
<file path=[Content_Types].xml><?xml version="1.0" encoding="utf-8"?>
<Types xmlns="http://schemas.openxmlformats.org/package/2006/content-types">
  <Default ContentType="image/jpeg" Extension="jpeg"/>
  <Default ContentType="image/.jp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600" w:beforeLines="250"/>
        <w:jc w:val="center"/>
        <w:rPr>
          <w:rFonts w:hint="eastAsia" w:ascii="仿宋_GB2312"/>
          <w:b/>
          <w:sz w:val="72"/>
          <w:szCs w:val="72"/>
        </w:rPr>
      </w:pPr>
      <w:bookmarkStart w:id="141" w:name="_GoBack"/>
      <w:bookmarkEnd w:id="141"/>
      <w:r>
        <w:rPr>
          <w:rFonts w:hint="eastAsia" w:ascii="宋体" w:hAnsi="宋体" w:cs="宋体"/>
          <w:b/>
          <w:bCs/>
          <w:sz w:val="84"/>
          <w:szCs w:val="84"/>
        </w:rPr>
        <w:drawing>
          <wp:inline distT="0" distB="0" distL="114300" distR="114300">
            <wp:extent cx="1889125" cy="1889125"/>
            <wp:effectExtent l="0" t="0" r="15875" b="15875"/>
            <wp:docPr id="2" name="图片 2" descr="新版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新版公司LOGO"/>
                    <pic:cNvPicPr>
                      <a:picLocks noChangeAspect="1"/>
                    </pic:cNvPicPr>
                  </pic:nvPicPr>
                  <pic:blipFill>
                    <a:blip r:embed="rId11"/>
                    <a:stretch>
                      <a:fillRect/>
                    </a:stretch>
                  </pic:blipFill>
                  <pic:spPr>
                    <a:xfrm>
                      <a:off x="0" y="0"/>
                      <a:ext cx="1889125" cy="1889125"/>
                    </a:xfrm>
                    <a:prstGeom prst="rect">
                      <a:avLst/>
                    </a:prstGeom>
                    <a:noFill/>
                    <a:ln>
                      <a:noFill/>
                    </a:ln>
                  </pic:spPr>
                </pic:pic>
              </a:graphicData>
            </a:graphic>
          </wp:inline>
        </w:drawing>
      </w:r>
      <w:r>
        <w:rPr>
          <w:rFonts w:hint="eastAsia" w:ascii="宋体" w:hAnsi="宋体" w:cs="宋体"/>
          <w:b/>
          <w:bCs/>
          <w:sz w:val="84"/>
          <w:szCs w:val="84"/>
        </w:rPr>
        <w:t xml:space="preserve"> </w:t>
      </w:r>
    </w:p>
    <w:p>
      <w:pPr>
        <w:spacing w:before="600" w:beforeLines="250"/>
        <w:jc w:val="center"/>
        <w:rPr>
          <w:rFonts w:hint="eastAsia" w:ascii="仿宋_GB2312" w:eastAsia="仿宋_GB2312"/>
          <w:b/>
          <w:sz w:val="72"/>
          <w:szCs w:val="72"/>
        </w:rPr>
      </w:pPr>
      <w:r>
        <w:rPr>
          <w:rFonts w:hint="eastAsia" w:ascii="仿宋_GB2312" w:eastAsia="仿宋_GB2312"/>
          <w:b/>
          <w:sz w:val="72"/>
          <w:szCs w:val="72"/>
        </w:rPr>
        <w:t>政府采购招标文件</w:t>
      </w:r>
    </w:p>
    <w:p>
      <w:pPr>
        <w:jc w:val="center"/>
        <w:rPr>
          <w:rFonts w:hint="eastAsia" w:ascii="仿宋_GB2312" w:eastAsia="仿宋_GB2312"/>
          <w:sz w:val="28"/>
          <w:szCs w:val="28"/>
        </w:rPr>
      </w:pPr>
    </w:p>
    <w:p>
      <w:pPr>
        <w:rPr>
          <w:rFonts w:hint="eastAsia" w:ascii="仿宋_GB2312" w:eastAsia="仿宋_GB2312"/>
          <w:sz w:val="28"/>
          <w:szCs w:val="28"/>
        </w:rPr>
      </w:pPr>
      <w:r>
        <w:rPr>
          <w:rFonts w:hint="eastAsia" w:ascii="仿宋_GB2312" w:eastAsia="仿宋_GB2312"/>
          <w:sz w:val="28"/>
          <w:szCs w:val="28"/>
        </w:rPr>
        <w:t xml:space="preserve"> </w:t>
      </w:r>
    </w:p>
    <w:p>
      <w:pPr>
        <w:rPr>
          <w:rFonts w:hint="eastAsia" w:ascii="仿宋_GB2312" w:eastAsia="仿宋_GB2312"/>
          <w:sz w:val="28"/>
          <w:szCs w:val="28"/>
        </w:rPr>
      </w:pPr>
    </w:p>
    <w:p>
      <w:pPr>
        <w:rPr>
          <w:rFonts w:hint="eastAsia" w:ascii="仿宋_GB2312" w:eastAsia="仿宋_GB2312"/>
          <w:sz w:val="28"/>
          <w:szCs w:val="28"/>
        </w:rPr>
      </w:pPr>
    </w:p>
    <w:p>
      <w:pPr>
        <w:spacing w:line="560" w:lineRule="exact"/>
        <w:ind w:left="2551" w:leftChars="415" w:hanging="1680" w:hangingChars="525"/>
        <w:rPr>
          <w:rFonts w:hint="eastAsia" w:ascii="仿宋_GB2312" w:eastAsia="仿宋_GB2312"/>
          <w:sz w:val="32"/>
          <w:szCs w:val="32"/>
        </w:rPr>
      </w:pPr>
      <w:r>
        <w:rPr>
          <w:rFonts w:hint="eastAsia" w:ascii="仿宋_GB2312" w:eastAsia="仿宋_GB2312"/>
          <w:sz w:val="32"/>
          <w:szCs w:val="32"/>
        </w:rPr>
        <w:t>项目名称：柯城区行政中心保安服务项目</w:t>
      </w:r>
    </w:p>
    <w:p>
      <w:pPr>
        <w:spacing w:line="560" w:lineRule="exact"/>
        <w:ind w:left="2551" w:leftChars="415" w:hanging="1680" w:hangingChars="525"/>
        <w:rPr>
          <w:rFonts w:hint="eastAsia" w:ascii="仿宋_GB2312" w:eastAsia="仿宋_GB2312"/>
          <w:sz w:val="32"/>
          <w:szCs w:val="32"/>
        </w:rPr>
      </w:pPr>
      <w:r>
        <w:rPr>
          <w:rFonts w:hint="eastAsia" w:ascii="仿宋_GB2312" w:eastAsia="仿宋_GB2312"/>
          <w:sz w:val="32"/>
          <w:szCs w:val="32"/>
        </w:rPr>
        <w:t>项目编号：</w:t>
      </w:r>
      <w:r>
        <w:rPr>
          <w:rFonts w:hint="eastAsia" w:ascii="仿宋_GB2312" w:eastAsia="仿宋_GB2312"/>
          <w:sz w:val="32"/>
          <w:szCs w:val="32"/>
          <w:shd w:val="clear" w:color="FFFFFF" w:fill="auto"/>
        </w:rPr>
        <w:t>QZGX20200238</w:t>
      </w:r>
    </w:p>
    <w:p>
      <w:pPr>
        <w:spacing w:line="560" w:lineRule="exact"/>
        <w:ind w:left="2551" w:leftChars="415" w:hanging="1680" w:hangingChars="525"/>
        <w:rPr>
          <w:rFonts w:hint="eastAsia" w:ascii="仿宋_GB2312" w:eastAsia="仿宋_GB2312"/>
          <w:sz w:val="32"/>
          <w:szCs w:val="32"/>
        </w:rPr>
      </w:pPr>
      <w:r>
        <w:rPr>
          <w:rFonts w:hint="eastAsia" w:ascii="仿宋_GB2312" w:eastAsia="仿宋_GB2312"/>
          <w:sz w:val="32"/>
          <w:szCs w:val="32"/>
        </w:rPr>
        <w:t>委托单位：衢州市柯城区机关事务保障中心</w:t>
      </w:r>
    </w:p>
    <w:p>
      <w:pPr>
        <w:ind w:firstLine="1280" w:firstLineChars="400"/>
        <w:rPr>
          <w:rFonts w:hint="eastAsia" w:ascii="仿宋_GB2312" w:eastAsia="仿宋_GB2312"/>
          <w:sz w:val="32"/>
          <w:szCs w:val="32"/>
        </w:rPr>
      </w:pPr>
    </w:p>
    <w:p>
      <w:pPr>
        <w:ind w:firstLine="1280" w:firstLineChars="400"/>
        <w:rPr>
          <w:rFonts w:hint="eastAsia" w:ascii="仿宋_GB2312" w:eastAsia="仿宋_GB2312"/>
          <w:sz w:val="32"/>
          <w:szCs w:val="32"/>
        </w:rPr>
      </w:pPr>
    </w:p>
    <w:p>
      <w:pPr>
        <w:rPr>
          <w:rFonts w:hint="eastAsia" w:ascii="仿宋_GB2312" w:eastAsia="仿宋_GB2312"/>
          <w:sz w:val="32"/>
          <w:szCs w:val="32"/>
        </w:rPr>
      </w:pPr>
    </w:p>
    <w:p>
      <w:pPr>
        <w:spacing w:line="560" w:lineRule="exact"/>
        <w:ind w:firstLine="960" w:firstLineChars="300"/>
        <w:rPr>
          <w:rFonts w:hint="eastAsia" w:ascii="仿宋_GB2312" w:eastAsia="仿宋_GB2312"/>
          <w:sz w:val="32"/>
          <w:szCs w:val="32"/>
        </w:rPr>
      </w:pPr>
      <w:r>
        <w:rPr>
          <w:rFonts w:hint="eastAsia" w:ascii="仿宋_GB2312" w:eastAsia="仿宋_GB2312"/>
          <w:sz w:val="32"/>
          <w:szCs w:val="32"/>
        </w:rPr>
        <w:t>招标代理机构：衢州公信建设工程管理服务有限公司</w:t>
      </w:r>
    </w:p>
    <w:p>
      <w:pPr>
        <w:spacing w:line="560" w:lineRule="exact"/>
        <w:jc w:val="center"/>
        <w:rPr>
          <w:rFonts w:hint="eastAsia" w:ascii="仿宋_GB2312" w:eastAsia="仿宋_GB2312"/>
          <w:sz w:val="32"/>
          <w:szCs w:val="32"/>
        </w:rPr>
      </w:pPr>
    </w:p>
    <w:p>
      <w:pPr>
        <w:spacing w:line="560" w:lineRule="exact"/>
        <w:jc w:val="center"/>
        <w:rPr>
          <w:rFonts w:hint="eastAsia" w:ascii="仿宋_GB2312" w:hAnsi="宋体" w:eastAsia="仿宋_GB2312" w:cs="宋体"/>
          <w:sz w:val="32"/>
          <w:szCs w:val="32"/>
        </w:rPr>
      </w:pPr>
      <w:r>
        <w:rPr>
          <w:rFonts w:hint="eastAsia" w:ascii="仿宋_GB2312" w:eastAsia="仿宋_GB2312"/>
          <w:sz w:val="32"/>
          <w:szCs w:val="32"/>
        </w:rPr>
        <w:t>二</w:t>
      </w:r>
      <w:r>
        <w:rPr>
          <w:rFonts w:hint="eastAsia" w:ascii="仿宋_GB2312" w:hAnsi="宋体" w:cs="宋体"/>
          <w:sz w:val="32"/>
          <w:szCs w:val="32"/>
        </w:rPr>
        <w:t>〇</w:t>
      </w:r>
      <w:r>
        <w:rPr>
          <w:rFonts w:hint="eastAsia" w:ascii="仿宋_GB2312" w:hAnsi="宋体" w:eastAsia="仿宋_GB2312" w:cs="宋体"/>
          <w:sz w:val="32"/>
          <w:szCs w:val="32"/>
        </w:rPr>
        <w:t>二〇年十二月</w:t>
      </w:r>
    </w:p>
    <w:p>
      <w:pPr>
        <w:spacing w:line="560" w:lineRule="exact"/>
        <w:jc w:val="center"/>
        <w:rPr>
          <w:rFonts w:hint="eastAsia" w:ascii="仿宋_GB2312" w:hAnsi="宋体" w:eastAsia="仿宋_GB2312" w:cs="宋体"/>
          <w:sz w:val="32"/>
          <w:szCs w:val="32"/>
        </w:rPr>
      </w:pPr>
    </w:p>
    <w:p>
      <w:pPr>
        <w:snapToGrid w:val="0"/>
        <w:jc w:val="center"/>
        <w:rPr>
          <w:rFonts w:hint="eastAsia" w:ascii="仿宋_GB2312" w:hAnsi="宋体" w:eastAsia="仿宋_GB2312" w:cs="宋体"/>
          <w:b/>
          <w:sz w:val="40"/>
          <w:szCs w:val="32"/>
        </w:rPr>
      </w:pPr>
      <w:bookmarkStart w:id="0" w:name="_Toc322352981"/>
      <w:bookmarkStart w:id="1" w:name="_Toc350256312"/>
      <w:bookmarkStart w:id="2" w:name="_Toc354401488"/>
    </w:p>
    <w:p>
      <w:pPr>
        <w:snapToGrid w:val="0"/>
        <w:jc w:val="center"/>
        <w:rPr>
          <w:rFonts w:hint="eastAsia" w:ascii="仿宋_GB2312" w:hAnsi="宋体" w:eastAsia="仿宋_GB2312" w:cs="宋体"/>
          <w:b/>
          <w:sz w:val="40"/>
          <w:szCs w:val="32"/>
        </w:rPr>
      </w:pPr>
    </w:p>
    <w:p>
      <w:pPr>
        <w:snapToGrid w:val="0"/>
        <w:jc w:val="center"/>
        <w:rPr>
          <w:rFonts w:hint="eastAsia" w:ascii="仿宋_GB2312" w:hAnsi="宋体" w:eastAsia="仿宋_GB2312" w:cs="宋体"/>
          <w:b/>
          <w:sz w:val="40"/>
          <w:szCs w:val="32"/>
        </w:rPr>
      </w:pPr>
    </w:p>
    <w:p>
      <w:pPr>
        <w:snapToGrid w:val="0"/>
        <w:jc w:val="center"/>
        <w:rPr>
          <w:rFonts w:hint="eastAsia" w:ascii="仿宋_GB2312" w:hAnsi="宋体" w:eastAsia="仿宋_GB2312" w:cs="宋体"/>
          <w:b/>
          <w:sz w:val="40"/>
          <w:szCs w:val="32"/>
        </w:rPr>
      </w:pPr>
    </w:p>
    <w:p>
      <w:pPr>
        <w:snapToGrid w:val="0"/>
        <w:jc w:val="center"/>
        <w:rPr>
          <w:rFonts w:hint="eastAsia" w:ascii="仿宋_GB2312" w:hAnsi="宋体" w:eastAsia="仿宋_GB2312" w:cs="宋体"/>
          <w:b/>
          <w:sz w:val="28"/>
          <w:szCs w:val="28"/>
        </w:rPr>
      </w:pPr>
      <w:r>
        <w:rPr>
          <w:rFonts w:hint="eastAsia" w:ascii="仿宋_GB2312" w:hAnsi="宋体" w:eastAsia="仿宋_GB2312" w:cs="宋体"/>
          <w:b/>
          <w:sz w:val="40"/>
          <w:szCs w:val="32"/>
        </w:rPr>
        <w:t>目 录</w:t>
      </w:r>
    </w:p>
    <w:p>
      <w:pPr>
        <w:pStyle w:val="40"/>
        <w:tabs>
          <w:tab w:val="right" w:leader="dot" w:pos="9118"/>
        </w:tabs>
        <w:overflowPunct w:val="0"/>
        <w:spacing w:before="48" w:beforeLines="20" w:after="48" w:afterLines="20" w:line="320" w:lineRule="exact"/>
        <w:rPr>
          <w:rFonts w:hint="eastAsia" w:ascii="仿宋" w:hAnsi="仿宋" w:eastAsia="仿宋"/>
          <w:sz w:val="28"/>
          <w:szCs w:val="28"/>
          <w:lang/>
        </w:rPr>
      </w:pPr>
      <w:r>
        <w:rPr>
          <w:rFonts w:hint="eastAsia" w:ascii="仿宋_GB2312" w:hAnsi="宋体" w:cs="宋体"/>
          <w:sz w:val="28"/>
          <w:szCs w:val="28"/>
        </w:rPr>
        <w:fldChar w:fldCharType="begin"/>
      </w:r>
      <w:r>
        <w:rPr>
          <w:rFonts w:hint="eastAsia" w:ascii="仿宋_GB2312" w:hAnsi="宋体" w:cs="宋体"/>
          <w:sz w:val="28"/>
          <w:szCs w:val="28"/>
        </w:rPr>
        <w:instrText xml:space="preserve"> TOC \o "1-3" \h \z \u </w:instrText>
      </w:r>
      <w:r>
        <w:rPr>
          <w:rFonts w:hint="eastAsia" w:ascii="仿宋_GB2312" w:hAnsi="宋体" w:cs="宋体"/>
          <w:sz w:val="28"/>
          <w:szCs w:val="28"/>
        </w:rPr>
        <w:fldChar w:fldCharType="separate"/>
      </w:r>
      <w:r>
        <w:rPr>
          <w:rFonts w:hint="eastAsia" w:ascii="仿宋" w:hAnsi="仿宋" w:eastAsia="仿宋"/>
          <w:sz w:val="28"/>
          <w:szCs w:val="28"/>
          <w:lang/>
        </w:rPr>
        <w:fldChar w:fldCharType="begin"/>
      </w:r>
      <w:r>
        <w:rPr>
          <w:rStyle w:val="70"/>
          <w:rFonts w:hint="eastAsia" w:ascii="仿宋" w:hAnsi="仿宋" w:eastAsia="仿宋"/>
          <w:color w:val="auto"/>
          <w:sz w:val="28"/>
          <w:szCs w:val="28"/>
          <w:lang/>
        </w:rPr>
        <w:instrText xml:space="preserve"> </w:instrText>
      </w:r>
      <w:r>
        <w:rPr>
          <w:rFonts w:hint="eastAsia" w:ascii="仿宋" w:hAnsi="仿宋" w:eastAsia="仿宋"/>
          <w:sz w:val="28"/>
          <w:szCs w:val="28"/>
          <w:lang/>
        </w:rPr>
        <w:instrText xml:space="preserve">HYPERLINK \l "_Toc359856795"</w:instrText>
      </w:r>
      <w:r>
        <w:rPr>
          <w:rStyle w:val="70"/>
          <w:rFonts w:hint="eastAsia" w:ascii="仿宋" w:hAnsi="仿宋" w:eastAsia="仿宋"/>
          <w:color w:val="auto"/>
          <w:sz w:val="28"/>
          <w:szCs w:val="28"/>
          <w:lang/>
        </w:rPr>
        <w:instrText xml:space="preserve"> </w:instrText>
      </w:r>
      <w:r>
        <w:rPr>
          <w:rFonts w:hint="eastAsia" w:ascii="仿宋" w:hAnsi="仿宋" w:eastAsia="仿宋"/>
          <w:sz w:val="28"/>
          <w:szCs w:val="28"/>
          <w:lang/>
        </w:rPr>
        <w:fldChar w:fldCharType="separate"/>
      </w:r>
      <w:r>
        <w:rPr>
          <w:rStyle w:val="70"/>
          <w:rFonts w:hint="eastAsia" w:ascii="仿宋" w:hAnsi="仿宋" w:eastAsia="仿宋" w:cs="宋体"/>
          <w:color w:val="auto"/>
          <w:sz w:val="28"/>
          <w:szCs w:val="28"/>
          <w:lang/>
        </w:rPr>
        <w:t>第一章  招标公告</w:t>
      </w:r>
      <w:r>
        <w:rPr>
          <w:rFonts w:hint="eastAsia" w:ascii="仿宋" w:hAnsi="仿宋" w:eastAsia="仿宋"/>
          <w:sz w:val="28"/>
          <w:szCs w:val="28"/>
          <w:lang/>
        </w:rPr>
        <w:tab/>
      </w:r>
      <w:r>
        <w:rPr>
          <w:rFonts w:hint="eastAsia" w:ascii="仿宋" w:hAnsi="仿宋" w:eastAsia="仿宋"/>
          <w:sz w:val="28"/>
          <w:szCs w:val="28"/>
          <w:lang/>
        </w:rPr>
        <w:fldChar w:fldCharType="begin"/>
      </w:r>
      <w:r>
        <w:rPr>
          <w:rFonts w:hint="eastAsia" w:ascii="仿宋" w:hAnsi="仿宋" w:eastAsia="仿宋"/>
          <w:sz w:val="28"/>
          <w:szCs w:val="28"/>
          <w:lang/>
        </w:rPr>
        <w:instrText xml:space="preserve"> PAGEREF _Toc359856795 \h </w:instrText>
      </w:r>
      <w:r>
        <w:rPr>
          <w:rFonts w:hint="eastAsia" w:ascii="仿宋" w:hAnsi="仿宋" w:eastAsia="仿宋"/>
          <w:sz w:val="28"/>
          <w:szCs w:val="28"/>
          <w:lang/>
        </w:rPr>
        <w:fldChar w:fldCharType="separate"/>
      </w:r>
      <w:r>
        <w:rPr>
          <w:rFonts w:hint="eastAsia" w:ascii="仿宋" w:hAnsi="仿宋" w:eastAsia="仿宋"/>
          <w:sz w:val="28"/>
          <w:szCs w:val="28"/>
          <w:lang/>
        </w:rPr>
        <w:t>3</w:t>
      </w:r>
      <w:r>
        <w:rPr>
          <w:rFonts w:hint="eastAsia" w:ascii="仿宋" w:hAnsi="仿宋" w:eastAsia="仿宋"/>
          <w:sz w:val="28"/>
          <w:szCs w:val="28"/>
          <w:lang/>
        </w:rPr>
        <w:fldChar w:fldCharType="end"/>
      </w:r>
      <w:r>
        <w:rPr>
          <w:rFonts w:hint="eastAsia" w:ascii="仿宋" w:hAnsi="仿宋" w:eastAsia="仿宋"/>
          <w:sz w:val="28"/>
          <w:szCs w:val="28"/>
          <w:lang/>
        </w:rPr>
        <w:fldChar w:fldCharType="end"/>
      </w:r>
    </w:p>
    <w:p>
      <w:pPr>
        <w:pStyle w:val="40"/>
        <w:tabs>
          <w:tab w:val="right" w:leader="dot" w:pos="9118"/>
        </w:tabs>
        <w:overflowPunct w:val="0"/>
        <w:spacing w:before="48" w:beforeLines="20" w:after="48" w:afterLines="20" w:line="320" w:lineRule="exact"/>
        <w:rPr>
          <w:rFonts w:hint="eastAsia" w:ascii="仿宋" w:hAnsi="仿宋" w:eastAsia="仿宋"/>
          <w:sz w:val="28"/>
          <w:szCs w:val="28"/>
          <w:lang/>
        </w:rPr>
      </w:pPr>
      <w:r>
        <w:rPr>
          <w:rFonts w:hint="eastAsia" w:ascii="仿宋" w:hAnsi="仿宋" w:eastAsia="仿宋"/>
          <w:sz w:val="28"/>
          <w:szCs w:val="28"/>
          <w:lang/>
        </w:rPr>
        <w:fldChar w:fldCharType="begin"/>
      </w:r>
      <w:r>
        <w:rPr>
          <w:rStyle w:val="70"/>
          <w:rFonts w:hint="eastAsia" w:ascii="仿宋" w:hAnsi="仿宋" w:eastAsia="仿宋"/>
          <w:color w:val="auto"/>
          <w:sz w:val="28"/>
          <w:szCs w:val="28"/>
          <w:lang/>
        </w:rPr>
        <w:instrText xml:space="preserve"> </w:instrText>
      </w:r>
      <w:r>
        <w:rPr>
          <w:rFonts w:hint="eastAsia" w:ascii="仿宋" w:hAnsi="仿宋" w:eastAsia="仿宋"/>
          <w:sz w:val="28"/>
          <w:szCs w:val="28"/>
          <w:lang/>
        </w:rPr>
        <w:instrText xml:space="preserve">HYPERLINK \l "_Toc359856796"</w:instrText>
      </w:r>
      <w:r>
        <w:rPr>
          <w:rStyle w:val="70"/>
          <w:rFonts w:hint="eastAsia" w:ascii="仿宋" w:hAnsi="仿宋" w:eastAsia="仿宋"/>
          <w:color w:val="auto"/>
          <w:sz w:val="28"/>
          <w:szCs w:val="28"/>
          <w:lang/>
        </w:rPr>
        <w:instrText xml:space="preserve"> </w:instrText>
      </w:r>
      <w:r>
        <w:rPr>
          <w:rFonts w:hint="eastAsia" w:ascii="仿宋" w:hAnsi="仿宋" w:eastAsia="仿宋"/>
          <w:sz w:val="28"/>
          <w:szCs w:val="28"/>
          <w:lang/>
        </w:rPr>
        <w:fldChar w:fldCharType="separate"/>
      </w:r>
      <w:r>
        <w:rPr>
          <w:rStyle w:val="70"/>
          <w:rFonts w:hint="eastAsia" w:ascii="仿宋" w:hAnsi="仿宋" w:eastAsia="仿宋" w:cs="宋体"/>
          <w:color w:val="auto"/>
          <w:sz w:val="28"/>
          <w:szCs w:val="28"/>
          <w:lang/>
        </w:rPr>
        <w:t>第二章  投标人须知前附表及投标人须知</w:t>
      </w:r>
      <w:r>
        <w:rPr>
          <w:rFonts w:hint="eastAsia" w:ascii="仿宋" w:hAnsi="仿宋" w:eastAsia="仿宋"/>
          <w:sz w:val="28"/>
          <w:szCs w:val="28"/>
          <w:lang/>
        </w:rPr>
        <w:tab/>
      </w:r>
      <w:r>
        <w:rPr>
          <w:rFonts w:hint="eastAsia" w:ascii="仿宋" w:hAnsi="仿宋" w:eastAsia="仿宋"/>
          <w:sz w:val="28"/>
          <w:szCs w:val="28"/>
        </w:rPr>
        <w:t>6</w:t>
      </w:r>
      <w:r>
        <w:rPr>
          <w:rFonts w:hint="eastAsia" w:ascii="仿宋" w:hAnsi="仿宋" w:eastAsia="仿宋"/>
          <w:sz w:val="28"/>
          <w:szCs w:val="28"/>
          <w:lang/>
        </w:rPr>
        <w:fldChar w:fldCharType="end"/>
      </w:r>
    </w:p>
    <w:p>
      <w:pPr>
        <w:pStyle w:val="52"/>
        <w:tabs>
          <w:tab w:val="right" w:leader="dot" w:pos="9118"/>
        </w:tabs>
        <w:overflowPunct w:val="0"/>
        <w:spacing w:line="320" w:lineRule="exact"/>
        <w:rPr>
          <w:rFonts w:hint="eastAsia" w:ascii="仿宋" w:hAnsi="仿宋" w:eastAsia="仿宋"/>
          <w:smallCaps w:val="0"/>
          <w:sz w:val="28"/>
          <w:szCs w:val="28"/>
          <w:lang/>
        </w:rPr>
      </w:pPr>
      <w:r>
        <w:rPr>
          <w:rFonts w:hint="eastAsia" w:ascii="仿宋" w:hAnsi="仿宋" w:eastAsia="仿宋"/>
          <w:sz w:val="28"/>
          <w:szCs w:val="28"/>
          <w:lang/>
        </w:rPr>
        <w:fldChar w:fldCharType="begin"/>
      </w:r>
      <w:r>
        <w:rPr>
          <w:rStyle w:val="70"/>
          <w:rFonts w:hint="eastAsia" w:ascii="仿宋" w:hAnsi="仿宋" w:eastAsia="仿宋"/>
          <w:color w:val="auto"/>
          <w:sz w:val="28"/>
          <w:szCs w:val="28"/>
          <w:lang/>
        </w:rPr>
        <w:instrText xml:space="preserve"> </w:instrText>
      </w:r>
      <w:r>
        <w:rPr>
          <w:rFonts w:hint="eastAsia" w:ascii="仿宋" w:hAnsi="仿宋" w:eastAsia="仿宋"/>
          <w:sz w:val="28"/>
          <w:szCs w:val="28"/>
          <w:lang/>
        </w:rPr>
        <w:instrText xml:space="preserve">HYPERLINK \l "_Toc359856797"</w:instrText>
      </w:r>
      <w:r>
        <w:rPr>
          <w:rStyle w:val="70"/>
          <w:rFonts w:hint="eastAsia" w:ascii="仿宋" w:hAnsi="仿宋" w:eastAsia="仿宋"/>
          <w:color w:val="auto"/>
          <w:sz w:val="28"/>
          <w:szCs w:val="28"/>
          <w:lang/>
        </w:rPr>
        <w:instrText xml:space="preserve"> </w:instrText>
      </w:r>
      <w:r>
        <w:rPr>
          <w:rFonts w:hint="eastAsia" w:ascii="仿宋" w:hAnsi="仿宋" w:eastAsia="仿宋"/>
          <w:sz w:val="28"/>
          <w:szCs w:val="28"/>
          <w:lang/>
        </w:rPr>
        <w:fldChar w:fldCharType="separate"/>
      </w:r>
      <w:r>
        <w:rPr>
          <w:rStyle w:val="70"/>
          <w:rFonts w:hint="eastAsia" w:ascii="仿宋" w:hAnsi="仿宋" w:eastAsia="仿宋" w:cs="宋体"/>
          <w:color w:val="auto"/>
          <w:sz w:val="28"/>
          <w:szCs w:val="28"/>
          <w:lang/>
        </w:rPr>
        <w:t>一、 投标人须知前附表</w:t>
      </w:r>
      <w:r>
        <w:rPr>
          <w:rFonts w:hint="eastAsia" w:ascii="仿宋" w:hAnsi="仿宋" w:eastAsia="仿宋"/>
          <w:sz w:val="28"/>
          <w:szCs w:val="28"/>
          <w:lang/>
        </w:rPr>
        <w:tab/>
      </w:r>
      <w:r>
        <w:rPr>
          <w:rFonts w:hint="eastAsia" w:ascii="仿宋" w:hAnsi="仿宋" w:eastAsia="仿宋"/>
          <w:sz w:val="28"/>
          <w:szCs w:val="28"/>
        </w:rPr>
        <w:t>6</w:t>
      </w:r>
      <w:r>
        <w:rPr>
          <w:rFonts w:hint="eastAsia" w:ascii="仿宋" w:hAnsi="仿宋" w:eastAsia="仿宋"/>
          <w:sz w:val="28"/>
          <w:szCs w:val="28"/>
          <w:lang/>
        </w:rPr>
        <w:fldChar w:fldCharType="end"/>
      </w:r>
    </w:p>
    <w:p>
      <w:pPr>
        <w:pStyle w:val="52"/>
        <w:tabs>
          <w:tab w:val="right" w:leader="dot" w:pos="9118"/>
        </w:tabs>
        <w:overflowPunct w:val="0"/>
        <w:spacing w:line="320" w:lineRule="exact"/>
        <w:rPr>
          <w:rFonts w:hint="eastAsia" w:ascii="仿宋" w:hAnsi="仿宋" w:eastAsia="仿宋"/>
          <w:smallCaps w:val="0"/>
          <w:sz w:val="28"/>
          <w:szCs w:val="28"/>
          <w:lang/>
        </w:rPr>
      </w:pPr>
      <w:r>
        <w:rPr>
          <w:rFonts w:hint="eastAsia" w:ascii="仿宋" w:hAnsi="仿宋" w:eastAsia="仿宋"/>
          <w:sz w:val="28"/>
          <w:szCs w:val="28"/>
          <w:lang/>
        </w:rPr>
        <w:fldChar w:fldCharType="begin"/>
      </w:r>
      <w:r>
        <w:rPr>
          <w:rStyle w:val="70"/>
          <w:rFonts w:hint="eastAsia" w:ascii="仿宋" w:hAnsi="仿宋" w:eastAsia="仿宋"/>
          <w:color w:val="auto"/>
          <w:sz w:val="28"/>
          <w:szCs w:val="28"/>
          <w:lang/>
        </w:rPr>
        <w:instrText xml:space="preserve"> </w:instrText>
      </w:r>
      <w:r>
        <w:rPr>
          <w:rFonts w:hint="eastAsia" w:ascii="仿宋" w:hAnsi="仿宋" w:eastAsia="仿宋"/>
          <w:sz w:val="28"/>
          <w:szCs w:val="28"/>
          <w:lang/>
        </w:rPr>
        <w:instrText xml:space="preserve">HYPERLINK \l "_Toc359856798"</w:instrText>
      </w:r>
      <w:r>
        <w:rPr>
          <w:rStyle w:val="70"/>
          <w:rFonts w:hint="eastAsia" w:ascii="仿宋" w:hAnsi="仿宋" w:eastAsia="仿宋"/>
          <w:color w:val="auto"/>
          <w:sz w:val="28"/>
          <w:szCs w:val="28"/>
          <w:lang/>
        </w:rPr>
        <w:instrText xml:space="preserve"> </w:instrText>
      </w:r>
      <w:r>
        <w:rPr>
          <w:rFonts w:hint="eastAsia" w:ascii="仿宋" w:hAnsi="仿宋" w:eastAsia="仿宋"/>
          <w:sz w:val="28"/>
          <w:szCs w:val="28"/>
          <w:lang/>
        </w:rPr>
        <w:fldChar w:fldCharType="separate"/>
      </w:r>
      <w:r>
        <w:rPr>
          <w:rStyle w:val="70"/>
          <w:rFonts w:hint="eastAsia" w:ascii="仿宋" w:hAnsi="仿宋" w:eastAsia="仿宋"/>
          <w:color w:val="auto"/>
          <w:sz w:val="28"/>
          <w:szCs w:val="28"/>
          <w:lang/>
        </w:rPr>
        <w:t>二、 投标人须知</w:t>
      </w:r>
      <w:r>
        <w:rPr>
          <w:rFonts w:hint="eastAsia" w:ascii="仿宋" w:hAnsi="仿宋" w:eastAsia="仿宋"/>
          <w:sz w:val="28"/>
          <w:szCs w:val="28"/>
          <w:lang/>
        </w:rPr>
        <w:tab/>
      </w:r>
      <w:r>
        <w:rPr>
          <w:rFonts w:hint="eastAsia" w:ascii="仿宋" w:hAnsi="仿宋" w:eastAsia="仿宋"/>
          <w:sz w:val="28"/>
          <w:szCs w:val="28"/>
        </w:rPr>
        <w:t>8</w:t>
      </w:r>
      <w:r>
        <w:rPr>
          <w:rFonts w:hint="eastAsia" w:ascii="仿宋" w:hAnsi="仿宋" w:eastAsia="仿宋"/>
          <w:sz w:val="28"/>
          <w:szCs w:val="28"/>
          <w:lang/>
        </w:rPr>
        <w:fldChar w:fldCharType="end"/>
      </w:r>
    </w:p>
    <w:p>
      <w:pPr>
        <w:pStyle w:val="52"/>
        <w:tabs>
          <w:tab w:val="right" w:leader="dot" w:pos="9118"/>
        </w:tabs>
        <w:overflowPunct w:val="0"/>
        <w:spacing w:line="320" w:lineRule="exact"/>
        <w:rPr>
          <w:rFonts w:hint="eastAsia" w:ascii="仿宋" w:hAnsi="仿宋" w:eastAsia="仿宋"/>
          <w:smallCaps w:val="0"/>
          <w:sz w:val="28"/>
          <w:szCs w:val="28"/>
        </w:rPr>
      </w:pPr>
      <w:r>
        <w:rPr>
          <w:rFonts w:hint="eastAsia" w:ascii="仿宋" w:hAnsi="仿宋" w:eastAsia="仿宋"/>
          <w:sz w:val="28"/>
          <w:szCs w:val="28"/>
          <w:lang/>
        </w:rPr>
        <w:fldChar w:fldCharType="begin"/>
      </w:r>
      <w:r>
        <w:rPr>
          <w:rStyle w:val="70"/>
          <w:rFonts w:hint="eastAsia" w:ascii="仿宋" w:hAnsi="仿宋" w:eastAsia="仿宋"/>
          <w:color w:val="auto"/>
          <w:sz w:val="28"/>
          <w:szCs w:val="28"/>
          <w:lang/>
        </w:rPr>
        <w:instrText xml:space="preserve"> </w:instrText>
      </w:r>
      <w:r>
        <w:rPr>
          <w:rFonts w:hint="eastAsia" w:ascii="仿宋" w:hAnsi="仿宋" w:eastAsia="仿宋"/>
          <w:sz w:val="28"/>
          <w:szCs w:val="28"/>
          <w:lang/>
        </w:rPr>
        <w:instrText xml:space="preserve">HYPERLINK \l "_Toc359856799"</w:instrText>
      </w:r>
      <w:r>
        <w:rPr>
          <w:rStyle w:val="70"/>
          <w:rFonts w:hint="eastAsia" w:ascii="仿宋" w:hAnsi="仿宋" w:eastAsia="仿宋"/>
          <w:color w:val="auto"/>
          <w:sz w:val="28"/>
          <w:szCs w:val="28"/>
          <w:lang/>
        </w:rPr>
        <w:instrText xml:space="preserve"> </w:instrText>
      </w:r>
      <w:r>
        <w:rPr>
          <w:rFonts w:hint="eastAsia" w:ascii="仿宋" w:hAnsi="仿宋" w:eastAsia="仿宋"/>
          <w:sz w:val="28"/>
          <w:szCs w:val="28"/>
          <w:lang/>
        </w:rPr>
        <w:fldChar w:fldCharType="separate"/>
      </w:r>
      <w:r>
        <w:rPr>
          <w:rStyle w:val="70"/>
          <w:rFonts w:hint="eastAsia" w:ascii="仿宋" w:hAnsi="仿宋" w:eastAsia="仿宋"/>
          <w:color w:val="auto"/>
          <w:sz w:val="28"/>
          <w:szCs w:val="28"/>
          <w:lang/>
        </w:rPr>
        <w:t>三、 招标文件说明</w:t>
      </w:r>
      <w:r>
        <w:rPr>
          <w:rFonts w:hint="eastAsia" w:ascii="仿宋" w:hAnsi="仿宋" w:eastAsia="仿宋"/>
          <w:sz w:val="28"/>
          <w:szCs w:val="28"/>
          <w:lang/>
        </w:rPr>
        <w:tab/>
      </w:r>
      <w:r>
        <w:rPr>
          <w:rFonts w:hint="eastAsia" w:ascii="仿宋" w:hAnsi="仿宋" w:eastAsia="仿宋"/>
          <w:sz w:val="28"/>
          <w:szCs w:val="28"/>
        </w:rPr>
        <w:t>1</w:t>
      </w:r>
      <w:r>
        <w:rPr>
          <w:rFonts w:hint="eastAsia" w:ascii="仿宋" w:hAnsi="仿宋" w:eastAsia="仿宋"/>
          <w:sz w:val="28"/>
          <w:szCs w:val="28"/>
          <w:lang/>
        </w:rPr>
        <w:fldChar w:fldCharType="end"/>
      </w:r>
      <w:r>
        <w:rPr>
          <w:rFonts w:hint="eastAsia" w:ascii="仿宋" w:hAnsi="仿宋" w:eastAsia="仿宋"/>
          <w:sz w:val="28"/>
          <w:szCs w:val="28"/>
        </w:rPr>
        <w:t>1</w:t>
      </w:r>
    </w:p>
    <w:p>
      <w:pPr>
        <w:pStyle w:val="52"/>
        <w:tabs>
          <w:tab w:val="right" w:leader="dot" w:pos="9118"/>
        </w:tabs>
        <w:overflowPunct w:val="0"/>
        <w:spacing w:line="320" w:lineRule="exact"/>
        <w:rPr>
          <w:rFonts w:hint="eastAsia" w:ascii="仿宋" w:hAnsi="仿宋" w:eastAsia="仿宋"/>
          <w:smallCaps w:val="0"/>
          <w:sz w:val="28"/>
          <w:szCs w:val="28"/>
        </w:rPr>
      </w:pPr>
      <w:r>
        <w:rPr>
          <w:rFonts w:hint="eastAsia" w:ascii="仿宋" w:hAnsi="仿宋" w:eastAsia="仿宋"/>
          <w:sz w:val="28"/>
          <w:szCs w:val="28"/>
          <w:lang/>
        </w:rPr>
        <w:fldChar w:fldCharType="begin"/>
      </w:r>
      <w:r>
        <w:rPr>
          <w:rStyle w:val="70"/>
          <w:rFonts w:hint="eastAsia" w:ascii="仿宋" w:hAnsi="仿宋" w:eastAsia="仿宋"/>
          <w:color w:val="auto"/>
          <w:sz w:val="28"/>
          <w:szCs w:val="28"/>
          <w:lang/>
        </w:rPr>
        <w:instrText xml:space="preserve"> </w:instrText>
      </w:r>
      <w:r>
        <w:rPr>
          <w:rFonts w:hint="eastAsia" w:ascii="仿宋" w:hAnsi="仿宋" w:eastAsia="仿宋"/>
          <w:sz w:val="28"/>
          <w:szCs w:val="28"/>
          <w:lang/>
        </w:rPr>
        <w:instrText xml:space="preserve">HYPERLINK \l "_Toc359856800"</w:instrText>
      </w:r>
      <w:r>
        <w:rPr>
          <w:rStyle w:val="70"/>
          <w:rFonts w:hint="eastAsia" w:ascii="仿宋" w:hAnsi="仿宋" w:eastAsia="仿宋"/>
          <w:color w:val="auto"/>
          <w:sz w:val="28"/>
          <w:szCs w:val="28"/>
          <w:lang/>
        </w:rPr>
        <w:instrText xml:space="preserve"> </w:instrText>
      </w:r>
      <w:r>
        <w:rPr>
          <w:rFonts w:hint="eastAsia" w:ascii="仿宋" w:hAnsi="仿宋" w:eastAsia="仿宋"/>
          <w:sz w:val="28"/>
          <w:szCs w:val="28"/>
          <w:lang/>
        </w:rPr>
        <w:fldChar w:fldCharType="separate"/>
      </w:r>
      <w:r>
        <w:rPr>
          <w:rStyle w:val="70"/>
          <w:rFonts w:hint="eastAsia" w:ascii="仿宋" w:hAnsi="仿宋" w:eastAsia="仿宋"/>
          <w:color w:val="auto"/>
          <w:sz w:val="28"/>
          <w:szCs w:val="28"/>
          <w:lang/>
        </w:rPr>
        <w:t>四、 投标文件的编制</w:t>
      </w:r>
      <w:bookmarkStart w:id="3" w:name="_Hlt451410904"/>
      <w:r>
        <w:rPr>
          <w:rFonts w:hint="eastAsia" w:ascii="仿宋" w:hAnsi="仿宋" w:eastAsia="仿宋"/>
          <w:sz w:val="28"/>
          <w:szCs w:val="28"/>
          <w:lang/>
        </w:rPr>
        <w:tab/>
      </w:r>
      <w:bookmarkEnd w:id="3"/>
      <w:r>
        <w:rPr>
          <w:rFonts w:hint="eastAsia" w:ascii="仿宋" w:hAnsi="仿宋" w:eastAsia="仿宋"/>
          <w:sz w:val="28"/>
          <w:szCs w:val="28"/>
        </w:rPr>
        <w:t>1</w:t>
      </w:r>
      <w:r>
        <w:rPr>
          <w:rFonts w:hint="eastAsia" w:ascii="仿宋" w:hAnsi="仿宋" w:eastAsia="仿宋"/>
          <w:sz w:val="28"/>
          <w:szCs w:val="28"/>
          <w:lang/>
        </w:rPr>
        <w:fldChar w:fldCharType="end"/>
      </w:r>
      <w:r>
        <w:rPr>
          <w:rFonts w:hint="eastAsia" w:ascii="仿宋" w:hAnsi="仿宋" w:eastAsia="仿宋"/>
          <w:sz w:val="28"/>
          <w:szCs w:val="28"/>
        </w:rPr>
        <w:t>1</w:t>
      </w:r>
    </w:p>
    <w:p>
      <w:pPr>
        <w:pStyle w:val="52"/>
        <w:tabs>
          <w:tab w:val="right" w:leader="dot" w:pos="9118"/>
        </w:tabs>
        <w:overflowPunct w:val="0"/>
        <w:spacing w:line="320" w:lineRule="exact"/>
        <w:rPr>
          <w:rFonts w:hint="eastAsia" w:ascii="仿宋" w:hAnsi="仿宋" w:eastAsia="仿宋"/>
          <w:smallCaps w:val="0"/>
          <w:sz w:val="28"/>
          <w:szCs w:val="28"/>
        </w:rPr>
      </w:pPr>
      <w:r>
        <w:rPr>
          <w:rFonts w:hint="eastAsia" w:ascii="仿宋" w:hAnsi="仿宋" w:eastAsia="仿宋"/>
          <w:sz w:val="28"/>
          <w:szCs w:val="28"/>
          <w:lang/>
        </w:rPr>
        <w:fldChar w:fldCharType="begin"/>
      </w:r>
      <w:r>
        <w:rPr>
          <w:rStyle w:val="70"/>
          <w:rFonts w:hint="eastAsia" w:ascii="仿宋" w:hAnsi="仿宋" w:eastAsia="仿宋"/>
          <w:color w:val="auto"/>
          <w:sz w:val="28"/>
          <w:szCs w:val="28"/>
          <w:lang/>
        </w:rPr>
        <w:instrText xml:space="preserve"> </w:instrText>
      </w:r>
      <w:r>
        <w:rPr>
          <w:rFonts w:hint="eastAsia" w:ascii="仿宋" w:hAnsi="仿宋" w:eastAsia="仿宋"/>
          <w:sz w:val="28"/>
          <w:szCs w:val="28"/>
          <w:lang/>
        </w:rPr>
        <w:instrText xml:space="preserve">HYPERLINK \l "_Toc359856801"</w:instrText>
      </w:r>
      <w:r>
        <w:rPr>
          <w:rStyle w:val="70"/>
          <w:rFonts w:hint="eastAsia" w:ascii="仿宋" w:hAnsi="仿宋" w:eastAsia="仿宋"/>
          <w:color w:val="auto"/>
          <w:sz w:val="28"/>
          <w:szCs w:val="28"/>
          <w:lang/>
        </w:rPr>
        <w:instrText xml:space="preserve"> </w:instrText>
      </w:r>
      <w:r>
        <w:rPr>
          <w:rFonts w:hint="eastAsia" w:ascii="仿宋" w:hAnsi="仿宋" w:eastAsia="仿宋"/>
          <w:sz w:val="28"/>
          <w:szCs w:val="28"/>
          <w:lang/>
        </w:rPr>
        <w:fldChar w:fldCharType="separate"/>
      </w:r>
      <w:r>
        <w:rPr>
          <w:rStyle w:val="70"/>
          <w:rFonts w:hint="eastAsia" w:ascii="仿宋" w:hAnsi="仿宋" w:eastAsia="仿宋"/>
          <w:color w:val="auto"/>
          <w:sz w:val="28"/>
          <w:szCs w:val="28"/>
          <w:lang/>
        </w:rPr>
        <w:t>五、</w:t>
      </w:r>
      <w:r>
        <w:rPr>
          <w:rFonts w:hint="eastAsia" w:ascii="仿宋" w:hAnsi="仿宋" w:eastAsia="仿宋"/>
          <w:sz w:val="28"/>
          <w:szCs w:val="28"/>
          <w:lang/>
        </w:rPr>
        <w:fldChar w:fldCharType="end"/>
      </w:r>
      <w:r>
        <w:rPr>
          <w:rFonts w:hint="eastAsia" w:ascii="仿宋" w:hAnsi="仿宋" w:eastAsia="仿宋"/>
          <w:sz w:val="28"/>
          <w:szCs w:val="28"/>
          <w:lang/>
        </w:rPr>
        <w:fldChar w:fldCharType="begin"/>
      </w:r>
      <w:r>
        <w:rPr>
          <w:rStyle w:val="70"/>
          <w:rFonts w:hint="eastAsia" w:ascii="仿宋" w:hAnsi="仿宋" w:eastAsia="仿宋"/>
          <w:color w:val="auto"/>
          <w:sz w:val="28"/>
          <w:szCs w:val="28"/>
          <w:lang/>
        </w:rPr>
        <w:instrText xml:space="preserve"> </w:instrText>
      </w:r>
      <w:r>
        <w:rPr>
          <w:rFonts w:hint="eastAsia" w:ascii="仿宋" w:hAnsi="仿宋" w:eastAsia="仿宋"/>
          <w:sz w:val="28"/>
          <w:szCs w:val="28"/>
          <w:lang/>
        </w:rPr>
        <w:instrText xml:space="preserve">HYPERLINK \l "_Toc359856802"</w:instrText>
      </w:r>
      <w:r>
        <w:rPr>
          <w:rStyle w:val="70"/>
          <w:rFonts w:hint="eastAsia" w:ascii="仿宋" w:hAnsi="仿宋" w:eastAsia="仿宋"/>
          <w:color w:val="auto"/>
          <w:sz w:val="28"/>
          <w:szCs w:val="28"/>
          <w:lang/>
        </w:rPr>
        <w:instrText xml:space="preserve"> </w:instrText>
      </w:r>
      <w:r>
        <w:rPr>
          <w:rFonts w:hint="eastAsia" w:ascii="仿宋" w:hAnsi="仿宋" w:eastAsia="仿宋"/>
          <w:sz w:val="28"/>
          <w:szCs w:val="28"/>
          <w:lang/>
        </w:rPr>
        <w:fldChar w:fldCharType="separate"/>
      </w:r>
      <w:r>
        <w:rPr>
          <w:rStyle w:val="70"/>
          <w:rFonts w:hint="eastAsia" w:ascii="仿宋" w:hAnsi="仿宋" w:eastAsia="仿宋"/>
          <w:color w:val="auto"/>
          <w:sz w:val="28"/>
          <w:szCs w:val="28"/>
          <w:lang/>
        </w:rPr>
        <w:t>投标文件的签署及规定</w:t>
      </w:r>
      <w:r>
        <w:rPr>
          <w:rFonts w:hint="eastAsia" w:ascii="仿宋" w:hAnsi="仿宋" w:eastAsia="仿宋"/>
          <w:sz w:val="28"/>
          <w:szCs w:val="28"/>
          <w:lang/>
        </w:rPr>
        <w:tab/>
      </w:r>
      <w:r>
        <w:rPr>
          <w:rFonts w:hint="eastAsia" w:ascii="仿宋" w:hAnsi="仿宋" w:eastAsia="仿宋"/>
          <w:sz w:val="28"/>
          <w:szCs w:val="28"/>
        </w:rPr>
        <w:t>1</w:t>
      </w:r>
      <w:r>
        <w:rPr>
          <w:rFonts w:hint="eastAsia" w:ascii="仿宋" w:hAnsi="仿宋" w:eastAsia="仿宋"/>
          <w:sz w:val="28"/>
          <w:szCs w:val="28"/>
          <w:lang/>
        </w:rPr>
        <w:fldChar w:fldCharType="end"/>
      </w:r>
      <w:r>
        <w:rPr>
          <w:rFonts w:hint="eastAsia" w:ascii="仿宋" w:hAnsi="仿宋" w:eastAsia="仿宋"/>
          <w:sz w:val="28"/>
          <w:szCs w:val="28"/>
        </w:rPr>
        <w:t>5</w:t>
      </w:r>
    </w:p>
    <w:p>
      <w:pPr>
        <w:pStyle w:val="52"/>
        <w:tabs>
          <w:tab w:val="right" w:leader="dot" w:pos="9118"/>
        </w:tabs>
        <w:overflowPunct w:val="0"/>
        <w:spacing w:line="320" w:lineRule="exact"/>
        <w:rPr>
          <w:rFonts w:hint="eastAsia" w:ascii="仿宋" w:hAnsi="仿宋" w:eastAsia="仿宋"/>
          <w:smallCaps w:val="0"/>
          <w:sz w:val="28"/>
          <w:szCs w:val="28"/>
        </w:rPr>
      </w:pPr>
      <w:r>
        <w:rPr>
          <w:rFonts w:hint="eastAsia" w:ascii="仿宋" w:hAnsi="仿宋" w:eastAsia="仿宋"/>
          <w:sz w:val="28"/>
          <w:szCs w:val="28"/>
          <w:lang/>
        </w:rPr>
        <w:fldChar w:fldCharType="begin"/>
      </w:r>
      <w:r>
        <w:rPr>
          <w:rStyle w:val="70"/>
          <w:rFonts w:hint="eastAsia" w:ascii="仿宋" w:hAnsi="仿宋" w:eastAsia="仿宋"/>
          <w:color w:val="auto"/>
          <w:sz w:val="28"/>
          <w:szCs w:val="28"/>
          <w:lang/>
        </w:rPr>
        <w:instrText xml:space="preserve"> </w:instrText>
      </w:r>
      <w:r>
        <w:rPr>
          <w:rFonts w:hint="eastAsia" w:ascii="仿宋" w:hAnsi="仿宋" w:eastAsia="仿宋"/>
          <w:sz w:val="28"/>
          <w:szCs w:val="28"/>
          <w:lang/>
        </w:rPr>
        <w:instrText xml:space="preserve">HYPERLINK \l "_Toc359856803"</w:instrText>
      </w:r>
      <w:r>
        <w:rPr>
          <w:rStyle w:val="70"/>
          <w:rFonts w:hint="eastAsia" w:ascii="仿宋" w:hAnsi="仿宋" w:eastAsia="仿宋"/>
          <w:color w:val="auto"/>
          <w:sz w:val="28"/>
          <w:szCs w:val="28"/>
          <w:lang/>
        </w:rPr>
        <w:instrText xml:space="preserve"> </w:instrText>
      </w:r>
      <w:r>
        <w:rPr>
          <w:rFonts w:hint="eastAsia" w:ascii="仿宋" w:hAnsi="仿宋" w:eastAsia="仿宋"/>
          <w:sz w:val="28"/>
          <w:szCs w:val="28"/>
          <w:lang/>
        </w:rPr>
        <w:fldChar w:fldCharType="separate"/>
      </w:r>
      <w:r>
        <w:rPr>
          <w:rStyle w:val="70"/>
          <w:rFonts w:hint="eastAsia" w:ascii="仿宋" w:hAnsi="仿宋" w:eastAsia="仿宋"/>
          <w:color w:val="auto"/>
          <w:sz w:val="28"/>
          <w:szCs w:val="28"/>
          <w:lang/>
        </w:rPr>
        <w:t>六、 投标文件的递交</w:t>
      </w:r>
      <w:r>
        <w:rPr>
          <w:rFonts w:hint="eastAsia" w:ascii="仿宋" w:hAnsi="仿宋" w:eastAsia="仿宋"/>
          <w:sz w:val="28"/>
          <w:szCs w:val="28"/>
          <w:lang/>
        </w:rPr>
        <w:tab/>
      </w:r>
      <w:r>
        <w:rPr>
          <w:rFonts w:hint="eastAsia" w:ascii="仿宋" w:hAnsi="仿宋" w:eastAsia="仿宋"/>
          <w:sz w:val="28"/>
          <w:szCs w:val="28"/>
        </w:rPr>
        <w:t>1</w:t>
      </w:r>
      <w:r>
        <w:rPr>
          <w:rFonts w:hint="eastAsia" w:ascii="仿宋" w:hAnsi="仿宋" w:eastAsia="仿宋"/>
          <w:sz w:val="28"/>
          <w:szCs w:val="28"/>
          <w:lang/>
        </w:rPr>
        <w:fldChar w:fldCharType="end"/>
      </w:r>
      <w:r>
        <w:rPr>
          <w:rFonts w:hint="eastAsia" w:ascii="仿宋" w:hAnsi="仿宋" w:eastAsia="仿宋"/>
          <w:sz w:val="28"/>
          <w:szCs w:val="28"/>
        </w:rPr>
        <w:t>5</w:t>
      </w:r>
    </w:p>
    <w:p>
      <w:pPr>
        <w:pStyle w:val="52"/>
        <w:tabs>
          <w:tab w:val="right" w:leader="dot" w:pos="9118"/>
        </w:tabs>
        <w:overflowPunct w:val="0"/>
        <w:spacing w:line="320" w:lineRule="exact"/>
        <w:rPr>
          <w:rFonts w:hint="eastAsia" w:ascii="仿宋" w:hAnsi="仿宋" w:eastAsia="仿宋"/>
          <w:smallCaps w:val="0"/>
          <w:sz w:val="28"/>
          <w:szCs w:val="28"/>
        </w:rPr>
      </w:pPr>
      <w:r>
        <w:rPr>
          <w:rFonts w:hint="eastAsia" w:ascii="仿宋" w:hAnsi="仿宋" w:eastAsia="仿宋"/>
          <w:sz w:val="28"/>
          <w:szCs w:val="28"/>
          <w:lang/>
        </w:rPr>
        <w:fldChar w:fldCharType="begin"/>
      </w:r>
      <w:r>
        <w:rPr>
          <w:rStyle w:val="70"/>
          <w:rFonts w:hint="eastAsia" w:ascii="仿宋" w:hAnsi="仿宋" w:eastAsia="仿宋"/>
          <w:color w:val="auto"/>
          <w:sz w:val="28"/>
          <w:szCs w:val="28"/>
          <w:lang/>
        </w:rPr>
        <w:instrText xml:space="preserve"> </w:instrText>
      </w:r>
      <w:r>
        <w:rPr>
          <w:rFonts w:hint="eastAsia" w:ascii="仿宋" w:hAnsi="仿宋" w:eastAsia="仿宋"/>
          <w:sz w:val="28"/>
          <w:szCs w:val="28"/>
          <w:lang/>
        </w:rPr>
        <w:instrText xml:space="preserve">HYPERLINK \l "_Toc359856804"</w:instrText>
      </w:r>
      <w:r>
        <w:rPr>
          <w:rStyle w:val="70"/>
          <w:rFonts w:hint="eastAsia" w:ascii="仿宋" w:hAnsi="仿宋" w:eastAsia="仿宋"/>
          <w:color w:val="auto"/>
          <w:sz w:val="28"/>
          <w:szCs w:val="28"/>
          <w:lang/>
        </w:rPr>
        <w:instrText xml:space="preserve"> </w:instrText>
      </w:r>
      <w:r>
        <w:rPr>
          <w:rFonts w:hint="eastAsia" w:ascii="仿宋" w:hAnsi="仿宋" w:eastAsia="仿宋"/>
          <w:sz w:val="28"/>
          <w:szCs w:val="28"/>
          <w:lang/>
        </w:rPr>
        <w:fldChar w:fldCharType="separate"/>
      </w:r>
      <w:r>
        <w:rPr>
          <w:rFonts w:hint="eastAsia" w:ascii="仿宋" w:hAnsi="仿宋" w:eastAsia="仿宋"/>
          <w:sz w:val="28"/>
          <w:szCs w:val="28"/>
          <w:lang/>
        </w:rPr>
        <w:t>七</w:t>
      </w:r>
      <w:r>
        <w:rPr>
          <w:rStyle w:val="70"/>
          <w:rFonts w:hint="eastAsia" w:ascii="仿宋" w:hAnsi="仿宋" w:eastAsia="仿宋"/>
          <w:color w:val="auto"/>
          <w:sz w:val="28"/>
          <w:szCs w:val="28"/>
          <w:lang/>
        </w:rPr>
        <w:t>、 投标无效的情形</w:t>
      </w:r>
      <w:r>
        <w:rPr>
          <w:rFonts w:hint="eastAsia" w:ascii="仿宋" w:hAnsi="仿宋" w:eastAsia="仿宋"/>
          <w:sz w:val="28"/>
          <w:szCs w:val="28"/>
          <w:lang/>
        </w:rPr>
        <w:tab/>
      </w:r>
      <w:r>
        <w:rPr>
          <w:rFonts w:hint="eastAsia" w:ascii="仿宋" w:hAnsi="仿宋" w:eastAsia="仿宋"/>
          <w:sz w:val="28"/>
          <w:szCs w:val="28"/>
        </w:rPr>
        <w:t>1</w:t>
      </w:r>
      <w:r>
        <w:rPr>
          <w:rFonts w:hint="eastAsia" w:ascii="仿宋" w:hAnsi="仿宋" w:eastAsia="仿宋"/>
          <w:sz w:val="28"/>
          <w:szCs w:val="28"/>
          <w:lang/>
        </w:rPr>
        <w:fldChar w:fldCharType="end"/>
      </w:r>
      <w:r>
        <w:rPr>
          <w:rFonts w:hint="eastAsia" w:ascii="仿宋" w:hAnsi="仿宋" w:eastAsia="仿宋"/>
          <w:sz w:val="28"/>
          <w:szCs w:val="28"/>
        </w:rPr>
        <w:t>6</w:t>
      </w:r>
    </w:p>
    <w:p>
      <w:pPr>
        <w:pStyle w:val="52"/>
        <w:tabs>
          <w:tab w:val="right" w:leader="dot" w:pos="9118"/>
        </w:tabs>
        <w:overflowPunct w:val="0"/>
        <w:spacing w:line="320" w:lineRule="exact"/>
        <w:rPr>
          <w:rStyle w:val="70"/>
          <w:rFonts w:hint="eastAsia" w:ascii="仿宋" w:hAnsi="仿宋" w:eastAsia="仿宋"/>
          <w:color w:val="auto"/>
          <w:sz w:val="28"/>
          <w:szCs w:val="28"/>
          <w:lang/>
        </w:rPr>
      </w:pPr>
      <w:r>
        <w:rPr>
          <w:rFonts w:ascii="仿宋" w:hAnsi="仿宋" w:eastAsia="仿宋"/>
          <w:sz w:val="28"/>
          <w:szCs w:val="28"/>
          <w:lang/>
        </w:rPr>
        <w:fldChar w:fldCharType="begin"/>
      </w:r>
      <w:r>
        <w:rPr>
          <w:rStyle w:val="70"/>
          <w:rFonts w:ascii="仿宋" w:hAnsi="仿宋" w:eastAsia="仿宋"/>
          <w:color w:val="auto"/>
          <w:sz w:val="28"/>
          <w:szCs w:val="28"/>
          <w:lang/>
        </w:rPr>
        <w:instrText xml:space="preserve"> HYPERLINK  \l "</w:instrText>
      </w:r>
      <w:r>
        <w:rPr>
          <w:rStyle w:val="70"/>
          <w:rFonts w:hint="eastAsia" w:ascii="仿宋" w:hAnsi="仿宋" w:eastAsia="仿宋"/>
          <w:color w:val="auto"/>
          <w:sz w:val="28"/>
          <w:szCs w:val="28"/>
          <w:lang/>
        </w:rPr>
        <w:instrText xml:space="preserve">串通投标的情形</w:instrText>
      </w:r>
      <w:r>
        <w:rPr>
          <w:rStyle w:val="70"/>
          <w:rFonts w:ascii="仿宋" w:hAnsi="仿宋" w:eastAsia="仿宋"/>
          <w:color w:val="auto"/>
          <w:sz w:val="28"/>
          <w:szCs w:val="28"/>
          <w:lang/>
        </w:rPr>
        <w:instrText xml:space="preserve">" </w:instrText>
      </w:r>
      <w:r>
        <w:rPr>
          <w:rFonts w:ascii="仿宋" w:hAnsi="仿宋" w:eastAsia="仿宋"/>
          <w:sz w:val="28"/>
          <w:szCs w:val="28"/>
          <w:lang/>
        </w:rPr>
        <w:fldChar w:fldCharType="separate"/>
      </w:r>
      <w:r>
        <w:rPr>
          <w:rFonts w:hint="eastAsia" w:ascii="仿宋" w:hAnsi="仿宋" w:eastAsia="仿宋"/>
          <w:sz w:val="28"/>
          <w:szCs w:val="28"/>
          <w:lang/>
        </w:rPr>
        <w:t>八</w:t>
      </w:r>
      <w:r>
        <w:rPr>
          <w:rStyle w:val="70"/>
          <w:rFonts w:hint="eastAsia" w:ascii="仿宋" w:hAnsi="仿宋" w:eastAsia="仿宋"/>
          <w:color w:val="auto"/>
          <w:sz w:val="28"/>
          <w:szCs w:val="28"/>
          <w:lang/>
        </w:rPr>
        <w:t>、 串通投标的情形</w:t>
      </w:r>
      <w:r>
        <w:rPr>
          <w:rStyle w:val="70"/>
          <w:rFonts w:hint="eastAsia" w:ascii="仿宋" w:hAnsi="仿宋" w:eastAsia="仿宋"/>
          <w:color w:val="auto"/>
          <w:sz w:val="28"/>
          <w:szCs w:val="28"/>
          <w:lang/>
        </w:rPr>
        <w:tab/>
      </w:r>
      <w:r>
        <w:rPr>
          <w:rFonts w:hint="eastAsia" w:ascii="仿宋" w:hAnsi="仿宋" w:eastAsia="仿宋"/>
          <w:sz w:val="28"/>
          <w:szCs w:val="28"/>
          <w:lang/>
        </w:rPr>
        <w:fldChar w:fldCharType="begin"/>
      </w:r>
      <w:r>
        <w:rPr>
          <w:rStyle w:val="70"/>
          <w:rFonts w:hint="eastAsia" w:ascii="仿宋" w:hAnsi="仿宋" w:eastAsia="仿宋"/>
          <w:color w:val="auto"/>
          <w:sz w:val="28"/>
          <w:szCs w:val="28"/>
          <w:lang/>
        </w:rPr>
        <w:instrText xml:space="preserve"> PAGEREF _Toc359856805 \h </w:instrText>
      </w:r>
      <w:r>
        <w:rPr>
          <w:rFonts w:hint="eastAsia" w:ascii="仿宋" w:hAnsi="仿宋" w:eastAsia="仿宋"/>
          <w:sz w:val="28"/>
          <w:szCs w:val="28"/>
          <w:lang/>
        </w:rPr>
        <w:fldChar w:fldCharType="separate"/>
      </w:r>
      <w:r>
        <w:rPr>
          <w:rStyle w:val="70"/>
          <w:rFonts w:hint="eastAsia" w:ascii="仿宋" w:hAnsi="仿宋" w:eastAsia="仿宋"/>
          <w:color w:val="auto"/>
          <w:sz w:val="28"/>
          <w:szCs w:val="28"/>
          <w:lang/>
        </w:rPr>
        <w:t>16</w:t>
      </w:r>
      <w:r>
        <w:rPr>
          <w:rFonts w:hint="eastAsia" w:ascii="仿宋" w:hAnsi="仿宋" w:eastAsia="仿宋"/>
          <w:sz w:val="28"/>
          <w:szCs w:val="28"/>
          <w:lang/>
        </w:rPr>
        <w:fldChar w:fldCharType="end"/>
      </w:r>
    </w:p>
    <w:p>
      <w:pPr>
        <w:pStyle w:val="52"/>
        <w:tabs>
          <w:tab w:val="right" w:leader="dot" w:pos="9118"/>
        </w:tabs>
        <w:overflowPunct w:val="0"/>
        <w:spacing w:line="320" w:lineRule="exact"/>
        <w:rPr>
          <w:rStyle w:val="70"/>
          <w:rFonts w:hint="eastAsia" w:ascii="仿宋" w:hAnsi="仿宋" w:eastAsia="仿宋"/>
          <w:smallCaps w:val="0"/>
          <w:color w:val="auto"/>
          <w:sz w:val="28"/>
          <w:szCs w:val="28"/>
        </w:rPr>
      </w:pPr>
      <w:r>
        <w:rPr>
          <w:rFonts w:ascii="仿宋" w:hAnsi="仿宋" w:eastAsia="仿宋"/>
          <w:sz w:val="28"/>
          <w:szCs w:val="28"/>
          <w:lang/>
        </w:rPr>
        <w:fldChar w:fldCharType="end"/>
      </w:r>
      <w:r>
        <w:rPr>
          <w:rFonts w:ascii="仿宋" w:hAnsi="仿宋" w:eastAsia="仿宋"/>
          <w:sz w:val="28"/>
          <w:szCs w:val="28"/>
          <w:lang/>
        </w:rPr>
        <w:fldChar w:fldCharType="begin"/>
      </w:r>
      <w:r>
        <w:rPr>
          <w:rStyle w:val="70"/>
          <w:rFonts w:ascii="仿宋" w:hAnsi="仿宋" w:eastAsia="仿宋"/>
          <w:color w:val="auto"/>
          <w:sz w:val="28"/>
          <w:szCs w:val="28"/>
          <w:lang/>
        </w:rPr>
        <w:instrText xml:space="preserve"> HYPERLINK  \l "</w:instrText>
      </w:r>
      <w:r>
        <w:rPr>
          <w:rStyle w:val="70"/>
          <w:rFonts w:hint="eastAsia" w:ascii="仿宋" w:hAnsi="仿宋" w:eastAsia="仿宋"/>
          <w:color w:val="auto"/>
          <w:sz w:val="28"/>
          <w:szCs w:val="28"/>
          <w:lang/>
        </w:rPr>
        <w:instrText xml:space="preserve">废标的情形</w:instrText>
      </w:r>
      <w:r>
        <w:rPr>
          <w:rStyle w:val="70"/>
          <w:rFonts w:ascii="仿宋" w:hAnsi="仿宋" w:eastAsia="仿宋"/>
          <w:color w:val="auto"/>
          <w:sz w:val="28"/>
          <w:szCs w:val="28"/>
          <w:lang/>
        </w:rPr>
        <w:instrText xml:space="preserve">" </w:instrText>
      </w:r>
      <w:r>
        <w:rPr>
          <w:rFonts w:ascii="仿宋" w:hAnsi="仿宋" w:eastAsia="仿宋"/>
          <w:sz w:val="28"/>
          <w:szCs w:val="28"/>
          <w:lang/>
        </w:rPr>
        <w:fldChar w:fldCharType="separate"/>
      </w:r>
      <w:r>
        <w:rPr>
          <w:rFonts w:hint="eastAsia" w:ascii="仿宋" w:hAnsi="仿宋" w:eastAsia="仿宋"/>
          <w:sz w:val="28"/>
          <w:szCs w:val="28"/>
          <w:lang/>
        </w:rPr>
        <w:t>九</w:t>
      </w:r>
      <w:r>
        <w:rPr>
          <w:rStyle w:val="70"/>
          <w:rFonts w:hint="eastAsia" w:ascii="仿宋" w:hAnsi="仿宋" w:eastAsia="仿宋"/>
          <w:color w:val="auto"/>
          <w:sz w:val="28"/>
          <w:szCs w:val="28"/>
          <w:lang/>
        </w:rPr>
        <w:t>、 废标的情形</w:t>
      </w:r>
      <w:r>
        <w:rPr>
          <w:rStyle w:val="70"/>
          <w:rFonts w:hint="eastAsia" w:ascii="仿宋" w:hAnsi="仿宋" w:eastAsia="仿宋"/>
          <w:color w:val="auto"/>
          <w:sz w:val="28"/>
          <w:szCs w:val="28"/>
          <w:lang/>
        </w:rPr>
        <w:tab/>
      </w:r>
      <w:r>
        <w:rPr>
          <w:rFonts w:hint="eastAsia" w:ascii="仿宋" w:hAnsi="仿宋" w:eastAsia="仿宋"/>
          <w:sz w:val="28"/>
          <w:szCs w:val="28"/>
        </w:rPr>
        <w:t>18</w:t>
      </w:r>
    </w:p>
    <w:p>
      <w:pPr>
        <w:pStyle w:val="52"/>
        <w:tabs>
          <w:tab w:val="right" w:leader="dot" w:pos="9118"/>
        </w:tabs>
        <w:overflowPunct w:val="0"/>
        <w:spacing w:line="320" w:lineRule="exact"/>
        <w:rPr>
          <w:rFonts w:hint="eastAsia" w:ascii="仿宋" w:hAnsi="仿宋" w:eastAsia="仿宋"/>
          <w:smallCaps w:val="0"/>
          <w:sz w:val="28"/>
          <w:szCs w:val="28"/>
        </w:rPr>
      </w:pPr>
      <w:r>
        <w:rPr>
          <w:rFonts w:ascii="仿宋" w:hAnsi="仿宋" w:eastAsia="仿宋"/>
          <w:sz w:val="28"/>
          <w:szCs w:val="28"/>
          <w:lang/>
        </w:rPr>
        <w:fldChar w:fldCharType="end"/>
      </w:r>
      <w:r>
        <w:rPr>
          <w:rFonts w:hint="eastAsia" w:ascii="仿宋" w:hAnsi="仿宋" w:eastAsia="仿宋"/>
          <w:sz w:val="28"/>
          <w:szCs w:val="28"/>
          <w:lang/>
        </w:rPr>
        <w:fldChar w:fldCharType="begin"/>
      </w:r>
      <w:r>
        <w:rPr>
          <w:rStyle w:val="70"/>
          <w:rFonts w:hint="eastAsia" w:ascii="仿宋" w:hAnsi="仿宋" w:eastAsia="仿宋"/>
          <w:color w:val="auto"/>
          <w:sz w:val="28"/>
          <w:szCs w:val="28"/>
          <w:lang/>
        </w:rPr>
        <w:instrText xml:space="preserve"> </w:instrText>
      </w:r>
      <w:r>
        <w:rPr>
          <w:rFonts w:hint="eastAsia" w:ascii="仿宋" w:hAnsi="仿宋" w:eastAsia="仿宋"/>
          <w:sz w:val="28"/>
          <w:szCs w:val="28"/>
          <w:lang/>
        </w:rPr>
        <w:instrText xml:space="preserve">HYPERLINK \l "_Toc359856806"</w:instrText>
      </w:r>
      <w:r>
        <w:rPr>
          <w:rStyle w:val="70"/>
          <w:rFonts w:hint="eastAsia" w:ascii="仿宋" w:hAnsi="仿宋" w:eastAsia="仿宋"/>
          <w:color w:val="auto"/>
          <w:sz w:val="28"/>
          <w:szCs w:val="28"/>
          <w:lang/>
        </w:rPr>
        <w:instrText xml:space="preserve"> </w:instrText>
      </w:r>
      <w:r>
        <w:rPr>
          <w:rFonts w:hint="eastAsia" w:ascii="仿宋" w:hAnsi="仿宋" w:eastAsia="仿宋"/>
          <w:sz w:val="28"/>
          <w:szCs w:val="28"/>
          <w:lang/>
        </w:rPr>
        <w:fldChar w:fldCharType="separate"/>
      </w:r>
      <w:r>
        <w:rPr>
          <w:rStyle w:val="70"/>
          <w:rFonts w:hint="eastAsia" w:ascii="仿宋" w:hAnsi="仿宋" w:eastAsia="仿宋"/>
          <w:color w:val="auto"/>
          <w:sz w:val="28"/>
          <w:szCs w:val="28"/>
          <w:lang/>
        </w:rPr>
        <w:t>十、 开标和评标</w:t>
      </w:r>
      <w:r>
        <w:rPr>
          <w:rFonts w:hint="eastAsia" w:ascii="仿宋" w:hAnsi="仿宋" w:eastAsia="仿宋"/>
          <w:sz w:val="28"/>
          <w:szCs w:val="28"/>
          <w:lang/>
        </w:rPr>
        <w:tab/>
      </w:r>
      <w:r>
        <w:rPr>
          <w:rFonts w:hint="eastAsia" w:ascii="仿宋" w:hAnsi="仿宋" w:eastAsia="仿宋"/>
          <w:sz w:val="28"/>
          <w:szCs w:val="28"/>
        </w:rPr>
        <w:t>1</w:t>
      </w:r>
      <w:r>
        <w:rPr>
          <w:rFonts w:hint="eastAsia" w:ascii="仿宋" w:hAnsi="仿宋" w:eastAsia="仿宋"/>
          <w:sz w:val="28"/>
          <w:szCs w:val="28"/>
          <w:lang/>
        </w:rPr>
        <w:fldChar w:fldCharType="end"/>
      </w:r>
      <w:r>
        <w:rPr>
          <w:rFonts w:hint="eastAsia" w:ascii="仿宋" w:hAnsi="仿宋" w:eastAsia="仿宋"/>
          <w:sz w:val="28"/>
          <w:szCs w:val="28"/>
        </w:rPr>
        <w:t>8</w:t>
      </w:r>
    </w:p>
    <w:p>
      <w:pPr>
        <w:pStyle w:val="52"/>
        <w:tabs>
          <w:tab w:val="right" w:leader="dot" w:pos="9118"/>
        </w:tabs>
        <w:overflowPunct w:val="0"/>
        <w:spacing w:line="320" w:lineRule="exact"/>
        <w:rPr>
          <w:rFonts w:ascii="仿宋" w:hAnsi="仿宋" w:eastAsia="仿宋"/>
          <w:smallCaps w:val="0"/>
          <w:sz w:val="28"/>
          <w:szCs w:val="28"/>
        </w:rPr>
      </w:pPr>
      <w:r>
        <w:rPr>
          <w:rFonts w:hint="eastAsia" w:ascii="仿宋" w:hAnsi="仿宋" w:eastAsia="仿宋"/>
          <w:sz w:val="28"/>
          <w:szCs w:val="28"/>
          <w:lang/>
        </w:rPr>
        <w:fldChar w:fldCharType="begin"/>
      </w:r>
      <w:r>
        <w:rPr>
          <w:rStyle w:val="70"/>
          <w:rFonts w:hint="eastAsia" w:ascii="仿宋" w:hAnsi="仿宋" w:eastAsia="仿宋"/>
          <w:color w:val="auto"/>
          <w:sz w:val="28"/>
          <w:szCs w:val="28"/>
          <w:lang/>
        </w:rPr>
        <w:instrText xml:space="preserve"> </w:instrText>
      </w:r>
      <w:r>
        <w:rPr>
          <w:rFonts w:hint="eastAsia" w:ascii="仿宋" w:hAnsi="仿宋" w:eastAsia="仿宋"/>
          <w:sz w:val="28"/>
          <w:szCs w:val="28"/>
          <w:lang/>
        </w:rPr>
        <w:instrText xml:space="preserve">HYPERLINK \l "_Toc359856807"</w:instrText>
      </w:r>
      <w:r>
        <w:rPr>
          <w:rStyle w:val="70"/>
          <w:rFonts w:hint="eastAsia" w:ascii="仿宋" w:hAnsi="仿宋" w:eastAsia="仿宋"/>
          <w:color w:val="auto"/>
          <w:sz w:val="28"/>
          <w:szCs w:val="28"/>
          <w:lang/>
        </w:rPr>
        <w:instrText xml:space="preserve"> </w:instrText>
      </w:r>
      <w:r>
        <w:rPr>
          <w:rFonts w:hint="eastAsia" w:ascii="仿宋" w:hAnsi="仿宋" w:eastAsia="仿宋"/>
          <w:sz w:val="28"/>
          <w:szCs w:val="28"/>
          <w:lang/>
        </w:rPr>
        <w:fldChar w:fldCharType="separate"/>
      </w:r>
      <w:r>
        <w:rPr>
          <w:rStyle w:val="70"/>
          <w:rFonts w:hint="eastAsia" w:ascii="仿宋" w:hAnsi="仿宋" w:eastAsia="仿宋"/>
          <w:color w:val="auto"/>
          <w:sz w:val="28"/>
          <w:szCs w:val="28"/>
          <w:lang/>
        </w:rPr>
        <w:t>十一、 授予合</w:t>
      </w:r>
      <w:bookmarkStart w:id="4" w:name="_Hlt494358581"/>
      <w:r>
        <w:rPr>
          <w:rStyle w:val="70"/>
          <w:rFonts w:hint="eastAsia" w:ascii="仿宋" w:hAnsi="仿宋" w:eastAsia="仿宋"/>
          <w:color w:val="auto"/>
          <w:sz w:val="28"/>
          <w:szCs w:val="28"/>
          <w:lang/>
        </w:rPr>
        <w:t>同</w:t>
      </w:r>
      <w:bookmarkEnd w:id="4"/>
      <w:r>
        <w:rPr>
          <w:rFonts w:hint="eastAsia" w:ascii="仿宋" w:hAnsi="仿宋" w:eastAsia="仿宋"/>
          <w:sz w:val="28"/>
          <w:szCs w:val="28"/>
          <w:lang/>
        </w:rPr>
        <w:tab/>
      </w:r>
      <w:r>
        <w:rPr>
          <w:rFonts w:hint="eastAsia" w:ascii="仿宋" w:hAnsi="仿宋" w:eastAsia="仿宋"/>
          <w:sz w:val="28"/>
          <w:szCs w:val="28"/>
          <w:lang/>
        </w:rPr>
        <w:fldChar w:fldCharType="end"/>
      </w:r>
      <w:r>
        <w:rPr>
          <w:rFonts w:hint="eastAsia" w:ascii="仿宋" w:hAnsi="仿宋" w:eastAsia="仿宋"/>
          <w:sz w:val="28"/>
          <w:szCs w:val="28"/>
        </w:rPr>
        <w:t>19</w:t>
      </w:r>
    </w:p>
    <w:p>
      <w:pPr>
        <w:pStyle w:val="52"/>
        <w:tabs>
          <w:tab w:val="right" w:leader="dot" w:pos="9118"/>
        </w:tabs>
        <w:overflowPunct w:val="0"/>
        <w:spacing w:line="320" w:lineRule="exact"/>
        <w:rPr>
          <w:rStyle w:val="70"/>
          <w:rFonts w:hint="eastAsia" w:ascii="仿宋" w:hAnsi="仿宋" w:eastAsia="仿宋"/>
          <w:color w:val="auto"/>
          <w:sz w:val="28"/>
          <w:szCs w:val="28"/>
          <w:lang/>
        </w:rPr>
      </w:pPr>
      <w:r>
        <w:rPr>
          <w:rFonts w:ascii="仿宋" w:hAnsi="仿宋" w:eastAsia="仿宋"/>
          <w:sz w:val="28"/>
          <w:szCs w:val="28"/>
          <w:lang/>
        </w:rPr>
        <w:fldChar w:fldCharType="begin"/>
      </w:r>
      <w:r>
        <w:rPr>
          <w:rStyle w:val="70"/>
          <w:rFonts w:ascii="仿宋" w:hAnsi="仿宋" w:eastAsia="仿宋"/>
          <w:color w:val="auto"/>
          <w:sz w:val="28"/>
          <w:szCs w:val="28"/>
          <w:lang/>
        </w:rPr>
        <w:instrText xml:space="preserve"> HYPERLINK  \l "</w:instrText>
      </w:r>
      <w:r>
        <w:rPr>
          <w:rStyle w:val="70"/>
          <w:rFonts w:hint="eastAsia" w:ascii="仿宋" w:hAnsi="仿宋" w:eastAsia="仿宋"/>
          <w:color w:val="auto"/>
          <w:sz w:val="28"/>
          <w:szCs w:val="28"/>
          <w:lang/>
        </w:rPr>
        <w:instrText xml:space="preserve">质疑与投诉</w:instrText>
      </w:r>
      <w:r>
        <w:rPr>
          <w:rStyle w:val="70"/>
          <w:rFonts w:ascii="仿宋" w:hAnsi="仿宋" w:eastAsia="仿宋"/>
          <w:color w:val="auto"/>
          <w:sz w:val="28"/>
          <w:szCs w:val="28"/>
          <w:lang/>
        </w:rPr>
        <w:instrText xml:space="preserve">" </w:instrText>
      </w:r>
      <w:r>
        <w:rPr>
          <w:rFonts w:ascii="仿宋" w:hAnsi="仿宋" w:eastAsia="仿宋"/>
          <w:sz w:val="28"/>
          <w:szCs w:val="28"/>
          <w:lang/>
        </w:rPr>
        <w:fldChar w:fldCharType="separate"/>
      </w:r>
      <w:r>
        <w:rPr>
          <w:rStyle w:val="70"/>
          <w:rFonts w:hint="eastAsia" w:ascii="仿宋" w:hAnsi="仿宋" w:eastAsia="仿宋"/>
          <w:color w:val="auto"/>
          <w:sz w:val="28"/>
          <w:szCs w:val="28"/>
          <w:lang/>
        </w:rPr>
        <w:t>十二、 质疑与投诉</w:t>
      </w:r>
      <w:r>
        <w:rPr>
          <w:rStyle w:val="70"/>
          <w:rFonts w:hint="eastAsia" w:ascii="仿宋" w:hAnsi="仿宋" w:eastAsia="仿宋"/>
          <w:color w:val="auto"/>
          <w:sz w:val="28"/>
          <w:szCs w:val="28"/>
          <w:lang/>
        </w:rPr>
        <w:tab/>
      </w:r>
      <w:r>
        <w:rPr>
          <w:rFonts w:hint="eastAsia" w:ascii="仿宋" w:hAnsi="仿宋" w:eastAsia="仿宋"/>
          <w:sz w:val="28"/>
          <w:szCs w:val="28"/>
          <w:lang/>
        </w:rPr>
        <w:fldChar w:fldCharType="begin"/>
      </w:r>
      <w:r>
        <w:rPr>
          <w:rStyle w:val="70"/>
          <w:rFonts w:hint="eastAsia" w:ascii="仿宋" w:hAnsi="仿宋" w:eastAsia="仿宋"/>
          <w:color w:val="auto"/>
          <w:sz w:val="28"/>
          <w:szCs w:val="28"/>
          <w:lang/>
        </w:rPr>
        <w:instrText xml:space="preserve"> PAGEREF _Toc359856808 \h </w:instrText>
      </w:r>
      <w:r>
        <w:rPr>
          <w:rFonts w:hint="eastAsia" w:ascii="仿宋" w:hAnsi="仿宋" w:eastAsia="仿宋"/>
          <w:sz w:val="28"/>
          <w:szCs w:val="28"/>
          <w:lang/>
        </w:rPr>
        <w:fldChar w:fldCharType="separate"/>
      </w:r>
      <w:r>
        <w:rPr>
          <w:rStyle w:val="70"/>
          <w:rFonts w:hint="eastAsia" w:ascii="仿宋" w:hAnsi="仿宋" w:eastAsia="仿宋"/>
          <w:color w:val="auto"/>
          <w:sz w:val="28"/>
          <w:szCs w:val="28"/>
          <w:lang/>
        </w:rPr>
        <w:t>20</w:t>
      </w:r>
      <w:r>
        <w:rPr>
          <w:rFonts w:hint="eastAsia" w:ascii="仿宋" w:hAnsi="仿宋" w:eastAsia="仿宋"/>
          <w:sz w:val="28"/>
          <w:szCs w:val="28"/>
          <w:lang/>
        </w:rPr>
        <w:fldChar w:fldCharType="end"/>
      </w:r>
    </w:p>
    <w:p>
      <w:pPr>
        <w:pStyle w:val="52"/>
        <w:tabs>
          <w:tab w:val="right" w:leader="dot" w:pos="9118"/>
        </w:tabs>
        <w:overflowPunct w:val="0"/>
        <w:spacing w:line="320" w:lineRule="exact"/>
        <w:rPr>
          <w:rStyle w:val="70"/>
          <w:rFonts w:hint="eastAsia" w:ascii="仿宋" w:hAnsi="仿宋" w:eastAsia="仿宋"/>
          <w:smallCaps w:val="0"/>
          <w:color w:val="auto"/>
          <w:sz w:val="28"/>
          <w:szCs w:val="28"/>
        </w:rPr>
      </w:pPr>
      <w:r>
        <w:rPr>
          <w:rFonts w:ascii="仿宋" w:hAnsi="仿宋" w:eastAsia="仿宋"/>
          <w:sz w:val="28"/>
          <w:szCs w:val="28"/>
          <w:lang/>
        </w:rPr>
        <w:fldChar w:fldCharType="end"/>
      </w:r>
      <w:r>
        <w:rPr>
          <w:rFonts w:ascii="仿宋" w:hAnsi="仿宋" w:eastAsia="仿宋"/>
          <w:sz w:val="28"/>
          <w:szCs w:val="28"/>
          <w:lang/>
        </w:rPr>
        <w:fldChar w:fldCharType="begin"/>
      </w:r>
      <w:r>
        <w:rPr>
          <w:rStyle w:val="70"/>
          <w:rFonts w:ascii="仿宋" w:hAnsi="仿宋" w:eastAsia="仿宋"/>
          <w:color w:val="auto"/>
          <w:sz w:val="28"/>
          <w:szCs w:val="28"/>
          <w:lang/>
        </w:rPr>
        <w:instrText xml:space="preserve"> HYPERLINK  \l "</w:instrText>
      </w:r>
      <w:r>
        <w:rPr>
          <w:rStyle w:val="70"/>
          <w:rFonts w:hint="eastAsia" w:ascii="仿宋" w:hAnsi="仿宋" w:eastAsia="仿宋"/>
          <w:color w:val="auto"/>
          <w:sz w:val="28"/>
          <w:szCs w:val="28"/>
          <w:lang/>
        </w:rPr>
        <w:instrText xml:space="preserve">法律责任</w:instrText>
      </w:r>
      <w:r>
        <w:rPr>
          <w:rStyle w:val="70"/>
          <w:rFonts w:ascii="仿宋" w:hAnsi="仿宋" w:eastAsia="仿宋"/>
          <w:color w:val="auto"/>
          <w:sz w:val="28"/>
          <w:szCs w:val="28"/>
          <w:lang/>
        </w:rPr>
        <w:instrText xml:space="preserve">" </w:instrText>
      </w:r>
      <w:r>
        <w:rPr>
          <w:rFonts w:ascii="仿宋" w:hAnsi="仿宋" w:eastAsia="仿宋"/>
          <w:sz w:val="28"/>
          <w:szCs w:val="28"/>
          <w:lang/>
        </w:rPr>
        <w:fldChar w:fldCharType="separate"/>
      </w:r>
      <w:r>
        <w:rPr>
          <w:rStyle w:val="70"/>
          <w:rFonts w:hint="eastAsia" w:ascii="仿宋" w:hAnsi="仿宋" w:eastAsia="仿宋"/>
          <w:color w:val="auto"/>
          <w:sz w:val="28"/>
          <w:szCs w:val="28"/>
          <w:lang/>
        </w:rPr>
        <w:t>十三、 法律责任</w:t>
      </w:r>
      <w:r>
        <w:rPr>
          <w:rStyle w:val="70"/>
          <w:rFonts w:hint="eastAsia" w:ascii="仿宋" w:hAnsi="仿宋" w:eastAsia="仿宋"/>
          <w:color w:val="auto"/>
          <w:sz w:val="28"/>
          <w:szCs w:val="28"/>
          <w:lang/>
        </w:rPr>
        <w:tab/>
      </w:r>
      <w:r>
        <w:rPr>
          <w:rStyle w:val="70"/>
          <w:rFonts w:hint="eastAsia" w:ascii="仿宋" w:hAnsi="仿宋" w:eastAsia="仿宋"/>
          <w:color w:val="auto"/>
          <w:sz w:val="28"/>
          <w:szCs w:val="28"/>
        </w:rPr>
        <w:t>21</w:t>
      </w:r>
    </w:p>
    <w:p>
      <w:pPr>
        <w:pStyle w:val="52"/>
        <w:tabs>
          <w:tab w:val="right" w:leader="dot" w:pos="9118"/>
        </w:tabs>
        <w:overflowPunct w:val="0"/>
        <w:spacing w:line="320" w:lineRule="exact"/>
        <w:rPr>
          <w:rFonts w:hint="eastAsia" w:ascii="仿宋" w:hAnsi="仿宋" w:eastAsia="仿宋"/>
          <w:sz w:val="28"/>
          <w:szCs w:val="28"/>
        </w:rPr>
      </w:pPr>
      <w:r>
        <w:rPr>
          <w:rFonts w:ascii="仿宋" w:hAnsi="仿宋" w:eastAsia="仿宋"/>
          <w:sz w:val="28"/>
          <w:szCs w:val="28"/>
          <w:lang/>
        </w:rPr>
        <w:fldChar w:fldCharType="end"/>
      </w:r>
      <w:r>
        <w:rPr>
          <w:rFonts w:hint="eastAsia" w:ascii="仿宋" w:hAnsi="仿宋" w:eastAsia="仿宋"/>
          <w:sz w:val="28"/>
          <w:szCs w:val="28"/>
          <w:lang/>
        </w:rPr>
        <w:fldChar w:fldCharType="begin"/>
      </w:r>
      <w:r>
        <w:rPr>
          <w:rStyle w:val="70"/>
          <w:rFonts w:hint="eastAsia" w:ascii="仿宋" w:hAnsi="仿宋" w:eastAsia="仿宋"/>
          <w:color w:val="auto"/>
          <w:sz w:val="28"/>
          <w:szCs w:val="28"/>
          <w:lang/>
        </w:rPr>
        <w:instrText xml:space="preserve"> </w:instrText>
      </w:r>
      <w:r>
        <w:rPr>
          <w:rFonts w:hint="eastAsia" w:ascii="仿宋" w:hAnsi="仿宋" w:eastAsia="仿宋"/>
          <w:sz w:val="28"/>
          <w:szCs w:val="28"/>
          <w:lang/>
        </w:rPr>
        <w:instrText xml:space="preserve">HYPERLINK \l "_Toc359856809"</w:instrText>
      </w:r>
      <w:r>
        <w:rPr>
          <w:rStyle w:val="70"/>
          <w:rFonts w:hint="eastAsia" w:ascii="仿宋" w:hAnsi="仿宋" w:eastAsia="仿宋"/>
          <w:color w:val="auto"/>
          <w:sz w:val="28"/>
          <w:szCs w:val="28"/>
          <w:lang/>
        </w:rPr>
        <w:instrText xml:space="preserve"> </w:instrText>
      </w:r>
      <w:r>
        <w:rPr>
          <w:rFonts w:hint="eastAsia" w:ascii="仿宋" w:hAnsi="仿宋" w:eastAsia="仿宋"/>
          <w:sz w:val="28"/>
          <w:szCs w:val="28"/>
          <w:lang/>
        </w:rPr>
        <w:fldChar w:fldCharType="separate"/>
      </w:r>
      <w:r>
        <w:rPr>
          <w:rStyle w:val="70"/>
          <w:rFonts w:hint="eastAsia" w:ascii="仿宋" w:hAnsi="仿宋" w:eastAsia="仿宋"/>
          <w:color w:val="auto"/>
          <w:sz w:val="28"/>
          <w:szCs w:val="28"/>
          <w:lang/>
        </w:rPr>
        <w:t xml:space="preserve">十四、招标代理服务费 </w:t>
      </w:r>
      <w:r>
        <w:rPr>
          <w:rFonts w:hint="eastAsia" w:ascii="仿宋" w:hAnsi="仿宋" w:eastAsia="仿宋"/>
          <w:sz w:val="28"/>
          <w:szCs w:val="28"/>
          <w:lang/>
        </w:rPr>
        <w:tab/>
      </w:r>
      <w:r>
        <w:rPr>
          <w:rFonts w:hint="eastAsia" w:ascii="仿宋" w:hAnsi="仿宋" w:eastAsia="仿宋"/>
          <w:sz w:val="28"/>
          <w:szCs w:val="28"/>
          <w:lang/>
        </w:rPr>
        <w:fldChar w:fldCharType="end"/>
      </w:r>
      <w:r>
        <w:rPr>
          <w:rFonts w:hint="eastAsia" w:ascii="仿宋" w:hAnsi="仿宋" w:eastAsia="仿宋"/>
          <w:sz w:val="28"/>
          <w:szCs w:val="28"/>
        </w:rPr>
        <w:t>22</w:t>
      </w:r>
    </w:p>
    <w:p>
      <w:pPr>
        <w:pStyle w:val="52"/>
        <w:tabs>
          <w:tab w:val="right" w:leader="dot" w:pos="9118"/>
        </w:tabs>
        <w:overflowPunct w:val="0"/>
        <w:spacing w:line="320" w:lineRule="exact"/>
        <w:rPr>
          <w:rFonts w:hint="eastAsia" w:ascii="仿宋" w:hAnsi="仿宋" w:eastAsia="仿宋"/>
          <w:sz w:val="28"/>
          <w:szCs w:val="28"/>
        </w:rPr>
      </w:pPr>
      <w:r>
        <w:rPr>
          <w:rFonts w:hint="eastAsia" w:ascii="仿宋" w:hAnsi="仿宋" w:eastAsia="仿宋"/>
          <w:sz w:val="28"/>
          <w:szCs w:val="28"/>
          <w:lang/>
        </w:rPr>
        <w:t>十五、其他</w:t>
      </w:r>
      <w:r>
        <w:rPr>
          <w:rFonts w:hint="eastAsia" w:ascii="仿宋" w:hAnsi="仿宋" w:eastAsia="仿宋"/>
          <w:sz w:val="28"/>
          <w:szCs w:val="28"/>
          <w:lang/>
        </w:rPr>
        <w:tab/>
      </w:r>
      <w:r>
        <w:rPr>
          <w:rFonts w:hint="eastAsia" w:ascii="仿宋" w:hAnsi="仿宋" w:eastAsia="仿宋"/>
          <w:sz w:val="28"/>
          <w:szCs w:val="28"/>
        </w:rPr>
        <w:t>22</w:t>
      </w:r>
    </w:p>
    <w:p>
      <w:pPr>
        <w:pStyle w:val="40"/>
        <w:tabs>
          <w:tab w:val="right" w:leader="dot" w:pos="9118"/>
        </w:tabs>
        <w:overflowPunct w:val="0"/>
        <w:spacing w:before="48" w:beforeLines="20" w:after="48" w:afterLines="20" w:line="320" w:lineRule="exact"/>
        <w:rPr>
          <w:rStyle w:val="70"/>
          <w:rFonts w:hint="eastAsia" w:ascii="仿宋" w:hAnsi="仿宋" w:eastAsia="仿宋" w:cs="宋体"/>
          <w:color w:val="auto"/>
          <w:sz w:val="28"/>
          <w:szCs w:val="28"/>
        </w:rPr>
      </w:pPr>
      <w:r>
        <w:rPr>
          <w:rFonts w:hint="eastAsia" w:ascii="仿宋" w:hAnsi="仿宋" w:eastAsia="仿宋" w:cs="宋体"/>
          <w:sz w:val="28"/>
          <w:szCs w:val="28"/>
          <w:lang/>
        </w:rPr>
        <w:fldChar w:fldCharType="begin"/>
      </w:r>
      <w:r>
        <w:rPr>
          <w:rStyle w:val="70"/>
          <w:rFonts w:hint="eastAsia" w:ascii="仿宋" w:hAnsi="仿宋" w:eastAsia="仿宋" w:cs="宋体"/>
          <w:color w:val="auto"/>
          <w:sz w:val="28"/>
          <w:szCs w:val="28"/>
          <w:lang/>
        </w:rPr>
        <w:instrText xml:space="preserve"> HYPERLINK \l "_Toc359856810" </w:instrText>
      </w:r>
      <w:r>
        <w:rPr>
          <w:rFonts w:hint="eastAsia" w:ascii="仿宋" w:hAnsi="仿宋" w:eastAsia="仿宋" w:cs="宋体"/>
          <w:sz w:val="28"/>
          <w:szCs w:val="28"/>
          <w:lang/>
        </w:rPr>
        <w:fldChar w:fldCharType="separate"/>
      </w:r>
      <w:r>
        <w:rPr>
          <w:rStyle w:val="70"/>
          <w:rFonts w:hint="eastAsia" w:ascii="仿宋" w:hAnsi="仿宋" w:eastAsia="仿宋" w:cs="宋体"/>
          <w:color w:val="auto"/>
          <w:sz w:val="28"/>
          <w:szCs w:val="28"/>
          <w:lang/>
        </w:rPr>
        <w:t>第三章  采购内容及要求</w:t>
      </w:r>
      <w:r>
        <w:rPr>
          <w:rStyle w:val="70"/>
          <w:rFonts w:hint="eastAsia" w:ascii="仿宋" w:hAnsi="仿宋" w:eastAsia="仿宋" w:cs="宋体"/>
          <w:color w:val="auto"/>
          <w:sz w:val="28"/>
          <w:szCs w:val="28"/>
          <w:lang/>
        </w:rPr>
        <w:tab/>
      </w:r>
      <w:r>
        <w:rPr>
          <w:rStyle w:val="70"/>
          <w:rFonts w:hint="eastAsia" w:ascii="仿宋" w:hAnsi="仿宋" w:eastAsia="仿宋" w:cs="宋体"/>
          <w:color w:val="auto"/>
          <w:sz w:val="28"/>
          <w:szCs w:val="28"/>
        </w:rPr>
        <w:t>2</w:t>
      </w:r>
      <w:r>
        <w:rPr>
          <w:rFonts w:hint="eastAsia" w:ascii="仿宋" w:hAnsi="仿宋" w:eastAsia="仿宋" w:cs="宋体"/>
          <w:sz w:val="28"/>
          <w:szCs w:val="28"/>
          <w:lang/>
        </w:rPr>
        <w:fldChar w:fldCharType="end"/>
      </w:r>
      <w:r>
        <w:rPr>
          <w:rFonts w:hint="eastAsia" w:ascii="仿宋" w:hAnsi="仿宋" w:eastAsia="仿宋" w:cs="宋体"/>
          <w:sz w:val="28"/>
          <w:szCs w:val="28"/>
        </w:rPr>
        <w:t>3</w:t>
      </w:r>
    </w:p>
    <w:p>
      <w:pPr>
        <w:pStyle w:val="40"/>
        <w:tabs>
          <w:tab w:val="right" w:leader="dot" w:pos="9118"/>
        </w:tabs>
        <w:overflowPunct w:val="0"/>
        <w:spacing w:before="48" w:beforeLines="20" w:after="48" w:afterLines="20" w:line="320" w:lineRule="exact"/>
        <w:rPr>
          <w:rStyle w:val="70"/>
          <w:rFonts w:ascii="仿宋" w:hAnsi="仿宋" w:eastAsia="仿宋" w:cs="宋体"/>
          <w:color w:val="auto"/>
          <w:sz w:val="28"/>
          <w:szCs w:val="28"/>
        </w:rPr>
      </w:pPr>
      <w:r>
        <w:rPr>
          <w:rFonts w:ascii="仿宋" w:hAnsi="仿宋" w:eastAsia="仿宋" w:cs="宋体"/>
          <w:sz w:val="28"/>
          <w:szCs w:val="28"/>
          <w:lang/>
        </w:rPr>
        <w:fldChar w:fldCharType="begin"/>
      </w:r>
      <w:r>
        <w:rPr>
          <w:rStyle w:val="70"/>
          <w:rFonts w:ascii="仿宋" w:hAnsi="仿宋" w:eastAsia="仿宋" w:cs="宋体"/>
          <w:color w:val="auto"/>
          <w:sz w:val="28"/>
          <w:szCs w:val="28"/>
          <w:lang/>
        </w:rPr>
        <w:instrText xml:space="preserve"> HYPERLINK  \l "</w:instrText>
      </w:r>
      <w:r>
        <w:rPr>
          <w:rStyle w:val="70"/>
          <w:rFonts w:hint="eastAsia" w:ascii="仿宋" w:hAnsi="仿宋" w:eastAsia="仿宋" w:cs="宋体"/>
          <w:color w:val="auto"/>
          <w:sz w:val="28"/>
          <w:szCs w:val="28"/>
          <w:lang/>
        </w:rPr>
        <w:instrText xml:space="preserve">合同文本</w:instrText>
      </w:r>
      <w:r>
        <w:rPr>
          <w:rStyle w:val="70"/>
          <w:rFonts w:ascii="仿宋" w:hAnsi="仿宋" w:eastAsia="仿宋" w:cs="宋体"/>
          <w:color w:val="auto"/>
          <w:sz w:val="28"/>
          <w:szCs w:val="28"/>
          <w:lang/>
        </w:rPr>
        <w:instrText xml:space="preserve">" </w:instrText>
      </w:r>
      <w:r>
        <w:rPr>
          <w:rFonts w:ascii="仿宋" w:hAnsi="仿宋" w:eastAsia="仿宋" w:cs="宋体"/>
          <w:sz w:val="28"/>
          <w:szCs w:val="28"/>
          <w:lang/>
        </w:rPr>
        <w:fldChar w:fldCharType="separate"/>
      </w:r>
      <w:r>
        <w:rPr>
          <w:rStyle w:val="70"/>
          <w:rFonts w:hint="eastAsia" w:ascii="仿宋" w:hAnsi="仿宋" w:eastAsia="仿宋" w:cs="宋体"/>
          <w:color w:val="auto"/>
          <w:sz w:val="28"/>
          <w:szCs w:val="28"/>
          <w:lang/>
        </w:rPr>
        <w:t>第四章  合同文本</w:t>
      </w:r>
      <w:r>
        <w:rPr>
          <w:rStyle w:val="70"/>
          <w:rFonts w:hint="eastAsia" w:ascii="仿宋" w:hAnsi="仿宋" w:eastAsia="仿宋" w:cs="宋体"/>
          <w:color w:val="auto"/>
          <w:sz w:val="28"/>
          <w:szCs w:val="28"/>
          <w:lang/>
        </w:rPr>
        <w:tab/>
      </w:r>
      <w:r>
        <w:rPr>
          <w:rStyle w:val="70"/>
          <w:rFonts w:hint="eastAsia" w:ascii="仿宋" w:hAnsi="仿宋" w:eastAsia="仿宋" w:cs="宋体"/>
          <w:color w:val="auto"/>
          <w:sz w:val="28"/>
          <w:szCs w:val="28"/>
        </w:rPr>
        <w:t>31</w:t>
      </w:r>
    </w:p>
    <w:p>
      <w:pPr>
        <w:pStyle w:val="52"/>
        <w:tabs>
          <w:tab w:val="right" w:leader="dot" w:pos="9118"/>
        </w:tabs>
        <w:overflowPunct w:val="0"/>
        <w:spacing w:line="320" w:lineRule="exact"/>
        <w:ind w:left="0"/>
        <w:rPr>
          <w:rStyle w:val="70"/>
          <w:rFonts w:ascii="仿宋" w:hAnsi="仿宋" w:eastAsia="仿宋" w:cs="宋体"/>
          <w:color w:val="auto"/>
          <w:sz w:val="28"/>
          <w:szCs w:val="28"/>
        </w:rPr>
      </w:pPr>
      <w:r>
        <w:rPr>
          <w:rFonts w:ascii="仿宋" w:hAnsi="仿宋" w:eastAsia="仿宋" w:cs="宋体"/>
          <w:smallCaps w:val="0"/>
          <w:sz w:val="28"/>
          <w:szCs w:val="28"/>
          <w:lang/>
        </w:rPr>
        <w:fldChar w:fldCharType="end"/>
      </w:r>
      <w:r>
        <w:rPr>
          <w:rFonts w:hint="eastAsia" w:ascii="仿宋" w:hAnsi="仿宋" w:eastAsia="仿宋" w:cs="宋体"/>
          <w:sz w:val="28"/>
          <w:szCs w:val="28"/>
          <w:lang/>
        </w:rPr>
        <w:fldChar w:fldCharType="begin"/>
      </w:r>
      <w:r>
        <w:rPr>
          <w:rStyle w:val="70"/>
          <w:rFonts w:hint="eastAsia" w:ascii="仿宋" w:hAnsi="仿宋" w:eastAsia="仿宋" w:cs="宋体"/>
          <w:color w:val="auto"/>
          <w:sz w:val="28"/>
          <w:szCs w:val="28"/>
          <w:lang/>
        </w:rPr>
        <w:instrText xml:space="preserve"> HYPERLINK \l "_Toc359856819" </w:instrText>
      </w:r>
      <w:r>
        <w:rPr>
          <w:rFonts w:hint="eastAsia" w:ascii="仿宋" w:hAnsi="仿宋" w:eastAsia="仿宋" w:cs="宋体"/>
          <w:sz w:val="28"/>
          <w:szCs w:val="28"/>
          <w:lang/>
        </w:rPr>
        <w:fldChar w:fldCharType="separate"/>
      </w:r>
      <w:r>
        <w:rPr>
          <w:rStyle w:val="70"/>
          <w:rFonts w:hint="eastAsia" w:ascii="仿宋" w:hAnsi="仿宋" w:eastAsia="仿宋" w:cs="宋体"/>
          <w:color w:val="auto"/>
          <w:sz w:val="28"/>
          <w:szCs w:val="28"/>
          <w:lang/>
        </w:rPr>
        <w:t>第五章  应提交的</w:t>
      </w:r>
      <w:bookmarkStart w:id="5" w:name="_Hlt495671871"/>
      <w:r>
        <w:rPr>
          <w:rStyle w:val="70"/>
          <w:rFonts w:hint="eastAsia" w:ascii="仿宋" w:hAnsi="仿宋" w:eastAsia="仿宋" w:cs="宋体"/>
          <w:color w:val="auto"/>
          <w:sz w:val="28"/>
          <w:szCs w:val="28"/>
          <w:lang/>
        </w:rPr>
        <w:t>有</w:t>
      </w:r>
      <w:bookmarkEnd w:id="5"/>
      <w:r>
        <w:rPr>
          <w:rStyle w:val="70"/>
          <w:rFonts w:hint="eastAsia" w:ascii="仿宋" w:hAnsi="仿宋" w:eastAsia="仿宋" w:cs="宋体"/>
          <w:color w:val="auto"/>
          <w:sz w:val="28"/>
          <w:szCs w:val="28"/>
          <w:lang/>
        </w:rPr>
        <w:t>关格式范例</w:t>
      </w:r>
      <w:r>
        <w:rPr>
          <w:rStyle w:val="70"/>
          <w:rFonts w:hint="eastAsia" w:ascii="仿宋" w:hAnsi="仿宋" w:eastAsia="仿宋" w:cs="宋体"/>
          <w:color w:val="auto"/>
          <w:sz w:val="28"/>
          <w:szCs w:val="28"/>
          <w:lang/>
        </w:rPr>
        <w:tab/>
      </w:r>
      <w:r>
        <w:rPr>
          <w:rFonts w:hint="eastAsia" w:ascii="仿宋" w:hAnsi="仿宋" w:eastAsia="仿宋" w:cs="宋体"/>
          <w:sz w:val="28"/>
          <w:szCs w:val="28"/>
          <w:lang/>
        </w:rPr>
        <w:fldChar w:fldCharType="end"/>
      </w:r>
      <w:r>
        <w:rPr>
          <w:rFonts w:hint="eastAsia" w:ascii="仿宋" w:hAnsi="仿宋" w:eastAsia="仿宋" w:cs="宋体"/>
          <w:sz w:val="28"/>
          <w:szCs w:val="28"/>
        </w:rPr>
        <w:t>42</w:t>
      </w:r>
    </w:p>
    <w:p>
      <w:pPr>
        <w:pStyle w:val="52"/>
        <w:tabs>
          <w:tab w:val="right" w:leader="dot" w:pos="9118"/>
        </w:tabs>
        <w:overflowPunct w:val="0"/>
        <w:spacing w:line="320" w:lineRule="exact"/>
        <w:rPr>
          <w:rStyle w:val="70"/>
          <w:rFonts w:ascii="仿宋" w:hAnsi="仿宋" w:eastAsia="仿宋"/>
          <w:color w:val="auto"/>
          <w:sz w:val="28"/>
          <w:szCs w:val="28"/>
        </w:rPr>
      </w:pPr>
      <w:r>
        <w:rPr>
          <w:rFonts w:hint="eastAsia" w:ascii="仿宋" w:hAnsi="仿宋" w:eastAsia="仿宋"/>
          <w:sz w:val="28"/>
          <w:szCs w:val="28"/>
          <w:lang/>
        </w:rPr>
        <w:fldChar w:fldCharType="begin"/>
      </w:r>
      <w:r>
        <w:rPr>
          <w:rStyle w:val="70"/>
          <w:rFonts w:hint="eastAsia" w:ascii="仿宋" w:hAnsi="仿宋" w:eastAsia="仿宋"/>
          <w:color w:val="auto"/>
          <w:sz w:val="28"/>
          <w:szCs w:val="28"/>
          <w:lang/>
        </w:rPr>
        <w:instrText xml:space="preserve"> HYPERLINK \l "_Toc359856820" </w:instrText>
      </w:r>
      <w:r>
        <w:rPr>
          <w:rFonts w:hint="eastAsia" w:ascii="仿宋" w:hAnsi="仿宋" w:eastAsia="仿宋"/>
          <w:sz w:val="28"/>
          <w:szCs w:val="28"/>
          <w:lang/>
        </w:rPr>
        <w:fldChar w:fldCharType="separate"/>
      </w:r>
      <w:r>
        <w:rPr>
          <w:rStyle w:val="70"/>
          <w:rFonts w:hint="eastAsia" w:ascii="仿宋" w:hAnsi="仿宋" w:eastAsia="仿宋"/>
          <w:color w:val="auto"/>
          <w:sz w:val="28"/>
          <w:szCs w:val="28"/>
          <w:lang/>
        </w:rPr>
        <w:t>一、 投标文件封面</w:t>
      </w:r>
      <w:r>
        <w:rPr>
          <w:rStyle w:val="70"/>
          <w:rFonts w:hint="eastAsia" w:ascii="仿宋" w:hAnsi="仿宋" w:eastAsia="仿宋"/>
          <w:color w:val="auto"/>
          <w:sz w:val="28"/>
          <w:szCs w:val="28"/>
          <w:lang/>
        </w:rPr>
        <w:tab/>
      </w:r>
      <w:r>
        <w:rPr>
          <w:rFonts w:hint="eastAsia" w:ascii="仿宋" w:hAnsi="仿宋" w:eastAsia="仿宋"/>
          <w:sz w:val="28"/>
          <w:szCs w:val="28"/>
          <w:lang/>
        </w:rPr>
        <w:fldChar w:fldCharType="end"/>
      </w:r>
      <w:r>
        <w:rPr>
          <w:rFonts w:hint="eastAsia" w:ascii="仿宋" w:hAnsi="仿宋" w:eastAsia="仿宋"/>
          <w:sz w:val="28"/>
          <w:szCs w:val="28"/>
        </w:rPr>
        <w:t>42</w:t>
      </w:r>
    </w:p>
    <w:p>
      <w:pPr>
        <w:pStyle w:val="52"/>
        <w:tabs>
          <w:tab w:val="right" w:leader="dot" w:pos="9118"/>
        </w:tabs>
        <w:overflowPunct w:val="0"/>
        <w:spacing w:line="320" w:lineRule="exact"/>
        <w:rPr>
          <w:rStyle w:val="70"/>
          <w:rFonts w:ascii="仿宋" w:hAnsi="仿宋" w:eastAsia="仿宋"/>
          <w:color w:val="auto"/>
          <w:sz w:val="28"/>
          <w:szCs w:val="28"/>
        </w:rPr>
      </w:pPr>
      <w:r>
        <w:rPr>
          <w:rFonts w:ascii="仿宋" w:hAnsi="仿宋" w:eastAsia="仿宋"/>
          <w:sz w:val="28"/>
          <w:szCs w:val="28"/>
          <w:lang/>
        </w:rPr>
        <w:fldChar w:fldCharType="begin"/>
      </w:r>
      <w:r>
        <w:rPr>
          <w:rStyle w:val="70"/>
          <w:rFonts w:ascii="仿宋" w:hAnsi="仿宋" w:eastAsia="仿宋"/>
          <w:color w:val="auto"/>
          <w:sz w:val="28"/>
          <w:szCs w:val="28"/>
          <w:lang/>
        </w:rPr>
        <w:instrText xml:space="preserve"> HYPERLINK  \l "</w:instrText>
      </w:r>
      <w:r>
        <w:rPr>
          <w:rStyle w:val="70"/>
          <w:rFonts w:hint="eastAsia" w:ascii="仿宋" w:hAnsi="仿宋" w:eastAsia="仿宋"/>
          <w:color w:val="auto"/>
          <w:sz w:val="28"/>
          <w:szCs w:val="28"/>
          <w:lang/>
        </w:rPr>
        <w:instrText xml:space="preserve">资格审查文件</w:instrText>
      </w:r>
      <w:r>
        <w:rPr>
          <w:rStyle w:val="70"/>
          <w:rFonts w:ascii="仿宋" w:hAnsi="仿宋" w:eastAsia="仿宋"/>
          <w:color w:val="auto"/>
          <w:sz w:val="28"/>
          <w:szCs w:val="28"/>
          <w:lang/>
        </w:rPr>
        <w:instrText xml:space="preserve">" </w:instrText>
      </w:r>
      <w:r>
        <w:rPr>
          <w:rFonts w:ascii="仿宋" w:hAnsi="仿宋" w:eastAsia="仿宋"/>
          <w:sz w:val="28"/>
          <w:szCs w:val="28"/>
          <w:lang/>
        </w:rPr>
        <w:fldChar w:fldCharType="separate"/>
      </w:r>
      <w:r>
        <w:rPr>
          <w:rStyle w:val="70"/>
          <w:rFonts w:hint="eastAsia" w:ascii="仿宋" w:hAnsi="仿宋" w:eastAsia="仿宋"/>
          <w:color w:val="auto"/>
          <w:sz w:val="28"/>
          <w:szCs w:val="28"/>
          <w:lang/>
        </w:rPr>
        <w:t>二、资格审查文件</w:t>
      </w:r>
      <w:r>
        <w:rPr>
          <w:rStyle w:val="70"/>
          <w:rFonts w:hint="eastAsia" w:ascii="仿宋" w:hAnsi="仿宋" w:eastAsia="仿宋"/>
          <w:color w:val="auto"/>
          <w:sz w:val="28"/>
          <w:szCs w:val="28"/>
          <w:lang/>
        </w:rPr>
        <w:tab/>
      </w:r>
      <w:r>
        <w:rPr>
          <w:rStyle w:val="70"/>
          <w:rFonts w:hint="eastAsia" w:ascii="仿宋" w:hAnsi="仿宋" w:eastAsia="仿宋"/>
          <w:color w:val="auto"/>
          <w:sz w:val="28"/>
          <w:szCs w:val="28"/>
        </w:rPr>
        <w:t>43</w:t>
      </w:r>
    </w:p>
    <w:p>
      <w:pPr>
        <w:pStyle w:val="52"/>
        <w:tabs>
          <w:tab w:val="right" w:leader="dot" w:pos="9118"/>
        </w:tabs>
        <w:overflowPunct w:val="0"/>
        <w:spacing w:line="320" w:lineRule="exact"/>
        <w:rPr>
          <w:rStyle w:val="70"/>
          <w:rFonts w:ascii="仿宋" w:hAnsi="仿宋" w:eastAsia="仿宋"/>
          <w:color w:val="auto"/>
          <w:sz w:val="28"/>
          <w:szCs w:val="28"/>
        </w:rPr>
      </w:pPr>
      <w:r>
        <w:rPr>
          <w:rFonts w:ascii="仿宋" w:hAnsi="仿宋" w:eastAsia="仿宋"/>
          <w:sz w:val="28"/>
          <w:szCs w:val="28"/>
          <w:lang/>
        </w:rPr>
        <w:fldChar w:fldCharType="end"/>
      </w:r>
      <w:r>
        <w:rPr>
          <w:rFonts w:ascii="仿宋" w:hAnsi="仿宋" w:eastAsia="仿宋"/>
          <w:sz w:val="28"/>
          <w:szCs w:val="28"/>
          <w:lang/>
        </w:rPr>
        <w:fldChar w:fldCharType="begin"/>
      </w:r>
      <w:r>
        <w:rPr>
          <w:rStyle w:val="70"/>
          <w:rFonts w:ascii="仿宋" w:hAnsi="仿宋" w:eastAsia="仿宋"/>
          <w:color w:val="auto"/>
          <w:sz w:val="28"/>
          <w:szCs w:val="28"/>
          <w:lang/>
        </w:rPr>
        <w:instrText xml:space="preserve"> HYPERLINK  \l "</w:instrText>
      </w:r>
      <w:r>
        <w:rPr>
          <w:rStyle w:val="70"/>
          <w:rFonts w:hint="eastAsia" w:ascii="仿宋" w:hAnsi="仿宋" w:eastAsia="仿宋"/>
          <w:color w:val="auto"/>
          <w:sz w:val="28"/>
          <w:szCs w:val="28"/>
          <w:lang/>
        </w:rPr>
        <w:instrText xml:space="preserve">技术资信文件格式</w:instrText>
      </w:r>
      <w:r>
        <w:rPr>
          <w:rStyle w:val="70"/>
          <w:rFonts w:ascii="仿宋" w:hAnsi="仿宋" w:eastAsia="仿宋"/>
          <w:color w:val="auto"/>
          <w:sz w:val="28"/>
          <w:szCs w:val="28"/>
          <w:lang/>
        </w:rPr>
        <w:instrText xml:space="preserve">" </w:instrText>
      </w:r>
      <w:r>
        <w:rPr>
          <w:rFonts w:ascii="仿宋" w:hAnsi="仿宋" w:eastAsia="仿宋"/>
          <w:sz w:val="28"/>
          <w:szCs w:val="28"/>
          <w:lang/>
        </w:rPr>
        <w:fldChar w:fldCharType="separate"/>
      </w:r>
      <w:r>
        <w:rPr>
          <w:rStyle w:val="70"/>
          <w:rFonts w:hint="eastAsia" w:ascii="仿宋" w:hAnsi="仿宋" w:eastAsia="仿宋"/>
          <w:color w:val="auto"/>
          <w:sz w:val="28"/>
          <w:szCs w:val="28"/>
          <w:lang/>
        </w:rPr>
        <w:t>三、技术商务文件格式</w:t>
      </w:r>
      <w:r>
        <w:rPr>
          <w:rStyle w:val="70"/>
          <w:rFonts w:hint="eastAsia" w:ascii="仿宋" w:hAnsi="仿宋" w:eastAsia="仿宋"/>
          <w:color w:val="auto"/>
          <w:sz w:val="28"/>
          <w:szCs w:val="28"/>
          <w:lang/>
        </w:rPr>
        <w:tab/>
      </w:r>
      <w:r>
        <w:rPr>
          <w:rStyle w:val="70"/>
          <w:rFonts w:hint="eastAsia" w:ascii="仿宋" w:hAnsi="仿宋" w:eastAsia="仿宋"/>
          <w:color w:val="auto"/>
          <w:sz w:val="28"/>
          <w:szCs w:val="28"/>
        </w:rPr>
        <w:t>47</w:t>
      </w:r>
    </w:p>
    <w:p>
      <w:pPr>
        <w:pStyle w:val="52"/>
        <w:tabs>
          <w:tab w:val="right" w:leader="dot" w:pos="9118"/>
        </w:tabs>
        <w:overflowPunct w:val="0"/>
        <w:spacing w:line="320" w:lineRule="exact"/>
        <w:rPr>
          <w:rStyle w:val="70"/>
          <w:rFonts w:ascii="仿宋" w:hAnsi="仿宋" w:eastAsia="仿宋"/>
          <w:color w:val="auto"/>
          <w:sz w:val="28"/>
          <w:szCs w:val="28"/>
        </w:rPr>
      </w:pPr>
      <w:r>
        <w:rPr>
          <w:rFonts w:ascii="仿宋" w:hAnsi="仿宋" w:eastAsia="仿宋"/>
          <w:sz w:val="28"/>
          <w:szCs w:val="28"/>
          <w:lang/>
        </w:rPr>
        <w:fldChar w:fldCharType="end"/>
      </w:r>
      <w:r>
        <w:rPr>
          <w:rFonts w:ascii="仿宋" w:hAnsi="仿宋" w:eastAsia="仿宋"/>
          <w:sz w:val="28"/>
          <w:szCs w:val="28"/>
          <w:lang/>
        </w:rPr>
        <w:fldChar w:fldCharType="begin"/>
      </w:r>
      <w:r>
        <w:rPr>
          <w:rStyle w:val="70"/>
          <w:rFonts w:ascii="仿宋" w:hAnsi="仿宋" w:eastAsia="仿宋"/>
          <w:color w:val="auto"/>
          <w:sz w:val="28"/>
          <w:szCs w:val="28"/>
          <w:lang/>
        </w:rPr>
        <w:instrText xml:space="preserve"> HYPERLINK  \l "</w:instrText>
      </w:r>
      <w:r>
        <w:rPr>
          <w:rStyle w:val="70"/>
          <w:rFonts w:hint="eastAsia" w:ascii="仿宋" w:hAnsi="仿宋" w:eastAsia="仿宋"/>
          <w:color w:val="auto"/>
          <w:sz w:val="28"/>
          <w:szCs w:val="28"/>
          <w:lang/>
        </w:rPr>
        <w:instrText xml:space="preserve">商务文件格式</w:instrText>
      </w:r>
      <w:r>
        <w:rPr>
          <w:rStyle w:val="70"/>
          <w:rFonts w:ascii="仿宋" w:hAnsi="仿宋" w:eastAsia="仿宋"/>
          <w:color w:val="auto"/>
          <w:sz w:val="28"/>
          <w:szCs w:val="28"/>
          <w:lang/>
        </w:rPr>
        <w:instrText xml:space="preserve">" </w:instrText>
      </w:r>
      <w:r>
        <w:rPr>
          <w:rFonts w:ascii="仿宋" w:hAnsi="仿宋" w:eastAsia="仿宋"/>
          <w:sz w:val="28"/>
          <w:szCs w:val="28"/>
          <w:lang/>
        </w:rPr>
        <w:fldChar w:fldCharType="separate"/>
      </w:r>
      <w:r>
        <w:rPr>
          <w:rStyle w:val="70"/>
          <w:rFonts w:hint="eastAsia" w:ascii="仿宋" w:hAnsi="仿宋" w:eastAsia="仿宋"/>
          <w:color w:val="auto"/>
          <w:sz w:val="28"/>
          <w:szCs w:val="28"/>
          <w:lang/>
        </w:rPr>
        <w:t>四、报价文件格式</w:t>
      </w:r>
      <w:r>
        <w:rPr>
          <w:rStyle w:val="70"/>
          <w:rFonts w:hint="eastAsia" w:ascii="仿宋" w:hAnsi="仿宋" w:eastAsia="仿宋"/>
          <w:color w:val="auto"/>
          <w:sz w:val="28"/>
          <w:szCs w:val="28"/>
          <w:lang/>
        </w:rPr>
        <w:tab/>
      </w:r>
      <w:r>
        <w:rPr>
          <w:rStyle w:val="70"/>
          <w:rFonts w:hint="eastAsia" w:ascii="仿宋" w:hAnsi="仿宋" w:eastAsia="仿宋"/>
          <w:color w:val="auto"/>
          <w:sz w:val="28"/>
          <w:szCs w:val="28"/>
        </w:rPr>
        <w:t>52</w:t>
      </w:r>
    </w:p>
    <w:p>
      <w:pPr>
        <w:pStyle w:val="40"/>
        <w:tabs>
          <w:tab w:val="right" w:leader="dot" w:pos="9118"/>
        </w:tabs>
        <w:overflowPunct w:val="0"/>
        <w:spacing w:before="48" w:beforeLines="20" w:after="48" w:afterLines="20" w:line="320" w:lineRule="exact"/>
        <w:rPr>
          <w:rStyle w:val="70"/>
          <w:rFonts w:ascii="仿宋" w:hAnsi="仿宋" w:eastAsia="仿宋" w:cs="宋体"/>
          <w:color w:val="auto"/>
          <w:sz w:val="28"/>
          <w:szCs w:val="28"/>
        </w:rPr>
      </w:pPr>
      <w:r>
        <w:rPr>
          <w:rFonts w:ascii="仿宋" w:hAnsi="仿宋" w:eastAsia="仿宋"/>
          <w:smallCaps/>
          <w:sz w:val="28"/>
          <w:szCs w:val="28"/>
          <w:lang/>
        </w:rPr>
        <w:fldChar w:fldCharType="end"/>
      </w:r>
      <w:r>
        <w:rPr>
          <w:rFonts w:ascii="仿宋" w:hAnsi="仿宋" w:eastAsia="仿宋" w:cs="宋体"/>
          <w:sz w:val="28"/>
          <w:szCs w:val="28"/>
          <w:lang/>
        </w:rPr>
        <w:fldChar w:fldCharType="begin"/>
      </w:r>
      <w:r>
        <w:rPr>
          <w:rStyle w:val="70"/>
          <w:rFonts w:ascii="仿宋" w:hAnsi="仿宋" w:eastAsia="仿宋" w:cs="宋体"/>
          <w:color w:val="auto"/>
          <w:sz w:val="28"/>
          <w:szCs w:val="28"/>
          <w:lang/>
        </w:rPr>
        <w:instrText xml:space="preserve"> HYPERLINK  \l "</w:instrText>
      </w:r>
      <w:r>
        <w:rPr>
          <w:rStyle w:val="70"/>
          <w:rFonts w:hint="eastAsia" w:ascii="仿宋" w:hAnsi="仿宋" w:eastAsia="仿宋" w:cs="宋体"/>
          <w:color w:val="auto"/>
          <w:sz w:val="28"/>
          <w:szCs w:val="28"/>
          <w:lang/>
        </w:rPr>
        <w:instrText xml:space="preserve">评标办法及开标程序</w:instrText>
      </w:r>
      <w:r>
        <w:rPr>
          <w:rStyle w:val="70"/>
          <w:rFonts w:ascii="仿宋" w:hAnsi="仿宋" w:eastAsia="仿宋" w:cs="宋体"/>
          <w:color w:val="auto"/>
          <w:sz w:val="28"/>
          <w:szCs w:val="28"/>
          <w:lang/>
        </w:rPr>
        <w:instrText xml:space="preserve">" </w:instrText>
      </w:r>
      <w:r>
        <w:rPr>
          <w:rFonts w:ascii="仿宋" w:hAnsi="仿宋" w:eastAsia="仿宋" w:cs="宋体"/>
          <w:sz w:val="28"/>
          <w:szCs w:val="28"/>
          <w:lang/>
        </w:rPr>
        <w:fldChar w:fldCharType="separate"/>
      </w:r>
      <w:r>
        <w:rPr>
          <w:rStyle w:val="70"/>
          <w:rFonts w:hint="eastAsia" w:ascii="仿宋" w:hAnsi="仿宋" w:eastAsia="仿宋" w:cs="宋体"/>
          <w:color w:val="auto"/>
          <w:sz w:val="28"/>
          <w:szCs w:val="28"/>
          <w:lang/>
        </w:rPr>
        <w:t>第六章  评标办法及开</w:t>
      </w:r>
      <w:bookmarkStart w:id="6" w:name="_Hlt495671948"/>
      <w:r>
        <w:rPr>
          <w:rStyle w:val="70"/>
          <w:rFonts w:hint="eastAsia" w:ascii="仿宋" w:hAnsi="仿宋" w:eastAsia="仿宋" w:cs="宋体"/>
          <w:color w:val="auto"/>
          <w:sz w:val="28"/>
          <w:szCs w:val="28"/>
          <w:lang/>
        </w:rPr>
        <w:t>标</w:t>
      </w:r>
      <w:bookmarkEnd w:id="6"/>
      <w:bookmarkStart w:id="7" w:name="_Hlt495671921"/>
      <w:r>
        <w:rPr>
          <w:rStyle w:val="70"/>
          <w:rFonts w:hint="eastAsia" w:ascii="仿宋" w:hAnsi="仿宋" w:eastAsia="仿宋" w:cs="宋体"/>
          <w:color w:val="auto"/>
          <w:sz w:val="28"/>
          <w:szCs w:val="28"/>
          <w:lang/>
        </w:rPr>
        <w:t>程</w:t>
      </w:r>
      <w:bookmarkEnd w:id="7"/>
      <w:r>
        <w:rPr>
          <w:rStyle w:val="70"/>
          <w:rFonts w:hint="eastAsia" w:ascii="仿宋" w:hAnsi="仿宋" w:eastAsia="仿宋" w:cs="宋体"/>
          <w:color w:val="auto"/>
          <w:sz w:val="28"/>
          <w:szCs w:val="28"/>
          <w:lang/>
        </w:rPr>
        <w:t>序</w:t>
      </w:r>
      <w:r>
        <w:rPr>
          <w:rStyle w:val="70"/>
          <w:rFonts w:hint="eastAsia" w:ascii="仿宋" w:hAnsi="仿宋" w:eastAsia="仿宋" w:cs="宋体"/>
          <w:color w:val="auto"/>
          <w:sz w:val="28"/>
          <w:szCs w:val="28"/>
          <w:lang/>
        </w:rPr>
        <w:tab/>
      </w:r>
      <w:r>
        <w:rPr>
          <w:rFonts w:hint="eastAsia" w:ascii="仿宋" w:hAnsi="仿宋" w:eastAsia="仿宋" w:cs="宋体"/>
          <w:sz w:val="28"/>
          <w:szCs w:val="28"/>
        </w:rPr>
        <w:t>59</w:t>
      </w:r>
    </w:p>
    <w:p>
      <w:pPr>
        <w:pStyle w:val="52"/>
        <w:tabs>
          <w:tab w:val="right" w:leader="dot" w:pos="9118"/>
        </w:tabs>
        <w:overflowPunct w:val="0"/>
        <w:spacing w:line="320" w:lineRule="exact"/>
        <w:rPr>
          <w:rFonts w:ascii="仿宋" w:hAnsi="仿宋" w:eastAsia="仿宋"/>
          <w:smallCaps w:val="0"/>
          <w:sz w:val="28"/>
          <w:szCs w:val="28"/>
        </w:rPr>
      </w:pPr>
      <w:r>
        <w:rPr>
          <w:rFonts w:ascii="仿宋" w:hAnsi="仿宋" w:eastAsia="仿宋" w:cs="宋体"/>
          <w:smallCaps w:val="0"/>
          <w:sz w:val="28"/>
          <w:szCs w:val="28"/>
          <w:lang/>
        </w:rPr>
        <w:fldChar w:fldCharType="end"/>
      </w:r>
      <w:r>
        <w:rPr>
          <w:rFonts w:hint="eastAsia" w:ascii="仿宋" w:hAnsi="仿宋" w:eastAsia="仿宋"/>
          <w:sz w:val="28"/>
          <w:szCs w:val="28"/>
          <w:lang/>
        </w:rPr>
        <w:fldChar w:fldCharType="begin"/>
      </w:r>
      <w:r>
        <w:rPr>
          <w:rStyle w:val="70"/>
          <w:rFonts w:hint="eastAsia" w:ascii="仿宋" w:hAnsi="仿宋" w:eastAsia="仿宋"/>
          <w:color w:val="auto"/>
          <w:sz w:val="28"/>
          <w:szCs w:val="28"/>
          <w:lang/>
        </w:rPr>
        <w:instrText xml:space="preserve"> </w:instrText>
      </w:r>
      <w:r>
        <w:rPr>
          <w:rFonts w:hint="eastAsia" w:ascii="仿宋" w:hAnsi="仿宋" w:eastAsia="仿宋"/>
          <w:sz w:val="28"/>
          <w:szCs w:val="28"/>
          <w:lang/>
        </w:rPr>
        <w:instrText xml:space="preserve">HYPERLINK \l "_Toc359856825"</w:instrText>
      </w:r>
      <w:r>
        <w:rPr>
          <w:rStyle w:val="70"/>
          <w:rFonts w:hint="eastAsia" w:ascii="仿宋" w:hAnsi="仿宋" w:eastAsia="仿宋"/>
          <w:color w:val="auto"/>
          <w:sz w:val="28"/>
          <w:szCs w:val="28"/>
          <w:lang/>
        </w:rPr>
        <w:instrText xml:space="preserve"> </w:instrText>
      </w:r>
      <w:r>
        <w:rPr>
          <w:rFonts w:hint="eastAsia" w:ascii="仿宋" w:hAnsi="仿宋" w:eastAsia="仿宋"/>
          <w:sz w:val="28"/>
          <w:szCs w:val="28"/>
          <w:lang/>
        </w:rPr>
        <w:fldChar w:fldCharType="separate"/>
      </w:r>
      <w:r>
        <w:rPr>
          <w:rStyle w:val="70"/>
          <w:rFonts w:hint="eastAsia" w:ascii="仿宋" w:hAnsi="仿宋" w:eastAsia="仿宋" w:cs="宋体"/>
          <w:bCs/>
          <w:color w:val="auto"/>
          <w:sz w:val="28"/>
          <w:szCs w:val="28"/>
          <w:lang w:val="zh-CN"/>
        </w:rPr>
        <w:t>一、评标委员会的组成</w:t>
      </w:r>
      <w:r>
        <w:rPr>
          <w:rFonts w:hint="eastAsia" w:ascii="仿宋" w:hAnsi="仿宋" w:eastAsia="仿宋"/>
          <w:sz w:val="28"/>
          <w:szCs w:val="28"/>
          <w:lang/>
        </w:rPr>
        <w:tab/>
      </w:r>
      <w:r>
        <w:rPr>
          <w:rFonts w:hint="eastAsia" w:ascii="仿宋" w:hAnsi="仿宋" w:eastAsia="仿宋"/>
          <w:sz w:val="28"/>
          <w:szCs w:val="28"/>
          <w:lang/>
        </w:rPr>
        <w:fldChar w:fldCharType="end"/>
      </w:r>
      <w:r>
        <w:rPr>
          <w:rFonts w:hint="eastAsia" w:ascii="仿宋" w:hAnsi="仿宋" w:eastAsia="仿宋"/>
          <w:sz w:val="28"/>
          <w:szCs w:val="28"/>
        </w:rPr>
        <w:t>59</w:t>
      </w:r>
    </w:p>
    <w:p>
      <w:pPr>
        <w:pStyle w:val="52"/>
        <w:tabs>
          <w:tab w:val="right" w:leader="dot" w:pos="9118"/>
        </w:tabs>
        <w:overflowPunct w:val="0"/>
        <w:spacing w:line="320" w:lineRule="exact"/>
        <w:rPr>
          <w:rFonts w:ascii="仿宋" w:hAnsi="仿宋" w:eastAsia="仿宋"/>
          <w:smallCaps w:val="0"/>
          <w:sz w:val="28"/>
          <w:szCs w:val="28"/>
        </w:rPr>
      </w:pPr>
      <w:r>
        <w:rPr>
          <w:rFonts w:hint="eastAsia" w:ascii="仿宋" w:hAnsi="仿宋" w:eastAsia="仿宋"/>
          <w:sz w:val="28"/>
          <w:szCs w:val="28"/>
          <w:lang/>
        </w:rPr>
        <w:fldChar w:fldCharType="begin"/>
      </w:r>
      <w:r>
        <w:rPr>
          <w:rStyle w:val="70"/>
          <w:rFonts w:hint="eastAsia" w:ascii="仿宋" w:hAnsi="仿宋" w:eastAsia="仿宋"/>
          <w:color w:val="auto"/>
          <w:sz w:val="28"/>
          <w:szCs w:val="28"/>
          <w:lang/>
        </w:rPr>
        <w:instrText xml:space="preserve"> </w:instrText>
      </w:r>
      <w:r>
        <w:rPr>
          <w:rFonts w:hint="eastAsia" w:ascii="仿宋" w:hAnsi="仿宋" w:eastAsia="仿宋"/>
          <w:sz w:val="28"/>
          <w:szCs w:val="28"/>
          <w:lang/>
        </w:rPr>
        <w:instrText xml:space="preserve">HYPERLINK \l "_Toc359856826"</w:instrText>
      </w:r>
      <w:r>
        <w:rPr>
          <w:rStyle w:val="70"/>
          <w:rFonts w:hint="eastAsia" w:ascii="仿宋" w:hAnsi="仿宋" w:eastAsia="仿宋"/>
          <w:color w:val="auto"/>
          <w:sz w:val="28"/>
          <w:szCs w:val="28"/>
          <w:lang/>
        </w:rPr>
        <w:instrText xml:space="preserve"> </w:instrText>
      </w:r>
      <w:r>
        <w:rPr>
          <w:rFonts w:hint="eastAsia" w:ascii="仿宋" w:hAnsi="仿宋" w:eastAsia="仿宋"/>
          <w:sz w:val="28"/>
          <w:szCs w:val="28"/>
          <w:lang/>
        </w:rPr>
        <w:fldChar w:fldCharType="separate"/>
      </w:r>
      <w:r>
        <w:rPr>
          <w:rStyle w:val="70"/>
          <w:rFonts w:hint="eastAsia" w:ascii="仿宋" w:hAnsi="仿宋" w:eastAsia="仿宋" w:cs="宋体"/>
          <w:bCs/>
          <w:color w:val="auto"/>
          <w:sz w:val="28"/>
          <w:szCs w:val="28"/>
          <w:lang w:val="zh-CN"/>
        </w:rPr>
        <w:t>二、评标原则</w:t>
      </w:r>
      <w:r>
        <w:rPr>
          <w:rFonts w:hint="eastAsia" w:ascii="仿宋" w:hAnsi="仿宋" w:eastAsia="仿宋"/>
          <w:sz w:val="28"/>
          <w:szCs w:val="28"/>
          <w:lang/>
        </w:rPr>
        <w:tab/>
      </w:r>
      <w:r>
        <w:rPr>
          <w:rFonts w:hint="eastAsia" w:ascii="仿宋" w:hAnsi="仿宋" w:eastAsia="仿宋"/>
          <w:sz w:val="28"/>
          <w:szCs w:val="28"/>
          <w:lang/>
        </w:rPr>
        <w:fldChar w:fldCharType="end"/>
      </w:r>
      <w:r>
        <w:rPr>
          <w:rFonts w:hint="eastAsia" w:ascii="仿宋" w:hAnsi="仿宋" w:eastAsia="仿宋"/>
          <w:sz w:val="28"/>
          <w:szCs w:val="28"/>
        </w:rPr>
        <w:t>59</w:t>
      </w:r>
    </w:p>
    <w:p>
      <w:pPr>
        <w:pStyle w:val="52"/>
        <w:tabs>
          <w:tab w:val="right" w:leader="dot" w:pos="9118"/>
        </w:tabs>
        <w:overflowPunct w:val="0"/>
        <w:spacing w:line="320" w:lineRule="exact"/>
        <w:rPr>
          <w:rFonts w:ascii="仿宋" w:hAnsi="仿宋" w:eastAsia="仿宋"/>
          <w:smallCaps w:val="0"/>
          <w:sz w:val="28"/>
          <w:szCs w:val="28"/>
        </w:rPr>
      </w:pPr>
      <w:r>
        <w:rPr>
          <w:rFonts w:hint="eastAsia" w:ascii="仿宋" w:hAnsi="仿宋" w:eastAsia="仿宋"/>
          <w:sz w:val="28"/>
          <w:szCs w:val="28"/>
          <w:lang/>
        </w:rPr>
        <w:fldChar w:fldCharType="begin"/>
      </w:r>
      <w:r>
        <w:rPr>
          <w:rStyle w:val="70"/>
          <w:rFonts w:hint="eastAsia" w:ascii="仿宋" w:hAnsi="仿宋" w:eastAsia="仿宋"/>
          <w:color w:val="auto"/>
          <w:sz w:val="28"/>
          <w:szCs w:val="28"/>
          <w:lang/>
        </w:rPr>
        <w:instrText xml:space="preserve"> </w:instrText>
      </w:r>
      <w:r>
        <w:rPr>
          <w:rFonts w:hint="eastAsia" w:ascii="仿宋" w:hAnsi="仿宋" w:eastAsia="仿宋"/>
          <w:sz w:val="28"/>
          <w:szCs w:val="28"/>
          <w:lang/>
        </w:rPr>
        <w:instrText xml:space="preserve">HYPERLINK \l "_Toc359856827"</w:instrText>
      </w:r>
      <w:r>
        <w:rPr>
          <w:rStyle w:val="70"/>
          <w:rFonts w:hint="eastAsia" w:ascii="仿宋" w:hAnsi="仿宋" w:eastAsia="仿宋"/>
          <w:color w:val="auto"/>
          <w:sz w:val="28"/>
          <w:szCs w:val="28"/>
          <w:lang/>
        </w:rPr>
        <w:instrText xml:space="preserve"> </w:instrText>
      </w:r>
      <w:r>
        <w:rPr>
          <w:rFonts w:hint="eastAsia" w:ascii="仿宋" w:hAnsi="仿宋" w:eastAsia="仿宋"/>
          <w:sz w:val="28"/>
          <w:szCs w:val="28"/>
          <w:lang/>
        </w:rPr>
        <w:fldChar w:fldCharType="separate"/>
      </w:r>
      <w:r>
        <w:rPr>
          <w:rStyle w:val="70"/>
          <w:rFonts w:hint="eastAsia" w:ascii="仿宋" w:hAnsi="仿宋" w:eastAsia="仿宋" w:cs="宋体"/>
          <w:bCs/>
          <w:color w:val="auto"/>
          <w:sz w:val="28"/>
          <w:szCs w:val="28"/>
          <w:lang w:val="zh-CN"/>
        </w:rPr>
        <w:t>三、注意事项</w:t>
      </w:r>
      <w:r>
        <w:rPr>
          <w:rFonts w:hint="eastAsia" w:ascii="仿宋" w:hAnsi="仿宋" w:eastAsia="仿宋"/>
          <w:sz w:val="28"/>
          <w:szCs w:val="28"/>
          <w:lang/>
        </w:rPr>
        <w:tab/>
      </w:r>
      <w:r>
        <w:rPr>
          <w:rFonts w:hint="eastAsia" w:ascii="仿宋" w:hAnsi="仿宋" w:eastAsia="仿宋"/>
          <w:sz w:val="28"/>
          <w:szCs w:val="28"/>
          <w:lang/>
        </w:rPr>
        <w:fldChar w:fldCharType="end"/>
      </w:r>
      <w:r>
        <w:rPr>
          <w:rFonts w:hint="eastAsia" w:ascii="仿宋" w:hAnsi="仿宋" w:eastAsia="仿宋"/>
          <w:sz w:val="28"/>
          <w:szCs w:val="28"/>
        </w:rPr>
        <w:t>59</w:t>
      </w:r>
    </w:p>
    <w:p>
      <w:pPr>
        <w:pStyle w:val="52"/>
        <w:tabs>
          <w:tab w:val="right" w:leader="dot" w:pos="9118"/>
        </w:tabs>
        <w:overflowPunct w:val="0"/>
        <w:spacing w:line="320" w:lineRule="exact"/>
        <w:rPr>
          <w:rFonts w:ascii="仿宋" w:hAnsi="仿宋" w:eastAsia="仿宋"/>
          <w:smallCaps w:val="0"/>
          <w:sz w:val="28"/>
          <w:szCs w:val="28"/>
        </w:rPr>
      </w:pPr>
      <w:r>
        <w:rPr>
          <w:rFonts w:hint="eastAsia" w:ascii="仿宋" w:hAnsi="仿宋" w:eastAsia="仿宋"/>
          <w:sz w:val="28"/>
          <w:szCs w:val="28"/>
          <w:lang/>
        </w:rPr>
        <w:fldChar w:fldCharType="begin"/>
      </w:r>
      <w:r>
        <w:rPr>
          <w:rStyle w:val="70"/>
          <w:rFonts w:hint="eastAsia" w:ascii="仿宋" w:hAnsi="仿宋" w:eastAsia="仿宋"/>
          <w:color w:val="auto"/>
          <w:sz w:val="28"/>
          <w:szCs w:val="28"/>
          <w:lang/>
        </w:rPr>
        <w:instrText xml:space="preserve"> </w:instrText>
      </w:r>
      <w:r>
        <w:rPr>
          <w:rFonts w:hint="eastAsia" w:ascii="仿宋" w:hAnsi="仿宋" w:eastAsia="仿宋"/>
          <w:sz w:val="28"/>
          <w:szCs w:val="28"/>
          <w:lang/>
        </w:rPr>
        <w:instrText xml:space="preserve">HYPERLINK \l "_Toc359856828"</w:instrText>
      </w:r>
      <w:r>
        <w:rPr>
          <w:rStyle w:val="70"/>
          <w:rFonts w:hint="eastAsia" w:ascii="仿宋" w:hAnsi="仿宋" w:eastAsia="仿宋"/>
          <w:color w:val="auto"/>
          <w:sz w:val="28"/>
          <w:szCs w:val="28"/>
          <w:lang/>
        </w:rPr>
        <w:instrText xml:space="preserve"> </w:instrText>
      </w:r>
      <w:r>
        <w:rPr>
          <w:rFonts w:hint="eastAsia" w:ascii="仿宋" w:hAnsi="仿宋" w:eastAsia="仿宋"/>
          <w:sz w:val="28"/>
          <w:szCs w:val="28"/>
          <w:lang/>
        </w:rPr>
        <w:fldChar w:fldCharType="separate"/>
      </w:r>
      <w:r>
        <w:rPr>
          <w:rStyle w:val="70"/>
          <w:rFonts w:hint="eastAsia" w:ascii="仿宋" w:hAnsi="仿宋" w:eastAsia="仿宋" w:cs="宋体"/>
          <w:bCs/>
          <w:color w:val="auto"/>
          <w:sz w:val="28"/>
          <w:szCs w:val="28"/>
          <w:lang w:val="zh-CN"/>
        </w:rPr>
        <w:t>四、评分标准</w:t>
      </w:r>
      <w:r>
        <w:rPr>
          <w:rFonts w:hint="eastAsia" w:ascii="仿宋" w:hAnsi="仿宋" w:eastAsia="仿宋"/>
          <w:sz w:val="28"/>
          <w:szCs w:val="28"/>
          <w:lang/>
        </w:rPr>
        <w:tab/>
      </w:r>
      <w:r>
        <w:rPr>
          <w:rFonts w:hint="eastAsia" w:ascii="仿宋" w:hAnsi="仿宋" w:eastAsia="仿宋"/>
          <w:sz w:val="28"/>
          <w:szCs w:val="28"/>
          <w:lang/>
        </w:rPr>
        <w:fldChar w:fldCharType="end"/>
      </w:r>
      <w:r>
        <w:rPr>
          <w:rFonts w:hint="eastAsia" w:ascii="仿宋" w:hAnsi="仿宋" w:eastAsia="仿宋"/>
          <w:sz w:val="28"/>
          <w:szCs w:val="28"/>
        </w:rPr>
        <w:t>62</w:t>
      </w:r>
    </w:p>
    <w:p>
      <w:pPr>
        <w:pStyle w:val="52"/>
        <w:tabs>
          <w:tab w:val="right" w:leader="dot" w:pos="9118"/>
        </w:tabs>
        <w:overflowPunct w:val="0"/>
        <w:spacing w:line="320" w:lineRule="exact"/>
        <w:rPr>
          <w:rFonts w:hint="eastAsia" w:ascii="仿宋" w:hAnsi="仿宋" w:eastAsia="仿宋"/>
          <w:smallCaps w:val="0"/>
          <w:sz w:val="28"/>
          <w:szCs w:val="28"/>
        </w:rPr>
      </w:pPr>
      <w:r>
        <w:rPr>
          <w:rFonts w:hint="eastAsia" w:ascii="仿宋" w:hAnsi="仿宋" w:eastAsia="仿宋"/>
          <w:sz w:val="28"/>
          <w:szCs w:val="28"/>
          <w:lang/>
        </w:rPr>
        <w:fldChar w:fldCharType="begin"/>
      </w:r>
      <w:r>
        <w:rPr>
          <w:rStyle w:val="70"/>
          <w:rFonts w:hint="eastAsia" w:ascii="仿宋" w:hAnsi="仿宋" w:eastAsia="仿宋"/>
          <w:color w:val="auto"/>
          <w:sz w:val="28"/>
          <w:szCs w:val="28"/>
          <w:lang/>
        </w:rPr>
        <w:instrText xml:space="preserve"> </w:instrText>
      </w:r>
      <w:r>
        <w:rPr>
          <w:rFonts w:hint="eastAsia" w:ascii="仿宋" w:hAnsi="仿宋" w:eastAsia="仿宋"/>
          <w:sz w:val="28"/>
          <w:szCs w:val="28"/>
          <w:lang/>
        </w:rPr>
        <w:instrText xml:space="preserve">HYPERLINK \l "_Toc359856829"</w:instrText>
      </w:r>
      <w:r>
        <w:rPr>
          <w:rStyle w:val="70"/>
          <w:rFonts w:hint="eastAsia" w:ascii="仿宋" w:hAnsi="仿宋" w:eastAsia="仿宋"/>
          <w:color w:val="auto"/>
          <w:sz w:val="28"/>
          <w:szCs w:val="28"/>
          <w:lang/>
        </w:rPr>
        <w:instrText xml:space="preserve"> </w:instrText>
      </w:r>
      <w:r>
        <w:rPr>
          <w:rFonts w:hint="eastAsia" w:ascii="仿宋" w:hAnsi="仿宋" w:eastAsia="仿宋"/>
          <w:sz w:val="28"/>
          <w:szCs w:val="28"/>
          <w:lang/>
        </w:rPr>
        <w:fldChar w:fldCharType="separate"/>
      </w:r>
      <w:r>
        <w:rPr>
          <w:rStyle w:val="70"/>
          <w:rFonts w:hint="eastAsia" w:ascii="仿宋" w:hAnsi="仿宋" w:eastAsia="仿宋" w:cs="宋体"/>
          <w:bCs/>
          <w:color w:val="auto"/>
          <w:sz w:val="28"/>
          <w:szCs w:val="28"/>
          <w:lang w:val="zh-CN"/>
        </w:rPr>
        <w:t>五、开评标程序</w:t>
      </w:r>
      <w:r>
        <w:rPr>
          <w:rFonts w:hint="eastAsia" w:ascii="仿宋" w:hAnsi="仿宋" w:eastAsia="仿宋"/>
          <w:sz w:val="28"/>
          <w:szCs w:val="28"/>
          <w:lang/>
        </w:rPr>
        <w:tab/>
      </w:r>
      <w:r>
        <w:rPr>
          <w:rFonts w:hint="eastAsia" w:ascii="仿宋" w:hAnsi="仿宋" w:eastAsia="仿宋"/>
          <w:sz w:val="28"/>
          <w:szCs w:val="28"/>
          <w:lang/>
        </w:rPr>
        <w:fldChar w:fldCharType="end"/>
      </w:r>
      <w:r>
        <w:rPr>
          <w:rFonts w:hint="eastAsia" w:ascii="仿宋" w:hAnsi="仿宋" w:eastAsia="仿宋"/>
          <w:sz w:val="28"/>
          <w:szCs w:val="28"/>
        </w:rPr>
        <w:t>63</w:t>
      </w:r>
    </w:p>
    <w:p>
      <w:pPr>
        <w:tabs>
          <w:tab w:val="center" w:pos="4625"/>
          <w:tab w:val="left" w:pos="8278"/>
        </w:tabs>
        <w:overflowPunct w:val="0"/>
        <w:snapToGrid w:val="0"/>
        <w:jc w:val="left"/>
        <w:outlineLvl w:val="0"/>
        <w:rPr>
          <w:rFonts w:hint="eastAsia" w:ascii="仿宋_GB2312" w:hAnsi="宋体" w:eastAsia="仿宋_GB2312" w:cs="宋体"/>
          <w:b/>
          <w:sz w:val="32"/>
          <w:szCs w:val="32"/>
        </w:rPr>
      </w:pPr>
      <w:r>
        <w:rPr>
          <w:rFonts w:hint="eastAsia" w:ascii="仿宋_GB2312" w:hAnsi="宋体" w:eastAsia="仿宋_GB2312" w:cs="宋体"/>
          <w:sz w:val="28"/>
          <w:szCs w:val="28"/>
        </w:rPr>
        <w:fldChar w:fldCharType="end"/>
      </w:r>
      <w:bookmarkEnd w:id="0"/>
      <w:bookmarkEnd w:id="1"/>
      <w:bookmarkEnd w:id="2"/>
      <w:bookmarkStart w:id="8" w:name="_Toc354491895"/>
      <w:bookmarkStart w:id="9" w:name="_Toc356371429"/>
      <w:bookmarkStart w:id="10" w:name="_Toc359856795"/>
      <w:r>
        <w:rPr>
          <w:rFonts w:ascii="仿宋_GB2312" w:hAnsi="宋体" w:eastAsia="仿宋_GB2312" w:cs="宋体"/>
          <w:sz w:val="28"/>
          <w:szCs w:val="28"/>
        </w:rPr>
        <w:br w:type="page"/>
      </w:r>
      <w:r>
        <w:rPr>
          <w:rFonts w:hint="eastAsia" w:ascii="仿宋_GB2312" w:hAnsi="宋体" w:eastAsia="仿宋_GB2312" w:cs="宋体"/>
          <w:sz w:val="28"/>
          <w:szCs w:val="28"/>
        </w:rPr>
        <w:tab/>
      </w:r>
      <w:r>
        <w:rPr>
          <w:rFonts w:hint="eastAsia" w:ascii="仿宋_GB2312" w:hAnsi="宋体" w:eastAsia="仿宋_GB2312" w:cs="宋体"/>
          <w:b/>
          <w:sz w:val="32"/>
          <w:szCs w:val="32"/>
        </w:rPr>
        <w:t xml:space="preserve">第一章  </w:t>
      </w:r>
      <w:bookmarkEnd w:id="8"/>
      <w:r>
        <w:rPr>
          <w:rFonts w:hint="eastAsia" w:ascii="仿宋_GB2312" w:hAnsi="宋体" w:eastAsia="仿宋_GB2312" w:cs="宋体"/>
          <w:b/>
          <w:sz w:val="32"/>
          <w:szCs w:val="32"/>
        </w:rPr>
        <w:t>招标公告</w:t>
      </w:r>
      <w:bookmarkEnd w:id="9"/>
      <w:bookmarkEnd w:id="10"/>
      <w:r>
        <w:rPr>
          <w:rFonts w:hint="eastAsia" w:ascii="仿宋_GB2312" w:hAnsi="宋体" w:eastAsia="仿宋_GB2312" w:cs="宋体"/>
          <w:b/>
          <w:sz w:val="32"/>
          <w:szCs w:val="32"/>
        </w:rPr>
        <w:tab/>
      </w:r>
    </w:p>
    <w:p>
      <w:pPr>
        <w:pBdr>
          <w:top w:val="single" w:color="auto" w:sz="4" w:space="1"/>
          <w:left w:val="single" w:color="auto" w:sz="4" w:space="4"/>
          <w:bottom w:val="single" w:color="auto" w:sz="4" w:space="1"/>
          <w:right w:val="single" w:color="auto" w:sz="4" w:space="4"/>
        </w:pBdr>
        <w:ind w:firstLine="560" w:firstLineChars="200"/>
        <w:rPr>
          <w:rFonts w:hint="eastAsia" w:ascii="仿宋" w:hAnsi="仿宋" w:eastAsia="仿宋" w:cs="仿宋"/>
          <w:sz w:val="28"/>
          <w:szCs w:val="28"/>
        </w:rPr>
      </w:pPr>
      <w:r>
        <w:rPr>
          <w:rFonts w:hint="eastAsia" w:ascii="仿宋" w:hAnsi="仿宋" w:eastAsia="仿宋" w:cs="仿宋"/>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rFonts w:hint="eastAsia" w:ascii="仿宋" w:hAnsi="仿宋" w:eastAsia="仿宋" w:cs="仿宋"/>
          <w:sz w:val="28"/>
          <w:szCs w:val="28"/>
        </w:rPr>
      </w:pPr>
      <w:r>
        <w:rPr>
          <w:rFonts w:hint="eastAsia" w:ascii="仿宋" w:hAnsi="仿宋" w:eastAsia="仿宋" w:cs="仿宋"/>
          <w:sz w:val="28"/>
          <w:szCs w:val="28"/>
          <w:u w:val="single"/>
        </w:rPr>
        <w:t xml:space="preserve"> 柯城区行政中心保安服务项目</w:t>
      </w:r>
      <w:r>
        <w:rPr>
          <w:rFonts w:hint="eastAsia" w:ascii="仿宋" w:hAnsi="仿宋" w:eastAsia="仿宋" w:cs="仿宋"/>
          <w:sz w:val="28"/>
          <w:szCs w:val="28"/>
        </w:rPr>
        <w:t>的潜在投标人应在</w:t>
      </w:r>
      <w:r>
        <w:rPr>
          <w:rFonts w:hint="eastAsia" w:ascii="仿宋" w:hAnsi="仿宋" w:eastAsia="仿宋" w:cs="仿宋"/>
          <w:sz w:val="28"/>
          <w:szCs w:val="28"/>
          <w:u w:val="single"/>
        </w:rPr>
        <w:t xml:space="preserve"> 政采云平台 </w:t>
      </w:r>
      <w:r>
        <w:rPr>
          <w:rFonts w:hint="eastAsia" w:ascii="仿宋" w:hAnsi="仿宋" w:eastAsia="仿宋" w:cs="仿宋"/>
          <w:sz w:val="28"/>
          <w:szCs w:val="28"/>
        </w:rPr>
        <w:t>获取（下载）招标文件，并于</w:t>
      </w:r>
      <w:r>
        <w:rPr>
          <w:rFonts w:hint="eastAsia" w:ascii="仿宋" w:hAnsi="仿宋" w:eastAsia="仿宋" w:cs="仿宋"/>
          <w:sz w:val="28"/>
          <w:szCs w:val="28"/>
          <w:u w:val="single"/>
        </w:rPr>
        <w:t>2020</w:t>
      </w:r>
      <w:r>
        <w:rPr>
          <w:rFonts w:hint="eastAsia" w:ascii="仿宋" w:hAnsi="仿宋" w:eastAsia="仿宋" w:cs="仿宋"/>
          <w:bCs/>
          <w:sz w:val="28"/>
          <w:szCs w:val="28"/>
          <w:u w:val="single"/>
        </w:rPr>
        <w:t>年12月31日 09点30 分（</w:t>
      </w:r>
      <w:r>
        <w:rPr>
          <w:rFonts w:hint="eastAsia" w:ascii="仿宋" w:hAnsi="仿宋" w:eastAsia="仿宋" w:cs="仿宋"/>
          <w:bCs/>
          <w:sz w:val="28"/>
          <w:szCs w:val="28"/>
        </w:rPr>
        <w:t>北京时间）前递交（上传）投标文件</w:t>
      </w:r>
      <w:r>
        <w:rPr>
          <w:rFonts w:hint="eastAsia" w:ascii="仿宋" w:hAnsi="仿宋" w:eastAsia="仿宋" w:cs="仿宋"/>
          <w:sz w:val="28"/>
          <w:szCs w:val="28"/>
        </w:rPr>
        <w:t>。</w:t>
      </w:r>
    </w:p>
    <w:p>
      <w:pPr>
        <w:keepNext/>
        <w:keepLines/>
        <w:spacing w:before="260" w:after="260" w:line="360" w:lineRule="auto"/>
        <w:outlineLvl w:val="1"/>
        <w:rPr>
          <w:rFonts w:hint="eastAsia" w:ascii="仿宋" w:hAnsi="仿宋" w:eastAsia="仿宋" w:cs="仿宋"/>
          <w:bCs/>
          <w:sz w:val="28"/>
          <w:szCs w:val="28"/>
        </w:rPr>
      </w:pPr>
      <w:bookmarkStart w:id="11" w:name="_Toc28359079"/>
      <w:bookmarkStart w:id="12" w:name="_Toc35393621"/>
      <w:bookmarkStart w:id="13" w:name="_Toc35393790"/>
      <w:bookmarkStart w:id="14" w:name="_Toc28359002"/>
      <w:bookmarkStart w:id="15" w:name="_Hlk24379207"/>
      <w:r>
        <w:rPr>
          <w:rFonts w:hint="eastAsia" w:ascii="仿宋" w:hAnsi="仿宋" w:eastAsia="仿宋" w:cs="仿宋"/>
          <w:bCs/>
          <w:sz w:val="28"/>
          <w:szCs w:val="28"/>
        </w:rPr>
        <w:t>一、项目基本情况</w:t>
      </w:r>
      <w:bookmarkEnd w:id="11"/>
      <w:bookmarkEnd w:id="12"/>
      <w:bookmarkEnd w:id="13"/>
      <w:bookmarkEnd w:id="14"/>
    </w:p>
    <w:p>
      <w:pPr>
        <w:ind w:firstLine="560" w:firstLineChars="200"/>
        <w:rPr>
          <w:rFonts w:hint="eastAsia" w:ascii="仿宋" w:hAnsi="仿宋" w:eastAsia="仿宋" w:cs="仿宋"/>
          <w:sz w:val="28"/>
          <w:szCs w:val="28"/>
        </w:rPr>
      </w:pPr>
      <w:r>
        <w:rPr>
          <w:rFonts w:hint="eastAsia" w:ascii="仿宋" w:hAnsi="仿宋" w:eastAsia="仿宋" w:cs="仿宋"/>
          <w:sz w:val="28"/>
          <w:szCs w:val="28"/>
        </w:rPr>
        <w:t>项目编号：QZGX20200238</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项目名称：柯城区行政中心保安服务项目</w:t>
      </w:r>
    </w:p>
    <w:bookmarkEnd w:id="15"/>
    <w:p>
      <w:pPr>
        <w:ind w:firstLine="560" w:firstLineChars="200"/>
        <w:rPr>
          <w:rFonts w:hint="eastAsia" w:ascii="仿宋" w:hAnsi="仿宋" w:eastAsia="仿宋" w:cs="仿宋"/>
          <w:sz w:val="28"/>
          <w:szCs w:val="28"/>
        </w:rPr>
      </w:pPr>
      <w:r>
        <w:rPr>
          <w:rFonts w:hint="eastAsia" w:ascii="仿宋" w:hAnsi="仿宋" w:eastAsia="仿宋" w:cs="仿宋"/>
          <w:sz w:val="28"/>
          <w:szCs w:val="28"/>
        </w:rPr>
        <w:t>预算金额：893万元</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最高限价：870万元</w:t>
      </w:r>
    </w:p>
    <w:p>
      <w:pPr>
        <w:ind w:firstLine="560" w:firstLineChars="200"/>
        <w:rPr>
          <w:rFonts w:hint="eastAsia" w:ascii="仿宋" w:hAnsi="仿宋" w:eastAsia="仿宋" w:cs="仿宋"/>
          <w:sz w:val="28"/>
          <w:szCs w:val="28"/>
          <w:u w:val="single"/>
        </w:rPr>
      </w:pPr>
      <w:r>
        <w:rPr>
          <w:rFonts w:hint="eastAsia" w:ascii="仿宋" w:hAnsi="仿宋" w:eastAsia="仿宋" w:cs="仿宋"/>
          <w:sz w:val="28"/>
          <w:szCs w:val="28"/>
        </w:rPr>
        <w:t>采购需求：</w:t>
      </w:r>
    </w:p>
    <w:tbl>
      <w:tblPr>
        <w:tblStyle w:val="60"/>
        <w:tblW w:w="8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1"/>
        <w:gridCol w:w="2785"/>
        <w:gridCol w:w="781"/>
        <w:gridCol w:w="896"/>
        <w:gridCol w:w="2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141" w:type="dxa"/>
            <w:tcBorders>
              <w:top w:val="single" w:color="auto" w:sz="4" w:space="0"/>
              <w:left w:val="single" w:color="auto" w:sz="4" w:space="0"/>
              <w:bottom w:val="single" w:color="auto" w:sz="4" w:space="0"/>
              <w:right w:val="single" w:color="auto" w:sz="4" w:space="0"/>
            </w:tcBorders>
            <w:noWrap w:val="0"/>
            <w:vAlign w:val="top"/>
          </w:tcPr>
          <w:p>
            <w:pPr>
              <w:widowControl/>
              <w:snapToGrid w:val="0"/>
              <w:jc w:val="center"/>
              <w:rPr>
                <w:rFonts w:hint="eastAsia" w:ascii="仿宋" w:hAnsi="仿宋" w:eastAsia="仿宋" w:cs="仿宋"/>
                <w:kern w:val="0"/>
                <w:sz w:val="28"/>
                <w:szCs w:val="28"/>
              </w:rPr>
            </w:pPr>
            <w:r>
              <w:rPr>
                <w:rFonts w:hint="eastAsia" w:ascii="仿宋" w:hAnsi="仿宋" w:eastAsia="仿宋" w:cs="仿宋"/>
                <w:kern w:val="0"/>
                <w:sz w:val="28"/>
                <w:szCs w:val="28"/>
              </w:rPr>
              <w:t>标项</w:t>
            </w:r>
          </w:p>
        </w:tc>
        <w:tc>
          <w:tcPr>
            <w:tcW w:w="2785" w:type="dxa"/>
            <w:tcBorders>
              <w:top w:val="single" w:color="auto" w:sz="4" w:space="0"/>
              <w:left w:val="single" w:color="auto" w:sz="4" w:space="0"/>
              <w:bottom w:val="single" w:color="auto" w:sz="4" w:space="0"/>
              <w:right w:val="single" w:color="auto" w:sz="4" w:space="0"/>
            </w:tcBorders>
            <w:noWrap w:val="0"/>
            <w:vAlign w:val="top"/>
          </w:tcPr>
          <w:p>
            <w:pPr>
              <w:widowControl/>
              <w:snapToGrid w:val="0"/>
              <w:jc w:val="center"/>
              <w:rPr>
                <w:rFonts w:hint="eastAsia" w:ascii="仿宋" w:hAnsi="仿宋" w:eastAsia="仿宋" w:cs="仿宋"/>
                <w:kern w:val="0"/>
                <w:sz w:val="28"/>
                <w:szCs w:val="28"/>
              </w:rPr>
            </w:pPr>
            <w:r>
              <w:rPr>
                <w:rFonts w:hint="eastAsia" w:ascii="仿宋" w:hAnsi="仿宋" w:eastAsia="仿宋" w:cs="仿宋"/>
                <w:kern w:val="0"/>
                <w:sz w:val="28"/>
                <w:szCs w:val="28"/>
              </w:rPr>
              <w:t>内容</w:t>
            </w:r>
          </w:p>
        </w:tc>
        <w:tc>
          <w:tcPr>
            <w:tcW w:w="781" w:type="dxa"/>
            <w:tcBorders>
              <w:top w:val="single" w:color="auto" w:sz="4" w:space="0"/>
              <w:left w:val="single" w:color="auto" w:sz="4" w:space="0"/>
              <w:bottom w:val="single" w:color="auto" w:sz="4" w:space="0"/>
              <w:right w:val="single" w:color="auto" w:sz="4" w:space="0"/>
            </w:tcBorders>
            <w:noWrap w:val="0"/>
            <w:vAlign w:val="top"/>
          </w:tcPr>
          <w:p>
            <w:pPr>
              <w:widowControl/>
              <w:snapToGrid w:val="0"/>
              <w:jc w:val="center"/>
              <w:rPr>
                <w:rFonts w:hint="eastAsia" w:ascii="仿宋" w:hAnsi="仿宋" w:eastAsia="仿宋" w:cs="仿宋"/>
                <w:kern w:val="0"/>
                <w:sz w:val="28"/>
                <w:szCs w:val="28"/>
              </w:rPr>
            </w:pPr>
            <w:r>
              <w:rPr>
                <w:rFonts w:hint="eastAsia" w:ascii="仿宋" w:hAnsi="仿宋" w:eastAsia="仿宋" w:cs="仿宋"/>
                <w:kern w:val="0"/>
                <w:sz w:val="28"/>
                <w:szCs w:val="28"/>
              </w:rPr>
              <w:t>数量</w:t>
            </w:r>
          </w:p>
        </w:tc>
        <w:tc>
          <w:tcPr>
            <w:tcW w:w="896" w:type="dxa"/>
            <w:tcBorders>
              <w:top w:val="single" w:color="auto" w:sz="4" w:space="0"/>
              <w:left w:val="single" w:color="auto" w:sz="4" w:space="0"/>
              <w:bottom w:val="single" w:color="auto" w:sz="4" w:space="0"/>
              <w:right w:val="single" w:color="auto" w:sz="4" w:space="0"/>
            </w:tcBorders>
            <w:noWrap w:val="0"/>
            <w:vAlign w:val="top"/>
          </w:tcPr>
          <w:p>
            <w:pPr>
              <w:widowControl/>
              <w:snapToGrid w:val="0"/>
              <w:jc w:val="center"/>
              <w:rPr>
                <w:rFonts w:hint="eastAsia" w:ascii="仿宋" w:hAnsi="仿宋" w:eastAsia="仿宋" w:cs="仿宋"/>
                <w:kern w:val="0"/>
                <w:sz w:val="28"/>
                <w:szCs w:val="28"/>
              </w:rPr>
            </w:pPr>
            <w:r>
              <w:rPr>
                <w:rFonts w:hint="eastAsia" w:ascii="仿宋" w:hAnsi="仿宋" w:eastAsia="仿宋" w:cs="仿宋"/>
                <w:kern w:val="0"/>
                <w:sz w:val="28"/>
                <w:szCs w:val="28"/>
              </w:rPr>
              <w:t>单位</w:t>
            </w:r>
          </w:p>
        </w:tc>
        <w:tc>
          <w:tcPr>
            <w:tcW w:w="2895" w:type="dxa"/>
            <w:tcBorders>
              <w:top w:val="single" w:color="auto" w:sz="4" w:space="0"/>
              <w:left w:val="single" w:color="auto" w:sz="4" w:space="0"/>
              <w:bottom w:val="single" w:color="auto" w:sz="4" w:space="0"/>
              <w:right w:val="single" w:color="auto" w:sz="4" w:space="0"/>
            </w:tcBorders>
            <w:noWrap w:val="0"/>
            <w:vAlign w:val="top"/>
          </w:tcPr>
          <w:p>
            <w:pPr>
              <w:widowControl/>
              <w:snapToGrid w:val="0"/>
              <w:jc w:val="center"/>
              <w:rPr>
                <w:rFonts w:hint="eastAsia" w:ascii="仿宋" w:hAnsi="仿宋" w:eastAsia="仿宋" w:cs="仿宋"/>
                <w:kern w:val="0"/>
                <w:sz w:val="28"/>
                <w:szCs w:val="28"/>
              </w:rPr>
            </w:pPr>
            <w:r>
              <w:rPr>
                <w:rFonts w:hint="eastAsia" w:ascii="仿宋" w:hAnsi="仿宋" w:eastAsia="仿宋" w:cs="仿宋"/>
                <w:sz w:val="28"/>
                <w:szCs w:val="28"/>
              </w:rPr>
              <w:t>详细技术要求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141" w:type="dxa"/>
            <w:tcBorders>
              <w:top w:val="single" w:color="auto" w:sz="4" w:space="0"/>
              <w:left w:val="single" w:color="auto" w:sz="4" w:space="0"/>
              <w:bottom w:val="single" w:color="auto" w:sz="4" w:space="0"/>
              <w:right w:val="single" w:color="auto" w:sz="4" w:space="0"/>
            </w:tcBorders>
            <w:noWrap w:val="0"/>
            <w:vAlign w:val="top"/>
          </w:tcPr>
          <w:p>
            <w:pPr>
              <w:widowControl/>
              <w:snapToGrid w:val="0"/>
              <w:jc w:val="center"/>
              <w:rPr>
                <w:rFonts w:hint="eastAsia" w:ascii="仿宋" w:hAnsi="仿宋" w:eastAsia="仿宋" w:cs="仿宋"/>
                <w:kern w:val="0"/>
                <w:sz w:val="28"/>
                <w:szCs w:val="28"/>
              </w:rPr>
            </w:pPr>
            <w:r>
              <w:rPr>
                <w:rFonts w:hint="eastAsia" w:ascii="仿宋" w:hAnsi="仿宋" w:eastAsia="仿宋" w:cs="仿宋"/>
                <w:kern w:val="0"/>
                <w:sz w:val="28"/>
                <w:szCs w:val="28"/>
              </w:rPr>
              <w:t>1</w:t>
            </w:r>
          </w:p>
        </w:tc>
        <w:tc>
          <w:tcPr>
            <w:tcW w:w="2785" w:type="dxa"/>
            <w:tcBorders>
              <w:top w:val="single" w:color="auto" w:sz="4" w:space="0"/>
              <w:left w:val="single" w:color="auto" w:sz="4" w:space="0"/>
              <w:bottom w:val="single" w:color="auto" w:sz="4" w:space="0"/>
              <w:right w:val="single" w:color="auto" w:sz="4" w:space="0"/>
            </w:tcBorders>
            <w:noWrap w:val="0"/>
            <w:vAlign w:val="top"/>
          </w:tcPr>
          <w:p>
            <w:pPr>
              <w:widowControl/>
              <w:snapToGrid w:val="0"/>
              <w:jc w:val="center"/>
              <w:rPr>
                <w:rFonts w:hint="eastAsia" w:ascii="仿宋" w:hAnsi="仿宋" w:eastAsia="仿宋" w:cs="仿宋"/>
                <w:kern w:val="0"/>
                <w:sz w:val="28"/>
                <w:szCs w:val="28"/>
              </w:rPr>
            </w:pPr>
            <w:r>
              <w:rPr>
                <w:rFonts w:hint="eastAsia" w:ascii="仿宋" w:hAnsi="仿宋" w:eastAsia="仿宋" w:cs="仿宋"/>
                <w:kern w:val="0"/>
                <w:sz w:val="28"/>
                <w:szCs w:val="28"/>
              </w:rPr>
              <w:t>柯城区行政中心保安服务</w:t>
            </w:r>
          </w:p>
        </w:tc>
        <w:tc>
          <w:tcPr>
            <w:tcW w:w="781" w:type="dxa"/>
            <w:tcBorders>
              <w:top w:val="single" w:color="auto" w:sz="4" w:space="0"/>
              <w:left w:val="single" w:color="auto" w:sz="4" w:space="0"/>
              <w:bottom w:val="single" w:color="auto" w:sz="4" w:space="0"/>
              <w:right w:val="single" w:color="auto" w:sz="4" w:space="0"/>
            </w:tcBorders>
            <w:noWrap w:val="0"/>
            <w:vAlign w:val="top"/>
          </w:tcPr>
          <w:p>
            <w:pPr>
              <w:widowControl/>
              <w:snapToGrid w:val="0"/>
              <w:jc w:val="center"/>
              <w:rPr>
                <w:rFonts w:hint="eastAsia" w:ascii="仿宋" w:hAnsi="仿宋" w:eastAsia="仿宋" w:cs="仿宋"/>
                <w:kern w:val="0"/>
                <w:sz w:val="28"/>
                <w:szCs w:val="28"/>
              </w:rPr>
            </w:pPr>
            <w:r>
              <w:rPr>
                <w:rFonts w:hint="eastAsia" w:ascii="仿宋" w:hAnsi="仿宋" w:eastAsia="仿宋" w:cs="仿宋"/>
                <w:kern w:val="0"/>
                <w:sz w:val="28"/>
                <w:szCs w:val="28"/>
              </w:rPr>
              <w:t>1</w:t>
            </w:r>
          </w:p>
        </w:tc>
        <w:tc>
          <w:tcPr>
            <w:tcW w:w="896" w:type="dxa"/>
            <w:tcBorders>
              <w:top w:val="single" w:color="auto" w:sz="4" w:space="0"/>
              <w:left w:val="single" w:color="auto" w:sz="4" w:space="0"/>
              <w:bottom w:val="single" w:color="auto" w:sz="4" w:space="0"/>
              <w:right w:val="single" w:color="auto" w:sz="4" w:space="0"/>
            </w:tcBorders>
            <w:noWrap w:val="0"/>
            <w:vAlign w:val="top"/>
          </w:tcPr>
          <w:p>
            <w:pPr>
              <w:widowControl/>
              <w:snapToGrid w:val="0"/>
              <w:jc w:val="center"/>
              <w:rPr>
                <w:rFonts w:hint="eastAsia" w:ascii="仿宋" w:hAnsi="仿宋" w:eastAsia="仿宋" w:cs="仿宋"/>
                <w:kern w:val="0"/>
                <w:sz w:val="28"/>
                <w:szCs w:val="28"/>
              </w:rPr>
            </w:pPr>
            <w:r>
              <w:rPr>
                <w:rFonts w:hint="eastAsia" w:ascii="仿宋" w:hAnsi="仿宋" w:eastAsia="仿宋" w:cs="仿宋"/>
                <w:kern w:val="0"/>
                <w:sz w:val="28"/>
                <w:szCs w:val="28"/>
              </w:rPr>
              <w:t>项</w:t>
            </w:r>
          </w:p>
        </w:tc>
        <w:tc>
          <w:tcPr>
            <w:tcW w:w="2895" w:type="dxa"/>
            <w:tcBorders>
              <w:top w:val="single" w:color="auto" w:sz="4" w:space="0"/>
              <w:left w:val="single" w:color="auto" w:sz="4" w:space="0"/>
              <w:bottom w:val="single" w:color="auto" w:sz="4" w:space="0"/>
              <w:right w:val="single" w:color="auto" w:sz="4" w:space="0"/>
            </w:tcBorders>
            <w:noWrap w:val="0"/>
            <w:vAlign w:val="top"/>
          </w:tcPr>
          <w:p>
            <w:pPr>
              <w:widowControl/>
              <w:snapToGrid w:val="0"/>
              <w:jc w:val="center"/>
              <w:rPr>
                <w:rFonts w:hint="eastAsia" w:ascii="仿宋" w:hAnsi="仿宋" w:eastAsia="仿宋" w:cs="仿宋"/>
                <w:kern w:val="0"/>
                <w:sz w:val="28"/>
                <w:szCs w:val="28"/>
                <w:u w:val="single"/>
              </w:rPr>
            </w:pPr>
            <w:r>
              <w:rPr>
                <w:rFonts w:hint="eastAsia" w:ascii="仿宋" w:hAnsi="仿宋" w:eastAsia="仿宋" w:cs="仿宋"/>
                <w:sz w:val="28"/>
                <w:szCs w:val="28"/>
              </w:rPr>
              <w:t>详见招标文件第三章《采购内容及要求》</w:t>
            </w:r>
          </w:p>
        </w:tc>
      </w:tr>
    </w:tbl>
    <w:p>
      <w:pPr>
        <w:ind w:firstLine="560" w:firstLineChars="200"/>
        <w:rPr>
          <w:rFonts w:ascii="仿宋" w:hAnsi="仿宋" w:eastAsia="仿宋" w:cs="仿宋"/>
          <w:sz w:val="28"/>
          <w:szCs w:val="28"/>
          <w:u w:val="single"/>
        </w:rPr>
      </w:pPr>
      <w:r>
        <w:rPr>
          <w:rFonts w:hint="eastAsia" w:ascii="仿宋" w:hAnsi="仿宋" w:eastAsia="仿宋" w:cs="仿宋"/>
          <w:sz w:val="28"/>
          <w:szCs w:val="28"/>
        </w:rPr>
        <w:t>合同履行期限：1年</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本项目（否）接受联合体投标。</w:t>
      </w:r>
    </w:p>
    <w:p>
      <w:pPr>
        <w:keepNext/>
        <w:keepLines/>
        <w:spacing w:before="260" w:after="260" w:line="360" w:lineRule="auto"/>
        <w:outlineLvl w:val="1"/>
        <w:rPr>
          <w:rFonts w:hint="eastAsia" w:ascii="仿宋" w:hAnsi="仿宋" w:eastAsia="仿宋" w:cs="仿宋"/>
          <w:bCs/>
          <w:sz w:val="28"/>
          <w:szCs w:val="28"/>
        </w:rPr>
      </w:pPr>
      <w:bookmarkStart w:id="16" w:name="_Toc28359003"/>
      <w:bookmarkStart w:id="17" w:name="_Toc28359080"/>
      <w:bookmarkStart w:id="18" w:name="_Toc35393622"/>
      <w:bookmarkStart w:id="19" w:name="_Toc35393791"/>
      <w:r>
        <w:rPr>
          <w:rFonts w:hint="eastAsia" w:ascii="仿宋" w:hAnsi="仿宋" w:eastAsia="仿宋" w:cs="仿宋"/>
          <w:bCs/>
          <w:sz w:val="28"/>
          <w:szCs w:val="28"/>
        </w:rPr>
        <w:t>二、申请人的资格要求：</w:t>
      </w:r>
      <w:bookmarkEnd w:id="16"/>
      <w:bookmarkEnd w:id="17"/>
      <w:bookmarkEnd w:id="18"/>
      <w:bookmarkEnd w:id="19"/>
    </w:p>
    <w:p>
      <w:pPr>
        <w:ind w:firstLine="560" w:firstLineChars="200"/>
        <w:rPr>
          <w:rFonts w:hint="eastAsia" w:ascii="仿宋" w:hAnsi="仿宋" w:eastAsia="仿宋" w:cs="仿宋"/>
          <w:sz w:val="28"/>
          <w:szCs w:val="28"/>
        </w:rPr>
      </w:pPr>
      <w:r>
        <w:rPr>
          <w:rFonts w:hint="eastAsia" w:ascii="仿宋" w:hAnsi="仿宋" w:eastAsia="仿宋" w:cs="仿宋"/>
          <w:sz w:val="28"/>
          <w:szCs w:val="28"/>
        </w:rPr>
        <w:t>1.满足《中华人民共和国政府采购法》第二十二条规定；且必须为未被列入“信用中国”网站(www.creditchina.gov.cn)、中国政府采购网(www.ccgp.gov.cn)渠道信用记录失信被执行人、重大税收违法案件当事人名单、政府采购严重违法失信行为记录名单的投标人。</w:t>
      </w:r>
    </w:p>
    <w:p>
      <w:pPr>
        <w:ind w:firstLine="560" w:firstLineChars="200"/>
        <w:rPr>
          <w:rFonts w:hint="eastAsia" w:ascii="仿宋" w:hAnsi="仿宋" w:eastAsia="仿宋" w:cs="仿宋"/>
          <w:sz w:val="28"/>
          <w:szCs w:val="28"/>
        </w:rPr>
      </w:pPr>
      <w:bookmarkStart w:id="20" w:name="_Toc28359081"/>
      <w:bookmarkStart w:id="21" w:name="_Toc28359004"/>
      <w:r>
        <w:rPr>
          <w:rFonts w:hint="eastAsia" w:ascii="仿宋" w:hAnsi="仿宋" w:eastAsia="仿宋" w:cs="仿宋"/>
          <w:sz w:val="28"/>
          <w:szCs w:val="28"/>
        </w:rPr>
        <w:t>2.落实政府采购政策需满足的资格要求：本项目面向大、中、小、微型企业，具体详见招标文件。</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3.在中华人民共和国境内注册，能承担本项目的投标人,分公司参与投标的，需提供总公司授权书。</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4.单位负责人为同一人或者存在直接控股、管理关系的不同投标人，不得参加同一合同项下的政府采购活动。</w:t>
      </w:r>
    </w:p>
    <w:p>
      <w:pPr>
        <w:ind w:firstLine="560" w:firstLineChars="200"/>
        <w:rPr>
          <w:rFonts w:hint="eastAsia" w:ascii="仿宋" w:hAnsi="仿宋" w:eastAsia="仿宋" w:cs="仿宋"/>
          <w:sz w:val="28"/>
          <w:szCs w:val="28"/>
        </w:rPr>
      </w:pPr>
      <w:bookmarkStart w:id="22" w:name="_Toc35393623"/>
      <w:bookmarkStart w:id="23" w:name="_Toc35393792"/>
      <w:r>
        <w:rPr>
          <w:rFonts w:hint="eastAsia" w:ascii="仿宋" w:hAnsi="仿宋" w:eastAsia="仿宋" w:cs="仿宋"/>
          <w:sz w:val="28"/>
          <w:szCs w:val="28"/>
        </w:rPr>
        <w:t>5.特殊资质：</w:t>
      </w:r>
    </w:p>
    <w:p>
      <w:pPr>
        <w:snapToGrid w:val="0"/>
        <w:spacing w:line="288" w:lineRule="auto"/>
        <w:ind w:left="567"/>
        <w:rPr>
          <w:rFonts w:hint="eastAsia" w:ascii="仿宋_GB2312" w:eastAsia="仿宋_GB2312"/>
          <w:sz w:val="28"/>
          <w:szCs w:val="28"/>
        </w:rPr>
      </w:pPr>
      <w:r>
        <w:rPr>
          <w:rFonts w:hint="eastAsia" w:ascii="仿宋_GB2312" w:eastAsia="仿宋_GB2312"/>
          <w:sz w:val="28"/>
          <w:szCs w:val="28"/>
        </w:rPr>
        <w:t>5.1具有浙江省公安厅颁发的《保安服务许可证》的企业；</w:t>
      </w:r>
    </w:p>
    <w:p>
      <w:pPr>
        <w:snapToGrid w:val="0"/>
        <w:spacing w:line="288" w:lineRule="auto"/>
        <w:ind w:left="567"/>
        <w:rPr>
          <w:rFonts w:hint="eastAsia" w:ascii="仿宋_GB2312" w:eastAsia="仿宋_GB2312"/>
          <w:sz w:val="28"/>
          <w:szCs w:val="28"/>
        </w:rPr>
      </w:pPr>
      <w:r>
        <w:rPr>
          <w:rFonts w:hint="eastAsia" w:ascii="仿宋_GB2312" w:eastAsia="仿宋_GB2312"/>
          <w:sz w:val="28"/>
          <w:szCs w:val="28"/>
        </w:rPr>
        <w:t>5.2注册地在衢州地区以外的投标人已完成衢州市公安部门备案登记；</w:t>
      </w:r>
    </w:p>
    <w:p>
      <w:pPr>
        <w:rPr>
          <w:rFonts w:hint="eastAsia" w:ascii="仿宋" w:hAnsi="仿宋" w:eastAsia="仿宋" w:cs="仿宋"/>
          <w:sz w:val="28"/>
          <w:szCs w:val="28"/>
          <w:u w:val="single"/>
        </w:rPr>
      </w:pPr>
    </w:p>
    <w:p>
      <w:pPr>
        <w:rPr>
          <w:rFonts w:hint="eastAsia" w:ascii="仿宋" w:hAnsi="仿宋" w:eastAsia="仿宋" w:cs="仿宋"/>
          <w:bCs/>
          <w:sz w:val="28"/>
          <w:szCs w:val="28"/>
        </w:rPr>
      </w:pPr>
      <w:r>
        <w:rPr>
          <w:rFonts w:hint="eastAsia" w:ascii="仿宋" w:hAnsi="仿宋" w:eastAsia="仿宋" w:cs="仿宋"/>
          <w:bCs/>
          <w:sz w:val="28"/>
          <w:szCs w:val="28"/>
        </w:rPr>
        <w:t>三、获取招标文件</w:t>
      </w:r>
      <w:bookmarkEnd w:id="20"/>
      <w:bookmarkEnd w:id="21"/>
      <w:bookmarkEnd w:id="22"/>
      <w:bookmarkEnd w:id="23"/>
    </w:p>
    <w:p>
      <w:pPr>
        <w:ind w:firstLine="540"/>
        <w:rPr>
          <w:rFonts w:hint="eastAsia" w:ascii="仿宋" w:hAnsi="仿宋" w:eastAsia="仿宋" w:cs="仿宋"/>
          <w:sz w:val="28"/>
          <w:szCs w:val="28"/>
        </w:rPr>
      </w:pPr>
      <w:r>
        <w:rPr>
          <w:rFonts w:hint="eastAsia" w:ascii="仿宋" w:hAnsi="仿宋" w:eastAsia="仿宋" w:cs="仿宋"/>
          <w:sz w:val="28"/>
          <w:szCs w:val="28"/>
        </w:rPr>
        <w:t>时间：</w:t>
      </w:r>
      <w:r>
        <w:rPr>
          <w:rFonts w:hint="eastAsia" w:ascii="仿宋" w:hAnsi="仿宋" w:eastAsia="仿宋" w:cs="仿宋"/>
          <w:sz w:val="28"/>
          <w:szCs w:val="28"/>
          <w:u w:val="single"/>
        </w:rPr>
        <w:t>/至 2020年12月31日</w:t>
      </w:r>
      <w:r>
        <w:rPr>
          <w:rFonts w:hint="eastAsia" w:ascii="仿宋" w:hAnsi="仿宋" w:eastAsia="仿宋" w:cs="仿宋"/>
          <w:sz w:val="28"/>
          <w:szCs w:val="28"/>
        </w:rPr>
        <w:t>，每天上午</w:t>
      </w:r>
      <w:r>
        <w:rPr>
          <w:rFonts w:hint="eastAsia" w:ascii="仿宋" w:hAnsi="仿宋" w:eastAsia="仿宋" w:cs="仿宋"/>
          <w:sz w:val="28"/>
          <w:szCs w:val="28"/>
          <w:u w:val="single"/>
        </w:rPr>
        <w:t>00：00至12：00</w:t>
      </w:r>
      <w:r>
        <w:rPr>
          <w:rFonts w:hint="eastAsia" w:ascii="仿宋" w:hAnsi="仿宋" w:eastAsia="仿宋" w:cs="仿宋"/>
          <w:sz w:val="28"/>
          <w:szCs w:val="28"/>
        </w:rPr>
        <w:t>，下午</w:t>
      </w:r>
      <w:r>
        <w:rPr>
          <w:rFonts w:hint="eastAsia" w:ascii="仿宋" w:hAnsi="仿宋" w:eastAsia="仿宋" w:cs="仿宋"/>
          <w:sz w:val="28"/>
          <w:szCs w:val="28"/>
          <w:u w:val="single"/>
        </w:rPr>
        <w:t>12：00</w:t>
      </w:r>
      <w:r>
        <w:rPr>
          <w:rFonts w:hint="eastAsia" w:ascii="仿宋" w:hAnsi="仿宋" w:eastAsia="仿宋" w:cs="仿宋"/>
          <w:sz w:val="28"/>
          <w:szCs w:val="28"/>
        </w:rPr>
        <w:t>至</w:t>
      </w:r>
      <w:r>
        <w:rPr>
          <w:rFonts w:hint="eastAsia" w:ascii="仿宋" w:hAnsi="仿宋" w:eastAsia="仿宋" w:cs="仿宋"/>
          <w:sz w:val="28"/>
          <w:szCs w:val="28"/>
          <w:u w:val="single"/>
        </w:rPr>
        <w:t>23：59</w:t>
      </w:r>
      <w:r>
        <w:rPr>
          <w:rFonts w:hint="eastAsia" w:ascii="仿宋" w:hAnsi="仿宋" w:eastAsia="仿宋" w:cs="仿宋"/>
          <w:sz w:val="28"/>
          <w:szCs w:val="28"/>
        </w:rPr>
        <w:t>（北京时间，线上获取法定节假日均可，线下获取文件法定节假日除外）</w:t>
      </w:r>
    </w:p>
    <w:p>
      <w:pPr>
        <w:ind w:firstLine="540"/>
        <w:rPr>
          <w:rFonts w:hint="eastAsia" w:ascii="仿宋" w:hAnsi="仿宋" w:eastAsia="仿宋" w:cs="仿宋"/>
          <w:sz w:val="28"/>
          <w:szCs w:val="28"/>
          <w:u w:val="single"/>
        </w:rPr>
      </w:pPr>
      <w:r>
        <w:rPr>
          <w:rFonts w:hint="eastAsia" w:ascii="仿宋" w:hAnsi="仿宋" w:eastAsia="仿宋" w:cs="仿宋"/>
          <w:sz w:val="28"/>
          <w:szCs w:val="28"/>
        </w:rPr>
        <w:t>地点（网址）：浙江政采云平台</w:t>
      </w:r>
    </w:p>
    <w:p>
      <w:pPr>
        <w:ind w:firstLine="540"/>
        <w:rPr>
          <w:rFonts w:hint="eastAsia" w:ascii="仿宋" w:hAnsi="仿宋" w:eastAsia="仿宋" w:cs="仿宋"/>
          <w:sz w:val="28"/>
          <w:szCs w:val="28"/>
          <w:u w:val="single"/>
        </w:rPr>
      </w:pPr>
      <w:r>
        <w:rPr>
          <w:rFonts w:hint="eastAsia" w:ascii="仿宋" w:hAnsi="仿宋" w:eastAsia="仿宋" w:cs="仿宋"/>
          <w:sz w:val="28"/>
          <w:szCs w:val="28"/>
        </w:rPr>
        <w:t>方式：网上自行获取</w:t>
      </w:r>
    </w:p>
    <w:p>
      <w:pPr>
        <w:ind w:firstLine="540"/>
        <w:rPr>
          <w:rFonts w:hint="eastAsia" w:ascii="仿宋" w:hAnsi="仿宋" w:eastAsia="仿宋" w:cs="仿宋"/>
          <w:sz w:val="28"/>
          <w:szCs w:val="28"/>
        </w:rPr>
      </w:pPr>
      <w:r>
        <w:rPr>
          <w:rFonts w:hint="eastAsia" w:ascii="仿宋" w:hAnsi="仿宋" w:eastAsia="仿宋" w:cs="仿宋"/>
          <w:sz w:val="28"/>
          <w:szCs w:val="28"/>
        </w:rPr>
        <w:t>售价：0元</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注：已在浙江省政府采购网注册的正式供应商可登录政采云平台（网址：https://login.zcygov.cn/login）获取采购文件。其他供应商可在浙江政府采购网（zfcg.czt.zj.gov.cn）免费下载。</w:t>
      </w:r>
    </w:p>
    <w:p>
      <w:pPr>
        <w:keepNext/>
        <w:keepLines/>
        <w:spacing w:before="260" w:after="260" w:line="360" w:lineRule="auto"/>
        <w:outlineLvl w:val="1"/>
        <w:rPr>
          <w:rFonts w:hint="eastAsia" w:ascii="仿宋" w:hAnsi="仿宋" w:eastAsia="仿宋" w:cs="仿宋"/>
          <w:bCs/>
          <w:sz w:val="28"/>
          <w:szCs w:val="28"/>
        </w:rPr>
      </w:pPr>
      <w:bookmarkStart w:id="24" w:name="_Toc28359005"/>
      <w:bookmarkStart w:id="25" w:name="_Toc28359082"/>
      <w:bookmarkStart w:id="26" w:name="_Toc35393793"/>
      <w:bookmarkStart w:id="27" w:name="_Toc35393624"/>
      <w:r>
        <w:rPr>
          <w:rFonts w:hint="eastAsia" w:ascii="仿宋" w:hAnsi="仿宋" w:eastAsia="仿宋" w:cs="仿宋"/>
          <w:bCs/>
          <w:sz w:val="28"/>
          <w:szCs w:val="28"/>
        </w:rPr>
        <w:t>四、提交投标文件</w:t>
      </w:r>
      <w:bookmarkEnd w:id="24"/>
      <w:bookmarkEnd w:id="25"/>
      <w:r>
        <w:rPr>
          <w:rFonts w:hint="eastAsia" w:ascii="仿宋" w:hAnsi="仿宋" w:eastAsia="仿宋" w:cs="仿宋"/>
          <w:bCs/>
          <w:sz w:val="28"/>
          <w:szCs w:val="28"/>
        </w:rPr>
        <w:t>截止时间、开标时间和地点</w:t>
      </w:r>
      <w:bookmarkEnd w:id="26"/>
      <w:bookmarkEnd w:id="27"/>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提交投标文件截止时间：</w:t>
      </w:r>
      <w:r>
        <w:rPr>
          <w:rFonts w:hint="eastAsia" w:ascii="仿宋" w:hAnsi="仿宋" w:eastAsia="仿宋" w:cs="仿宋"/>
          <w:bCs/>
          <w:sz w:val="28"/>
          <w:szCs w:val="28"/>
          <w:u w:val="single"/>
        </w:rPr>
        <w:t xml:space="preserve"> 2020年12月31日 09点 30 分</w:t>
      </w:r>
      <w:r>
        <w:rPr>
          <w:rFonts w:hint="eastAsia" w:ascii="仿宋" w:hAnsi="仿宋" w:eastAsia="仿宋" w:cs="仿宋"/>
          <w:bCs/>
          <w:sz w:val="28"/>
          <w:szCs w:val="28"/>
        </w:rPr>
        <w:t>（北京时间）</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开标时间：</w:t>
      </w:r>
      <w:r>
        <w:rPr>
          <w:rFonts w:hint="eastAsia" w:ascii="仿宋" w:hAnsi="仿宋" w:eastAsia="仿宋" w:cs="仿宋"/>
          <w:sz w:val="28"/>
          <w:szCs w:val="28"/>
          <w:u w:val="single"/>
        </w:rPr>
        <w:t xml:space="preserve">  2020年12月31日09点 30 分（北京时间） </w:t>
      </w:r>
      <w:r>
        <w:rPr>
          <w:rFonts w:hint="eastAsia" w:ascii="仿宋" w:hAnsi="仿宋" w:eastAsia="仿宋" w:cs="仿宋"/>
          <w:sz w:val="28"/>
          <w:szCs w:val="28"/>
        </w:rPr>
        <w:t xml:space="preserve">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开标地点：</w:t>
      </w:r>
      <w:r>
        <w:rPr>
          <w:rFonts w:hint="eastAsia" w:ascii="仿宋" w:hAnsi="仿宋" w:eastAsia="仿宋" w:cs="仿宋"/>
          <w:sz w:val="28"/>
          <w:szCs w:val="28"/>
          <w:u w:val="single"/>
        </w:rPr>
        <w:t xml:space="preserve"> 衢州市柯城区交易中心四楼开标厅（浮石路188号）</w:t>
      </w:r>
    </w:p>
    <w:p>
      <w:pPr>
        <w:ind w:firstLine="562" w:firstLineChars="200"/>
        <w:rPr>
          <w:rFonts w:hint="eastAsia" w:ascii="仿宋" w:hAnsi="仿宋" w:eastAsia="仿宋" w:cs="仿宋"/>
          <w:b/>
          <w:bCs/>
          <w:color w:val="FF0000"/>
          <w:sz w:val="28"/>
          <w:szCs w:val="28"/>
        </w:rPr>
      </w:pPr>
      <w:r>
        <w:rPr>
          <w:rFonts w:hint="eastAsia" w:ascii="仿宋" w:hAnsi="仿宋" w:eastAsia="仿宋" w:cs="仿宋"/>
          <w:b/>
          <w:bCs/>
          <w:color w:val="FF0000"/>
          <w:sz w:val="28"/>
          <w:szCs w:val="28"/>
        </w:rPr>
        <w:t>注：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ind w:firstLine="562" w:firstLineChars="200"/>
        <w:rPr>
          <w:rFonts w:hint="eastAsia" w:ascii="仿宋" w:hAnsi="仿宋" w:eastAsia="仿宋" w:cs="仿宋"/>
          <w:b/>
          <w:bCs/>
          <w:color w:val="FF0000"/>
          <w:sz w:val="28"/>
          <w:szCs w:val="28"/>
        </w:rPr>
      </w:pPr>
      <w:r>
        <w:rPr>
          <w:rFonts w:hint="eastAsia" w:ascii="仿宋" w:hAnsi="仿宋" w:eastAsia="仿宋" w:cs="仿宋"/>
          <w:b/>
          <w:bCs/>
          <w:color w:val="FF0000"/>
          <w:sz w:val="28"/>
          <w:szCs w:val="28"/>
        </w:rPr>
        <w:t>2.开标时间后30分钟内供应商可以登录“政采云”平台，用“项目采购-开标评标”功能进行解密投标文件。若供应商在规定时间内未按时解密的，视为投标文件撤回。</w:t>
      </w:r>
    </w:p>
    <w:p>
      <w:pPr>
        <w:keepNext/>
        <w:keepLines/>
        <w:spacing w:before="260" w:after="260" w:line="276" w:lineRule="auto"/>
        <w:outlineLvl w:val="1"/>
        <w:rPr>
          <w:rFonts w:hint="eastAsia" w:ascii="仿宋" w:hAnsi="仿宋" w:eastAsia="仿宋" w:cs="仿宋"/>
          <w:bCs/>
          <w:sz w:val="28"/>
          <w:szCs w:val="28"/>
        </w:rPr>
      </w:pPr>
      <w:bookmarkStart w:id="28" w:name="_Toc28359084"/>
      <w:bookmarkStart w:id="29" w:name="_Toc28359007"/>
      <w:bookmarkStart w:id="30" w:name="_Toc35393794"/>
      <w:bookmarkStart w:id="31" w:name="_Toc35393625"/>
      <w:r>
        <w:rPr>
          <w:rFonts w:hint="eastAsia" w:ascii="仿宋" w:hAnsi="仿宋" w:eastAsia="仿宋" w:cs="仿宋"/>
          <w:bCs/>
          <w:sz w:val="28"/>
          <w:szCs w:val="28"/>
        </w:rPr>
        <w:t>五、公告期限</w:t>
      </w:r>
      <w:bookmarkEnd w:id="28"/>
      <w:bookmarkEnd w:id="29"/>
      <w:bookmarkEnd w:id="30"/>
      <w:bookmarkEnd w:id="31"/>
    </w:p>
    <w:p>
      <w:pPr>
        <w:spacing w:line="276" w:lineRule="auto"/>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自本公告发布之日起5个工作日。</w:t>
      </w:r>
    </w:p>
    <w:p>
      <w:pPr>
        <w:keepNext/>
        <w:keepLines/>
        <w:spacing w:before="260" w:after="260" w:line="276" w:lineRule="auto"/>
        <w:outlineLvl w:val="1"/>
        <w:rPr>
          <w:rFonts w:hint="eastAsia" w:ascii="仿宋" w:hAnsi="仿宋" w:eastAsia="仿宋" w:cs="仿宋"/>
          <w:bCs/>
          <w:sz w:val="28"/>
          <w:szCs w:val="28"/>
        </w:rPr>
      </w:pPr>
      <w:bookmarkStart w:id="32" w:name="_Toc35393626"/>
      <w:bookmarkStart w:id="33" w:name="_Toc35393795"/>
      <w:r>
        <w:rPr>
          <w:rFonts w:hint="eastAsia" w:ascii="仿宋" w:hAnsi="仿宋" w:eastAsia="仿宋" w:cs="仿宋"/>
          <w:bCs/>
          <w:sz w:val="28"/>
          <w:szCs w:val="28"/>
        </w:rPr>
        <w:t>六、其他补充事宜</w:t>
      </w:r>
      <w:bookmarkEnd w:id="32"/>
      <w:bookmarkEnd w:id="33"/>
    </w:p>
    <w:p>
      <w:pPr>
        <w:adjustRightInd w:val="0"/>
        <w:snapToGrid w:val="0"/>
        <w:ind w:firstLine="560" w:firstLineChars="200"/>
        <w:jc w:val="left"/>
        <w:rPr>
          <w:rFonts w:hint="eastAsia" w:ascii="仿宋" w:hAnsi="仿宋" w:eastAsia="仿宋" w:cs="仿宋"/>
          <w:sz w:val="28"/>
          <w:szCs w:val="28"/>
        </w:rPr>
      </w:pPr>
      <w:r>
        <w:rPr>
          <w:rFonts w:hint="eastAsia" w:ascii="仿宋" w:hAnsi="仿宋" w:eastAsia="仿宋" w:cs="仿宋"/>
          <w:sz w:val="28"/>
          <w:szCs w:val="28"/>
        </w:rPr>
        <w:t>1.投标人如认为招标文件、采购过程和中标结果使自身的权益受到损害的，可以在知道或者应知其权益受到损害之日起七个工作日内，以书面形式向采购人和招标代理机构提出质疑，逾期不予受理。质疑投标人对采购人、招标代理机构的答复不满意或者采购人、招标代理机构未在规定的时间内作出答复的，可以在答复期满后十五个工作日内向同级政府采购监督管理部门投诉。质疑函范本、投诉书范本请到浙江政府采购网下载专区下载。</w:t>
      </w:r>
    </w:p>
    <w:p>
      <w:pPr>
        <w:adjustRightInd w:val="0"/>
        <w:snapToGrid w:val="0"/>
        <w:ind w:firstLine="562" w:firstLineChars="200"/>
        <w:jc w:val="left"/>
        <w:rPr>
          <w:rFonts w:hint="eastAsia" w:ascii="仿宋" w:hAnsi="仿宋" w:eastAsia="仿宋" w:cs="仿宋"/>
          <w:b/>
          <w:bCs/>
          <w:color w:val="FF0000"/>
          <w:sz w:val="28"/>
          <w:szCs w:val="28"/>
        </w:rPr>
      </w:pPr>
      <w:r>
        <w:rPr>
          <w:rFonts w:hint="eastAsia" w:ascii="仿宋" w:hAnsi="仿宋" w:eastAsia="仿宋" w:cs="仿宋"/>
          <w:b/>
          <w:bCs/>
          <w:color w:val="FF0000"/>
          <w:sz w:val="28"/>
          <w:szCs w:val="28"/>
        </w:rPr>
        <w:t>2.其他事项</w:t>
      </w:r>
    </w:p>
    <w:p>
      <w:pPr>
        <w:adjustRightInd w:val="0"/>
        <w:snapToGrid w:val="0"/>
        <w:ind w:firstLine="562" w:firstLineChars="200"/>
        <w:jc w:val="left"/>
        <w:rPr>
          <w:rFonts w:hint="eastAsia" w:ascii="仿宋" w:hAnsi="仿宋" w:eastAsia="仿宋" w:cs="仿宋"/>
          <w:b/>
          <w:color w:val="FF0000"/>
          <w:sz w:val="28"/>
          <w:szCs w:val="28"/>
        </w:rPr>
      </w:pPr>
      <w:r>
        <w:rPr>
          <w:rFonts w:hint="eastAsia" w:ascii="仿宋" w:hAnsi="仿宋" w:eastAsia="仿宋" w:cs="仿宋"/>
          <w:b/>
          <w:bCs/>
          <w:color w:val="FF0000"/>
          <w:sz w:val="28"/>
          <w:szCs w:val="28"/>
        </w:rPr>
        <w:t>2.1本项</w:t>
      </w:r>
      <w:r>
        <w:rPr>
          <w:rFonts w:hint="eastAsia" w:ascii="仿宋" w:hAnsi="仿宋" w:eastAsia="仿宋" w:cs="仿宋"/>
          <w:b/>
          <w:color w:val="FF0000"/>
          <w:sz w:val="28"/>
          <w:szCs w:val="28"/>
        </w:rPr>
        <w:t>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adjustRightInd w:val="0"/>
        <w:snapToGrid w:val="0"/>
        <w:ind w:firstLine="562" w:firstLineChars="200"/>
        <w:jc w:val="left"/>
        <w:rPr>
          <w:rFonts w:hint="eastAsia" w:ascii="仿宋" w:hAnsi="仿宋" w:eastAsia="仿宋" w:cs="仿宋"/>
          <w:b/>
          <w:color w:val="FF0000"/>
          <w:sz w:val="28"/>
          <w:szCs w:val="28"/>
        </w:rPr>
      </w:pPr>
      <w:r>
        <w:rPr>
          <w:rFonts w:hint="eastAsia" w:ascii="仿宋" w:hAnsi="仿宋" w:eastAsia="仿宋" w:cs="仿宋"/>
          <w:b/>
          <w:color w:val="FF0000"/>
          <w:sz w:val="28"/>
          <w:szCs w:val="28"/>
        </w:rPr>
        <w:t>2.2投标人应在开标前完成CA数字证书办理。（办理流程详见</w:t>
      </w:r>
      <w:r>
        <w:rPr>
          <w:rFonts w:hint="eastAsia" w:ascii="仿宋" w:hAnsi="仿宋" w:eastAsia="仿宋" w:cs="仿宋"/>
          <w:color w:val="FF0000"/>
          <w:sz w:val="28"/>
          <w:szCs w:val="28"/>
        </w:rPr>
        <w:fldChar w:fldCharType="begin"/>
      </w:r>
      <w:r>
        <w:rPr>
          <w:rFonts w:hint="eastAsia" w:ascii="仿宋" w:hAnsi="仿宋" w:eastAsia="仿宋" w:cs="仿宋"/>
          <w:color w:val="FF0000"/>
          <w:sz w:val="28"/>
          <w:szCs w:val="28"/>
        </w:rPr>
        <w:instrText xml:space="preserve"> HYPERLINK "http://www.zjzfcg.gov.cn/bidClientTemplate/2019-05-27/12945.html" </w:instrText>
      </w:r>
      <w:r>
        <w:rPr>
          <w:rFonts w:hint="eastAsia" w:ascii="仿宋" w:hAnsi="仿宋" w:eastAsia="仿宋" w:cs="仿宋"/>
          <w:color w:val="FF0000"/>
          <w:sz w:val="28"/>
          <w:szCs w:val="28"/>
        </w:rPr>
        <w:fldChar w:fldCharType="separate"/>
      </w:r>
      <w:r>
        <w:rPr>
          <w:rFonts w:hint="eastAsia" w:ascii="仿宋" w:hAnsi="仿宋" w:eastAsia="仿宋" w:cs="仿宋"/>
          <w:b/>
          <w:color w:val="FF0000"/>
          <w:sz w:val="28"/>
          <w:szCs w:val="28"/>
        </w:rPr>
        <w:t>http://www.zjzfcg.gov.cn/bidClientTemplate/2019-05-27/12945.html</w:t>
      </w:r>
      <w:r>
        <w:rPr>
          <w:rFonts w:hint="eastAsia" w:ascii="仿宋" w:hAnsi="仿宋" w:eastAsia="仿宋" w:cs="仿宋"/>
          <w:b/>
          <w:color w:val="FF0000"/>
          <w:sz w:val="28"/>
          <w:szCs w:val="28"/>
        </w:rPr>
        <w:fldChar w:fldCharType="end"/>
      </w:r>
      <w:r>
        <w:rPr>
          <w:rFonts w:hint="eastAsia" w:ascii="仿宋" w:hAnsi="仿宋" w:eastAsia="仿宋" w:cs="仿宋"/>
          <w:b/>
          <w:color w:val="FF0000"/>
          <w:sz w:val="28"/>
          <w:szCs w:val="28"/>
        </w:rPr>
        <w:t>）。完成CA数字证书办理预计一周左右，建议各投标人抓紧时间办理。</w:t>
      </w:r>
    </w:p>
    <w:p>
      <w:pPr>
        <w:adjustRightInd w:val="0"/>
        <w:snapToGrid w:val="0"/>
        <w:ind w:firstLine="562" w:firstLineChars="200"/>
        <w:jc w:val="left"/>
        <w:rPr>
          <w:rFonts w:hint="eastAsia" w:ascii="仿宋" w:hAnsi="仿宋" w:eastAsia="仿宋" w:cs="仿宋"/>
          <w:b/>
          <w:color w:val="FF0000"/>
          <w:kern w:val="0"/>
          <w:sz w:val="28"/>
          <w:szCs w:val="28"/>
        </w:rPr>
      </w:pPr>
      <w:r>
        <w:rPr>
          <w:rFonts w:hint="eastAsia" w:ascii="仿宋" w:hAnsi="仿宋" w:eastAsia="仿宋" w:cs="仿宋"/>
          <w:b/>
          <w:color w:val="FF0000"/>
          <w:sz w:val="28"/>
          <w:szCs w:val="28"/>
        </w:rPr>
        <w:t>2.3</w:t>
      </w:r>
      <w:r>
        <w:rPr>
          <w:rFonts w:hint="eastAsia" w:ascii="仿宋" w:hAnsi="仿宋" w:eastAsia="仿宋" w:cs="仿宋"/>
          <w:b/>
          <w:color w:val="FF0000"/>
          <w:kern w:val="0"/>
          <w:sz w:val="28"/>
          <w:szCs w:val="28"/>
        </w:rPr>
        <w:t>投标人通过政采云平台电子投标工具制作投标文件，电子投标工具请供应商自行前往浙江省政府采购网下载并安装，（下载网址：</w:t>
      </w:r>
      <w:r>
        <w:rPr>
          <w:rFonts w:hint="eastAsia" w:ascii="仿宋" w:hAnsi="仿宋" w:eastAsia="仿宋" w:cs="仿宋"/>
          <w:color w:val="FF0000"/>
          <w:kern w:val="0"/>
          <w:sz w:val="28"/>
          <w:szCs w:val="28"/>
        </w:rPr>
        <w:fldChar w:fldCharType="begin"/>
      </w:r>
      <w:r>
        <w:rPr>
          <w:rFonts w:hint="eastAsia" w:ascii="仿宋" w:hAnsi="仿宋" w:eastAsia="仿宋" w:cs="仿宋"/>
          <w:color w:val="FF0000"/>
          <w:kern w:val="0"/>
          <w:sz w:val="28"/>
          <w:szCs w:val="28"/>
        </w:rPr>
        <w:instrText xml:space="preserve"> HYPERLINK "http://www.zjzfcg.gov.cn/bidClientTemplate/2019-05-27/12946.html" </w:instrText>
      </w:r>
      <w:r>
        <w:rPr>
          <w:rFonts w:hint="eastAsia" w:ascii="仿宋" w:hAnsi="仿宋" w:eastAsia="仿宋" w:cs="仿宋"/>
          <w:color w:val="FF0000"/>
          <w:kern w:val="0"/>
          <w:sz w:val="28"/>
          <w:szCs w:val="28"/>
        </w:rPr>
        <w:fldChar w:fldCharType="separate"/>
      </w:r>
      <w:r>
        <w:rPr>
          <w:rFonts w:hint="eastAsia" w:ascii="仿宋" w:hAnsi="仿宋" w:eastAsia="仿宋" w:cs="仿宋"/>
          <w:b/>
          <w:color w:val="FF0000"/>
          <w:kern w:val="0"/>
          <w:sz w:val="28"/>
          <w:szCs w:val="28"/>
        </w:rPr>
        <w:t>http://www.zjzfcg.gov.cn/bidClientTemplate/2019-05-27/12946.html</w:t>
      </w:r>
      <w:r>
        <w:rPr>
          <w:rFonts w:hint="eastAsia" w:ascii="仿宋" w:hAnsi="仿宋" w:eastAsia="仿宋" w:cs="仿宋"/>
          <w:b/>
          <w:color w:val="FF0000"/>
          <w:kern w:val="0"/>
          <w:sz w:val="28"/>
          <w:szCs w:val="28"/>
        </w:rPr>
        <w:fldChar w:fldCharType="end"/>
      </w:r>
      <w:r>
        <w:rPr>
          <w:rFonts w:hint="eastAsia" w:ascii="仿宋" w:hAnsi="仿宋" w:eastAsia="仿宋" w:cs="仿宋"/>
          <w:b/>
          <w:color w:val="FF0000"/>
          <w:kern w:val="0"/>
          <w:sz w:val="28"/>
          <w:szCs w:val="28"/>
        </w:rPr>
        <w:t>），电子投标具体流程文档详见网址：</w:t>
      </w:r>
      <w:r>
        <w:rPr>
          <w:rFonts w:hint="eastAsia" w:ascii="仿宋" w:hAnsi="仿宋" w:eastAsia="仿宋" w:cs="仿宋"/>
          <w:b/>
          <w:color w:val="FF0000"/>
          <w:kern w:val="0"/>
          <w:sz w:val="28"/>
          <w:szCs w:val="28"/>
        </w:rPr>
        <w:fldChar w:fldCharType="begin"/>
      </w:r>
      <w:r>
        <w:rPr>
          <w:rFonts w:hint="eastAsia" w:ascii="仿宋" w:hAnsi="仿宋" w:eastAsia="仿宋" w:cs="仿宋"/>
          <w:b/>
          <w:color w:val="FF0000"/>
          <w:kern w:val="0"/>
          <w:sz w:val="28"/>
          <w:szCs w:val="28"/>
        </w:rPr>
        <w:instrText xml:space="preserve"> HYPERLINK "https://help.zcy.gov.cn/web/site_2/2018/12-28/2573.html。" </w:instrText>
      </w:r>
      <w:r>
        <w:rPr>
          <w:rFonts w:hint="eastAsia" w:ascii="仿宋" w:hAnsi="仿宋" w:eastAsia="仿宋" w:cs="仿宋"/>
          <w:b/>
          <w:color w:val="FF0000"/>
          <w:kern w:val="0"/>
          <w:sz w:val="28"/>
          <w:szCs w:val="28"/>
        </w:rPr>
        <w:fldChar w:fldCharType="separate"/>
      </w:r>
      <w:r>
        <w:rPr>
          <w:rStyle w:val="70"/>
          <w:rFonts w:hint="eastAsia" w:ascii="仿宋" w:hAnsi="仿宋" w:eastAsia="仿宋" w:cs="仿宋"/>
          <w:b/>
          <w:kern w:val="0"/>
          <w:sz w:val="28"/>
          <w:szCs w:val="28"/>
        </w:rPr>
        <w:t>https://help.zcy.gov.cn/web/site_2/2018/12-28/2573.html。</w:t>
      </w:r>
      <w:r>
        <w:rPr>
          <w:rFonts w:hint="eastAsia" w:ascii="仿宋" w:hAnsi="仿宋" w:eastAsia="仿宋" w:cs="仿宋"/>
          <w:b/>
          <w:color w:val="FF0000"/>
          <w:kern w:val="0"/>
          <w:sz w:val="28"/>
          <w:szCs w:val="28"/>
        </w:rPr>
        <w:fldChar w:fldCharType="end"/>
      </w:r>
    </w:p>
    <w:p>
      <w:pPr>
        <w:adjustRightInd w:val="0"/>
        <w:snapToGrid w:val="0"/>
        <w:ind w:firstLine="562" w:firstLineChars="200"/>
        <w:jc w:val="left"/>
        <w:rPr>
          <w:rFonts w:hint="eastAsia" w:ascii="仿宋" w:hAnsi="仿宋" w:eastAsia="仿宋" w:cs="仿宋"/>
          <w:b/>
          <w:color w:val="FF0000"/>
          <w:kern w:val="0"/>
          <w:sz w:val="28"/>
          <w:szCs w:val="28"/>
        </w:rPr>
      </w:pPr>
      <w:r>
        <w:rPr>
          <w:rFonts w:hint="eastAsia" w:ascii="仿宋" w:hAnsi="仿宋" w:eastAsia="仿宋" w:cs="仿宋"/>
          <w:b/>
          <w:color w:val="FF0000"/>
          <w:kern w:val="0"/>
          <w:sz w:val="28"/>
          <w:szCs w:val="28"/>
        </w:rPr>
        <w:t>2.4本项目采用远程异地开评标，投标人无需到现场投标，投标截止时间后投标人凭CA数字证书完成投标文件解密。投标人的联系电话在投标当天保持通信畅通，因通信问题无法联系到投标人造成的后果由投标人自行承担。</w:t>
      </w:r>
    </w:p>
    <w:p>
      <w:pPr>
        <w:adjustRightInd w:val="0"/>
        <w:snapToGrid w:val="0"/>
        <w:ind w:firstLine="562" w:firstLineChars="200"/>
        <w:jc w:val="left"/>
        <w:rPr>
          <w:rFonts w:hint="eastAsia" w:ascii="仿宋" w:hAnsi="仿宋" w:eastAsia="仿宋" w:cs="仿宋"/>
          <w:b/>
          <w:bCs/>
          <w:sz w:val="28"/>
          <w:szCs w:val="28"/>
        </w:rPr>
      </w:pPr>
      <w:r>
        <w:rPr>
          <w:rFonts w:hint="eastAsia" w:ascii="仿宋" w:hAnsi="仿宋" w:eastAsia="仿宋" w:cs="仿宋"/>
          <w:b/>
          <w:color w:val="FF0000"/>
          <w:kern w:val="0"/>
          <w:sz w:val="28"/>
          <w:szCs w:val="28"/>
        </w:rPr>
        <w:t>2.5企业信用融资: 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投标人发放贷款的一种融资方式。投标人可登陆浙江政府采购( (tp:/www zizfcg gov.cn)的中小企业信用融资栏目了解相关信息。 供应商可以通过浙江政府采购网(https://zfcg. czt.zj. gov.cn/)首页的“浙江政采贷”模块进入申请，还可以通过政府采购云平台(https://www. zcygov.cn/)首页的“金融服务”模块进入申请。</w:t>
      </w:r>
    </w:p>
    <w:p>
      <w:pPr>
        <w:keepNext/>
        <w:keepLines/>
        <w:spacing w:before="260" w:after="260" w:line="360" w:lineRule="auto"/>
        <w:outlineLvl w:val="1"/>
        <w:rPr>
          <w:rFonts w:hint="eastAsia" w:ascii="仿宋" w:hAnsi="仿宋" w:eastAsia="仿宋" w:cs="仿宋"/>
          <w:bCs/>
          <w:sz w:val="28"/>
          <w:szCs w:val="28"/>
        </w:rPr>
      </w:pPr>
      <w:bookmarkStart w:id="34" w:name="_Toc28359008"/>
      <w:bookmarkStart w:id="35" w:name="_Toc35393627"/>
      <w:bookmarkStart w:id="36" w:name="_Toc35393796"/>
      <w:bookmarkStart w:id="37" w:name="_Toc28359085"/>
      <w:r>
        <w:rPr>
          <w:rFonts w:hint="eastAsia" w:ascii="仿宋" w:hAnsi="仿宋" w:eastAsia="仿宋" w:cs="仿宋"/>
          <w:bCs/>
          <w:sz w:val="28"/>
          <w:szCs w:val="28"/>
        </w:rPr>
        <w:t>七、对本次招标提出询问，请按以下方式联系。</w:t>
      </w:r>
      <w:bookmarkEnd w:id="34"/>
      <w:bookmarkEnd w:id="35"/>
      <w:bookmarkEnd w:id="36"/>
      <w:bookmarkEnd w:id="37"/>
    </w:p>
    <w:p>
      <w:pPr>
        <w:widowControl/>
        <w:jc w:val="left"/>
        <w:rPr>
          <w:rFonts w:hint="eastAsia" w:ascii="仿宋" w:hAnsi="仿宋" w:eastAsia="仿宋" w:cs="仿宋"/>
          <w:sz w:val="28"/>
          <w:szCs w:val="28"/>
        </w:rPr>
      </w:pPr>
      <w:r>
        <w:rPr>
          <w:rFonts w:hint="eastAsia" w:ascii="仿宋" w:hAnsi="仿宋" w:eastAsia="仿宋" w:cs="仿宋"/>
          <w:sz w:val="28"/>
          <w:szCs w:val="28"/>
        </w:rPr>
        <w:t>　　　1.采购人信息</w:t>
      </w:r>
    </w:p>
    <w:p>
      <w:pPr>
        <w:ind w:left="1129" w:leftChars="371" w:hanging="350" w:hangingChars="125"/>
        <w:jc w:val="left"/>
        <w:rPr>
          <w:rFonts w:hint="eastAsia" w:ascii="仿宋" w:hAnsi="仿宋" w:eastAsia="仿宋" w:cs="仿宋"/>
          <w:sz w:val="28"/>
          <w:szCs w:val="28"/>
        </w:rPr>
      </w:pPr>
      <w:r>
        <w:rPr>
          <w:rFonts w:hint="eastAsia" w:ascii="仿宋" w:hAnsi="仿宋" w:eastAsia="仿宋" w:cs="仿宋"/>
          <w:sz w:val="28"/>
          <w:szCs w:val="28"/>
        </w:rPr>
        <w:t>名 称：</w:t>
      </w:r>
      <w:r>
        <w:rPr>
          <w:rFonts w:hint="eastAsia" w:ascii="仿宋" w:hAnsi="仿宋" w:eastAsia="仿宋" w:cs="仿宋"/>
          <w:sz w:val="28"/>
          <w:szCs w:val="28"/>
          <w:u w:val="single"/>
        </w:rPr>
        <w:t>　衢州市柯城区机关事务保障中心　</w:t>
      </w:r>
    </w:p>
    <w:p>
      <w:pPr>
        <w:ind w:left="1129" w:leftChars="371" w:hanging="350" w:hangingChars="125"/>
        <w:jc w:val="left"/>
        <w:rPr>
          <w:rFonts w:hint="eastAsia" w:ascii="仿宋" w:hAnsi="仿宋" w:eastAsia="仿宋" w:cs="仿宋"/>
          <w:sz w:val="28"/>
          <w:szCs w:val="28"/>
        </w:rPr>
      </w:pPr>
      <w:r>
        <w:rPr>
          <w:rFonts w:hint="eastAsia" w:ascii="仿宋" w:hAnsi="仿宋" w:eastAsia="仿宋" w:cs="仿宋"/>
          <w:sz w:val="28"/>
          <w:szCs w:val="28"/>
        </w:rPr>
        <w:t>地址：</w:t>
      </w:r>
      <w:r>
        <w:rPr>
          <w:rFonts w:hint="eastAsia" w:ascii="仿宋" w:hAnsi="仿宋" w:eastAsia="仿宋" w:cs="仿宋"/>
          <w:sz w:val="28"/>
          <w:szCs w:val="28"/>
          <w:u w:val="single"/>
        </w:rPr>
        <w:t>　荷三路28号　　</w:t>
      </w:r>
    </w:p>
    <w:p>
      <w:pPr>
        <w:ind w:left="1129" w:leftChars="371" w:hanging="350" w:hangingChars="125"/>
        <w:jc w:val="left"/>
        <w:rPr>
          <w:rFonts w:hint="eastAsia" w:ascii="仿宋" w:hAnsi="仿宋" w:eastAsia="仿宋" w:cs="仿宋"/>
          <w:sz w:val="28"/>
          <w:szCs w:val="28"/>
        </w:rPr>
      </w:pPr>
      <w:r>
        <w:rPr>
          <w:rFonts w:hint="eastAsia" w:ascii="仿宋" w:hAnsi="仿宋" w:eastAsia="仿宋" w:cs="仿宋"/>
          <w:sz w:val="28"/>
          <w:szCs w:val="28"/>
        </w:rPr>
        <w:t>项目联系人（询问）：</w:t>
      </w:r>
      <w:r>
        <w:rPr>
          <w:rFonts w:hint="eastAsia" w:ascii="仿宋" w:hAnsi="仿宋" w:eastAsia="仿宋" w:cs="仿宋"/>
          <w:sz w:val="28"/>
          <w:szCs w:val="28"/>
          <w:u w:val="single"/>
        </w:rPr>
        <w:t xml:space="preserve">  张先生  </w:t>
      </w:r>
    </w:p>
    <w:p>
      <w:pPr>
        <w:ind w:left="1129" w:leftChars="371" w:hanging="350" w:hangingChars="125"/>
        <w:jc w:val="left"/>
        <w:rPr>
          <w:rFonts w:hint="eastAsia" w:ascii="仿宋" w:hAnsi="仿宋" w:eastAsia="仿宋" w:cs="仿宋"/>
          <w:sz w:val="28"/>
          <w:szCs w:val="28"/>
          <w:u w:val="single"/>
        </w:rPr>
      </w:pPr>
      <w:r>
        <w:rPr>
          <w:rFonts w:hint="eastAsia" w:ascii="仿宋" w:hAnsi="仿宋" w:eastAsia="仿宋" w:cs="仿宋"/>
          <w:sz w:val="28"/>
          <w:szCs w:val="28"/>
        </w:rPr>
        <w:t>项目联系方式（询问）：</w:t>
      </w:r>
      <w:r>
        <w:rPr>
          <w:rFonts w:hint="eastAsia" w:ascii="仿宋" w:hAnsi="仿宋" w:eastAsia="仿宋" w:cs="仿宋"/>
          <w:sz w:val="28"/>
          <w:szCs w:val="28"/>
          <w:u w:val="single"/>
        </w:rPr>
        <w:t xml:space="preserve">　0570- 3053221  </w:t>
      </w:r>
      <w:bookmarkStart w:id="38" w:name="_Toc28359009"/>
      <w:bookmarkStart w:id="39" w:name="_Toc28359086"/>
    </w:p>
    <w:p>
      <w:pPr>
        <w:ind w:left="1129" w:leftChars="371" w:hanging="350" w:hangingChars="125"/>
        <w:jc w:val="left"/>
        <w:rPr>
          <w:rFonts w:ascii="仿宋" w:hAnsi="仿宋" w:eastAsia="仿宋" w:cs="仿宋"/>
          <w:sz w:val="28"/>
          <w:szCs w:val="28"/>
          <w:u w:val="single"/>
        </w:rPr>
      </w:pPr>
      <w:r>
        <w:rPr>
          <w:rFonts w:hint="eastAsia" w:ascii="仿宋" w:hAnsi="仿宋" w:eastAsia="仿宋" w:cs="仿宋"/>
          <w:sz w:val="28"/>
          <w:szCs w:val="28"/>
        </w:rPr>
        <w:t>质疑联系人：</w:t>
      </w:r>
      <w:r>
        <w:rPr>
          <w:rFonts w:hint="eastAsia" w:ascii="仿宋" w:hAnsi="仿宋" w:eastAsia="仿宋" w:cs="仿宋"/>
          <w:sz w:val="28"/>
          <w:szCs w:val="28"/>
          <w:u w:val="single"/>
        </w:rPr>
        <w:t xml:space="preserve">   邓先生     </w:t>
      </w:r>
      <w:r>
        <w:rPr>
          <w:rFonts w:hint="eastAsia" w:ascii="仿宋" w:hAnsi="仿宋" w:eastAsia="仿宋" w:cs="仿宋"/>
          <w:sz w:val="28"/>
          <w:szCs w:val="28"/>
        </w:rPr>
        <w:t xml:space="preserve"> </w:t>
      </w:r>
    </w:p>
    <w:p>
      <w:pPr>
        <w:ind w:left="1129" w:leftChars="371" w:hanging="350" w:hangingChars="125"/>
        <w:jc w:val="left"/>
        <w:rPr>
          <w:rFonts w:ascii="仿宋" w:hAnsi="仿宋" w:eastAsia="仿宋" w:cs="仿宋"/>
          <w:sz w:val="28"/>
          <w:szCs w:val="28"/>
        </w:rPr>
      </w:pPr>
      <w:r>
        <w:rPr>
          <w:rFonts w:hint="eastAsia" w:ascii="仿宋" w:hAnsi="仿宋" w:eastAsia="仿宋" w:cs="仿宋"/>
          <w:sz w:val="28"/>
          <w:szCs w:val="28"/>
        </w:rPr>
        <w:t>质疑联系方式：</w:t>
      </w:r>
      <w:r>
        <w:rPr>
          <w:rFonts w:hint="eastAsia" w:ascii="仿宋" w:hAnsi="仿宋" w:eastAsia="仿宋" w:cs="仿宋"/>
          <w:sz w:val="28"/>
          <w:szCs w:val="28"/>
          <w:u w:val="single"/>
        </w:rPr>
        <w:t xml:space="preserve"> 0570- 3059010    </w:t>
      </w:r>
    </w:p>
    <w:p>
      <w:pPr>
        <w:ind w:left="1129" w:leftChars="371" w:hanging="350" w:hangingChars="125"/>
        <w:jc w:val="left"/>
        <w:rPr>
          <w:rFonts w:hint="eastAsia" w:ascii="仿宋" w:hAnsi="仿宋" w:eastAsia="仿宋" w:cs="仿宋"/>
          <w:sz w:val="28"/>
          <w:szCs w:val="28"/>
        </w:rPr>
      </w:pPr>
      <w:r>
        <w:rPr>
          <w:rFonts w:hint="eastAsia" w:ascii="仿宋" w:hAnsi="仿宋" w:eastAsia="仿宋" w:cs="仿宋"/>
          <w:sz w:val="28"/>
          <w:szCs w:val="28"/>
        </w:rPr>
        <w:t>2.采购代理机构信息</w:t>
      </w:r>
      <w:bookmarkEnd w:id="38"/>
      <w:bookmarkEnd w:id="39"/>
    </w:p>
    <w:p>
      <w:pPr>
        <w:ind w:firstLine="840" w:firstLineChars="300"/>
        <w:rPr>
          <w:rFonts w:hint="eastAsia" w:ascii="仿宋" w:hAnsi="仿宋" w:eastAsia="仿宋" w:cs="仿宋"/>
          <w:sz w:val="28"/>
          <w:szCs w:val="28"/>
        </w:rPr>
      </w:pPr>
      <w:r>
        <w:rPr>
          <w:rFonts w:hint="eastAsia" w:ascii="仿宋" w:hAnsi="仿宋" w:eastAsia="仿宋" w:cs="仿宋"/>
          <w:sz w:val="28"/>
          <w:szCs w:val="28"/>
        </w:rPr>
        <w:t>名 称：</w:t>
      </w:r>
      <w:r>
        <w:rPr>
          <w:rFonts w:hint="eastAsia" w:ascii="仿宋" w:hAnsi="仿宋" w:eastAsia="仿宋" w:cs="仿宋"/>
          <w:sz w:val="28"/>
          <w:szCs w:val="28"/>
          <w:u w:val="single"/>
        </w:rPr>
        <w:t>　衢州公信建设工程管理服务有限公司　</w:t>
      </w:r>
    </w:p>
    <w:p>
      <w:pPr>
        <w:ind w:firstLine="840" w:firstLineChars="300"/>
        <w:rPr>
          <w:rFonts w:hint="eastAsia" w:ascii="仿宋" w:hAnsi="仿宋" w:eastAsia="仿宋" w:cs="仿宋"/>
          <w:sz w:val="28"/>
          <w:szCs w:val="28"/>
        </w:rPr>
      </w:pPr>
      <w:r>
        <w:rPr>
          <w:rFonts w:hint="eastAsia" w:ascii="仿宋" w:hAnsi="仿宋" w:eastAsia="仿宋" w:cs="仿宋"/>
          <w:sz w:val="28"/>
          <w:szCs w:val="28"/>
        </w:rPr>
        <w:t>地　址：</w:t>
      </w:r>
      <w:r>
        <w:rPr>
          <w:rFonts w:hint="eastAsia" w:ascii="仿宋" w:hAnsi="仿宋" w:eastAsia="仿宋" w:cs="仿宋"/>
          <w:sz w:val="28"/>
          <w:szCs w:val="28"/>
          <w:u w:val="single"/>
        </w:rPr>
        <w:t>　浙江省衢州市柯城区弈谷文体城二区17幢301室　</w:t>
      </w:r>
    </w:p>
    <w:p>
      <w:pPr>
        <w:ind w:firstLine="840" w:firstLineChars="300"/>
        <w:rPr>
          <w:rFonts w:hint="eastAsia" w:ascii="仿宋" w:hAnsi="仿宋" w:eastAsia="仿宋" w:cs="仿宋"/>
          <w:sz w:val="28"/>
          <w:szCs w:val="28"/>
        </w:rPr>
      </w:pPr>
      <w:r>
        <w:rPr>
          <w:rFonts w:hint="eastAsia" w:ascii="仿宋" w:hAnsi="仿宋" w:eastAsia="仿宋" w:cs="仿宋"/>
          <w:sz w:val="28"/>
          <w:szCs w:val="28"/>
        </w:rPr>
        <w:t>项目联系人（询问）：</w:t>
      </w:r>
      <w:r>
        <w:rPr>
          <w:rFonts w:hint="eastAsia" w:ascii="仿宋" w:hAnsi="仿宋" w:eastAsia="仿宋" w:cs="仿宋"/>
          <w:sz w:val="28"/>
          <w:szCs w:val="28"/>
          <w:u w:val="single"/>
        </w:rPr>
        <w:t xml:space="preserve"> 郑女士 </w:t>
      </w:r>
    </w:p>
    <w:p>
      <w:pPr>
        <w:ind w:firstLine="840" w:firstLineChars="300"/>
        <w:rPr>
          <w:rFonts w:hint="eastAsia" w:ascii="仿宋" w:hAnsi="仿宋" w:eastAsia="仿宋" w:cs="仿宋"/>
          <w:sz w:val="28"/>
          <w:szCs w:val="28"/>
          <w:u w:val="single"/>
        </w:rPr>
      </w:pPr>
      <w:r>
        <w:rPr>
          <w:rFonts w:hint="eastAsia" w:ascii="仿宋" w:hAnsi="仿宋" w:eastAsia="仿宋" w:cs="仿宋"/>
          <w:sz w:val="28"/>
          <w:szCs w:val="28"/>
        </w:rPr>
        <w:t>项目联系方式（询问）：</w:t>
      </w:r>
      <w:r>
        <w:rPr>
          <w:rFonts w:hint="eastAsia" w:ascii="仿宋" w:hAnsi="仿宋" w:eastAsia="仿宋" w:cs="仿宋"/>
          <w:sz w:val="28"/>
          <w:szCs w:val="28"/>
          <w:u w:val="single"/>
        </w:rPr>
        <w:t>　18757008476　</w:t>
      </w:r>
    </w:p>
    <w:p>
      <w:pPr>
        <w:ind w:left="1129" w:leftChars="371" w:hanging="350" w:hangingChars="125"/>
        <w:jc w:val="left"/>
        <w:rPr>
          <w:rFonts w:ascii="仿宋" w:hAnsi="仿宋" w:eastAsia="仿宋" w:cs="仿宋"/>
          <w:sz w:val="28"/>
          <w:szCs w:val="28"/>
          <w:u w:val="single"/>
        </w:rPr>
      </w:pPr>
      <w:r>
        <w:rPr>
          <w:rFonts w:hint="eastAsia" w:ascii="仿宋" w:hAnsi="仿宋" w:eastAsia="仿宋" w:cs="仿宋"/>
          <w:sz w:val="28"/>
          <w:szCs w:val="28"/>
        </w:rPr>
        <w:t>质疑联系人：</w:t>
      </w:r>
      <w:r>
        <w:rPr>
          <w:rFonts w:hint="eastAsia" w:ascii="仿宋" w:hAnsi="仿宋" w:eastAsia="仿宋" w:cs="仿宋"/>
          <w:sz w:val="28"/>
          <w:szCs w:val="28"/>
          <w:u w:val="single"/>
        </w:rPr>
        <w:t xml:space="preserve">  韩先生       </w:t>
      </w:r>
      <w:r>
        <w:rPr>
          <w:rFonts w:hint="eastAsia" w:ascii="仿宋" w:hAnsi="仿宋" w:eastAsia="仿宋" w:cs="仿宋"/>
          <w:sz w:val="28"/>
          <w:szCs w:val="28"/>
        </w:rPr>
        <w:t xml:space="preserve"> </w:t>
      </w:r>
    </w:p>
    <w:p>
      <w:pPr>
        <w:ind w:left="1129" w:leftChars="371" w:hanging="350" w:hangingChars="125"/>
        <w:jc w:val="left"/>
        <w:rPr>
          <w:rFonts w:hint="eastAsia" w:ascii="仿宋" w:hAnsi="仿宋" w:eastAsia="仿宋" w:cs="仿宋"/>
          <w:sz w:val="28"/>
          <w:szCs w:val="28"/>
        </w:rPr>
      </w:pPr>
      <w:r>
        <w:rPr>
          <w:rFonts w:hint="eastAsia" w:ascii="仿宋" w:hAnsi="仿宋" w:eastAsia="仿宋" w:cs="仿宋"/>
          <w:sz w:val="28"/>
          <w:szCs w:val="28"/>
        </w:rPr>
        <w:t>质疑联系方式：</w:t>
      </w:r>
      <w:r>
        <w:rPr>
          <w:rFonts w:hint="eastAsia" w:ascii="仿宋" w:hAnsi="仿宋" w:eastAsia="仿宋" w:cs="仿宋"/>
          <w:sz w:val="28"/>
          <w:szCs w:val="28"/>
          <w:u w:val="single"/>
        </w:rPr>
        <w:t xml:space="preserve"> </w:t>
      </w:r>
      <w:r>
        <w:rPr>
          <w:rFonts w:ascii="仿宋" w:hAnsi="仿宋" w:eastAsia="仿宋" w:cs="仿宋"/>
          <w:sz w:val="28"/>
          <w:szCs w:val="28"/>
          <w:u w:val="single"/>
        </w:rPr>
        <w:t xml:space="preserve">13362012525 </w:t>
      </w:r>
      <w:r>
        <w:rPr>
          <w:rFonts w:hint="eastAsia" w:ascii="仿宋" w:hAnsi="仿宋" w:eastAsia="仿宋" w:cs="仿宋"/>
          <w:sz w:val="28"/>
          <w:szCs w:val="28"/>
          <w:u w:val="single"/>
        </w:rPr>
        <w:t xml:space="preserve">   </w:t>
      </w:r>
    </w:p>
    <w:p>
      <w:pPr>
        <w:ind w:firstLine="840" w:firstLineChars="300"/>
        <w:jc w:val="left"/>
        <w:rPr>
          <w:rFonts w:hint="eastAsia" w:ascii="仿宋" w:hAnsi="仿宋" w:eastAsia="仿宋" w:cs="仿宋"/>
          <w:sz w:val="28"/>
          <w:szCs w:val="28"/>
        </w:rPr>
      </w:pPr>
      <w:r>
        <w:rPr>
          <w:rFonts w:hint="eastAsia" w:ascii="仿宋" w:hAnsi="仿宋" w:eastAsia="仿宋" w:cs="仿宋"/>
          <w:sz w:val="28"/>
          <w:szCs w:val="28"/>
        </w:rPr>
        <w:t>3.同级政府采购监督管理部门信息</w:t>
      </w:r>
    </w:p>
    <w:p>
      <w:pPr>
        <w:ind w:firstLine="840" w:firstLineChars="300"/>
        <w:rPr>
          <w:rFonts w:hint="eastAsia" w:ascii="仿宋" w:hAnsi="仿宋" w:eastAsia="仿宋" w:cs="仿宋"/>
          <w:sz w:val="28"/>
          <w:szCs w:val="28"/>
        </w:rPr>
      </w:pPr>
      <w:r>
        <w:rPr>
          <w:rFonts w:hint="eastAsia" w:ascii="仿宋" w:hAnsi="仿宋" w:eastAsia="仿宋" w:cs="仿宋"/>
          <w:sz w:val="28"/>
          <w:szCs w:val="28"/>
        </w:rPr>
        <w:t>名 称：</w:t>
      </w:r>
      <w:r>
        <w:rPr>
          <w:rFonts w:hint="eastAsia" w:ascii="仿宋" w:hAnsi="仿宋" w:eastAsia="仿宋" w:cs="仿宋"/>
          <w:sz w:val="28"/>
          <w:szCs w:val="28"/>
          <w:u w:val="single"/>
        </w:rPr>
        <w:t>　衢州市柯城区政府采购管理办公室　</w:t>
      </w:r>
    </w:p>
    <w:p>
      <w:pPr>
        <w:ind w:firstLine="840" w:firstLineChars="300"/>
        <w:rPr>
          <w:rFonts w:hint="eastAsia" w:ascii="仿宋" w:hAnsi="仿宋" w:eastAsia="仿宋" w:cs="仿宋"/>
          <w:sz w:val="28"/>
          <w:szCs w:val="28"/>
        </w:rPr>
      </w:pPr>
      <w:r>
        <w:rPr>
          <w:rFonts w:hint="eastAsia" w:ascii="仿宋" w:hAnsi="仿宋" w:eastAsia="仿宋" w:cs="仿宋"/>
          <w:sz w:val="28"/>
          <w:szCs w:val="28"/>
        </w:rPr>
        <w:t>地　址：</w:t>
      </w:r>
      <w:r>
        <w:rPr>
          <w:rFonts w:hint="eastAsia" w:ascii="仿宋" w:hAnsi="仿宋" w:eastAsia="仿宋" w:cs="仿宋"/>
          <w:sz w:val="28"/>
          <w:szCs w:val="28"/>
          <w:u w:val="single"/>
        </w:rPr>
        <w:t>　上街92号　</w:t>
      </w:r>
    </w:p>
    <w:p>
      <w:pPr>
        <w:ind w:firstLine="840" w:firstLineChars="300"/>
        <w:rPr>
          <w:rFonts w:hint="eastAsia" w:ascii="仿宋" w:hAnsi="仿宋" w:eastAsia="仿宋" w:cs="仿宋"/>
          <w:sz w:val="28"/>
          <w:szCs w:val="28"/>
        </w:rPr>
      </w:pPr>
      <w:r>
        <w:rPr>
          <w:rFonts w:hint="eastAsia" w:ascii="仿宋" w:hAnsi="仿宋" w:eastAsia="仿宋" w:cs="仿宋"/>
          <w:sz w:val="28"/>
          <w:szCs w:val="28"/>
        </w:rPr>
        <w:t>联系人：</w:t>
      </w:r>
      <w:r>
        <w:rPr>
          <w:rFonts w:hint="eastAsia" w:ascii="仿宋" w:hAnsi="仿宋" w:eastAsia="仿宋" w:cs="仿宋"/>
          <w:sz w:val="28"/>
          <w:szCs w:val="28"/>
          <w:u w:val="single"/>
        </w:rPr>
        <w:t xml:space="preserve">    毛先生   </w:t>
      </w:r>
    </w:p>
    <w:p>
      <w:pPr>
        <w:ind w:firstLine="840" w:firstLineChars="300"/>
        <w:rPr>
          <w:rFonts w:hint="eastAsia" w:ascii="仿宋" w:hAnsi="仿宋" w:eastAsia="仿宋" w:cs="仿宋"/>
          <w:sz w:val="28"/>
          <w:szCs w:val="28"/>
        </w:rPr>
      </w:pPr>
      <w:r>
        <w:rPr>
          <w:rFonts w:hint="eastAsia" w:ascii="仿宋" w:hAnsi="仿宋" w:eastAsia="仿宋" w:cs="仿宋"/>
          <w:sz w:val="28"/>
          <w:szCs w:val="28"/>
        </w:rPr>
        <w:t>联系方式：</w:t>
      </w:r>
      <w:r>
        <w:rPr>
          <w:rFonts w:hint="eastAsia" w:ascii="仿宋" w:hAnsi="仿宋" w:eastAsia="仿宋" w:cs="仿宋"/>
          <w:sz w:val="28"/>
          <w:szCs w:val="28"/>
          <w:u w:val="single"/>
        </w:rPr>
        <w:t>　0570-3028506　</w:t>
      </w:r>
    </w:p>
    <w:p>
      <w:pPr>
        <w:tabs>
          <w:tab w:val="left" w:pos="0"/>
        </w:tabs>
        <w:autoSpaceDE w:val="0"/>
        <w:autoSpaceDN w:val="0"/>
        <w:adjustRightInd w:val="0"/>
        <w:snapToGrid w:val="0"/>
        <w:ind w:right="560"/>
        <w:jc w:val="right"/>
        <w:rPr>
          <w:rFonts w:hint="eastAsia" w:ascii="仿宋" w:hAnsi="仿宋" w:eastAsia="仿宋" w:cs="仿宋"/>
          <w:sz w:val="28"/>
          <w:szCs w:val="28"/>
        </w:rPr>
      </w:pPr>
      <w:r>
        <w:rPr>
          <w:rFonts w:hint="eastAsia" w:ascii="仿宋" w:hAnsi="仿宋" w:eastAsia="仿宋" w:cs="仿宋"/>
          <w:sz w:val="28"/>
          <w:szCs w:val="28"/>
        </w:rPr>
        <w:t>衢州市柯城区机关事务保障中心</w:t>
      </w:r>
    </w:p>
    <w:p>
      <w:pPr>
        <w:tabs>
          <w:tab w:val="left" w:pos="0"/>
        </w:tabs>
        <w:autoSpaceDE w:val="0"/>
        <w:autoSpaceDN w:val="0"/>
        <w:adjustRightInd w:val="0"/>
        <w:snapToGrid w:val="0"/>
        <w:ind w:right="560"/>
        <w:jc w:val="right"/>
        <w:rPr>
          <w:rFonts w:hint="eastAsia" w:ascii="仿宋" w:hAnsi="仿宋" w:eastAsia="仿宋" w:cs="仿宋"/>
          <w:sz w:val="28"/>
          <w:szCs w:val="28"/>
        </w:rPr>
      </w:pPr>
      <w:r>
        <w:rPr>
          <w:rFonts w:hint="eastAsia" w:ascii="仿宋" w:hAnsi="仿宋" w:eastAsia="仿宋" w:cs="仿宋"/>
          <w:sz w:val="28"/>
          <w:szCs w:val="28"/>
        </w:rPr>
        <w:t>衢州公信建设工程管理服务有限公司</w:t>
      </w:r>
    </w:p>
    <w:p>
      <w:pPr>
        <w:tabs>
          <w:tab w:val="left" w:pos="0"/>
        </w:tabs>
        <w:autoSpaceDE w:val="0"/>
        <w:autoSpaceDN w:val="0"/>
        <w:adjustRightInd w:val="0"/>
        <w:snapToGrid w:val="0"/>
        <w:ind w:left="420" w:leftChars="200" w:right="560" w:firstLine="5040" w:firstLineChars="1800"/>
        <w:jc w:val="right"/>
        <w:rPr>
          <w:rFonts w:hint="eastAsia" w:ascii="仿宋" w:hAnsi="仿宋" w:eastAsia="仿宋" w:cs="仿宋"/>
          <w:sz w:val="28"/>
          <w:szCs w:val="28"/>
          <w:u w:val="thick"/>
        </w:rPr>
      </w:pPr>
      <w:r>
        <w:rPr>
          <w:rFonts w:hint="eastAsia" w:ascii="仿宋" w:hAnsi="仿宋" w:eastAsia="仿宋" w:cs="仿宋"/>
          <w:sz w:val="28"/>
          <w:szCs w:val="28"/>
          <w:u w:val="thick"/>
        </w:rPr>
        <w:t>2020年12月10日</w:t>
      </w:r>
    </w:p>
    <w:p>
      <w:pPr>
        <w:snapToGrid w:val="0"/>
        <w:spacing w:line="540" w:lineRule="exact"/>
        <w:jc w:val="center"/>
        <w:rPr>
          <w:rFonts w:hint="eastAsia" w:ascii="仿宋_GB2312" w:hAnsi="宋体" w:eastAsia="仿宋_GB2312" w:cs="宋体"/>
          <w:b/>
          <w:sz w:val="32"/>
          <w:szCs w:val="32"/>
        </w:rPr>
      </w:pPr>
      <w:r>
        <w:rPr>
          <w:rFonts w:ascii="仿宋_GB2312" w:eastAsia="仿宋_GB2312"/>
          <w:sz w:val="28"/>
          <w:szCs w:val="28"/>
        </w:rPr>
        <w:br w:type="page"/>
      </w:r>
      <w:bookmarkStart w:id="40" w:name="_Toc354491896"/>
      <w:bookmarkStart w:id="41" w:name="_Toc322352982"/>
      <w:bookmarkStart w:id="42" w:name="_Toc356371430"/>
      <w:bookmarkStart w:id="43" w:name="_Toc359856796"/>
      <w:r>
        <w:rPr>
          <w:rFonts w:hint="eastAsia" w:ascii="仿宋_GB2312" w:hAnsi="宋体" w:eastAsia="仿宋_GB2312" w:cs="宋体"/>
          <w:b/>
          <w:sz w:val="32"/>
          <w:szCs w:val="32"/>
        </w:rPr>
        <w:t>第二章  投标</w:t>
      </w:r>
      <w:bookmarkEnd w:id="40"/>
      <w:bookmarkEnd w:id="41"/>
      <w:r>
        <w:rPr>
          <w:rFonts w:hint="eastAsia" w:ascii="仿宋_GB2312" w:hAnsi="宋体" w:eastAsia="仿宋_GB2312" w:cs="宋体"/>
          <w:b/>
          <w:sz w:val="32"/>
          <w:szCs w:val="32"/>
        </w:rPr>
        <w:t>人须知前附表及投标人须知</w:t>
      </w:r>
      <w:bookmarkEnd w:id="42"/>
      <w:bookmarkEnd w:id="43"/>
    </w:p>
    <w:p>
      <w:pPr>
        <w:numPr>
          <w:ilvl w:val="0"/>
          <w:numId w:val="14"/>
        </w:numPr>
        <w:snapToGrid w:val="0"/>
        <w:spacing w:before="120" w:beforeLines="50" w:after="120" w:afterLines="50" w:line="500" w:lineRule="exact"/>
        <w:outlineLvl w:val="1"/>
        <w:rPr>
          <w:rFonts w:hint="eastAsia" w:ascii="仿宋_GB2312" w:hAnsi="宋体" w:eastAsia="仿宋_GB2312" w:cs="宋体"/>
          <w:b/>
          <w:sz w:val="28"/>
          <w:szCs w:val="28"/>
        </w:rPr>
      </w:pPr>
      <w:bookmarkStart w:id="44" w:name="_Toc356371431"/>
      <w:bookmarkStart w:id="45" w:name="_Toc359856797"/>
      <w:r>
        <w:rPr>
          <w:rFonts w:hint="eastAsia" w:ascii="仿宋_GB2312" w:hAnsi="宋体" w:eastAsia="仿宋_GB2312" w:cs="宋体"/>
          <w:b/>
          <w:sz w:val="28"/>
          <w:szCs w:val="28"/>
        </w:rPr>
        <w:t>投标人须知前附表</w:t>
      </w:r>
      <w:bookmarkEnd w:id="44"/>
      <w:bookmarkEnd w:id="45"/>
    </w:p>
    <w:tbl>
      <w:tblPr>
        <w:tblStyle w:val="60"/>
        <w:tblW w:w="100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
        <w:gridCol w:w="1728"/>
        <w:gridCol w:w="7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929" w:type="dxa"/>
            <w:noWrap w:val="0"/>
            <w:vAlign w:val="center"/>
          </w:tcPr>
          <w:p>
            <w:pPr>
              <w:pStyle w:val="31"/>
              <w:snapToGrid w:val="0"/>
              <w:spacing w:line="380" w:lineRule="exact"/>
              <w:jc w:val="center"/>
              <w:rPr>
                <w:rFonts w:hint="eastAsia" w:ascii="仿宋" w:hAnsi="仿宋" w:eastAsia="仿宋" w:cs="仿宋"/>
                <w:sz w:val="28"/>
                <w:szCs w:val="28"/>
              </w:rPr>
            </w:pPr>
            <w:r>
              <w:rPr>
                <w:rFonts w:hint="eastAsia" w:ascii="仿宋" w:hAnsi="仿宋" w:eastAsia="仿宋" w:cs="仿宋"/>
                <w:sz w:val="28"/>
                <w:szCs w:val="28"/>
              </w:rPr>
              <w:t>序号</w:t>
            </w:r>
          </w:p>
        </w:tc>
        <w:tc>
          <w:tcPr>
            <w:tcW w:w="1728" w:type="dxa"/>
            <w:noWrap w:val="0"/>
            <w:vAlign w:val="center"/>
          </w:tcPr>
          <w:p>
            <w:pPr>
              <w:pStyle w:val="31"/>
              <w:snapToGrid w:val="0"/>
              <w:spacing w:line="380" w:lineRule="exact"/>
              <w:jc w:val="center"/>
              <w:rPr>
                <w:rFonts w:hint="eastAsia" w:ascii="仿宋" w:hAnsi="仿宋" w:eastAsia="仿宋" w:cs="仿宋"/>
                <w:sz w:val="28"/>
                <w:szCs w:val="28"/>
              </w:rPr>
            </w:pPr>
            <w:r>
              <w:rPr>
                <w:rFonts w:hint="eastAsia" w:ascii="仿宋" w:hAnsi="仿宋" w:eastAsia="仿宋" w:cs="仿宋"/>
                <w:sz w:val="28"/>
                <w:szCs w:val="28"/>
              </w:rPr>
              <w:t>内  容</w:t>
            </w:r>
          </w:p>
        </w:tc>
        <w:tc>
          <w:tcPr>
            <w:tcW w:w="7432" w:type="dxa"/>
            <w:noWrap w:val="0"/>
            <w:vAlign w:val="center"/>
          </w:tcPr>
          <w:p>
            <w:pPr>
              <w:pStyle w:val="31"/>
              <w:snapToGrid w:val="0"/>
              <w:spacing w:line="380" w:lineRule="exact"/>
              <w:jc w:val="center"/>
              <w:rPr>
                <w:rFonts w:hint="eastAsia" w:ascii="仿宋" w:hAnsi="仿宋" w:eastAsia="仿宋" w:cs="仿宋"/>
                <w:sz w:val="28"/>
                <w:szCs w:val="28"/>
              </w:rPr>
            </w:pPr>
            <w:r>
              <w:rPr>
                <w:rFonts w:hint="eastAsia" w:ascii="仿宋" w:hAnsi="仿宋" w:eastAsia="仿宋" w:cs="仿宋"/>
                <w:sz w:val="28"/>
                <w:szCs w:val="28"/>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929" w:type="dxa"/>
            <w:noWrap w:val="0"/>
            <w:vAlign w:val="center"/>
          </w:tcPr>
          <w:p>
            <w:pPr>
              <w:pStyle w:val="31"/>
              <w:snapToGrid w:val="0"/>
              <w:spacing w:line="380" w:lineRule="exact"/>
              <w:jc w:val="center"/>
              <w:rPr>
                <w:rFonts w:hint="eastAsia" w:ascii="仿宋" w:hAnsi="仿宋" w:eastAsia="仿宋" w:cs="仿宋"/>
                <w:sz w:val="28"/>
                <w:szCs w:val="28"/>
              </w:rPr>
            </w:pPr>
            <w:r>
              <w:rPr>
                <w:rFonts w:hint="eastAsia" w:ascii="仿宋" w:hAnsi="仿宋" w:eastAsia="仿宋" w:cs="仿宋"/>
                <w:sz w:val="28"/>
                <w:szCs w:val="28"/>
              </w:rPr>
              <w:t>1</w:t>
            </w:r>
          </w:p>
        </w:tc>
        <w:tc>
          <w:tcPr>
            <w:tcW w:w="1728" w:type="dxa"/>
            <w:noWrap w:val="0"/>
            <w:vAlign w:val="center"/>
          </w:tcPr>
          <w:p>
            <w:pPr>
              <w:pStyle w:val="31"/>
              <w:snapToGrid w:val="0"/>
              <w:spacing w:line="380" w:lineRule="exact"/>
              <w:rPr>
                <w:rFonts w:hint="eastAsia" w:ascii="仿宋" w:hAnsi="仿宋" w:eastAsia="仿宋" w:cs="仿宋"/>
                <w:sz w:val="28"/>
                <w:szCs w:val="28"/>
              </w:rPr>
            </w:pPr>
            <w:r>
              <w:rPr>
                <w:rFonts w:hint="eastAsia" w:ascii="仿宋" w:hAnsi="仿宋" w:eastAsia="仿宋" w:cs="仿宋"/>
                <w:sz w:val="28"/>
                <w:szCs w:val="28"/>
              </w:rPr>
              <w:t>采购人</w:t>
            </w:r>
          </w:p>
        </w:tc>
        <w:tc>
          <w:tcPr>
            <w:tcW w:w="7432" w:type="dxa"/>
            <w:noWrap w:val="0"/>
            <w:vAlign w:val="center"/>
          </w:tcPr>
          <w:p>
            <w:pPr>
              <w:pStyle w:val="31"/>
              <w:snapToGrid w:val="0"/>
              <w:spacing w:line="380" w:lineRule="exact"/>
              <w:rPr>
                <w:rFonts w:hint="eastAsia" w:ascii="仿宋" w:hAnsi="仿宋" w:eastAsia="仿宋" w:cs="仿宋"/>
                <w:sz w:val="28"/>
                <w:szCs w:val="28"/>
              </w:rPr>
            </w:pPr>
            <w:r>
              <w:rPr>
                <w:rFonts w:hint="eastAsia" w:ascii="仿宋" w:hAnsi="仿宋" w:eastAsia="仿宋" w:cs="仿宋"/>
                <w:sz w:val="28"/>
                <w:szCs w:val="28"/>
              </w:rPr>
              <w:t>衢州市柯城区机关事务保障中心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4" w:hRule="atLeast"/>
          <w:jc w:val="center"/>
        </w:trPr>
        <w:tc>
          <w:tcPr>
            <w:tcW w:w="929" w:type="dxa"/>
            <w:noWrap w:val="0"/>
            <w:vAlign w:val="center"/>
          </w:tcPr>
          <w:p>
            <w:pPr>
              <w:pStyle w:val="31"/>
              <w:snapToGrid w:val="0"/>
              <w:spacing w:line="380" w:lineRule="exact"/>
              <w:jc w:val="center"/>
              <w:rPr>
                <w:rFonts w:hint="eastAsia" w:ascii="仿宋" w:hAnsi="仿宋" w:eastAsia="仿宋" w:cs="仿宋"/>
                <w:sz w:val="28"/>
                <w:szCs w:val="28"/>
              </w:rPr>
            </w:pPr>
            <w:r>
              <w:rPr>
                <w:rFonts w:hint="eastAsia" w:ascii="仿宋" w:hAnsi="仿宋" w:eastAsia="仿宋" w:cs="仿宋"/>
                <w:sz w:val="28"/>
                <w:szCs w:val="28"/>
              </w:rPr>
              <w:t>2</w:t>
            </w:r>
          </w:p>
        </w:tc>
        <w:tc>
          <w:tcPr>
            <w:tcW w:w="1728" w:type="dxa"/>
            <w:noWrap w:val="0"/>
            <w:vAlign w:val="center"/>
          </w:tcPr>
          <w:p>
            <w:pPr>
              <w:pStyle w:val="31"/>
              <w:snapToGrid w:val="0"/>
              <w:spacing w:line="380" w:lineRule="exact"/>
              <w:rPr>
                <w:rFonts w:hint="eastAsia" w:ascii="仿宋" w:hAnsi="仿宋" w:eastAsia="仿宋" w:cs="仿宋"/>
                <w:sz w:val="28"/>
                <w:szCs w:val="28"/>
              </w:rPr>
            </w:pPr>
            <w:r>
              <w:rPr>
                <w:rFonts w:hint="eastAsia" w:ascii="仿宋" w:hAnsi="仿宋" w:eastAsia="仿宋" w:cs="仿宋"/>
                <w:sz w:val="28"/>
                <w:szCs w:val="28"/>
              </w:rPr>
              <w:t>项目名称</w:t>
            </w:r>
          </w:p>
        </w:tc>
        <w:tc>
          <w:tcPr>
            <w:tcW w:w="7432" w:type="dxa"/>
            <w:noWrap w:val="0"/>
            <w:vAlign w:val="center"/>
          </w:tcPr>
          <w:p>
            <w:pPr>
              <w:snapToGrid w:val="0"/>
              <w:spacing w:line="480" w:lineRule="exact"/>
              <w:jc w:val="left"/>
              <w:rPr>
                <w:rFonts w:hint="eastAsia" w:ascii="仿宋" w:hAnsi="仿宋" w:eastAsia="仿宋" w:cs="仿宋"/>
                <w:sz w:val="28"/>
                <w:szCs w:val="28"/>
              </w:rPr>
            </w:pPr>
            <w:r>
              <w:rPr>
                <w:rFonts w:hint="eastAsia" w:ascii="仿宋" w:hAnsi="仿宋" w:eastAsia="仿宋" w:cs="仿宋"/>
                <w:sz w:val="28"/>
                <w:szCs w:val="28"/>
              </w:rPr>
              <w:t>柯城区行政中心保安服务项目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6" w:hRule="atLeast"/>
          <w:jc w:val="center"/>
        </w:trPr>
        <w:tc>
          <w:tcPr>
            <w:tcW w:w="929" w:type="dxa"/>
            <w:noWrap w:val="0"/>
            <w:vAlign w:val="center"/>
          </w:tcPr>
          <w:p>
            <w:pPr>
              <w:pStyle w:val="31"/>
              <w:snapToGrid w:val="0"/>
              <w:spacing w:line="380" w:lineRule="exact"/>
              <w:jc w:val="center"/>
              <w:rPr>
                <w:rFonts w:hint="eastAsia" w:ascii="仿宋" w:hAnsi="仿宋" w:eastAsia="仿宋" w:cs="仿宋"/>
                <w:sz w:val="28"/>
                <w:szCs w:val="28"/>
              </w:rPr>
            </w:pPr>
            <w:r>
              <w:rPr>
                <w:rFonts w:hint="eastAsia" w:ascii="仿宋" w:hAnsi="仿宋" w:eastAsia="仿宋" w:cs="仿宋"/>
                <w:sz w:val="28"/>
                <w:szCs w:val="28"/>
              </w:rPr>
              <w:t>3</w:t>
            </w:r>
          </w:p>
        </w:tc>
        <w:tc>
          <w:tcPr>
            <w:tcW w:w="1728" w:type="dxa"/>
            <w:noWrap w:val="0"/>
            <w:vAlign w:val="center"/>
          </w:tcPr>
          <w:p>
            <w:pPr>
              <w:pStyle w:val="31"/>
              <w:snapToGrid w:val="0"/>
              <w:spacing w:line="380" w:lineRule="exact"/>
              <w:rPr>
                <w:rFonts w:hint="eastAsia" w:ascii="仿宋" w:hAnsi="仿宋" w:eastAsia="仿宋" w:cs="仿宋"/>
                <w:sz w:val="28"/>
                <w:szCs w:val="28"/>
              </w:rPr>
            </w:pPr>
            <w:r>
              <w:rPr>
                <w:rFonts w:hint="eastAsia" w:ascii="仿宋" w:hAnsi="仿宋" w:eastAsia="仿宋" w:cs="仿宋"/>
                <w:sz w:val="28"/>
                <w:szCs w:val="28"/>
              </w:rPr>
              <w:t>采购预算</w:t>
            </w:r>
          </w:p>
        </w:tc>
        <w:tc>
          <w:tcPr>
            <w:tcW w:w="7432" w:type="dxa"/>
            <w:noWrap w:val="0"/>
            <w:vAlign w:val="center"/>
          </w:tcPr>
          <w:p>
            <w:pPr>
              <w:pStyle w:val="31"/>
              <w:snapToGrid w:val="0"/>
              <w:spacing w:line="380" w:lineRule="exact"/>
              <w:rPr>
                <w:rFonts w:hint="eastAsia" w:ascii="仿宋" w:hAnsi="仿宋" w:eastAsia="仿宋" w:cs="仿宋"/>
                <w:sz w:val="28"/>
                <w:szCs w:val="28"/>
              </w:rPr>
            </w:pPr>
            <w:r>
              <w:rPr>
                <w:rFonts w:hint="eastAsia" w:ascii="仿宋" w:hAnsi="仿宋" w:eastAsia="仿宋" w:cs="仿宋"/>
                <w:sz w:val="28"/>
                <w:szCs w:val="28"/>
                <w:u w:val="single"/>
              </w:rPr>
              <w:t>约893万元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jc w:val="center"/>
        </w:trPr>
        <w:tc>
          <w:tcPr>
            <w:tcW w:w="929" w:type="dxa"/>
            <w:noWrap w:val="0"/>
            <w:vAlign w:val="center"/>
          </w:tcPr>
          <w:p>
            <w:pPr>
              <w:pStyle w:val="31"/>
              <w:snapToGrid w:val="0"/>
              <w:spacing w:line="380" w:lineRule="exact"/>
              <w:jc w:val="center"/>
              <w:rPr>
                <w:rFonts w:hint="eastAsia" w:ascii="仿宋" w:hAnsi="仿宋" w:eastAsia="仿宋" w:cs="仿宋"/>
                <w:sz w:val="28"/>
                <w:szCs w:val="28"/>
              </w:rPr>
            </w:pPr>
            <w:r>
              <w:rPr>
                <w:rFonts w:hint="eastAsia" w:ascii="仿宋" w:hAnsi="仿宋" w:eastAsia="仿宋" w:cs="仿宋"/>
                <w:sz w:val="28"/>
                <w:szCs w:val="28"/>
              </w:rPr>
              <w:t>4</w:t>
            </w:r>
          </w:p>
        </w:tc>
        <w:tc>
          <w:tcPr>
            <w:tcW w:w="1728" w:type="dxa"/>
            <w:noWrap w:val="0"/>
            <w:vAlign w:val="center"/>
          </w:tcPr>
          <w:p>
            <w:pPr>
              <w:pStyle w:val="31"/>
              <w:snapToGrid w:val="0"/>
              <w:spacing w:line="380" w:lineRule="exact"/>
              <w:rPr>
                <w:rFonts w:hint="eastAsia" w:ascii="仿宋" w:hAnsi="仿宋" w:eastAsia="仿宋" w:cs="仿宋"/>
                <w:sz w:val="28"/>
                <w:szCs w:val="28"/>
              </w:rPr>
            </w:pPr>
            <w:r>
              <w:rPr>
                <w:rFonts w:hint="eastAsia" w:ascii="仿宋" w:hAnsi="仿宋" w:eastAsia="仿宋" w:cs="仿宋"/>
                <w:sz w:val="28"/>
                <w:szCs w:val="28"/>
              </w:rPr>
              <w:t>最高限价</w:t>
            </w:r>
          </w:p>
        </w:tc>
        <w:tc>
          <w:tcPr>
            <w:tcW w:w="7432" w:type="dxa"/>
            <w:noWrap w:val="0"/>
            <w:vAlign w:val="center"/>
          </w:tcPr>
          <w:p>
            <w:pPr>
              <w:pStyle w:val="31"/>
              <w:snapToGrid w:val="0"/>
              <w:spacing w:line="380" w:lineRule="exact"/>
              <w:rPr>
                <w:rFonts w:ascii="仿宋" w:hAnsi="仿宋" w:eastAsia="仿宋" w:cs="仿宋"/>
                <w:sz w:val="28"/>
                <w:szCs w:val="28"/>
              </w:rPr>
            </w:pPr>
            <w:r>
              <w:rPr>
                <w:rFonts w:hint="eastAsia" w:ascii="仿宋" w:hAnsi="仿宋" w:eastAsia="仿宋" w:cs="仿宋"/>
                <w:sz w:val="28"/>
                <w:szCs w:val="28"/>
              </w:rPr>
              <w:t>870</w:t>
            </w:r>
            <w:r>
              <w:rPr>
                <w:rFonts w:hint="eastAsia" w:ascii="仿宋" w:hAnsi="仿宋" w:eastAsia="仿宋" w:cs="仿宋"/>
                <w:sz w:val="28"/>
                <w:szCs w:val="28"/>
                <w:u w:val="single"/>
              </w:rPr>
              <w:t xml:space="preserve">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929" w:type="dxa"/>
            <w:noWrap w:val="0"/>
            <w:vAlign w:val="center"/>
          </w:tcPr>
          <w:p>
            <w:pPr>
              <w:pStyle w:val="31"/>
              <w:snapToGrid w:val="0"/>
              <w:spacing w:line="380" w:lineRule="exact"/>
              <w:jc w:val="center"/>
              <w:rPr>
                <w:rFonts w:hint="eastAsia" w:ascii="仿宋" w:hAnsi="仿宋" w:eastAsia="仿宋" w:cs="仿宋"/>
                <w:sz w:val="28"/>
                <w:szCs w:val="28"/>
              </w:rPr>
            </w:pPr>
            <w:r>
              <w:rPr>
                <w:rFonts w:hint="eastAsia" w:ascii="仿宋" w:hAnsi="仿宋" w:eastAsia="仿宋" w:cs="仿宋"/>
                <w:sz w:val="28"/>
                <w:szCs w:val="28"/>
              </w:rPr>
              <w:t>5</w:t>
            </w:r>
          </w:p>
        </w:tc>
        <w:tc>
          <w:tcPr>
            <w:tcW w:w="1728" w:type="dxa"/>
            <w:noWrap w:val="0"/>
            <w:vAlign w:val="center"/>
          </w:tcPr>
          <w:p>
            <w:pPr>
              <w:pStyle w:val="31"/>
              <w:snapToGrid w:val="0"/>
              <w:spacing w:line="380" w:lineRule="exact"/>
              <w:rPr>
                <w:rFonts w:hint="eastAsia" w:ascii="仿宋" w:hAnsi="仿宋" w:eastAsia="仿宋" w:cs="仿宋"/>
                <w:sz w:val="28"/>
                <w:szCs w:val="28"/>
              </w:rPr>
            </w:pPr>
            <w:r>
              <w:rPr>
                <w:rFonts w:hint="eastAsia" w:ascii="仿宋" w:hAnsi="仿宋" w:eastAsia="仿宋" w:cs="仿宋"/>
                <w:sz w:val="28"/>
                <w:szCs w:val="28"/>
              </w:rPr>
              <w:t>服务期</w:t>
            </w:r>
          </w:p>
        </w:tc>
        <w:tc>
          <w:tcPr>
            <w:tcW w:w="7432" w:type="dxa"/>
            <w:noWrap w:val="0"/>
            <w:vAlign w:val="center"/>
          </w:tcPr>
          <w:p>
            <w:pPr>
              <w:pStyle w:val="31"/>
              <w:snapToGrid w:val="0"/>
              <w:spacing w:line="380" w:lineRule="exact"/>
              <w:rPr>
                <w:rFonts w:hint="eastAsia" w:ascii="仿宋" w:hAnsi="仿宋" w:eastAsia="仿宋" w:cs="仿宋"/>
                <w:sz w:val="28"/>
                <w:szCs w:val="28"/>
              </w:rPr>
            </w:pPr>
            <w:r>
              <w:rPr>
                <w:rFonts w:hint="eastAsia" w:ascii="仿宋" w:hAnsi="仿宋" w:eastAsia="仿宋" w:cs="仿宋"/>
                <w:sz w:val="28"/>
                <w:szCs w:val="28"/>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929" w:type="dxa"/>
            <w:noWrap w:val="0"/>
            <w:vAlign w:val="center"/>
          </w:tcPr>
          <w:p>
            <w:pPr>
              <w:pStyle w:val="31"/>
              <w:snapToGrid w:val="0"/>
              <w:spacing w:line="380" w:lineRule="exact"/>
              <w:jc w:val="center"/>
              <w:rPr>
                <w:rFonts w:hint="eastAsia" w:ascii="仿宋" w:hAnsi="仿宋" w:eastAsia="仿宋" w:cs="仿宋"/>
                <w:sz w:val="28"/>
                <w:szCs w:val="28"/>
              </w:rPr>
            </w:pPr>
            <w:r>
              <w:rPr>
                <w:rFonts w:hint="eastAsia" w:ascii="仿宋" w:hAnsi="仿宋" w:eastAsia="仿宋" w:cs="仿宋"/>
                <w:sz w:val="28"/>
                <w:szCs w:val="28"/>
              </w:rPr>
              <w:t>6</w:t>
            </w:r>
          </w:p>
        </w:tc>
        <w:tc>
          <w:tcPr>
            <w:tcW w:w="1728" w:type="dxa"/>
            <w:noWrap w:val="0"/>
            <w:vAlign w:val="center"/>
          </w:tcPr>
          <w:p>
            <w:pPr>
              <w:pStyle w:val="31"/>
              <w:snapToGrid w:val="0"/>
              <w:spacing w:line="380" w:lineRule="exact"/>
              <w:rPr>
                <w:rFonts w:hint="eastAsia" w:ascii="仿宋" w:hAnsi="仿宋" w:eastAsia="仿宋" w:cs="仿宋"/>
                <w:sz w:val="28"/>
                <w:szCs w:val="28"/>
              </w:rPr>
            </w:pPr>
            <w:r>
              <w:rPr>
                <w:rFonts w:hint="eastAsia" w:ascii="仿宋" w:hAnsi="仿宋" w:eastAsia="仿宋" w:cs="仿宋"/>
                <w:sz w:val="28"/>
                <w:szCs w:val="28"/>
              </w:rPr>
              <w:t>投标有效期</w:t>
            </w:r>
          </w:p>
        </w:tc>
        <w:tc>
          <w:tcPr>
            <w:tcW w:w="7432" w:type="dxa"/>
            <w:noWrap w:val="0"/>
            <w:vAlign w:val="center"/>
          </w:tcPr>
          <w:p>
            <w:pPr>
              <w:pStyle w:val="31"/>
              <w:snapToGrid w:val="0"/>
              <w:spacing w:line="380" w:lineRule="exact"/>
              <w:rPr>
                <w:rFonts w:hint="eastAsia" w:ascii="仿宋" w:hAnsi="仿宋" w:eastAsia="仿宋" w:cs="仿宋"/>
                <w:sz w:val="28"/>
                <w:szCs w:val="28"/>
              </w:rPr>
            </w:pPr>
            <w:r>
              <w:rPr>
                <w:rFonts w:hint="eastAsia" w:ascii="仿宋" w:hAnsi="仿宋" w:eastAsia="仿宋" w:cs="仿宋"/>
                <w:sz w:val="28"/>
                <w:szCs w:val="28"/>
              </w:rPr>
              <w:t>投标文件递交截止之日起90天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929" w:type="dxa"/>
            <w:noWrap w:val="0"/>
            <w:vAlign w:val="center"/>
          </w:tcPr>
          <w:p>
            <w:pPr>
              <w:pStyle w:val="31"/>
              <w:snapToGrid w:val="0"/>
              <w:spacing w:line="380" w:lineRule="exact"/>
              <w:jc w:val="center"/>
              <w:rPr>
                <w:rFonts w:hint="eastAsia" w:ascii="仿宋" w:hAnsi="仿宋" w:eastAsia="仿宋" w:cs="仿宋"/>
                <w:sz w:val="28"/>
                <w:szCs w:val="28"/>
              </w:rPr>
            </w:pPr>
            <w:r>
              <w:rPr>
                <w:rFonts w:hint="eastAsia" w:ascii="仿宋" w:hAnsi="仿宋" w:eastAsia="仿宋" w:cs="仿宋"/>
                <w:sz w:val="28"/>
                <w:szCs w:val="28"/>
              </w:rPr>
              <w:t>7</w:t>
            </w:r>
          </w:p>
        </w:tc>
        <w:tc>
          <w:tcPr>
            <w:tcW w:w="1728" w:type="dxa"/>
            <w:noWrap w:val="0"/>
            <w:vAlign w:val="center"/>
          </w:tcPr>
          <w:p>
            <w:pPr>
              <w:pStyle w:val="31"/>
              <w:snapToGrid w:val="0"/>
              <w:spacing w:line="380" w:lineRule="exact"/>
              <w:rPr>
                <w:rFonts w:hint="eastAsia" w:ascii="仿宋" w:hAnsi="仿宋" w:eastAsia="仿宋" w:cs="仿宋"/>
                <w:b/>
                <w:bCs/>
                <w:color w:val="FF0000"/>
                <w:sz w:val="28"/>
                <w:szCs w:val="28"/>
              </w:rPr>
            </w:pPr>
            <w:r>
              <w:rPr>
                <w:rFonts w:hint="eastAsia" w:ascii="仿宋" w:hAnsi="仿宋" w:eastAsia="仿宋" w:cs="仿宋"/>
                <w:b/>
                <w:bCs/>
                <w:color w:val="FF0000"/>
                <w:sz w:val="28"/>
                <w:szCs w:val="28"/>
              </w:rPr>
              <w:t>投标文件形式、制作及组成</w:t>
            </w:r>
          </w:p>
        </w:tc>
        <w:tc>
          <w:tcPr>
            <w:tcW w:w="7432" w:type="dxa"/>
            <w:noWrap w:val="0"/>
            <w:vAlign w:val="center"/>
          </w:tcPr>
          <w:p>
            <w:pPr>
              <w:pStyle w:val="31"/>
              <w:snapToGrid w:val="0"/>
              <w:spacing w:line="380" w:lineRule="exact"/>
              <w:rPr>
                <w:rFonts w:hint="eastAsia" w:ascii="仿宋" w:hAnsi="仿宋" w:eastAsia="仿宋" w:cs="仿宋"/>
                <w:b/>
                <w:bCs/>
                <w:color w:val="FF0000"/>
                <w:sz w:val="28"/>
                <w:szCs w:val="28"/>
              </w:rPr>
            </w:pPr>
            <w:r>
              <w:rPr>
                <w:rFonts w:hint="eastAsia" w:ascii="仿宋" w:hAnsi="仿宋" w:eastAsia="仿宋" w:cs="仿宋"/>
                <w:b/>
                <w:bCs/>
                <w:color w:val="FF0000"/>
                <w:sz w:val="28"/>
                <w:szCs w:val="28"/>
              </w:rPr>
              <w:t>供应商请准备电子投标文件、电子备份投标文件：</w:t>
            </w:r>
          </w:p>
          <w:p>
            <w:pPr>
              <w:pStyle w:val="31"/>
              <w:snapToGrid w:val="0"/>
              <w:spacing w:line="380" w:lineRule="exact"/>
              <w:rPr>
                <w:rFonts w:hint="eastAsia" w:ascii="仿宋" w:hAnsi="仿宋" w:eastAsia="仿宋" w:cs="仿宋"/>
                <w:b/>
                <w:bCs/>
                <w:color w:val="FF0000"/>
                <w:sz w:val="28"/>
                <w:szCs w:val="28"/>
              </w:rPr>
            </w:pPr>
            <w:r>
              <w:rPr>
                <w:rFonts w:hint="eastAsia" w:ascii="仿宋" w:hAnsi="仿宋" w:eastAsia="仿宋" w:cs="仿宋"/>
                <w:b/>
                <w:bCs/>
                <w:color w:val="FF0000"/>
                <w:sz w:val="28"/>
                <w:szCs w:val="28"/>
              </w:rPr>
              <w:t>（1）电子投标文件，按政采云平台供应商项目采购-电子招投标操作指南（网址：https://help.zcygov.cn/web/site_2/2018/12-28/2573.html）及本招标文件要求递交。</w:t>
            </w:r>
          </w:p>
          <w:p>
            <w:pPr>
              <w:pStyle w:val="31"/>
              <w:snapToGrid w:val="0"/>
              <w:spacing w:line="380" w:lineRule="exact"/>
              <w:rPr>
                <w:rFonts w:hint="eastAsia" w:ascii="仿宋" w:hAnsi="仿宋" w:eastAsia="仿宋" w:cs="仿宋"/>
                <w:b/>
                <w:bCs/>
                <w:color w:val="FF0000"/>
                <w:sz w:val="28"/>
                <w:szCs w:val="28"/>
              </w:rPr>
            </w:pPr>
            <w:r>
              <w:rPr>
                <w:rFonts w:hint="eastAsia" w:ascii="仿宋" w:hAnsi="仿宋" w:eastAsia="仿宋" w:cs="仿宋"/>
                <w:b/>
                <w:bCs/>
                <w:color w:val="FF0000"/>
                <w:sz w:val="28"/>
                <w:szCs w:val="28"/>
              </w:rPr>
              <w:t>（2）电子备份投标文件按政采云平台供应商项目采购-电子招投标操作指南（网址：https://help.zcygov.cn/web/site_2/2018/12-28/2573.html）中上传的电子投标文件格式文档。</w:t>
            </w:r>
          </w:p>
          <w:p>
            <w:pPr>
              <w:pStyle w:val="31"/>
              <w:snapToGrid w:val="0"/>
              <w:spacing w:line="380" w:lineRule="exact"/>
              <w:rPr>
                <w:rFonts w:hint="eastAsia" w:ascii="仿宋" w:hAnsi="仿宋" w:eastAsia="仿宋" w:cs="仿宋"/>
                <w:b/>
                <w:bCs/>
                <w:color w:val="FF0000"/>
                <w:sz w:val="28"/>
                <w:szCs w:val="28"/>
              </w:rPr>
            </w:pPr>
            <w:r>
              <w:rPr>
                <w:rFonts w:hint="eastAsia" w:ascii="仿宋" w:hAnsi="仿宋" w:eastAsia="仿宋" w:cs="仿宋"/>
                <w:b/>
                <w:bCs/>
                <w:color w:val="FF0000"/>
                <w:sz w:val="28"/>
                <w:szCs w:val="28"/>
              </w:rPr>
              <w:t>（3）投标文件均由资格审查文件、技术商务文件、报价文件组成。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929" w:type="dxa"/>
            <w:noWrap w:val="0"/>
            <w:vAlign w:val="center"/>
          </w:tcPr>
          <w:p>
            <w:pPr>
              <w:pStyle w:val="31"/>
              <w:snapToGrid w:val="0"/>
              <w:spacing w:line="380" w:lineRule="exact"/>
              <w:jc w:val="center"/>
              <w:rPr>
                <w:rFonts w:hint="eastAsia" w:ascii="仿宋" w:hAnsi="仿宋" w:eastAsia="仿宋" w:cs="仿宋"/>
                <w:sz w:val="28"/>
                <w:szCs w:val="28"/>
              </w:rPr>
            </w:pPr>
            <w:r>
              <w:rPr>
                <w:rFonts w:hint="eastAsia" w:ascii="仿宋" w:hAnsi="仿宋" w:eastAsia="仿宋" w:cs="仿宋"/>
                <w:sz w:val="28"/>
                <w:szCs w:val="28"/>
              </w:rPr>
              <w:t>8</w:t>
            </w:r>
          </w:p>
        </w:tc>
        <w:tc>
          <w:tcPr>
            <w:tcW w:w="1728" w:type="dxa"/>
            <w:noWrap w:val="0"/>
            <w:vAlign w:val="center"/>
          </w:tcPr>
          <w:p>
            <w:pPr>
              <w:pStyle w:val="31"/>
              <w:snapToGrid w:val="0"/>
              <w:spacing w:line="380" w:lineRule="exact"/>
              <w:rPr>
                <w:rFonts w:hint="eastAsia" w:ascii="仿宋" w:hAnsi="仿宋" w:eastAsia="仿宋" w:cs="仿宋"/>
                <w:sz w:val="28"/>
                <w:szCs w:val="28"/>
              </w:rPr>
            </w:pPr>
            <w:r>
              <w:rPr>
                <w:rFonts w:hint="eastAsia" w:ascii="仿宋" w:hAnsi="仿宋" w:eastAsia="仿宋" w:cs="仿宋"/>
                <w:spacing w:val="-20"/>
                <w:sz w:val="28"/>
                <w:szCs w:val="28"/>
              </w:rPr>
              <w:t>投标文件递交截止时间</w:t>
            </w:r>
          </w:p>
        </w:tc>
        <w:tc>
          <w:tcPr>
            <w:tcW w:w="7432" w:type="dxa"/>
            <w:noWrap w:val="0"/>
            <w:vAlign w:val="center"/>
          </w:tcPr>
          <w:p>
            <w:pPr>
              <w:pStyle w:val="31"/>
              <w:snapToGrid w:val="0"/>
              <w:spacing w:line="380" w:lineRule="exact"/>
              <w:rPr>
                <w:rFonts w:hint="eastAsia" w:ascii="仿宋" w:hAnsi="仿宋" w:eastAsia="仿宋" w:cs="仿宋"/>
                <w:sz w:val="28"/>
                <w:szCs w:val="28"/>
              </w:rPr>
            </w:pPr>
            <w:r>
              <w:rPr>
                <w:rFonts w:hint="eastAsia" w:ascii="仿宋" w:hAnsi="仿宋" w:eastAsia="仿宋" w:cs="仿宋"/>
                <w:sz w:val="28"/>
                <w:szCs w:val="28"/>
                <w:u w:val="thick"/>
              </w:rPr>
              <w:t>2020年12月31日09:30:00</w:t>
            </w:r>
            <w:r>
              <w:rPr>
                <w:rFonts w:hint="eastAsia" w:ascii="仿宋" w:hAnsi="仿宋" w:eastAsia="仿宋" w:cs="仿宋"/>
                <w:sz w:val="28"/>
                <w:szCs w:val="28"/>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929" w:type="dxa"/>
            <w:noWrap w:val="0"/>
            <w:vAlign w:val="center"/>
          </w:tcPr>
          <w:p>
            <w:pPr>
              <w:pStyle w:val="31"/>
              <w:snapToGrid w:val="0"/>
              <w:spacing w:line="380" w:lineRule="exact"/>
              <w:jc w:val="center"/>
              <w:rPr>
                <w:rFonts w:hint="eastAsia" w:ascii="仿宋" w:hAnsi="仿宋" w:eastAsia="仿宋" w:cs="仿宋"/>
                <w:sz w:val="28"/>
                <w:szCs w:val="28"/>
              </w:rPr>
            </w:pPr>
            <w:r>
              <w:rPr>
                <w:rFonts w:hint="eastAsia" w:ascii="仿宋" w:hAnsi="仿宋" w:eastAsia="仿宋" w:cs="仿宋"/>
                <w:sz w:val="28"/>
                <w:szCs w:val="28"/>
              </w:rPr>
              <w:t>9</w:t>
            </w:r>
          </w:p>
        </w:tc>
        <w:tc>
          <w:tcPr>
            <w:tcW w:w="1728" w:type="dxa"/>
            <w:noWrap w:val="0"/>
            <w:vAlign w:val="center"/>
          </w:tcPr>
          <w:p>
            <w:pPr>
              <w:pStyle w:val="31"/>
              <w:snapToGrid w:val="0"/>
              <w:spacing w:line="380" w:lineRule="exact"/>
              <w:rPr>
                <w:rFonts w:hint="eastAsia" w:ascii="仿宋" w:hAnsi="仿宋" w:eastAsia="仿宋" w:cs="仿宋"/>
                <w:spacing w:val="-20"/>
                <w:sz w:val="28"/>
                <w:szCs w:val="28"/>
              </w:rPr>
            </w:pPr>
            <w:r>
              <w:rPr>
                <w:rFonts w:hint="eastAsia" w:ascii="仿宋" w:hAnsi="仿宋" w:eastAsia="仿宋" w:cs="仿宋"/>
                <w:spacing w:val="-20"/>
                <w:sz w:val="28"/>
                <w:szCs w:val="28"/>
              </w:rPr>
              <w:t>开标地点</w:t>
            </w:r>
          </w:p>
        </w:tc>
        <w:tc>
          <w:tcPr>
            <w:tcW w:w="7432" w:type="dxa"/>
            <w:noWrap w:val="0"/>
            <w:vAlign w:val="center"/>
          </w:tcPr>
          <w:p>
            <w:pPr>
              <w:pStyle w:val="31"/>
              <w:snapToGrid w:val="0"/>
              <w:spacing w:line="380" w:lineRule="exact"/>
              <w:rPr>
                <w:rFonts w:hint="eastAsia" w:ascii="仿宋" w:hAnsi="仿宋" w:eastAsia="仿宋" w:cs="仿宋"/>
                <w:sz w:val="28"/>
                <w:szCs w:val="28"/>
              </w:rPr>
            </w:pPr>
            <w:r>
              <w:rPr>
                <w:rFonts w:hint="eastAsia" w:ascii="仿宋" w:hAnsi="仿宋" w:eastAsia="仿宋" w:cs="仿宋"/>
                <w:sz w:val="28"/>
                <w:szCs w:val="28"/>
                <w:u w:val="thick"/>
              </w:rPr>
              <w:t>衢州市柯城区交易中心四楼开标厅（浮石路188号）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jc w:val="center"/>
        </w:trPr>
        <w:tc>
          <w:tcPr>
            <w:tcW w:w="929" w:type="dxa"/>
            <w:noWrap w:val="0"/>
            <w:vAlign w:val="center"/>
          </w:tcPr>
          <w:p>
            <w:pPr>
              <w:pStyle w:val="31"/>
              <w:snapToGrid w:val="0"/>
              <w:spacing w:line="380" w:lineRule="exact"/>
              <w:jc w:val="center"/>
              <w:rPr>
                <w:rFonts w:hint="eastAsia" w:ascii="仿宋" w:hAnsi="仿宋" w:eastAsia="仿宋" w:cs="仿宋"/>
                <w:sz w:val="28"/>
                <w:szCs w:val="28"/>
              </w:rPr>
            </w:pPr>
            <w:r>
              <w:rPr>
                <w:rFonts w:hint="eastAsia" w:ascii="仿宋" w:hAnsi="仿宋" w:eastAsia="仿宋" w:cs="仿宋"/>
                <w:sz w:val="28"/>
                <w:szCs w:val="28"/>
              </w:rPr>
              <w:t>10</w:t>
            </w:r>
          </w:p>
        </w:tc>
        <w:tc>
          <w:tcPr>
            <w:tcW w:w="1728" w:type="dxa"/>
            <w:noWrap w:val="0"/>
            <w:vAlign w:val="center"/>
          </w:tcPr>
          <w:p>
            <w:pPr>
              <w:pStyle w:val="31"/>
              <w:snapToGrid w:val="0"/>
              <w:spacing w:line="380" w:lineRule="exact"/>
              <w:rPr>
                <w:rFonts w:hint="eastAsia" w:ascii="仿宋" w:hAnsi="仿宋" w:eastAsia="仿宋" w:cs="仿宋"/>
                <w:spacing w:val="-20"/>
                <w:sz w:val="28"/>
                <w:szCs w:val="28"/>
              </w:rPr>
            </w:pPr>
            <w:r>
              <w:rPr>
                <w:rFonts w:hint="eastAsia" w:ascii="仿宋" w:hAnsi="仿宋" w:eastAsia="仿宋" w:cs="仿宋"/>
                <w:sz w:val="28"/>
                <w:szCs w:val="28"/>
              </w:rPr>
              <w:t>开标时间</w:t>
            </w:r>
          </w:p>
        </w:tc>
        <w:tc>
          <w:tcPr>
            <w:tcW w:w="7432" w:type="dxa"/>
            <w:noWrap w:val="0"/>
            <w:vAlign w:val="center"/>
          </w:tcPr>
          <w:p>
            <w:pPr>
              <w:pStyle w:val="31"/>
              <w:snapToGrid w:val="0"/>
              <w:spacing w:line="380" w:lineRule="exact"/>
              <w:rPr>
                <w:rFonts w:hint="eastAsia" w:ascii="仿宋" w:hAnsi="仿宋" w:eastAsia="仿宋" w:cs="仿宋"/>
                <w:sz w:val="28"/>
                <w:szCs w:val="28"/>
                <w:u w:val="thick"/>
              </w:rPr>
            </w:pPr>
            <w:r>
              <w:rPr>
                <w:rFonts w:hint="eastAsia" w:ascii="仿宋" w:hAnsi="仿宋" w:eastAsia="仿宋" w:cs="仿宋"/>
                <w:sz w:val="28"/>
                <w:szCs w:val="28"/>
                <w:u w:val="thick"/>
              </w:rPr>
              <w:t>2020年12月31日09:30:00（</w:t>
            </w:r>
            <w:r>
              <w:rPr>
                <w:rFonts w:hint="eastAsia" w:ascii="仿宋" w:hAnsi="仿宋" w:eastAsia="仿宋" w:cs="仿宋"/>
                <w:sz w:val="28"/>
                <w:szCs w:val="28"/>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929" w:type="dxa"/>
            <w:noWrap w:val="0"/>
            <w:vAlign w:val="center"/>
          </w:tcPr>
          <w:p>
            <w:pPr>
              <w:pStyle w:val="31"/>
              <w:snapToGrid w:val="0"/>
              <w:spacing w:line="380" w:lineRule="exact"/>
              <w:jc w:val="center"/>
              <w:rPr>
                <w:rFonts w:hint="eastAsia" w:ascii="仿宋" w:hAnsi="仿宋" w:eastAsia="仿宋" w:cs="仿宋"/>
                <w:sz w:val="28"/>
                <w:szCs w:val="28"/>
              </w:rPr>
            </w:pPr>
            <w:r>
              <w:rPr>
                <w:rFonts w:hint="eastAsia" w:ascii="仿宋" w:hAnsi="仿宋" w:eastAsia="仿宋" w:cs="仿宋"/>
                <w:sz w:val="28"/>
                <w:szCs w:val="28"/>
              </w:rPr>
              <w:t>11</w:t>
            </w:r>
          </w:p>
        </w:tc>
        <w:tc>
          <w:tcPr>
            <w:tcW w:w="1728" w:type="dxa"/>
            <w:noWrap w:val="0"/>
            <w:vAlign w:val="center"/>
          </w:tcPr>
          <w:p>
            <w:pPr>
              <w:pStyle w:val="31"/>
              <w:snapToGrid w:val="0"/>
              <w:spacing w:line="380" w:lineRule="exact"/>
              <w:rPr>
                <w:rFonts w:hint="eastAsia" w:ascii="仿宋" w:hAnsi="仿宋" w:eastAsia="仿宋" w:cs="仿宋"/>
                <w:spacing w:val="-20"/>
                <w:sz w:val="28"/>
                <w:szCs w:val="28"/>
              </w:rPr>
            </w:pPr>
            <w:r>
              <w:rPr>
                <w:rFonts w:hint="eastAsia" w:ascii="仿宋" w:hAnsi="仿宋" w:eastAsia="仿宋" w:cs="仿宋"/>
                <w:sz w:val="28"/>
                <w:szCs w:val="28"/>
              </w:rPr>
              <w:t>签订合同</w:t>
            </w:r>
          </w:p>
        </w:tc>
        <w:tc>
          <w:tcPr>
            <w:tcW w:w="7432" w:type="dxa"/>
            <w:noWrap w:val="0"/>
            <w:vAlign w:val="center"/>
          </w:tcPr>
          <w:p>
            <w:pPr>
              <w:pStyle w:val="31"/>
              <w:snapToGrid w:val="0"/>
              <w:spacing w:line="380" w:lineRule="exact"/>
              <w:rPr>
                <w:rFonts w:hint="eastAsia" w:ascii="仿宋" w:hAnsi="仿宋" w:eastAsia="仿宋" w:cs="仿宋"/>
                <w:sz w:val="28"/>
                <w:szCs w:val="28"/>
              </w:rPr>
            </w:pPr>
            <w:r>
              <w:rPr>
                <w:rFonts w:hint="eastAsia" w:ascii="仿宋" w:hAnsi="仿宋" w:eastAsia="仿宋" w:cs="仿宋"/>
                <w:sz w:val="28"/>
                <w:szCs w:val="28"/>
              </w:rPr>
              <w:t xml:space="preserve">中标通知书发出后30天内签订合同。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06" w:hRule="atLeast"/>
          <w:jc w:val="center"/>
        </w:trPr>
        <w:tc>
          <w:tcPr>
            <w:tcW w:w="929" w:type="dxa"/>
            <w:noWrap w:val="0"/>
            <w:vAlign w:val="center"/>
          </w:tcPr>
          <w:p>
            <w:pPr>
              <w:pStyle w:val="31"/>
              <w:snapToGrid w:val="0"/>
              <w:spacing w:line="380" w:lineRule="exact"/>
              <w:jc w:val="center"/>
              <w:rPr>
                <w:rFonts w:ascii="仿宋" w:hAnsi="仿宋" w:eastAsia="仿宋" w:cs="仿宋"/>
                <w:sz w:val="28"/>
                <w:szCs w:val="28"/>
              </w:rPr>
            </w:pPr>
            <w:r>
              <w:rPr>
                <w:rFonts w:hint="eastAsia" w:ascii="仿宋" w:hAnsi="仿宋" w:eastAsia="仿宋" w:cs="仿宋"/>
                <w:sz w:val="28"/>
                <w:szCs w:val="28"/>
              </w:rPr>
              <w:t>12</w:t>
            </w:r>
          </w:p>
        </w:tc>
        <w:tc>
          <w:tcPr>
            <w:tcW w:w="1728" w:type="dxa"/>
            <w:noWrap w:val="0"/>
            <w:vAlign w:val="center"/>
          </w:tcPr>
          <w:p>
            <w:pPr>
              <w:pStyle w:val="31"/>
              <w:snapToGrid w:val="0"/>
              <w:spacing w:line="380" w:lineRule="exact"/>
              <w:rPr>
                <w:rFonts w:hint="eastAsia" w:ascii="仿宋" w:hAnsi="仿宋" w:eastAsia="仿宋" w:cs="仿宋"/>
                <w:b/>
                <w:bCs/>
                <w:color w:val="FF0000"/>
                <w:sz w:val="28"/>
                <w:szCs w:val="28"/>
              </w:rPr>
            </w:pPr>
            <w:r>
              <w:rPr>
                <w:rFonts w:hint="eastAsia" w:ascii="仿宋" w:hAnsi="仿宋" w:eastAsia="仿宋" w:cs="仿宋"/>
                <w:b/>
                <w:bCs/>
                <w:color w:val="FF0000"/>
                <w:sz w:val="28"/>
                <w:szCs w:val="28"/>
              </w:rPr>
              <w:t>电子投标文件的传输递交</w:t>
            </w:r>
          </w:p>
        </w:tc>
        <w:tc>
          <w:tcPr>
            <w:tcW w:w="7432" w:type="dxa"/>
            <w:noWrap w:val="0"/>
            <w:vAlign w:val="center"/>
          </w:tcPr>
          <w:p>
            <w:pPr>
              <w:pStyle w:val="31"/>
              <w:snapToGrid w:val="0"/>
              <w:spacing w:line="380" w:lineRule="exact"/>
              <w:rPr>
                <w:rFonts w:hint="eastAsia" w:ascii="仿宋" w:hAnsi="仿宋" w:eastAsia="仿宋" w:cs="仿宋"/>
                <w:b/>
                <w:bCs/>
                <w:color w:val="FF0000"/>
                <w:sz w:val="28"/>
                <w:szCs w:val="28"/>
              </w:rPr>
            </w:pPr>
            <w:r>
              <w:rPr>
                <w:rFonts w:hint="eastAsia" w:ascii="仿宋" w:hAnsi="仿宋" w:eastAsia="仿宋" w:cs="仿宋"/>
                <w:b/>
                <w:bCs/>
                <w:color w:val="FF0000"/>
                <w:sz w:val="28"/>
                <w:szCs w:val="28"/>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文件，将被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929" w:type="dxa"/>
            <w:noWrap w:val="0"/>
            <w:vAlign w:val="center"/>
          </w:tcPr>
          <w:p>
            <w:pPr>
              <w:pStyle w:val="31"/>
              <w:snapToGrid w:val="0"/>
              <w:spacing w:line="380" w:lineRule="exact"/>
              <w:jc w:val="center"/>
              <w:rPr>
                <w:rFonts w:ascii="仿宋" w:hAnsi="仿宋" w:eastAsia="仿宋" w:cs="仿宋"/>
                <w:sz w:val="28"/>
                <w:szCs w:val="28"/>
              </w:rPr>
            </w:pPr>
            <w:r>
              <w:rPr>
                <w:rFonts w:hint="eastAsia" w:ascii="仿宋" w:hAnsi="仿宋" w:eastAsia="仿宋" w:cs="仿宋"/>
                <w:sz w:val="28"/>
                <w:szCs w:val="28"/>
              </w:rPr>
              <w:t>13</w:t>
            </w:r>
          </w:p>
        </w:tc>
        <w:tc>
          <w:tcPr>
            <w:tcW w:w="1728" w:type="dxa"/>
            <w:noWrap w:val="0"/>
            <w:vAlign w:val="center"/>
          </w:tcPr>
          <w:p>
            <w:pPr>
              <w:pStyle w:val="31"/>
              <w:snapToGrid w:val="0"/>
              <w:spacing w:line="380" w:lineRule="exact"/>
              <w:rPr>
                <w:rFonts w:hint="eastAsia" w:ascii="仿宋" w:hAnsi="仿宋" w:eastAsia="仿宋" w:cs="仿宋"/>
                <w:b/>
                <w:bCs/>
                <w:color w:val="FF0000"/>
                <w:sz w:val="28"/>
                <w:szCs w:val="28"/>
              </w:rPr>
            </w:pPr>
            <w:r>
              <w:rPr>
                <w:rFonts w:hint="eastAsia" w:ascii="仿宋" w:hAnsi="仿宋" w:eastAsia="仿宋" w:cs="仿宋"/>
                <w:b/>
                <w:bCs/>
                <w:color w:val="FF0000"/>
                <w:sz w:val="28"/>
                <w:szCs w:val="28"/>
              </w:rPr>
              <w:t>备份投标文件的递交</w:t>
            </w:r>
          </w:p>
        </w:tc>
        <w:tc>
          <w:tcPr>
            <w:tcW w:w="7432" w:type="dxa"/>
            <w:noWrap w:val="0"/>
            <w:vAlign w:val="center"/>
          </w:tcPr>
          <w:p>
            <w:pPr>
              <w:pStyle w:val="31"/>
              <w:snapToGrid w:val="0"/>
              <w:spacing w:line="380" w:lineRule="exact"/>
              <w:rPr>
                <w:rFonts w:hint="eastAsia" w:ascii="仿宋" w:hAnsi="仿宋" w:eastAsia="仿宋" w:cs="仿宋"/>
                <w:b/>
                <w:bCs/>
                <w:color w:val="FF0000"/>
                <w:sz w:val="28"/>
                <w:szCs w:val="28"/>
              </w:rPr>
            </w:pPr>
            <w:r>
              <w:rPr>
                <w:rFonts w:hint="eastAsia" w:ascii="仿宋" w:hAnsi="仿宋" w:eastAsia="仿宋" w:cs="仿宋"/>
                <w:b/>
                <w:bCs/>
                <w:color w:val="FF0000"/>
                <w:sz w:val="28"/>
                <w:szCs w:val="28"/>
              </w:rPr>
              <w:t>投标人应当在投标文件递交截止时间前将装有电子备份投标文件的光盘或U盘密封邮寄到衢州公信建设工程管理服务有限公司（浙江省衢州市柯城区弈谷文体城二区17幢301室）招标代理部收，或以加密压缩文件邮件形式发送至邮箱：</w:t>
            </w:r>
            <w:r>
              <w:rPr>
                <w:rFonts w:hint="eastAsia" w:ascii="仿宋" w:hAnsi="仿宋" w:eastAsia="仿宋" w:cs="仿宋"/>
                <w:b/>
                <w:bCs/>
                <w:color w:val="FF0000"/>
                <w:sz w:val="28"/>
                <w:szCs w:val="28"/>
                <w:u w:val="single"/>
              </w:rPr>
              <w:t>306643143@qq.com</w:t>
            </w:r>
            <w:r>
              <w:rPr>
                <w:rFonts w:hint="eastAsia" w:ascii="仿宋" w:hAnsi="仿宋" w:eastAsia="仿宋" w:cs="仿宋"/>
                <w:b/>
                <w:bCs/>
                <w:color w:val="FF0000"/>
                <w:sz w:val="28"/>
                <w:szCs w:val="28"/>
              </w:rPr>
              <w:t>（压缩文件命名为投标项目编号和投标单位简称，按接收方邮箱收件箱所显示时间为准。开标时间起半小时内发送压缩文件密码至邮箱：</w:t>
            </w:r>
            <w:r>
              <w:rPr>
                <w:rFonts w:hint="eastAsia" w:ascii="仿宋" w:hAnsi="仿宋" w:eastAsia="仿宋" w:cs="仿宋"/>
                <w:b/>
                <w:bCs/>
                <w:color w:val="FF0000"/>
                <w:sz w:val="28"/>
                <w:szCs w:val="28"/>
                <w:u w:val="single"/>
              </w:rPr>
              <w:t>306643143</w:t>
            </w:r>
            <w:r>
              <w:rPr>
                <w:rFonts w:hint="eastAsia" w:ascii="仿宋" w:hAnsi="仿宋" w:eastAsia="仿宋" w:cs="仿宋"/>
                <w:b/>
                <w:bCs/>
                <w:color w:val="FF0000"/>
                <w:sz w:val="28"/>
                <w:szCs w:val="28"/>
              </w:rPr>
              <w:t>@qq.com）。逾期送达或未按要求密封将被拒收。如投标人未在投标截止时间前完成电子投标文件的传输递交，其电子备份投标文件也将退还。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929" w:type="dxa"/>
            <w:noWrap w:val="0"/>
            <w:vAlign w:val="center"/>
          </w:tcPr>
          <w:p>
            <w:pPr>
              <w:pStyle w:val="31"/>
              <w:snapToGrid w:val="0"/>
              <w:spacing w:line="380" w:lineRule="exact"/>
              <w:jc w:val="center"/>
              <w:rPr>
                <w:rFonts w:hint="eastAsia" w:ascii="仿宋" w:hAnsi="仿宋" w:eastAsia="仿宋" w:cs="仿宋"/>
                <w:sz w:val="28"/>
                <w:szCs w:val="28"/>
              </w:rPr>
            </w:pPr>
            <w:r>
              <w:rPr>
                <w:rFonts w:hint="eastAsia" w:ascii="仿宋" w:hAnsi="仿宋" w:eastAsia="仿宋" w:cs="仿宋"/>
                <w:sz w:val="28"/>
                <w:szCs w:val="28"/>
              </w:rPr>
              <w:t>14</w:t>
            </w:r>
          </w:p>
        </w:tc>
        <w:tc>
          <w:tcPr>
            <w:tcW w:w="1728" w:type="dxa"/>
            <w:noWrap w:val="0"/>
            <w:vAlign w:val="center"/>
          </w:tcPr>
          <w:p>
            <w:pPr>
              <w:pStyle w:val="31"/>
              <w:snapToGrid w:val="0"/>
              <w:spacing w:line="380" w:lineRule="exact"/>
              <w:rPr>
                <w:rFonts w:hint="eastAsia" w:ascii="仿宋" w:hAnsi="仿宋" w:eastAsia="仿宋" w:cs="仿宋"/>
                <w:b/>
                <w:bCs/>
                <w:color w:val="FF0000"/>
                <w:sz w:val="28"/>
                <w:szCs w:val="28"/>
              </w:rPr>
            </w:pPr>
            <w:r>
              <w:rPr>
                <w:rFonts w:hint="eastAsia" w:ascii="仿宋" w:hAnsi="仿宋" w:eastAsia="仿宋" w:cs="仿宋"/>
                <w:b/>
                <w:bCs/>
                <w:color w:val="FF0000"/>
                <w:sz w:val="28"/>
                <w:szCs w:val="28"/>
              </w:rPr>
              <w:t>电子加密投标文件的解密和异常情况处理</w:t>
            </w:r>
          </w:p>
        </w:tc>
        <w:tc>
          <w:tcPr>
            <w:tcW w:w="7432" w:type="dxa"/>
            <w:noWrap w:val="0"/>
            <w:vAlign w:val="center"/>
          </w:tcPr>
          <w:p>
            <w:pPr>
              <w:pStyle w:val="31"/>
              <w:snapToGrid w:val="0"/>
              <w:spacing w:line="380" w:lineRule="exact"/>
              <w:rPr>
                <w:rFonts w:hint="eastAsia" w:ascii="仿宋" w:hAnsi="仿宋" w:eastAsia="仿宋" w:cs="仿宋"/>
                <w:b/>
                <w:bCs/>
                <w:color w:val="FF0000"/>
                <w:sz w:val="28"/>
                <w:szCs w:val="28"/>
              </w:rPr>
            </w:pPr>
            <w:r>
              <w:rPr>
                <w:rFonts w:hint="eastAsia" w:ascii="仿宋" w:hAnsi="仿宋" w:eastAsia="仿宋" w:cs="仿宋"/>
                <w:b/>
                <w:bCs/>
                <w:color w:val="FF0000"/>
                <w:sz w:val="28"/>
                <w:szCs w:val="28"/>
              </w:rPr>
              <w:t>（1）开标后，采购组织机构将向各供应商发出“电子加密投标文件”的解密通知，各供应商代表应当在接到解密通知后30分钟内自行完成“电子加密投标文件”的在线解密，超过解密时限，默认供应商自动放弃。</w:t>
            </w:r>
          </w:p>
          <w:p>
            <w:pPr>
              <w:pStyle w:val="31"/>
              <w:snapToGrid w:val="0"/>
              <w:spacing w:line="380" w:lineRule="exact"/>
              <w:rPr>
                <w:rFonts w:hint="eastAsia" w:ascii="仿宋" w:hAnsi="仿宋" w:eastAsia="仿宋" w:cs="仿宋"/>
                <w:b/>
                <w:bCs/>
                <w:color w:val="FF0000"/>
                <w:sz w:val="28"/>
                <w:szCs w:val="28"/>
              </w:rPr>
            </w:pPr>
            <w:r>
              <w:rPr>
                <w:rFonts w:hint="eastAsia" w:ascii="仿宋" w:hAnsi="仿宋" w:eastAsia="仿宋" w:cs="仿宋"/>
                <w:b/>
                <w:bCs/>
                <w:color w:val="FF0000"/>
                <w:sz w:val="28"/>
                <w:szCs w:val="28"/>
              </w:rPr>
              <w:t>（2）通过“政府采购云平台”成功上传递交的“电子加密投标文件”无法按时解密，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pStyle w:val="31"/>
              <w:snapToGrid w:val="0"/>
              <w:spacing w:line="380" w:lineRule="exact"/>
              <w:rPr>
                <w:rFonts w:hint="eastAsia" w:ascii="仿宋" w:hAnsi="仿宋" w:eastAsia="仿宋" w:cs="仿宋"/>
                <w:b/>
                <w:bCs/>
                <w:color w:val="FF0000"/>
                <w:sz w:val="28"/>
                <w:szCs w:val="28"/>
              </w:rPr>
            </w:pPr>
            <w:r>
              <w:rPr>
                <w:rFonts w:hint="eastAsia" w:ascii="仿宋" w:hAnsi="仿宋" w:eastAsia="仿宋" w:cs="仿宋"/>
                <w:b/>
                <w:bCs/>
                <w:color w:val="FF0000"/>
                <w:sz w:val="28"/>
                <w:szCs w:val="28"/>
              </w:rPr>
              <w:t>（3）投标截止时间前，供应商仅递交了“备份投标文件”而未将电子加密投标文件上传至“政府采购云平台”的，投标无效。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929" w:type="dxa"/>
            <w:noWrap w:val="0"/>
            <w:vAlign w:val="center"/>
          </w:tcPr>
          <w:p>
            <w:pPr>
              <w:pStyle w:val="31"/>
              <w:snapToGrid w:val="0"/>
              <w:spacing w:line="380" w:lineRule="exact"/>
              <w:jc w:val="center"/>
              <w:rPr>
                <w:rFonts w:hint="eastAsia" w:ascii="仿宋" w:hAnsi="仿宋" w:eastAsia="仿宋" w:cs="仿宋"/>
                <w:sz w:val="28"/>
                <w:szCs w:val="28"/>
              </w:rPr>
            </w:pPr>
            <w:r>
              <w:rPr>
                <w:rFonts w:hint="eastAsia" w:ascii="仿宋" w:hAnsi="仿宋" w:eastAsia="仿宋" w:cs="仿宋"/>
                <w:sz w:val="28"/>
                <w:szCs w:val="28"/>
              </w:rPr>
              <w:t>15</w:t>
            </w:r>
          </w:p>
        </w:tc>
        <w:tc>
          <w:tcPr>
            <w:tcW w:w="1728" w:type="dxa"/>
            <w:noWrap w:val="0"/>
            <w:vAlign w:val="center"/>
          </w:tcPr>
          <w:p>
            <w:pPr>
              <w:pStyle w:val="31"/>
              <w:snapToGrid w:val="0"/>
              <w:spacing w:line="380" w:lineRule="exact"/>
              <w:rPr>
                <w:rFonts w:hint="eastAsia" w:ascii="仿宋" w:hAnsi="仿宋" w:eastAsia="仿宋" w:cs="仿宋"/>
                <w:sz w:val="28"/>
                <w:szCs w:val="28"/>
              </w:rPr>
            </w:pPr>
            <w:r>
              <w:rPr>
                <w:rFonts w:hint="eastAsia" w:ascii="仿宋" w:hAnsi="仿宋" w:eastAsia="仿宋" w:cs="仿宋"/>
                <w:sz w:val="28"/>
                <w:szCs w:val="28"/>
              </w:rPr>
              <w:t>招标结果公示期限</w:t>
            </w:r>
          </w:p>
        </w:tc>
        <w:tc>
          <w:tcPr>
            <w:tcW w:w="7432" w:type="dxa"/>
            <w:noWrap w:val="0"/>
            <w:vAlign w:val="center"/>
          </w:tcPr>
          <w:p>
            <w:pPr>
              <w:pStyle w:val="31"/>
              <w:snapToGrid w:val="0"/>
              <w:spacing w:line="380" w:lineRule="exact"/>
              <w:rPr>
                <w:rFonts w:hint="eastAsia" w:ascii="仿宋" w:hAnsi="仿宋" w:eastAsia="仿宋" w:cs="仿宋"/>
                <w:sz w:val="28"/>
                <w:szCs w:val="28"/>
              </w:rPr>
            </w:pPr>
            <w:r>
              <w:rPr>
                <w:rFonts w:hint="eastAsia" w:ascii="仿宋" w:hAnsi="仿宋" w:eastAsia="仿宋" w:cs="仿宋"/>
                <w:sz w:val="28"/>
                <w:szCs w:val="28"/>
                <w:lang w:val="zh-CN"/>
              </w:rPr>
              <w:t>1个工作日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929" w:type="dxa"/>
            <w:noWrap w:val="0"/>
            <w:vAlign w:val="center"/>
          </w:tcPr>
          <w:p>
            <w:pPr>
              <w:pStyle w:val="31"/>
              <w:snapToGrid w:val="0"/>
              <w:spacing w:line="380" w:lineRule="exact"/>
              <w:jc w:val="center"/>
              <w:rPr>
                <w:rFonts w:hint="eastAsia" w:ascii="仿宋" w:hAnsi="仿宋" w:eastAsia="仿宋" w:cs="仿宋"/>
                <w:sz w:val="28"/>
                <w:szCs w:val="28"/>
              </w:rPr>
            </w:pPr>
            <w:r>
              <w:rPr>
                <w:rFonts w:hint="eastAsia" w:ascii="仿宋" w:hAnsi="仿宋" w:eastAsia="仿宋" w:cs="仿宋"/>
                <w:sz w:val="28"/>
                <w:szCs w:val="28"/>
              </w:rPr>
              <w:t>16</w:t>
            </w:r>
          </w:p>
        </w:tc>
        <w:tc>
          <w:tcPr>
            <w:tcW w:w="1728" w:type="dxa"/>
            <w:noWrap w:val="0"/>
            <w:vAlign w:val="center"/>
          </w:tcPr>
          <w:p>
            <w:pPr>
              <w:pStyle w:val="31"/>
              <w:spacing w:line="380" w:lineRule="exact"/>
              <w:rPr>
                <w:rFonts w:hint="eastAsia" w:ascii="仿宋" w:hAnsi="仿宋" w:eastAsia="仿宋" w:cs="仿宋"/>
                <w:sz w:val="28"/>
                <w:szCs w:val="28"/>
              </w:rPr>
            </w:pPr>
            <w:r>
              <w:rPr>
                <w:rFonts w:hint="eastAsia" w:ascii="仿宋" w:hAnsi="仿宋" w:eastAsia="仿宋" w:cs="仿宋"/>
                <w:sz w:val="28"/>
                <w:szCs w:val="28"/>
              </w:rPr>
              <w:t>联合体投标</w:t>
            </w:r>
          </w:p>
        </w:tc>
        <w:tc>
          <w:tcPr>
            <w:tcW w:w="7432" w:type="dxa"/>
            <w:noWrap w:val="0"/>
            <w:vAlign w:val="center"/>
          </w:tcPr>
          <w:p>
            <w:pPr>
              <w:pStyle w:val="31"/>
              <w:spacing w:line="380" w:lineRule="exact"/>
              <w:rPr>
                <w:rFonts w:hint="eastAsia" w:ascii="仿宋" w:hAnsi="仿宋" w:eastAsia="仿宋" w:cs="仿宋"/>
                <w:sz w:val="28"/>
                <w:szCs w:val="28"/>
              </w:rPr>
            </w:pPr>
            <w:r>
              <w:rPr>
                <w:rFonts w:hint="eastAsia" w:ascii="仿宋" w:hAnsi="仿宋" w:eastAsia="仿宋" w:cs="仿宋"/>
                <w:sz w:val="28"/>
                <w:szCs w:val="28"/>
              </w:rPr>
              <w:t>本项目谢绝联合体投标。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jc w:val="center"/>
        </w:trPr>
        <w:tc>
          <w:tcPr>
            <w:tcW w:w="929" w:type="dxa"/>
            <w:noWrap w:val="0"/>
            <w:vAlign w:val="center"/>
          </w:tcPr>
          <w:p>
            <w:pPr>
              <w:pStyle w:val="31"/>
              <w:snapToGrid w:val="0"/>
              <w:spacing w:line="380" w:lineRule="exact"/>
              <w:jc w:val="center"/>
              <w:rPr>
                <w:rFonts w:hint="eastAsia" w:ascii="仿宋" w:hAnsi="仿宋" w:eastAsia="仿宋" w:cs="仿宋"/>
                <w:sz w:val="28"/>
                <w:szCs w:val="28"/>
              </w:rPr>
            </w:pPr>
            <w:r>
              <w:rPr>
                <w:rFonts w:hint="eastAsia" w:ascii="仿宋" w:hAnsi="仿宋" w:eastAsia="仿宋" w:cs="仿宋"/>
                <w:sz w:val="28"/>
                <w:szCs w:val="28"/>
              </w:rPr>
              <w:t>17</w:t>
            </w:r>
          </w:p>
        </w:tc>
        <w:tc>
          <w:tcPr>
            <w:tcW w:w="1728" w:type="dxa"/>
            <w:noWrap w:val="0"/>
            <w:vAlign w:val="center"/>
          </w:tcPr>
          <w:p>
            <w:pPr>
              <w:pStyle w:val="31"/>
              <w:snapToGrid w:val="0"/>
              <w:spacing w:line="380" w:lineRule="exact"/>
              <w:rPr>
                <w:rFonts w:hint="eastAsia" w:ascii="仿宋" w:hAnsi="仿宋" w:eastAsia="仿宋" w:cs="仿宋"/>
                <w:sz w:val="28"/>
                <w:szCs w:val="28"/>
              </w:rPr>
            </w:pPr>
            <w:r>
              <w:rPr>
                <w:rFonts w:hint="eastAsia" w:ascii="仿宋" w:hAnsi="仿宋" w:eastAsia="仿宋" w:cs="仿宋"/>
                <w:sz w:val="28"/>
                <w:szCs w:val="28"/>
              </w:rPr>
              <w:t>联系人</w:t>
            </w:r>
          </w:p>
        </w:tc>
        <w:tc>
          <w:tcPr>
            <w:tcW w:w="7432" w:type="dxa"/>
            <w:noWrap w:val="0"/>
            <w:vAlign w:val="center"/>
          </w:tcPr>
          <w:p>
            <w:pPr>
              <w:pStyle w:val="31"/>
              <w:snapToGrid w:val="0"/>
              <w:spacing w:line="380" w:lineRule="exact"/>
              <w:rPr>
                <w:rFonts w:hint="eastAsia" w:ascii="仿宋" w:hAnsi="仿宋" w:eastAsia="仿宋" w:cs="仿宋"/>
                <w:sz w:val="28"/>
                <w:szCs w:val="28"/>
                <w:lang w:val="zh-CN"/>
              </w:rPr>
            </w:pPr>
            <w:r>
              <w:rPr>
                <w:rFonts w:hint="eastAsia" w:ascii="仿宋" w:hAnsi="仿宋" w:eastAsia="仿宋" w:cs="仿宋"/>
                <w:sz w:val="28"/>
                <w:szCs w:val="28"/>
              </w:rPr>
              <w:t>郑女士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929" w:type="dxa"/>
            <w:noWrap w:val="0"/>
            <w:vAlign w:val="center"/>
          </w:tcPr>
          <w:p>
            <w:pPr>
              <w:pStyle w:val="31"/>
              <w:snapToGrid w:val="0"/>
              <w:spacing w:line="380" w:lineRule="exact"/>
              <w:jc w:val="center"/>
              <w:rPr>
                <w:rFonts w:hint="eastAsia" w:ascii="仿宋" w:hAnsi="仿宋" w:eastAsia="仿宋" w:cs="仿宋"/>
                <w:sz w:val="28"/>
                <w:szCs w:val="28"/>
              </w:rPr>
            </w:pPr>
            <w:r>
              <w:rPr>
                <w:rFonts w:hint="eastAsia" w:ascii="仿宋" w:hAnsi="仿宋" w:eastAsia="仿宋" w:cs="仿宋"/>
                <w:sz w:val="28"/>
                <w:szCs w:val="28"/>
              </w:rPr>
              <w:t>18</w:t>
            </w:r>
          </w:p>
        </w:tc>
        <w:tc>
          <w:tcPr>
            <w:tcW w:w="1728" w:type="dxa"/>
            <w:noWrap w:val="0"/>
            <w:vAlign w:val="center"/>
          </w:tcPr>
          <w:p>
            <w:pPr>
              <w:pStyle w:val="31"/>
              <w:snapToGrid w:val="0"/>
              <w:spacing w:line="380" w:lineRule="exact"/>
              <w:rPr>
                <w:rFonts w:hint="eastAsia" w:ascii="仿宋" w:hAnsi="仿宋" w:eastAsia="仿宋" w:cs="仿宋"/>
                <w:sz w:val="28"/>
                <w:szCs w:val="28"/>
              </w:rPr>
            </w:pPr>
            <w:r>
              <w:rPr>
                <w:rFonts w:hint="eastAsia" w:ascii="仿宋" w:hAnsi="仿宋" w:eastAsia="仿宋" w:cs="仿宋"/>
                <w:sz w:val="28"/>
                <w:szCs w:val="28"/>
              </w:rPr>
              <w:t>联系电话（传真）</w:t>
            </w:r>
          </w:p>
        </w:tc>
        <w:tc>
          <w:tcPr>
            <w:tcW w:w="7432" w:type="dxa"/>
            <w:noWrap w:val="0"/>
            <w:vAlign w:val="center"/>
          </w:tcPr>
          <w:p>
            <w:pPr>
              <w:pStyle w:val="31"/>
              <w:snapToGrid w:val="0"/>
              <w:spacing w:line="380" w:lineRule="exact"/>
              <w:rPr>
                <w:rFonts w:hint="eastAsia" w:ascii="仿宋" w:hAnsi="仿宋" w:eastAsia="仿宋" w:cs="仿宋"/>
                <w:sz w:val="28"/>
                <w:szCs w:val="28"/>
                <w:lang w:val="zh-CN"/>
              </w:rPr>
            </w:pPr>
            <w:r>
              <w:rPr>
                <w:rFonts w:hint="eastAsia" w:ascii="仿宋" w:hAnsi="仿宋" w:eastAsia="仿宋" w:cs="仿宋"/>
                <w:sz w:val="28"/>
                <w:szCs w:val="28"/>
              </w:rPr>
              <w:t>18757008476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929" w:type="dxa"/>
            <w:noWrap w:val="0"/>
            <w:vAlign w:val="center"/>
          </w:tcPr>
          <w:p>
            <w:pPr>
              <w:pStyle w:val="31"/>
              <w:snapToGrid w:val="0"/>
              <w:spacing w:line="380" w:lineRule="exact"/>
              <w:jc w:val="center"/>
              <w:rPr>
                <w:rFonts w:ascii="仿宋" w:hAnsi="仿宋" w:eastAsia="仿宋" w:cs="仿宋"/>
                <w:sz w:val="28"/>
                <w:szCs w:val="28"/>
              </w:rPr>
            </w:pPr>
            <w:r>
              <w:rPr>
                <w:rFonts w:hint="eastAsia" w:ascii="仿宋" w:hAnsi="仿宋" w:eastAsia="仿宋" w:cs="仿宋"/>
                <w:sz w:val="28"/>
                <w:szCs w:val="28"/>
              </w:rPr>
              <w:t>19</w:t>
            </w:r>
          </w:p>
        </w:tc>
        <w:tc>
          <w:tcPr>
            <w:tcW w:w="1728" w:type="dxa"/>
            <w:noWrap w:val="0"/>
            <w:vAlign w:val="center"/>
          </w:tcPr>
          <w:p>
            <w:pPr>
              <w:pStyle w:val="31"/>
              <w:snapToGrid w:val="0"/>
              <w:spacing w:line="380" w:lineRule="exact"/>
              <w:rPr>
                <w:rFonts w:hint="eastAsia" w:ascii="仿宋" w:hAnsi="仿宋" w:eastAsia="仿宋" w:cs="仿宋"/>
                <w:sz w:val="28"/>
                <w:szCs w:val="28"/>
              </w:rPr>
            </w:pPr>
            <w:r>
              <w:rPr>
                <w:rFonts w:hint="eastAsia" w:ascii="仿宋" w:hAnsi="仿宋" w:eastAsia="仿宋" w:cs="仿宋"/>
                <w:sz w:val="28"/>
                <w:szCs w:val="28"/>
              </w:rPr>
              <w:t>信用查询</w:t>
            </w:r>
          </w:p>
        </w:tc>
        <w:tc>
          <w:tcPr>
            <w:tcW w:w="7432" w:type="dxa"/>
            <w:noWrap w:val="0"/>
            <w:vAlign w:val="center"/>
          </w:tcPr>
          <w:p>
            <w:pPr>
              <w:pStyle w:val="31"/>
              <w:snapToGrid w:val="0"/>
              <w:spacing w:line="380" w:lineRule="exact"/>
              <w:rPr>
                <w:rFonts w:hint="eastAsia" w:ascii="仿宋" w:hAnsi="仿宋" w:eastAsia="仿宋" w:cs="仿宋"/>
                <w:sz w:val="28"/>
                <w:szCs w:val="28"/>
              </w:rPr>
            </w:pPr>
            <w:r>
              <w:rPr>
                <w:rFonts w:hint="eastAsia" w:ascii="仿宋" w:hAnsi="仿宋" w:eastAsia="仿宋" w:cs="仿宋"/>
                <w:sz w:val="28"/>
                <w:szCs w:val="28"/>
              </w:rPr>
              <w:t>根据《关于在政府采购活动中查询及使用信用记录有关问题的通知》财库[2016]125号的规定：</w:t>
            </w:r>
          </w:p>
          <w:p>
            <w:pPr>
              <w:pStyle w:val="31"/>
              <w:snapToGrid w:val="0"/>
              <w:spacing w:line="380" w:lineRule="exact"/>
              <w:rPr>
                <w:rFonts w:hint="eastAsia" w:ascii="仿宋" w:hAnsi="仿宋" w:eastAsia="仿宋" w:cs="仿宋"/>
                <w:sz w:val="28"/>
                <w:szCs w:val="28"/>
              </w:rPr>
            </w:pPr>
            <w:r>
              <w:rPr>
                <w:rFonts w:hint="eastAsia" w:ascii="仿宋" w:hAnsi="仿宋" w:eastAsia="仿宋" w:cs="仿宋"/>
                <w:sz w:val="28"/>
                <w:szCs w:val="28"/>
              </w:rPr>
              <w:t>1）采购人或招标代理机构将对本项目投标人的信用记录进行查询。查询渠道为信用中国网站（www.creditchina.gov.cn）、中国政府采购网（www.ccgp.gov.cn）；</w:t>
            </w:r>
          </w:p>
          <w:p>
            <w:pPr>
              <w:pStyle w:val="31"/>
              <w:snapToGrid w:val="0"/>
              <w:spacing w:line="380" w:lineRule="exact"/>
              <w:rPr>
                <w:rFonts w:hint="eastAsia" w:ascii="仿宋" w:hAnsi="仿宋" w:eastAsia="仿宋" w:cs="仿宋"/>
                <w:sz w:val="28"/>
                <w:szCs w:val="28"/>
              </w:rPr>
            </w:pPr>
            <w:r>
              <w:rPr>
                <w:rFonts w:hint="eastAsia" w:ascii="仿宋" w:hAnsi="仿宋" w:eastAsia="仿宋" w:cs="仿宋"/>
                <w:sz w:val="28"/>
                <w:szCs w:val="28"/>
              </w:rPr>
              <w:t>2）截止时点：提交投标文件（响应文件）截止时间前3年内；</w:t>
            </w:r>
          </w:p>
          <w:p>
            <w:pPr>
              <w:pStyle w:val="31"/>
              <w:snapToGrid w:val="0"/>
              <w:spacing w:line="380" w:lineRule="exact"/>
              <w:rPr>
                <w:rFonts w:hint="eastAsia" w:ascii="仿宋" w:hAnsi="仿宋" w:eastAsia="仿宋" w:cs="仿宋"/>
                <w:sz w:val="28"/>
                <w:szCs w:val="28"/>
              </w:rPr>
            </w:pPr>
            <w:r>
              <w:rPr>
                <w:rFonts w:hint="eastAsia" w:ascii="仿宋" w:hAnsi="仿宋" w:eastAsia="仿宋" w:cs="仿宋"/>
                <w:sz w:val="28"/>
                <w:szCs w:val="28"/>
              </w:rPr>
              <w:t>3）查询记录和证据的留存：信用信息查询记录和证据以网页截图等方式留存。</w:t>
            </w:r>
          </w:p>
          <w:p>
            <w:pPr>
              <w:pStyle w:val="31"/>
              <w:snapToGrid w:val="0"/>
              <w:spacing w:line="380" w:lineRule="exact"/>
              <w:rPr>
                <w:rFonts w:hint="eastAsia" w:ascii="仿宋" w:hAnsi="仿宋" w:eastAsia="仿宋" w:cs="仿宋"/>
                <w:sz w:val="28"/>
                <w:szCs w:val="28"/>
              </w:rPr>
            </w:pPr>
            <w:r>
              <w:rPr>
                <w:rFonts w:hint="eastAsia" w:ascii="仿宋" w:hAnsi="仿宋" w:eastAsia="仿宋" w:cs="仿宋"/>
                <w:sz w:val="28"/>
                <w:szCs w:val="28"/>
              </w:rPr>
              <w:t>4）使用规则：被列入失信被执行人、重大税收违法案件当事人名单、政府采购严重违法失信行为记录名单及其它不符合《中华人民共和国政府采购法》第二十二条规定条件的，其投标将被拒绝。</w:t>
            </w:r>
          </w:p>
          <w:p>
            <w:pPr>
              <w:pStyle w:val="31"/>
              <w:snapToGrid w:val="0"/>
              <w:spacing w:line="380" w:lineRule="exact"/>
              <w:rPr>
                <w:rFonts w:hint="eastAsia" w:ascii="仿宋" w:hAnsi="仿宋" w:eastAsia="仿宋" w:cs="仿宋"/>
                <w:sz w:val="28"/>
                <w:szCs w:val="28"/>
                <w:lang w:val="zh-CN"/>
              </w:rPr>
            </w:pPr>
            <w:r>
              <w:rPr>
                <w:rFonts w:hint="eastAsia" w:ascii="仿宋" w:hAnsi="仿宋" w:eastAsia="仿宋" w:cs="仿宋"/>
                <w:sz w:val="28"/>
                <w:szCs w:val="28"/>
              </w:rPr>
              <w:t>5）联合体成员任意一方存在不良信用记录的，视同联合体存在不良信用记录。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929" w:type="dxa"/>
            <w:noWrap w:val="0"/>
            <w:vAlign w:val="center"/>
          </w:tcPr>
          <w:p>
            <w:pPr>
              <w:pStyle w:val="31"/>
              <w:snapToGrid w:val="0"/>
              <w:spacing w:line="380" w:lineRule="exact"/>
              <w:jc w:val="center"/>
              <w:rPr>
                <w:rFonts w:ascii="仿宋" w:hAnsi="仿宋" w:eastAsia="仿宋" w:cs="仿宋"/>
                <w:sz w:val="28"/>
                <w:szCs w:val="28"/>
              </w:rPr>
            </w:pPr>
            <w:r>
              <w:rPr>
                <w:rFonts w:hint="eastAsia" w:ascii="仿宋" w:hAnsi="仿宋" w:eastAsia="仿宋" w:cs="仿宋"/>
                <w:sz w:val="28"/>
                <w:szCs w:val="28"/>
              </w:rPr>
              <w:t>20</w:t>
            </w:r>
          </w:p>
        </w:tc>
        <w:tc>
          <w:tcPr>
            <w:tcW w:w="1728" w:type="dxa"/>
            <w:noWrap w:val="0"/>
            <w:vAlign w:val="center"/>
          </w:tcPr>
          <w:p>
            <w:pPr>
              <w:pStyle w:val="31"/>
              <w:snapToGrid w:val="0"/>
              <w:spacing w:line="380" w:lineRule="exact"/>
              <w:rPr>
                <w:rFonts w:hint="eastAsia" w:ascii="仿宋" w:hAnsi="仿宋" w:eastAsia="仿宋" w:cs="仿宋"/>
                <w:sz w:val="28"/>
                <w:szCs w:val="28"/>
              </w:rPr>
            </w:pPr>
            <w:r>
              <w:rPr>
                <w:rFonts w:hint="eastAsia" w:ascii="仿宋" w:hAnsi="仿宋" w:eastAsia="仿宋" w:cs="仿宋"/>
                <w:sz w:val="28"/>
                <w:szCs w:val="28"/>
              </w:rPr>
              <w:t>采购公告，更正公告，中标公示发布网址</w:t>
            </w:r>
          </w:p>
        </w:tc>
        <w:tc>
          <w:tcPr>
            <w:tcW w:w="7432" w:type="dxa"/>
            <w:noWrap w:val="0"/>
            <w:vAlign w:val="center"/>
          </w:tcPr>
          <w:p>
            <w:pPr>
              <w:pStyle w:val="31"/>
              <w:snapToGrid w:val="0"/>
              <w:spacing w:line="380" w:lineRule="exact"/>
              <w:rPr>
                <w:rFonts w:hint="eastAsia" w:ascii="仿宋_GB2312" w:eastAsia="仿宋_GB2312"/>
                <w:sz w:val="28"/>
                <w:szCs w:val="28"/>
              </w:rPr>
            </w:pPr>
            <w:r>
              <w:rPr>
                <w:rFonts w:hint="eastAsia" w:ascii="仿宋_GB2312" w:eastAsia="仿宋_GB2312"/>
                <w:sz w:val="28"/>
                <w:szCs w:val="28"/>
              </w:rPr>
              <w:t>浙江政府采购网（网址：</w:t>
            </w:r>
            <w:r>
              <w:rPr>
                <w:rFonts w:hint="eastAsia" w:ascii="仿宋_GB2312" w:eastAsia="仿宋_GB2312"/>
                <w:sz w:val="28"/>
                <w:szCs w:val="28"/>
              </w:rPr>
              <w:fldChar w:fldCharType="begin"/>
            </w:r>
            <w:r>
              <w:rPr>
                <w:rFonts w:hint="eastAsia" w:ascii="仿宋_GB2312" w:eastAsia="仿宋_GB2312"/>
                <w:sz w:val="28"/>
                <w:szCs w:val="28"/>
              </w:rPr>
              <w:instrText xml:space="preserve">HYPERLINK "http://www.ccgp-jiangsu.gov.cn/" </w:instrText>
            </w:r>
            <w:r>
              <w:rPr>
                <w:rFonts w:hint="eastAsia" w:ascii="仿宋_GB2312" w:eastAsia="仿宋_GB2312"/>
                <w:sz w:val="28"/>
                <w:szCs w:val="28"/>
              </w:rPr>
              <w:fldChar w:fldCharType="separate"/>
            </w:r>
            <w:r>
              <w:rPr>
                <w:rFonts w:hint="eastAsia" w:ascii="仿宋_GB2312" w:eastAsia="仿宋_GB2312"/>
                <w:sz w:val="28"/>
                <w:szCs w:val="28"/>
              </w:rPr>
              <w:t>http://zfcg.czt.zj.gov.cn</w:t>
            </w:r>
            <w:r>
              <w:rPr>
                <w:rFonts w:hint="eastAsia" w:ascii="仿宋_GB2312" w:eastAsia="仿宋_GB2312"/>
                <w:sz w:val="28"/>
                <w:szCs w:val="28"/>
              </w:rPr>
              <w:fldChar w:fldCharType="end"/>
            </w:r>
            <w:r>
              <w:rPr>
                <w:rFonts w:hint="eastAsia" w:ascii="仿宋_GB2312" w:eastAsia="仿宋_GB2312"/>
                <w:sz w:val="28"/>
                <w:szCs w:val="28"/>
              </w:rPr>
              <w:t>）、</w:t>
            </w:r>
          </w:p>
          <w:p>
            <w:pPr>
              <w:pStyle w:val="31"/>
              <w:snapToGrid w:val="0"/>
              <w:spacing w:line="380" w:lineRule="exact"/>
              <w:rPr>
                <w:rFonts w:hint="eastAsia" w:ascii="仿宋" w:hAnsi="仿宋" w:eastAsia="仿宋_GB2312" w:cs="仿宋"/>
                <w:sz w:val="28"/>
                <w:szCs w:val="28"/>
              </w:rPr>
            </w:pPr>
            <w:r>
              <w:rPr>
                <w:rFonts w:hint="eastAsia" w:ascii="仿宋_GB2312" w:eastAsia="仿宋_GB2312"/>
                <w:sz w:val="28"/>
                <w:szCs w:val="28"/>
              </w:rPr>
              <w:t>衢州市柯城区人民政府网（网址：http://www.kecheng.gov.cn）。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929" w:type="dxa"/>
            <w:noWrap w:val="0"/>
            <w:vAlign w:val="center"/>
          </w:tcPr>
          <w:p>
            <w:pPr>
              <w:pStyle w:val="31"/>
              <w:snapToGrid w:val="0"/>
              <w:spacing w:line="380" w:lineRule="exact"/>
              <w:jc w:val="center"/>
              <w:rPr>
                <w:rFonts w:hint="eastAsia" w:ascii="仿宋" w:hAnsi="仿宋" w:eastAsia="仿宋" w:cs="仿宋"/>
                <w:sz w:val="28"/>
                <w:szCs w:val="28"/>
              </w:rPr>
            </w:pPr>
            <w:r>
              <w:rPr>
                <w:rFonts w:hint="eastAsia" w:ascii="仿宋" w:hAnsi="仿宋" w:eastAsia="仿宋" w:cs="仿宋"/>
                <w:sz w:val="28"/>
                <w:szCs w:val="28"/>
              </w:rPr>
              <w:t>21</w:t>
            </w:r>
          </w:p>
        </w:tc>
        <w:tc>
          <w:tcPr>
            <w:tcW w:w="1728" w:type="dxa"/>
            <w:noWrap w:val="0"/>
            <w:vAlign w:val="center"/>
          </w:tcPr>
          <w:p>
            <w:pPr>
              <w:pStyle w:val="31"/>
              <w:snapToGrid w:val="0"/>
              <w:spacing w:line="380" w:lineRule="exact"/>
              <w:rPr>
                <w:rFonts w:hint="eastAsia" w:ascii="仿宋" w:hAnsi="仿宋" w:eastAsia="仿宋" w:cs="仿宋"/>
                <w:b/>
                <w:bCs/>
                <w:color w:val="FF0000"/>
                <w:sz w:val="28"/>
                <w:szCs w:val="28"/>
              </w:rPr>
            </w:pPr>
            <w:r>
              <w:rPr>
                <w:rFonts w:hint="eastAsia" w:ascii="仿宋_GB2312" w:eastAsia="仿宋_GB2312"/>
                <w:b/>
                <w:bCs/>
                <w:color w:val="FF0000"/>
                <w:sz w:val="28"/>
                <w:szCs w:val="28"/>
              </w:rPr>
              <w:t>注意事项</w:t>
            </w:r>
          </w:p>
        </w:tc>
        <w:tc>
          <w:tcPr>
            <w:tcW w:w="7432" w:type="dxa"/>
            <w:noWrap w:val="0"/>
            <w:vAlign w:val="center"/>
          </w:tcPr>
          <w:p>
            <w:pPr>
              <w:pStyle w:val="31"/>
              <w:snapToGrid w:val="0"/>
              <w:spacing w:line="380" w:lineRule="exact"/>
              <w:rPr>
                <w:rFonts w:hint="eastAsia" w:ascii="仿宋_GB2312" w:eastAsia="仿宋_GB2312"/>
                <w:b/>
                <w:bCs/>
                <w:color w:val="FF0000"/>
                <w:sz w:val="28"/>
                <w:szCs w:val="28"/>
              </w:rPr>
            </w:pPr>
            <w:r>
              <w:rPr>
                <w:rFonts w:hint="eastAsia" w:ascii="仿宋_GB2312" w:eastAsia="仿宋_GB2312"/>
                <w:b/>
                <w:bCs/>
                <w:color w:val="FF0000"/>
                <w:sz w:val="28"/>
                <w:szCs w:val="28"/>
              </w:rPr>
              <w:t>1.所有询标流程，均在线上完成，请各投标人务必不要离开电脑太久，并留意手机短信。（请提前检查“政采云”内，关于“项目采购”的岗位权限是否已勾选上。如有问题，请致电400-8817190）</w:t>
            </w:r>
          </w:p>
          <w:p>
            <w:pPr>
              <w:pStyle w:val="31"/>
              <w:snapToGrid w:val="0"/>
              <w:spacing w:line="380" w:lineRule="exact"/>
              <w:rPr>
                <w:rFonts w:hint="eastAsia" w:ascii="仿宋_GB2312" w:eastAsia="仿宋_GB2312"/>
                <w:b/>
                <w:bCs/>
                <w:color w:val="FF0000"/>
                <w:sz w:val="28"/>
                <w:szCs w:val="28"/>
              </w:rPr>
            </w:pPr>
            <w:r>
              <w:rPr>
                <w:rFonts w:hint="eastAsia" w:ascii="仿宋_GB2312" w:eastAsia="仿宋_GB2312"/>
                <w:b/>
                <w:bCs/>
                <w:color w:val="FF0000"/>
                <w:sz w:val="28"/>
                <w:szCs w:val="28"/>
              </w:rPr>
              <w:t>2.投标人无须到开标现场，只需自备电脑在规定时间前进行在线解密文件即可。</w:t>
            </w:r>
          </w:p>
        </w:tc>
      </w:tr>
    </w:tbl>
    <w:p>
      <w:pPr>
        <w:outlineLvl w:val="0"/>
        <w:rPr>
          <w:rFonts w:hint="eastAsia" w:ascii="仿宋_GB2312" w:eastAsia="仿宋_GB2312"/>
          <w:b/>
          <w:sz w:val="28"/>
          <w:szCs w:val="28"/>
        </w:rPr>
      </w:pPr>
    </w:p>
    <w:p>
      <w:pPr>
        <w:numPr>
          <w:ilvl w:val="0"/>
          <w:numId w:val="14"/>
        </w:numPr>
        <w:snapToGrid w:val="0"/>
        <w:spacing w:before="120" w:beforeLines="50" w:after="120" w:afterLines="50" w:line="500" w:lineRule="exact"/>
        <w:outlineLvl w:val="1"/>
        <w:rPr>
          <w:rFonts w:hint="eastAsia" w:ascii="仿宋_GB2312" w:eastAsia="仿宋_GB2312"/>
          <w:b/>
          <w:sz w:val="28"/>
          <w:szCs w:val="28"/>
        </w:rPr>
      </w:pPr>
      <w:bookmarkStart w:id="46" w:name="_Toc356371433"/>
      <w:bookmarkStart w:id="47" w:name="_Toc359856798"/>
      <w:r>
        <w:rPr>
          <w:rFonts w:hint="eastAsia" w:ascii="仿宋_GB2312" w:eastAsia="仿宋_GB2312"/>
          <w:b/>
          <w:sz w:val="28"/>
          <w:szCs w:val="28"/>
        </w:rPr>
        <w:t>投标人须知</w:t>
      </w:r>
      <w:bookmarkEnd w:id="46"/>
      <w:bookmarkEnd w:id="47"/>
    </w:p>
    <w:p>
      <w:pPr>
        <w:numPr>
          <w:ilvl w:val="1"/>
          <w:numId w:val="14"/>
        </w:numPr>
        <w:snapToGrid w:val="0"/>
        <w:spacing w:line="500" w:lineRule="exact"/>
        <w:rPr>
          <w:rFonts w:hint="eastAsia" w:ascii="仿宋_GB2312" w:eastAsia="仿宋_GB2312"/>
          <w:b/>
          <w:sz w:val="28"/>
          <w:szCs w:val="28"/>
        </w:rPr>
      </w:pPr>
      <w:r>
        <w:rPr>
          <w:rFonts w:hint="eastAsia" w:ascii="仿宋_GB2312" w:eastAsia="仿宋_GB2312"/>
          <w:sz w:val="28"/>
          <w:szCs w:val="28"/>
        </w:rPr>
        <w:t>适用范围</w:t>
      </w:r>
    </w:p>
    <w:p>
      <w:pPr>
        <w:tabs>
          <w:tab w:val="left" w:pos="0"/>
          <w:tab w:val="left" w:pos="900"/>
          <w:tab w:val="left" w:pos="7020"/>
          <w:tab w:val="left" w:pos="8460"/>
        </w:tabs>
        <w:snapToGrid w:val="0"/>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本招标文件仅适用于本次采购项目的招标、投标、评标、定标、验收、合同履约、付款等行为。</w:t>
      </w:r>
    </w:p>
    <w:p>
      <w:pPr>
        <w:numPr>
          <w:ilvl w:val="1"/>
          <w:numId w:val="14"/>
        </w:numPr>
        <w:snapToGrid w:val="0"/>
        <w:spacing w:line="500" w:lineRule="exact"/>
        <w:rPr>
          <w:rFonts w:hint="eastAsia" w:ascii="仿宋_GB2312" w:eastAsia="仿宋_GB2312"/>
          <w:sz w:val="28"/>
          <w:szCs w:val="28"/>
        </w:rPr>
      </w:pPr>
      <w:r>
        <w:rPr>
          <w:rFonts w:hint="eastAsia" w:ascii="仿宋_GB2312" w:eastAsia="仿宋_GB2312"/>
          <w:sz w:val="28"/>
          <w:szCs w:val="28"/>
        </w:rPr>
        <w:t>定义</w:t>
      </w:r>
    </w:p>
    <w:p>
      <w:pPr>
        <w:numPr>
          <w:ilvl w:val="2"/>
          <w:numId w:val="14"/>
        </w:numPr>
        <w:snapToGrid w:val="0"/>
        <w:spacing w:line="500" w:lineRule="exact"/>
        <w:rPr>
          <w:rFonts w:hint="eastAsia" w:ascii="仿宋_GB2312" w:eastAsia="仿宋_GB2312"/>
          <w:sz w:val="28"/>
          <w:szCs w:val="28"/>
        </w:rPr>
      </w:pPr>
      <w:r>
        <w:rPr>
          <w:rFonts w:hint="eastAsia" w:ascii="仿宋_GB2312" w:eastAsia="仿宋_GB2312"/>
          <w:sz w:val="28"/>
          <w:szCs w:val="28"/>
        </w:rPr>
        <w:t>“招标代理机构”系指组织本次招标的衢州公信建设工程管理服务有限公司。</w:t>
      </w:r>
    </w:p>
    <w:p>
      <w:pPr>
        <w:numPr>
          <w:ilvl w:val="2"/>
          <w:numId w:val="14"/>
        </w:numPr>
        <w:snapToGrid w:val="0"/>
        <w:spacing w:line="500" w:lineRule="exact"/>
        <w:rPr>
          <w:rFonts w:hint="eastAsia" w:ascii="仿宋_GB2312" w:eastAsia="仿宋_GB2312"/>
          <w:sz w:val="28"/>
          <w:szCs w:val="28"/>
        </w:rPr>
      </w:pPr>
      <w:r>
        <w:rPr>
          <w:rFonts w:hint="eastAsia" w:ascii="仿宋_GB2312" w:eastAsia="仿宋_GB2312"/>
          <w:sz w:val="28"/>
          <w:szCs w:val="28"/>
        </w:rPr>
        <w:t>“采购人”系指提出本次采购的委托单位：衢州市柯城区机关事务保障中心。</w:t>
      </w:r>
    </w:p>
    <w:p>
      <w:pPr>
        <w:numPr>
          <w:ilvl w:val="2"/>
          <w:numId w:val="14"/>
        </w:numPr>
        <w:snapToGrid w:val="0"/>
        <w:spacing w:line="500" w:lineRule="exact"/>
        <w:rPr>
          <w:rFonts w:hint="eastAsia" w:ascii="仿宋_GB2312" w:eastAsia="仿宋_GB2312"/>
          <w:sz w:val="28"/>
          <w:szCs w:val="28"/>
        </w:rPr>
      </w:pPr>
      <w:r>
        <w:rPr>
          <w:rFonts w:hint="eastAsia" w:ascii="仿宋_GB2312" w:eastAsia="仿宋_GB2312"/>
          <w:sz w:val="28"/>
          <w:szCs w:val="28"/>
        </w:rPr>
        <w:t>“投标人”系指向招标方提交投标文件的供应商。</w:t>
      </w:r>
    </w:p>
    <w:p>
      <w:pPr>
        <w:numPr>
          <w:ilvl w:val="2"/>
          <w:numId w:val="14"/>
        </w:numPr>
        <w:snapToGrid w:val="0"/>
        <w:spacing w:line="500" w:lineRule="exact"/>
        <w:rPr>
          <w:rFonts w:hint="eastAsia" w:ascii="仿宋_GB2312" w:eastAsia="仿宋_GB2312"/>
          <w:sz w:val="28"/>
          <w:szCs w:val="28"/>
        </w:rPr>
      </w:pPr>
      <w:r>
        <w:rPr>
          <w:rFonts w:hint="eastAsia" w:ascii="仿宋_GB2312" w:eastAsia="仿宋_GB2312"/>
          <w:sz w:val="28"/>
          <w:szCs w:val="28"/>
        </w:rPr>
        <w:t>“货物”系指投标人按投标文件规定向采购人提供的各类设备、软件、技术资料及使用手册等。</w:t>
      </w:r>
    </w:p>
    <w:p>
      <w:pPr>
        <w:numPr>
          <w:ilvl w:val="2"/>
          <w:numId w:val="14"/>
        </w:numPr>
        <w:snapToGrid w:val="0"/>
        <w:spacing w:line="500" w:lineRule="exact"/>
        <w:rPr>
          <w:rFonts w:hint="eastAsia" w:ascii="仿宋_GB2312" w:eastAsia="仿宋_GB2312"/>
          <w:sz w:val="28"/>
          <w:szCs w:val="28"/>
        </w:rPr>
      </w:pPr>
      <w:r>
        <w:rPr>
          <w:rFonts w:hint="eastAsia" w:ascii="仿宋_GB2312" w:eastAsia="仿宋_GB2312"/>
          <w:sz w:val="28"/>
          <w:szCs w:val="28"/>
        </w:rPr>
        <w:t>“服务”系指根据本合同规定，中标人必须承担安装、调试、技术协助、培训以及其他类似的义务。</w:t>
      </w:r>
    </w:p>
    <w:p>
      <w:pPr>
        <w:numPr>
          <w:ilvl w:val="2"/>
          <w:numId w:val="14"/>
        </w:numPr>
        <w:snapToGrid w:val="0"/>
        <w:spacing w:line="500" w:lineRule="exact"/>
        <w:rPr>
          <w:rFonts w:hint="eastAsia" w:ascii="仿宋_GB2312" w:eastAsia="仿宋_GB2312"/>
          <w:sz w:val="28"/>
          <w:szCs w:val="28"/>
        </w:rPr>
      </w:pPr>
      <w:r>
        <w:rPr>
          <w:rFonts w:hint="eastAsia" w:ascii="仿宋_GB2312" w:eastAsia="仿宋_GB2312"/>
          <w:sz w:val="28"/>
          <w:szCs w:val="28"/>
        </w:rPr>
        <w:t>“项目”系指投标人按招标文件规定向招标人提供的产品和服务。</w:t>
      </w:r>
    </w:p>
    <w:p>
      <w:pPr>
        <w:numPr>
          <w:ilvl w:val="2"/>
          <w:numId w:val="14"/>
        </w:numPr>
        <w:snapToGrid w:val="0"/>
        <w:spacing w:line="500" w:lineRule="exact"/>
        <w:rPr>
          <w:rFonts w:hint="eastAsia" w:ascii="仿宋_GB2312" w:eastAsia="仿宋_GB2312"/>
          <w:sz w:val="28"/>
          <w:szCs w:val="28"/>
        </w:rPr>
      </w:pPr>
      <w:r>
        <w:rPr>
          <w:rFonts w:hint="eastAsia" w:ascii="仿宋_GB2312" w:eastAsia="仿宋_GB2312"/>
          <w:sz w:val="28"/>
          <w:szCs w:val="28"/>
        </w:rPr>
        <w:t>“书面形式”包括信函、传真等。</w:t>
      </w:r>
    </w:p>
    <w:p>
      <w:pPr>
        <w:numPr>
          <w:ilvl w:val="2"/>
          <w:numId w:val="14"/>
        </w:numPr>
        <w:snapToGrid w:val="0"/>
        <w:spacing w:line="500" w:lineRule="exact"/>
        <w:rPr>
          <w:rFonts w:hint="eastAsia" w:ascii="仿宋_GB2312" w:eastAsia="仿宋_GB2312"/>
          <w:sz w:val="28"/>
          <w:szCs w:val="28"/>
        </w:rPr>
      </w:pPr>
      <w:r>
        <w:rPr>
          <w:rFonts w:hint="eastAsia" w:ascii="仿宋_GB2312" w:eastAsia="仿宋_GB2312"/>
          <w:sz w:val="28"/>
          <w:szCs w:val="28"/>
        </w:rPr>
        <w:t>“▲”系指实质性要求条款。</w:t>
      </w:r>
    </w:p>
    <w:p>
      <w:pPr>
        <w:numPr>
          <w:ilvl w:val="1"/>
          <w:numId w:val="14"/>
        </w:numPr>
        <w:snapToGrid w:val="0"/>
        <w:spacing w:line="500" w:lineRule="exact"/>
        <w:rPr>
          <w:rFonts w:hint="eastAsia" w:ascii="仿宋_GB2312" w:eastAsia="仿宋_GB2312"/>
          <w:sz w:val="28"/>
          <w:szCs w:val="28"/>
        </w:rPr>
      </w:pPr>
      <w:r>
        <w:rPr>
          <w:rFonts w:hint="eastAsia" w:ascii="仿宋_GB2312" w:eastAsia="仿宋_GB2312"/>
          <w:sz w:val="28"/>
          <w:szCs w:val="28"/>
        </w:rPr>
        <w:t>投标费用</w:t>
      </w:r>
    </w:p>
    <w:p>
      <w:pPr>
        <w:tabs>
          <w:tab w:val="left" w:pos="0"/>
          <w:tab w:val="left" w:pos="900"/>
          <w:tab w:val="left" w:pos="7020"/>
          <w:tab w:val="left" w:pos="8460"/>
        </w:tabs>
        <w:snapToGrid w:val="0"/>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不论投标结果如何，投标人均应自行承担所有与投标有关的全部费用。</w:t>
      </w:r>
    </w:p>
    <w:p>
      <w:pPr>
        <w:numPr>
          <w:ilvl w:val="1"/>
          <w:numId w:val="14"/>
        </w:numPr>
        <w:snapToGrid w:val="0"/>
        <w:spacing w:line="500" w:lineRule="exact"/>
        <w:rPr>
          <w:rFonts w:hint="eastAsia" w:ascii="仿宋_GB2312" w:hAnsi="宋体" w:eastAsia="仿宋_GB2312"/>
          <w:sz w:val="28"/>
          <w:szCs w:val="28"/>
        </w:rPr>
      </w:pPr>
      <w:r>
        <w:rPr>
          <w:rFonts w:hint="eastAsia" w:ascii="仿宋_GB2312" w:hAnsi="宋体" w:eastAsia="仿宋_GB2312"/>
          <w:sz w:val="28"/>
          <w:szCs w:val="28"/>
        </w:rPr>
        <w:t>招标方式</w:t>
      </w:r>
    </w:p>
    <w:p>
      <w:pPr>
        <w:snapToGrid w:val="0"/>
        <w:spacing w:line="500" w:lineRule="exact"/>
        <w:ind w:firstLine="560" w:firstLineChars="200"/>
        <w:jc w:val="left"/>
        <w:rPr>
          <w:rFonts w:hint="eastAsia" w:ascii="仿宋_GB2312" w:hAnsi="宋体" w:eastAsia="仿宋_GB2312"/>
          <w:sz w:val="28"/>
          <w:szCs w:val="28"/>
        </w:rPr>
      </w:pPr>
      <w:r>
        <w:rPr>
          <w:rFonts w:hint="eastAsia" w:ascii="仿宋_GB2312" w:hAnsi="宋体" w:eastAsia="仿宋_GB2312"/>
          <w:sz w:val="28"/>
          <w:szCs w:val="28"/>
        </w:rPr>
        <w:t>本次招标采用公开招标方式进行。</w:t>
      </w:r>
    </w:p>
    <w:p>
      <w:pPr>
        <w:numPr>
          <w:ilvl w:val="1"/>
          <w:numId w:val="14"/>
        </w:numPr>
        <w:snapToGrid w:val="0"/>
        <w:spacing w:line="500" w:lineRule="exact"/>
        <w:rPr>
          <w:rFonts w:hint="eastAsia" w:ascii="仿宋_GB2312" w:hAnsi="宋体" w:eastAsia="仿宋_GB2312"/>
          <w:sz w:val="28"/>
          <w:szCs w:val="28"/>
        </w:rPr>
      </w:pPr>
      <w:r>
        <w:rPr>
          <w:rFonts w:hint="eastAsia" w:ascii="仿宋_GB2312" w:hAnsi="宋体" w:eastAsia="仿宋_GB2312"/>
          <w:sz w:val="28"/>
          <w:szCs w:val="28"/>
        </w:rPr>
        <w:t>投标委托</w:t>
      </w:r>
    </w:p>
    <w:p>
      <w:pPr>
        <w:pStyle w:val="24"/>
        <w:snapToGrid w:val="0"/>
        <w:spacing w:line="500" w:lineRule="exact"/>
        <w:jc w:val="left"/>
        <w:rPr>
          <w:rFonts w:hint="eastAsia" w:ascii="仿宋_GB2312" w:hAnsi="宋体" w:eastAsia="仿宋_GB2312"/>
          <w:szCs w:val="28"/>
        </w:rPr>
      </w:pPr>
      <w:r>
        <w:rPr>
          <w:rFonts w:hint="eastAsia" w:ascii="仿宋_GB2312" w:eastAsia="仿宋_GB2312"/>
        </w:rPr>
        <w:t>如投标人代表不是法定代表人（负责人），须有法定代表人（负责人）出具的授权委托书</w:t>
      </w:r>
      <w:r>
        <w:rPr>
          <w:rFonts w:hint="eastAsia"/>
        </w:rPr>
        <w:t>。</w:t>
      </w:r>
    </w:p>
    <w:p>
      <w:pPr>
        <w:numPr>
          <w:ilvl w:val="1"/>
          <w:numId w:val="14"/>
        </w:numPr>
        <w:snapToGrid w:val="0"/>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联合体投标</w:t>
      </w:r>
    </w:p>
    <w:p>
      <w:pPr>
        <w:snapToGrid w:val="0"/>
        <w:spacing w:line="500" w:lineRule="exact"/>
        <w:ind w:firstLine="560" w:firstLineChars="200"/>
        <w:jc w:val="left"/>
        <w:rPr>
          <w:rFonts w:hint="eastAsia" w:ascii="仿宋_GB2312" w:hAnsi="宋体" w:eastAsia="仿宋_GB2312" w:cs="Arial"/>
          <w:sz w:val="28"/>
          <w:szCs w:val="28"/>
        </w:rPr>
      </w:pPr>
      <w:r>
        <w:rPr>
          <w:rFonts w:hint="eastAsia" w:ascii="仿宋_GB2312" w:hAnsi="宋体" w:eastAsia="仿宋_GB2312" w:cs="Arial"/>
          <w:sz w:val="28"/>
          <w:szCs w:val="28"/>
        </w:rPr>
        <w:t>本项目不接受联合体投标。</w:t>
      </w:r>
    </w:p>
    <w:p>
      <w:pPr>
        <w:numPr>
          <w:ilvl w:val="1"/>
          <w:numId w:val="14"/>
        </w:numPr>
        <w:snapToGrid w:val="0"/>
        <w:spacing w:line="50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转包与分包</w:t>
      </w:r>
    </w:p>
    <w:p>
      <w:pPr>
        <w:snapToGrid w:val="0"/>
        <w:spacing w:line="50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本项目不允许转包。分包须经采购人书面同意后方可实施。</w:t>
      </w:r>
    </w:p>
    <w:p>
      <w:pPr>
        <w:numPr>
          <w:ilvl w:val="1"/>
          <w:numId w:val="14"/>
        </w:numPr>
        <w:snapToGrid w:val="0"/>
        <w:spacing w:line="500" w:lineRule="exact"/>
        <w:rPr>
          <w:rFonts w:hint="eastAsia" w:ascii="仿宋_GB2312" w:hAnsi="宋体" w:eastAsia="仿宋_GB2312"/>
          <w:sz w:val="28"/>
          <w:szCs w:val="28"/>
        </w:rPr>
      </w:pPr>
      <w:r>
        <w:rPr>
          <w:rFonts w:hint="eastAsia" w:ascii="仿宋_GB2312" w:hAnsi="宋体" w:eastAsia="仿宋_GB2312"/>
          <w:sz w:val="28"/>
          <w:szCs w:val="28"/>
        </w:rPr>
        <w:t>特别说明：</w:t>
      </w:r>
    </w:p>
    <w:p>
      <w:pPr>
        <w:numPr>
          <w:ilvl w:val="2"/>
          <w:numId w:val="14"/>
        </w:numPr>
        <w:snapToGrid w:val="0"/>
        <w:spacing w:line="500" w:lineRule="exact"/>
        <w:rPr>
          <w:rFonts w:hint="eastAsia" w:ascii="仿宋_GB2312" w:hAnsi="宋体" w:eastAsia="仿宋_GB2312"/>
          <w:b/>
          <w:sz w:val="28"/>
          <w:szCs w:val="28"/>
        </w:rPr>
      </w:pPr>
      <w:r>
        <w:rPr>
          <w:rFonts w:hint="eastAsia" w:ascii="仿宋_GB2312" w:hAnsi="宋体" w:eastAsia="仿宋_GB2312"/>
          <w:sz w:val="28"/>
          <w:szCs w:val="28"/>
        </w:rPr>
        <w:t>▲</w:t>
      </w:r>
      <w:r>
        <w:rPr>
          <w:rFonts w:hint="eastAsia" w:ascii="仿宋_GB2312" w:hAnsi="宋体" w:eastAsia="仿宋_GB2312" w:cs="宋体"/>
          <w:kern w:val="0"/>
          <w:sz w:val="28"/>
          <w:szCs w:val="28"/>
        </w:rPr>
        <w:t>多家投标人参加投标，单位负责人为同一人或者存在直接控股、管理关系的不同投标人，不得参加同一合同项下的政府采购活动。</w:t>
      </w:r>
    </w:p>
    <w:p>
      <w:pPr>
        <w:shd w:val="clear" w:color="auto" w:fill="FFFFFF"/>
        <w:spacing w:line="500" w:lineRule="exact"/>
        <w:ind w:firstLine="42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提供相同品牌产品且通过资格审查、符合性审查的不同投标人参加同一合同项下投标的，按一家投标人计算，评审后得分最高的同品牌投标人获得中标人推荐资格；评审得分相同时，以报价低者获得中标人推荐资格。</w:t>
      </w:r>
    </w:p>
    <w:p>
      <w:pPr>
        <w:shd w:val="clear" w:color="auto" w:fill="FFFFFF"/>
        <w:spacing w:line="500" w:lineRule="exact"/>
        <w:ind w:firstLine="560" w:firstLineChars="200"/>
        <w:rPr>
          <w:rFonts w:hint="eastAsia" w:ascii="仿宋_GB2312" w:hAnsi="ˎ̥" w:eastAsia="仿宋_GB2312" w:cs="宋体"/>
          <w:kern w:val="0"/>
          <w:sz w:val="28"/>
          <w:szCs w:val="28"/>
        </w:rPr>
      </w:pPr>
      <w:r>
        <w:rPr>
          <w:rFonts w:hint="eastAsia" w:ascii="仿宋_GB2312" w:hAnsi="ˎ̥" w:eastAsia="仿宋_GB2312" w:cs="宋体"/>
          <w:kern w:val="0"/>
          <w:sz w:val="28"/>
          <w:szCs w:val="28"/>
        </w:rPr>
        <w:t>非单一产品采购项目中，多家投标人提供的核心产品品牌相同的，按一家</w:t>
      </w:r>
      <w:r>
        <w:rPr>
          <w:rFonts w:hint="eastAsia" w:ascii="仿宋_GB2312" w:hAnsi="宋体" w:eastAsia="仿宋_GB2312" w:cs="宋体"/>
          <w:kern w:val="0"/>
          <w:sz w:val="28"/>
          <w:szCs w:val="28"/>
        </w:rPr>
        <w:t>投标人</w:t>
      </w:r>
      <w:r>
        <w:rPr>
          <w:rFonts w:hint="eastAsia" w:ascii="仿宋_GB2312" w:hAnsi="ˎ̥" w:eastAsia="仿宋_GB2312" w:cs="宋体"/>
          <w:kern w:val="0"/>
          <w:sz w:val="28"/>
          <w:szCs w:val="28"/>
        </w:rPr>
        <w:t>认定。</w:t>
      </w:r>
    </w:p>
    <w:p>
      <w:pPr>
        <w:numPr>
          <w:ilvl w:val="2"/>
          <w:numId w:val="14"/>
        </w:numPr>
        <w:snapToGrid w:val="0"/>
        <w:spacing w:line="500" w:lineRule="exact"/>
        <w:rPr>
          <w:rFonts w:hint="eastAsia" w:ascii="仿宋_GB2312" w:hAnsi="宋体" w:eastAsia="仿宋_GB2312"/>
          <w:sz w:val="28"/>
          <w:szCs w:val="28"/>
        </w:rPr>
      </w:pPr>
      <w:r>
        <w:rPr>
          <w:rFonts w:hint="eastAsia" w:ascii="仿宋_GB2312" w:hAnsi="宋体" w:eastAsia="仿宋_GB2312"/>
          <w:sz w:val="28"/>
          <w:szCs w:val="28"/>
        </w:rPr>
        <w:t>投标人投标所使用的资格、信誉、荣誉、业绩与企业认证必须为本法人（负责人）所拥有。</w:t>
      </w:r>
    </w:p>
    <w:p>
      <w:pPr>
        <w:numPr>
          <w:ilvl w:val="2"/>
          <w:numId w:val="14"/>
        </w:numPr>
        <w:snapToGrid w:val="0"/>
        <w:spacing w:line="500" w:lineRule="exact"/>
        <w:rPr>
          <w:rFonts w:hint="eastAsia" w:ascii="仿宋_GB2312" w:hAnsi="宋体" w:eastAsia="仿宋_GB2312"/>
          <w:sz w:val="28"/>
          <w:szCs w:val="28"/>
        </w:rPr>
      </w:pPr>
      <w:r>
        <w:rPr>
          <w:rFonts w:hint="eastAsia" w:ascii="仿宋_GB2312" w:hAnsi="宋体" w:eastAsia="仿宋_GB2312"/>
          <w:sz w:val="28"/>
          <w:szCs w:val="28"/>
        </w:rPr>
        <w:t>投标人应仔细阅读招标文件的所有内容，按照招标文件的要求提交投标文件，并对所提供的全部资料的真实性承担法律责任。</w:t>
      </w:r>
    </w:p>
    <w:p>
      <w:pPr>
        <w:numPr>
          <w:ilvl w:val="2"/>
          <w:numId w:val="14"/>
        </w:numPr>
        <w:snapToGrid w:val="0"/>
        <w:spacing w:line="500" w:lineRule="exact"/>
        <w:rPr>
          <w:rFonts w:hint="eastAsia" w:ascii="仿宋_GB2312" w:hAnsi="宋体" w:eastAsia="仿宋_GB2312"/>
          <w:b/>
          <w:sz w:val="28"/>
          <w:szCs w:val="28"/>
        </w:rPr>
      </w:pPr>
      <w:r>
        <w:rPr>
          <w:rFonts w:hint="eastAsia" w:ascii="仿宋_GB2312" w:hAnsi="宋体" w:eastAsia="仿宋_GB2312"/>
          <w:sz w:val="28"/>
          <w:szCs w:val="28"/>
        </w:rPr>
        <w:t>投标人在投标活动中提供任何虚假材料,其投标无效，并报监管部门查处；中标后发现的,中标人须依照《中华人民共和国消费者权益保护法》之规定进行相应赔偿，且民事赔偿并不免除违法投标人的行政与刑事责任。</w:t>
      </w:r>
    </w:p>
    <w:p>
      <w:pPr>
        <w:spacing w:line="360" w:lineRule="auto"/>
        <w:ind w:firstLine="560" w:firstLineChars="200"/>
        <w:rPr>
          <w:rFonts w:hint="eastAsia" w:ascii="仿宋_GB2312" w:eastAsia="仿宋_GB2312"/>
          <w:bCs/>
          <w:sz w:val="28"/>
          <w:szCs w:val="28"/>
        </w:rPr>
      </w:pPr>
      <w:bookmarkStart w:id="48" w:name="_Toc356371434"/>
      <w:bookmarkStart w:id="49" w:name="_Toc359856799"/>
      <w:r>
        <w:rPr>
          <w:rFonts w:hint="eastAsia" w:ascii="仿宋_GB2312" w:eastAsia="仿宋_GB2312"/>
          <w:bCs/>
          <w:sz w:val="28"/>
          <w:szCs w:val="28"/>
        </w:rPr>
        <w:t>9.关于中小企业、监狱、戒毒企业和残疾人福利性单位参与政府采购活动的规定</w:t>
      </w:r>
    </w:p>
    <w:p>
      <w:pPr>
        <w:spacing w:line="360" w:lineRule="auto"/>
        <w:ind w:firstLine="560" w:firstLineChars="200"/>
        <w:rPr>
          <w:rFonts w:hint="eastAsia" w:ascii="仿宋_GB2312" w:eastAsia="仿宋_GB2312"/>
          <w:bCs/>
          <w:sz w:val="28"/>
          <w:szCs w:val="28"/>
        </w:rPr>
      </w:pPr>
      <w:r>
        <w:rPr>
          <w:rFonts w:hint="eastAsia" w:ascii="仿宋_GB2312" w:eastAsia="仿宋_GB2312"/>
          <w:bCs/>
          <w:sz w:val="28"/>
          <w:szCs w:val="28"/>
        </w:rPr>
        <w:t>9.1根据《中小企业划型标准规定》（工信部联企业[2011]300号）、《政府采购促进中小企业发展暂行办法》（财库[2011]181号）的有关规定，《政府采购促进中小企业发展暂行办法》所称中小企业（含中型、小型、微型企业，下同）应当同时符合以下条件：</w:t>
      </w:r>
    </w:p>
    <w:p>
      <w:pPr>
        <w:spacing w:line="360" w:lineRule="auto"/>
        <w:ind w:firstLine="560" w:firstLineChars="200"/>
        <w:rPr>
          <w:rFonts w:hint="eastAsia" w:ascii="仿宋_GB2312" w:eastAsia="仿宋_GB2312"/>
          <w:bCs/>
          <w:sz w:val="28"/>
          <w:szCs w:val="28"/>
        </w:rPr>
      </w:pPr>
      <w:r>
        <w:rPr>
          <w:rFonts w:hint="eastAsia" w:ascii="仿宋_GB2312" w:eastAsia="仿宋_GB2312"/>
          <w:bCs/>
          <w:sz w:val="28"/>
          <w:szCs w:val="28"/>
        </w:rPr>
        <w:t>1、符合中小企业划分标准；</w:t>
      </w:r>
    </w:p>
    <w:p>
      <w:pPr>
        <w:spacing w:line="360" w:lineRule="auto"/>
        <w:ind w:firstLine="560" w:firstLineChars="200"/>
        <w:rPr>
          <w:rFonts w:hint="eastAsia" w:ascii="仿宋_GB2312" w:eastAsia="仿宋_GB2312"/>
          <w:bCs/>
          <w:sz w:val="28"/>
          <w:szCs w:val="28"/>
        </w:rPr>
      </w:pPr>
      <w:r>
        <w:rPr>
          <w:rFonts w:hint="eastAsia" w:ascii="仿宋_GB2312" w:eastAsia="仿宋_GB2312"/>
          <w:bCs/>
          <w:sz w:val="28"/>
          <w:szCs w:val="28"/>
        </w:rPr>
        <w:t>2、提供本企业制造的货物、承担的工程或者服务，或者提供其他中小企业制造的货物。本项所称货物不包括使用大型企业注册商标的货物。</w:t>
      </w:r>
    </w:p>
    <w:p>
      <w:pPr>
        <w:spacing w:line="360" w:lineRule="auto"/>
        <w:ind w:firstLine="560" w:firstLineChars="200"/>
        <w:rPr>
          <w:rFonts w:hint="eastAsia" w:ascii="仿宋_GB2312" w:eastAsia="仿宋_GB2312"/>
          <w:bCs/>
          <w:sz w:val="28"/>
          <w:szCs w:val="28"/>
        </w:rPr>
      </w:pPr>
      <w:r>
        <w:rPr>
          <w:rFonts w:hint="eastAsia" w:ascii="仿宋_GB2312" w:eastAsia="仿宋_GB2312"/>
          <w:bCs/>
          <w:sz w:val="28"/>
          <w:szCs w:val="28"/>
        </w:rPr>
        <w:t>本办法所称中小企业划分标准，是指国务院有关部门根据企业从业人员、营业收入、资产总额等指标制定的中小企业划型标准。</w:t>
      </w:r>
    </w:p>
    <w:p>
      <w:pPr>
        <w:spacing w:line="360" w:lineRule="auto"/>
        <w:ind w:firstLine="560" w:firstLineChars="200"/>
        <w:rPr>
          <w:rFonts w:hint="eastAsia" w:ascii="仿宋_GB2312" w:eastAsia="仿宋_GB2312"/>
          <w:bCs/>
          <w:sz w:val="28"/>
          <w:szCs w:val="28"/>
        </w:rPr>
      </w:pPr>
      <w:r>
        <w:rPr>
          <w:rFonts w:hint="eastAsia" w:ascii="仿宋_GB2312" w:eastAsia="仿宋_GB2312"/>
          <w:bCs/>
          <w:sz w:val="28"/>
          <w:szCs w:val="28"/>
        </w:rPr>
        <w:t>小型、微型企业提供中型企业制造的货物的，视同为中型企业。</w:t>
      </w:r>
    </w:p>
    <w:p>
      <w:pPr>
        <w:spacing w:line="360" w:lineRule="auto"/>
        <w:ind w:firstLine="560" w:firstLineChars="200"/>
        <w:rPr>
          <w:rFonts w:hint="eastAsia" w:ascii="仿宋_GB2312" w:eastAsia="仿宋_GB2312"/>
          <w:bCs/>
          <w:sz w:val="28"/>
          <w:szCs w:val="28"/>
        </w:rPr>
      </w:pPr>
      <w:r>
        <w:rPr>
          <w:rFonts w:hint="eastAsia" w:ascii="仿宋_GB2312" w:eastAsia="仿宋_GB2312"/>
          <w:bCs/>
          <w:sz w:val="28"/>
          <w:szCs w:val="28"/>
        </w:rPr>
        <w:t>9.2根据财政部《司法部关于政府采购支持监狱企业发展有关问题》的通知（财库〔2014〕68号）的有关规定，监狱和戒毒企业参与政府采购活动的视同小型、微型企业，享受评审中价格扣除政策。</w:t>
      </w:r>
    </w:p>
    <w:p>
      <w:pPr>
        <w:spacing w:line="360" w:lineRule="auto"/>
        <w:ind w:firstLine="560" w:firstLineChars="200"/>
        <w:rPr>
          <w:rFonts w:hint="eastAsia" w:ascii="仿宋_GB2312" w:eastAsia="仿宋_GB2312"/>
          <w:bCs/>
          <w:sz w:val="28"/>
          <w:szCs w:val="28"/>
        </w:rPr>
      </w:pPr>
      <w:r>
        <w:rPr>
          <w:rFonts w:hint="eastAsia" w:ascii="仿宋_GB2312" w:eastAsia="仿宋_GB2312"/>
          <w:bCs/>
          <w:sz w:val="28"/>
          <w:szCs w:val="28"/>
        </w:rPr>
        <w:t>9.3根据财库[2017]141号的相关规定，在政府采购活动中，残疾人福利性单位视同小型、微型企业，享受评审中价格扣除政策。</w:t>
      </w:r>
    </w:p>
    <w:p>
      <w:pPr>
        <w:spacing w:line="360" w:lineRule="auto"/>
        <w:ind w:firstLine="560" w:firstLineChars="200"/>
        <w:rPr>
          <w:rFonts w:hint="eastAsia" w:ascii="仿宋_GB2312" w:eastAsia="仿宋_GB2312"/>
          <w:bCs/>
          <w:sz w:val="28"/>
          <w:szCs w:val="28"/>
        </w:rPr>
      </w:pPr>
      <w:r>
        <w:rPr>
          <w:rFonts w:hint="eastAsia" w:ascii="仿宋_GB2312" w:eastAsia="仿宋_GB2312"/>
          <w:bCs/>
          <w:sz w:val="28"/>
          <w:szCs w:val="28"/>
        </w:rPr>
        <w:t>9.4小型、微型企业参加投标时，应提供《中小企业声明函》；监狱和戒毒企业参加投标时应提供由省级以上监狱管理局、戒毒管理局（含新疆生产建设兵团）出具的属于监狱企业的证明文件；残疾人福利性单位参加投标时应提供残疾人福利性单位声明函。不提供以上材料的投标人将不享受评审中价格扣除优惠。</w:t>
      </w:r>
    </w:p>
    <w:p>
      <w:pPr>
        <w:numPr>
          <w:ilvl w:val="0"/>
          <w:numId w:val="14"/>
        </w:numPr>
        <w:snapToGrid w:val="0"/>
        <w:spacing w:before="120" w:beforeLines="50" w:after="120" w:afterLines="50"/>
        <w:outlineLvl w:val="1"/>
        <w:rPr>
          <w:rFonts w:hint="eastAsia" w:ascii="仿宋_GB2312" w:eastAsia="仿宋_GB2312"/>
          <w:b/>
          <w:sz w:val="28"/>
          <w:szCs w:val="28"/>
        </w:rPr>
      </w:pPr>
      <w:r>
        <w:rPr>
          <w:rFonts w:hint="eastAsia" w:ascii="仿宋_GB2312" w:eastAsia="仿宋_GB2312"/>
          <w:b/>
          <w:sz w:val="28"/>
          <w:szCs w:val="28"/>
        </w:rPr>
        <w:t>招标文件说明</w:t>
      </w:r>
      <w:bookmarkEnd w:id="48"/>
      <w:bookmarkEnd w:id="49"/>
    </w:p>
    <w:p>
      <w:pPr>
        <w:numPr>
          <w:ilvl w:val="1"/>
          <w:numId w:val="15"/>
        </w:numPr>
        <w:snapToGrid w:val="0"/>
        <w:rPr>
          <w:rFonts w:hint="eastAsia" w:ascii="仿宋_GB2312" w:eastAsia="仿宋_GB2312"/>
          <w:sz w:val="28"/>
          <w:szCs w:val="28"/>
        </w:rPr>
      </w:pPr>
      <w:r>
        <w:rPr>
          <w:rFonts w:hint="eastAsia" w:ascii="仿宋_GB2312" w:eastAsia="仿宋_GB2312"/>
          <w:sz w:val="28"/>
          <w:szCs w:val="28"/>
        </w:rPr>
        <w:t>招标文件的组成</w:t>
      </w:r>
    </w:p>
    <w:p>
      <w:pPr>
        <w:numPr>
          <w:ilvl w:val="2"/>
          <w:numId w:val="15"/>
        </w:numPr>
        <w:snapToGrid w:val="0"/>
        <w:spacing w:line="500" w:lineRule="exact"/>
        <w:rPr>
          <w:rFonts w:hint="eastAsia" w:ascii="仿宋_GB2312" w:eastAsia="仿宋_GB2312"/>
          <w:sz w:val="28"/>
          <w:szCs w:val="28"/>
        </w:rPr>
      </w:pPr>
      <w:r>
        <w:rPr>
          <w:rFonts w:hint="eastAsia" w:ascii="仿宋_GB2312" w:eastAsia="仿宋_GB2312"/>
          <w:sz w:val="28"/>
          <w:szCs w:val="28"/>
        </w:rPr>
        <w:t>招标公告；</w:t>
      </w:r>
    </w:p>
    <w:p>
      <w:pPr>
        <w:numPr>
          <w:ilvl w:val="2"/>
          <w:numId w:val="15"/>
        </w:numPr>
        <w:snapToGrid w:val="0"/>
        <w:spacing w:line="500" w:lineRule="exact"/>
        <w:rPr>
          <w:rFonts w:hint="eastAsia" w:ascii="仿宋_GB2312" w:eastAsia="仿宋_GB2312"/>
          <w:sz w:val="28"/>
          <w:szCs w:val="28"/>
        </w:rPr>
      </w:pPr>
      <w:r>
        <w:rPr>
          <w:rFonts w:hint="eastAsia" w:ascii="仿宋_GB2312" w:eastAsia="仿宋_GB2312"/>
          <w:sz w:val="28"/>
          <w:szCs w:val="28"/>
        </w:rPr>
        <w:t>投标人须知前附表及投标人须知；</w:t>
      </w:r>
    </w:p>
    <w:p>
      <w:pPr>
        <w:numPr>
          <w:ilvl w:val="2"/>
          <w:numId w:val="15"/>
        </w:numPr>
        <w:snapToGrid w:val="0"/>
        <w:spacing w:line="500" w:lineRule="exact"/>
        <w:rPr>
          <w:rFonts w:hint="eastAsia" w:ascii="仿宋_GB2312" w:eastAsia="仿宋_GB2312"/>
          <w:sz w:val="28"/>
          <w:szCs w:val="28"/>
        </w:rPr>
      </w:pPr>
      <w:r>
        <w:rPr>
          <w:rFonts w:hint="eastAsia" w:ascii="仿宋_GB2312" w:eastAsia="仿宋_GB2312"/>
          <w:sz w:val="28"/>
          <w:szCs w:val="28"/>
        </w:rPr>
        <w:t>采购内容及要求；</w:t>
      </w:r>
    </w:p>
    <w:p>
      <w:pPr>
        <w:numPr>
          <w:ilvl w:val="2"/>
          <w:numId w:val="15"/>
        </w:numPr>
        <w:snapToGrid w:val="0"/>
        <w:spacing w:line="500" w:lineRule="exact"/>
        <w:rPr>
          <w:rFonts w:hint="eastAsia" w:ascii="仿宋_GB2312" w:eastAsia="仿宋_GB2312"/>
          <w:sz w:val="28"/>
          <w:szCs w:val="28"/>
        </w:rPr>
      </w:pPr>
      <w:r>
        <w:rPr>
          <w:rFonts w:hint="eastAsia" w:ascii="仿宋_GB2312" w:eastAsia="仿宋_GB2312"/>
          <w:sz w:val="28"/>
          <w:szCs w:val="28"/>
        </w:rPr>
        <w:t>合同文本；</w:t>
      </w:r>
    </w:p>
    <w:p>
      <w:pPr>
        <w:numPr>
          <w:ilvl w:val="2"/>
          <w:numId w:val="15"/>
        </w:numPr>
        <w:snapToGrid w:val="0"/>
        <w:spacing w:line="500" w:lineRule="exact"/>
        <w:rPr>
          <w:rFonts w:hint="eastAsia" w:ascii="仿宋_GB2312" w:eastAsia="仿宋_GB2312"/>
          <w:sz w:val="28"/>
          <w:szCs w:val="28"/>
        </w:rPr>
      </w:pPr>
      <w:r>
        <w:rPr>
          <w:rFonts w:hint="eastAsia" w:ascii="仿宋_GB2312" w:eastAsia="仿宋_GB2312"/>
          <w:sz w:val="28"/>
          <w:szCs w:val="28"/>
        </w:rPr>
        <w:t>应提交的有关格式范例；</w:t>
      </w:r>
    </w:p>
    <w:p>
      <w:pPr>
        <w:numPr>
          <w:ilvl w:val="2"/>
          <w:numId w:val="15"/>
        </w:numPr>
        <w:snapToGrid w:val="0"/>
        <w:spacing w:line="500" w:lineRule="exact"/>
        <w:rPr>
          <w:rFonts w:hint="eastAsia" w:ascii="仿宋_GB2312" w:eastAsia="仿宋_GB2312"/>
          <w:sz w:val="28"/>
          <w:szCs w:val="28"/>
        </w:rPr>
      </w:pPr>
      <w:r>
        <w:rPr>
          <w:rFonts w:hint="eastAsia" w:ascii="仿宋_GB2312" w:eastAsia="仿宋_GB2312"/>
          <w:sz w:val="28"/>
          <w:szCs w:val="28"/>
        </w:rPr>
        <w:t>评标办法及开评标程序。</w:t>
      </w:r>
    </w:p>
    <w:p>
      <w:pPr>
        <w:numPr>
          <w:ilvl w:val="1"/>
          <w:numId w:val="15"/>
        </w:numPr>
        <w:snapToGrid w:val="0"/>
        <w:spacing w:line="500" w:lineRule="exact"/>
        <w:rPr>
          <w:rFonts w:hint="eastAsia" w:ascii="仿宋_GB2312" w:eastAsia="仿宋_GB2312"/>
          <w:sz w:val="28"/>
          <w:szCs w:val="28"/>
        </w:rPr>
      </w:pPr>
      <w:r>
        <w:rPr>
          <w:rFonts w:hint="eastAsia" w:ascii="仿宋_GB2312" w:eastAsia="仿宋_GB2312"/>
          <w:sz w:val="28"/>
          <w:szCs w:val="28"/>
        </w:rPr>
        <w:t>招标文件的澄清及修改</w:t>
      </w:r>
    </w:p>
    <w:p>
      <w:pPr>
        <w:numPr>
          <w:ilvl w:val="2"/>
          <w:numId w:val="15"/>
        </w:numPr>
        <w:snapToGrid w:val="0"/>
        <w:spacing w:line="500" w:lineRule="exact"/>
        <w:rPr>
          <w:rFonts w:hint="eastAsia" w:ascii="仿宋_GB2312" w:eastAsia="仿宋_GB2312"/>
          <w:sz w:val="28"/>
          <w:szCs w:val="28"/>
        </w:rPr>
      </w:pPr>
      <w:r>
        <w:rPr>
          <w:rFonts w:hint="eastAsia" w:ascii="仿宋_GB2312" w:eastAsia="仿宋_GB2312"/>
          <w:sz w:val="28"/>
          <w:szCs w:val="28"/>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numPr>
          <w:ilvl w:val="0"/>
          <w:numId w:val="14"/>
        </w:numPr>
        <w:snapToGrid w:val="0"/>
        <w:spacing w:before="120" w:beforeLines="50" w:after="120" w:afterLines="50" w:line="500" w:lineRule="exact"/>
        <w:outlineLvl w:val="1"/>
        <w:rPr>
          <w:rFonts w:hint="eastAsia" w:ascii="仿宋_GB2312" w:eastAsia="仿宋_GB2312"/>
          <w:b/>
          <w:sz w:val="28"/>
          <w:szCs w:val="28"/>
        </w:rPr>
      </w:pPr>
      <w:bookmarkStart w:id="50" w:name="_Toc356371435"/>
      <w:bookmarkStart w:id="51" w:name="_Toc359856800"/>
      <w:r>
        <w:rPr>
          <w:rFonts w:hint="eastAsia" w:ascii="仿宋_GB2312" w:eastAsia="仿宋_GB2312"/>
          <w:b/>
          <w:sz w:val="28"/>
          <w:szCs w:val="28"/>
        </w:rPr>
        <w:t>投标文件的编制</w:t>
      </w:r>
      <w:bookmarkEnd w:id="50"/>
      <w:bookmarkEnd w:id="51"/>
    </w:p>
    <w:p>
      <w:pPr>
        <w:numPr>
          <w:ilvl w:val="1"/>
          <w:numId w:val="16"/>
        </w:numPr>
        <w:snapToGrid w:val="0"/>
        <w:spacing w:line="500" w:lineRule="exact"/>
        <w:rPr>
          <w:rFonts w:hint="eastAsia" w:ascii="仿宋_GB2312" w:eastAsia="仿宋_GB2312"/>
          <w:sz w:val="28"/>
          <w:szCs w:val="28"/>
        </w:rPr>
      </w:pPr>
      <w:r>
        <w:rPr>
          <w:rFonts w:hint="eastAsia" w:ascii="仿宋_GB2312" w:eastAsia="仿宋_GB2312"/>
          <w:sz w:val="28"/>
          <w:szCs w:val="28"/>
        </w:rPr>
        <w:t>总体要求</w:t>
      </w:r>
    </w:p>
    <w:p>
      <w:pPr>
        <w:numPr>
          <w:ilvl w:val="2"/>
          <w:numId w:val="16"/>
        </w:numPr>
        <w:snapToGrid w:val="0"/>
        <w:spacing w:line="500" w:lineRule="exact"/>
        <w:rPr>
          <w:rFonts w:hint="eastAsia" w:ascii="仿宋_GB2312" w:eastAsia="仿宋_GB2312"/>
          <w:sz w:val="28"/>
          <w:szCs w:val="28"/>
        </w:rPr>
      </w:pPr>
      <w:r>
        <w:rPr>
          <w:rFonts w:hint="eastAsia" w:ascii="仿宋_GB2312" w:eastAsia="仿宋_GB2312"/>
          <w:sz w:val="28"/>
          <w:szCs w:val="28"/>
        </w:rPr>
        <w:t>投标人应仔细阅读招标文件的所有内容，按本文件的要求提供投标文件，并保证所提供的全部资料的真实性，以使其投标文件对招标文件作出实质性响应，</w:t>
      </w:r>
      <w:r>
        <w:rPr>
          <w:rFonts w:hint="eastAsia" w:ascii="仿宋_GB2312" w:hAnsi="ˎ̥" w:eastAsia="仿宋_GB2312" w:cs="宋体"/>
          <w:kern w:val="0"/>
          <w:sz w:val="28"/>
          <w:szCs w:val="28"/>
        </w:rPr>
        <w:t>否则，投标文件可能视为无效投标文件</w:t>
      </w:r>
      <w:r>
        <w:rPr>
          <w:rFonts w:hint="eastAsia" w:ascii="仿宋_GB2312" w:eastAsia="仿宋_GB2312"/>
          <w:sz w:val="28"/>
          <w:szCs w:val="28"/>
        </w:rPr>
        <w:t>。</w:t>
      </w:r>
    </w:p>
    <w:p>
      <w:pPr>
        <w:numPr>
          <w:ilvl w:val="2"/>
          <w:numId w:val="16"/>
        </w:numPr>
        <w:snapToGrid w:val="0"/>
        <w:spacing w:line="500" w:lineRule="exact"/>
        <w:rPr>
          <w:rFonts w:hint="eastAsia" w:ascii="仿宋_GB2312" w:eastAsia="仿宋_GB2312"/>
          <w:sz w:val="28"/>
          <w:szCs w:val="28"/>
        </w:rPr>
      </w:pPr>
      <w:r>
        <w:rPr>
          <w:rFonts w:hint="eastAsia" w:ascii="仿宋_GB2312" w:eastAsia="仿宋_GB2312"/>
          <w:sz w:val="28"/>
          <w:szCs w:val="28"/>
        </w:rPr>
        <w:t>投标文件及投标人与采购有关的来往通知，函件和文件均应使用中文。</w:t>
      </w:r>
    </w:p>
    <w:p>
      <w:pPr>
        <w:widowControl/>
        <w:numPr>
          <w:ilvl w:val="2"/>
          <w:numId w:val="16"/>
        </w:numPr>
        <w:snapToGrid w:val="0"/>
        <w:spacing w:line="520" w:lineRule="exact"/>
        <w:jc w:val="left"/>
        <w:rPr>
          <w:rFonts w:hint="eastAsia" w:ascii="仿宋_GB2312" w:eastAsia="仿宋_GB2312"/>
          <w:color w:val="FF0000"/>
          <w:kern w:val="0"/>
          <w:sz w:val="28"/>
          <w:szCs w:val="28"/>
        </w:rPr>
      </w:pPr>
      <w:r>
        <w:rPr>
          <w:rFonts w:hint="eastAsia" w:ascii="仿宋_GB2312" w:eastAsia="仿宋_GB2312"/>
          <w:sz w:val="28"/>
          <w:szCs w:val="28"/>
        </w:rPr>
        <w:t>投标人应按本文件中提供的文件格式、内容和要求制作投标文件。</w:t>
      </w:r>
    </w:p>
    <w:p>
      <w:pPr>
        <w:widowControl/>
        <w:numPr>
          <w:ilvl w:val="2"/>
          <w:numId w:val="16"/>
        </w:numPr>
        <w:snapToGrid w:val="0"/>
        <w:spacing w:line="520" w:lineRule="exact"/>
        <w:jc w:val="left"/>
        <w:rPr>
          <w:rFonts w:hint="eastAsia" w:ascii="仿宋_GB2312" w:eastAsia="仿宋_GB2312"/>
          <w:color w:val="FF0000"/>
          <w:kern w:val="0"/>
          <w:sz w:val="28"/>
          <w:szCs w:val="28"/>
        </w:rPr>
      </w:pPr>
      <w:r>
        <w:rPr>
          <w:rFonts w:hint="eastAsia" w:ascii="仿宋_GB2312" w:hAnsi="仿宋" w:eastAsia="仿宋_GB2312"/>
          <w:b/>
          <w:color w:val="FF0000"/>
          <w:kern w:val="0"/>
          <w:sz w:val="28"/>
          <w:szCs w:val="28"/>
        </w:rPr>
        <w:t>投标文件的形式</w:t>
      </w:r>
    </w:p>
    <w:p>
      <w:pPr>
        <w:widowControl/>
        <w:wordWrap w:val="0"/>
        <w:snapToGrid w:val="0"/>
        <w:spacing w:line="520" w:lineRule="exact"/>
        <w:ind w:firstLine="560" w:firstLineChars="200"/>
        <w:jc w:val="left"/>
        <w:rPr>
          <w:rFonts w:hint="eastAsia" w:ascii="仿宋_GB2312" w:hAnsi="仿宋" w:eastAsia="仿宋_GB2312"/>
          <w:b/>
          <w:color w:val="FF0000"/>
          <w:kern w:val="0"/>
          <w:sz w:val="28"/>
          <w:szCs w:val="28"/>
        </w:rPr>
      </w:pPr>
      <w:r>
        <w:rPr>
          <w:rFonts w:hint="eastAsia" w:ascii="仿宋_GB2312" w:hAnsi="仿宋" w:eastAsia="仿宋_GB2312"/>
          <w:color w:val="FF0000"/>
          <w:kern w:val="0"/>
          <w:sz w:val="28"/>
          <w:szCs w:val="28"/>
        </w:rPr>
        <w:t>12.4.1</w:t>
      </w:r>
      <w:r>
        <w:rPr>
          <w:rFonts w:hint="eastAsia" w:ascii="仿宋_GB2312" w:hAnsi="仿宋" w:eastAsia="仿宋_GB2312"/>
          <w:b/>
          <w:color w:val="FF0000"/>
          <w:kern w:val="0"/>
          <w:sz w:val="28"/>
          <w:szCs w:val="28"/>
        </w:rPr>
        <w:t>投标文件为电子投标文件。电子投标文件</w:t>
      </w:r>
      <w:r>
        <w:rPr>
          <w:rFonts w:hint="eastAsia" w:ascii="仿宋_GB2312" w:eastAsia="仿宋_GB2312"/>
          <w:b/>
          <w:bCs/>
          <w:color w:val="FF0000"/>
          <w:kern w:val="0"/>
          <w:sz w:val="28"/>
          <w:szCs w:val="28"/>
        </w:rPr>
        <w:t>按政采云平台供应商项目采购-电子招投标操作指南（网址：</w:t>
      </w:r>
      <w:r>
        <w:rPr>
          <w:rFonts w:hint="eastAsia" w:ascii="仿宋_GB2312" w:eastAsia="仿宋_GB2312"/>
          <w:b/>
          <w:color w:val="FF0000"/>
          <w:kern w:val="0"/>
          <w:sz w:val="28"/>
          <w:szCs w:val="28"/>
        </w:rPr>
        <w:t>https://help.zcygov.cn/web/site_2/2018/12-28/2573.html</w:t>
      </w:r>
      <w:r>
        <w:rPr>
          <w:rFonts w:hint="eastAsia" w:ascii="仿宋_GB2312" w:eastAsia="仿宋_GB2312"/>
          <w:b/>
          <w:bCs/>
          <w:color w:val="FF0000"/>
          <w:kern w:val="0"/>
          <w:sz w:val="28"/>
          <w:szCs w:val="28"/>
        </w:rPr>
        <w:t>）</w:t>
      </w:r>
      <w:r>
        <w:rPr>
          <w:rFonts w:hint="eastAsia" w:ascii="仿宋_GB2312" w:hAnsi="仿宋" w:eastAsia="仿宋_GB2312"/>
          <w:b/>
          <w:color w:val="FF0000"/>
          <w:kern w:val="0"/>
          <w:sz w:val="28"/>
          <w:szCs w:val="28"/>
        </w:rPr>
        <w:t>及本招标文件要求制作、加密并递交；电子备份投标文件即电子投标文件按</w:t>
      </w:r>
      <w:r>
        <w:rPr>
          <w:rFonts w:hint="eastAsia" w:ascii="仿宋_GB2312" w:eastAsia="仿宋_GB2312"/>
          <w:b/>
          <w:bCs/>
          <w:color w:val="FF0000"/>
          <w:kern w:val="0"/>
          <w:sz w:val="28"/>
          <w:szCs w:val="28"/>
        </w:rPr>
        <w:t>政采云平台供应商项目采购-电子招投标操作指南（网址：</w:t>
      </w:r>
      <w:r>
        <w:rPr>
          <w:rFonts w:hint="eastAsia" w:ascii="仿宋_GB2312" w:eastAsia="仿宋_GB2312"/>
          <w:b/>
          <w:color w:val="FF0000"/>
          <w:kern w:val="0"/>
          <w:sz w:val="28"/>
          <w:szCs w:val="28"/>
        </w:rPr>
        <w:t>https://help.zcygov.cn/web/site_2/2018/12-28/2573.html</w:t>
      </w:r>
      <w:r>
        <w:rPr>
          <w:rFonts w:hint="eastAsia" w:ascii="仿宋_GB2312" w:eastAsia="仿宋_GB2312"/>
          <w:b/>
          <w:bCs/>
          <w:color w:val="FF0000"/>
          <w:kern w:val="0"/>
          <w:sz w:val="28"/>
          <w:szCs w:val="28"/>
        </w:rPr>
        <w:t>）</w:t>
      </w:r>
      <w:r>
        <w:rPr>
          <w:rFonts w:hint="eastAsia" w:ascii="仿宋_GB2312" w:hAnsi="仿宋" w:eastAsia="仿宋_GB2312"/>
          <w:b/>
          <w:color w:val="FF0000"/>
          <w:kern w:val="0"/>
          <w:sz w:val="28"/>
          <w:szCs w:val="28"/>
        </w:rPr>
        <w:t>制作的备份文件。按照“13.</w:t>
      </w:r>
      <w:r>
        <w:rPr>
          <w:rFonts w:hint="eastAsia" w:ascii="仿宋_GB2312" w:eastAsia="仿宋_GB2312"/>
          <w:b/>
          <w:color w:val="FF0000"/>
          <w:kern w:val="0"/>
          <w:sz w:val="28"/>
          <w:szCs w:val="28"/>
        </w:rPr>
        <w:t>投标文件的组成及份数</w:t>
      </w:r>
      <w:r>
        <w:rPr>
          <w:rFonts w:hint="eastAsia" w:ascii="仿宋_GB2312" w:hAnsi="仿宋" w:eastAsia="仿宋_GB2312"/>
          <w:b/>
          <w:color w:val="FF0000"/>
          <w:kern w:val="0"/>
          <w:sz w:val="28"/>
          <w:szCs w:val="28"/>
        </w:rPr>
        <w:t>”要求制作。</w:t>
      </w:r>
    </w:p>
    <w:p>
      <w:pPr>
        <w:pStyle w:val="23"/>
        <w:widowControl/>
        <w:ind w:firstLine="562" w:firstLineChars="200"/>
        <w:jc w:val="left"/>
        <w:rPr>
          <w:rFonts w:hint="eastAsia" w:ascii="仿宋_GB2312" w:eastAsia="仿宋_GB2312"/>
          <w:color w:val="FF0000"/>
          <w:sz w:val="28"/>
          <w:szCs w:val="28"/>
        </w:rPr>
      </w:pPr>
      <w:r>
        <w:rPr>
          <w:rFonts w:hint="eastAsia" w:ascii="仿宋_GB2312" w:hAnsi="仿宋" w:eastAsia="仿宋_GB2312"/>
          <w:bCs w:val="0"/>
          <w:color w:val="FF0000"/>
          <w:spacing w:val="0"/>
          <w:kern w:val="0"/>
          <w:sz w:val="28"/>
          <w:szCs w:val="28"/>
        </w:rPr>
        <w:t>★ 注：若政采云系统电子投标文件和</w:t>
      </w:r>
      <w:r>
        <w:rPr>
          <w:rFonts w:hint="eastAsia" w:ascii="仿宋_GB2312" w:hAnsi="仿宋" w:eastAsia="仿宋_GB2312"/>
          <w:color w:val="FF0000"/>
          <w:sz w:val="28"/>
          <w:szCs w:val="28"/>
        </w:rPr>
        <w:t>电子备份投标文件</w:t>
      </w:r>
      <w:r>
        <w:rPr>
          <w:rFonts w:hint="eastAsia" w:ascii="仿宋_GB2312" w:hAnsi="仿宋" w:eastAsia="仿宋_GB2312"/>
          <w:bCs w:val="0"/>
          <w:color w:val="FF0000"/>
          <w:spacing w:val="0"/>
          <w:kern w:val="0"/>
          <w:sz w:val="28"/>
          <w:szCs w:val="28"/>
        </w:rPr>
        <w:t>未能正常解密，则该投标无效。</w:t>
      </w:r>
    </w:p>
    <w:p>
      <w:pPr>
        <w:numPr>
          <w:ilvl w:val="1"/>
          <w:numId w:val="16"/>
        </w:numPr>
        <w:snapToGrid w:val="0"/>
        <w:spacing w:line="500" w:lineRule="exact"/>
        <w:rPr>
          <w:rFonts w:hint="eastAsia" w:ascii="仿宋_GB2312" w:eastAsia="仿宋_GB2312"/>
          <w:sz w:val="28"/>
          <w:szCs w:val="28"/>
        </w:rPr>
      </w:pPr>
      <w:r>
        <w:rPr>
          <w:rFonts w:hint="eastAsia" w:ascii="仿宋_GB2312" w:eastAsia="仿宋_GB2312"/>
          <w:sz w:val="28"/>
          <w:szCs w:val="28"/>
        </w:rPr>
        <w:t>投标文件的组成及份数</w:t>
      </w:r>
    </w:p>
    <w:p>
      <w:pPr>
        <w:tabs>
          <w:tab w:val="left" w:pos="0"/>
          <w:tab w:val="left" w:pos="900"/>
          <w:tab w:val="left" w:pos="7020"/>
          <w:tab w:val="left" w:pos="8460"/>
        </w:tabs>
        <w:snapToGrid w:val="0"/>
        <w:spacing w:line="500" w:lineRule="exact"/>
        <w:ind w:firstLine="560" w:firstLineChars="200"/>
        <w:rPr>
          <w:rFonts w:hint="eastAsia" w:ascii="仿宋_GB2312" w:eastAsia="仿宋_GB2312"/>
          <w:b/>
          <w:sz w:val="28"/>
          <w:szCs w:val="28"/>
        </w:rPr>
      </w:pPr>
      <w:r>
        <w:rPr>
          <w:rFonts w:hint="eastAsia" w:ascii="仿宋_GB2312" w:eastAsia="仿宋_GB2312"/>
          <w:sz w:val="28"/>
          <w:szCs w:val="28"/>
        </w:rPr>
        <w:t>投标文件</w:t>
      </w:r>
      <w:r>
        <w:rPr>
          <w:rFonts w:hint="eastAsia" w:ascii="仿宋_GB2312" w:eastAsia="仿宋_GB2312"/>
          <w:color w:val="FF0000"/>
          <w:kern w:val="0"/>
          <w:sz w:val="28"/>
          <w:szCs w:val="28"/>
        </w:rPr>
        <w:t>（</w:t>
      </w:r>
      <w:r>
        <w:rPr>
          <w:rFonts w:hint="eastAsia" w:ascii="仿宋_GB2312" w:eastAsia="仿宋_GB2312"/>
          <w:b/>
          <w:color w:val="FF0000"/>
          <w:kern w:val="0"/>
          <w:sz w:val="28"/>
          <w:szCs w:val="28"/>
        </w:rPr>
        <w:t>包含电子投标文件、电子备份投标文件</w:t>
      </w:r>
      <w:r>
        <w:rPr>
          <w:rFonts w:hint="eastAsia" w:ascii="仿宋_GB2312" w:eastAsia="仿宋_GB2312"/>
          <w:color w:val="FF0000"/>
          <w:kern w:val="0"/>
          <w:sz w:val="28"/>
          <w:szCs w:val="28"/>
        </w:rPr>
        <w:t>）均</w:t>
      </w:r>
      <w:r>
        <w:rPr>
          <w:rFonts w:hint="eastAsia" w:ascii="仿宋_GB2312" w:eastAsia="仿宋_GB2312"/>
          <w:sz w:val="28"/>
          <w:szCs w:val="28"/>
        </w:rPr>
        <w:t>分为【资格审查文件】、【技术商务文件】和【报价文件】。</w:t>
      </w:r>
      <w:r>
        <w:rPr>
          <w:rFonts w:hint="eastAsia" w:ascii="仿宋_GB2312" w:eastAsia="仿宋_GB2312"/>
          <w:b/>
          <w:bCs/>
          <w:color w:val="FF0000"/>
          <w:sz w:val="28"/>
          <w:szCs w:val="28"/>
        </w:rPr>
        <w:t>电子投标文件、备份电子投标文件中须加盖公章部分均采用CA签章。</w:t>
      </w:r>
    </w:p>
    <w:p>
      <w:pPr>
        <w:numPr>
          <w:ilvl w:val="2"/>
          <w:numId w:val="16"/>
        </w:numPr>
        <w:snapToGrid w:val="0"/>
        <w:spacing w:line="500" w:lineRule="exact"/>
        <w:rPr>
          <w:rFonts w:hint="eastAsia" w:ascii="仿宋_GB2312" w:eastAsia="仿宋_GB2312"/>
          <w:sz w:val="28"/>
          <w:szCs w:val="28"/>
        </w:rPr>
      </w:pPr>
      <w:r>
        <w:rPr>
          <w:rFonts w:hint="eastAsia" w:ascii="仿宋_GB2312" w:eastAsia="仿宋_GB2312"/>
          <w:sz w:val="28"/>
          <w:szCs w:val="28"/>
        </w:rPr>
        <w:t>【资格审查文件】</w:t>
      </w:r>
    </w:p>
    <w:p>
      <w:pPr>
        <w:numPr>
          <w:ilvl w:val="3"/>
          <w:numId w:val="16"/>
        </w:numPr>
        <w:snapToGrid w:val="0"/>
        <w:spacing w:line="500" w:lineRule="exact"/>
        <w:rPr>
          <w:rFonts w:hint="eastAsia" w:ascii="仿宋_GB2312" w:eastAsia="仿宋_GB2312"/>
          <w:sz w:val="28"/>
          <w:szCs w:val="28"/>
        </w:rPr>
      </w:pPr>
      <w:r>
        <w:rPr>
          <w:rFonts w:hint="eastAsia" w:ascii="仿宋_GB2312" w:eastAsia="仿宋_GB2312"/>
          <w:b/>
          <w:sz w:val="28"/>
          <w:szCs w:val="28"/>
        </w:rPr>
        <w:t>▲</w:t>
      </w:r>
      <w:r>
        <w:rPr>
          <w:rFonts w:hint="eastAsia" w:ascii="仿宋_GB2312" w:eastAsia="仿宋_GB2312"/>
          <w:sz w:val="28"/>
          <w:szCs w:val="28"/>
        </w:rPr>
        <w:t>投标函；</w:t>
      </w:r>
    </w:p>
    <w:p>
      <w:pPr>
        <w:numPr>
          <w:ilvl w:val="3"/>
          <w:numId w:val="16"/>
        </w:numPr>
        <w:snapToGrid w:val="0"/>
        <w:spacing w:line="500" w:lineRule="exact"/>
        <w:rPr>
          <w:rFonts w:hint="eastAsia" w:ascii="仿宋_GB2312" w:eastAsia="仿宋_GB2312"/>
          <w:sz w:val="28"/>
          <w:szCs w:val="28"/>
        </w:rPr>
      </w:pPr>
      <w:r>
        <w:rPr>
          <w:rFonts w:hint="eastAsia" w:ascii="仿宋_GB2312" w:eastAsia="仿宋_GB2312"/>
          <w:sz w:val="28"/>
          <w:szCs w:val="28"/>
        </w:rPr>
        <w:t>投标人资格声明；</w:t>
      </w:r>
    </w:p>
    <w:p>
      <w:pPr>
        <w:numPr>
          <w:ilvl w:val="3"/>
          <w:numId w:val="16"/>
        </w:numPr>
        <w:snapToGrid w:val="0"/>
        <w:spacing w:line="500" w:lineRule="exact"/>
        <w:rPr>
          <w:rFonts w:hint="eastAsia" w:ascii="仿宋_GB2312" w:eastAsia="仿宋_GB2312"/>
          <w:sz w:val="28"/>
          <w:szCs w:val="28"/>
        </w:rPr>
      </w:pPr>
      <w:r>
        <w:rPr>
          <w:rFonts w:hint="eastAsia" w:ascii="仿宋_GB2312" w:hAnsi="ˎ̥" w:eastAsia="仿宋_GB2312" w:cs="宋体"/>
          <w:kern w:val="0"/>
          <w:sz w:val="28"/>
          <w:szCs w:val="28"/>
        </w:rPr>
        <w:t>有效的投</w:t>
      </w:r>
      <w:r>
        <w:rPr>
          <w:rFonts w:hint="eastAsia" w:ascii="仿宋_GB2312" w:eastAsia="仿宋_GB2312"/>
          <w:sz w:val="28"/>
          <w:szCs w:val="28"/>
        </w:rPr>
        <w:t>标人《企业营业执照》复印件；</w:t>
      </w:r>
    </w:p>
    <w:p>
      <w:pPr>
        <w:numPr>
          <w:ilvl w:val="3"/>
          <w:numId w:val="16"/>
        </w:numPr>
        <w:snapToGrid w:val="0"/>
        <w:spacing w:line="500" w:lineRule="exact"/>
        <w:rPr>
          <w:rFonts w:hint="eastAsia" w:ascii="仿宋_GB2312" w:eastAsia="仿宋_GB2312"/>
          <w:sz w:val="28"/>
          <w:szCs w:val="28"/>
        </w:rPr>
      </w:pPr>
      <w:r>
        <w:rPr>
          <w:rFonts w:hint="eastAsia" w:ascii="仿宋_GB2312" w:eastAsia="仿宋_GB2312"/>
          <w:b/>
          <w:sz w:val="28"/>
          <w:szCs w:val="28"/>
        </w:rPr>
        <w:t>▲</w:t>
      </w:r>
      <w:r>
        <w:rPr>
          <w:rFonts w:hint="eastAsia" w:ascii="仿宋_GB2312" w:eastAsia="仿宋_GB2312"/>
          <w:sz w:val="28"/>
          <w:szCs w:val="28"/>
        </w:rPr>
        <w:t>具有浙江省公安厅颁发的《保安服务许可证》复印件及注册地在衢州地区以外的投标人已完成衢州市公安部门备案登记证明（衢州本地无需提供备案登记证明）；</w:t>
      </w:r>
    </w:p>
    <w:p>
      <w:pPr>
        <w:numPr>
          <w:ilvl w:val="3"/>
          <w:numId w:val="16"/>
        </w:numPr>
        <w:snapToGrid w:val="0"/>
        <w:spacing w:line="500" w:lineRule="exact"/>
        <w:rPr>
          <w:rFonts w:hint="eastAsia" w:ascii="仿宋_GB2312" w:eastAsia="仿宋_GB2312"/>
          <w:sz w:val="28"/>
          <w:szCs w:val="28"/>
        </w:rPr>
      </w:pPr>
      <w:r>
        <w:rPr>
          <w:rFonts w:hint="eastAsia" w:ascii="仿宋_GB2312" w:eastAsia="仿宋_GB2312"/>
          <w:b/>
          <w:sz w:val="28"/>
          <w:szCs w:val="28"/>
        </w:rPr>
        <w:t>▲</w:t>
      </w:r>
      <w:r>
        <w:rPr>
          <w:rFonts w:hint="eastAsia" w:ascii="仿宋_GB2312" w:eastAsia="仿宋_GB2312"/>
          <w:sz w:val="28"/>
          <w:szCs w:val="28"/>
        </w:rPr>
        <w:t>法定代表人（负责人）授权委托书及被授权代表身份证复印件（如法定代表人参加开标会议的，提供法定代表人身份证复印件）；</w:t>
      </w:r>
    </w:p>
    <w:p>
      <w:pPr>
        <w:numPr>
          <w:ilvl w:val="2"/>
          <w:numId w:val="16"/>
        </w:numPr>
        <w:snapToGrid w:val="0"/>
        <w:spacing w:line="500" w:lineRule="exact"/>
        <w:rPr>
          <w:rFonts w:hint="eastAsia" w:ascii="仿宋_GB2312" w:eastAsia="仿宋_GB2312"/>
          <w:sz w:val="28"/>
          <w:szCs w:val="28"/>
        </w:rPr>
      </w:pPr>
      <w:r>
        <w:rPr>
          <w:rFonts w:hint="eastAsia" w:ascii="仿宋_GB2312" w:eastAsia="仿宋_GB2312"/>
          <w:sz w:val="28"/>
          <w:szCs w:val="28"/>
        </w:rPr>
        <w:t>【技术商务文件】</w:t>
      </w:r>
    </w:p>
    <w:p>
      <w:pPr>
        <w:numPr>
          <w:ilvl w:val="3"/>
          <w:numId w:val="16"/>
        </w:numPr>
        <w:snapToGrid w:val="0"/>
        <w:spacing w:line="500" w:lineRule="exact"/>
        <w:rPr>
          <w:rFonts w:hint="eastAsia" w:ascii="仿宋_GB2312" w:eastAsia="仿宋_GB2312"/>
          <w:bCs/>
          <w:sz w:val="28"/>
          <w:szCs w:val="28"/>
        </w:rPr>
      </w:pPr>
      <w:r>
        <w:rPr>
          <w:rFonts w:hint="eastAsia" w:ascii="仿宋_GB2312" w:eastAsia="仿宋_GB2312"/>
          <w:bCs/>
          <w:sz w:val="28"/>
          <w:szCs w:val="28"/>
        </w:rPr>
        <w:t>评分索引表；</w:t>
      </w:r>
    </w:p>
    <w:p>
      <w:pPr>
        <w:numPr>
          <w:ilvl w:val="3"/>
          <w:numId w:val="16"/>
        </w:numPr>
        <w:snapToGrid w:val="0"/>
        <w:spacing w:line="500" w:lineRule="exact"/>
        <w:rPr>
          <w:rFonts w:hint="eastAsia" w:ascii="仿宋_GB2312" w:eastAsia="仿宋_GB2312"/>
          <w:bCs/>
          <w:sz w:val="28"/>
          <w:szCs w:val="28"/>
        </w:rPr>
      </w:pPr>
      <w:r>
        <w:rPr>
          <w:rFonts w:hint="eastAsia" w:ascii="仿宋_GB2312" w:eastAsia="仿宋_GB2312"/>
          <w:bCs/>
          <w:sz w:val="28"/>
          <w:szCs w:val="28"/>
        </w:rPr>
        <w:t>企业综合实力及荣誉；</w:t>
      </w:r>
    </w:p>
    <w:p>
      <w:pPr>
        <w:numPr>
          <w:ilvl w:val="3"/>
          <w:numId w:val="16"/>
        </w:numPr>
        <w:snapToGrid w:val="0"/>
        <w:spacing w:line="500" w:lineRule="exact"/>
        <w:rPr>
          <w:rFonts w:hint="eastAsia" w:ascii="仿宋_GB2312" w:eastAsia="仿宋_GB2312"/>
          <w:bCs/>
          <w:sz w:val="28"/>
          <w:szCs w:val="28"/>
        </w:rPr>
      </w:pPr>
      <w:r>
        <w:rPr>
          <w:rFonts w:hint="eastAsia" w:ascii="仿宋_GB2312" w:eastAsia="仿宋_GB2312"/>
          <w:bCs/>
          <w:sz w:val="28"/>
          <w:szCs w:val="28"/>
        </w:rPr>
        <w:t>服务业绩；</w:t>
      </w:r>
    </w:p>
    <w:p>
      <w:pPr>
        <w:numPr>
          <w:ilvl w:val="3"/>
          <w:numId w:val="16"/>
        </w:numPr>
        <w:snapToGrid w:val="0"/>
        <w:spacing w:line="500" w:lineRule="exact"/>
        <w:rPr>
          <w:rFonts w:hint="eastAsia" w:ascii="仿宋_GB2312" w:eastAsia="仿宋_GB2312"/>
          <w:bCs/>
          <w:sz w:val="28"/>
          <w:szCs w:val="28"/>
        </w:rPr>
      </w:pPr>
      <w:r>
        <w:rPr>
          <w:rFonts w:hint="eastAsia" w:ascii="仿宋_GB2312" w:eastAsia="仿宋_GB2312"/>
          <w:bCs/>
          <w:sz w:val="28"/>
          <w:szCs w:val="28"/>
        </w:rPr>
        <w:t>服务方案；</w:t>
      </w:r>
    </w:p>
    <w:p>
      <w:pPr>
        <w:numPr>
          <w:ilvl w:val="3"/>
          <w:numId w:val="16"/>
        </w:numPr>
        <w:snapToGrid w:val="0"/>
        <w:spacing w:line="500" w:lineRule="exact"/>
        <w:rPr>
          <w:rFonts w:hint="eastAsia" w:ascii="仿宋_GB2312" w:eastAsia="仿宋_GB2312"/>
          <w:bCs/>
          <w:sz w:val="28"/>
          <w:szCs w:val="28"/>
        </w:rPr>
      </w:pPr>
      <w:r>
        <w:rPr>
          <w:rFonts w:hint="eastAsia" w:ascii="仿宋_GB2312" w:eastAsia="仿宋_GB2312"/>
          <w:bCs/>
          <w:sz w:val="28"/>
          <w:szCs w:val="28"/>
        </w:rPr>
        <w:t>保安服务理念；</w:t>
      </w:r>
    </w:p>
    <w:p>
      <w:pPr>
        <w:numPr>
          <w:ilvl w:val="3"/>
          <w:numId w:val="16"/>
        </w:numPr>
        <w:snapToGrid w:val="0"/>
        <w:spacing w:line="500" w:lineRule="exact"/>
        <w:rPr>
          <w:rFonts w:hint="eastAsia" w:ascii="仿宋_GB2312" w:eastAsia="仿宋_GB2312"/>
          <w:bCs/>
          <w:sz w:val="28"/>
          <w:szCs w:val="28"/>
        </w:rPr>
      </w:pPr>
      <w:r>
        <w:rPr>
          <w:rFonts w:hint="eastAsia" w:ascii="仿宋_GB2312" w:eastAsia="仿宋_GB2312"/>
          <w:bCs/>
          <w:sz w:val="28"/>
          <w:szCs w:val="28"/>
        </w:rPr>
        <w:t>针对本项目进、退场交接方案；</w:t>
      </w:r>
    </w:p>
    <w:p>
      <w:pPr>
        <w:numPr>
          <w:ilvl w:val="3"/>
          <w:numId w:val="16"/>
        </w:numPr>
        <w:snapToGrid w:val="0"/>
        <w:spacing w:line="500" w:lineRule="exact"/>
        <w:rPr>
          <w:rFonts w:hint="eastAsia" w:ascii="仿宋_GB2312" w:eastAsia="仿宋_GB2312"/>
          <w:bCs/>
          <w:sz w:val="28"/>
          <w:szCs w:val="28"/>
        </w:rPr>
      </w:pPr>
      <w:r>
        <w:rPr>
          <w:rFonts w:hint="eastAsia" w:ascii="仿宋" w:hAnsi="仿宋" w:eastAsia="仿宋" w:cs="仿宋"/>
          <w:sz w:val="28"/>
          <w:szCs w:val="28"/>
        </w:rPr>
        <w:t>管理制度</w:t>
      </w:r>
      <w:r>
        <w:rPr>
          <w:rFonts w:hint="eastAsia" w:ascii="仿宋_GB2312" w:eastAsia="仿宋_GB2312"/>
          <w:bCs/>
          <w:sz w:val="28"/>
          <w:szCs w:val="28"/>
        </w:rPr>
        <w:t>；</w:t>
      </w:r>
    </w:p>
    <w:p>
      <w:pPr>
        <w:numPr>
          <w:ilvl w:val="3"/>
          <w:numId w:val="16"/>
        </w:numPr>
        <w:snapToGrid w:val="0"/>
        <w:spacing w:line="500" w:lineRule="exact"/>
        <w:rPr>
          <w:rFonts w:hint="eastAsia" w:ascii="仿宋_GB2312" w:eastAsia="仿宋_GB2312"/>
          <w:bCs/>
          <w:sz w:val="28"/>
          <w:szCs w:val="28"/>
        </w:rPr>
      </w:pPr>
      <w:r>
        <w:rPr>
          <w:rFonts w:hint="eastAsia" w:ascii="仿宋" w:hAnsi="仿宋" w:eastAsia="仿宋" w:cs="仿宋"/>
          <w:sz w:val="28"/>
          <w:szCs w:val="28"/>
        </w:rPr>
        <w:t>投入本项目保安人员素质情况</w:t>
      </w:r>
      <w:r>
        <w:rPr>
          <w:rFonts w:hint="eastAsia" w:ascii="仿宋_GB2312" w:eastAsia="仿宋_GB2312"/>
          <w:bCs/>
          <w:sz w:val="28"/>
          <w:szCs w:val="28"/>
        </w:rPr>
        <w:t>；</w:t>
      </w:r>
    </w:p>
    <w:p>
      <w:pPr>
        <w:numPr>
          <w:ilvl w:val="3"/>
          <w:numId w:val="16"/>
        </w:numPr>
        <w:snapToGrid w:val="0"/>
        <w:spacing w:line="500" w:lineRule="exact"/>
        <w:rPr>
          <w:rFonts w:hint="eastAsia" w:ascii="仿宋_GB2312" w:eastAsia="仿宋_GB2312"/>
          <w:bCs/>
          <w:sz w:val="28"/>
          <w:szCs w:val="28"/>
        </w:rPr>
      </w:pPr>
      <w:r>
        <w:rPr>
          <w:rFonts w:hint="eastAsia" w:ascii="仿宋" w:hAnsi="仿宋" w:eastAsia="仿宋" w:cs="仿宋"/>
          <w:sz w:val="28"/>
          <w:szCs w:val="28"/>
        </w:rPr>
        <w:t>针对保安员考核办法、管理制度方案</w:t>
      </w:r>
      <w:r>
        <w:rPr>
          <w:rFonts w:hint="eastAsia" w:ascii="仿宋_GB2312" w:eastAsia="仿宋_GB2312"/>
          <w:bCs/>
          <w:sz w:val="28"/>
          <w:szCs w:val="28"/>
        </w:rPr>
        <w:t>；</w:t>
      </w:r>
    </w:p>
    <w:p>
      <w:pPr>
        <w:numPr>
          <w:ilvl w:val="3"/>
          <w:numId w:val="16"/>
        </w:numPr>
        <w:snapToGrid w:val="0"/>
        <w:spacing w:line="500" w:lineRule="exact"/>
        <w:rPr>
          <w:rFonts w:hint="eastAsia" w:ascii="仿宋_GB2312" w:eastAsia="仿宋_GB2312"/>
          <w:bCs/>
          <w:sz w:val="28"/>
          <w:szCs w:val="28"/>
        </w:rPr>
      </w:pPr>
      <w:r>
        <w:rPr>
          <w:rFonts w:hint="eastAsia" w:ascii="仿宋" w:hAnsi="仿宋" w:eastAsia="仿宋" w:cs="仿宋"/>
          <w:sz w:val="28"/>
          <w:szCs w:val="28"/>
        </w:rPr>
        <w:t>服务质量承诺</w:t>
      </w:r>
      <w:r>
        <w:rPr>
          <w:rFonts w:hint="eastAsia" w:ascii="仿宋_GB2312" w:eastAsia="仿宋_GB2312"/>
          <w:bCs/>
          <w:sz w:val="28"/>
          <w:szCs w:val="28"/>
        </w:rPr>
        <w:t>；</w:t>
      </w:r>
    </w:p>
    <w:p>
      <w:pPr>
        <w:numPr>
          <w:ilvl w:val="3"/>
          <w:numId w:val="16"/>
        </w:numPr>
        <w:snapToGrid w:val="0"/>
        <w:spacing w:line="500" w:lineRule="exact"/>
        <w:rPr>
          <w:rFonts w:hint="eastAsia" w:ascii="仿宋_GB2312" w:eastAsia="仿宋_GB2312"/>
          <w:bCs/>
          <w:sz w:val="28"/>
          <w:szCs w:val="28"/>
        </w:rPr>
      </w:pPr>
      <w:r>
        <w:rPr>
          <w:rFonts w:hint="eastAsia" w:ascii="仿宋" w:hAnsi="仿宋" w:eastAsia="仿宋" w:cs="仿宋"/>
          <w:sz w:val="28"/>
          <w:szCs w:val="28"/>
        </w:rPr>
        <w:t>抗风险能力</w:t>
      </w:r>
      <w:r>
        <w:rPr>
          <w:rFonts w:hint="eastAsia" w:ascii="仿宋_GB2312" w:eastAsia="仿宋_GB2312"/>
          <w:bCs/>
          <w:sz w:val="28"/>
          <w:szCs w:val="28"/>
        </w:rPr>
        <w:t>；</w:t>
      </w:r>
    </w:p>
    <w:p>
      <w:pPr>
        <w:numPr>
          <w:ilvl w:val="3"/>
          <w:numId w:val="16"/>
        </w:numPr>
        <w:snapToGrid w:val="0"/>
        <w:spacing w:line="500" w:lineRule="exact"/>
        <w:rPr>
          <w:rFonts w:hint="eastAsia" w:ascii="仿宋_GB2312" w:eastAsia="仿宋_GB2312"/>
          <w:bCs/>
          <w:sz w:val="28"/>
          <w:szCs w:val="28"/>
        </w:rPr>
      </w:pPr>
      <w:r>
        <w:rPr>
          <w:rFonts w:hint="eastAsia" w:ascii="仿宋" w:hAnsi="仿宋" w:eastAsia="仿宋" w:cs="仿宋"/>
          <w:sz w:val="28"/>
          <w:szCs w:val="28"/>
          <w:shd w:val="clear" w:color="auto" w:fill="FFFFFF"/>
        </w:rPr>
        <w:t>突发事件应急措施</w:t>
      </w:r>
      <w:r>
        <w:rPr>
          <w:rFonts w:hint="eastAsia" w:ascii="仿宋_GB2312" w:eastAsia="仿宋_GB2312"/>
          <w:bCs/>
          <w:sz w:val="28"/>
          <w:szCs w:val="28"/>
        </w:rPr>
        <w:t>；</w:t>
      </w:r>
    </w:p>
    <w:p>
      <w:pPr>
        <w:numPr>
          <w:ilvl w:val="3"/>
          <w:numId w:val="16"/>
        </w:numPr>
        <w:snapToGrid w:val="0"/>
        <w:spacing w:line="500" w:lineRule="exact"/>
        <w:rPr>
          <w:rFonts w:hint="eastAsia" w:ascii="仿宋_GB2312" w:eastAsia="仿宋_GB2312"/>
          <w:bCs/>
          <w:sz w:val="28"/>
          <w:szCs w:val="28"/>
        </w:rPr>
      </w:pPr>
      <w:r>
        <w:rPr>
          <w:rFonts w:hint="eastAsia" w:ascii="仿宋" w:hAnsi="仿宋" w:eastAsia="仿宋" w:cs="仿宋"/>
          <w:sz w:val="28"/>
          <w:szCs w:val="28"/>
        </w:rPr>
        <w:t>日常管理组织</w:t>
      </w:r>
      <w:r>
        <w:rPr>
          <w:rFonts w:hint="eastAsia" w:ascii="仿宋_GB2312" w:eastAsia="仿宋_GB2312"/>
          <w:bCs/>
          <w:sz w:val="28"/>
          <w:szCs w:val="28"/>
        </w:rPr>
        <w:t>；</w:t>
      </w:r>
    </w:p>
    <w:p>
      <w:pPr>
        <w:numPr>
          <w:ilvl w:val="3"/>
          <w:numId w:val="16"/>
        </w:numPr>
        <w:snapToGrid w:val="0"/>
        <w:spacing w:line="500" w:lineRule="exact"/>
        <w:rPr>
          <w:rFonts w:hint="eastAsia" w:ascii="仿宋_GB2312" w:eastAsia="仿宋_GB2312"/>
          <w:bCs/>
          <w:sz w:val="28"/>
          <w:szCs w:val="28"/>
        </w:rPr>
      </w:pPr>
      <w:r>
        <w:rPr>
          <w:rFonts w:hint="eastAsia" w:ascii="仿宋" w:hAnsi="仿宋" w:eastAsia="仿宋" w:cs="仿宋"/>
          <w:sz w:val="28"/>
          <w:szCs w:val="28"/>
        </w:rPr>
        <w:t>培训方案</w:t>
      </w:r>
      <w:r>
        <w:rPr>
          <w:rFonts w:hint="eastAsia" w:ascii="仿宋_GB2312" w:eastAsia="仿宋_GB2312"/>
          <w:bCs/>
          <w:sz w:val="28"/>
          <w:szCs w:val="28"/>
        </w:rPr>
        <w:t>；</w:t>
      </w:r>
    </w:p>
    <w:p>
      <w:pPr>
        <w:numPr>
          <w:ilvl w:val="3"/>
          <w:numId w:val="16"/>
        </w:numPr>
        <w:snapToGrid w:val="0"/>
        <w:spacing w:line="500" w:lineRule="exact"/>
        <w:rPr>
          <w:rFonts w:hint="eastAsia" w:ascii="仿宋_GB2312" w:eastAsia="仿宋_GB2312"/>
          <w:sz w:val="28"/>
          <w:szCs w:val="28"/>
        </w:rPr>
      </w:pPr>
      <w:r>
        <w:rPr>
          <w:rFonts w:hint="eastAsia" w:ascii="仿宋_GB2312" w:eastAsia="仿宋_GB2312"/>
          <w:bCs/>
          <w:sz w:val="28"/>
          <w:szCs w:val="28"/>
        </w:rPr>
        <w:t>投标人认为需要的其他内容（格式自拟）。</w:t>
      </w:r>
    </w:p>
    <w:p>
      <w:pPr>
        <w:numPr>
          <w:ilvl w:val="2"/>
          <w:numId w:val="16"/>
        </w:numPr>
        <w:snapToGrid w:val="0"/>
        <w:spacing w:line="500" w:lineRule="exact"/>
        <w:rPr>
          <w:rFonts w:hint="eastAsia" w:ascii="仿宋_GB2312" w:eastAsia="仿宋_GB2312"/>
          <w:sz w:val="28"/>
          <w:szCs w:val="28"/>
        </w:rPr>
      </w:pPr>
      <w:r>
        <w:rPr>
          <w:rFonts w:hint="eastAsia" w:ascii="仿宋_GB2312" w:eastAsia="仿宋_GB2312"/>
          <w:sz w:val="28"/>
          <w:szCs w:val="28"/>
        </w:rPr>
        <w:t>【报价文件】</w:t>
      </w:r>
    </w:p>
    <w:p>
      <w:pPr>
        <w:numPr>
          <w:ilvl w:val="3"/>
          <w:numId w:val="16"/>
        </w:numPr>
        <w:snapToGrid w:val="0"/>
        <w:spacing w:line="500" w:lineRule="exact"/>
        <w:rPr>
          <w:rFonts w:hint="eastAsia" w:ascii="仿宋_GB2312" w:eastAsia="仿宋_GB2312"/>
          <w:sz w:val="28"/>
          <w:szCs w:val="28"/>
        </w:rPr>
      </w:pPr>
      <w:r>
        <w:rPr>
          <w:rFonts w:hint="eastAsia" w:ascii="仿宋_GB2312" w:eastAsia="仿宋_GB2312"/>
          <w:sz w:val="28"/>
          <w:szCs w:val="28"/>
        </w:rPr>
        <w:t xml:space="preserve">▲开标一览表； </w:t>
      </w:r>
    </w:p>
    <w:p>
      <w:pPr>
        <w:numPr>
          <w:ilvl w:val="3"/>
          <w:numId w:val="16"/>
        </w:numPr>
        <w:snapToGrid w:val="0"/>
        <w:spacing w:line="500" w:lineRule="exact"/>
        <w:rPr>
          <w:rFonts w:hint="eastAsia" w:ascii="仿宋_GB2312" w:eastAsia="仿宋_GB2312"/>
          <w:sz w:val="28"/>
          <w:szCs w:val="28"/>
        </w:rPr>
      </w:pPr>
      <w:r>
        <w:rPr>
          <w:rFonts w:hint="eastAsia" w:ascii="仿宋_GB2312" w:eastAsia="仿宋_GB2312"/>
          <w:sz w:val="28"/>
          <w:szCs w:val="28"/>
        </w:rPr>
        <w:t>投标报价分项报价表、保安服务相关人员费用明细表、投入本项目设备材料费用明细表；</w:t>
      </w:r>
    </w:p>
    <w:p>
      <w:pPr>
        <w:numPr>
          <w:ilvl w:val="3"/>
          <w:numId w:val="16"/>
        </w:numPr>
        <w:snapToGrid w:val="0"/>
        <w:spacing w:line="500" w:lineRule="exact"/>
        <w:rPr>
          <w:rFonts w:hint="eastAsia" w:ascii="仿宋_GB2312" w:eastAsia="仿宋_GB2312"/>
          <w:sz w:val="28"/>
          <w:szCs w:val="28"/>
        </w:rPr>
      </w:pPr>
      <w:r>
        <w:rPr>
          <w:rFonts w:hint="eastAsia" w:ascii="仿宋_GB2312" w:eastAsia="仿宋_GB2312"/>
          <w:sz w:val="28"/>
          <w:szCs w:val="28"/>
        </w:rPr>
        <w:t>小微企业需提供《中小企业声明函》或《残疾人福利性单位声明函》或监狱企业证明文件（符合中小企业相关政策的投标人提供）；</w:t>
      </w:r>
    </w:p>
    <w:p>
      <w:pPr>
        <w:snapToGrid w:val="0"/>
        <w:spacing w:line="500" w:lineRule="exact"/>
        <w:ind w:firstLine="562" w:firstLineChars="200"/>
        <w:rPr>
          <w:rFonts w:hint="eastAsia" w:ascii="仿宋_GB2312" w:eastAsia="仿宋_GB2312"/>
          <w:b/>
          <w:bCs/>
          <w:sz w:val="28"/>
          <w:szCs w:val="28"/>
        </w:rPr>
      </w:pPr>
      <w:r>
        <w:rPr>
          <w:rFonts w:hint="eastAsia" w:ascii="仿宋_GB2312" w:eastAsia="仿宋_GB2312"/>
          <w:b/>
          <w:bCs/>
          <w:sz w:val="28"/>
          <w:szCs w:val="28"/>
        </w:rPr>
        <w:t>注：1.上述内容所涉及到的证书及相关证明材料，要求投标人提供的材料必须真实可信，所有证书及证明材料复印件加盖公章，造成的废标、不得分等后果自负。</w:t>
      </w:r>
    </w:p>
    <w:p>
      <w:pPr>
        <w:snapToGrid w:val="0"/>
        <w:spacing w:line="500" w:lineRule="exact"/>
        <w:ind w:firstLine="567"/>
        <w:rPr>
          <w:rFonts w:hint="eastAsia" w:ascii="仿宋_GB2312" w:eastAsia="仿宋_GB2312"/>
          <w:b/>
          <w:bCs/>
          <w:sz w:val="28"/>
          <w:szCs w:val="28"/>
        </w:rPr>
      </w:pPr>
      <w:r>
        <w:rPr>
          <w:rFonts w:hint="eastAsia" w:ascii="仿宋_GB2312" w:eastAsia="仿宋_GB2312"/>
          <w:b/>
          <w:bCs/>
          <w:sz w:val="28"/>
          <w:szCs w:val="28"/>
        </w:rPr>
        <w:t>2.请各供应商严格按照文件内容顺序编写投标文件（并根据评分标准进行编写），因内容不齐混乱造成的废标、不得分等后果自负</w:t>
      </w:r>
      <w:bookmarkStart w:id="52" w:name="OLE_LINK35"/>
      <w:r>
        <w:rPr>
          <w:rFonts w:hint="eastAsia" w:ascii="仿宋_GB2312" w:eastAsia="仿宋_GB2312"/>
          <w:b/>
          <w:bCs/>
          <w:sz w:val="28"/>
          <w:szCs w:val="28"/>
        </w:rPr>
        <w:t>。</w:t>
      </w:r>
      <w:bookmarkEnd w:id="52"/>
      <w:r>
        <w:rPr>
          <w:rFonts w:hint="eastAsia" w:ascii="仿宋_GB2312" w:eastAsia="仿宋_GB2312"/>
          <w:b/>
          <w:bCs/>
          <w:sz w:val="28"/>
          <w:szCs w:val="28"/>
        </w:rPr>
        <w:t>以上内容未提供格式的,请各供应商格式自拟。</w:t>
      </w:r>
    </w:p>
    <w:p>
      <w:pPr>
        <w:snapToGrid w:val="0"/>
        <w:spacing w:line="500" w:lineRule="exact"/>
        <w:ind w:firstLine="567"/>
        <w:rPr>
          <w:rFonts w:hint="eastAsia" w:ascii="仿宋_GB2312" w:eastAsia="仿宋_GB2312"/>
          <w:sz w:val="28"/>
          <w:szCs w:val="28"/>
          <w:lang w:val="zh-CN"/>
        </w:rPr>
      </w:pPr>
      <w:r>
        <w:rPr>
          <w:rFonts w:hint="eastAsia" w:ascii="仿宋_GB2312" w:eastAsia="仿宋_GB2312"/>
          <w:sz w:val="28"/>
          <w:szCs w:val="28"/>
        </w:rPr>
        <w:t>3.▲</w:t>
      </w:r>
      <w:r>
        <w:rPr>
          <w:rFonts w:hint="eastAsia" w:ascii="仿宋_GB2312" w:eastAsia="仿宋_GB2312"/>
          <w:sz w:val="28"/>
          <w:szCs w:val="28"/>
          <w:lang w:val="zh-CN"/>
        </w:rPr>
        <w:t>授权委托书、投标函等必须按规定盖章或签字。</w:t>
      </w:r>
    </w:p>
    <w:p>
      <w:pPr>
        <w:snapToGrid w:val="0"/>
        <w:spacing w:line="500" w:lineRule="exact"/>
        <w:ind w:firstLine="567"/>
        <w:rPr>
          <w:rFonts w:hint="eastAsia" w:ascii="仿宋_GB2312" w:eastAsia="仿宋_GB2312"/>
          <w:sz w:val="28"/>
          <w:szCs w:val="28"/>
        </w:rPr>
      </w:pPr>
      <w:r>
        <w:rPr>
          <w:rFonts w:hint="eastAsia" w:ascii="仿宋_GB2312" w:eastAsia="仿宋_GB2312"/>
          <w:sz w:val="28"/>
          <w:szCs w:val="28"/>
        </w:rPr>
        <w:t>4.投标文件制作说明：与本次投标无关的内容请不要制作在内，确保投标文件有针对性、简洁明了。</w:t>
      </w:r>
    </w:p>
    <w:p>
      <w:pPr>
        <w:numPr>
          <w:ilvl w:val="1"/>
          <w:numId w:val="16"/>
        </w:numPr>
        <w:snapToGrid w:val="0"/>
        <w:spacing w:line="500" w:lineRule="exact"/>
        <w:rPr>
          <w:rFonts w:hint="eastAsia" w:ascii="仿宋_GB2312" w:eastAsia="仿宋_GB2312"/>
          <w:sz w:val="28"/>
          <w:szCs w:val="28"/>
        </w:rPr>
      </w:pPr>
      <w:r>
        <w:rPr>
          <w:rFonts w:hint="eastAsia" w:ascii="仿宋_GB2312" w:eastAsia="仿宋_GB2312"/>
          <w:sz w:val="28"/>
          <w:szCs w:val="28"/>
        </w:rPr>
        <w:t xml:space="preserve">投标文件内容填写说明 </w:t>
      </w:r>
    </w:p>
    <w:p>
      <w:pPr>
        <w:numPr>
          <w:ilvl w:val="2"/>
          <w:numId w:val="16"/>
        </w:numPr>
        <w:snapToGrid w:val="0"/>
        <w:spacing w:line="500" w:lineRule="exact"/>
        <w:rPr>
          <w:rFonts w:hint="eastAsia" w:ascii="仿宋_GB2312" w:eastAsia="仿宋_GB2312"/>
          <w:sz w:val="28"/>
          <w:szCs w:val="28"/>
        </w:rPr>
      </w:pPr>
      <w:r>
        <w:rPr>
          <w:rFonts w:hint="eastAsia" w:ascii="仿宋_GB2312" w:eastAsia="仿宋_GB2312"/>
          <w:sz w:val="28"/>
          <w:szCs w:val="28"/>
        </w:rPr>
        <w:t>投标人应在认真阅读招标文件所有内容的基础上，按照招标文件的要求编制完整的投标文件。投标文件应按照招标文件中规定的统一格式填写：</w:t>
      </w:r>
      <w:r>
        <w:rPr>
          <w:rFonts w:hint="eastAsia" w:ascii="仿宋_GB2312" w:eastAsia="仿宋_GB2312"/>
          <w:b/>
          <w:bCs/>
          <w:color w:val="FF0000"/>
          <w:sz w:val="28"/>
          <w:szCs w:val="28"/>
        </w:rPr>
        <w:t>（1）电子投标文件按政采云平台供应商项目采购-电子招投标操作指南（网址：https://help.zcygov.cn/web/site_2/2018/12-28/2573.html）及本招标文件要求制作、加密。（2）电子备份投标文件，以光盘或U盘或加密压缩文件邮件形式递交存储，由供应商决定是否递交，并自行承担不递交电子备份投标文件的风险。</w:t>
      </w:r>
    </w:p>
    <w:p>
      <w:pPr>
        <w:numPr>
          <w:ilvl w:val="2"/>
          <w:numId w:val="16"/>
        </w:numPr>
        <w:snapToGrid w:val="0"/>
        <w:spacing w:line="500" w:lineRule="exact"/>
        <w:rPr>
          <w:rFonts w:hint="eastAsia" w:ascii="仿宋_GB2312" w:eastAsia="仿宋_GB2312"/>
          <w:sz w:val="28"/>
          <w:szCs w:val="28"/>
        </w:rPr>
      </w:pPr>
      <w:r>
        <w:rPr>
          <w:rFonts w:hint="eastAsia" w:ascii="仿宋_GB2312" w:eastAsia="仿宋_GB2312"/>
          <w:sz w:val="28"/>
          <w:szCs w:val="28"/>
        </w:rPr>
        <w:t>招标文件对投标文件格式有要求的应按格式逐项填写内容，不准有空项；无相应内容可填的项应填写“无”、“未测试”、“没有相应指标”等明确的回答文字。</w:t>
      </w:r>
    </w:p>
    <w:p>
      <w:pPr>
        <w:numPr>
          <w:ilvl w:val="2"/>
          <w:numId w:val="16"/>
        </w:numPr>
        <w:snapToGrid w:val="0"/>
        <w:spacing w:line="500" w:lineRule="exact"/>
        <w:rPr>
          <w:rFonts w:hint="eastAsia" w:ascii="仿宋_GB2312" w:eastAsia="仿宋_GB2312"/>
          <w:sz w:val="28"/>
          <w:szCs w:val="28"/>
        </w:rPr>
      </w:pPr>
      <w:r>
        <w:rPr>
          <w:rFonts w:hint="eastAsia" w:ascii="仿宋_GB2312" w:eastAsia="仿宋_GB2312"/>
          <w:sz w:val="28"/>
          <w:szCs w:val="28"/>
        </w:rPr>
        <w:t>投标人必须保证投标文件所提供的全部资料真实可靠，并接受招标人对其中任何资料进一步审查的要求。</w:t>
      </w:r>
    </w:p>
    <w:p>
      <w:pPr>
        <w:numPr>
          <w:ilvl w:val="2"/>
          <w:numId w:val="16"/>
        </w:numPr>
        <w:snapToGrid w:val="0"/>
        <w:spacing w:line="500" w:lineRule="exact"/>
        <w:rPr>
          <w:rFonts w:hint="eastAsia" w:ascii="仿宋_GB2312" w:eastAsia="仿宋_GB2312"/>
          <w:sz w:val="28"/>
          <w:szCs w:val="28"/>
        </w:rPr>
      </w:pPr>
      <w:r>
        <w:rPr>
          <w:rFonts w:hint="eastAsia" w:ascii="仿宋_GB2312" w:eastAsia="仿宋_GB2312"/>
          <w:sz w:val="28"/>
          <w:szCs w:val="28"/>
        </w:rPr>
        <w:t>《开标一览表》为在开标仪式上唱标的内容，要求按格式填写、统一规范，不得自行增减内容。</w:t>
      </w:r>
    </w:p>
    <w:p>
      <w:pPr>
        <w:numPr>
          <w:ilvl w:val="2"/>
          <w:numId w:val="16"/>
        </w:numPr>
        <w:snapToGrid w:val="0"/>
        <w:spacing w:line="500" w:lineRule="exact"/>
        <w:rPr>
          <w:rFonts w:hint="eastAsia" w:ascii="仿宋_GB2312" w:eastAsia="仿宋_GB2312"/>
          <w:sz w:val="28"/>
          <w:szCs w:val="28"/>
        </w:rPr>
      </w:pPr>
      <w:r>
        <w:rPr>
          <w:rFonts w:hint="eastAsia" w:ascii="仿宋_GB2312" w:eastAsia="仿宋_GB2312"/>
          <w:sz w:val="28"/>
          <w:szCs w:val="28"/>
        </w:rPr>
        <w:t>投标文件须对招标文件中的内容做出实质性的和完整的响应，否则其投标将被拒绝。如果投标文件填报的内容资料不详，或没有提供招标文件中所要求的全部资料及数据，将会导致投标被拒绝。</w:t>
      </w:r>
    </w:p>
    <w:p>
      <w:pPr>
        <w:numPr>
          <w:ilvl w:val="2"/>
          <w:numId w:val="16"/>
        </w:numPr>
        <w:snapToGrid w:val="0"/>
        <w:spacing w:line="500" w:lineRule="exact"/>
        <w:rPr>
          <w:rFonts w:hint="eastAsia" w:ascii="仿宋_GB2312" w:eastAsia="仿宋_GB2312"/>
          <w:sz w:val="28"/>
          <w:szCs w:val="28"/>
        </w:rPr>
      </w:pPr>
      <w:r>
        <w:rPr>
          <w:rFonts w:hint="eastAsia" w:ascii="仿宋_GB2312" w:eastAsia="仿宋_GB2312"/>
          <w:sz w:val="28"/>
          <w:szCs w:val="28"/>
        </w:rPr>
        <w:t>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numPr>
          <w:ilvl w:val="2"/>
          <w:numId w:val="16"/>
        </w:numPr>
        <w:snapToGrid w:val="0"/>
        <w:spacing w:line="500" w:lineRule="exact"/>
        <w:rPr>
          <w:rFonts w:hint="eastAsia" w:ascii="仿宋_GB2312" w:eastAsia="仿宋_GB2312"/>
          <w:sz w:val="28"/>
          <w:szCs w:val="28"/>
        </w:rPr>
      </w:pPr>
      <w:r>
        <w:rPr>
          <w:rFonts w:hint="eastAsia" w:ascii="仿宋_GB2312" w:eastAsia="仿宋_GB2312"/>
          <w:sz w:val="28"/>
          <w:szCs w:val="28"/>
        </w:rPr>
        <w:t>由于字迹模糊或表达不清引起的后果由投标人负责。</w:t>
      </w:r>
    </w:p>
    <w:p>
      <w:pPr>
        <w:numPr>
          <w:ilvl w:val="1"/>
          <w:numId w:val="16"/>
        </w:numPr>
        <w:snapToGrid w:val="0"/>
        <w:spacing w:line="500" w:lineRule="exact"/>
        <w:rPr>
          <w:rFonts w:hint="eastAsia" w:ascii="仿宋_GB2312" w:eastAsia="仿宋_GB2312"/>
          <w:sz w:val="28"/>
          <w:szCs w:val="28"/>
        </w:rPr>
      </w:pPr>
      <w:r>
        <w:rPr>
          <w:rFonts w:hint="eastAsia" w:ascii="仿宋_GB2312" w:eastAsia="仿宋_GB2312"/>
          <w:sz w:val="28"/>
          <w:szCs w:val="28"/>
        </w:rPr>
        <w:t>投标报价</w:t>
      </w:r>
    </w:p>
    <w:p>
      <w:pPr>
        <w:numPr>
          <w:ilvl w:val="2"/>
          <w:numId w:val="16"/>
        </w:numPr>
        <w:snapToGrid w:val="0"/>
        <w:spacing w:line="500" w:lineRule="exact"/>
        <w:rPr>
          <w:rFonts w:hint="eastAsia" w:ascii="仿宋_GB2312" w:eastAsia="仿宋_GB2312"/>
          <w:sz w:val="28"/>
          <w:szCs w:val="28"/>
        </w:rPr>
      </w:pPr>
      <w:r>
        <w:rPr>
          <w:rFonts w:hint="eastAsia" w:ascii="仿宋_GB2312" w:eastAsia="仿宋_GB2312"/>
          <w:sz w:val="28"/>
          <w:szCs w:val="28"/>
        </w:rPr>
        <w:t>投标报价应按招标文件中相关附表格式填写。</w:t>
      </w:r>
    </w:p>
    <w:p>
      <w:pPr>
        <w:numPr>
          <w:ilvl w:val="2"/>
          <w:numId w:val="16"/>
        </w:numPr>
        <w:snapToGrid w:val="0"/>
        <w:spacing w:line="500" w:lineRule="exact"/>
        <w:rPr>
          <w:rFonts w:hint="eastAsia" w:ascii="仿宋_GB2312" w:eastAsia="仿宋_GB2312"/>
          <w:sz w:val="28"/>
          <w:szCs w:val="28"/>
        </w:rPr>
      </w:pPr>
      <w:r>
        <w:rPr>
          <w:rFonts w:hint="eastAsia" w:ascii="仿宋_GB2312" w:eastAsia="仿宋_GB2312"/>
          <w:sz w:val="28"/>
          <w:szCs w:val="28"/>
        </w:rPr>
        <w:t>报价中必须包含货物、随配附件、备品备件、工具、运抵指定交货地点费用、人工费、保险费、安装调试费（含软件及硬件的安装及调试费用）、培训费、税费、三年维保费、售后服务费及系统运行所需要的网络通信所有租赁费用等。。</w:t>
      </w:r>
    </w:p>
    <w:p>
      <w:pPr>
        <w:numPr>
          <w:ilvl w:val="2"/>
          <w:numId w:val="16"/>
        </w:numPr>
        <w:snapToGrid w:val="0"/>
        <w:spacing w:line="500" w:lineRule="exact"/>
        <w:rPr>
          <w:rFonts w:hint="eastAsia" w:ascii="仿宋_GB2312" w:eastAsia="仿宋_GB2312"/>
          <w:sz w:val="28"/>
          <w:szCs w:val="28"/>
        </w:rPr>
      </w:pPr>
      <w:r>
        <w:rPr>
          <w:rFonts w:hint="eastAsia" w:ascii="仿宋_GB2312" w:eastAsia="仿宋_GB2312"/>
          <w:sz w:val="28"/>
          <w:szCs w:val="28"/>
        </w:rPr>
        <w:t>投标文件只允许有一个报价，有选择的或有条件的报价将不予接受。</w:t>
      </w:r>
    </w:p>
    <w:p>
      <w:pPr>
        <w:numPr>
          <w:ilvl w:val="1"/>
          <w:numId w:val="16"/>
        </w:numPr>
        <w:snapToGrid w:val="0"/>
        <w:spacing w:line="500" w:lineRule="exact"/>
        <w:rPr>
          <w:rFonts w:hint="eastAsia" w:ascii="仿宋_GB2312" w:eastAsia="仿宋_GB2312"/>
          <w:sz w:val="28"/>
          <w:szCs w:val="28"/>
        </w:rPr>
      </w:pPr>
      <w:r>
        <w:rPr>
          <w:rFonts w:hint="eastAsia" w:ascii="仿宋_GB2312" w:eastAsia="仿宋_GB2312"/>
          <w:sz w:val="28"/>
          <w:szCs w:val="28"/>
        </w:rPr>
        <w:t>投标有效期</w:t>
      </w:r>
    </w:p>
    <w:p>
      <w:pPr>
        <w:numPr>
          <w:ilvl w:val="2"/>
          <w:numId w:val="16"/>
        </w:numPr>
        <w:snapToGrid w:val="0"/>
        <w:spacing w:line="500" w:lineRule="exact"/>
        <w:rPr>
          <w:rFonts w:hint="eastAsia" w:ascii="仿宋_GB2312" w:eastAsia="仿宋_GB2312"/>
          <w:sz w:val="28"/>
          <w:szCs w:val="28"/>
        </w:rPr>
      </w:pPr>
      <w:r>
        <w:rPr>
          <w:rFonts w:hint="eastAsia" w:ascii="仿宋_GB2312" w:eastAsia="仿宋_GB2312"/>
          <w:sz w:val="28"/>
          <w:szCs w:val="28"/>
        </w:rPr>
        <w:t>▲投标文件从投标文件递交截止之日起，有效期为90天；</w:t>
      </w:r>
    </w:p>
    <w:p>
      <w:pPr>
        <w:numPr>
          <w:ilvl w:val="2"/>
          <w:numId w:val="16"/>
        </w:numPr>
        <w:snapToGrid w:val="0"/>
        <w:spacing w:line="500" w:lineRule="exact"/>
        <w:rPr>
          <w:rFonts w:hint="eastAsia" w:ascii="仿宋_GB2312" w:eastAsia="仿宋_GB2312"/>
          <w:sz w:val="28"/>
          <w:szCs w:val="28"/>
        </w:rPr>
      </w:pPr>
      <w:r>
        <w:rPr>
          <w:rFonts w:hint="eastAsia" w:ascii="仿宋_GB2312" w:eastAsia="仿宋_GB2312"/>
          <w:sz w:val="28"/>
          <w:szCs w:val="28"/>
        </w:rPr>
        <w:t>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numPr>
          <w:ilvl w:val="0"/>
          <w:numId w:val="14"/>
        </w:numPr>
        <w:snapToGrid w:val="0"/>
        <w:spacing w:before="120" w:beforeLines="50" w:after="120" w:afterLines="50" w:line="500" w:lineRule="exact"/>
        <w:outlineLvl w:val="1"/>
        <w:rPr>
          <w:rFonts w:hint="eastAsia" w:ascii="仿宋_GB2312" w:eastAsia="仿宋_GB2312"/>
          <w:b/>
          <w:sz w:val="28"/>
          <w:szCs w:val="28"/>
        </w:rPr>
      </w:pPr>
      <w:bookmarkStart w:id="53" w:name="_Toc359856802"/>
      <w:r>
        <w:rPr>
          <w:rFonts w:hint="eastAsia" w:ascii="仿宋_GB2312" w:eastAsia="仿宋_GB2312"/>
          <w:b/>
          <w:sz w:val="28"/>
          <w:szCs w:val="28"/>
        </w:rPr>
        <w:t>投标文件的签署及规定</w:t>
      </w:r>
      <w:bookmarkEnd w:id="53"/>
    </w:p>
    <w:p>
      <w:pPr>
        <w:widowControl/>
        <w:snapToGrid w:val="0"/>
        <w:spacing w:before="120" w:beforeLines="50" w:after="120" w:afterLines="50" w:line="520" w:lineRule="exact"/>
        <w:ind w:left="567"/>
        <w:jc w:val="left"/>
        <w:outlineLvl w:val="1"/>
        <w:rPr>
          <w:rFonts w:hint="eastAsia" w:ascii="仿宋_GB2312" w:eastAsia="仿宋_GB2312"/>
          <w:b/>
          <w:kern w:val="0"/>
          <w:sz w:val="28"/>
          <w:szCs w:val="28"/>
        </w:rPr>
      </w:pPr>
      <w:r>
        <w:rPr>
          <w:rFonts w:hint="eastAsia" w:ascii="仿宋_GB2312" w:eastAsia="仿宋_GB2312"/>
          <w:b/>
          <w:bCs/>
          <w:sz w:val="28"/>
          <w:szCs w:val="28"/>
        </w:rPr>
        <w:t xml:space="preserve">17 </w:t>
      </w:r>
      <w:bookmarkStart w:id="54" w:name="_Toc356371437"/>
      <w:bookmarkStart w:id="55" w:name="_Toc359856803"/>
      <w:r>
        <w:rPr>
          <w:rFonts w:hint="eastAsia" w:ascii="仿宋_GB2312" w:eastAsia="仿宋_GB2312"/>
          <w:b/>
          <w:kern w:val="0"/>
          <w:sz w:val="28"/>
          <w:szCs w:val="28"/>
        </w:rPr>
        <w:t>电子投标文件</w:t>
      </w:r>
    </w:p>
    <w:p>
      <w:pPr>
        <w:widowControl/>
        <w:snapToGrid w:val="0"/>
        <w:spacing w:before="120" w:beforeLines="50" w:after="120" w:afterLines="50" w:line="520" w:lineRule="exact"/>
        <w:ind w:firstLine="562" w:firstLineChars="200"/>
        <w:jc w:val="left"/>
        <w:outlineLvl w:val="1"/>
        <w:rPr>
          <w:rFonts w:hint="eastAsia" w:ascii="仿宋_GB2312" w:eastAsia="仿宋_GB2312"/>
          <w:b/>
          <w:bCs/>
          <w:color w:val="FF0000"/>
          <w:kern w:val="0"/>
          <w:sz w:val="28"/>
          <w:szCs w:val="28"/>
        </w:rPr>
      </w:pPr>
      <w:r>
        <w:rPr>
          <w:rFonts w:hint="eastAsia" w:ascii="仿宋_GB2312" w:hAnsi="仿宋" w:eastAsia="仿宋_GB2312"/>
          <w:b/>
          <w:color w:val="FF0000"/>
          <w:kern w:val="0"/>
          <w:sz w:val="28"/>
          <w:szCs w:val="28"/>
        </w:rPr>
        <w:t>电子投标文件</w:t>
      </w:r>
      <w:r>
        <w:rPr>
          <w:rFonts w:hint="eastAsia" w:ascii="仿宋_GB2312" w:eastAsia="仿宋_GB2312"/>
          <w:b/>
          <w:bCs/>
          <w:color w:val="FF0000"/>
          <w:kern w:val="0"/>
          <w:sz w:val="28"/>
          <w:szCs w:val="28"/>
        </w:rPr>
        <w:t>按政采云平台供应商项目采购-电子招投标操作指南（网址：https://help.zcygov.cn/web/site_2/2018/12-28/2573.html）及本招标文件规定的格式和顺序编制电子投标文件并进行关联定位。</w:t>
      </w:r>
    </w:p>
    <w:p>
      <w:pPr>
        <w:widowControl/>
        <w:snapToGrid w:val="0"/>
        <w:spacing w:before="120" w:beforeLines="50" w:after="120" w:afterLines="50" w:line="520" w:lineRule="exact"/>
        <w:ind w:left="567"/>
        <w:jc w:val="left"/>
        <w:outlineLvl w:val="1"/>
        <w:rPr>
          <w:rFonts w:hint="eastAsia" w:ascii="仿宋_GB2312" w:eastAsia="仿宋_GB2312"/>
          <w:b/>
          <w:bCs/>
          <w:kern w:val="0"/>
          <w:sz w:val="28"/>
          <w:szCs w:val="28"/>
        </w:rPr>
      </w:pPr>
      <w:r>
        <w:rPr>
          <w:rFonts w:hint="eastAsia" w:ascii="仿宋_GB2312" w:eastAsia="仿宋_GB2312"/>
          <w:b/>
          <w:bCs/>
          <w:kern w:val="0"/>
          <w:sz w:val="28"/>
          <w:szCs w:val="28"/>
        </w:rPr>
        <w:t>18电子备份投标文件</w:t>
      </w:r>
    </w:p>
    <w:p>
      <w:pPr>
        <w:widowControl/>
        <w:wordWrap w:val="0"/>
        <w:snapToGrid w:val="0"/>
        <w:spacing w:line="520" w:lineRule="exact"/>
        <w:ind w:firstLine="562" w:firstLineChars="200"/>
        <w:jc w:val="left"/>
        <w:rPr>
          <w:rFonts w:hint="eastAsia" w:ascii="仿宋_GB2312" w:eastAsia="仿宋_GB2312"/>
          <w:color w:val="FF0000"/>
          <w:kern w:val="0"/>
          <w:sz w:val="28"/>
          <w:szCs w:val="28"/>
        </w:rPr>
      </w:pPr>
      <w:r>
        <w:rPr>
          <w:rFonts w:hint="eastAsia" w:ascii="仿宋_GB2312" w:eastAsia="仿宋_GB2312"/>
          <w:b/>
          <w:color w:val="FF0000"/>
          <w:kern w:val="0"/>
          <w:sz w:val="28"/>
          <w:szCs w:val="28"/>
        </w:rPr>
        <w:t>电子备份投标文件按政采云平台供应商项目采购-电子招投标操作指南（网址：https://help.zcygov.cn/web/site_2/2018/12-28/2573.html）中上传的电子投标文件格式的电子投标文件。</w:t>
      </w:r>
    </w:p>
    <w:p>
      <w:pPr>
        <w:numPr>
          <w:ilvl w:val="0"/>
          <w:numId w:val="14"/>
        </w:numPr>
        <w:snapToGrid w:val="0"/>
        <w:spacing w:before="120" w:beforeLines="50" w:after="120" w:afterLines="50" w:line="500" w:lineRule="exact"/>
        <w:outlineLvl w:val="1"/>
        <w:rPr>
          <w:rFonts w:hint="eastAsia" w:ascii="仿宋_GB2312" w:eastAsia="仿宋_GB2312"/>
          <w:b/>
          <w:sz w:val="28"/>
          <w:szCs w:val="28"/>
        </w:rPr>
      </w:pPr>
      <w:r>
        <w:rPr>
          <w:rFonts w:hint="eastAsia" w:ascii="仿宋_GB2312" w:eastAsia="仿宋_GB2312"/>
          <w:b/>
          <w:sz w:val="28"/>
          <w:szCs w:val="28"/>
        </w:rPr>
        <w:t>投标文件的递交</w:t>
      </w:r>
      <w:bookmarkEnd w:id="54"/>
      <w:bookmarkEnd w:id="55"/>
    </w:p>
    <w:p>
      <w:pPr>
        <w:snapToGrid w:val="0"/>
        <w:spacing w:line="500" w:lineRule="exact"/>
        <w:ind w:left="567"/>
        <w:rPr>
          <w:rFonts w:hint="eastAsia" w:ascii="仿宋_GB2312" w:eastAsia="仿宋_GB2312"/>
          <w:sz w:val="28"/>
          <w:szCs w:val="28"/>
        </w:rPr>
      </w:pPr>
      <w:r>
        <w:rPr>
          <w:rFonts w:hint="eastAsia" w:ascii="仿宋_GB2312" w:eastAsia="仿宋_GB2312"/>
          <w:sz w:val="28"/>
          <w:szCs w:val="28"/>
        </w:rPr>
        <w:t>19递交投标文件截止期</w:t>
      </w:r>
    </w:p>
    <w:p>
      <w:pPr>
        <w:autoSpaceDE w:val="0"/>
        <w:autoSpaceDN w:val="0"/>
        <w:adjustRightInd w:val="0"/>
        <w:snapToGrid w:val="0"/>
        <w:spacing w:line="500" w:lineRule="exact"/>
        <w:ind w:firstLine="560"/>
        <w:rPr>
          <w:rFonts w:hint="eastAsia" w:ascii="仿宋_GB2312" w:eastAsia="仿宋_GB2312"/>
          <w:color w:val="FF0000"/>
          <w:sz w:val="28"/>
          <w:szCs w:val="28"/>
        </w:rPr>
      </w:pPr>
      <w:r>
        <w:rPr>
          <w:rFonts w:hint="eastAsia" w:ascii="仿宋_GB2312" w:eastAsia="仿宋_GB2312"/>
          <w:color w:val="FF0000"/>
          <w:sz w:val="28"/>
          <w:szCs w:val="28"/>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响应文件，将被拒收。</w:t>
      </w:r>
    </w:p>
    <w:p>
      <w:pPr>
        <w:autoSpaceDE w:val="0"/>
        <w:autoSpaceDN w:val="0"/>
        <w:adjustRightInd w:val="0"/>
        <w:snapToGrid w:val="0"/>
        <w:spacing w:line="500" w:lineRule="exact"/>
        <w:ind w:firstLine="560"/>
        <w:rPr>
          <w:rFonts w:hint="eastAsia" w:ascii="仿宋_GB2312" w:eastAsia="仿宋_GB2312"/>
          <w:color w:val="FF0000"/>
          <w:sz w:val="28"/>
          <w:szCs w:val="28"/>
        </w:rPr>
      </w:pPr>
      <w:r>
        <w:rPr>
          <w:rFonts w:hint="eastAsia" w:ascii="仿宋_GB2312" w:eastAsia="仿宋_GB2312"/>
          <w:color w:val="FF0000"/>
          <w:sz w:val="28"/>
          <w:szCs w:val="28"/>
        </w:rPr>
        <w:t>（2）投标人应当在投标截止时间前将电子备份投标文件递交或发送至招标文件指定地点，逾期不予接收。</w:t>
      </w:r>
    </w:p>
    <w:p>
      <w:pPr>
        <w:snapToGrid w:val="0"/>
        <w:spacing w:line="500" w:lineRule="exact"/>
        <w:ind w:left="567"/>
        <w:rPr>
          <w:rFonts w:hint="eastAsia" w:ascii="仿宋_GB2312" w:eastAsia="仿宋_GB2312"/>
          <w:sz w:val="28"/>
          <w:szCs w:val="28"/>
        </w:rPr>
      </w:pPr>
      <w:r>
        <w:rPr>
          <w:rFonts w:hint="eastAsia" w:ascii="仿宋_GB2312" w:eastAsia="仿宋_GB2312"/>
          <w:sz w:val="28"/>
          <w:szCs w:val="28"/>
        </w:rPr>
        <w:t>20投标文件的修改和撤销</w:t>
      </w:r>
    </w:p>
    <w:p>
      <w:pPr>
        <w:snapToGrid w:val="0"/>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20.1投标人在递交投标文件后，可以修改或撤回其投标文件，</w:t>
      </w:r>
      <w:r>
        <w:rPr>
          <w:rFonts w:hint="eastAsia" w:ascii="仿宋_GB2312" w:eastAsia="仿宋_GB2312"/>
          <w:color w:val="FF0000"/>
          <w:sz w:val="28"/>
          <w:szCs w:val="28"/>
        </w:rPr>
        <w:t>递交投标文件截止时间之前补充或者修改电子投标文件的，应当先行撤回原文件，补充、修改后重新传输递交。</w:t>
      </w:r>
    </w:p>
    <w:p>
      <w:pPr>
        <w:snapToGrid w:val="0"/>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20.2投标人修改后的投标文件应按原来的规定编制、密封、标记和递交。</w:t>
      </w:r>
    </w:p>
    <w:p>
      <w:pPr>
        <w:snapToGrid w:val="0"/>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20.3在递交投标文件截止期之后，投标人不得对其投标文件做任何修改。</w:t>
      </w:r>
    </w:p>
    <w:p>
      <w:pPr>
        <w:snapToGrid w:val="0"/>
        <w:spacing w:line="500" w:lineRule="exact"/>
        <w:ind w:left="567"/>
        <w:rPr>
          <w:rFonts w:hint="eastAsia" w:ascii="仿宋_GB2312" w:eastAsia="仿宋_GB2312"/>
          <w:sz w:val="28"/>
          <w:szCs w:val="28"/>
        </w:rPr>
      </w:pPr>
      <w:r>
        <w:rPr>
          <w:rFonts w:hint="eastAsia" w:ascii="仿宋_GB2312" w:eastAsia="仿宋_GB2312"/>
          <w:sz w:val="28"/>
          <w:szCs w:val="28"/>
        </w:rPr>
        <w:t>20.4递交投标文件截止期后，投标人不得撤回其投标文件。</w:t>
      </w:r>
    </w:p>
    <w:p>
      <w:pPr>
        <w:snapToGrid w:val="0"/>
        <w:spacing w:line="500" w:lineRule="exact"/>
        <w:ind w:firstLine="560" w:firstLineChars="200"/>
        <w:rPr>
          <w:rFonts w:hint="eastAsia" w:ascii="仿宋_GB2312" w:hAnsi="宋体" w:eastAsia="仿宋_GB2312"/>
          <w:b/>
          <w:sz w:val="28"/>
          <w:szCs w:val="28"/>
        </w:rPr>
      </w:pPr>
      <w:r>
        <w:rPr>
          <w:rFonts w:hint="eastAsia" w:ascii="仿宋_GB2312" w:eastAsia="仿宋_GB2312"/>
          <w:sz w:val="28"/>
          <w:szCs w:val="28"/>
        </w:rPr>
        <w:t>20.5实质上没有响应本文件要求的投标文件将被拒绝。投标人不得通过修正或撤销不合要求的偏离或保留从而使其投标文件成为实质上响应的文件。</w:t>
      </w:r>
    </w:p>
    <w:p>
      <w:pPr>
        <w:numPr>
          <w:ilvl w:val="0"/>
          <w:numId w:val="14"/>
        </w:numPr>
        <w:snapToGrid w:val="0"/>
        <w:spacing w:before="120" w:beforeLines="50" w:after="120" w:afterLines="50" w:line="500" w:lineRule="exact"/>
        <w:outlineLvl w:val="1"/>
        <w:rPr>
          <w:rFonts w:hint="eastAsia" w:ascii="仿宋_GB2312" w:eastAsia="仿宋_GB2312"/>
          <w:b/>
          <w:sz w:val="28"/>
          <w:szCs w:val="28"/>
        </w:rPr>
      </w:pPr>
      <w:bookmarkStart w:id="56" w:name="_Toc356371438"/>
      <w:bookmarkStart w:id="57" w:name="_Toc359856804"/>
      <w:r>
        <w:rPr>
          <w:rFonts w:hint="eastAsia" w:ascii="仿宋_GB2312" w:eastAsia="仿宋_GB2312"/>
          <w:b/>
          <w:sz w:val="28"/>
          <w:szCs w:val="28"/>
        </w:rPr>
        <w:t>投标无效的情形</w:t>
      </w:r>
      <w:bookmarkEnd w:id="56"/>
      <w:bookmarkEnd w:id="57"/>
    </w:p>
    <w:p>
      <w:pPr>
        <w:snapToGrid w:val="0"/>
        <w:spacing w:line="500" w:lineRule="exact"/>
        <w:ind w:firstLine="560" w:firstLineChars="200"/>
        <w:rPr>
          <w:rFonts w:hint="eastAsia" w:ascii="仿宋_GB2312" w:eastAsia="仿宋_GB2312"/>
          <w:sz w:val="28"/>
          <w:szCs w:val="28"/>
        </w:rPr>
      </w:pPr>
      <w:bookmarkStart w:id="58" w:name="_Toc356371439"/>
      <w:r>
        <w:rPr>
          <w:rFonts w:hint="eastAsia" w:ascii="仿宋_GB2312" w:eastAsia="仿宋_GB2312"/>
          <w:sz w:val="28"/>
          <w:szCs w:val="28"/>
        </w:rPr>
        <w:t>21实质上没有响应招标文件要求的投标将被视为无效投标。投标人不得通过修正或撤消不合要求的偏离或保留从而使其投标成为实质上响应的投标。如发生下列情况之一的，其投标视为无效：</w:t>
      </w:r>
    </w:p>
    <w:p>
      <w:pPr>
        <w:snapToGrid w:val="0"/>
        <w:spacing w:line="500" w:lineRule="exact"/>
        <w:ind w:left="567"/>
        <w:rPr>
          <w:rFonts w:hint="eastAsia" w:ascii="仿宋_GB2312" w:eastAsia="仿宋_GB2312"/>
          <w:sz w:val="28"/>
          <w:szCs w:val="28"/>
        </w:rPr>
      </w:pPr>
      <w:r>
        <w:rPr>
          <w:rFonts w:hint="eastAsia" w:ascii="仿宋_GB2312" w:eastAsia="仿宋_GB2312"/>
          <w:sz w:val="28"/>
          <w:szCs w:val="28"/>
        </w:rPr>
        <w:t>21.1不具备招标文件规定资格要求；</w:t>
      </w:r>
    </w:p>
    <w:p>
      <w:pPr>
        <w:snapToGrid w:val="0"/>
        <w:spacing w:line="500" w:lineRule="exact"/>
        <w:ind w:left="567"/>
        <w:rPr>
          <w:rFonts w:ascii="仿宋_GB2312" w:hAnsi="宋体" w:eastAsia="仿宋_GB2312"/>
          <w:bCs/>
          <w:sz w:val="28"/>
          <w:szCs w:val="28"/>
        </w:rPr>
      </w:pPr>
      <w:r>
        <w:rPr>
          <w:rFonts w:hint="eastAsia" w:ascii="仿宋_GB2312" w:eastAsia="仿宋_GB2312"/>
          <w:sz w:val="28"/>
          <w:szCs w:val="28"/>
        </w:rPr>
        <w:t>21.2投标文件未按招标文件要求签署、盖章的，未有效授权的;</w:t>
      </w:r>
    </w:p>
    <w:p>
      <w:pPr>
        <w:snapToGrid w:val="0"/>
        <w:spacing w:line="500" w:lineRule="exact"/>
        <w:ind w:left="567"/>
        <w:rPr>
          <w:rFonts w:hint="eastAsia" w:ascii="仿宋_GB2312" w:eastAsia="仿宋_GB2312"/>
          <w:sz w:val="28"/>
          <w:szCs w:val="28"/>
        </w:rPr>
      </w:pPr>
      <w:r>
        <w:rPr>
          <w:rFonts w:hint="eastAsia" w:ascii="仿宋_GB2312" w:eastAsia="仿宋_GB2312"/>
          <w:sz w:val="28"/>
          <w:szCs w:val="28"/>
        </w:rPr>
        <w:t>21.3招标文件中有▲处条款投标人未作实质性响应的；</w:t>
      </w:r>
    </w:p>
    <w:p>
      <w:pPr>
        <w:snapToGrid w:val="0"/>
        <w:spacing w:line="500" w:lineRule="exact"/>
        <w:ind w:left="567"/>
        <w:rPr>
          <w:rFonts w:hint="eastAsia" w:ascii="仿宋_GB2312" w:eastAsia="仿宋_GB2312"/>
          <w:sz w:val="28"/>
          <w:szCs w:val="28"/>
        </w:rPr>
      </w:pPr>
      <w:r>
        <w:rPr>
          <w:rFonts w:hint="eastAsia" w:ascii="仿宋_GB2312" w:eastAsia="仿宋_GB2312"/>
          <w:sz w:val="28"/>
          <w:szCs w:val="28"/>
        </w:rPr>
        <w:t>21.4资格审查或技术商务文件中包含报价的；</w:t>
      </w:r>
    </w:p>
    <w:p>
      <w:pPr>
        <w:snapToGrid w:val="0"/>
        <w:spacing w:line="500" w:lineRule="exact"/>
        <w:ind w:left="567"/>
        <w:rPr>
          <w:rFonts w:hint="eastAsia" w:ascii="仿宋_GB2312" w:eastAsia="仿宋_GB2312"/>
          <w:sz w:val="28"/>
          <w:szCs w:val="28"/>
        </w:rPr>
      </w:pPr>
      <w:r>
        <w:rPr>
          <w:rFonts w:hint="eastAsia" w:ascii="仿宋_GB2312" w:eastAsia="仿宋_GB2312"/>
          <w:sz w:val="28"/>
          <w:szCs w:val="28"/>
        </w:rPr>
        <w:t>21.5投标文件关键内容字迹模糊、无法辨认的；</w:t>
      </w:r>
    </w:p>
    <w:p>
      <w:pPr>
        <w:snapToGrid w:val="0"/>
        <w:spacing w:line="500" w:lineRule="exact"/>
        <w:ind w:left="567"/>
        <w:rPr>
          <w:rFonts w:hint="eastAsia" w:ascii="仿宋_GB2312" w:eastAsia="仿宋_GB2312"/>
          <w:sz w:val="28"/>
          <w:szCs w:val="28"/>
        </w:rPr>
      </w:pPr>
      <w:r>
        <w:rPr>
          <w:rFonts w:hint="eastAsia" w:ascii="仿宋_GB2312" w:eastAsia="仿宋_GB2312"/>
          <w:sz w:val="28"/>
          <w:szCs w:val="28"/>
        </w:rPr>
        <w:t>21.6招标文件含有采购人不能接受的附件条件的；</w:t>
      </w:r>
    </w:p>
    <w:p>
      <w:pPr>
        <w:snapToGrid w:val="0"/>
        <w:spacing w:line="500" w:lineRule="exact"/>
        <w:ind w:left="567"/>
        <w:rPr>
          <w:rFonts w:hint="eastAsia" w:ascii="仿宋_GB2312" w:eastAsia="仿宋_GB2312"/>
          <w:sz w:val="28"/>
          <w:szCs w:val="28"/>
        </w:rPr>
      </w:pPr>
      <w:r>
        <w:rPr>
          <w:rFonts w:hint="eastAsia" w:ascii="仿宋_GB2312" w:eastAsia="仿宋_GB2312"/>
          <w:sz w:val="28"/>
          <w:szCs w:val="28"/>
        </w:rPr>
        <w:t>21.7报价超出招标文件中规定的预算金额或者最高限价的；</w:t>
      </w:r>
    </w:p>
    <w:p>
      <w:pPr>
        <w:snapToGrid w:val="0"/>
        <w:spacing w:line="500" w:lineRule="exact"/>
        <w:ind w:left="567"/>
        <w:rPr>
          <w:rFonts w:hint="eastAsia" w:ascii="仿宋_GB2312" w:eastAsia="仿宋_GB2312"/>
          <w:sz w:val="28"/>
          <w:szCs w:val="28"/>
        </w:rPr>
      </w:pPr>
      <w:r>
        <w:rPr>
          <w:rFonts w:hint="eastAsia" w:ascii="仿宋_GB2312" w:eastAsia="仿宋_GB2312"/>
          <w:sz w:val="28"/>
          <w:szCs w:val="28"/>
        </w:rPr>
        <w:t>21.8提供虚假材料谋取中标的；</w:t>
      </w:r>
    </w:p>
    <w:p>
      <w:pPr>
        <w:snapToGrid w:val="0"/>
        <w:spacing w:line="500" w:lineRule="exact"/>
        <w:ind w:left="567"/>
        <w:rPr>
          <w:rFonts w:hint="eastAsia" w:ascii="仿宋_GB2312" w:eastAsia="仿宋_GB2312"/>
          <w:sz w:val="28"/>
          <w:szCs w:val="28"/>
        </w:rPr>
      </w:pPr>
      <w:r>
        <w:rPr>
          <w:rFonts w:hint="eastAsia" w:ascii="仿宋_GB2312" w:eastAsia="仿宋_GB2312"/>
          <w:sz w:val="28"/>
          <w:szCs w:val="28"/>
        </w:rPr>
        <w:t>21.9投标人串通投标的；</w:t>
      </w:r>
    </w:p>
    <w:p>
      <w:pPr>
        <w:snapToGrid w:val="0"/>
        <w:spacing w:line="500" w:lineRule="exact"/>
        <w:ind w:left="567"/>
        <w:rPr>
          <w:rFonts w:hint="eastAsia" w:ascii="仿宋_GB2312" w:eastAsia="仿宋_GB2312"/>
          <w:sz w:val="28"/>
          <w:szCs w:val="28"/>
        </w:rPr>
      </w:pPr>
      <w:r>
        <w:rPr>
          <w:rFonts w:hint="eastAsia" w:ascii="仿宋_GB2312" w:eastAsia="仿宋_GB2312"/>
          <w:sz w:val="28"/>
          <w:szCs w:val="28"/>
        </w:rPr>
        <w:t>21.10不符合法律、法规和招标文件规定的其他实质性要求的。</w:t>
      </w:r>
    </w:p>
    <w:p>
      <w:pPr>
        <w:snapToGrid w:val="0"/>
        <w:spacing w:line="500" w:lineRule="exact"/>
        <w:ind w:left="567"/>
        <w:rPr>
          <w:rFonts w:hint="eastAsia" w:ascii="仿宋_GB2312" w:eastAsia="仿宋_GB2312"/>
          <w:color w:val="FF0000"/>
          <w:sz w:val="28"/>
          <w:szCs w:val="28"/>
        </w:rPr>
      </w:pPr>
      <w:r>
        <w:rPr>
          <w:rFonts w:hint="eastAsia" w:ascii="仿宋_GB2312" w:eastAsia="仿宋_GB2312"/>
          <w:color w:val="FF0000"/>
          <w:sz w:val="28"/>
          <w:szCs w:val="28"/>
        </w:rPr>
        <w:t>21.11电子投标文件或电子备份投标文件解密失败的；</w:t>
      </w:r>
    </w:p>
    <w:p>
      <w:pPr>
        <w:snapToGrid w:val="0"/>
        <w:spacing w:line="500" w:lineRule="exact"/>
        <w:ind w:left="567"/>
        <w:rPr>
          <w:rFonts w:hint="eastAsia" w:ascii="仿宋_GB2312" w:eastAsia="仿宋_GB2312"/>
          <w:color w:val="FF0000"/>
          <w:sz w:val="28"/>
          <w:szCs w:val="28"/>
        </w:rPr>
      </w:pPr>
      <w:r>
        <w:rPr>
          <w:rFonts w:hint="eastAsia" w:ascii="仿宋_GB2312" w:eastAsia="仿宋_GB2312"/>
          <w:color w:val="FF0000"/>
          <w:sz w:val="28"/>
          <w:szCs w:val="28"/>
        </w:rPr>
        <w:t>21.12电子投标文件未按规定要求提供电子签章的。</w:t>
      </w:r>
    </w:p>
    <w:p>
      <w:pPr>
        <w:snapToGrid w:val="0"/>
        <w:spacing w:line="500" w:lineRule="exact"/>
        <w:ind w:left="567"/>
        <w:rPr>
          <w:rFonts w:hint="eastAsia" w:ascii="仿宋_GB2312" w:eastAsia="仿宋_GB2312"/>
          <w:color w:val="FF0000"/>
          <w:sz w:val="28"/>
          <w:szCs w:val="28"/>
        </w:rPr>
      </w:pPr>
      <w:r>
        <w:rPr>
          <w:rFonts w:hint="eastAsia" w:ascii="仿宋_GB2312" w:eastAsia="仿宋_GB2312"/>
          <w:color w:val="FF0000"/>
          <w:sz w:val="28"/>
          <w:szCs w:val="28"/>
        </w:rPr>
        <w:t>21.13电子备份投标文件启用后，未按规定要求提供电子签章的。</w:t>
      </w:r>
    </w:p>
    <w:p>
      <w:pPr>
        <w:numPr>
          <w:ilvl w:val="0"/>
          <w:numId w:val="14"/>
        </w:numPr>
        <w:snapToGrid w:val="0"/>
        <w:spacing w:before="120" w:beforeLines="50" w:after="120" w:afterLines="50" w:line="500" w:lineRule="exact"/>
        <w:outlineLvl w:val="1"/>
        <w:rPr>
          <w:rFonts w:hint="eastAsia" w:ascii="仿宋_GB2312" w:eastAsia="仿宋_GB2312"/>
          <w:b/>
          <w:sz w:val="28"/>
          <w:szCs w:val="28"/>
        </w:rPr>
      </w:pPr>
      <w:bookmarkStart w:id="59" w:name="串通投标的情形"/>
      <w:bookmarkStart w:id="60" w:name="_Toc359592368"/>
      <w:bookmarkStart w:id="61" w:name="_Toc359856805"/>
      <w:r>
        <w:rPr>
          <w:rFonts w:hint="eastAsia" w:ascii="仿宋_GB2312" w:hAnsi="宋体" w:eastAsia="仿宋_GB2312"/>
          <w:b/>
          <w:bCs/>
          <w:sz w:val="28"/>
          <w:szCs w:val="28"/>
        </w:rPr>
        <w:t>串通投标的情形</w:t>
      </w:r>
    </w:p>
    <w:bookmarkEnd w:id="59"/>
    <w:p>
      <w:pPr>
        <w:pStyle w:val="325"/>
        <w:numPr>
          <w:ilvl w:val="1"/>
          <w:numId w:val="14"/>
        </w:numPr>
        <w:snapToGrid w:val="0"/>
        <w:spacing w:before="120" w:beforeLines="50" w:after="120" w:afterLines="50" w:line="500" w:lineRule="exact"/>
        <w:ind w:firstLineChars="0"/>
        <w:rPr>
          <w:rFonts w:hint="eastAsia" w:ascii="仿宋_GB2312" w:hAnsi="宋体"/>
          <w:bCs/>
          <w:vanish/>
          <w:szCs w:val="28"/>
        </w:rPr>
      </w:pPr>
    </w:p>
    <w:p>
      <w:pPr>
        <w:pStyle w:val="325"/>
        <w:numPr>
          <w:ilvl w:val="1"/>
          <w:numId w:val="14"/>
        </w:numPr>
        <w:snapToGrid w:val="0"/>
        <w:spacing w:before="120" w:beforeLines="50" w:after="120" w:afterLines="50" w:line="500" w:lineRule="exact"/>
        <w:ind w:firstLineChars="0"/>
        <w:rPr>
          <w:rFonts w:hint="eastAsia" w:ascii="仿宋_GB2312" w:hAnsi="宋体"/>
          <w:bCs/>
          <w:vanish/>
          <w:szCs w:val="28"/>
        </w:rPr>
      </w:pPr>
    </w:p>
    <w:p>
      <w:pPr>
        <w:pStyle w:val="325"/>
        <w:numPr>
          <w:ilvl w:val="1"/>
          <w:numId w:val="14"/>
        </w:numPr>
        <w:snapToGrid w:val="0"/>
        <w:spacing w:before="120" w:beforeLines="50" w:after="120" w:afterLines="50" w:line="500" w:lineRule="exact"/>
        <w:ind w:firstLineChars="0"/>
        <w:rPr>
          <w:rFonts w:hint="eastAsia" w:ascii="仿宋_GB2312" w:hAnsi="宋体"/>
          <w:bCs/>
          <w:vanish/>
          <w:szCs w:val="28"/>
        </w:rPr>
      </w:pPr>
    </w:p>
    <w:p>
      <w:pPr>
        <w:pStyle w:val="325"/>
        <w:numPr>
          <w:ilvl w:val="1"/>
          <w:numId w:val="14"/>
        </w:numPr>
        <w:snapToGrid w:val="0"/>
        <w:spacing w:before="120" w:beforeLines="50" w:after="120" w:afterLines="50" w:line="500" w:lineRule="exact"/>
        <w:ind w:firstLineChars="0"/>
        <w:rPr>
          <w:rFonts w:hint="eastAsia" w:ascii="仿宋_GB2312" w:hAnsi="宋体"/>
          <w:bCs/>
          <w:vanish/>
          <w:szCs w:val="28"/>
        </w:rPr>
      </w:pPr>
    </w:p>
    <w:p>
      <w:pPr>
        <w:pStyle w:val="325"/>
        <w:numPr>
          <w:ilvl w:val="1"/>
          <w:numId w:val="14"/>
        </w:numPr>
        <w:snapToGrid w:val="0"/>
        <w:spacing w:before="120" w:beforeLines="50" w:after="120" w:afterLines="50" w:line="500" w:lineRule="exact"/>
        <w:ind w:firstLineChars="0"/>
        <w:rPr>
          <w:rFonts w:hint="eastAsia" w:ascii="仿宋_GB2312" w:hAnsi="宋体"/>
          <w:bCs/>
          <w:vanish/>
          <w:szCs w:val="28"/>
        </w:rPr>
      </w:pPr>
    </w:p>
    <w:p>
      <w:pPr>
        <w:pStyle w:val="325"/>
        <w:numPr>
          <w:ilvl w:val="1"/>
          <w:numId w:val="14"/>
        </w:numPr>
        <w:snapToGrid w:val="0"/>
        <w:spacing w:before="120" w:beforeLines="50" w:after="120" w:afterLines="50" w:line="500" w:lineRule="exact"/>
        <w:ind w:firstLineChars="0"/>
        <w:rPr>
          <w:rFonts w:hint="eastAsia" w:ascii="仿宋_GB2312" w:hAnsi="宋体"/>
          <w:bCs/>
          <w:vanish/>
          <w:szCs w:val="28"/>
        </w:rPr>
      </w:pPr>
    </w:p>
    <w:p>
      <w:pPr>
        <w:pStyle w:val="325"/>
        <w:numPr>
          <w:ilvl w:val="1"/>
          <w:numId w:val="14"/>
        </w:numPr>
        <w:snapToGrid w:val="0"/>
        <w:spacing w:before="120" w:beforeLines="50" w:after="120" w:afterLines="50" w:line="500" w:lineRule="exact"/>
        <w:ind w:firstLineChars="0"/>
        <w:rPr>
          <w:rFonts w:hint="eastAsia" w:ascii="仿宋_GB2312" w:hAnsi="宋体"/>
          <w:bCs/>
          <w:vanish/>
          <w:szCs w:val="28"/>
        </w:rPr>
      </w:pPr>
    </w:p>
    <w:p>
      <w:pPr>
        <w:pStyle w:val="325"/>
        <w:numPr>
          <w:ilvl w:val="1"/>
          <w:numId w:val="14"/>
        </w:numPr>
        <w:snapToGrid w:val="0"/>
        <w:spacing w:before="120" w:beforeLines="50" w:after="120" w:afterLines="50" w:line="500" w:lineRule="exact"/>
        <w:ind w:firstLineChars="0"/>
        <w:rPr>
          <w:rFonts w:hint="eastAsia" w:ascii="仿宋_GB2312" w:hAnsi="宋体"/>
          <w:bCs/>
          <w:vanish/>
          <w:szCs w:val="28"/>
        </w:rPr>
      </w:pPr>
    </w:p>
    <w:p>
      <w:pPr>
        <w:pStyle w:val="325"/>
        <w:numPr>
          <w:ilvl w:val="1"/>
          <w:numId w:val="14"/>
        </w:numPr>
        <w:snapToGrid w:val="0"/>
        <w:spacing w:before="120" w:beforeLines="50" w:after="120" w:afterLines="50" w:line="500" w:lineRule="exact"/>
        <w:ind w:firstLineChars="0"/>
        <w:rPr>
          <w:rFonts w:hint="eastAsia" w:ascii="仿宋_GB2312" w:hAnsi="宋体"/>
          <w:bCs/>
          <w:vanish/>
          <w:szCs w:val="28"/>
        </w:rPr>
      </w:pPr>
    </w:p>
    <w:p>
      <w:pPr>
        <w:pStyle w:val="325"/>
        <w:numPr>
          <w:ilvl w:val="1"/>
          <w:numId w:val="14"/>
        </w:numPr>
        <w:snapToGrid w:val="0"/>
        <w:spacing w:before="120" w:beforeLines="50" w:after="120" w:afterLines="50" w:line="500" w:lineRule="exact"/>
        <w:ind w:firstLineChars="0"/>
        <w:rPr>
          <w:rFonts w:hint="eastAsia" w:ascii="仿宋_GB2312" w:hAnsi="宋体"/>
          <w:bCs/>
          <w:vanish/>
          <w:szCs w:val="28"/>
        </w:rPr>
      </w:pPr>
    </w:p>
    <w:p>
      <w:pPr>
        <w:pStyle w:val="325"/>
        <w:numPr>
          <w:ilvl w:val="1"/>
          <w:numId w:val="14"/>
        </w:numPr>
        <w:snapToGrid w:val="0"/>
        <w:spacing w:before="120" w:beforeLines="50" w:after="120" w:afterLines="50" w:line="500" w:lineRule="exact"/>
        <w:ind w:firstLineChars="0"/>
        <w:rPr>
          <w:rFonts w:hint="eastAsia" w:ascii="仿宋_GB2312" w:hAnsi="宋体"/>
          <w:bCs/>
          <w:vanish/>
          <w:szCs w:val="28"/>
        </w:rPr>
      </w:pPr>
    </w:p>
    <w:p>
      <w:pPr>
        <w:pStyle w:val="325"/>
        <w:numPr>
          <w:ilvl w:val="1"/>
          <w:numId w:val="14"/>
        </w:numPr>
        <w:snapToGrid w:val="0"/>
        <w:spacing w:before="120" w:beforeLines="50" w:after="120" w:afterLines="50" w:line="500" w:lineRule="exact"/>
        <w:ind w:firstLineChars="0"/>
        <w:rPr>
          <w:rFonts w:hint="eastAsia" w:ascii="仿宋_GB2312" w:hAnsi="宋体"/>
          <w:bCs/>
          <w:vanish/>
          <w:szCs w:val="28"/>
        </w:rPr>
      </w:pPr>
    </w:p>
    <w:p>
      <w:pPr>
        <w:pStyle w:val="325"/>
        <w:numPr>
          <w:ilvl w:val="1"/>
          <w:numId w:val="14"/>
        </w:numPr>
        <w:snapToGrid w:val="0"/>
        <w:spacing w:before="120" w:beforeLines="50" w:after="120" w:afterLines="50" w:line="500" w:lineRule="exact"/>
        <w:ind w:firstLineChars="0"/>
        <w:rPr>
          <w:rFonts w:hint="eastAsia" w:ascii="仿宋_GB2312" w:hAnsi="宋体"/>
          <w:bCs/>
          <w:vanish/>
          <w:szCs w:val="28"/>
        </w:rPr>
      </w:pPr>
    </w:p>
    <w:p>
      <w:pPr>
        <w:pStyle w:val="325"/>
        <w:numPr>
          <w:ilvl w:val="1"/>
          <w:numId w:val="14"/>
        </w:numPr>
        <w:snapToGrid w:val="0"/>
        <w:spacing w:before="120" w:beforeLines="50" w:after="120" w:afterLines="50" w:line="500" w:lineRule="exact"/>
        <w:ind w:firstLineChars="0"/>
        <w:rPr>
          <w:rFonts w:hint="eastAsia" w:ascii="仿宋_GB2312" w:hAnsi="宋体"/>
          <w:bCs/>
          <w:vanish/>
          <w:szCs w:val="28"/>
        </w:rPr>
      </w:pPr>
    </w:p>
    <w:p>
      <w:pPr>
        <w:pStyle w:val="325"/>
        <w:numPr>
          <w:ilvl w:val="1"/>
          <w:numId w:val="14"/>
        </w:numPr>
        <w:snapToGrid w:val="0"/>
        <w:spacing w:before="120" w:beforeLines="50" w:after="120" w:afterLines="50" w:line="500" w:lineRule="exact"/>
        <w:ind w:firstLineChars="0"/>
        <w:rPr>
          <w:rFonts w:hint="eastAsia" w:ascii="仿宋_GB2312" w:hAnsi="宋体"/>
          <w:bCs/>
          <w:vanish/>
          <w:szCs w:val="28"/>
        </w:rPr>
      </w:pPr>
    </w:p>
    <w:p>
      <w:pPr>
        <w:pStyle w:val="325"/>
        <w:numPr>
          <w:ilvl w:val="1"/>
          <w:numId w:val="14"/>
        </w:numPr>
        <w:snapToGrid w:val="0"/>
        <w:spacing w:before="120" w:beforeLines="50" w:after="120" w:afterLines="50" w:line="500" w:lineRule="exact"/>
        <w:ind w:firstLineChars="0"/>
        <w:rPr>
          <w:rFonts w:hint="eastAsia" w:ascii="仿宋_GB2312" w:hAnsi="宋体"/>
          <w:bCs/>
          <w:vanish/>
          <w:szCs w:val="28"/>
        </w:rPr>
      </w:pPr>
    </w:p>
    <w:p>
      <w:pPr>
        <w:pStyle w:val="325"/>
        <w:numPr>
          <w:ilvl w:val="1"/>
          <w:numId w:val="14"/>
        </w:numPr>
        <w:snapToGrid w:val="0"/>
        <w:spacing w:before="120" w:beforeLines="50" w:after="120" w:afterLines="50" w:line="500" w:lineRule="exact"/>
        <w:ind w:firstLineChars="0"/>
        <w:rPr>
          <w:rFonts w:hint="eastAsia" w:ascii="仿宋_GB2312" w:hAnsi="宋体"/>
          <w:bCs/>
          <w:vanish/>
          <w:szCs w:val="28"/>
        </w:rPr>
      </w:pPr>
    </w:p>
    <w:p>
      <w:pPr>
        <w:pStyle w:val="325"/>
        <w:numPr>
          <w:ilvl w:val="1"/>
          <w:numId w:val="14"/>
        </w:numPr>
        <w:snapToGrid w:val="0"/>
        <w:spacing w:before="120" w:beforeLines="50" w:after="120" w:afterLines="50" w:line="500" w:lineRule="exact"/>
        <w:ind w:firstLineChars="0"/>
        <w:rPr>
          <w:rFonts w:hint="eastAsia" w:ascii="仿宋_GB2312" w:hAnsi="宋体"/>
          <w:bCs/>
          <w:vanish/>
          <w:szCs w:val="28"/>
        </w:rPr>
      </w:pPr>
    </w:p>
    <w:p>
      <w:pPr>
        <w:pStyle w:val="325"/>
        <w:numPr>
          <w:ilvl w:val="1"/>
          <w:numId w:val="14"/>
        </w:numPr>
        <w:snapToGrid w:val="0"/>
        <w:spacing w:before="120" w:beforeLines="50" w:after="120" w:afterLines="50" w:line="500" w:lineRule="exact"/>
        <w:ind w:firstLineChars="0"/>
        <w:rPr>
          <w:rFonts w:hint="eastAsia" w:ascii="仿宋_GB2312" w:hAnsi="宋体"/>
          <w:bCs/>
          <w:vanish/>
          <w:szCs w:val="28"/>
        </w:rPr>
      </w:pPr>
    </w:p>
    <w:p>
      <w:pPr>
        <w:pStyle w:val="325"/>
        <w:numPr>
          <w:ilvl w:val="1"/>
          <w:numId w:val="14"/>
        </w:numPr>
        <w:snapToGrid w:val="0"/>
        <w:spacing w:before="120" w:beforeLines="50" w:after="120" w:afterLines="50" w:line="500" w:lineRule="exact"/>
        <w:ind w:firstLineChars="0"/>
        <w:rPr>
          <w:rFonts w:hint="eastAsia" w:ascii="仿宋_GB2312" w:hAnsi="宋体"/>
          <w:bCs/>
          <w:vanish/>
          <w:szCs w:val="28"/>
        </w:rPr>
      </w:pPr>
    </w:p>
    <w:p>
      <w:pPr>
        <w:pStyle w:val="325"/>
        <w:numPr>
          <w:ilvl w:val="1"/>
          <w:numId w:val="14"/>
        </w:numPr>
        <w:snapToGrid w:val="0"/>
        <w:spacing w:before="120" w:beforeLines="50" w:after="120" w:afterLines="50" w:line="500" w:lineRule="exact"/>
        <w:ind w:firstLineChars="0"/>
        <w:rPr>
          <w:rFonts w:hint="eastAsia" w:ascii="仿宋_GB2312" w:hAnsi="宋体"/>
          <w:bCs/>
          <w:vanish/>
          <w:szCs w:val="28"/>
        </w:rPr>
      </w:pPr>
    </w:p>
    <w:p>
      <w:pPr>
        <w:pStyle w:val="325"/>
        <w:numPr>
          <w:ilvl w:val="1"/>
          <w:numId w:val="14"/>
        </w:numPr>
        <w:snapToGrid w:val="0"/>
        <w:spacing w:before="120" w:beforeLines="50" w:after="120" w:afterLines="50" w:line="500" w:lineRule="exact"/>
        <w:ind w:firstLineChars="0"/>
        <w:rPr>
          <w:rFonts w:hint="eastAsia" w:ascii="仿宋_GB2312" w:hAnsi="宋体"/>
          <w:bCs/>
          <w:vanish/>
          <w:szCs w:val="28"/>
        </w:rPr>
      </w:pPr>
    </w:p>
    <w:p>
      <w:pPr>
        <w:pStyle w:val="325"/>
        <w:numPr>
          <w:ilvl w:val="1"/>
          <w:numId w:val="14"/>
        </w:numPr>
        <w:snapToGrid w:val="0"/>
        <w:spacing w:before="120" w:beforeLines="50" w:after="120" w:afterLines="50" w:line="500" w:lineRule="exact"/>
        <w:ind w:firstLineChars="0"/>
        <w:rPr>
          <w:rFonts w:hint="eastAsia" w:ascii="仿宋_GB2312" w:hAnsi="宋体"/>
          <w:bCs/>
          <w:vanish/>
          <w:szCs w:val="28"/>
        </w:rPr>
      </w:pPr>
    </w:p>
    <w:p>
      <w:pPr>
        <w:pStyle w:val="325"/>
        <w:numPr>
          <w:ilvl w:val="1"/>
          <w:numId w:val="14"/>
        </w:numPr>
        <w:snapToGrid w:val="0"/>
        <w:spacing w:before="120" w:beforeLines="50" w:after="120" w:afterLines="50" w:line="500" w:lineRule="exact"/>
        <w:ind w:firstLineChars="0"/>
        <w:rPr>
          <w:rFonts w:hint="eastAsia" w:ascii="仿宋_GB2312" w:hAnsi="宋体"/>
          <w:bCs/>
          <w:vanish/>
          <w:szCs w:val="28"/>
        </w:rPr>
      </w:pPr>
    </w:p>
    <w:p>
      <w:pPr>
        <w:pStyle w:val="325"/>
        <w:numPr>
          <w:ilvl w:val="1"/>
          <w:numId w:val="14"/>
        </w:numPr>
        <w:snapToGrid w:val="0"/>
        <w:spacing w:before="120" w:beforeLines="50" w:after="120" w:afterLines="50" w:line="500" w:lineRule="exact"/>
        <w:ind w:firstLineChars="0"/>
        <w:rPr>
          <w:rFonts w:hint="eastAsia" w:ascii="仿宋_GB2312" w:hAnsi="宋体"/>
          <w:bCs/>
          <w:vanish/>
          <w:szCs w:val="28"/>
        </w:rPr>
      </w:pPr>
    </w:p>
    <w:p>
      <w:pPr>
        <w:pStyle w:val="325"/>
        <w:numPr>
          <w:ilvl w:val="1"/>
          <w:numId w:val="14"/>
        </w:numPr>
        <w:snapToGrid w:val="0"/>
        <w:spacing w:before="120" w:beforeLines="50" w:after="120" w:afterLines="50" w:line="500" w:lineRule="exact"/>
        <w:ind w:firstLineChars="0"/>
        <w:rPr>
          <w:rFonts w:hint="eastAsia" w:ascii="仿宋_GB2312" w:hAnsi="宋体"/>
          <w:bCs/>
          <w:vanish/>
          <w:szCs w:val="28"/>
        </w:rPr>
      </w:pPr>
    </w:p>
    <w:p>
      <w:pPr>
        <w:pStyle w:val="325"/>
        <w:numPr>
          <w:ilvl w:val="1"/>
          <w:numId w:val="14"/>
        </w:numPr>
        <w:snapToGrid w:val="0"/>
        <w:spacing w:before="120" w:beforeLines="50" w:after="120" w:afterLines="50" w:line="500" w:lineRule="exact"/>
        <w:ind w:firstLineChars="0"/>
        <w:rPr>
          <w:rFonts w:hint="eastAsia" w:ascii="仿宋_GB2312" w:hAnsi="宋体"/>
          <w:bCs/>
          <w:vanish/>
          <w:szCs w:val="28"/>
        </w:rPr>
      </w:pPr>
    </w:p>
    <w:p>
      <w:pPr>
        <w:pStyle w:val="325"/>
        <w:numPr>
          <w:ilvl w:val="1"/>
          <w:numId w:val="14"/>
        </w:numPr>
        <w:snapToGrid w:val="0"/>
        <w:spacing w:before="120" w:beforeLines="50" w:after="120" w:afterLines="50" w:line="500" w:lineRule="exact"/>
        <w:ind w:firstLineChars="0"/>
        <w:rPr>
          <w:rFonts w:hint="eastAsia" w:ascii="仿宋_GB2312" w:hAnsi="宋体"/>
          <w:bCs/>
          <w:vanish/>
          <w:szCs w:val="28"/>
        </w:rPr>
      </w:pPr>
    </w:p>
    <w:p>
      <w:pPr>
        <w:pStyle w:val="325"/>
        <w:numPr>
          <w:ilvl w:val="1"/>
          <w:numId w:val="14"/>
        </w:numPr>
        <w:snapToGrid w:val="0"/>
        <w:spacing w:before="120" w:beforeLines="50" w:after="120" w:afterLines="50" w:line="500" w:lineRule="exact"/>
        <w:ind w:firstLineChars="0"/>
        <w:rPr>
          <w:rFonts w:hint="eastAsia" w:ascii="仿宋_GB2312" w:hAnsi="宋体"/>
          <w:bCs/>
          <w:vanish/>
          <w:szCs w:val="28"/>
        </w:rPr>
      </w:pPr>
    </w:p>
    <w:p>
      <w:pPr>
        <w:pStyle w:val="325"/>
        <w:numPr>
          <w:ilvl w:val="1"/>
          <w:numId w:val="14"/>
        </w:numPr>
        <w:snapToGrid w:val="0"/>
        <w:spacing w:before="120" w:beforeLines="50" w:after="120" w:afterLines="50" w:line="500" w:lineRule="exact"/>
        <w:ind w:firstLineChars="0"/>
        <w:rPr>
          <w:rFonts w:hint="eastAsia" w:ascii="仿宋_GB2312" w:hAnsi="宋体"/>
          <w:bCs/>
          <w:vanish/>
          <w:szCs w:val="28"/>
        </w:rPr>
      </w:pPr>
    </w:p>
    <w:p>
      <w:pPr>
        <w:snapToGrid w:val="0"/>
        <w:spacing w:before="120" w:beforeLines="50" w:after="120" w:afterLines="50" w:line="500" w:lineRule="exact"/>
        <w:ind w:left="567"/>
        <w:rPr>
          <w:rFonts w:hint="eastAsia" w:ascii="仿宋_GB2312" w:eastAsia="仿宋_GB2312"/>
          <w:sz w:val="28"/>
          <w:szCs w:val="28"/>
        </w:rPr>
      </w:pPr>
      <w:r>
        <w:rPr>
          <w:rFonts w:hint="eastAsia" w:ascii="仿宋_GB2312" w:hAnsi="宋体" w:eastAsia="仿宋_GB2312"/>
          <w:bCs/>
          <w:sz w:val="28"/>
          <w:szCs w:val="28"/>
        </w:rPr>
        <w:t>22.1不同投标人的投标文件由同一单位或者个人编制；</w:t>
      </w:r>
    </w:p>
    <w:p>
      <w:pPr>
        <w:snapToGrid w:val="0"/>
        <w:spacing w:before="120" w:beforeLines="50" w:after="120" w:afterLines="50" w:line="500" w:lineRule="exact"/>
        <w:ind w:left="567"/>
        <w:rPr>
          <w:rFonts w:hint="eastAsia" w:ascii="仿宋_GB2312" w:eastAsia="仿宋_GB2312"/>
          <w:sz w:val="28"/>
          <w:szCs w:val="28"/>
        </w:rPr>
      </w:pPr>
      <w:r>
        <w:rPr>
          <w:rFonts w:hint="eastAsia" w:ascii="仿宋_GB2312" w:hAnsi="宋体" w:eastAsia="仿宋_GB2312"/>
          <w:bCs/>
          <w:sz w:val="28"/>
          <w:szCs w:val="28"/>
        </w:rPr>
        <w:t>22.2不同投标人委托同一单位或者个人办理投标事宜；</w:t>
      </w:r>
    </w:p>
    <w:p>
      <w:pPr>
        <w:snapToGrid w:val="0"/>
        <w:spacing w:before="120" w:beforeLines="50" w:after="120" w:afterLines="50" w:line="500" w:lineRule="exact"/>
        <w:ind w:firstLine="560" w:firstLineChars="200"/>
        <w:rPr>
          <w:rFonts w:hint="eastAsia" w:ascii="仿宋_GB2312" w:eastAsia="仿宋_GB2312"/>
          <w:sz w:val="28"/>
          <w:szCs w:val="28"/>
        </w:rPr>
      </w:pPr>
      <w:r>
        <w:rPr>
          <w:rFonts w:hint="eastAsia" w:ascii="仿宋_GB2312" w:hAnsi="宋体" w:eastAsia="仿宋_GB2312"/>
          <w:bCs/>
          <w:sz w:val="28"/>
          <w:szCs w:val="28"/>
        </w:rPr>
        <w:t>22.3不同投标人的投标文件载明的项目管理成员或者联系人员为同一人；</w:t>
      </w:r>
    </w:p>
    <w:p>
      <w:pPr>
        <w:snapToGrid w:val="0"/>
        <w:spacing w:before="120" w:beforeLines="50" w:after="120" w:afterLines="50" w:line="500" w:lineRule="exact"/>
        <w:ind w:left="567"/>
        <w:rPr>
          <w:rFonts w:hint="eastAsia" w:ascii="仿宋_GB2312" w:eastAsia="仿宋_GB2312"/>
          <w:sz w:val="28"/>
          <w:szCs w:val="28"/>
        </w:rPr>
      </w:pPr>
      <w:r>
        <w:rPr>
          <w:rFonts w:hint="eastAsia" w:ascii="仿宋_GB2312" w:hAnsi="宋体" w:eastAsia="仿宋_GB2312"/>
          <w:bCs/>
          <w:sz w:val="28"/>
          <w:szCs w:val="28"/>
        </w:rPr>
        <w:t>22.4不同投标人的投标文件异常一致或者投标报价呈规律性差异；</w:t>
      </w:r>
    </w:p>
    <w:p>
      <w:pPr>
        <w:numPr>
          <w:ilvl w:val="0"/>
          <w:numId w:val="14"/>
        </w:numPr>
        <w:snapToGrid w:val="0"/>
        <w:spacing w:before="120" w:beforeLines="50" w:after="120" w:afterLines="50" w:line="500" w:lineRule="exact"/>
        <w:outlineLvl w:val="1"/>
        <w:rPr>
          <w:rFonts w:hint="eastAsia" w:ascii="仿宋_GB2312" w:eastAsia="仿宋_GB2312"/>
          <w:b/>
          <w:sz w:val="28"/>
          <w:szCs w:val="28"/>
        </w:rPr>
      </w:pPr>
      <w:bookmarkStart w:id="62" w:name="废标的情形"/>
      <w:r>
        <w:rPr>
          <w:rFonts w:hint="eastAsia" w:ascii="仿宋_GB2312" w:eastAsia="仿宋_GB2312"/>
          <w:b/>
          <w:sz w:val="28"/>
          <w:szCs w:val="28"/>
        </w:rPr>
        <w:t>废标的情形</w:t>
      </w:r>
      <w:bookmarkEnd w:id="60"/>
      <w:bookmarkEnd w:id="61"/>
      <w:bookmarkEnd w:id="62"/>
    </w:p>
    <w:p>
      <w:pPr>
        <w:pStyle w:val="325"/>
        <w:numPr>
          <w:ilvl w:val="0"/>
          <w:numId w:val="17"/>
        </w:numPr>
        <w:snapToGrid w:val="0"/>
        <w:spacing w:before="120" w:beforeLines="50" w:after="120" w:afterLines="50" w:line="500" w:lineRule="exact"/>
        <w:ind w:firstLineChars="0"/>
        <w:rPr>
          <w:rFonts w:hint="eastAsia" w:ascii="仿宋_GB2312" w:hAnsi="Times New Roman"/>
          <w:vanish/>
          <w:szCs w:val="28"/>
        </w:rPr>
      </w:pPr>
    </w:p>
    <w:p>
      <w:pPr>
        <w:pStyle w:val="325"/>
        <w:numPr>
          <w:ilvl w:val="0"/>
          <w:numId w:val="17"/>
        </w:numPr>
        <w:snapToGrid w:val="0"/>
        <w:spacing w:before="120" w:beforeLines="50" w:after="120" w:afterLines="50" w:line="500" w:lineRule="exact"/>
        <w:ind w:firstLineChars="0"/>
        <w:rPr>
          <w:rFonts w:hint="eastAsia" w:ascii="仿宋_GB2312" w:hAnsi="Times New Roman"/>
          <w:vanish/>
          <w:szCs w:val="28"/>
        </w:rPr>
      </w:pPr>
    </w:p>
    <w:p>
      <w:pPr>
        <w:pStyle w:val="325"/>
        <w:numPr>
          <w:ilvl w:val="1"/>
          <w:numId w:val="17"/>
        </w:numPr>
        <w:snapToGrid w:val="0"/>
        <w:spacing w:before="120" w:beforeLines="50" w:after="120" w:afterLines="50" w:line="500" w:lineRule="exact"/>
        <w:ind w:firstLineChars="0"/>
        <w:rPr>
          <w:rFonts w:hint="eastAsia" w:ascii="仿宋_GB2312" w:hAnsi="Times New Roman"/>
          <w:vanish/>
          <w:szCs w:val="28"/>
        </w:rPr>
      </w:pPr>
    </w:p>
    <w:p>
      <w:pPr>
        <w:snapToGrid w:val="0"/>
        <w:spacing w:before="120" w:beforeLines="50" w:after="120" w:afterLines="50" w:line="500" w:lineRule="exact"/>
        <w:ind w:left="567"/>
        <w:rPr>
          <w:rFonts w:hint="eastAsia" w:ascii="仿宋_GB2312" w:eastAsia="仿宋_GB2312"/>
          <w:sz w:val="28"/>
          <w:szCs w:val="28"/>
        </w:rPr>
      </w:pPr>
      <w:r>
        <w:rPr>
          <w:rFonts w:hint="eastAsia" w:ascii="仿宋_GB2312" w:eastAsia="仿宋_GB2312"/>
          <w:sz w:val="28"/>
          <w:szCs w:val="28"/>
        </w:rPr>
        <w:t>23.采购中，出现下列情形之一的，应予废标，废标后，采购人将废标理由通知所有投标人：</w:t>
      </w:r>
    </w:p>
    <w:p>
      <w:pPr>
        <w:snapToGrid w:val="0"/>
        <w:spacing w:before="120" w:beforeLines="50" w:after="120" w:afterLines="50" w:line="500" w:lineRule="exact"/>
        <w:ind w:firstLine="560" w:firstLineChars="200"/>
        <w:rPr>
          <w:rFonts w:hint="eastAsia" w:ascii="仿宋_GB2312" w:eastAsia="仿宋_GB2312"/>
          <w:sz w:val="28"/>
          <w:szCs w:val="28"/>
        </w:rPr>
      </w:pPr>
      <w:r>
        <w:rPr>
          <w:rFonts w:hint="eastAsia" w:ascii="仿宋_GB2312" w:eastAsia="仿宋_GB2312"/>
          <w:sz w:val="28"/>
          <w:szCs w:val="28"/>
        </w:rPr>
        <w:t>23.1符合专业条件的投标人或对招标文件作实质性响应的投标人不足3家的；</w:t>
      </w:r>
    </w:p>
    <w:p>
      <w:pPr>
        <w:snapToGrid w:val="0"/>
        <w:spacing w:before="120" w:beforeLines="50" w:after="120" w:afterLines="50" w:line="500" w:lineRule="exact"/>
        <w:ind w:left="567"/>
        <w:rPr>
          <w:rFonts w:hint="eastAsia" w:ascii="仿宋_GB2312" w:eastAsia="仿宋_GB2312"/>
          <w:sz w:val="28"/>
          <w:szCs w:val="28"/>
        </w:rPr>
      </w:pPr>
      <w:r>
        <w:rPr>
          <w:rFonts w:hint="eastAsia" w:ascii="仿宋_GB2312" w:eastAsia="仿宋_GB2312"/>
          <w:sz w:val="28"/>
          <w:szCs w:val="28"/>
        </w:rPr>
        <w:t>23.2出现影响采购公证的违法、违规行为的；</w:t>
      </w:r>
    </w:p>
    <w:p>
      <w:pPr>
        <w:snapToGrid w:val="0"/>
        <w:spacing w:before="120" w:beforeLines="50" w:after="120" w:afterLines="50" w:line="500" w:lineRule="exact"/>
        <w:ind w:left="567"/>
        <w:rPr>
          <w:rFonts w:hint="eastAsia" w:ascii="仿宋_GB2312" w:eastAsia="仿宋_GB2312"/>
          <w:sz w:val="28"/>
          <w:szCs w:val="28"/>
        </w:rPr>
      </w:pPr>
      <w:r>
        <w:rPr>
          <w:rFonts w:hint="eastAsia" w:ascii="仿宋_GB2312" w:eastAsia="仿宋_GB2312"/>
          <w:sz w:val="28"/>
          <w:szCs w:val="28"/>
        </w:rPr>
        <w:t>23.3投标人的报价均超过了采购预算（最高限价），采购人不能支付的；</w:t>
      </w:r>
    </w:p>
    <w:p>
      <w:pPr>
        <w:snapToGrid w:val="0"/>
        <w:spacing w:before="120" w:beforeLines="50" w:after="120" w:afterLines="50" w:line="500" w:lineRule="exact"/>
        <w:ind w:left="567"/>
        <w:rPr>
          <w:rFonts w:hint="eastAsia" w:ascii="仿宋_GB2312" w:eastAsia="仿宋_GB2312"/>
          <w:sz w:val="28"/>
          <w:szCs w:val="28"/>
        </w:rPr>
      </w:pPr>
      <w:r>
        <w:rPr>
          <w:rFonts w:hint="eastAsia" w:ascii="仿宋_GB2312" w:eastAsia="仿宋_GB2312"/>
          <w:sz w:val="28"/>
          <w:szCs w:val="28"/>
        </w:rPr>
        <w:t>23.4因重大变故，采购任务取消的；</w:t>
      </w:r>
    </w:p>
    <w:p>
      <w:pPr>
        <w:numPr>
          <w:ilvl w:val="0"/>
          <w:numId w:val="14"/>
        </w:numPr>
        <w:snapToGrid w:val="0"/>
        <w:spacing w:before="120" w:beforeLines="50" w:after="120" w:afterLines="50" w:line="500" w:lineRule="exact"/>
        <w:outlineLvl w:val="1"/>
        <w:rPr>
          <w:rFonts w:hint="eastAsia" w:ascii="仿宋_GB2312" w:eastAsia="仿宋_GB2312"/>
          <w:b/>
          <w:sz w:val="28"/>
          <w:szCs w:val="28"/>
        </w:rPr>
      </w:pPr>
      <w:bookmarkStart w:id="63" w:name="_Toc359856806"/>
      <w:r>
        <w:rPr>
          <w:rFonts w:hint="eastAsia" w:ascii="仿宋_GB2312" w:eastAsia="仿宋_GB2312"/>
          <w:b/>
          <w:sz w:val="28"/>
          <w:szCs w:val="28"/>
        </w:rPr>
        <w:t>开标</w:t>
      </w:r>
      <w:bookmarkEnd w:id="58"/>
      <w:r>
        <w:rPr>
          <w:rFonts w:hint="eastAsia" w:ascii="仿宋_GB2312" w:eastAsia="仿宋_GB2312"/>
          <w:b/>
          <w:sz w:val="28"/>
          <w:szCs w:val="28"/>
        </w:rPr>
        <w:t>和评标</w:t>
      </w:r>
      <w:bookmarkEnd w:id="63"/>
    </w:p>
    <w:p>
      <w:pPr>
        <w:snapToGrid w:val="0"/>
        <w:spacing w:before="120" w:beforeLines="50" w:after="120" w:afterLines="50" w:line="500" w:lineRule="exact"/>
        <w:ind w:left="567"/>
        <w:rPr>
          <w:rFonts w:hint="eastAsia" w:ascii="仿宋_GB2312" w:eastAsia="仿宋_GB2312"/>
          <w:sz w:val="28"/>
          <w:szCs w:val="28"/>
        </w:rPr>
      </w:pPr>
      <w:r>
        <w:rPr>
          <w:rFonts w:hint="eastAsia" w:ascii="仿宋_GB2312" w:eastAsia="仿宋_GB2312"/>
          <w:sz w:val="28"/>
          <w:szCs w:val="28"/>
        </w:rPr>
        <w:t>24.开标</w:t>
      </w:r>
    </w:p>
    <w:p>
      <w:pPr>
        <w:snapToGrid w:val="0"/>
        <w:spacing w:before="120" w:beforeLines="50" w:after="120" w:afterLines="50" w:line="500" w:lineRule="exact"/>
        <w:ind w:left="567"/>
        <w:rPr>
          <w:rFonts w:hint="eastAsia" w:ascii="仿宋_GB2312" w:eastAsia="仿宋_GB2312"/>
          <w:sz w:val="28"/>
          <w:szCs w:val="28"/>
        </w:rPr>
      </w:pPr>
      <w:r>
        <w:rPr>
          <w:rFonts w:hint="eastAsia" w:ascii="仿宋_GB2312" w:eastAsia="仿宋_GB2312"/>
          <w:sz w:val="28"/>
          <w:szCs w:val="28"/>
        </w:rPr>
        <w:t>24.1招标人在规定的日期、时间和地点组织招标会。</w:t>
      </w:r>
    </w:p>
    <w:p>
      <w:pPr>
        <w:snapToGrid w:val="0"/>
        <w:spacing w:before="120" w:beforeLines="50" w:after="120" w:afterLines="50" w:line="500" w:lineRule="exact"/>
        <w:ind w:firstLine="560" w:firstLineChars="200"/>
        <w:rPr>
          <w:rFonts w:hint="eastAsia" w:ascii="仿宋_GB2312" w:eastAsia="仿宋_GB2312"/>
          <w:color w:val="FF0000"/>
          <w:sz w:val="28"/>
          <w:szCs w:val="28"/>
        </w:rPr>
      </w:pPr>
      <w:r>
        <w:rPr>
          <w:rFonts w:hint="eastAsia" w:ascii="仿宋_GB2312" w:eastAsia="仿宋_GB2312"/>
          <w:sz w:val="28"/>
          <w:szCs w:val="28"/>
        </w:rPr>
        <w:t>24.2</w:t>
      </w:r>
      <w:r>
        <w:rPr>
          <w:rFonts w:hint="eastAsia" w:ascii="仿宋_GB2312" w:eastAsia="仿宋_GB2312"/>
          <w:color w:val="FF0000"/>
          <w:sz w:val="28"/>
          <w:szCs w:val="28"/>
        </w:rPr>
        <w:t>电子投标文件开标</w:t>
      </w:r>
    </w:p>
    <w:p>
      <w:pPr>
        <w:snapToGrid w:val="0"/>
        <w:spacing w:before="120" w:beforeLines="50" w:after="120" w:afterLines="50" w:line="500" w:lineRule="exact"/>
        <w:ind w:firstLine="560" w:firstLineChars="200"/>
        <w:rPr>
          <w:rFonts w:hint="eastAsia" w:ascii="仿宋_GB2312" w:eastAsia="仿宋_GB2312"/>
          <w:color w:val="FF0000"/>
          <w:sz w:val="28"/>
          <w:szCs w:val="28"/>
        </w:rPr>
      </w:pPr>
      <w:r>
        <w:rPr>
          <w:rFonts w:hint="eastAsia" w:ascii="仿宋_GB2312" w:eastAsia="仿宋_GB2312"/>
          <w:color w:val="FF0000"/>
          <w:sz w:val="28"/>
          <w:szCs w:val="28"/>
        </w:rPr>
        <w:t>（1）投标截止时间后，投标人登录政采云平台，用“项目采购-开标评标”功能对电子投标文件进行在线解密。在线解密电子投标文件时间为开标时间起半个小时内。</w:t>
      </w:r>
    </w:p>
    <w:p>
      <w:pPr>
        <w:snapToGrid w:val="0"/>
        <w:spacing w:before="120" w:beforeLines="50" w:after="120" w:afterLines="50" w:line="500" w:lineRule="exact"/>
        <w:ind w:firstLine="560" w:firstLineChars="200"/>
        <w:rPr>
          <w:rFonts w:hint="eastAsia" w:ascii="仿宋_GB2312" w:eastAsia="仿宋_GB2312"/>
          <w:color w:val="FF0000"/>
          <w:sz w:val="28"/>
          <w:szCs w:val="28"/>
        </w:rPr>
      </w:pPr>
      <w:r>
        <w:rPr>
          <w:rFonts w:hint="eastAsia" w:ascii="仿宋_GB2312" w:eastAsia="仿宋_GB2312"/>
          <w:color w:val="FF0000"/>
          <w:sz w:val="28"/>
          <w:szCs w:val="28"/>
        </w:rPr>
        <w:t>（2）由采购人代表评审资格审查文件，若资格审查不符合招标文件要求，即终止其参与投标资格。</w:t>
      </w:r>
    </w:p>
    <w:p>
      <w:pPr>
        <w:snapToGrid w:val="0"/>
        <w:spacing w:before="120" w:beforeLines="50" w:after="120" w:afterLines="50" w:line="500" w:lineRule="exact"/>
        <w:ind w:left="567"/>
        <w:rPr>
          <w:rFonts w:hint="eastAsia" w:ascii="仿宋_GB2312" w:eastAsia="仿宋_GB2312"/>
          <w:sz w:val="28"/>
          <w:szCs w:val="28"/>
        </w:rPr>
      </w:pPr>
      <w:r>
        <w:rPr>
          <w:rFonts w:hint="eastAsia" w:ascii="仿宋_GB2312" w:eastAsia="仿宋_GB2312"/>
          <w:sz w:val="28"/>
          <w:szCs w:val="28"/>
        </w:rPr>
        <w:t>25.评标委员会</w:t>
      </w:r>
    </w:p>
    <w:p>
      <w:pPr>
        <w:snapToGrid w:val="0"/>
        <w:spacing w:before="120" w:beforeLines="50" w:after="120" w:afterLines="50" w:line="500" w:lineRule="exact"/>
        <w:ind w:firstLine="560" w:firstLineChars="200"/>
        <w:rPr>
          <w:rFonts w:ascii="仿宋_GB2312" w:eastAsia="仿宋_GB2312"/>
          <w:sz w:val="28"/>
          <w:szCs w:val="28"/>
        </w:rPr>
      </w:pPr>
      <w:r>
        <w:rPr>
          <w:rFonts w:hint="eastAsia" w:ascii="仿宋_GB2312" w:eastAsia="仿宋_GB2312"/>
          <w:sz w:val="28"/>
          <w:szCs w:val="28"/>
        </w:rPr>
        <w:t>25.1招标代理机构和采购人将根据采购货物的特点组建评标委员会</w:t>
      </w:r>
      <w:r>
        <w:rPr>
          <w:rFonts w:ascii="仿宋_GB2312" w:eastAsia="仿宋_GB2312"/>
          <w:sz w:val="28"/>
          <w:szCs w:val="28"/>
        </w:rPr>
        <w:t>,</w:t>
      </w:r>
      <w:r>
        <w:rPr>
          <w:rFonts w:hint="eastAsia" w:ascii="仿宋_GB2312" w:eastAsia="仿宋_GB2312"/>
          <w:sz w:val="28"/>
          <w:szCs w:val="28"/>
        </w:rPr>
        <w:t>其成员由技术、经济等方面的专家和采购人代表组成。评标委员会对投标文件进行审查、询标、评议和推荐中标候选人。</w:t>
      </w:r>
    </w:p>
    <w:p>
      <w:pPr>
        <w:snapToGrid w:val="0"/>
        <w:spacing w:before="120" w:beforeLines="50" w:after="120" w:afterLines="50" w:line="500" w:lineRule="exact"/>
        <w:ind w:left="567"/>
        <w:rPr>
          <w:rFonts w:ascii="仿宋_GB2312" w:eastAsia="仿宋_GB2312"/>
          <w:sz w:val="28"/>
          <w:szCs w:val="28"/>
        </w:rPr>
      </w:pPr>
      <w:r>
        <w:rPr>
          <w:rFonts w:hint="eastAsia" w:ascii="仿宋_GB2312" w:eastAsia="仿宋_GB2312"/>
          <w:sz w:val="28"/>
          <w:szCs w:val="28"/>
        </w:rPr>
        <w:t>25.2在评标期间,若有需要投标人应派代表参加询标。</w:t>
      </w:r>
    </w:p>
    <w:p>
      <w:pPr>
        <w:snapToGrid w:val="0"/>
        <w:spacing w:before="120" w:beforeLines="50" w:after="120" w:afterLines="50" w:line="500" w:lineRule="exact"/>
        <w:ind w:left="567"/>
        <w:rPr>
          <w:rFonts w:hint="eastAsia" w:ascii="仿宋_GB2312" w:eastAsia="仿宋_GB2312"/>
          <w:sz w:val="28"/>
          <w:szCs w:val="28"/>
        </w:rPr>
      </w:pPr>
      <w:r>
        <w:rPr>
          <w:rFonts w:hint="eastAsia" w:ascii="仿宋_GB2312" w:eastAsia="仿宋_GB2312"/>
          <w:sz w:val="28"/>
          <w:szCs w:val="28"/>
        </w:rPr>
        <w:t>26.对投标文件的审查和响应性的确定</w:t>
      </w:r>
    </w:p>
    <w:p>
      <w:pPr>
        <w:snapToGrid w:val="0"/>
        <w:spacing w:before="120" w:beforeLines="50" w:after="120" w:afterLines="50" w:line="500" w:lineRule="exact"/>
        <w:ind w:firstLine="560" w:firstLineChars="200"/>
        <w:rPr>
          <w:rFonts w:ascii="仿宋_GB2312" w:eastAsia="仿宋_GB2312"/>
          <w:sz w:val="28"/>
          <w:szCs w:val="28"/>
        </w:rPr>
      </w:pPr>
      <w:r>
        <w:rPr>
          <w:rFonts w:hint="eastAsia" w:ascii="仿宋_GB2312" w:eastAsia="仿宋_GB2312"/>
          <w:sz w:val="28"/>
          <w:szCs w:val="28"/>
        </w:rPr>
        <w:t>26.1评标委员会将审查投标文件是否真实、完整,总体编排是否有序,文件签署是否正确,有无计算上的错误等。</w:t>
      </w:r>
    </w:p>
    <w:p>
      <w:pPr>
        <w:snapToGrid w:val="0"/>
        <w:spacing w:before="120" w:beforeLines="50" w:after="120" w:afterLines="50" w:line="500" w:lineRule="exact"/>
        <w:ind w:left="567"/>
        <w:rPr>
          <w:rFonts w:hint="eastAsia" w:ascii="仿宋_GB2312" w:eastAsia="仿宋_GB2312"/>
          <w:bCs/>
          <w:sz w:val="28"/>
          <w:szCs w:val="28"/>
        </w:rPr>
      </w:pPr>
      <w:r>
        <w:rPr>
          <w:rFonts w:hint="eastAsia" w:ascii="仿宋_GB2312" w:eastAsia="仿宋_GB2312"/>
          <w:sz w:val="28"/>
          <w:szCs w:val="28"/>
        </w:rPr>
        <w:t>26.2算术错误将按以下方法更正:</w:t>
      </w:r>
      <w:r>
        <w:rPr>
          <w:rFonts w:hint="eastAsia" w:ascii="仿宋_GB2312" w:eastAsia="仿宋_GB2312"/>
          <w:bCs/>
          <w:sz w:val="28"/>
          <w:szCs w:val="28"/>
        </w:rPr>
        <w:t xml:space="preserve"> </w:t>
      </w:r>
    </w:p>
    <w:p>
      <w:pPr>
        <w:snapToGrid w:val="0"/>
        <w:spacing w:before="120" w:beforeLines="50" w:after="120" w:afterLines="50" w:line="500" w:lineRule="exact"/>
        <w:ind w:firstLine="560" w:firstLineChars="200"/>
        <w:rPr>
          <w:rFonts w:hint="eastAsia" w:ascii="仿宋_GB2312" w:eastAsia="仿宋_GB2312"/>
          <w:bCs/>
          <w:sz w:val="28"/>
          <w:szCs w:val="28"/>
        </w:rPr>
      </w:pPr>
      <w:r>
        <w:rPr>
          <w:rFonts w:hint="eastAsia" w:ascii="仿宋_GB2312" w:eastAsia="仿宋_GB2312"/>
          <w:bCs/>
          <w:sz w:val="28"/>
          <w:szCs w:val="28"/>
        </w:rPr>
        <w:t>（1）开标时，投标文件中开标一览表（报价表）内容与投标文件中明细表内容不一致的，以开标一览表（报价表）为准；</w:t>
      </w:r>
    </w:p>
    <w:p>
      <w:pPr>
        <w:snapToGrid w:val="0"/>
        <w:spacing w:before="120" w:beforeLines="50" w:after="120" w:afterLines="50" w:line="500" w:lineRule="exact"/>
        <w:ind w:firstLine="560" w:firstLineChars="200"/>
        <w:rPr>
          <w:rFonts w:hint="eastAsia" w:ascii="仿宋_GB2312" w:eastAsia="仿宋_GB2312"/>
          <w:bCs/>
          <w:sz w:val="28"/>
          <w:szCs w:val="28"/>
        </w:rPr>
      </w:pPr>
      <w:r>
        <w:rPr>
          <w:rFonts w:hint="eastAsia" w:ascii="仿宋_GB2312" w:eastAsia="仿宋_GB2312"/>
          <w:bCs/>
          <w:sz w:val="28"/>
          <w:szCs w:val="28"/>
        </w:rPr>
        <w:t>（2）投标文件的大写金额和小写金额不一致的，以大写金额为准；</w:t>
      </w:r>
    </w:p>
    <w:p>
      <w:pPr>
        <w:snapToGrid w:val="0"/>
        <w:spacing w:before="120" w:beforeLines="50" w:after="120" w:afterLines="50" w:line="500" w:lineRule="exact"/>
        <w:ind w:firstLine="560" w:firstLineChars="200"/>
        <w:rPr>
          <w:rFonts w:hint="eastAsia" w:ascii="仿宋_GB2312" w:eastAsia="仿宋_GB2312"/>
          <w:bCs/>
          <w:sz w:val="28"/>
          <w:szCs w:val="28"/>
        </w:rPr>
      </w:pPr>
      <w:r>
        <w:rPr>
          <w:rFonts w:hint="eastAsia" w:ascii="仿宋_GB2312" w:eastAsia="仿宋_GB2312"/>
          <w:bCs/>
          <w:sz w:val="28"/>
          <w:szCs w:val="28"/>
        </w:rPr>
        <w:t>（3）单价金额小数点或百分比有明显错位的，以开标一览表的总价为准，并修改单价；</w:t>
      </w:r>
    </w:p>
    <w:p>
      <w:pPr>
        <w:snapToGrid w:val="0"/>
        <w:spacing w:before="120" w:beforeLines="50" w:after="120" w:afterLines="50" w:line="500" w:lineRule="exact"/>
        <w:ind w:firstLine="560" w:firstLineChars="200"/>
        <w:rPr>
          <w:rFonts w:hint="eastAsia" w:ascii="仿宋_GB2312" w:eastAsia="仿宋_GB2312"/>
          <w:bCs/>
          <w:sz w:val="28"/>
          <w:szCs w:val="28"/>
        </w:rPr>
      </w:pPr>
      <w:r>
        <w:rPr>
          <w:rFonts w:hint="eastAsia" w:ascii="仿宋_GB2312" w:eastAsia="仿宋_GB2312"/>
          <w:bCs/>
          <w:sz w:val="28"/>
          <w:szCs w:val="28"/>
        </w:rPr>
        <w:t>（4）总价金额与按单价汇总金额不一致的，以单价金额计算结果为准；同时出现两种以上不一致的，按照前款规定的顺序修正，修正后的报价应经投标人书面确认，投标人不予确认的，其投标无效。</w:t>
      </w:r>
    </w:p>
    <w:p>
      <w:pPr>
        <w:snapToGrid w:val="0"/>
        <w:spacing w:before="120" w:beforeLines="50" w:after="120" w:afterLines="50" w:line="500" w:lineRule="exact"/>
        <w:ind w:left="567"/>
        <w:rPr>
          <w:rFonts w:hint="eastAsia" w:ascii="仿宋_GB2312" w:eastAsia="仿宋_GB2312"/>
          <w:sz w:val="28"/>
          <w:szCs w:val="28"/>
        </w:rPr>
      </w:pPr>
      <w:r>
        <w:rPr>
          <w:rFonts w:hint="eastAsia" w:ascii="仿宋_GB2312" w:eastAsia="仿宋_GB2312"/>
          <w:bCs/>
          <w:sz w:val="28"/>
          <w:szCs w:val="28"/>
        </w:rPr>
        <w:t>27评标</w:t>
      </w:r>
    </w:p>
    <w:p>
      <w:pPr>
        <w:snapToGrid w:val="0"/>
        <w:spacing w:before="120" w:beforeLines="50" w:after="120" w:afterLines="50" w:line="348" w:lineRule="auto"/>
        <w:ind w:left="567"/>
        <w:rPr>
          <w:rFonts w:hint="eastAsia" w:ascii="仿宋_GB2312" w:eastAsia="仿宋_GB2312"/>
          <w:sz w:val="28"/>
          <w:szCs w:val="28"/>
        </w:rPr>
      </w:pPr>
      <w:r>
        <w:rPr>
          <w:rFonts w:hint="eastAsia" w:ascii="仿宋_GB2312" w:eastAsia="仿宋_GB2312"/>
          <w:sz w:val="28"/>
          <w:szCs w:val="28"/>
        </w:rPr>
        <w:t xml:space="preserve">27.1评定原则：根据符合采购需求、质量和服务等要求，综合评分确定中标人。 </w:t>
      </w:r>
    </w:p>
    <w:p>
      <w:pPr>
        <w:snapToGrid w:val="0"/>
        <w:spacing w:before="120" w:beforeLines="50" w:after="120" w:afterLines="50" w:line="348" w:lineRule="auto"/>
        <w:ind w:firstLine="560" w:firstLineChars="200"/>
        <w:rPr>
          <w:rFonts w:hint="eastAsia" w:ascii="仿宋_GB2312" w:eastAsia="仿宋_GB2312"/>
          <w:sz w:val="28"/>
          <w:szCs w:val="28"/>
        </w:rPr>
      </w:pPr>
      <w:r>
        <w:rPr>
          <w:rFonts w:hint="eastAsia" w:ascii="仿宋_GB2312" w:eastAsia="仿宋_GB2312"/>
          <w:sz w:val="28"/>
          <w:szCs w:val="28"/>
        </w:rPr>
        <w:t>27.2投标文件的澄清：在评标期间, 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before="120" w:beforeLines="50" w:after="120" w:afterLines="50" w:line="348" w:lineRule="auto"/>
        <w:ind w:firstLine="560" w:firstLineChars="200"/>
        <w:rPr>
          <w:rFonts w:hint="eastAsia" w:ascii="仿宋_GB2312" w:eastAsia="仿宋_GB2312"/>
          <w:sz w:val="28"/>
          <w:szCs w:val="28"/>
        </w:rPr>
      </w:pPr>
      <w:r>
        <w:rPr>
          <w:rFonts w:hint="eastAsia" w:ascii="仿宋_GB2312" w:eastAsia="仿宋_GB2312"/>
          <w:sz w:val="28"/>
          <w:szCs w:val="28"/>
        </w:rPr>
        <w:t>27.3评标报告：评标委员会完成评定后，向招标人提交经各评标委员会成员签字的评定结果报告，并按评定办法推荐中标候选人。</w:t>
      </w:r>
    </w:p>
    <w:p>
      <w:pPr>
        <w:snapToGrid w:val="0"/>
        <w:spacing w:before="120" w:beforeLines="50" w:after="120" w:afterLines="50" w:line="348" w:lineRule="auto"/>
        <w:ind w:left="567"/>
        <w:rPr>
          <w:rFonts w:hint="eastAsia" w:ascii="仿宋_GB2312" w:eastAsia="仿宋_GB2312"/>
          <w:sz w:val="28"/>
          <w:szCs w:val="28"/>
        </w:rPr>
      </w:pPr>
      <w:r>
        <w:rPr>
          <w:rFonts w:hint="eastAsia" w:ascii="仿宋_GB2312" w:eastAsia="仿宋_GB2312"/>
          <w:sz w:val="28"/>
          <w:szCs w:val="28"/>
        </w:rPr>
        <w:t>28.定标</w:t>
      </w:r>
    </w:p>
    <w:p>
      <w:pPr>
        <w:snapToGrid w:val="0"/>
        <w:spacing w:before="120" w:beforeLines="50" w:after="120" w:afterLines="50" w:line="348" w:lineRule="auto"/>
        <w:ind w:firstLine="562" w:firstLineChars="200"/>
        <w:rPr>
          <w:rFonts w:hint="eastAsia" w:ascii="仿宋_GB2312" w:eastAsia="仿宋_GB2312"/>
          <w:b/>
          <w:bCs/>
          <w:sz w:val="28"/>
          <w:szCs w:val="28"/>
        </w:rPr>
      </w:pPr>
      <w:r>
        <w:rPr>
          <w:rFonts w:hint="eastAsia" w:ascii="仿宋_GB2312" w:eastAsia="仿宋_GB2312"/>
          <w:b/>
          <w:bCs/>
          <w:sz w:val="28"/>
          <w:szCs w:val="28"/>
        </w:rPr>
        <w:t>本项目确定1家中标单位，招标代理机构在中标人确定之日起2个工作日内以书面形式发出《中标通知书》。</w:t>
      </w:r>
    </w:p>
    <w:p>
      <w:pPr>
        <w:snapToGrid w:val="0"/>
        <w:spacing w:before="120" w:beforeLines="50" w:after="120" w:afterLines="50" w:line="348" w:lineRule="auto"/>
        <w:ind w:left="567"/>
        <w:rPr>
          <w:rFonts w:hint="eastAsia" w:ascii="仿宋_GB2312" w:eastAsia="仿宋_GB2312"/>
          <w:sz w:val="28"/>
          <w:szCs w:val="28"/>
        </w:rPr>
      </w:pPr>
      <w:r>
        <w:rPr>
          <w:rFonts w:hint="eastAsia" w:ascii="仿宋_GB2312" w:eastAsia="仿宋_GB2312"/>
          <w:sz w:val="28"/>
          <w:szCs w:val="28"/>
        </w:rPr>
        <w:t>29.保密</w:t>
      </w:r>
    </w:p>
    <w:p>
      <w:pPr>
        <w:snapToGrid w:val="0"/>
        <w:spacing w:before="120" w:beforeLines="50" w:after="120" w:afterLines="50" w:line="348" w:lineRule="auto"/>
        <w:ind w:firstLine="560" w:firstLineChars="200"/>
        <w:rPr>
          <w:rFonts w:ascii="仿宋_GB2312" w:eastAsia="仿宋_GB2312"/>
          <w:sz w:val="28"/>
          <w:szCs w:val="28"/>
        </w:rPr>
      </w:pPr>
      <w:bookmarkStart w:id="64" w:name="_Toc356371440"/>
      <w:r>
        <w:rPr>
          <w:rFonts w:hint="eastAsia" w:ascii="仿宋_GB2312" w:eastAsia="仿宋_GB2312"/>
          <w:bCs/>
          <w:sz w:val="28"/>
          <w:szCs w:val="28"/>
        </w:rPr>
        <w:t>29.1开标后直到宣布授予中标人合同为止,凡属于审查、澄清、评估和比较投标的有关资料且与授予合同有关的信息都不得向任何投标人或与上述评标过程无关的人员透露。</w:t>
      </w:r>
    </w:p>
    <w:p>
      <w:pPr>
        <w:snapToGrid w:val="0"/>
        <w:spacing w:before="120" w:beforeLines="50" w:after="120" w:afterLines="50" w:line="348" w:lineRule="auto"/>
        <w:ind w:firstLine="560" w:firstLineChars="200"/>
        <w:rPr>
          <w:rFonts w:hint="eastAsia" w:ascii="仿宋_GB2312" w:eastAsia="仿宋_GB2312"/>
          <w:sz w:val="24"/>
        </w:rPr>
      </w:pPr>
      <w:r>
        <w:rPr>
          <w:rFonts w:hint="eastAsia" w:ascii="仿宋_GB2312" w:eastAsia="仿宋_GB2312"/>
          <w:sz w:val="28"/>
          <w:szCs w:val="28"/>
        </w:rPr>
        <w:t>29.2投标人对评标、比较或授予合同决定的过程施加影响的企图和行为,都可能导致其投标被拒绝</w:t>
      </w:r>
      <w:r>
        <w:rPr>
          <w:rFonts w:hint="eastAsia" w:ascii="仿宋_GB2312" w:eastAsia="仿宋_GB2312"/>
          <w:sz w:val="24"/>
        </w:rPr>
        <w:t>。</w:t>
      </w:r>
    </w:p>
    <w:p>
      <w:pPr>
        <w:numPr>
          <w:ilvl w:val="0"/>
          <w:numId w:val="14"/>
        </w:numPr>
        <w:snapToGrid w:val="0"/>
        <w:spacing w:before="120" w:beforeLines="50" w:after="120" w:afterLines="50" w:line="348" w:lineRule="auto"/>
        <w:outlineLvl w:val="1"/>
        <w:rPr>
          <w:rFonts w:hint="eastAsia" w:ascii="仿宋_GB2312" w:eastAsia="仿宋_GB2312"/>
          <w:b/>
          <w:sz w:val="28"/>
          <w:szCs w:val="28"/>
        </w:rPr>
      </w:pPr>
      <w:bookmarkStart w:id="65" w:name="_Toc359856807"/>
      <w:r>
        <w:rPr>
          <w:rFonts w:hint="eastAsia" w:ascii="仿宋_GB2312" w:eastAsia="仿宋_GB2312"/>
          <w:b/>
          <w:sz w:val="28"/>
          <w:szCs w:val="28"/>
        </w:rPr>
        <w:t>授予合同</w:t>
      </w:r>
      <w:bookmarkEnd w:id="64"/>
      <w:bookmarkEnd w:id="65"/>
    </w:p>
    <w:p>
      <w:pPr>
        <w:snapToGrid w:val="0"/>
        <w:spacing w:before="120" w:beforeLines="50" w:after="120" w:afterLines="50" w:line="348" w:lineRule="auto"/>
        <w:ind w:left="567"/>
        <w:rPr>
          <w:rFonts w:hint="eastAsia" w:ascii="仿宋_GB2312" w:eastAsia="仿宋_GB2312"/>
          <w:sz w:val="28"/>
          <w:szCs w:val="28"/>
        </w:rPr>
      </w:pPr>
      <w:r>
        <w:rPr>
          <w:rFonts w:hint="eastAsia" w:ascii="仿宋_GB2312" w:eastAsia="仿宋_GB2312"/>
          <w:sz w:val="28"/>
          <w:szCs w:val="28"/>
        </w:rPr>
        <w:t>30.中标通知和合同授予</w:t>
      </w:r>
    </w:p>
    <w:p>
      <w:pPr>
        <w:snapToGrid w:val="0"/>
        <w:spacing w:before="120" w:beforeLines="50" w:after="120" w:afterLines="50" w:line="348" w:lineRule="auto"/>
        <w:ind w:firstLine="560" w:firstLineChars="200"/>
        <w:rPr>
          <w:rFonts w:hint="eastAsia" w:ascii="仿宋_GB2312" w:eastAsia="仿宋_GB2312"/>
          <w:sz w:val="28"/>
          <w:szCs w:val="28"/>
        </w:rPr>
      </w:pPr>
      <w:r>
        <w:rPr>
          <w:rFonts w:hint="eastAsia" w:ascii="仿宋_GB2312" w:eastAsia="仿宋_GB2312"/>
          <w:sz w:val="28"/>
          <w:szCs w:val="28"/>
        </w:rPr>
        <w:t>30.1评定结果经采购人确定后，招标代理机构在中标人确定之日起2个工作日内以书面形式发出《中标通知书》。</w:t>
      </w:r>
    </w:p>
    <w:p>
      <w:pPr>
        <w:snapToGrid w:val="0"/>
        <w:spacing w:before="120" w:beforeLines="50" w:after="120" w:afterLines="50" w:line="348" w:lineRule="auto"/>
        <w:ind w:firstLine="560" w:firstLineChars="200"/>
        <w:rPr>
          <w:rFonts w:hint="eastAsia" w:ascii="仿宋_GB2312" w:eastAsia="仿宋_GB2312"/>
          <w:sz w:val="28"/>
          <w:szCs w:val="28"/>
        </w:rPr>
      </w:pPr>
      <w:r>
        <w:rPr>
          <w:rFonts w:hint="eastAsia" w:ascii="仿宋_GB2312" w:eastAsia="仿宋_GB2312"/>
          <w:sz w:val="28"/>
          <w:szCs w:val="28"/>
        </w:rPr>
        <w:t>30.2《中标通知书》一经发出即发生法律效力。招标人无义务向未中标人解释落选原因，不退回投标文件。《中标通知书》将作为签订合同的依据。</w:t>
      </w:r>
    </w:p>
    <w:p>
      <w:pPr>
        <w:snapToGrid w:val="0"/>
        <w:spacing w:before="120" w:beforeLines="50" w:after="120" w:afterLines="50" w:line="348" w:lineRule="auto"/>
        <w:ind w:firstLine="560" w:firstLineChars="200"/>
        <w:rPr>
          <w:rFonts w:hint="eastAsia" w:ascii="仿宋_GB2312" w:eastAsia="仿宋_GB2312"/>
          <w:sz w:val="28"/>
          <w:szCs w:val="28"/>
        </w:rPr>
      </w:pPr>
      <w:r>
        <w:rPr>
          <w:rFonts w:hint="eastAsia" w:ascii="仿宋_GB2312" w:eastAsia="仿宋_GB2312"/>
          <w:sz w:val="28"/>
          <w:szCs w:val="28"/>
        </w:rPr>
        <w:t>30.3履约保证金：中标人在合同签订后5天内向采购人交纳合同价的3%作为履约保证金，履约保证金可以以银行转账、由银行或保险公司出具的保函保单等形式。合同期满后10个工作日内凭收据退还履约保证金（无息）。</w:t>
      </w:r>
    </w:p>
    <w:p>
      <w:pPr>
        <w:snapToGrid w:val="0"/>
        <w:spacing w:before="120" w:beforeLines="50" w:after="120" w:afterLines="50" w:line="348" w:lineRule="auto"/>
        <w:ind w:firstLine="560" w:firstLineChars="200"/>
        <w:rPr>
          <w:rFonts w:hint="eastAsia" w:ascii="仿宋_GB2312" w:eastAsia="仿宋_GB2312"/>
          <w:sz w:val="28"/>
          <w:szCs w:val="28"/>
        </w:rPr>
      </w:pPr>
      <w:r>
        <w:rPr>
          <w:rFonts w:hint="eastAsia" w:ascii="仿宋_GB2312" w:eastAsia="仿宋_GB2312"/>
          <w:sz w:val="28"/>
          <w:szCs w:val="28"/>
        </w:rPr>
        <w:t>30.4签订合同：中标人按《中标通知书》指定的时间、地点与采购人直接签订合同后生效。在有合理证据证明中标人在投标过程中承诺的内容不能实质响应的，采购人有权拒签合同。</w:t>
      </w:r>
    </w:p>
    <w:p>
      <w:pPr>
        <w:snapToGrid w:val="0"/>
        <w:spacing w:before="120" w:beforeLines="50" w:after="120" w:afterLines="50" w:line="348" w:lineRule="auto"/>
        <w:ind w:firstLine="560" w:firstLineChars="200"/>
        <w:rPr>
          <w:rFonts w:hint="eastAsia" w:ascii="仿宋_GB2312" w:eastAsia="仿宋_GB2312"/>
          <w:sz w:val="28"/>
          <w:szCs w:val="28"/>
        </w:rPr>
      </w:pPr>
      <w:r>
        <w:rPr>
          <w:rFonts w:hint="eastAsia" w:ascii="仿宋_GB2312" w:eastAsia="仿宋_GB2312"/>
          <w:sz w:val="28"/>
          <w:szCs w:val="28"/>
        </w:rPr>
        <w:t>30.5招标文件、澄清文件、投标文件等，均为签订合同的依据。中标人接到中标通知书后在规定的时间内与采购人签订合同。</w:t>
      </w:r>
    </w:p>
    <w:p>
      <w:pPr>
        <w:snapToGrid w:val="0"/>
        <w:spacing w:before="120" w:beforeLines="50" w:after="120" w:afterLines="50" w:line="348" w:lineRule="auto"/>
        <w:ind w:firstLine="560" w:firstLineChars="200"/>
        <w:rPr>
          <w:rFonts w:hint="eastAsia" w:ascii="仿宋_GB2312" w:eastAsia="仿宋_GB2312"/>
          <w:sz w:val="28"/>
          <w:szCs w:val="28"/>
        </w:rPr>
      </w:pPr>
      <w:r>
        <w:rPr>
          <w:rFonts w:hint="eastAsia" w:ascii="仿宋_GB2312" w:eastAsia="仿宋_GB2312"/>
          <w:sz w:val="28"/>
          <w:szCs w:val="28"/>
        </w:rPr>
        <w:t>30.6排名第一的中标候选人放弃中标、因不可抗力不能履行合同、不按照招标文件要求提供服务或未按要求交纳履约保证金的，或者被查实存在影响中标结果的违法行为等情形，不符合中标条件的，招标人可以按照评标委员会提出的中标候选人名单排序依次确定其他中标候选人为中标人，也可以重新招标。</w:t>
      </w:r>
    </w:p>
    <w:p>
      <w:pPr>
        <w:snapToGrid w:val="0"/>
        <w:spacing w:before="120" w:beforeLines="50" w:after="120" w:afterLines="50" w:line="348" w:lineRule="auto"/>
        <w:ind w:firstLine="560" w:firstLineChars="200"/>
        <w:rPr>
          <w:rFonts w:hint="eastAsia" w:ascii="仿宋_GB2312" w:eastAsia="仿宋_GB2312"/>
          <w:sz w:val="28"/>
          <w:szCs w:val="28"/>
        </w:rPr>
      </w:pPr>
      <w:r>
        <w:rPr>
          <w:rFonts w:hint="eastAsia" w:ascii="仿宋_GB2312" w:eastAsia="仿宋_GB2312"/>
          <w:sz w:val="28"/>
          <w:szCs w:val="28"/>
        </w:rPr>
        <w:t>30.7中标人不遵守投标文件的要约、承诺，擅自修改投标文件的内容或在接到中标通知书规定的时间内，借故拖延、拒签合同者，采购人将取消该投标人的中标资格。</w:t>
      </w:r>
    </w:p>
    <w:p>
      <w:pPr>
        <w:numPr>
          <w:ilvl w:val="0"/>
          <w:numId w:val="14"/>
        </w:numPr>
        <w:snapToGrid w:val="0"/>
        <w:spacing w:before="120" w:beforeLines="50" w:after="120" w:afterLines="50" w:line="348" w:lineRule="auto"/>
        <w:outlineLvl w:val="1"/>
        <w:rPr>
          <w:rFonts w:hint="eastAsia" w:ascii="仿宋_GB2312" w:eastAsia="仿宋_GB2312"/>
          <w:b/>
          <w:sz w:val="28"/>
          <w:szCs w:val="28"/>
        </w:rPr>
      </w:pPr>
      <w:bookmarkStart w:id="66" w:name="质疑与投诉"/>
      <w:bookmarkStart w:id="67" w:name="_Toc356371441"/>
      <w:bookmarkStart w:id="68" w:name="_Toc359856808"/>
      <w:r>
        <w:rPr>
          <w:rFonts w:hint="eastAsia" w:ascii="仿宋_GB2312" w:hAnsi="宋体" w:eastAsia="仿宋_GB2312"/>
          <w:b/>
          <w:sz w:val="28"/>
          <w:szCs w:val="28"/>
        </w:rPr>
        <w:t>质疑与投诉</w:t>
      </w:r>
      <w:bookmarkEnd w:id="66"/>
    </w:p>
    <w:p>
      <w:pPr>
        <w:snapToGrid w:val="0"/>
        <w:spacing w:before="120" w:beforeLines="50" w:after="120" w:afterLines="50" w:line="348" w:lineRule="auto"/>
        <w:ind w:firstLine="560" w:firstLineChars="200"/>
        <w:outlineLvl w:val="1"/>
        <w:rPr>
          <w:rFonts w:hint="eastAsia" w:ascii="仿宋_GB2312" w:hAnsi="宋体" w:eastAsia="仿宋_GB2312"/>
          <w:sz w:val="28"/>
          <w:szCs w:val="28"/>
          <w:lang w:val="zh-CN"/>
        </w:rPr>
      </w:pPr>
      <w:r>
        <w:rPr>
          <w:rFonts w:hint="eastAsia" w:ascii="仿宋_GB2312" w:hAnsi="宋体" w:eastAsia="仿宋_GB2312"/>
          <w:sz w:val="28"/>
          <w:szCs w:val="28"/>
          <w:lang w:val="zh-CN"/>
        </w:rPr>
        <w:t>根据《中华人民共和国政府采购法》、《中华人民共和国政府采购法实施条例》、《政府采购质疑和投诉办法》(财政部令第94号)，政府采购供应商可以依法提起质疑和投诉。</w:t>
      </w:r>
    </w:p>
    <w:p>
      <w:pPr>
        <w:pStyle w:val="325"/>
        <w:numPr>
          <w:ilvl w:val="0"/>
          <w:numId w:val="18"/>
        </w:numPr>
        <w:snapToGrid w:val="0"/>
        <w:spacing w:before="120" w:beforeLines="50" w:after="120" w:afterLines="50" w:line="348" w:lineRule="auto"/>
        <w:ind w:firstLineChars="0"/>
        <w:rPr>
          <w:rFonts w:hint="eastAsia" w:ascii="仿宋_GB2312" w:hAnsi="Times New Roman"/>
          <w:vanish/>
          <w:szCs w:val="28"/>
        </w:rPr>
      </w:pPr>
    </w:p>
    <w:p>
      <w:pPr>
        <w:pStyle w:val="325"/>
        <w:numPr>
          <w:ilvl w:val="1"/>
          <w:numId w:val="18"/>
        </w:numPr>
        <w:snapToGrid w:val="0"/>
        <w:spacing w:before="120" w:beforeLines="50" w:after="120" w:afterLines="50" w:line="348" w:lineRule="auto"/>
        <w:ind w:firstLineChars="0"/>
        <w:rPr>
          <w:rFonts w:hint="eastAsia" w:ascii="仿宋_GB2312" w:hAnsi="Times New Roman"/>
          <w:vanish/>
          <w:szCs w:val="28"/>
        </w:rPr>
      </w:pPr>
    </w:p>
    <w:p>
      <w:pPr>
        <w:pStyle w:val="325"/>
        <w:numPr>
          <w:ilvl w:val="1"/>
          <w:numId w:val="18"/>
        </w:numPr>
        <w:snapToGrid w:val="0"/>
        <w:spacing w:before="120" w:beforeLines="50" w:after="120" w:afterLines="50" w:line="348" w:lineRule="auto"/>
        <w:ind w:firstLineChars="0"/>
        <w:rPr>
          <w:rFonts w:hint="eastAsia" w:ascii="仿宋_GB2312" w:hAnsi="Times New Roman"/>
          <w:vanish/>
          <w:szCs w:val="28"/>
        </w:rPr>
      </w:pPr>
    </w:p>
    <w:p>
      <w:pPr>
        <w:pStyle w:val="325"/>
        <w:numPr>
          <w:ilvl w:val="1"/>
          <w:numId w:val="18"/>
        </w:numPr>
        <w:snapToGrid w:val="0"/>
        <w:spacing w:before="120" w:beforeLines="50" w:after="120" w:afterLines="50" w:line="348" w:lineRule="auto"/>
        <w:ind w:firstLineChars="0"/>
        <w:rPr>
          <w:rFonts w:hint="eastAsia" w:ascii="仿宋_GB2312" w:hAnsi="Times New Roman"/>
          <w:vanish/>
          <w:szCs w:val="28"/>
        </w:rPr>
      </w:pPr>
    </w:p>
    <w:p>
      <w:pPr>
        <w:pStyle w:val="325"/>
        <w:numPr>
          <w:ilvl w:val="1"/>
          <w:numId w:val="18"/>
        </w:numPr>
        <w:snapToGrid w:val="0"/>
        <w:spacing w:before="120" w:beforeLines="50" w:after="120" w:afterLines="50" w:line="348" w:lineRule="auto"/>
        <w:ind w:firstLineChars="0"/>
        <w:rPr>
          <w:rFonts w:hint="eastAsia" w:ascii="仿宋_GB2312" w:hAnsi="Times New Roman"/>
          <w:vanish/>
          <w:szCs w:val="28"/>
        </w:rPr>
      </w:pPr>
    </w:p>
    <w:p>
      <w:pPr>
        <w:pStyle w:val="325"/>
        <w:numPr>
          <w:ilvl w:val="1"/>
          <w:numId w:val="18"/>
        </w:numPr>
        <w:snapToGrid w:val="0"/>
        <w:spacing w:before="120" w:beforeLines="50" w:after="120" w:afterLines="50" w:line="348" w:lineRule="auto"/>
        <w:ind w:firstLineChars="0"/>
        <w:rPr>
          <w:rFonts w:hint="eastAsia" w:ascii="仿宋_GB2312" w:hAnsi="Times New Roman"/>
          <w:vanish/>
          <w:szCs w:val="28"/>
        </w:rPr>
      </w:pPr>
    </w:p>
    <w:p>
      <w:pPr>
        <w:pStyle w:val="325"/>
        <w:numPr>
          <w:ilvl w:val="1"/>
          <w:numId w:val="18"/>
        </w:numPr>
        <w:snapToGrid w:val="0"/>
        <w:spacing w:before="120" w:beforeLines="50" w:after="120" w:afterLines="50" w:line="348" w:lineRule="auto"/>
        <w:ind w:firstLineChars="0"/>
        <w:rPr>
          <w:rFonts w:hint="eastAsia" w:ascii="仿宋_GB2312" w:hAnsi="Times New Roman"/>
          <w:vanish/>
          <w:szCs w:val="28"/>
        </w:rPr>
      </w:pPr>
    </w:p>
    <w:p>
      <w:pPr>
        <w:pStyle w:val="325"/>
        <w:numPr>
          <w:ilvl w:val="1"/>
          <w:numId w:val="18"/>
        </w:numPr>
        <w:snapToGrid w:val="0"/>
        <w:spacing w:before="120" w:beforeLines="50" w:after="120" w:afterLines="50" w:line="348" w:lineRule="auto"/>
        <w:ind w:firstLineChars="0"/>
        <w:rPr>
          <w:rFonts w:hint="eastAsia" w:ascii="仿宋_GB2312" w:hAnsi="Times New Roman"/>
          <w:vanish/>
          <w:szCs w:val="28"/>
        </w:rPr>
      </w:pPr>
    </w:p>
    <w:p>
      <w:pPr>
        <w:pStyle w:val="325"/>
        <w:numPr>
          <w:ilvl w:val="1"/>
          <w:numId w:val="18"/>
        </w:numPr>
        <w:snapToGrid w:val="0"/>
        <w:spacing w:before="120" w:beforeLines="50" w:after="120" w:afterLines="50" w:line="348" w:lineRule="auto"/>
        <w:ind w:firstLineChars="0"/>
        <w:rPr>
          <w:rFonts w:hint="eastAsia" w:ascii="仿宋_GB2312" w:hAnsi="Times New Roman"/>
          <w:vanish/>
          <w:szCs w:val="28"/>
        </w:rPr>
      </w:pPr>
    </w:p>
    <w:p>
      <w:pPr>
        <w:snapToGrid w:val="0"/>
        <w:spacing w:before="120" w:beforeLines="50" w:after="120" w:afterLines="50" w:line="348" w:lineRule="auto"/>
        <w:ind w:left="567"/>
        <w:rPr>
          <w:rFonts w:hint="eastAsia" w:ascii="仿宋_GB2312" w:eastAsia="仿宋_GB2312"/>
          <w:sz w:val="28"/>
          <w:szCs w:val="28"/>
        </w:rPr>
      </w:pPr>
      <w:r>
        <w:rPr>
          <w:rFonts w:hint="eastAsia" w:ascii="仿宋_GB2312" w:hAnsi="宋体" w:eastAsia="仿宋_GB2312"/>
          <w:b/>
          <w:sz w:val="28"/>
          <w:szCs w:val="28"/>
        </w:rPr>
        <w:t>31.供应商询问</w:t>
      </w:r>
    </w:p>
    <w:p>
      <w:pPr>
        <w:snapToGrid w:val="0"/>
        <w:spacing w:before="120" w:beforeLines="50" w:after="120" w:afterLines="50" w:line="348" w:lineRule="auto"/>
        <w:ind w:firstLine="560" w:firstLineChars="200"/>
        <w:rPr>
          <w:rFonts w:hint="eastAsia" w:ascii="仿宋_GB2312" w:eastAsia="仿宋_GB2312"/>
          <w:sz w:val="28"/>
          <w:szCs w:val="28"/>
        </w:rPr>
      </w:pPr>
      <w:r>
        <w:rPr>
          <w:rFonts w:hint="eastAsia" w:ascii="仿宋_GB2312" w:hAnsi="宋体" w:eastAsia="仿宋_GB2312"/>
          <w:sz w:val="28"/>
          <w:szCs w:val="28"/>
          <w:lang w:val="zh-CN"/>
        </w:rPr>
        <w:t>供应商对政府采购活动事项有疑问的，可以向采购机构提出询问，采购机构在3个工作日内做出答复，但答复的内容不得涉及商业秘密。</w:t>
      </w:r>
    </w:p>
    <w:p>
      <w:pPr>
        <w:snapToGrid w:val="0"/>
        <w:spacing w:before="120" w:beforeLines="50" w:after="120" w:afterLines="50" w:line="348" w:lineRule="auto"/>
        <w:ind w:left="567"/>
        <w:rPr>
          <w:rFonts w:hint="eastAsia" w:ascii="仿宋_GB2312" w:eastAsia="仿宋_GB2312"/>
          <w:sz w:val="28"/>
          <w:szCs w:val="28"/>
        </w:rPr>
      </w:pPr>
      <w:r>
        <w:rPr>
          <w:rFonts w:hint="eastAsia" w:ascii="仿宋_GB2312" w:hAnsi="宋体" w:eastAsia="仿宋_GB2312"/>
          <w:b/>
          <w:sz w:val="28"/>
          <w:szCs w:val="28"/>
        </w:rPr>
        <w:t>32.供应商质疑</w:t>
      </w:r>
    </w:p>
    <w:p>
      <w:pPr>
        <w:snapToGrid w:val="0"/>
        <w:spacing w:before="120" w:beforeLines="50" w:after="120" w:afterLines="50" w:line="348" w:lineRule="auto"/>
        <w:ind w:left="567"/>
        <w:rPr>
          <w:rFonts w:hint="eastAsia" w:ascii="仿宋_GB2312" w:hAnsi="宋体" w:eastAsia="仿宋_GB2312"/>
          <w:b/>
          <w:sz w:val="28"/>
          <w:szCs w:val="28"/>
        </w:rPr>
      </w:pPr>
      <w:r>
        <w:rPr>
          <w:rFonts w:hint="eastAsia" w:ascii="仿宋_GB2312" w:hAnsi="宋体" w:eastAsia="仿宋_GB2312"/>
          <w:b/>
          <w:sz w:val="28"/>
          <w:szCs w:val="28"/>
        </w:rPr>
        <w:t>32.1供应商认为招标文件、采购过程和中标、成交结果使自己的权益</w:t>
      </w:r>
    </w:p>
    <w:p>
      <w:pPr>
        <w:snapToGrid w:val="0"/>
        <w:spacing w:before="120" w:beforeLines="50" w:after="120" w:afterLines="50" w:line="348" w:lineRule="auto"/>
        <w:rPr>
          <w:rFonts w:hint="eastAsia" w:ascii="仿宋_GB2312" w:eastAsia="仿宋_GB2312"/>
          <w:sz w:val="28"/>
          <w:szCs w:val="28"/>
        </w:rPr>
      </w:pPr>
      <w:r>
        <w:rPr>
          <w:rFonts w:hint="eastAsia" w:ascii="仿宋_GB2312" w:hAnsi="宋体" w:eastAsia="仿宋_GB2312"/>
          <w:b/>
          <w:sz w:val="28"/>
          <w:szCs w:val="28"/>
        </w:rPr>
        <w:t>受到损害的，可以在知道或者应知其权益受到损害之日起七个工作日内，以书面形式向采购机构提出质疑。</w:t>
      </w:r>
    </w:p>
    <w:p>
      <w:pPr>
        <w:snapToGrid w:val="0"/>
        <w:spacing w:before="120" w:beforeLines="50" w:after="120" w:afterLines="50" w:line="348" w:lineRule="auto"/>
        <w:ind w:left="567"/>
        <w:rPr>
          <w:rFonts w:hint="eastAsia" w:ascii="仿宋_GB2312" w:hAnsi="宋体" w:eastAsia="仿宋_GB2312"/>
          <w:b/>
          <w:sz w:val="28"/>
          <w:szCs w:val="28"/>
        </w:rPr>
      </w:pPr>
      <w:r>
        <w:rPr>
          <w:rFonts w:hint="eastAsia" w:ascii="仿宋_GB2312" w:hAnsi="宋体" w:eastAsia="仿宋_GB2312"/>
          <w:b/>
          <w:sz w:val="28"/>
          <w:szCs w:val="28"/>
        </w:rPr>
        <w:t>政府采购法第五十二条规定的供应商应知其权益受到损害之日，是指：</w:t>
      </w:r>
    </w:p>
    <w:p>
      <w:pPr>
        <w:snapToGrid w:val="0"/>
        <w:spacing w:before="120" w:beforeLines="50" w:after="120" w:afterLines="50" w:line="348" w:lineRule="auto"/>
        <w:ind w:firstLine="562" w:firstLineChars="200"/>
        <w:rPr>
          <w:rFonts w:hint="eastAsia" w:ascii="仿宋_GB2312" w:hAnsi="宋体" w:eastAsia="仿宋_GB2312"/>
          <w:b/>
          <w:sz w:val="28"/>
          <w:szCs w:val="28"/>
        </w:rPr>
      </w:pPr>
      <w:r>
        <w:rPr>
          <w:rFonts w:hint="eastAsia" w:ascii="仿宋_GB2312" w:hAnsi="宋体" w:eastAsia="仿宋_GB2312"/>
          <w:b/>
          <w:sz w:val="28"/>
          <w:szCs w:val="28"/>
        </w:rPr>
        <w:t>（1）对可以质疑的采购文件提出质疑的，为收到采购文件之日或采购文件公告期限届满之日；</w:t>
      </w:r>
    </w:p>
    <w:p>
      <w:pPr>
        <w:snapToGrid w:val="0"/>
        <w:spacing w:before="120" w:beforeLines="50" w:after="120" w:afterLines="50" w:line="348" w:lineRule="auto"/>
        <w:ind w:firstLine="562" w:firstLineChars="200"/>
        <w:rPr>
          <w:rFonts w:hint="eastAsia" w:ascii="仿宋_GB2312" w:hAnsi="宋体" w:eastAsia="仿宋_GB2312"/>
          <w:b/>
          <w:sz w:val="28"/>
          <w:szCs w:val="28"/>
        </w:rPr>
      </w:pPr>
      <w:r>
        <w:rPr>
          <w:rFonts w:hint="eastAsia" w:ascii="仿宋_GB2312" w:hAnsi="宋体" w:eastAsia="仿宋_GB2312"/>
          <w:b/>
          <w:sz w:val="28"/>
          <w:szCs w:val="28"/>
        </w:rPr>
        <w:t>（2）对采购过程提出质疑的，为各采购程序环节结束之日；</w:t>
      </w:r>
    </w:p>
    <w:p>
      <w:pPr>
        <w:snapToGrid w:val="0"/>
        <w:spacing w:before="120" w:beforeLines="50" w:after="120" w:afterLines="50" w:line="348" w:lineRule="auto"/>
        <w:ind w:firstLine="562" w:firstLineChars="200"/>
        <w:rPr>
          <w:rFonts w:hint="eastAsia" w:ascii="仿宋_GB2312" w:eastAsia="仿宋_GB2312"/>
          <w:sz w:val="28"/>
          <w:szCs w:val="28"/>
        </w:rPr>
      </w:pPr>
      <w:r>
        <w:rPr>
          <w:rFonts w:hint="eastAsia" w:ascii="仿宋_GB2312" w:hAnsi="宋体" w:eastAsia="仿宋_GB2312"/>
          <w:b/>
          <w:sz w:val="28"/>
          <w:szCs w:val="28"/>
        </w:rPr>
        <w:t>（3）对中标结果提出质疑的，为中标结果公告期限届满之日。</w:t>
      </w:r>
    </w:p>
    <w:p>
      <w:pPr>
        <w:pStyle w:val="325"/>
        <w:numPr>
          <w:ilvl w:val="0"/>
          <w:numId w:val="19"/>
        </w:numPr>
        <w:snapToGrid w:val="0"/>
        <w:spacing w:before="120" w:beforeLines="50" w:after="120" w:afterLines="50" w:line="348" w:lineRule="auto"/>
        <w:ind w:firstLineChars="0"/>
        <w:rPr>
          <w:rFonts w:hint="eastAsia" w:ascii="仿宋_GB2312" w:hAnsi="宋体"/>
          <w:b/>
          <w:vanish/>
          <w:szCs w:val="28"/>
        </w:rPr>
      </w:pPr>
    </w:p>
    <w:p>
      <w:pPr>
        <w:pStyle w:val="325"/>
        <w:numPr>
          <w:ilvl w:val="0"/>
          <w:numId w:val="19"/>
        </w:numPr>
        <w:snapToGrid w:val="0"/>
        <w:spacing w:before="120" w:beforeLines="50" w:after="120" w:afterLines="50" w:line="348" w:lineRule="auto"/>
        <w:ind w:firstLineChars="0"/>
        <w:rPr>
          <w:rFonts w:hint="eastAsia" w:ascii="仿宋_GB2312" w:hAnsi="宋体"/>
          <w:b/>
          <w:vanish/>
          <w:szCs w:val="28"/>
        </w:rPr>
      </w:pPr>
    </w:p>
    <w:p>
      <w:pPr>
        <w:pStyle w:val="325"/>
        <w:numPr>
          <w:ilvl w:val="0"/>
          <w:numId w:val="19"/>
        </w:numPr>
        <w:snapToGrid w:val="0"/>
        <w:spacing w:before="120" w:beforeLines="50" w:after="120" w:afterLines="50" w:line="348" w:lineRule="auto"/>
        <w:ind w:firstLineChars="0"/>
        <w:rPr>
          <w:rFonts w:hint="eastAsia" w:ascii="仿宋_GB2312" w:hAnsi="宋体"/>
          <w:b/>
          <w:vanish/>
          <w:szCs w:val="28"/>
        </w:rPr>
      </w:pPr>
    </w:p>
    <w:p>
      <w:pPr>
        <w:pStyle w:val="325"/>
        <w:numPr>
          <w:ilvl w:val="0"/>
          <w:numId w:val="19"/>
        </w:numPr>
        <w:snapToGrid w:val="0"/>
        <w:spacing w:before="120" w:beforeLines="50" w:after="120" w:afterLines="50" w:line="348" w:lineRule="auto"/>
        <w:ind w:firstLineChars="0"/>
        <w:rPr>
          <w:rFonts w:hint="eastAsia" w:ascii="仿宋_GB2312" w:hAnsi="宋体"/>
          <w:b/>
          <w:vanish/>
          <w:szCs w:val="28"/>
        </w:rPr>
      </w:pPr>
    </w:p>
    <w:p>
      <w:pPr>
        <w:pStyle w:val="325"/>
        <w:numPr>
          <w:ilvl w:val="0"/>
          <w:numId w:val="19"/>
        </w:numPr>
        <w:snapToGrid w:val="0"/>
        <w:spacing w:before="120" w:beforeLines="50" w:after="120" w:afterLines="50" w:line="348" w:lineRule="auto"/>
        <w:ind w:firstLineChars="0"/>
        <w:rPr>
          <w:rFonts w:hint="eastAsia" w:ascii="仿宋_GB2312" w:hAnsi="宋体"/>
          <w:b/>
          <w:vanish/>
          <w:szCs w:val="28"/>
        </w:rPr>
      </w:pPr>
    </w:p>
    <w:p>
      <w:pPr>
        <w:pStyle w:val="325"/>
        <w:numPr>
          <w:ilvl w:val="1"/>
          <w:numId w:val="19"/>
        </w:numPr>
        <w:snapToGrid w:val="0"/>
        <w:spacing w:before="120" w:beforeLines="50" w:after="120" w:afterLines="50" w:line="348" w:lineRule="auto"/>
        <w:ind w:firstLineChars="0"/>
        <w:rPr>
          <w:rFonts w:hint="eastAsia" w:ascii="仿宋_GB2312" w:hAnsi="宋体"/>
          <w:b/>
          <w:vanish/>
          <w:szCs w:val="28"/>
        </w:rPr>
      </w:pPr>
    </w:p>
    <w:p>
      <w:pPr>
        <w:pStyle w:val="325"/>
        <w:numPr>
          <w:ilvl w:val="1"/>
          <w:numId w:val="19"/>
        </w:numPr>
        <w:snapToGrid w:val="0"/>
        <w:spacing w:before="120" w:beforeLines="50" w:after="120" w:afterLines="50" w:line="348" w:lineRule="auto"/>
        <w:ind w:firstLineChars="0"/>
        <w:rPr>
          <w:rFonts w:hint="eastAsia" w:ascii="仿宋_GB2312" w:hAnsi="宋体"/>
          <w:b/>
          <w:vanish/>
          <w:szCs w:val="28"/>
        </w:rPr>
      </w:pPr>
    </w:p>
    <w:p>
      <w:pPr>
        <w:pStyle w:val="325"/>
        <w:numPr>
          <w:ilvl w:val="1"/>
          <w:numId w:val="19"/>
        </w:numPr>
        <w:snapToGrid w:val="0"/>
        <w:spacing w:before="120" w:beforeLines="50" w:after="120" w:afterLines="50" w:line="348" w:lineRule="auto"/>
        <w:ind w:firstLineChars="0"/>
        <w:rPr>
          <w:rFonts w:hint="eastAsia" w:ascii="仿宋_GB2312" w:hAnsi="宋体"/>
          <w:b/>
          <w:vanish/>
          <w:szCs w:val="28"/>
        </w:rPr>
      </w:pPr>
    </w:p>
    <w:p>
      <w:pPr>
        <w:pStyle w:val="325"/>
        <w:numPr>
          <w:ilvl w:val="1"/>
          <w:numId w:val="19"/>
        </w:numPr>
        <w:snapToGrid w:val="0"/>
        <w:spacing w:before="120" w:beforeLines="50" w:after="120" w:afterLines="50" w:line="348" w:lineRule="auto"/>
        <w:ind w:firstLineChars="0"/>
        <w:rPr>
          <w:rFonts w:hint="eastAsia" w:ascii="仿宋_GB2312" w:hAnsi="宋体"/>
          <w:b/>
          <w:vanish/>
          <w:szCs w:val="28"/>
        </w:rPr>
      </w:pPr>
    </w:p>
    <w:p>
      <w:pPr>
        <w:pStyle w:val="325"/>
        <w:numPr>
          <w:ilvl w:val="1"/>
          <w:numId w:val="19"/>
        </w:numPr>
        <w:snapToGrid w:val="0"/>
        <w:spacing w:before="120" w:beforeLines="50" w:after="120" w:afterLines="50" w:line="348" w:lineRule="auto"/>
        <w:ind w:firstLineChars="0"/>
        <w:rPr>
          <w:rFonts w:hint="eastAsia" w:ascii="仿宋_GB2312" w:hAnsi="宋体"/>
          <w:b/>
          <w:vanish/>
          <w:szCs w:val="28"/>
        </w:rPr>
      </w:pPr>
    </w:p>
    <w:p>
      <w:pPr>
        <w:pStyle w:val="325"/>
        <w:numPr>
          <w:ilvl w:val="1"/>
          <w:numId w:val="19"/>
        </w:numPr>
        <w:snapToGrid w:val="0"/>
        <w:spacing w:before="120" w:beforeLines="50" w:after="120" w:afterLines="50" w:line="348" w:lineRule="auto"/>
        <w:ind w:firstLineChars="0"/>
        <w:rPr>
          <w:rFonts w:hint="eastAsia" w:ascii="仿宋_GB2312" w:hAnsi="宋体"/>
          <w:b/>
          <w:vanish/>
          <w:szCs w:val="28"/>
        </w:rPr>
      </w:pPr>
    </w:p>
    <w:p>
      <w:pPr>
        <w:pStyle w:val="325"/>
        <w:numPr>
          <w:ilvl w:val="1"/>
          <w:numId w:val="19"/>
        </w:numPr>
        <w:snapToGrid w:val="0"/>
        <w:spacing w:before="120" w:beforeLines="50" w:after="120" w:afterLines="50" w:line="348" w:lineRule="auto"/>
        <w:ind w:firstLineChars="0"/>
        <w:rPr>
          <w:rFonts w:hint="eastAsia" w:ascii="仿宋_GB2312" w:hAnsi="宋体"/>
          <w:b/>
          <w:vanish/>
          <w:szCs w:val="28"/>
        </w:rPr>
      </w:pPr>
    </w:p>
    <w:p>
      <w:pPr>
        <w:pStyle w:val="325"/>
        <w:numPr>
          <w:ilvl w:val="1"/>
          <w:numId w:val="19"/>
        </w:numPr>
        <w:snapToGrid w:val="0"/>
        <w:spacing w:before="120" w:beforeLines="50" w:after="120" w:afterLines="50" w:line="348" w:lineRule="auto"/>
        <w:ind w:firstLineChars="0"/>
        <w:rPr>
          <w:rFonts w:hint="eastAsia" w:ascii="仿宋_GB2312" w:hAnsi="宋体"/>
          <w:b/>
          <w:vanish/>
          <w:szCs w:val="28"/>
        </w:rPr>
      </w:pPr>
    </w:p>
    <w:p>
      <w:pPr>
        <w:pStyle w:val="325"/>
        <w:numPr>
          <w:ilvl w:val="1"/>
          <w:numId w:val="19"/>
        </w:numPr>
        <w:snapToGrid w:val="0"/>
        <w:spacing w:before="120" w:beforeLines="50" w:after="120" w:afterLines="50" w:line="348" w:lineRule="auto"/>
        <w:ind w:firstLineChars="0"/>
        <w:rPr>
          <w:rFonts w:hint="eastAsia" w:ascii="仿宋_GB2312" w:hAnsi="宋体"/>
          <w:b/>
          <w:vanish/>
          <w:szCs w:val="28"/>
        </w:rPr>
      </w:pPr>
    </w:p>
    <w:p>
      <w:pPr>
        <w:pStyle w:val="325"/>
        <w:numPr>
          <w:ilvl w:val="1"/>
          <w:numId w:val="19"/>
        </w:numPr>
        <w:snapToGrid w:val="0"/>
        <w:spacing w:before="120" w:beforeLines="50" w:after="120" w:afterLines="50" w:line="348" w:lineRule="auto"/>
        <w:ind w:firstLineChars="0"/>
        <w:rPr>
          <w:rFonts w:hint="eastAsia" w:ascii="仿宋_GB2312" w:hAnsi="宋体"/>
          <w:b/>
          <w:vanish/>
          <w:szCs w:val="28"/>
        </w:rPr>
      </w:pPr>
    </w:p>
    <w:p>
      <w:pPr>
        <w:pStyle w:val="325"/>
        <w:numPr>
          <w:ilvl w:val="2"/>
          <w:numId w:val="19"/>
        </w:numPr>
        <w:snapToGrid w:val="0"/>
        <w:spacing w:before="120" w:beforeLines="50" w:after="120" w:afterLines="50" w:line="348" w:lineRule="auto"/>
        <w:ind w:firstLineChars="0"/>
        <w:rPr>
          <w:rFonts w:hint="eastAsia" w:ascii="仿宋_GB2312" w:hAnsi="宋体"/>
          <w:b/>
          <w:vanish/>
          <w:szCs w:val="28"/>
        </w:rPr>
      </w:pPr>
    </w:p>
    <w:p>
      <w:pPr>
        <w:snapToGrid w:val="0"/>
        <w:spacing w:before="120" w:beforeLines="50" w:after="120" w:afterLines="50" w:line="348" w:lineRule="auto"/>
        <w:ind w:left="567"/>
        <w:rPr>
          <w:rFonts w:hint="eastAsia" w:ascii="仿宋_GB2312" w:hAnsi="宋体" w:eastAsia="仿宋_GB2312"/>
          <w:bCs/>
          <w:sz w:val="28"/>
          <w:szCs w:val="28"/>
        </w:rPr>
      </w:pPr>
      <w:r>
        <w:rPr>
          <w:rFonts w:hint="eastAsia" w:ascii="仿宋_GB2312" w:hAnsi="宋体" w:eastAsia="仿宋_GB2312"/>
          <w:bCs/>
          <w:sz w:val="28"/>
          <w:szCs w:val="28"/>
        </w:rPr>
        <w:t>32.2供应商质疑应当有明确的请求和必要的证明材料。供应商提交的</w:t>
      </w:r>
    </w:p>
    <w:p>
      <w:pPr>
        <w:snapToGrid w:val="0"/>
        <w:spacing w:before="120" w:beforeLines="50" w:after="120" w:afterLines="50" w:line="348" w:lineRule="auto"/>
        <w:rPr>
          <w:rFonts w:hint="eastAsia" w:ascii="仿宋_GB2312" w:eastAsia="仿宋_GB2312"/>
          <w:sz w:val="28"/>
          <w:szCs w:val="28"/>
        </w:rPr>
      </w:pPr>
      <w:r>
        <w:rPr>
          <w:rFonts w:hint="eastAsia" w:ascii="仿宋_GB2312" w:hAnsi="宋体" w:eastAsia="仿宋_GB2312"/>
          <w:bCs/>
          <w:sz w:val="28"/>
          <w:szCs w:val="28"/>
        </w:rPr>
        <w:t>质疑书需一式三份，由法定代表人（负责人）签字（或盖章）并加盖单位公章。质疑书至少应包括下列主要内容：</w:t>
      </w:r>
    </w:p>
    <w:p>
      <w:pPr>
        <w:pStyle w:val="167"/>
        <w:snapToGrid w:val="0"/>
        <w:spacing w:before="0" w:line="500" w:lineRule="exact"/>
        <w:ind w:firstLine="560"/>
        <w:rPr>
          <w:rFonts w:hint="eastAsia" w:ascii="仿宋_GB2312" w:hAnsi="宋体" w:eastAsia="仿宋_GB2312"/>
          <w:bCs/>
          <w:sz w:val="28"/>
          <w:szCs w:val="28"/>
        </w:rPr>
      </w:pPr>
      <w:r>
        <w:rPr>
          <w:rFonts w:hint="eastAsia" w:ascii="仿宋_GB2312" w:hAnsi="宋体" w:eastAsia="仿宋_GB2312"/>
          <w:bCs/>
          <w:sz w:val="28"/>
          <w:szCs w:val="28"/>
        </w:rPr>
        <w:t>（1）质疑人的名称、地址、邮政编码、联系人、联系电话，以及被质疑人名称及联系方式；</w:t>
      </w:r>
    </w:p>
    <w:p>
      <w:pPr>
        <w:pStyle w:val="167"/>
        <w:snapToGrid w:val="0"/>
        <w:spacing w:before="0" w:line="500" w:lineRule="exact"/>
        <w:ind w:firstLine="560"/>
        <w:rPr>
          <w:rFonts w:hint="eastAsia" w:ascii="仿宋_GB2312" w:hAnsi="宋体" w:eastAsia="仿宋_GB2312"/>
          <w:bCs/>
          <w:sz w:val="28"/>
          <w:szCs w:val="28"/>
        </w:rPr>
      </w:pPr>
      <w:r>
        <w:rPr>
          <w:rFonts w:hint="eastAsia" w:ascii="仿宋_GB2312" w:hAnsi="宋体" w:eastAsia="仿宋_GB2312"/>
          <w:bCs/>
          <w:sz w:val="28"/>
          <w:szCs w:val="28"/>
        </w:rPr>
        <w:t>（2）被质疑采购项目名称、编号及采购内容；</w:t>
      </w:r>
    </w:p>
    <w:p>
      <w:pPr>
        <w:pStyle w:val="167"/>
        <w:snapToGrid w:val="0"/>
        <w:spacing w:before="0" w:line="500" w:lineRule="exact"/>
        <w:ind w:firstLine="560"/>
        <w:rPr>
          <w:rFonts w:hint="eastAsia" w:ascii="仿宋_GB2312" w:hAnsi="宋体" w:eastAsia="仿宋_GB2312"/>
          <w:bCs/>
          <w:sz w:val="28"/>
          <w:szCs w:val="28"/>
        </w:rPr>
      </w:pPr>
      <w:r>
        <w:rPr>
          <w:rFonts w:hint="eastAsia" w:ascii="仿宋_GB2312" w:hAnsi="宋体" w:eastAsia="仿宋_GB2312"/>
          <w:bCs/>
          <w:sz w:val="28"/>
          <w:szCs w:val="28"/>
        </w:rPr>
        <w:t>（3）具体的质疑事项及事实依据；</w:t>
      </w:r>
    </w:p>
    <w:p>
      <w:pPr>
        <w:pStyle w:val="167"/>
        <w:numPr>
          <w:ilvl w:val="0"/>
          <w:numId w:val="20"/>
        </w:numPr>
        <w:snapToGrid w:val="0"/>
        <w:spacing w:before="0" w:line="500" w:lineRule="exact"/>
        <w:ind w:firstLineChars="0"/>
        <w:rPr>
          <w:rFonts w:hint="eastAsia" w:ascii="仿宋_GB2312" w:hAnsi="宋体" w:eastAsia="仿宋_GB2312"/>
          <w:bCs/>
          <w:sz w:val="28"/>
          <w:szCs w:val="28"/>
        </w:rPr>
      </w:pPr>
      <w:r>
        <w:rPr>
          <w:rFonts w:hint="eastAsia" w:ascii="仿宋_GB2312" w:hAnsi="宋体" w:eastAsia="仿宋_GB2312"/>
          <w:bCs/>
          <w:sz w:val="28"/>
          <w:szCs w:val="28"/>
        </w:rPr>
        <w:t>认为自己合法权益受到损害或可能受到损害的相关证据材料；</w:t>
      </w:r>
    </w:p>
    <w:p>
      <w:pPr>
        <w:numPr>
          <w:ilvl w:val="0"/>
          <w:numId w:val="20"/>
        </w:numPr>
        <w:snapToGrid w:val="0"/>
        <w:spacing w:before="120" w:beforeLines="50" w:after="120" w:afterLines="50" w:line="500" w:lineRule="exact"/>
        <w:rPr>
          <w:rFonts w:hint="eastAsia" w:ascii="仿宋_GB2312" w:eastAsia="仿宋_GB2312"/>
          <w:sz w:val="28"/>
          <w:szCs w:val="28"/>
        </w:rPr>
      </w:pPr>
      <w:r>
        <w:rPr>
          <w:rFonts w:hint="eastAsia" w:ascii="仿宋_GB2312" w:hAnsi="宋体" w:eastAsia="仿宋_GB2312"/>
          <w:bCs/>
          <w:sz w:val="28"/>
          <w:szCs w:val="28"/>
        </w:rPr>
        <w:t>提出质疑的日期。</w:t>
      </w:r>
    </w:p>
    <w:p>
      <w:pPr>
        <w:snapToGrid w:val="0"/>
        <w:spacing w:before="120" w:beforeLines="50" w:after="120" w:afterLines="50" w:line="500" w:lineRule="exact"/>
        <w:ind w:left="567"/>
        <w:rPr>
          <w:rFonts w:hint="eastAsia" w:ascii="仿宋_GB2312" w:hAnsi="宋体" w:eastAsia="仿宋_GB2312"/>
          <w:sz w:val="28"/>
          <w:szCs w:val="28"/>
        </w:rPr>
      </w:pPr>
      <w:r>
        <w:rPr>
          <w:rFonts w:hint="eastAsia" w:ascii="仿宋_GB2312" w:hAnsi="宋体" w:eastAsia="仿宋_GB2312"/>
          <w:sz w:val="28"/>
          <w:szCs w:val="28"/>
        </w:rPr>
        <w:t>32.3采购机构应当在收到供应商的书面质疑后七个工作日内作出答</w:t>
      </w:r>
    </w:p>
    <w:p>
      <w:pPr>
        <w:snapToGrid w:val="0"/>
        <w:spacing w:before="120" w:beforeLines="50" w:after="120" w:afterLines="50" w:line="500" w:lineRule="exact"/>
        <w:rPr>
          <w:rFonts w:hint="eastAsia" w:ascii="仿宋_GB2312" w:eastAsia="仿宋_GB2312"/>
          <w:sz w:val="28"/>
          <w:szCs w:val="28"/>
        </w:rPr>
      </w:pPr>
      <w:r>
        <w:rPr>
          <w:rFonts w:hint="eastAsia" w:ascii="仿宋_GB2312" w:hAnsi="宋体" w:eastAsia="仿宋_GB2312"/>
          <w:sz w:val="28"/>
          <w:szCs w:val="28"/>
        </w:rPr>
        <w:t>复，并以书面形式通知质疑供应商和其他与质疑处理结果有利害关系的政府采购当事人，但答复的内容不得涉及商业秘密。</w:t>
      </w:r>
    </w:p>
    <w:p>
      <w:pPr>
        <w:snapToGrid w:val="0"/>
        <w:spacing w:before="120" w:beforeLines="50" w:after="120" w:afterLines="50" w:line="500" w:lineRule="exact"/>
        <w:ind w:firstLine="562" w:firstLineChars="200"/>
        <w:rPr>
          <w:rFonts w:hint="eastAsia" w:ascii="仿宋_GB2312" w:eastAsia="仿宋_GB2312"/>
          <w:sz w:val="28"/>
          <w:szCs w:val="28"/>
        </w:rPr>
      </w:pPr>
      <w:r>
        <w:rPr>
          <w:rFonts w:hint="eastAsia" w:ascii="仿宋_GB2312" w:hAnsi="宋体" w:eastAsia="仿宋_GB2312"/>
          <w:b/>
          <w:sz w:val="28"/>
          <w:szCs w:val="28"/>
        </w:rPr>
        <w:t>33供应商投诉</w:t>
      </w:r>
    </w:p>
    <w:p>
      <w:pPr>
        <w:snapToGrid w:val="0"/>
        <w:spacing w:before="120" w:beforeLines="50" w:after="120" w:afterLines="50" w:line="500" w:lineRule="exact"/>
        <w:ind w:firstLine="560" w:firstLineChars="200"/>
        <w:rPr>
          <w:rFonts w:hint="eastAsia" w:ascii="仿宋_GB2312" w:eastAsia="仿宋_GB2312"/>
          <w:sz w:val="28"/>
          <w:szCs w:val="28"/>
        </w:rPr>
      </w:pPr>
      <w:r>
        <w:rPr>
          <w:rFonts w:hint="eastAsia" w:ascii="仿宋_GB2312" w:hAnsi="宋体" w:eastAsia="仿宋_GB2312"/>
          <w:sz w:val="28"/>
          <w:szCs w:val="28"/>
        </w:rPr>
        <w:t>质疑供应商对采购机构的答复不满意或者采购机构未在规定的时间内作出答复的，可以在答复期满后十五个工作日内向</w:t>
      </w:r>
      <w:r>
        <w:rPr>
          <w:rFonts w:hint="eastAsia" w:ascii="仿宋_GB2312" w:hAnsi="宋体" w:eastAsia="仿宋_GB2312"/>
          <w:bCs/>
          <w:sz w:val="28"/>
          <w:szCs w:val="28"/>
        </w:rPr>
        <w:t>同级政府采购监督管理部门</w:t>
      </w:r>
      <w:r>
        <w:rPr>
          <w:rFonts w:hint="eastAsia" w:ascii="仿宋_GB2312" w:hAnsi="宋体" w:eastAsia="仿宋_GB2312"/>
          <w:sz w:val="28"/>
          <w:szCs w:val="28"/>
        </w:rPr>
        <w:t>提出投诉。</w:t>
      </w:r>
    </w:p>
    <w:p>
      <w:pPr>
        <w:numPr>
          <w:ilvl w:val="0"/>
          <w:numId w:val="14"/>
        </w:numPr>
        <w:snapToGrid w:val="0"/>
        <w:spacing w:before="120" w:beforeLines="50" w:after="120" w:afterLines="50" w:line="500" w:lineRule="exact"/>
        <w:outlineLvl w:val="1"/>
        <w:rPr>
          <w:rFonts w:hint="eastAsia" w:ascii="仿宋_GB2312" w:eastAsia="仿宋_GB2312"/>
          <w:b/>
          <w:sz w:val="28"/>
          <w:szCs w:val="28"/>
        </w:rPr>
      </w:pPr>
      <w:bookmarkStart w:id="69" w:name="法律责任"/>
      <w:r>
        <w:rPr>
          <w:rFonts w:hint="eastAsia" w:ascii="仿宋_GB2312" w:eastAsia="仿宋_GB2312"/>
          <w:b/>
          <w:sz w:val="28"/>
          <w:szCs w:val="28"/>
        </w:rPr>
        <w:t>法律责任</w:t>
      </w:r>
      <w:bookmarkEnd w:id="67"/>
      <w:bookmarkEnd w:id="68"/>
      <w:bookmarkEnd w:id="69"/>
    </w:p>
    <w:p>
      <w:pPr>
        <w:pStyle w:val="325"/>
        <w:numPr>
          <w:ilvl w:val="0"/>
          <w:numId w:val="21"/>
        </w:numPr>
        <w:snapToGrid w:val="0"/>
        <w:spacing w:before="120" w:beforeLines="50" w:after="120" w:afterLines="50" w:line="500" w:lineRule="exact"/>
        <w:ind w:firstLineChars="0"/>
        <w:rPr>
          <w:rFonts w:hint="eastAsia" w:ascii="仿宋_GB2312" w:hAnsi="Times New Roman"/>
          <w:vanish/>
          <w:szCs w:val="28"/>
        </w:rPr>
      </w:pPr>
    </w:p>
    <w:p>
      <w:pPr>
        <w:pStyle w:val="325"/>
        <w:numPr>
          <w:ilvl w:val="0"/>
          <w:numId w:val="21"/>
        </w:numPr>
        <w:snapToGrid w:val="0"/>
        <w:spacing w:before="120" w:beforeLines="50" w:after="120" w:afterLines="50" w:line="500" w:lineRule="exact"/>
        <w:ind w:firstLineChars="0"/>
        <w:rPr>
          <w:rFonts w:hint="eastAsia" w:ascii="仿宋_GB2312" w:hAnsi="Times New Roman"/>
          <w:vanish/>
          <w:szCs w:val="28"/>
        </w:rPr>
      </w:pPr>
    </w:p>
    <w:p>
      <w:pPr>
        <w:pStyle w:val="325"/>
        <w:numPr>
          <w:ilvl w:val="0"/>
          <w:numId w:val="21"/>
        </w:numPr>
        <w:snapToGrid w:val="0"/>
        <w:spacing w:before="120" w:beforeLines="50" w:after="120" w:afterLines="50" w:line="500" w:lineRule="exact"/>
        <w:ind w:firstLineChars="0"/>
        <w:rPr>
          <w:rFonts w:hint="eastAsia" w:ascii="仿宋_GB2312" w:hAnsi="Times New Roman"/>
          <w:vanish/>
          <w:szCs w:val="28"/>
        </w:rPr>
      </w:pPr>
    </w:p>
    <w:p>
      <w:pPr>
        <w:pStyle w:val="325"/>
        <w:numPr>
          <w:ilvl w:val="0"/>
          <w:numId w:val="21"/>
        </w:numPr>
        <w:snapToGrid w:val="0"/>
        <w:spacing w:before="120" w:beforeLines="50" w:after="120" w:afterLines="50" w:line="500" w:lineRule="exact"/>
        <w:ind w:firstLineChars="0"/>
        <w:rPr>
          <w:rFonts w:hint="eastAsia" w:ascii="仿宋_GB2312" w:hAnsi="Times New Roman"/>
          <w:vanish/>
          <w:szCs w:val="28"/>
        </w:rPr>
      </w:pPr>
    </w:p>
    <w:p>
      <w:pPr>
        <w:pStyle w:val="325"/>
        <w:numPr>
          <w:ilvl w:val="0"/>
          <w:numId w:val="21"/>
        </w:numPr>
        <w:snapToGrid w:val="0"/>
        <w:spacing w:before="120" w:beforeLines="50" w:after="120" w:afterLines="50" w:line="500" w:lineRule="exact"/>
        <w:ind w:firstLineChars="0"/>
        <w:rPr>
          <w:rFonts w:hint="eastAsia" w:ascii="仿宋_GB2312" w:hAnsi="Times New Roman"/>
          <w:vanish/>
          <w:szCs w:val="28"/>
        </w:rPr>
      </w:pPr>
    </w:p>
    <w:p>
      <w:pPr>
        <w:pStyle w:val="325"/>
        <w:numPr>
          <w:ilvl w:val="0"/>
          <w:numId w:val="21"/>
        </w:numPr>
        <w:snapToGrid w:val="0"/>
        <w:spacing w:before="120" w:beforeLines="50" w:after="120" w:afterLines="50" w:line="500" w:lineRule="exact"/>
        <w:ind w:firstLineChars="0"/>
        <w:rPr>
          <w:rFonts w:hint="eastAsia" w:ascii="仿宋_GB2312" w:hAnsi="Times New Roman"/>
          <w:vanish/>
          <w:szCs w:val="28"/>
        </w:rPr>
      </w:pPr>
    </w:p>
    <w:p>
      <w:pPr>
        <w:pStyle w:val="325"/>
        <w:numPr>
          <w:ilvl w:val="1"/>
          <w:numId w:val="21"/>
        </w:numPr>
        <w:snapToGrid w:val="0"/>
        <w:spacing w:before="120" w:beforeLines="50" w:after="120" w:afterLines="50" w:line="500" w:lineRule="exact"/>
        <w:ind w:firstLineChars="0"/>
        <w:rPr>
          <w:rFonts w:hint="eastAsia" w:ascii="仿宋_GB2312" w:hAnsi="Times New Roman"/>
          <w:vanish/>
          <w:szCs w:val="28"/>
        </w:rPr>
      </w:pPr>
    </w:p>
    <w:p>
      <w:pPr>
        <w:pStyle w:val="325"/>
        <w:numPr>
          <w:ilvl w:val="1"/>
          <w:numId w:val="21"/>
        </w:numPr>
        <w:snapToGrid w:val="0"/>
        <w:spacing w:before="120" w:beforeLines="50" w:after="120" w:afterLines="50" w:line="500" w:lineRule="exact"/>
        <w:ind w:firstLineChars="0"/>
        <w:rPr>
          <w:rFonts w:hint="eastAsia" w:ascii="仿宋_GB2312" w:hAnsi="Times New Roman"/>
          <w:vanish/>
          <w:szCs w:val="28"/>
        </w:rPr>
      </w:pPr>
    </w:p>
    <w:p>
      <w:pPr>
        <w:pStyle w:val="325"/>
        <w:numPr>
          <w:ilvl w:val="1"/>
          <w:numId w:val="21"/>
        </w:numPr>
        <w:snapToGrid w:val="0"/>
        <w:spacing w:before="120" w:beforeLines="50" w:after="120" w:afterLines="50" w:line="500" w:lineRule="exact"/>
        <w:ind w:firstLineChars="0"/>
        <w:rPr>
          <w:rFonts w:hint="eastAsia" w:ascii="仿宋_GB2312" w:hAnsi="Times New Roman"/>
          <w:vanish/>
          <w:szCs w:val="28"/>
        </w:rPr>
      </w:pPr>
    </w:p>
    <w:p>
      <w:pPr>
        <w:pStyle w:val="325"/>
        <w:numPr>
          <w:ilvl w:val="1"/>
          <w:numId w:val="21"/>
        </w:numPr>
        <w:snapToGrid w:val="0"/>
        <w:spacing w:before="120" w:beforeLines="50" w:after="120" w:afterLines="50" w:line="500" w:lineRule="exact"/>
        <w:ind w:firstLineChars="0"/>
        <w:rPr>
          <w:rFonts w:hint="eastAsia" w:ascii="仿宋_GB2312" w:hAnsi="Times New Roman"/>
          <w:vanish/>
          <w:szCs w:val="28"/>
        </w:rPr>
      </w:pPr>
    </w:p>
    <w:p>
      <w:pPr>
        <w:pStyle w:val="325"/>
        <w:numPr>
          <w:ilvl w:val="1"/>
          <w:numId w:val="21"/>
        </w:numPr>
        <w:snapToGrid w:val="0"/>
        <w:spacing w:before="120" w:beforeLines="50" w:after="120" w:afterLines="50" w:line="500" w:lineRule="exact"/>
        <w:ind w:firstLineChars="0"/>
        <w:rPr>
          <w:rFonts w:hint="eastAsia" w:ascii="仿宋_GB2312" w:hAnsi="Times New Roman"/>
          <w:vanish/>
          <w:szCs w:val="28"/>
        </w:rPr>
      </w:pPr>
    </w:p>
    <w:p>
      <w:pPr>
        <w:pStyle w:val="325"/>
        <w:numPr>
          <w:ilvl w:val="1"/>
          <w:numId w:val="21"/>
        </w:numPr>
        <w:snapToGrid w:val="0"/>
        <w:spacing w:before="120" w:beforeLines="50" w:after="120" w:afterLines="50" w:line="500" w:lineRule="exact"/>
        <w:ind w:firstLineChars="0"/>
        <w:rPr>
          <w:rFonts w:hint="eastAsia" w:ascii="仿宋_GB2312" w:hAnsi="Times New Roman"/>
          <w:vanish/>
          <w:szCs w:val="28"/>
        </w:rPr>
      </w:pPr>
    </w:p>
    <w:p>
      <w:pPr>
        <w:pStyle w:val="325"/>
        <w:numPr>
          <w:ilvl w:val="1"/>
          <w:numId w:val="21"/>
        </w:numPr>
        <w:snapToGrid w:val="0"/>
        <w:spacing w:before="120" w:beforeLines="50" w:after="120" w:afterLines="50" w:line="500" w:lineRule="exact"/>
        <w:ind w:firstLineChars="0"/>
        <w:rPr>
          <w:rFonts w:hint="eastAsia" w:ascii="仿宋_GB2312" w:hAnsi="Times New Roman"/>
          <w:vanish/>
          <w:szCs w:val="28"/>
        </w:rPr>
      </w:pPr>
    </w:p>
    <w:p>
      <w:pPr>
        <w:pStyle w:val="325"/>
        <w:numPr>
          <w:ilvl w:val="1"/>
          <w:numId w:val="21"/>
        </w:numPr>
        <w:snapToGrid w:val="0"/>
        <w:spacing w:before="120" w:beforeLines="50" w:after="120" w:afterLines="50" w:line="500" w:lineRule="exact"/>
        <w:ind w:firstLineChars="0"/>
        <w:rPr>
          <w:rFonts w:hint="eastAsia" w:ascii="仿宋_GB2312" w:hAnsi="Times New Roman"/>
          <w:vanish/>
          <w:szCs w:val="28"/>
        </w:rPr>
      </w:pPr>
    </w:p>
    <w:p>
      <w:pPr>
        <w:pStyle w:val="325"/>
        <w:numPr>
          <w:ilvl w:val="1"/>
          <w:numId w:val="21"/>
        </w:numPr>
        <w:snapToGrid w:val="0"/>
        <w:spacing w:before="120" w:beforeLines="50" w:after="120" w:afterLines="50" w:line="500" w:lineRule="exact"/>
        <w:ind w:firstLineChars="0"/>
        <w:rPr>
          <w:rFonts w:hint="eastAsia" w:ascii="仿宋_GB2312" w:hAnsi="Times New Roman"/>
          <w:vanish/>
          <w:szCs w:val="28"/>
        </w:rPr>
      </w:pPr>
    </w:p>
    <w:p>
      <w:pPr>
        <w:pStyle w:val="325"/>
        <w:numPr>
          <w:ilvl w:val="1"/>
          <w:numId w:val="21"/>
        </w:numPr>
        <w:snapToGrid w:val="0"/>
        <w:spacing w:before="120" w:beforeLines="50" w:after="120" w:afterLines="50" w:line="500" w:lineRule="exact"/>
        <w:ind w:firstLineChars="0"/>
        <w:rPr>
          <w:rFonts w:hint="eastAsia" w:ascii="仿宋_GB2312" w:hAnsi="Times New Roman"/>
          <w:vanish/>
          <w:szCs w:val="28"/>
        </w:rPr>
      </w:pPr>
    </w:p>
    <w:p>
      <w:pPr>
        <w:pStyle w:val="325"/>
        <w:numPr>
          <w:ilvl w:val="1"/>
          <w:numId w:val="21"/>
        </w:numPr>
        <w:snapToGrid w:val="0"/>
        <w:spacing w:before="120" w:beforeLines="50" w:after="120" w:afterLines="50" w:line="500" w:lineRule="exact"/>
        <w:ind w:firstLineChars="0"/>
        <w:rPr>
          <w:rFonts w:hint="eastAsia" w:ascii="仿宋_GB2312" w:hAnsi="Times New Roman"/>
          <w:vanish/>
          <w:szCs w:val="28"/>
        </w:rPr>
      </w:pPr>
    </w:p>
    <w:p>
      <w:pPr>
        <w:snapToGrid w:val="0"/>
        <w:spacing w:before="120" w:beforeLines="50" w:after="120" w:afterLines="50" w:line="500" w:lineRule="exact"/>
        <w:ind w:left="567"/>
        <w:rPr>
          <w:rFonts w:hint="eastAsia" w:ascii="仿宋_GB2312" w:eastAsia="仿宋_GB2312"/>
          <w:sz w:val="28"/>
          <w:szCs w:val="28"/>
        </w:rPr>
      </w:pPr>
      <w:r>
        <w:rPr>
          <w:rFonts w:hint="eastAsia" w:ascii="仿宋_GB2312" w:eastAsia="仿宋_GB2312"/>
          <w:sz w:val="28"/>
          <w:szCs w:val="28"/>
        </w:rPr>
        <w:t>34投标人有下列情形之一的,处以政府采购项目中标金额千分之五以</w:t>
      </w:r>
    </w:p>
    <w:p>
      <w:pPr>
        <w:snapToGrid w:val="0"/>
        <w:spacing w:before="120" w:beforeLines="50" w:after="120" w:afterLines="50" w:line="500" w:lineRule="exact"/>
        <w:rPr>
          <w:rFonts w:hint="eastAsia" w:ascii="仿宋_GB2312" w:eastAsia="仿宋_GB2312"/>
          <w:sz w:val="28"/>
          <w:szCs w:val="28"/>
        </w:rPr>
      </w:pPr>
      <w:r>
        <w:rPr>
          <w:rFonts w:hint="eastAsia" w:ascii="仿宋_GB2312" w:eastAsia="仿宋_GB2312"/>
          <w:sz w:val="28"/>
          <w:szCs w:val="28"/>
        </w:rPr>
        <w:t>上千分之十以下的罚款,列入不良行为记录名单,在一至三年内禁止参加政府采购活动,并予以公告,有违法所得的,并处没收违法所得,情节严重的,由工商行政管理机关吊销营业执照;构成犯罪的,依法追究刑事责任:</w:t>
      </w:r>
    </w:p>
    <w:p>
      <w:pPr>
        <w:snapToGrid w:val="0"/>
        <w:spacing w:before="120" w:beforeLines="50" w:after="120" w:afterLines="50" w:line="500" w:lineRule="exact"/>
        <w:ind w:left="567"/>
        <w:rPr>
          <w:rFonts w:hint="eastAsia" w:ascii="仿宋_GB2312" w:eastAsia="仿宋_GB2312"/>
          <w:sz w:val="28"/>
          <w:szCs w:val="28"/>
        </w:rPr>
      </w:pPr>
      <w:r>
        <w:rPr>
          <w:rFonts w:hint="eastAsia" w:ascii="仿宋_GB2312" w:eastAsia="仿宋_GB2312"/>
          <w:sz w:val="28"/>
          <w:szCs w:val="28"/>
        </w:rPr>
        <w:t>34.1提供虚假材料谋取中标的;</w:t>
      </w:r>
    </w:p>
    <w:p>
      <w:pPr>
        <w:snapToGrid w:val="0"/>
        <w:spacing w:before="120" w:beforeLines="50" w:after="120" w:afterLines="50" w:line="500" w:lineRule="exact"/>
        <w:ind w:left="567"/>
        <w:rPr>
          <w:rFonts w:hint="eastAsia" w:ascii="仿宋_GB2312" w:eastAsia="仿宋_GB2312"/>
          <w:sz w:val="28"/>
          <w:szCs w:val="28"/>
        </w:rPr>
      </w:pPr>
      <w:r>
        <w:rPr>
          <w:rFonts w:hint="eastAsia" w:ascii="仿宋_GB2312" w:eastAsia="仿宋_GB2312"/>
          <w:sz w:val="28"/>
          <w:szCs w:val="28"/>
        </w:rPr>
        <w:t>34.2采取不正当手段诋毁、排挤其他投标人的;</w:t>
      </w:r>
    </w:p>
    <w:p>
      <w:pPr>
        <w:snapToGrid w:val="0"/>
        <w:spacing w:before="120" w:beforeLines="50" w:after="120" w:afterLines="50" w:line="500" w:lineRule="exact"/>
        <w:ind w:left="567"/>
        <w:rPr>
          <w:rFonts w:hint="eastAsia" w:ascii="仿宋_GB2312" w:eastAsia="仿宋_GB2312"/>
          <w:sz w:val="28"/>
          <w:szCs w:val="28"/>
        </w:rPr>
      </w:pPr>
      <w:r>
        <w:rPr>
          <w:rFonts w:hint="eastAsia" w:ascii="仿宋_GB2312" w:eastAsia="仿宋_GB2312"/>
          <w:sz w:val="28"/>
          <w:szCs w:val="28"/>
        </w:rPr>
        <w:t>34.3与采购人、招标代理机构、其他投标人恶意串通的;</w:t>
      </w:r>
    </w:p>
    <w:p>
      <w:pPr>
        <w:snapToGrid w:val="0"/>
        <w:spacing w:before="120" w:beforeLines="50" w:after="120" w:afterLines="50" w:line="500" w:lineRule="exact"/>
        <w:ind w:left="567"/>
        <w:rPr>
          <w:rFonts w:hint="eastAsia" w:ascii="仿宋_GB2312" w:eastAsia="仿宋_GB2312"/>
          <w:sz w:val="28"/>
          <w:szCs w:val="28"/>
        </w:rPr>
      </w:pPr>
      <w:r>
        <w:rPr>
          <w:rFonts w:hint="eastAsia" w:ascii="仿宋_GB2312" w:eastAsia="仿宋_GB2312"/>
          <w:sz w:val="28"/>
          <w:szCs w:val="28"/>
        </w:rPr>
        <w:t>34.4向采购人、招标代理机构行贿或者提供其他不正当利益的;</w:t>
      </w:r>
    </w:p>
    <w:p>
      <w:pPr>
        <w:snapToGrid w:val="0"/>
        <w:spacing w:before="120" w:beforeLines="50" w:after="120" w:afterLines="50" w:line="500" w:lineRule="exact"/>
        <w:ind w:firstLine="560" w:firstLineChars="200"/>
        <w:rPr>
          <w:rFonts w:hint="eastAsia" w:ascii="仿宋_GB2312" w:eastAsia="仿宋_GB2312"/>
          <w:sz w:val="28"/>
          <w:szCs w:val="28"/>
        </w:rPr>
      </w:pPr>
      <w:r>
        <w:rPr>
          <w:rFonts w:hint="eastAsia" w:ascii="仿宋_GB2312" w:eastAsia="仿宋_GB2312"/>
          <w:sz w:val="28"/>
          <w:szCs w:val="28"/>
        </w:rPr>
        <w:t>34.5在招标过程中与采购人进行协商谈判、不按照招标文件和中标人的投标文件订立合同,或者与采购人另行订立背离合同实质性内容的协议的;</w:t>
      </w:r>
    </w:p>
    <w:p>
      <w:pPr>
        <w:snapToGrid w:val="0"/>
        <w:spacing w:before="120" w:beforeLines="50" w:after="120" w:afterLines="50" w:line="500" w:lineRule="exact"/>
        <w:ind w:left="567"/>
        <w:rPr>
          <w:rFonts w:hint="eastAsia" w:ascii="仿宋_GB2312" w:eastAsia="仿宋_GB2312"/>
          <w:sz w:val="28"/>
          <w:szCs w:val="28"/>
        </w:rPr>
      </w:pPr>
      <w:r>
        <w:rPr>
          <w:rFonts w:hint="eastAsia" w:ascii="仿宋_GB2312" w:eastAsia="仿宋_GB2312"/>
          <w:sz w:val="28"/>
          <w:szCs w:val="28"/>
        </w:rPr>
        <w:t>34.6拒绝有关部门监督检查或者提供虚假情况的；</w:t>
      </w:r>
    </w:p>
    <w:p>
      <w:pPr>
        <w:spacing w:line="540" w:lineRule="exact"/>
        <w:ind w:firstLine="562" w:firstLineChars="200"/>
        <w:jc w:val="left"/>
        <w:outlineLvl w:val="0"/>
        <w:rPr>
          <w:rFonts w:hint="eastAsia" w:ascii="仿宋_GB2312" w:eastAsia="仿宋_GB2312"/>
          <w:b/>
          <w:sz w:val="28"/>
          <w:szCs w:val="28"/>
        </w:rPr>
      </w:pPr>
      <w:r>
        <w:rPr>
          <w:rFonts w:hint="eastAsia" w:ascii="仿宋_GB2312" w:eastAsia="仿宋_GB2312"/>
          <w:b/>
          <w:sz w:val="28"/>
          <w:szCs w:val="28"/>
        </w:rPr>
        <w:t>十四、招标代理服务费</w:t>
      </w:r>
    </w:p>
    <w:p>
      <w:pPr>
        <w:snapToGrid w:val="0"/>
        <w:spacing w:before="120" w:beforeLines="50" w:after="120" w:afterLines="50" w:line="500" w:lineRule="exact"/>
        <w:ind w:firstLine="560" w:firstLineChars="200"/>
        <w:jc w:val="left"/>
        <w:rPr>
          <w:rFonts w:hint="eastAsia" w:ascii="仿宋_GB2312" w:eastAsia="仿宋_GB2312"/>
          <w:sz w:val="28"/>
          <w:szCs w:val="28"/>
        </w:rPr>
      </w:pPr>
      <w:r>
        <w:rPr>
          <w:rFonts w:hint="eastAsia" w:ascii="仿宋_GB2312" w:eastAsia="仿宋_GB2312"/>
          <w:sz w:val="28"/>
          <w:szCs w:val="28"/>
        </w:rPr>
        <w:t>35.本次招标采购代理服务费参照国家标准《计价格【2002】1980号文件》计取（具体可咨询采购代理机构项目联系人）。</w:t>
      </w:r>
    </w:p>
    <w:p>
      <w:pPr>
        <w:snapToGrid w:val="0"/>
        <w:spacing w:before="120" w:beforeLines="50" w:after="120" w:afterLines="50" w:line="500" w:lineRule="exact"/>
        <w:ind w:firstLine="567"/>
        <w:jc w:val="left"/>
        <w:rPr>
          <w:rFonts w:hint="eastAsia" w:ascii="仿宋_GB2312" w:eastAsia="仿宋_GB2312"/>
          <w:sz w:val="28"/>
          <w:szCs w:val="28"/>
        </w:rPr>
      </w:pPr>
      <w:r>
        <w:rPr>
          <w:rFonts w:hint="eastAsia" w:ascii="仿宋_GB2312" w:eastAsia="仿宋_GB2312"/>
          <w:sz w:val="28"/>
          <w:szCs w:val="28"/>
        </w:rPr>
        <w:t>35.1以上费用不在报价中单列，请各投标人在报价时考虑。</w:t>
      </w:r>
    </w:p>
    <w:p>
      <w:pPr>
        <w:snapToGrid w:val="0"/>
        <w:spacing w:before="120" w:beforeLines="50" w:after="120" w:afterLines="50" w:line="500" w:lineRule="exact"/>
        <w:ind w:firstLine="567"/>
        <w:jc w:val="left"/>
        <w:rPr>
          <w:rFonts w:hint="eastAsia" w:ascii="仿宋_GB2312" w:eastAsia="仿宋_GB2312"/>
          <w:b/>
          <w:sz w:val="28"/>
          <w:szCs w:val="28"/>
        </w:rPr>
      </w:pPr>
      <w:r>
        <w:rPr>
          <w:rFonts w:hint="eastAsia" w:ascii="仿宋_GB2312" w:eastAsia="仿宋_GB2312"/>
          <w:sz w:val="28"/>
          <w:szCs w:val="28"/>
        </w:rPr>
        <w:t>35.2招标代理服务等费用可以是现金、支票或汇票，由中标人在领取中标通知书时支付给招标代理机构。</w:t>
      </w:r>
    </w:p>
    <w:p>
      <w:pPr>
        <w:spacing w:line="540" w:lineRule="exact"/>
        <w:ind w:firstLine="562" w:firstLineChars="200"/>
        <w:jc w:val="left"/>
        <w:outlineLvl w:val="0"/>
        <w:rPr>
          <w:rFonts w:hint="eastAsia" w:ascii="仿宋_GB2312" w:eastAsia="仿宋_GB2312"/>
          <w:b/>
          <w:sz w:val="28"/>
          <w:szCs w:val="28"/>
        </w:rPr>
      </w:pPr>
      <w:r>
        <w:rPr>
          <w:rFonts w:hint="eastAsia" w:ascii="仿宋_GB2312" w:eastAsia="仿宋_GB2312"/>
          <w:b/>
          <w:sz w:val="28"/>
          <w:szCs w:val="28"/>
        </w:rPr>
        <w:t>十五、其他</w:t>
      </w:r>
    </w:p>
    <w:p>
      <w:pPr>
        <w:snapToGrid w:val="0"/>
        <w:spacing w:before="120" w:beforeLines="50" w:after="120" w:afterLines="50" w:line="500" w:lineRule="exact"/>
        <w:ind w:firstLine="560" w:firstLineChars="200"/>
        <w:rPr>
          <w:rFonts w:hint="eastAsia" w:ascii="仿宋_GB2312" w:eastAsia="仿宋_GB2312"/>
          <w:sz w:val="28"/>
          <w:szCs w:val="28"/>
        </w:rPr>
      </w:pPr>
      <w:r>
        <w:rPr>
          <w:rFonts w:hint="eastAsia" w:ascii="仿宋_GB2312" w:eastAsia="仿宋_GB2312"/>
          <w:sz w:val="28"/>
          <w:szCs w:val="28"/>
        </w:rPr>
        <w:t>36.解释权：本招标文件是依据《政府采购法》及有关规定编制的，解释权属招标人。</w:t>
      </w:r>
    </w:p>
    <w:p>
      <w:pPr>
        <w:snapToGrid w:val="0"/>
        <w:spacing w:before="120" w:beforeLines="50" w:after="120" w:afterLines="50" w:line="500" w:lineRule="exact"/>
        <w:ind w:firstLine="560" w:firstLineChars="200"/>
        <w:rPr>
          <w:rFonts w:hint="eastAsia" w:ascii="仿宋_GB2312" w:eastAsia="仿宋_GB2312"/>
          <w:sz w:val="28"/>
          <w:szCs w:val="28"/>
        </w:rPr>
      </w:pPr>
      <w:r>
        <w:rPr>
          <w:rFonts w:hint="eastAsia" w:ascii="仿宋_GB2312" w:eastAsia="仿宋_GB2312"/>
          <w:sz w:val="28"/>
          <w:szCs w:val="28"/>
        </w:rPr>
        <w:t>37.根据财库[2011]181号文件中《政府采购促进中小企业发展暂行办法》的规定，本项目实行对小型和微型企业产品的价格给予6%的扣除，用扣除后的价格参与评审（企业需填写《中小企业声明函》），符合《财政部、司法部关于政府采购支持监狱企业发展有关问题的通知》（财库[2014]68号）规定的“监狱企业”和符合《财政部、民政部、中国残疾人联合会关于促进残疾人就业政府采购政策的通知》（财库[2017]141号）“残疾人福利性单位”给予相同价格优惠扶持。</w:t>
      </w:r>
    </w:p>
    <w:p>
      <w:pPr>
        <w:spacing w:line="360" w:lineRule="auto"/>
        <w:ind w:firstLine="560" w:firstLineChars="200"/>
        <w:rPr>
          <w:rFonts w:hint="eastAsia" w:ascii="仿宋_GB2312" w:hAnsi="Times New Roman" w:eastAsia="仿宋_GB2312"/>
          <w:bCs/>
          <w:color w:val="FF0000"/>
          <w:sz w:val="28"/>
          <w:szCs w:val="28"/>
        </w:rPr>
      </w:pPr>
      <w:r>
        <w:rPr>
          <w:rFonts w:hint="eastAsia" w:ascii="仿宋_GB2312" w:eastAsia="仿宋_GB2312"/>
          <w:sz w:val="28"/>
          <w:szCs w:val="28"/>
        </w:rPr>
        <w:t>38.</w:t>
      </w:r>
      <w:r>
        <w:rPr>
          <w:rFonts w:hint="eastAsia" w:ascii="仿宋_GB2312" w:hAnsi="Times New Roman" w:eastAsia="仿宋_GB2312"/>
          <w:bCs/>
          <w:color w:val="FF0000"/>
          <w:sz w:val="28"/>
          <w:szCs w:val="28"/>
        </w:rPr>
        <w:t>关于衢银发【2020】4号文件的精神</w:t>
      </w:r>
    </w:p>
    <w:p>
      <w:pPr>
        <w:spacing w:line="360" w:lineRule="auto"/>
        <w:ind w:firstLine="560" w:firstLineChars="200"/>
        <w:rPr>
          <w:rFonts w:hint="eastAsia" w:ascii="仿宋_GB2312" w:hAnsi="Times New Roman" w:eastAsia="仿宋_GB2312"/>
          <w:bCs/>
          <w:sz w:val="28"/>
          <w:szCs w:val="28"/>
        </w:rPr>
      </w:pPr>
      <w:r>
        <w:rPr>
          <w:rFonts w:hint="eastAsia" w:ascii="仿宋_GB2312" w:hAnsi="Times New Roman" w:eastAsia="仿宋_GB2312"/>
          <w:bCs/>
          <w:color w:val="FF0000"/>
          <w:sz w:val="28"/>
          <w:szCs w:val="28"/>
        </w:rPr>
        <w:t>根据衢银发【2020】4号文件的工作措施（四）取得衢州市政府采购合同的供应商，均可凭政府采购合同及应收账款收益权，向银行申请质押融资。</w:t>
      </w:r>
    </w:p>
    <w:p>
      <w:pPr>
        <w:snapToGrid w:val="0"/>
        <w:spacing w:before="120" w:beforeLines="50" w:after="120" w:afterLines="50" w:line="500" w:lineRule="exact"/>
        <w:ind w:firstLine="560" w:firstLineChars="200"/>
        <w:rPr>
          <w:rFonts w:hint="eastAsia" w:ascii="仿宋_GB2312" w:eastAsia="仿宋_GB2312"/>
          <w:sz w:val="28"/>
          <w:szCs w:val="28"/>
        </w:rPr>
      </w:pPr>
      <w:r>
        <w:rPr>
          <w:rFonts w:hint="eastAsia" w:ascii="仿宋_GB2312" w:eastAsia="仿宋_GB2312"/>
          <w:sz w:val="28"/>
          <w:szCs w:val="28"/>
        </w:rPr>
        <w:t>39.联系方式：所有与招标有关的函电请按下面联系</w:t>
      </w:r>
    </w:p>
    <w:p>
      <w:pPr>
        <w:snapToGrid w:val="0"/>
        <w:spacing w:before="120" w:beforeLines="50" w:after="120" w:afterLines="50" w:line="500" w:lineRule="exact"/>
        <w:ind w:left="567"/>
        <w:rPr>
          <w:rFonts w:hint="eastAsia" w:ascii="仿宋_GB2312" w:eastAsia="仿宋_GB2312"/>
          <w:sz w:val="28"/>
          <w:szCs w:val="28"/>
        </w:rPr>
      </w:pPr>
      <w:r>
        <w:rPr>
          <w:rFonts w:hint="eastAsia" w:ascii="仿宋_GB2312" w:eastAsia="仿宋_GB2312"/>
          <w:sz w:val="28"/>
          <w:szCs w:val="28"/>
        </w:rPr>
        <w:t xml:space="preserve">通讯地址：浙江省衢州市柯城区弈谷文体城二区17幢301室 </w:t>
      </w:r>
    </w:p>
    <w:p>
      <w:pPr>
        <w:snapToGrid w:val="0"/>
        <w:spacing w:before="120" w:beforeLines="50" w:after="120" w:afterLines="50" w:line="500" w:lineRule="exact"/>
        <w:ind w:left="567"/>
        <w:rPr>
          <w:rFonts w:hint="eastAsia" w:ascii="仿宋_GB2312" w:eastAsia="仿宋_GB2312"/>
          <w:sz w:val="28"/>
          <w:szCs w:val="28"/>
        </w:rPr>
      </w:pPr>
      <w:r>
        <w:rPr>
          <w:rFonts w:hint="eastAsia" w:ascii="仿宋_GB2312" w:eastAsia="仿宋_GB2312"/>
          <w:sz w:val="28"/>
          <w:szCs w:val="28"/>
        </w:rPr>
        <w:t>邮编：324000</w:t>
      </w:r>
    </w:p>
    <w:p>
      <w:pPr>
        <w:snapToGrid w:val="0"/>
        <w:spacing w:before="120" w:beforeLines="50" w:after="120" w:afterLines="50" w:line="500" w:lineRule="exact"/>
        <w:ind w:left="567"/>
        <w:rPr>
          <w:rFonts w:hint="eastAsia" w:ascii="仿宋_GB2312" w:eastAsia="仿宋_GB2312"/>
          <w:sz w:val="28"/>
          <w:szCs w:val="28"/>
        </w:rPr>
      </w:pPr>
      <w:r>
        <w:rPr>
          <w:rFonts w:hint="eastAsia" w:ascii="仿宋_GB2312" w:eastAsia="仿宋_GB2312"/>
          <w:sz w:val="28"/>
          <w:szCs w:val="28"/>
        </w:rPr>
        <w:t>项目联系人：郑女士        答疑咨询电话：18757008476</w:t>
      </w:r>
    </w:p>
    <w:p>
      <w:pPr>
        <w:spacing w:line="540" w:lineRule="exact"/>
        <w:ind w:firstLine="560" w:firstLineChars="200"/>
        <w:jc w:val="center"/>
        <w:outlineLvl w:val="0"/>
        <w:rPr>
          <w:rFonts w:hint="eastAsia" w:ascii="仿宋_GB2312" w:eastAsia="仿宋_GB2312"/>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389" w:right="1247" w:bottom="1389" w:left="1247" w:header="851" w:footer="992" w:gutter="284"/>
          <w:cols w:space="720" w:num="1"/>
          <w:docGrid w:linePitch="312" w:charSpace="0"/>
        </w:sectPr>
      </w:pPr>
    </w:p>
    <w:p>
      <w:pPr>
        <w:spacing w:line="520" w:lineRule="exact"/>
        <w:jc w:val="center"/>
        <w:outlineLvl w:val="0"/>
        <w:rPr>
          <w:rFonts w:hint="eastAsia" w:ascii="仿宋_GB2312" w:hAnsi="宋体" w:eastAsia="仿宋_GB2312" w:cs="宋体"/>
          <w:b/>
          <w:sz w:val="32"/>
          <w:szCs w:val="32"/>
        </w:rPr>
      </w:pPr>
      <w:bookmarkStart w:id="70" w:name="_Toc354401531"/>
      <w:bookmarkStart w:id="71" w:name="_Toc359856810"/>
      <w:bookmarkStart w:id="72" w:name="_Toc322352983"/>
      <w:bookmarkStart w:id="73" w:name="_Toc350256314"/>
      <w:r>
        <w:rPr>
          <w:rFonts w:hint="eastAsia" w:ascii="仿宋_GB2312" w:hAnsi="宋体" w:eastAsia="仿宋_GB2312" w:cs="宋体"/>
          <w:b/>
          <w:sz w:val="32"/>
          <w:szCs w:val="32"/>
        </w:rPr>
        <w:t>第三章 采购内容及要求</w:t>
      </w:r>
      <w:bookmarkEnd w:id="70"/>
      <w:bookmarkEnd w:id="71"/>
      <w:bookmarkEnd w:id="72"/>
      <w:bookmarkEnd w:id="73"/>
      <w:bookmarkStart w:id="74" w:name="_Toc350256315"/>
      <w:bookmarkStart w:id="75" w:name="_Toc359856816"/>
      <w:bookmarkStart w:id="76" w:name="_Toc354401534"/>
      <w:bookmarkStart w:id="77" w:name="_Toc322352984"/>
    </w:p>
    <w:p>
      <w:pPr>
        <w:spacing w:line="312" w:lineRule="auto"/>
        <w:ind w:firstLine="562" w:firstLineChars="200"/>
        <w:outlineLvl w:val="1"/>
        <w:rPr>
          <w:rFonts w:hint="eastAsia" w:ascii="仿宋" w:hAnsi="仿宋" w:eastAsia="仿宋" w:cs="仿宋"/>
          <w:b/>
          <w:sz w:val="28"/>
          <w:szCs w:val="28"/>
        </w:rPr>
      </w:pPr>
      <w:bookmarkStart w:id="78" w:name="_Toc499574916"/>
      <w:r>
        <w:rPr>
          <w:rFonts w:hint="eastAsia" w:ascii="仿宋" w:hAnsi="仿宋" w:eastAsia="仿宋" w:cs="仿宋"/>
          <w:b/>
          <w:sz w:val="28"/>
          <w:szCs w:val="28"/>
        </w:rPr>
        <w:t>一、项目概况</w:t>
      </w:r>
      <w:bookmarkEnd w:id="78"/>
      <w:bookmarkStart w:id="79" w:name="_Toc499479417"/>
    </w:p>
    <w:p>
      <w:pPr>
        <w:spacing w:line="312" w:lineRule="auto"/>
        <w:ind w:firstLine="562" w:firstLineChars="200"/>
        <w:outlineLvl w:val="1"/>
        <w:rPr>
          <w:rFonts w:hint="eastAsia" w:ascii="仿宋" w:hAnsi="仿宋" w:eastAsia="仿宋" w:cs="仿宋"/>
          <w:sz w:val="28"/>
          <w:szCs w:val="28"/>
        </w:rPr>
      </w:pPr>
      <w:bookmarkStart w:id="80" w:name="_Toc499574917"/>
      <w:r>
        <w:rPr>
          <w:rFonts w:hint="eastAsia" w:ascii="仿宋" w:hAnsi="仿宋" w:eastAsia="仿宋" w:cs="仿宋"/>
          <w:b/>
          <w:sz w:val="28"/>
          <w:szCs w:val="28"/>
        </w:rPr>
        <w:t>1.项目名称:</w:t>
      </w:r>
      <w:r>
        <w:rPr>
          <w:rFonts w:hint="eastAsia" w:ascii="仿宋" w:hAnsi="仿宋" w:eastAsia="仿宋" w:cs="仿宋"/>
          <w:sz w:val="28"/>
          <w:szCs w:val="28"/>
        </w:rPr>
        <w:t xml:space="preserve"> 柯城区行政中心保安服务项目。</w:t>
      </w:r>
      <w:bookmarkEnd w:id="80"/>
    </w:p>
    <w:bookmarkEnd w:id="79"/>
    <w:p>
      <w:pPr>
        <w:spacing w:line="440" w:lineRule="atLeast"/>
        <w:ind w:firstLine="562" w:firstLineChars="200"/>
        <w:outlineLvl w:val="1"/>
        <w:rPr>
          <w:rFonts w:ascii="仿宋" w:hAnsi="仿宋" w:eastAsia="仿宋" w:cs="仿宋"/>
          <w:sz w:val="28"/>
          <w:szCs w:val="28"/>
        </w:rPr>
      </w:pPr>
      <w:bookmarkStart w:id="81" w:name="_Toc499479418"/>
      <w:bookmarkStart w:id="82" w:name="_Toc499574919"/>
      <w:r>
        <w:rPr>
          <w:rFonts w:hint="eastAsia" w:ascii="仿宋" w:hAnsi="仿宋" w:eastAsia="仿宋" w:cs="仿宋"/>
          <w:b/>
          <w:sz w:val="28"/>
          <w:szCs w:val="28"/>
        </w:rPr>
        <w:t>2.项目服务范围:</w:t>
      </w:r>
      <w:r>
        <w:rPr>
          <w:rFonts w:hint="eastAsia" w:ascii="仿宋" w:hAnsi="仿宋" w:eastAsia="仿宋" w:cs="仿宋"/>
          <w:sz w:val="28"/>
          <w:szCs w:val="28"/>
        </w:rPr>
        <w:t xml:space="preserve"> 柯城区行政中心范围内包括：</w:t>
      </w:r>
    </w:p>
    <w:p>
      <w:pPr>
        <w:spacing w:line="440" w:lineRule="atLeast"/>
        <w:ind w:firstLine="560" w:firstLineChars="200"/>
        <w:outlineLvl w:val="1"/>
        <w:rPr>
          <w:rFonts w:ascii="仿宋" w:hAnsi="仿宋" w:eastAsia="仿宋" w:cs="仿宋"/>
          <w:sz w:val="28"/>
          <w:szCs w:val="28"/>
        </w:rPr>
      </w:pPr>
      <w:r>
        <w:rPr>
          <w:rFonts w:hint="eastAsia" w:ascii="仿宋" w:hAnsi="仿宋" w:eastAsia="仿宋" w:cs="仿宋"/>
          <w:sz w:val="28"/>
          <w:szCs w:val="28"/>
        </w:rPr>
        <w:t>（1）柯城区政府大院(柯城区荷花三路28号)：各行政大楼及大院。</w:t>
      </w:r>
    </w:p>
    <w:p>
      <w:pPr>
        <w:spacing w:line="440" w:lineRule="atLeast"/>
        <w:ind w:firstLine="560" w:firstLineChars="200"/>
        <w:outlineLvl w:val="1"/>
        <w:rPr>
          <w:rFonts w:ascii="仿宋" w:hAnsi="仿宋" w:eastAsia="仿宋" w:cs="仿宋"/>
          <w:sz w:val="28"/>
          <w:szCs w:val="28"/>
        </w:rPr>
      </w:pPr>
      <w:r>
        <w:rPr>
          <w:rFonts w:hint="eastAsia" w:ascii="仿宋" w:hAnsi="仿宋" w:eastAsia="仿宋" w:cs="仿宋"/>
          <w:sz w:val="28"/>
          <w:szCs w:val="28"/>
        </w:rPr>
        <w:t>（2）区行政中心南片区：8号楼(柯城区荷花三路231号)、9号楼(柯城区荷花三路副231号)、10号楼(柯城区荷花三路237号)、12号楼(柯城区荷花三路281号)、柯城区双港街道便民服务中心大院(信访局)。</w:t>
      </w:r>
    </w:p>
    <w:p>
      <w:pPr>
        <w:spacing w:line="440" w:lineRule="atLeast"/>
        <w:ind w:firstLine="560" w:firstLineChars="200"/>
        <w:outlineLvl w:val="1"/>
        <w:rPr>
          <w:rFonts w:ascii="仿宋" w:hAnsi="仿宋" w:eastAsia="仿宋" w:cs="仿宋"/>
          <w:sz w:val="28"/>
          <w:szCs w:val="28"/>
        </w:rPr>
      </w:pPr>
      <w:r>
        <w:rPr>
          <w:rFonts w:hint="eastAsia" w:ascii="仿宋" w:hAnsi="仿宋" w:eastAsia="仿宋" w:cs="仿宋"/>
          <w:sz w:val="28"/>
          <w:szCs w:val="28"/>
        </w:rPr>
        <w:t>（3）柯城区文化中心（衢州市荷五路）</w:t>
      </w:r>
    </w:p>
    <w:p>
      <w:pPr>
        <w:spacing w:line="440" w:lineRule="atLeast"/>
        <w:ind w:firstLine="560" w:firstLineChars="200"/>
        <w:outlineLvl w:val="1"/>
        <w:rPr>
          <w:rFonts w:ascii="仿宋" w:hAnsi="仿宋" w:eastAsia="仿宋" w:cs="仿宋"/>
          <w:sz w:val="28"/>
          <w:szCs w:val="28"/>
        </w:rPr>
      </w:pPr>
      <w:r>
        <w:rPr>
          <w:rFonts w:hint="eastAsia" w:ascii="仿宋" w:hAnsi="仿宋" w:eastAsia="仿宋" w:cs="仿宋"/>
          <w:sz w:val="28"/>
          <w:szCs w:val="28"/>
        </w:rPr>
        <w:t>（4）区营商办停车场和荷四路临时停车场。</w:t>
      </w:r>
    </w:p>
    <w:p>
      <w:pPr>
        <w:spacing w:line="440" w:lineRule="atLeast"/>
        <w:ind w:firstLine="560" w:firstLineChars="200"/>
        <w:outlineLvl w:val="1"/>
        <w:rPr>
          <w:rFonts w:ascii="仿宋" w:hAnsi="仿宋" w:eastAsia="仿宋" w:cs="仿宋"/>
          <w:sz w:val="28"/>
          <w:szCs w:val="28"/>
        </w:rPr>
      </w:pPr>
      <w:r>
        <w:rPr>
          <w:rFonts w:hint="eastAsia" w:ascii="仿宋" w:hAnsi="仿宋" w:eastAsia="仿宋" w:cs="仿宋"/>
          <w:sz w:val="28"/>
          <w:szCs w:val="28"/>
        </w:rPr>
        <w:t>（5）其他：</w:t>
      </w:r>
      <w:r>
        <w:rPr>
          <w:rFonts w:hint="eastAsia" w:ascii="仿宋" w:hAnsi="仿宋" w:eastAsia="仿宋" w:cs="仿宋"/>
          <w:b/>
          <w:sz w:val="28"/>
          <w:szCs w:val="28"/>
        </w:rPr>
        <w:t>根据工作任务的需求按照招标人要求进行调整</w:t>
      </w:r>
      <w:r>
        <w:rPr>
          <w:rFonts w:hint="eastAsia" w:ascii="仿宋" w:hAnsi="仿宋" w:eastAsia="仿宋" w:cs="仿宋"/>
          <w:sz w:val="28"/>
          <w:szCs w:val="28"/>
        </w:rPr>
        <w:t>。</w:t>
      </w:r>
    </w:p>
    <w:p>
      <w:pPr>
        <w:spacing w:line="312" w:lineRule="auto"/>
        <w:ind w:firstLine="562" w:firstLineChars="200"/>
        <w:outlineLvl w:val="1"/>
        <w:rPr>
          <w:rFonts w:hint="eastAsia" w:ascii="仿宋" w:hAnsi="仿宋" w:eastAsia="仿宋" w:cs="仿宋"/>
          <w:b/>
          <w:sz w:val="28"/>
          <w:szCs w:val="28"/>
        </w:rPr>
      </w:pPr>
      <w:r>
        <w:rPr>
          <w:rFonts w:hint="eastAsia" w:ascii="仿宋" w:hAnsi="仿宋" w:eastAsia="仿宋" w:cs="仿宋"/>
          <w:b/>
          <w:sz w:val="28"/>
          <w:szCs w:val="28"/>
        </w:rPr>
        <w:t>3.项目预算金额</w:t>
      </w:r>
      <w:r>
        <w:rPr>
          <w:rFonts w:hint="eastAsia" w:ascii="仿宋" w:hAnsi="仿宋" w:eastAsia="仿宋" w:cs="仿宋"/>
          <w:sz w:val="28"/>
          <w:szCs w:val="28"/>
        </w:rPr>
        <w:t>:893万元</w:t>
      </w:r>
      <w:bookmarkEnd w:id="81"/>
      <w:r>
        <w:rPr>
          <w:rFonts w:hint="eastAsia" w:ascii="仿宋" w:hAnsi="仿宋" w:eastAsia="仿宋" w:cs="仿宋"/>
          <w:sz w:val="28"/>
          <w:szCs w:val="28"/>
        </w:rPr>
        <w:t>。</w:t>
      </w:r>
      <w:bookmarkEnd w:id="82"/>
      <w:bookmarkStart w:id="83" w:name="_Toc499574920"/>
      <w:bookmarkStart w:id="84" w:name="_Toc499479419"/>
    </w:p>
    <w:p>
      <w:pPr>
        <w:spacing w:line="312" w:lineRule="auto"/>
        <w:ind w:firstLine="551" w:firstLineChars="196"/>
        <w:outlineLvl w:val="1"/>
        <w:rPr>
          <w:rFonts w:hint="eastAsia" w:ascii="仿宋" w:hAnsi="仿宋" w:eastAsia="仿宋" w:cs="仿宋"/>
          <w:b/>
          <w:sz w:val="28"/>
          <w:szCs w:val="28"/>
        </w:rPr>
      </w:pPr>
      <w:r>
        <w:rPr>
          <w:rFonts w:hint="eastAsia" w:ascii="仿宋" w:hAnsi="仿宋" w:eastAsia="仿宋" w:cs="仿宋"/>
          <w:b/>
          <w:sz w:val="28"/>
          <w:szCs w:val="28"/>
        </w:rPr>
        <w:t>二、保安服务主要内容</w:t>
      </w:r>
      <w:bookmarkEnd w:id="83"/>
    </w:p>
    <w:bookmarkEnd w:id="84"/>
    <w:p>
      <w:pPr>
        <w:spacing w:line="312"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加强保安队伍管理，严把人员进出关。实行常白班与三班制相结合的工作制度，全面负责招标人指定服务范围区域内及周边的日常安全保卫工作，做好来访人员进出入登记管理，制订突发事件应急工作预案并能发挥实际作用，负责做好突发事件、重大活动的安全保卫工作；提供治安、消防、车辆进出登记、停车场车辆引导及行政中心区域范围内视频监控等服务，实现24小时管理，开展定线和变线巡逻，保证巡逻检查到位并形成长效机制，确保行政大楼及政府机关工作人员的生命和财产安全。</w:t>
      </w:r>
    </w:p>
    <w:p>
      <w:pPr>
        <w:numPr>
          <w:ilvl w:val="0"/>
          <w:numId w:val="22"/>
        </w:numPr>
        <w:spacing w:line="312" w:lineRule="auto"/>
        <w:ind w:firstLine="562" w:firstLineChars="200"/>
        <w:outlineLvl w:val="1"/>
        <w:rPr>
          <w:rFonts w:hint="eastAsia" w:ascii="仿宋" w:hAnsi="仿宋" w:eastAsia="仿宋" w:cs="仿宋"/>
          <w:b/>
          <w:sz w:val="28"/>
          <w:szCs w:val="28"/>
        </w:rPr>
      </w:pPr>
      <w:bookmarkStart w:id="85" w:name="_Toc499574921"/>
      <w:r>
        <w:rPr>
          <w:rFonts w:hint="eastAsia" w:ascii="仿宋" w:hAnsi="仿宋" w:eastAsia="仿宋" w:cs="仿宋"/>
          <w:b/>
          <w:sz w:val="28"/>
          <w:szCs w:val="28"/>
        </w:rPr>
        <w:t>人员素质要求及岗位配置</w:t>
      </w:r>
      <w:bookmarkEnd w:id="85"/>
    </w:p>
    <w:p>
      <w:pPr>
        <w:tabs>
          <w:tab w:val="left" w:pos="270"/>
        </w:tabs>
        <w:spacing w:line="312" w:lineRule="auto"/>
        <w:ind w:firstLine="560" w:firstLineChars="200"/>
        <w:rPr>
          <w:rFonts w:hint="eastAsia" w:ascii="仿宋" w:hAnsi="仿宋" w:eastAsia="仿宋" w:cs="仿宋"/>
          <w:sz w:val="28"/>
          <w:szCs w:val="28"/>
        </w:rPr>
      </w:pPr>
      <w:bookmarkStart w:id="86" w:name="_Toc499574922"/>
      <w:r>
        <w:rPr>
          <w:rFonts w:hint="eastAsia" w:ascii="仿宋" w:hAnsi="仿宋" w:eastAsia="仿宋" w:cs="仿宋"/>
          <w:sz w:val="28"/>
          <w:szCs w:val="28"/>
        </w:rPr>
        <w:t>1.项目负责人具有3年以上保安管理工作经验，持有保安师证书，有良好的团队精神和沟通技巧，语言交流能力和文字表达能力较好，具有指挥协调能力。</w:t>
      </w:r>
      <w:bookmarkEnd w:id="86"/>
    </w:p>
    <w:p>
      <w:pPr>
        <w:tabs>
          <w:tab w:val="left" w:pos="270"/>
        </w:tabs>
        <w:spacing w:line="312" w:lineRule="auto"/>
        <w:ind w:firstLine="560" w:firstLineChars="200"/>
        <w:rPr>
          <w:rFonts w:hint="eastAsia" w:ascii="仿宋" w:hAnsi="仿宋" w:eastAsia="仿宋" w:cs="仿宋"/>
          <w:sz w:val="28"/>
          <w:szCs w:val="28"/>
        </w:rPr>
      </w:pPr>
      <w:bookmarkStart w:id="87" w:name="_Toc499574923"/>
      <w:r>
        <w:rPr>
          <w:rFonts w:hint="eastAsia" w:ascii="仿宋" w:hAnsi="仿宋" w:eastAsia="仿宋" w:cs="仿宋"/>
          <w:sz w:val="28"/>
          <w:szCs w:val="28"/>
        </w:rPr>
        <w:t>2.保安人员统一持《保安员证》上岗，坚决杜绝出现把精神不佳、行为不良的人员充实到保安队伍当中，对发现有存在问题的队员及时教育、清退并形成工作制度，实行半军事化管理，统一配置制服。本项目共招聘保安人员136人，退伍军人及党员占一定的比例为佳。男保安员年龄要求在60岁岁以下，50岁以下的男保安人数不能少于50%；女保安员50周岁以下（1号楼门厅保安控制在40周岁以下），身高160cm以上，品貌端正，身体健康，政治思想好，无不良记录和嗜好，工作认真负责。</w:t>
      </w:r>
      <w:bookmarkEnd w:id="87"/>
    </w:p>
    <w:p>
      <w:pPr>
        <w:tabs>
          <w:tab w:val="left" w:pos="270"/>
        </w:tabs>
        <w:spacing w:line="312" w:lineRule="auto"/>
        <w:ind w:firstLine="560" w:firstLineChars="200"/>
        <w:rPr>
          <w:rFonts w:hint="eastAsia" w:ascii="仿宋" w:hAnsi="仿宋" w:eastAsia="仿宋" w:cs="仿宋"/>
          <w:sz w:val="28"/>
          <w:szCs w:val="28"/>
        </w:rPr>
      </w:pPr>
      <w:bookmarkStart w:id="88" w:name="_Toc499479425"/>
      <w:bookmarkStart w:id="89" w:name="_Toc499574924"/>
      <w:r>
        <w:rPr>
          <w:rFonts w:hint="eastAsia" w:ascii="仿宋" w:hAnsi="仿宋" w:eastAsia="仿宋" w:cs="仿宋"/>
          <w:sz w:val="28"/>
          <w:szCs w:val="28"/>
        </w:rPr>
        <w:t>3.岗位配置及人数</w:t>
      </w:r>
      <w:bookmarkEnd w:id="88"/>
      <w:bookmarkEnd w:id="89"/>
    </w:p>
    <w:tbl>
      <w:tblPr>
        <w:tblStyle w:val="60"/>
        <w:tblW w:w="9851" w:type="dxa"/>
        <w:tblInd w:w="93" w:type="dxa"/>
        <w:tblLayout w:type="autofit"/>
        <w:tblCellMar>
          <w:top w:w="0" w:type="dxa"/>
          <w:left w:w="108" w:type="dxa"/>
          <w:bottom w:w="0" w:type="dxa"/>
          <w:right w:w="108" w:type="dxa"/>
        </w:tblCellMar>
      </w:tblPr>
      <w:tblGrid>
        <w:gridCol w:w="814"/>
        <w:gridCol w:w="1314"/>
        <w:gridCol w:w="1260"/>
        <w:gridCol w:w="1287"/>
        <w:gridCol w:w="4046"/>
        <w:gridCol w:w="1130"/>
      </w:tblGrid>
      <w:tr>
        <w:tblPrEx>
          <w:tblCellMar>
            <w:top w:w="0" w:type="dxa"/>
            <w:left w:w="108" w:type="dxa"/>
            <w:bottom w:w="0" w:type="dxa"/>
            <w:right w:w="108" w:type="dxa"/>
          </w:tblCellMar>
        </w:tblPrEx>
        <w:trPr>
          <w:wBefore w:w="0" w:type="dxa"/>
          <w:wAfter w:w="0" w:type="dxa"/>
          <w:trHeight w:val="584" w:hRule="atLeast"/>
        </w:trPr>
        <w:tc>
          <w:tcPr>
            <w:tcW w:w="814" w:type="dxa"/>
            <w:tcBorders>
              <w:top w:val="single" w:color="auto" w:sz="8" w:space="0"/>
              <w:left w:val="single" w:color="auto" w:sz="8" w:space="0"/>
              <w:bottom w:val="single" w:color="auto" w:sz="4" w:space="0"/>
              <w:right w:val="single" w:color="auto" w:sz="4" w:space="0"/>
            </w:tcBorders>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序号</w:t>
            </w:r>
          </w:p>
        </w:tc>
        <w:tc>
          <w:tcPr>
            <w:tcW w:w="1314" w:type="dxa"/>
            <w:tcBorders>
              <w:top w:val="single" w:color="auto" w:sz="8" w:space="0"/>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保安大队</w:t>
            </w:r>
            <w:r>
              <w:rPr>
                <w:rFonts w:hint="eastAsia" w:ascii="仿宋" w:hAnsi="仿宋" w:eastAsia="仿宋" w:cs="宋体"/>
                <w:color w:val="000000"/>
                <w:kern w:val="0"/>
                <w:sz w:val="28"/>
                <w:szCs w:val="28"/>
              </w:rPr>
              <w:br w:type="textWrapping"/>
            </w:r>
            <w:r>
              <w:rPr>
                <w:rFonts w:hint="eastAsia" w:ascii="仿宋" w:hAnsi="仿宋" w:eastAsia="仿宋" w:cs="宋体"/>
                <w:color w:val="000000"/>
                <w:kern w:val="0"/>
                <w:sz w:val="28"/>
                <w:szCs w:val="28"/>
              </w:rPr>
              <w:t>（管理）</w:t>
            </w:r>
          </w:p>
        </w:tc>
        <w:tc>
          <w:tcPr>
            <w:tcW w:w="1260" w:type="dxa"/>
            <w:tcBorders>
              <w:top w:val="single" w:color="auto" w:sz="8" w:space="0"/>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分队</w:t>
            </w:r>
            <w:r>
              <w:rPr>
                <w:rFonts w:hint="eastAsia" w:ascii="仿宋" w:hAnsi="仿宋" w:eastAsia="仿宋" w:cs="宋体"/>
                <w:color w:val="000000"/>
                <w:kern w:val="0"/>
                <w:sz w:val="28"/>
                <w:szCs w:val="28"/>
              </w:rPr>
              <w:br w:type="textWrapping"/>
            </w:r>
            <w:r>
              <w:rPr>
                <w:rFonts w:hint="eastAsia" w:ascii="仿宋" w:hAnsi="仿宋" w:eastAsia="仿宋" w:cs="宋体"/>
                <w:color w:val="000000"/>
                <w:kern w:val="0"/>
                <w:sz w:val="28"/>
                <w:szCs w:val="28"/>
              </w:rPr>
              <w:t>（管理）</w:t>
            </w:r>
          </w:p>
        </w:tc>
        <w:tc>
          <w:tcPr>
            <w:tcW w:w="1287" w:type="dxa"/>
            <w:tcBorders>
              <w:top w:val="single" w:color="auto" w:sz="8" w:space="0"/>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责任区</w:t>
            </w:r>
          </w:p>
        </w:tc>
        <w:tc>
          <w:tcPr>
            <w:tcW w:w="4046" w:type="dxa"/>
            <w:tcBorders>
              <w:top w:val="single" w:color="auto" w:sz="8" w:space="0"/>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班次安排</w:t>
            </w:r>
          </w:p>
        </w:tc>
        <w:tc>
          <w:tcPr>
            <w:tcW w:w="1130" w:type="dxa"/>
            <w:tcBorders>
              <w:top w:val="single" w:color="auto" w:sz="8" w:space="0"/>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人员需求</w:t>
            </w:r>
          </w:p>
        </w:tc>
      </w:tr>
      <w:tr>
        <w:tblPrEx>
          <w:tblCellMar>
            <w:top w:w="0" w:type="dxa"/>
            <w:left w:w="108" w:type="dxa"/>
            <w:bottom w:w="0" w:type="dxa"/>
            <w:right w:w="108" w:type="dxa"/>
          </w:tblCellMar>
        </w:tblPrEx>
        <w:trPr>
          <w:wBefore w:w="0" w:type="dxa"/>
          <w:wAfter w:w="0" w:type="dxa"/>
          <w:trHeight w:val="577" w:hRule="atLeast"/>
        </w:trPr>
        <w:tc>
          <w:tcPr>
            <w:tcW w:w="814" w:type="dxa"/>
            <w:tcBorders>
              <w:top w:val="nil"/>
              <w:left w:val="single" w:color="auto" w:sz="8" w:space="0"/>
              <w:bottom w:val="single" w:color="auto" w:sz="4" w:space="0"/>
              <w:right w:val="single" w:color="auto" w:sz="4" w:space="0"/>
            </w:tcBorders>
            <w:noWrap/>
            <w:vAlign w:val="center"/>
          </w:tcPr>
          <w:p>
            <w:pPr>
              <w:widowControl/>
              <w:jc w:val="right"/>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p>
        </w:tc>
        <w:tc>
          <w:tcPr>
            <w:tcW w:w="1314"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大队长1人，助理3人</w:t>
            </w:r>
          </w:p>
        </w:tc>
        <w:tc>
          <w:tcPr>
            <w:tcW w:w="12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一、二、三分队（分队长3人）</w:t>
            </w:r>
          </w:p>
        </w:tc>
        <w:tc>
          <w:tcPr>
            <w:tcW w:w="128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南门</w:t>
            </w:r>
          </w:p>
        </w:tc>
        <w:tc>
          <w:tcPr>
            <w:tcW w:w="4046"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每班2人，三班两倒（上二休一）</w:t>
            </w:r>
          </w:p>
        </w:tc>
        <w:tc>
          <w:tcPr>
            <w:tcW w:w="113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6</w:t>
            </w:r>
          </w:p>
        </w:tc>
      </w:tr>
      <w:tr>
        <w:tblPrEx>
          <w:tblCellMar>
            <w:top w:w="0" w:type="dxa"/>
            <w:left w:w="108" w:type="dxa"/>
            <w:bottom w:w="0" w:type="dxa"/>
            <w:right w:w="108" w:type="dxa"/>
          </w:tblCellMar>
        </w:tblPrEx>
        <w:trPr>
          <w:wBefore w:w="0" w:type="dxa"/>
          <w:wAfter w:w="0" w:type="dxa"/>
          <w:trHeight w:val="749" w:hRule="atLeast"/>
        </w:trPr>
        <w:tc>
          <w:tcPr>
            <w:tcW w:w="814" w:type="dxa"/>
            <w:tcBorders>
              <w:top w:val="nil"/>
              <w:left w:val="single" w:color="auto" w:sz="8" w:space="0"/>
              <w:bottom w:val="single" w:color="auto" w:sz="4" w:space="0"/>
              <w:right w:val="single" w:color="auto" w:sz="4" w:space="0"/>
            </w:tcBorders>
            <w:noWrap/>
            <w:vAlign w:val="center"/>
          </w:tcPr>
          <w:p>
            <w:pPr>
              <w:widowControl/>
              <w:jc w:val="right"/>
              <w:rPr>
                <w:rFonts w:ascii="仿宋" w:hAnsi="仿宋" w:eastAsia="仿宋" w:cs="宋体"/>
                <w:color w:val="000000"/>
                <w:kern w:val="0"/>
                <w:sz w:val="28"/>
                <w:szCs w:val="28"/>
              </w:rPr>
            </w:pPr>
            <w:r>
              <w:rPr>
                <w:rFonts w:hint="eastAsia" w:ascii="仿宋" w:hAnsi="仿宋" w:eastAsia="仿宋" w:cs="宋体"/>
                <w:color w:val="000000"/>
                <w:kern w:val="0"/>
                <w:sz w:val="28"/>
                <w:szCs w:val="28"/>
              </w:rPr>
              <w:t>2</w:t>
            </w:r>
          </w:p>
        </w:tc>
        <w:tc>
          <w:tcPr>
            <w:tcW w:w="13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000000"/>
                <w:kern w:val="0"/>
                <w:sz w:val="28"/>
                <w:szCs w:val="28"/>
              </w:rPr>
            </w:pPr>
          </w:p>
        </w:tc>
        <w:tc>
          <w:tcPr>
            <w:tcW w:w="12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000000"/>
                <w:kern w:val="0"/>
                <w:sz w:val="28"/>
                <w:szCs w:val="28"/>
              </w:rPr>
            </w:pPr>
          </w:p>
        </w:tc>
        <w:tc>
          <w:tcPr>
            <w:tcW w:w="128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巡逻组</w:t>
            </w:r>
          </w:p>
        </w:tc>
        <w:tc>
          <w:tcPr>
            <w:tcW w:w="4046"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每班3人，三班两倒（上二休一），白班增加男女保安各1人</w:t>
            </w:r>
          </w:p>
        </w:tc>
        <w:tc>
          <w:tcPr>
            <w:tcW w:w="113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11</w:t>
            </w:r>
          </w:p>
        </w:tc>
      </w:tr>
      <w:tr>
        <w:tblPrEx>
          <w:tblCellMar>
            <w:top w:w="0" w:type="dxa"/>
            <w:left w:w="108" w:type="dxa"/>
            <w:bottom w:w="0" w:type="dxa"/>
            <w:right w:w="108" w:type="dxa"/>
          </w:tblCellMar>
        </w:tblPrEx>
        <w:trPr>
          <w:wBefore w:w="0" w:type="dxa"/>
          <w:wAfter w:w="0" w:type="dxa"/>
          <w:trHeight w:val="689" w:hRule="atLeast"/>
        </w:trPr>
        <w:tc>
          <w:tcPr>
            <w:tcW w:w="814" w:type="dxa"/>
            <w:tcBorders>
              <w:top w:val="nil"/>
              <w:left w:val="single" w:color="auto" w:sz="8" w:space="0"/>
              <w:bottom w:val="single" w:color="auto" w:sz="4" w:space="0"/>
              <w:right w:val="single" w:color="auto" w:sz="4" w:space="0"/>
            </w:tcBorders>
            <w:noWrap/>
            <w:vAlign w:val="center"/>
          </w:tcPr>
          <w:p>
            <w:pPr>
              <w:widowControl/>
              <w:jc w:val="right"/>
              <w:rPr>
                <w:rFonts w:ascii="仿宋" w:hAnsi="仿宋" w:eastAsia="仿宋" w:cs="宋体"/>
                <w:color w:val="000000"/>
                <w:kern w:val="0"/>
                <w:sz w:val="28"/>
                <w:szCs w:val="28"/>
              </w:rPr>
            </w:pPr>
            <w:r>
              <w:rPr>
                <w:rFonts w:hint="eastAsia" w:ascii="仿宋" w:hAnsi="仿宋" w:eastAsia="仿宋" w:cs="宋体"/>
                <w:color w:val="000000"/>
                <w:kern w:val="0"/>
                <w:sz w:val="28"/>
                <w:szCs w:val="28"/>
              </w:rPr>
              <w:t>3</w:t>
            </w:r>
          </w:p>
        </w:tc>
        <w:tc>
          <w:tcPr>
            <w:tcW w:w="13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000000"/>
                <w:kern w:val="0"/>
                <w:sz w:val="28"/>
                <w:szCs w:val="28"/>
              </w:rPr>
            </w:pPr>
          </w:p>
        </w:tc>
        <w:tc>
          <w:tcPr>
            <w:tcW w:w="12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000000"/>
                <w:kern w:val="0"/>
                <w:sz w:val="28"/>
                <w:szCs w:val="28"/>
              </w:rPr>
            </w:pPr>
          </w:p>
        </w:tc>
        <w:tc>
          <w:tcPr>
            <w:tcW w:w="128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1号楼</w:t>
            </w:r>
          </w:p>
        </w:tc>
        <w:tc>
          <w:tcPr>
            <w:tcW w:w="4046"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每班2人，三班两倒（上二休一），白班增加女保安2人</w:t>
            </w:r>
          </w:p>
        </w:tc>
        <w:tc>
          <w:tcPr>
            <w:tcW w:w="113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8</w:t>
            </w:r>
          </w:p>
        </w:tc>
      </w:tr>
      <w:tr>
        <w:tblPrEx>
          <w:tblCellMar>
            <w:top w:w="0" w:type="dxa"/>
            <w:left w:w="108" w:type="dxa"/>
            <w:bottom w:w="0" w:type="dxa"/>
            <w:right w:w="108" w:type="dxa"/>
          </w:tblCellMar>
        </w:tblPrEx>
        <w:trPr>
          <w:wBefore w:w="0" w:type="dxa"/>
          <w:wAfter w:w="0" w:type="dxa"/>
          <w:trHeight w:val="612" w:hRule="atLeast"/>
        </w:trPr>
        <w:tc>
          <w:tcPr>
            <w:tcW w:w="814" w:type="dxa"/>
            <w:tcBorders>
              <w:top w:val="nil"/>
              <w:left w:val="single" w:color="auto" w:sz="8" w:space="0"/>
              <w:bottom w:val="single" w:color="auto" w:sz="4" w:space="0"/>
              <w:right w:val="single" w:color="auto" w:sz="4" w:space="0"/>
            </w:tcBorders>
            <w:noWrap/>
            <w:vAlign w:val="center"/>
          </w:tcPr>
          <w:p>
            <w:pPr>
              <w:widowControl/>
              <w:jc w:val="right"/>
              <w:rPr>
                <w:rFonts w:ascii="仿宋" w:hAnsi="仿宋" w:eastAsia="仿宋" w:cs="宋体"/>
                <w:color w:val="000000"/>
                <w:kern w:val="0"/>
                <w:sz w:val="28"/>
                <w:szCs w:val="28"/>
              </w:rPr>
            </w:pPr>
            <w:r>
              <w:rPr>
                <w:rFonts w:hint="eastAsia" w:ascii="仿宋" w:hAnsi="仿宋" w:eastAsia="仿宋" w:cs="宋体"/>
                <w:color w:val="000000"/>
                <w:kern w:val="0"/>
                <w:sz w:val="28"/>
                <w:szCs w:val="28"/>
              </w:rPr>
              <w:t>4</w:t>
            </w:r>
          </w:p>
        </w:tc>
        <w:tc>
          <w:tcPr>
            <w:tcW w:w="13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000000"/>
                <w:kern w:val="0"/>
                <w:sz w:val="28"/>
                <w:szCs w:val="28"/>
              </w:rPr>
            </w:pPr>
          </w:p>
        </w:tc>
        <w:tc>
          <w:tcPr>
            <w:tcW w:w="12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000000"/>
                <w:kern w:val="0"/>
                <w:sz w:val="28"/>
                <w:szCs w:val="28"/>
              </w:rPr>
            </w:pPr>
          </w:p>
        </w:tc>
        <w:tc>
          <w:tcPr>
            <w:tcW w:w="128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2号楼</w:t>
            </w:r>
          </w:p>
        </w:tc>
        <w:tc>
          <w:tcPr>
            <w:tcW w:w="4046"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每班2人，三班两倒（上二休一）</w:t>
            </w:r>
          </w:p>
        </w:tc>
        <w:tc>
          <w:tcPr>
            <w:tcW w:w="113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6</w:t>
            </w:r>
          </w:p>
        </w:tc>
      </w:tr>
      <w:tr>
        <w:tblPrEx>
          <w:tblCellMar>
            <w:top w:w="0" w:type="dxa"/>
            <w:left w:w="108" w:type="dxa"/>
            <w:bottom w:w="0" w:type="dxa"/>
            <w:right w:w="108" w:type="dxa"/>
          </w:tblCellMar>
        </w:tblPrEx>
        <w:trPr>
          <w:wBefore w:w="0" w:type="dxa"/>
          <w:wAfter w:w="0" w:type="dxa"/>
          <w:trHeight w:val="717" w:hRule="atLeast"/>
        </w:trPr>
        <w:tc>
          <w:tcPr>
            <w:tcW w:w="814" w:type="dxa"/>
            <w:tcBorders>
              <w:top w:val="nil"/>
              <w:left w:val="single" w:color="auto" w:sz="8" w:space="0"/>
              <w:bottom w:val="single" w:color="auto" w:sz="4" w:space="0"/>
              <w:right w:val="single" w:color="auto" w:sz="4" w:space="0"/>
            </w:tcBorders>
            <w:noWrap/>
            <w:vAlign w:val="center"/>
          </w:tcPr>
          <w:p>
            <w:pPr>
              <w:widowControl/>
              <w:jc w:val="right"/>
              <w:rPr>
                <w:rFonts w:ascii="仿宋" w:hAnsi="仿宋" w:eastAsia="仿宋" w:cs="宋体"/>
                <w:color w:val="000000"/>
                <w:kern w:val="0"/>
                <w:sz w:val="28"/>
                <w:szCs w:val="28"/>
              </w:rPr>
            </w:pPr>
            <w:r>
              <w:rPr>
                <w:rFonts w:hint="eastAsia" w:ascii="仿宋" w:hAnsi="仿宋" w:eastAsia="仿宋" w:cs="宋体"/>
                <w:color w:val="000000"/>
                <w:kern w:val="0"/>
                <w:sz w:val="28"/>
                <w:szCs w:val="28"/>
              </w:rPr>
              <w:t>5</w:t>
            </w:r>
          </w:p>
        </w:tc>
        <w:tc>
          <w:tcPr>
            <w:tcW w:w="13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000000"/>
                <w:kern w:val="0"/>
                <w:sz w:val="28"/>
                <w:szCs w:val="28"/>
              </w:rPr>
            </w:pPr>
          </w:p>
        </w:tc>
        <w:tc>
          <w:tcPr>
            <w:tcW w:w="12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000000"/>
                <w:kern w:val="0"/>
                <w:sz w:val="28"/>
                <w:szCs w:val="28"/>
              </w:rPr>
            </w:pPr>
          </w:p>
        </w:tc>
        <w:tc>
          <w:tcPr>
            <w:tcW w:w="128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3号楼</w:t>
            </w:r>
          </w:p>
        </w:tc>
        <w:tc>
          <w:tcPr>
            <w:tcW w:w="4046"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每班2人，三班两倒（上二休一）</w:t>
            </w:r>
          </w:p>
        </w:tc>
        <w:tc>
          <w:tcPr>
            <w:tcW w:w="113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6</w:t>
            </w:r>
          </w:p>
        </w:tc>
      </w:tr>
      <w:tr>
        <w:tblPrEx>
          <w:tblCellMar>
            <w:top w:w="0" w:type="dxa"/>
            <w:left w:w="108" w:type="dxa"/>
            <w:bottom w:w="0" w:type="dxa"/>
            <w:right w:w="108" w:type="dxa"/>
          </w:tblCellMar>
        </w:tblPrEx>
        <w:trPr>
          <w:wBefore w:w="0" w:type="dxa"/>
          <w:wAfter w:w="0" w:type="dxa"/>
          <w:trHeight w:val="717" w:hRule="atLeast"/>
        </w:trPr>
        <w:tc>
          <w:tcPr>
            <w:tcW w:w="814" w:type="dxa"/>
            <w:tcBorders>
              <w:top w:val="nil"/>
              <w:left w:val="single" w:color="auto" w:sz="8" w:space="0"/>
              <w:bottom w:val="single" w:color="auto" w:sz="4" w:space="0"/>
              <w:right w:val="single" w:color="auto" w:sz="4" w:space="0"/>
            </w:tcBorders>
            <w:noWrap/>
            <w:vAlign w:val="center"/>
          </w:tcPr>
          <w:p>
            <w:pPr>
              <w:widowControl/>
              <w:jc w:val="right"/>
              <w:rPr>
                <w:rFonts w:ascii="仿宋" w:hAnsi="仿宋" w:eastAsia="仿宋" w:cs="宋体"/>
                <w:color w:val="000000"/>
                <w:kern w:val="0"/>
                <w:sz w:val="28"/>
                <w:szCs w:val="28"/>
              </w:rPr>
            </w:pPr>
            <w:r>
              <w:rPr>
                <w:rFonts w:hint="eastAsia" w:ascii="仿宋" w:hAnsi="仿宋" w:eastAsia="仿宋" w:cs="宋体"/>
                <w:color w:val="000000"/>
                <w:kern w:val="0"/>
                <w:sz w:val="28"/>
                <w:szCs w:val="28"/>
              </w:rPr>
              <w:t>6</w:t>
            </w:r>
          </w:p>
        </w:tc>
        <w:tc>
          <w:tcPr>
            <w:tcW w:w="13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000000"/>
                <w:kern w:val="0"/>
                <w:sz w:val="28"/>
                <w:szCs w:val="28"/>
              </w:rPr>
            </w:pPr>
          </w:p>
        </w:tc>
        <w:tc>
          <w:tcPr>
            <w:tcW w:w="12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000000"/>
                <w:kern w:val="0"/>
                <w:sz w:val="28"/>
                <w:szCs w:val="28"/>
              </w:rPr>
            </w:pPr>
          </w:p>
        </w:tc>
        <w:tc>
          <w:tcPr>
            <w:tcW w:w="128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4号楼</w:t>
            </w:r>
          </w:p>
        </w:tc>
        <w:tc>
          <w:tcPr>
            <w:tcW w:w="4046"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每班2人，三班两倒（上二休一）</w:t>
            </w:r>
          </w:p>
        </w:tc>
        <w:tc>
          <w:tcPr>
            <w:tcW w:w="113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6</w:t>
            </w:r>
          </w:p>
        </w:tc>
      </w:tr>
      <w:tr>
        <w:tblPrEx>
          <w:tblCellMar>
            <w:top w:w="0" w:type="dxa"/>
            <w:left w:w="108" w:type="dxa"/>
            <w:bottom w:w="0" w:type="dxa"/>
            <w:right w:w="108" w:type="dxa"/>
          </w:tblCellMar>
        </w:tblPrEx>
        <w:trPr>
          <w:wBefore w:w="0" w:type="dxa"/>
          <w:wAfter w:w="0" w:type="dxa"/>
          <w:trHeight w:val="717" w:hRule="atLeast"/>
        </w:trPr>
        <w:tc>
          <w:tcPr>
            <w:tcW w:w="814" w:type="dxa"/>
            <w:tcBorders>
              <w:top w:val="nil"/>
              <w:left w:val="single" w:color="auto" w:sz="8" w:space="0"/>
              <w:bottom w:val="single" w:color="auto" w:sz="4" w:space="0"/>
              <w:right w:val="single" w:color="auto" w:sz="4" w:space="0"/>
            </w:tcBorders>
            <w:noWrap/>
            <w:vAlign w:val="center"/>
          </w:tcPr>
          <w:p>
            <w:pPr>
              <w:widowControl/>
              <w:jc w:val="right"/>
              <w:rPr>
                <w:rFonts w:ascii="仿宋" w:hAnsi="仿宋" w:eastAsia="仿宋" w:cs="宋体"/>
                <w:color w:val="000000"/>
                <w:kern w:val="0"/>
                <w:sz w:val="28"/>
                <w:szCs w:val="28"/>
              </w:rPr>
            </w:pPr>
            <w:r>
              <w:rPr>
                <w:rFonts w:hint="eastAsia" w:ascii="仿宋" w:hAnsi="仿宋" w:eastAsia="仿宋" w:cs="宋体"/>
                <w:color w:val="000000"/>
                <w:kern w:val="0"/>
                <w:sz w:val="28"/>
                <w:szCs w:val="28"/>
              </w:rPr>
              <w:t>7</w:t>
            </w:r>
          </w:p>
        </w:tc>
        <w:tc>
          <w:tcPr>
            <w:tcW w:w="13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000000"/>
                <w:kern w:val="0"/>
                <w:sz w:val="28"/>
                <w:szCs w:val="28"/>
              </w:rPr>
            </w:pPr>
          </w:p>
        </w:tc>
        <w:tc>
          <w:tcPr>
            <w:tcW w:w="12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000000"/>
                <w:kern w:val="0"/>
                <w:sz w:val="28"/>
                <w:szCs w:val="28"/>
              </w:rPr>
            </w:pPr>
          </w:p>
        </w:tc>
        <w:tc>
          <w:tcPr>
            <w:tcW w:w="128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5号楼</w:t>
            </w:r>
          </w:p>
        </w:tc>
        <w:tc>
          <w:tcPr>
            <w:tcW w:w="4046"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每班2人，三班两倒（上二休一）</w:t>
            </w:r>
          </w:p>
        </w:tc>
        <w:tc>
          <w:tcPr>
            <w:tcW w:w="113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6</w:t>
            </w:r>
          </w:p>
        </w:tc>
      </w:tr>
      <w:tr>
        <w:tblPrEx>
          <w:tblCellMar>
            <w:top w:w="0" w:type="dxa"/>
            <w:left w:w="108" w:type="dxa"/>
            <w:bottom w:w="0" w:type="dxa"/>
            <w:right w:w="108" w:type="dxa"/>
          </w:tblCellMar>
        </w:tblPrEx>
        <w:trPr>
          <w:wBefore w:w="0" w:type="dxa"/>
          <w:wAfter w:w="0" w:type="dxa"/>
          <w:trHeight w:val="967" w:hRule="atLeast"/>
        </w:trPr>
        <w:tc>
          <w:tcPr>
            <w:tcW w:w="814" w:type="dxa"/>
            <w:tcBorders>
              <w:top w:val="nil"/>
              <w:left w:val="single" w:color="auto" w:sz="8" w:space="0"/>
              <w:bottom w:val="single" w:color="auto" w:sz="4" w:space="0"/>
              <w:right w:val="single" w:color="auto" w:sz="4" w:space="0"/>
            </w:tcBorders>
            <w:noWrap/>
            <w:vAlign w:val="center"/>
          </w:tcPr>
          <w:p>
            <w:pPr>
              <w:widowControl/>
              <w:jc w:val="right"/>
              <w:rPr>
                <w:rFonts w:ascii="仿宋" w:hAnsi="仿宋" w:eastAsia="仿宋" w:cs="宋体"/>
                <w:color w:val="000000"/>
                <w:kern w:val="0"/>
                <w:sz w:val="28"/>
                <w:szCs w:val="28"/>
              </w:rPr>
            </w:pPr>
            <w:r>
              <w:rPr>
                <w:rFonts w:hint="eastAsia" w:ascii="仿宋" w:hAnsi="仿宋" w:eastAsia="仿宋" w:cs="宋体"/>
                <w:color w:val="000000"/>
                <w:kern w:val="0"/>
                <w:sz w:val="28"/>
                <w:szCs w:val="28"/>
              </w:rPr>
              <w:t>8</w:t>
            </w:r>
          </w:p>
        </w:tc>
        <w:tc>
          <w:tcPr>
            <w:tcW w:w="13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000000"/>
                <w:kern w:val="0"/>
                <w:sz w:val="28"/>
                <w:szCs w:val="28"/>
              </w:rPr>
            </w:pPr>
          </w:p>
        </w:tc>
        <w:tc>
          <w:tcPr>
            <w:tcW w:w="12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000000"/>
                <w:kern w:val="0"/>
                <w:sz w:val="28"/>
                <w:szCs w:val="28"/>
              </w:rPr>
            </w:pPr>
          </w:p>
        </w:tc>
        <w:tc>
          <w:tcPr>
            <w:tcW w:w="128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监控室</w:t>
            </w:r>
          </w:p>
        </w:tc>
        <w:tc>
          <w:tcPr>
            <w:tcW w:w="4046"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每班2人，三班两倒（上二休一）</w:t>
            </w:r>
            <w:r>
              <w:rPr>
                <w:rFonts w:hint="eastAsia" w:ascii="仿宋" w:hAnsi="仿宋" w:eastAsia="仿宋" w:cs="宋体"/>
                <w:kern w:val="0"/>
                <w:sz w:val="28"/>
                <w:szCs w:val="28"/>
              </w:rPr>
              <w:t>（须具有消控证）</w:t>
            </w:r>
          </w:p>
        </w:tc>
        <w:tc>
          <w:tcPr>
            <w:tcW w:w="113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6</w:t>
            </w:r>
          </w:p>
        </w:tc>
      </w:tr>
      <w:tr>
        <w:tblPrEx>
          <w:tblCellMar>
            <w:top w:w="0" w:type="dxa"/>
            <w:left w:w="108" w:type="dxa"/>
            <w:bottom w:w="0" w:type="dxa"/>
            <w:right w:w="108" w:type="dxa"/>
          </w:tblCellMar>
        </w:tblPrEx>
        <w:trPr>
          <w:wBefore w:w="0" w:type="dxa"/>
          <w:wAfter w:w="0" w:type="dxa"/>
          <w:trHeight w:val="717" w:hRule="atLeast"/>
        </w:trPr>
        <w:tc>
          <w:tcPr>
            <w:tcW w:w="814" w:type="dxa"/>
            <w:tcBorders>
              <w:top w:val="nil"/>
              <w:left w:val="single" w:color="auto" w:sz="8" w:space="0"/>
              <w:bottom w:val="single" w:color="auto" w:sz="4" w:space="0"/>
              <w:right w:val="single" w:color="auto" w:sz="4" w:space="0"/>
            </w:tcBorders>
            <w:noWrap/>
            <w:vAlign w:val="center"/>
          </w:tcPr>
          <w:p>
            <w:pPr>
              <w:widowControl/>
              <w:jc w:val="right"/>
              <w:rPr>
                <w:rFonts w:ascii="仿宋" w:hAnsi="仿宋" w:eastAsia="仿宋" w:cs="宋体"/>
                <w:color w:val="000000"/>
                <w:kern w:val="0"/>
                <w:sz w:val="28"/>
                <w:szCs w:val="28"/>
              </w:rPr>
            </w:pPr>
            <w:r>
              <w:rPr>
                <w:rFonts w:hint="eastAsia" w:ascii="仿宋" w:hAnsi="仿宋" w:eastAsia="仿宋" w:cs="宋体"/>
                <w:color w:val="000000"/>
                <w:kern w:val="0"/>
                <w:sz w:val="28"/>
                <w:szCs w:val="28"/>
              </w:rPr>
              <w:t>9</w:t>
            </w:r>
          </w:p>
        </w:tc>
        <w:tc>
          <w:tcPr>
            <w:tcW w:w="13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000000"/>
                <w:kern w:val="0"/>
                <w:sz w:val="28"/>
                <w:szCs w:val="28"/>
              </w:rPr>
            </w:pPr>
          </w:p>
        </w:tc>
        <w:tc>
          <w:tcPr>
            <w:tcW w:w="12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000000"/>
                <w:kern w:val="0"/>
                <w:sz w:val="28"/>
                <w:szCs w:val="28"/>
              </w:rPr>
            </w:pPr>
          </w:p>
        </w:tc>
        <w:tc>
          <w:tcPr>
            <w:tcW w:w="128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北门</w:t>
            </w:r>
          </w:p>
        </w:tc>
        <w:tc>
          <w:tcPr>
            <w:tcW w:w="4046"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2人1班，三班两倒（上二休一）</w:t>
            </w:r>
          </w:p>
        </w:tc>
        <w:tc>
          <w:tcPr>
            <w:tcW w:w="113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6</w:t>
            </w:r>
          </w:p>
        </w:tc>
      </w:tr>
      <w:tr>
        <w:tblPrEx>
          <w:tblCellMar>
            <w:top w:w="0" w:type="dxa"/>
            <w:left w:w="108" w:type="dxa"/>
            <w:bottom w:w="0" w:type="dxa"/>
            <w:right w:w="108" w:type="dxa"/>
          </w:tblCellMar>
        </w:tblPrEx>
        <w:trPr>
          <w:wBefore w:w="0" w:type="dxa"/>
          <w:wAfter w:w="0" w:type="dxa"/>
          <w:trHeight w:val="680" w:hRule="atLeast"/>
        </w:trPr>
        <w:tc>
          <w:tcPr>
            <w:tcW w:w="814" w:type="dxa"/>
            <w:tcBorders>
              <w:top w:val="nil"/>
              <w:left w:val="single" w:color="auto" w:sz="8" w:space="0"/>
              <w:bottom w:val="single" w:color="auto" w:sz="4" w:space="0"/>
              <w:right w:val="single" w:color="auto" w:sz="4" w:space="0"/>
            </w:tcBorders>
            <w:noWrap/>
            <w:vAlign w:val="center"/>
          </w:tcPr>
          <w:p>
            <w:pPr>
              <w:widowControl/>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10</w:t>
            </w:r>
          </w:p>
        </w:tc>
        <w:tc>
          <w:tcPr>
            <w:tcW w:w="13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000000"/>
                <w:kern w:val="0"/>
                <w:sz w:val="28"/>
                <w:szCs w:val="28"/>
              </w:rPr>
            </w:pPr>
          </w:p>
        </w:tc>
        <w:tc>
          <w:tcPr>
            <w:tcW w:w="12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000000"/>
                <w:kern w:val="0"/>
                <w:sz w:val="28"/>
                <w:szCs w:val="28"/>
              </w:rPr>
            </w:pPr>
          </w:p>
        </w:tc>
        <w:tc>
          <w:tcPr>
            <w:tcW w:w="128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小楼</w:t>
            </w:r>
          </w:p>
        </w:tc>
        <w:tc>
          <w:tcPr>
            <w:tcW w:w="4046"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3人1班，三班两倒（上二休一）</w:t>
            </w:r>
          </w:p>
        </w:tc>
        <w:tc>
          <w:tcPr>
            <w:tcW w:w="113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3</w:t>
            </w:r>
          </w:p>
        </w:tc>
      </w:tr>
      <w:tr>
        <w:tblPrEx>
          <w:tblCellMar>
            <w:top w:w="0" w:type="dxa"/>
            <w:left w:w="108" w:type="dxa"/>
            <w:bottom w:w="0" w:type="dxa"/>
            <w:right w:w="108" w:type="dxa"/>
          </w:tblCellMar>
        </w:tblPrEx>
        <w:trPr>
          <w:wBefore w:w="0" w:type="dxa"/>
          <w:wAfter w:w="0" w:type="dxa"/>
          <w:trHeight w:val="956" w:hRule="atLeast"/>
        </w:trPr>
        <w:tc>
          <w:tcPr>
            <w:tcW w:w="814" w:type="dxa"/>
            <w:tcBorders>
              <w:top w:val="nil"/>
              <w:left w:val="single" w:color="auto" w:sz="8" w:space="0"/>
              <w:bottom w:val="single" w:color="auto" w:sz="4" w:space="0"/>
              <w:right w:val="single" w:color="auto" w:sz="4" w:space="0"/>
            </w:tcBorders>
            <w:noWrap/>
            <w:vAlign w:val="center"/>
          </w:tcPr>
          <w:p>
            <w:pPr>
              <w:widowControl/>
              <w:jc w:val="right"/>
              <w:rPr>
                <w:rFonts w:ascii="仿宋" w:hAnsi="仿宋" w:eastAsia="仿宋" w:cs="宋体"/>
                <w:color w:val="000000"/>
                <w:kern w:val="0"/>
                <w:sz w:val="28"/>
                <w:szCs w:val="28"/>
              </w:rPr>
            </w:pPr>
            <w:r>
              <w:rPr>
                <w:rFonts w:hint="eastAsia" w:ascii="仿宋" w:hAnsi="仿宋" w:eastAsia="仿宋" w:cs="宋体"/>
                <w:color w:val="000000"/>
                <w:kern w:val="0"/>
                <w:sz w:val="28"/>
                <w:szCs w:val="28"/>
              </w:rPr>
              <w:t>11</w:t>
            </w:r>
          </w:p>
        </w:tc>
        <w:tc>
          <w:tcPr>
            <w:tcW w:w="13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000000"/>
                <w:kern w:val="0"/>
                <w:sz w:val="28"/>
                <w:szCs w:val="28"/>
              </w:rPr>
            </w:pP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四分队（分队长1人）</w:t>
            </w:r>
          </w:p>
        </w:tc>
        <w:tc>
          <w:tcPr>
            <w:tcW w:w="128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八号楼</w:t>
            </w:r>
          </w:p>
        </w:tc>
        <w:tc>
          <w:tcPr>
            <w:tcW w:w="4046"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2人1班，三班两倒（上二休一）（晚班1人安排楼内，1人安排营商办停车场）</w:t>
            </w:r>
          </w:p>
        </w:tc>
        <w:tc>
          <w:tcPr>
            <w:tcW w:w="113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6</w:t>
            </w:r>
          </w:p>
        </w:tc>
      </w:tr>
      <w:tr>
        <w:tblPrEx>
          <w:tblCellMar>
            <w:top w:w="0" w:type="dxa"/>
            <w:left w:w="108" w:type="dxa"/>
            <w:bottom w:w="0" w:type="dxa"/>
            <w:right w:w="108" w:type="dxa"/>
          </w:tblCellMar>
        </w:tblPrEx>
        <w:trPr>
          <w:wBefore w:w="0" w:type="dxa"/>
          <w:wAfter w:w="0" w:type="dxa"/>
          <w:trHeight w:val="717" w:hRule="atLeast"/>
        </w:trPr>
        <w:tc>
          <w:tcPr>
            <w:tcW w:w="814" w:type="dxa"/>
            <w:tcBorders>
              <w:top w:val="nil"/>
              <w:left w:val="single" w:color="auto" w:sz="8" w:space="0"/>
              <w:bottom w:val="single" w:color="auto" w:sz="4" w:space="0"/>
              <w:right w:val="single" w:color="auto" w:sz="4" w:space="0"/>
            </w:tcBorders>
            <w:noWrap/>
            <w:vAlign w:val="center"/>
          </w:tcPr>
          <w:p>
            <w:pPr>
              <w:widowControl/>
              <w:jc w:val="right"/>
              <w:rPr>
                <w:rFonts w:ascii="仿宋" w:hAnsi="仿宋" w:eastAsia="仿宋" w:cs="宋体"/>
                <w:color w:val="000000"/>
                <w:kern w:val="0"/>
                <w:sz w:val="28"/>
                <w:szCs w:val="28"/>
              </w:rPr>
            </w:pPr>
            <w:r>
              <w:rPr>
                <w:rFonts w:hint="eastAsia" w:ascii="仿宋" w:hAnsi="仿宋" w:eastAsia="仿宋" w:cs="宋体"/>
                <w:color w:val="000000"/>
                <w:kern w:val="0"/>
                <w:sz w:val="28"/>
                <w:szCs w:val="28"/>
              </w:rPr>
              <w:t>12</w:t>
            </w:r>
          </w:p>
        </w:tc>
        <w:tc>
          <w:tcPr>
            <w:tcW w:w="13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000000"/>
                <w:kern w:val="0"/>
                <w:sz w:val="28"/>
                <w:szCs w:val="28"/>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000000"/>
                <w:kern w:val="0"/>
                <w:sz w:val="28"/>
                <w:szCs w:val="28"/>
              </w:rPr>
            </w:pPr>
          </w:p>
        </w:tc>
        <w:tc>
          <w:tcPr>
            <w:tcW w:w="128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九号楼</w:t>
            </w:r>
          </w:p>
        </w:tc>
        <w:tc>
          <w:tcPr>
            <w:tcW w:w="4046"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2人1班，三班两倒（上二休一）</w:t>
            </w:r>
          </w:p>
        </w:tc>
        <w:tc>
          <w:tcPr>
            <w:tcW w:w="113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6</w:t>
            </w:r>
          </w:p>
        </w:tc>
      </w:tr>
      <w:tr>
        <w:tblPrEx>
          <w:tblCellMar>
            <w:top w:w="0" w:type="dxa"/>
            <w:left w:w="108" w:type="dxa"/>
            <w:bottom w:w="0" w:type="dxa"/>
            <w:right w:w="108" w:type="dxa"/>
          </w:tblCellMar>
        </w:tblPrEx>
        <w:trPr>
          <w:wBefore w:w="0" w:type="dxa"/>
          <w:wAfter w:w="0" w:type="dxa"/>
          <w:trHeight w:val="717" w:hRule="atLeast"/>
        </w:trPr>
        <w:tc>
          <w:tcPr>
            <w:tcW w:w="814" w:type="dxa"/>
            <w:tcBorders>
              <w:top w:val="nil"/>
              <w:left w:val="single" w:color="auto" w:sz="8" w:space="0"/>
              <w:bottom w:val="single" w:color="auto" w:sz="4" w:space="0"/>
              <w:right w:val="single" w:color="auto" w:sz="4" w:space="0"/>
            </w:tcBorders>
            <w:noWrap/>
            <w:vAlign w:val="center"/>
          </w:tcPr>
          <w:p>
            <w:pPr>
              <w:widowControl/>
              <w:jc w:val="right"/>
              <w:rPr>
                <w:rFonts w:ascii="仿宋" w:hAnsi="仿宋" w:eastAsia="仿宋" w:cs="宋体"/>
                <w:color w:val="000000"/>
                <w:kern w:val="0"/>
                <w:sz w:val="28"/>
                <w:szCs w:val="28"/>
              </w:rPr>
            </w:pPr>
            <w:r>
              <w:rPr>
                <w:rFonts w:hint="eastAsia" w:ascii="仿宋" w:hAnsi="仿宋" w:eastAsia="仿宋" w:cs="宋体"/>
                <w:color w:val="000000"/>
                <w:kern w:val="0"/>
                <w:sz w:val="28"/>
                <w:szCs w:val="28"/>
              </w:rPr>
              <w:t>13</w:t>
            </w:r>
          </w:p>
        </w:tc>
        <w:tc>
          <w:tcPr>
            <w:tcW w:w="13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000000"/>
                <w:kern w:val="0"/>
                <w:sz w:val="28"/>
                <w:szCs w:val="28"/>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000000"/>
                <w:kern w:val="0"/>
                <w:sz w:val="28"/>
                <w:szCs w:val="28"/>
              </w:rPr>
            </w:pPr>
          </w:p>
        </w:tc>
        <w:tc>
          <w:tcPr>
            <w:tcW w:w="128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十号楼</w:t>
            </w:r>
          </w:p>
        </w:tc>
        <w:tc>
          <w:tcPr>
            <w:tcW w:w="4046"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2人1班，三班两倒（上二休一）</w:t>
            </w:r>
          </w:p>
        </w:tc>
        <w:tc>
          <w:tcPr>
            <w:tcW w:w="113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6</w:t>
            </w:r>
          </w:p>
        </w:tc>
      </w:tr>
      <w:tr>
        <w:tblPrEx>
          <w:tblCellMar>
            <w:top w:w="0" w:type="dxa"/>
            <w:left w:w="108" w:type="dxa"/>
            <w:bottom w:w="0" w:type="dxa"/>
            <w:right w:w="108" w:type="dxa"/>
          </w:tblCellMar>
        </w:tblPrEx>
        <w:trPr>
          <w:wBefore w:w="0" w:type="dxa"/>
          <w:wAfter w:w="0" w:type="dxa"/>
          <w:trHeight w:val="607" w:hRule="atLeast"/>
        </w:trPr>
        <w:tc>
          <w:tcPr>
            <w:tcW w:w="814" w:type="dxa"/>
            <w:tcBorders>
              <w:top w:val="nil"/>
              <w:left w:val="single" w:color="auto" w:sz="8" w:space="0"/>
              <w:bottom w:val="single" w:color="auto" w:sz="4" w:space="0"/>
              <w:right w:val="single" w:color="auto" w:sz="4" w:space="0"/>
            </w:tcBorders>
            <w:noWrap/>
            <w:vAlign w:val="center"/>
          </w:tcPr>
          <w:p>
            <w:pPr>
              <w:widowControl/>
              <w:jc w:val="right"/>
              <w:rPr>
                <w:rFonts w:ascii="仿宋" w:hAnsi="仿宋" w:eastAsia="仿宋" w:cs="宋体"/>
                <w:color w:val="000000"/>
                <w:kern w:val="0"/>
                <w:sz w:val="28"/>
                <w:szCs w:val="28"/>
              </w:rPr>
            </w:pPr>
            <w:r>
              <w:rPr>
                <w:rFonts w:hint="eastAsia" w:ascii="仿宋" w:hAnsi="仿宋" w:eastAsia="仿宋" w:cs="宋体"/>
                <w:color w:val="000000"/>
                <w:kern w:val="0"/>
                <w:sz w:val="28"/>
                <w:szCs w:val="28"/>
              </w:rPr>
              <w:t>14</w:t>
            </w:r>
          </w:p>
        </w:tc>
        <w:tc>
          <w:tcPr>
            <w:tcW w:w="13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000000"/>
                <w:kern w:val="0"/>
                <w:sz w:val="28"/>
                <w:szCs w:val="28"/>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000000"/>
                <w:kern w:val="0"/>
                <w:sz w:val="28"/>
                <w:szCs w:val="28"/>
              </w:rPr>
            </w:pPr>
          </w:p>
        </w:tc>
        <w:tc>
          <w:tcPr>
            <w:tcW w:w="128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停车场</w:t>
            </w:r>
          </w:p>
        </w:tc>
        <w:tc>
          <w:tcPr>
            <w:tcW w:w="4046"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老年大学1人1班，三班两倒（上两休一）；营商办停车场4人长白班双休</w:t>
            </w:r>
          </w:p>
        </w:tc>
        <w:tc>
          <w:tcPr>
            <w:tcW w:w="113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7</w:t>
            </w:r>
          </w:p>
        </w:tc>
      </w:tr>
      <w:tr>
        <w:tblPrEx>
          <w:tblCellMar>
            <w:top w:w="0" w:type="dxa"/>
            <w:left w:w="108" w:type="dxa"/>
            <w:bottom w:w="0" w:type="dxa"/>
            <w:right w:w="108" w:type="dxa"/>
          </w:tblCellMar>
        </w:tblPrEx>
        <w:trPr>
          <w:wBefore w:w="0" w:type="dxa"/>
          <w:wAfter w:w="0" w:type="dxa"/>
          <w:trHeight w:val="717" w:hRule="atLeast"/>
        </w:trPr>
        <w:tc>
          <w:tcPr>
            <w:tcW w:w="814" w:type="dxa"/>
            <w:tcBorders>
              <w:top w:val="nil"/>
              <w:left w:val="single" w:color="auto" w:sz="8" w:space="0"/>
              <w:bottom w:val="single" w:color="auto" w:sz="4" w:space="0"/>
              <w:right w:val="single" w:color="auto" w:sz="4" w:space="0"/>
            </w:tcBorders>
            <w:noWrap/>
            <w:vAlign w:val="center"/>
          </w:tcPr>
          <w:p>
            <w:pPr>
              <w:widowControl/>
              <w:jc w:val="right"/>
              <w:rPr>
                <w:rFonts w:ascii="仿宋" w:hAnsi="仿宋" w:eastAsia="仿宋" w:cs="宋体"/>
                <w:color w:val="000000"/>
                <w:kern w:val="0"/>
                <w:sz w:val="28"/>
                <w:szCs w:val="28"/>
              </w:rPr>
            </w:pPr>
            <w:r>
              <w:rPr>
                <w:rFonts w:hint="eastAsia" w:ascii="仿宋" w:hAnsi="仿宋" w:eastAsia="仿宋" w:cs="宋体"/>
                <w:color w:val="000000"/>
                <w:kern w:val="0"/>
                <w:sz w:val="28"/>
                <w:szCs w:val="28"/>
              </w:rPr>
              <w:t>15</w:t>
            </w:r>
          </w:p>
        </w:tc>
        <w:tc>
          <w:tcPr>
            <w:tcW w:w="13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000000"/>
                <w:kern w:val="0"/>
                <w:sz w:val="28"/>
                <w:szCs w:val="28"/>
              </w:rPr>
            </w:pP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五分队（分队长1人）</w:t>
            </w:r>
          </w:p>
        </w:tc>
        <w:tc>
          <w:tcPr>
            <w:tcW w:w="128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十二楼</w:t>
            </w:r>
          </w:p>
        </w:tc>
        <w:tc>
          <w:tcPr>
            <w:tcW w:w="4046"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1名长白班；3人1班，三班两倒（上二休一）</w:t>
            </w:r>
          </w:p>
        </w:tc>
        <w:tc>
          <w:tcPr>
            <w:tcW w:w="113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10</w:t>
            </w:r>
          </w:p>
        </w:tc>
      </w:tr>
      <w:tr>
        <w:tblPrEx>
          <w:tblCellMar>
            <w:top w:w="0" w:type="dxa"/>
            <w:left w:w="108" w:type="dxa"/>
            <w:bottom w:w="0" w:type="dxa"/>
            <w:right w:w="108" w:type="dxa"/>
          </w:tblCellMar>
        </w:tblPrEx>
        <w:trPr>
          <w:wBefore w:w="0" w:type="dxa"/>
          <w:wAfter w:w="0" w:type="dxa"/>
          <w:trHeight w:val="719" w:hRule="atLeast"/>
        </w:trPr>
        <w:tc>
          <w:tcPr>
            <w:tcW w:w="814" w:type="dxa"/>
            <w:tcBorders>
              <w:top w:val="nil"/>
              <w:left w:val="single" w:color="auto" w:sz="8" w:space="0"/>
              <w:bottom w:val="single" w:color="auto" w:sz="4" w:space="0"/>
              <w:right w:val="single" w:color="auto" w:sz="4" w:space="0"/>
            </w:tcBorders>
            <w:noWrap/>
            <w:vAlign w:val="center"/>
          </w:tcPr>
          <w:p>
            <w:pPr>
              <w:widowControl/>
              <w:jc w:val="right"/>
              <w:rPr>
                <w:rFonts w:ascii="仿宋" w:hAnsi="仿宋" w:eastAsia="仿宋" w:cs="宋体"/>
                <w:color w:val="000000"/>
                <w:kern w:val="0"/>
                <w:sz w:val="28"/>
                <w:szCs w:val="28"/>
              </w:rPr>
            </w:pPr>
            <w:r>
              <w:rPr>
                <w:rFonts w:hint="eastAsia" w:ascii="仿宋" w:hAnsi="仿宋" w:eastAsia="仿宋" w:cs="宋体"/>
                <w:color w:val="000000"/>
                <w:kern w:val="0"/>
                <w:sz w:val="28"/>
                <w:szCs w:val="28"/>
              </w:rPr>
              <w:t>16</w:t>
            </w:r>
          </w:p>
        </w:tc>
        <w:tc>
          <w:tcPr>
            <w:tcW w:w="13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000000"/>
                <w:kern w:val="0"/>
                <w:sz w:val="28"/>
                <w:szCs w:val="28"/>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000000"/>
                <w:kern w:val="0"/>
                <w:sz w:val="28"/>
                <w:szCs w:val="28"/>
              </w:rPr>
            </w:pPr>
          </w:p>
        </w:tc>
        <w:tc>
          <w:tcPr>
            <w:tcW w:w="128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信访局</w:t>
            </w:r>
          </w:p>
        </w:tc>
        <w:tc>
          <w:tcPr>
            <w:tcW w:w="4046"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1人1班，三班两倒（上二休一）；6人长白班（双休）</w:t>
            </w:r>
          </w:p>
        </w:tc>
        <w:tc>
          <w:tcPr>
            <w:tcW w:w="113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9</w:t>
            </w:r>
          </w:p>
        </w:tc>
      </w:tr>
      <w:tr>
        <w:tblPrEx>
          <w:tblCellMar>
            <w:top w:w="0" w:type="dxa"/>
            <w:left w:w="108" w:type="dxa"/>
            <w:bottom w:w="0" w:type="dxa"/>
            <w:right w:w="108" w:type="dxa"/>
          </w:tblCellMar>
        </w:tblPrEx>
        <w:trPr>
          <w:wBefore w:w="0" w:type="dxa"/>
          <w:wAfter w:w="0" w:type="dxa"/>
          <w:trHeight w:val="531" w:hRule="atLeast"/>
        </w:trPr>
        <w:tc>
          <w:tcPr>
            <w:tcW w:w="814" w:type="dxa"/>
            <w:tcBorders>
              <w:top w:val="nil"/>
              <w:left w:val="single" w:color="auto" w:sz="8" w:space="0"/>
              <w:bottom w:val="single" w:color="auto" w:sz="4" w:space="0"/>
              <w:right w:val="single" w:color="auto" w:sz="4" w:space="0"/>
            </w:tcBorders>
            <w:noWrap/>
            <w:vAlign w:val="center"/>
          </w:tcPr>
          <w:p>
            <w:pPr>
              <w:widowControl/>
              <w:jc w:val="right"/>
              <w:rPr>
                <w:rFonts w:ascii="仿宋" w:hAnsi="仿宋" w:eastAsia="仿宋" w:cs="宋体"/>
                <w:color w:val="000000"/>
                <w:kern w:val="0"/>
                <w:sz w:val="28"/>
                <w:szCs w:val="28"/>
              </w:rPr>
            </w:pPr>
            <w:r>
              <w:rPr>
                <w:rFonts w:hint="eastAsia" w:ascii="仿宋" w:hAnsi="仿宋" w:eastAsia="仿宋" w:cs="宋体"/>
                <w:color w:val="000000"/>
                <w:kern w:val="0"/>
                <w:sz w:val="28"/>
                <w:szCs w:val="28"/>
              </w:rPr>
              <w:t>17</w:t>
            </w:r>
          </w:p>
        </w:tc>
        <w:tc>
          <w:tcPr>
            <w:tcW w:w="13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000000"/>
                <w:kern w:val="0"/>
                <w:sz w:val="28"/>
                <w:szCs w:val="28"/>
              </w:rPr>
            </w:pPr>
          </w:p>
        </w:tc>
        <w:tc>
          <w:tcPr>
            <w:tcW w:w="126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六分队（分队长1人）</w:t>
            </w:r>
          </w:p>
        </w:tc>
        <w:tc>
          <w:tcPr>
            <w:tcW w:w="128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文化中心</w:t>
            </w:r>
          </w:p>
        </w:tc>
        <w:tc>
          <w:tcPr>
            <w:tcW w:w="4046"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6人1班，三班两倒（上二休一）</w:t>
            </w:r>
          </w:p>
        </w:tc>
        <w:tc>
          <w:tcPr>
            <w:tcW w:w="113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18</w:t>
            </w:r>
          </w:p>
        </w:tc>
      </w:tr>
      <w:tr>
        <w:tblPrEx>
          <w:tblCellMar>
            <w:top w:w="0" w:type="dxa"/>
            <w:left w:w="108" w:type="dxa"/>
            <w:bottom w:w="0" w:type="dxa"/>
            <w:right w:w="108" w:type="dxa"/>
          </w:tblCellMar>
        </w:tblPrEx>
        <w:trPr>
          <w:wBefore w:w="0" w:type="dxa"/>
          <w:wAfter w:w="0" w:type="dxa"/>
          <w:trHeight w:val="361" w:hRule="atLeast"/>
        </w:trPr>
        <w:tc>
          <w:tcPr>
            <w:tcW w:w="8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小计</w:t>
            </w:r>
          </w:p>
        </w:tc>
        <w:tc>
          <w:tcPr>
            <w:tcW w:w="1314"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4人</w:t>
            </w:r>
          </w:p>
        </w:tc>
        <w:tc>
          <w:tcPr>
            <w:tcW w:w="126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6人</w:t>
            </w:r>
          </w:p>
        </w:tc>
        <w:tc>
          <w:tcPr>
            <w:tcW w:w="1287" w:type="dxa"/>
            <w:tcBorders>
              <w:top w:val="single" w:color="auto" w:sz="4" w:space="0"/>
              <w:left w:val="nil"/>
              <w:bottom w:val="single" w:color="auto" w:sz="4" w:space="0"/>
              <w:right w:val="single" w:color="auto" w:sz="4" w:space="0"/>
            </w:tcBorders>
            <w:noWrap/>
            <w:vAlign w:val="center"/>
          </w:tcPr>
          <w:p>
            <w:pPr>
              <w:widowControl/>
              <w:jc w:val="left"/>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　</w:t>
            </w:r>
          </w:p>
        </w:tc>
        <w:tc>
          <w:tcPr>
            <w:tcW w:w="4046" w:type="dxa"/>
            <w:tcBorders>
              <w:top w:val="single" w:color="auto" w:sz="4" w:space="0"/>
              <w:left w:val="nil"/>
              <w:bottom w:val="single" w:color="auto" w:sz="4" w:space="0"/>
              <w:right w:val="single" w:color="auto" w:sz="4" w:space="0"/>
            </w:tcBorders>
            <w:noWrap/>
            <w:vAlign w:val="center"/>
          </w:tcPr>
          <w:p>
            <w:pPr>
              <w:widowControl/>
              <w:jc w:val="left"/>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　</w:t>
            </w:r>
          </w:p>
        </w:tc>
        <w:tc>
          <w:tcPr>
            <w:tcW w:w="113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126人</w:t>
            </w:r>
          </w:p>
        </w:tc>
      </w:tr>
      <w:tr>
        <w:tblPrEx>
          <w:tblCellMar>
            <w:top w:w="0" w:type="dxa"/>
            <w:left w:w="108" w:type="dxa"/>
            <w:bottom w:w="0" w:type="dxa"/>
            <w:right w:w="108" w:type="dxa"/>
          </w:tblCellMar>
        </w:tblPrEx>
        <w:trPr>
          <w:wBefore w:w="0" w:type="dxa"/>
          <w:wAfter w:w="0" w:type="dxa"/>
          <w:trHeight w:val="361" w:hRule="atLeast"/>
        </w:trPr>
        <w:tc>
          <w:tcPr>
            <w:tcW w:w="9851" w:type="dxa"/>
            <w:gridSpan w:val="6"/>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宋体"/>
                <w:b/>
                <w:bCs/>
                <w:kern w:val="0"/>
                <w:sz w:val="28"/>
                <w:szCs w:val="28"/>
              </w:rPr>
            </w:pPr>
            <w:r>
              <w:rPr>
                <w:rFonts w:hint="eastAsia" w:ascii="仿宋" w:hAnsi="仿宋" w:eastAsia="仿宋" w:cs="宋体"/>
                <w:b/>
                <w:bCs/>
                <w:kern w:val="0"/>
                <w:sz w:val="28"/>
                <w:szCs w:val="28"/>
              </w:rPr>
              <w:t>合计总人数136人</w:t>
            </w:r>
          </w:p>
        </w:tc>
      </w:tr>
    </w:tbl>
    <w:p>
      <w:pPr>
        <w:spacing w:line="312"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注：中标人须保证行政中心人员安排白班52-53人，晚班33人；文化中心人员安排白班6人，晚班6人。</w:t>
      </w:r>
    </w:p>
    <w:p>
      <w:pPr>
        <w:spacing w:line="312"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四、其他要求和注意事项</w:t>
      </w:r>
    </w:p>
    <w:p>
      <w:pPr>
        <w:spacing w:line="312"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1.本次保安服务项目由一家中标人承包，中标人不得将项目分包或整体转包给任何单位和个人，</w:t>
      </w:r>
      <w:r>
        <w:rPr>
          <w:rFonts w:hint="eastAsia" w:ascii="仿宋" w:hAnsi="仿宋" w:eastAsia="仿宋" w:cs="仿宋"/>
          <w:b/>
          <w:sz w:val="28"/>
          <w:szCs w:val="28"/>
        </w:rPr>
        <w:t>否则招标人有权即刻终止合同，并扣除履约保证金</w:t>
      </w:r>
      <w:r>
        <w:rPr>
          <w:rFonts w:hint="eastAsia" w:ascii="仿宋" w:hAnsi="仿宋" w:eastAsia="仿宋" w:cs="仿宋"/>
          <w:sz w:val="28"/>
          <w:szCs w:val="28"/>
        </w:rPr>
        <w:t>。</w:t>
      </w:r>
    </w:p>
    <w:p>
      <w:pPr>
        <w:spacing w:line="312" w:lineRule="auto"/>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2.中标合同签订后，中标方全体人员必须立即到岗到位，并完成岗前培训等工作，服务费用结算以正式移交接管之日起计。   </w:t>
      </w:r>
    </w:p>
    <w:p>
      <w:pPr>
        <w:spacing w:line="312"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3.中标人需建立健全保安管理档案资料，如保安执勤记录及其他需要记录在案的文档，并做好各项保密工作。</w:t>
      </w:r>
    </w:p>
    <w:p>
      <w:pPr>
        <w:spacing w:line="312"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4.中标人应认真听取招标人提出的建议和意见，并接受招标人的考核管理规定，对在保安管理中出现的问题和薄弱环节应立即整改。</w:t>
      </w:r>
    </w:p>
    <w:p>
      <w:pPr>
        <w:spacing w:line="312" w:lineRule="auto"/>
        <w:ind w:firstLine="560" w:firstLineChars="200"/>
        <w:rPr>
          <w:rFonts w:hint="eastAsia" w:ascii="仿宋" w:hAnsi="仿宋" w:eastAsia="仿宋" w:cs="仿宋"/>
          <w:sz w:val="28"/>
          <w:szCs w:val="28"/>
        </w:rPr>
      </w:pPr>
      <w:r>
        <w:rPr>
          <w:rFonts w:hint="eastAsia" w:ascii="仿宋" w:hAnsi="仿宋" w:eastAsia="仿宋" w:cs="仿宋"/>
          <w:sz w:val="28"/>
          <w:szCs w:val="28"/>
        </w:rPr>
        <w:t>5.中标人须将节能工作作为日常工作之一，并达到招标人的节能考核要求。</w:t>
      </w:r>
    </w:p>
    <w:p>
      <w:pPr>
        <w:spacing w:line="312" w:lineRule="auto"/>
        <w:ind w:firstLine="560" w:firstLineChars="200"/>
        <w:rPr>
          <w:rFonts w:hint="eastAsia" w:ascii="仿宋" w:hAnsi="仿宋" w:eastAsia="仿宋" w:cs="仿宋"/>
          <w:sz w:val="28"/>
          <w:szCs w:val="28"/>
        </w:rPr>
      </w:pPr>
      <w:r>
        <w:rPr>
          <w:rFonts w:hint="eastAsia" w:ascii="仿宋" w:hAnsi="仿宋" w:eastAsia="仿宋" w:cs="仿宋"/>
          <w:sz w:val="28"/>
          <w:szCs w:val="28"/>
        </w:rPr>
        <w:t>6.中标人应按照国家法律法规给每位员工办理用工手续。</w:t>
      </w:r>
    </w:p>
    <w:p>
      <w:pPr>
        <w:spacing w:line="312"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7.中标人须提供招标人认可的工作标准，遵守招标人的相关规定。</w:t>
      </w:r>
    </w:p>
    <w:p>
      <w:pPr>
        <w:spacing w:line="312" w:lineRule="auto"/>
        <w:ind w:firstLine="560" w:firstLineChars="200"/>
        <w:rPr>
          <w:rFonts w:hint="eastAsia" w:ascii="仿宋" w:hAnsi="仿宋" w:eastAsia="仿宋" w:cs="仿宋"/>
          <w:sz w:val="28"/>
          <w:szCs w:val="28"/>
        </w:rPr>
      </w:pPr>
      <w:r>
        <w:rPr>
          <w:rFonts w:hint="eastAsia" w:ascii="仿宋" w:hAnsi="仿宋" w:eastAsia="仿宋" w:cs="仿宋"/>
          <w:sz w:val="28"/>
          <w:szCs w:val="28"/>
        </w:rPr>
        <w:t>8.投诉处理率达100%。</w:t>
      </w:r>
    </w:p>
    <w:p>
      <w:pPr>
        <w:spacing w:line="312" w:lineRule="auto"/>
        <w:ind w:firstLine="560" w:firstLineChars="200"/>
        <w:rPr>
          <w:rFonts w:hint="eastAsia" w:ascii="仿宋" w:hAnsi="仿宋" w:eastAsia="仿宋" w:cs="仿宋"/>
          <w:sz w:val="28"/>
          <w:szCs w:val="28"/>
        </w:rPr>
      </w:pPr>
      <w:r>
        <w:rPr>
          <w:rFonts w:hint="eastAsia" w:ascii="仿宋" w:hAnsi="仿宋" w:eastAsia="仿宋" w:cs="仿宋"/>
          <w:sz w:val="28"/>
          <w:szCs w:val="28"/>
        </w:rPr>
        <w:t>9.所有工作人员应履行保密义务，严守招标人秘密和国家机密。做到不打听、不偷看、不传播、不遗失、不擅自处理保密纸物等。</w:t>
      </w:r>
    </w:p>
    <w:p>
      <w:pPr>
        <w:spacing w:line="312"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10.捡到物品应及时上交招标人。</w:t>
      </w:r>
    </w:p>
    <w:p>
      <w:pPr>
        <w:spacing w:line="312"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11.在合同期内项目负责人不得变动，有特殊原因必须更换的，需事先征得招标人同意。</w:t>
      </w:r>
    </w:p>
    <w:p>
      <w:pPr>
        <w:spacing w:line="312"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12.所有投入本项目保安人员统一着装上岗，服装由中标人提供。</w:t>
      </w:r>
    </w:p>
    <w:p>
      <w:pPr>
        <w:spacing w:line="312"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13.中标人进驻招标方的保安队员的夏季冷饮费、高温补贴费由中标人自行按规定予以发放。</w:t>
      </w:r>
    </w:p>
    <w:p>
      <w:pPr>
        <w:spacing w:line="312"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14.中标人应为进驻招标方的工作人员发放餐费补贴，每人每月不得少于400元。</w:t>
      </w:r>
    </w:p>
    <w:p>
      <w:pPr>
        <w:spacing w:line="312"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15.招标人与派驻人员不发生任何劳动和雇佣关系，派驻人员由中标人自行管理。中标人必须按照劳动法规定为员工提供劳动、安全保障，依法办理各类社会保险，按时发放薪酬等。派驻人员应遵守安全操作规章制度，若发生人身伤害等工伤事故与劳资纠纷等，由中标人自行负责与处理，与招标人无关。</w:t>
      </w:r>
    </w:p>
    <w:p>
      <w:pPr>
        <w:spacing w:line="312"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16.在处理特殊事件和紧急、突发事故时，招标人对中标人派驻柯城区政府行政大楼内的服务机构及人员有直接指挥权。</w:t>
      </w:r>
    </w:p>
    <w:p>
      <w:pPr>
        <w:spacing w:line="312"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17.中标人派驻所有工作人员应遵守国家法律法规、招标人的规章制度，若不服从，中标人应在七个工作日内调换人员。</w:t>
      </w:r>
    </w:p>
    <w:p>
      <w:pPr>
        <w:spacing w:line="312"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18.本项目所需136名保安人员由中标人派遣，并按招标人的要求逐步进场，最终结算按实际到位人数结算。</w:t>
      </w:r>
    </w:p>
    <w:p>
      <w:pPr>
        <w:spacing w:line="312" w:lineRule="auto"/>
        <w:ind w:firstLine="562" w:firstLineChars="200"/>
        <w:rPr>
          <w:rFonts w:hint="eastAsia" w:ascii="仿宋" w:hAnsi="仿宋" w:eastAsia="仿宋" w:cs="仿宋"/>
          <w:sz w:val="28"/>
          <w:szCs w:val="28"/>
        </w:rPr>
      </w:pPr>
      <w:r>
        <w:rPr>
          <w:rFonts w:hint="eastAsia" w:ascii="仿宋" w:hAnsi="仿宋" w:eastAsia="仿宋" w:cs="仿宋"/>
          <w:b/>
          <w:sz w:val="28"/>
          <w:szCs w:val="28"/>
        </w:rPr>
        <w:t>▲</w:t>
      </w:r>
      <w:r>
        <w:rPr>
          <w:rFonts w:hint="eastAsia" w:ascii="仿宋" w:hAnsi="仿宋" w:eastAsia="仿宋" w:cs="仿宋"/>
          <w:sz w:val="28"/>
          <w:szCs w:val="28"/>
        </w:rPr>
        <w:t>19. 中标人必须承诺派遣136名保安人员，</w:t>
      </w:r>
      <w:r>
        <w:rPr>
          <w:rFonts w:hint="eastAsia" w:ascii="仿宋" w:hAnsi="仿宋" w:eastAsia="仿宋" w:cs="仿宋"/>
          <w:b/>
          <w:sz w:val="28"/>
          <w:szCs w:val="28"/>
        </w:rPr>
        <w:t>劳务收入</w:t>
      </w:r>
      <w:r>
        <w:rPr>
          <w:rFonts w:hint="eastAsia" w:ascii="仿宋" w:hAnsi="仿宋" w:eastAsia="仿宋" w:cs="仿宋"/>
          <w:b/>
          <w:bCs/>
          <w:sz w:val="28"/>
          <w:szCs w:val="28"/>
        </w:rPr>
        <w:t>每人不得低于48000元/年（含基本工资、福利、五险、服装、餐费等）。</w:t>
      </w:r>
    </w:p>
    <w:p>
      <w:pPr>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20.管理人员值班制：夜间、周末及节假日等休息期间中标人必须保留一名助理以上管理人员在岗带班。</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21.保安到岗应根据采购方需求确认，以实际到岗人数确定，因采购方工作任务发生变化，需要减少人员的，采购方提前一个月予以告知。</w:t>
      </w:r>
    </w:p>
    <w:p>
      <w:pPr>
        <w:spacing w:line="312" w:lineRule="auto"/>
        <w:ind w:firstLine="562" w:firstLineChars="200"/>
        <w:rPr>
          <w:rFonts w:hint="eastAsia" w:ascii="仿宋" w:hAnsi="仿宋" w:eastAsia="仿宋" w:cs="仿宋"/>
          <w:b/>
          <w:sz w:val="28"/>
          <w:szCs w:val="28"/>
        </w:rPr>
      </w:pPr>
      <w:r>
        <w:rPr>
          <w:rFonts w:hint="eastAsia" w:ascii="仿宋" w:hAnsi="仿宋" w:eastAsia="仿宋" w:cs="仿宋"/>
          <w:b/>
          <w:bCs/>
          <w:sz w:val="28"/>
          <w:szCs w:val="28"/>
        </w:rPr>
        <w:t>五、考核</w:t>
      </w:r>
      <w:r>
        <w:rPr>
          <w:rFonts w:hint="eastAsia" w:ascii="仿宋" w:hAnsi="仿宋" w:eastAsia="仿宋" w:cs="仿宋"/>
          <w:b/>
          <w:sz w:val="28"/>
          <w:szCs w:val="28"/>
        </w:rPr>
        <w:t>实施办法（考核办法具体详见合同附件）</w:t>
      </w:r>
    </w:p>
    <w:p>
      <w:pPr>
        <w:spacing w:line="312"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本项目设</w:t>
      </w:r>
      <w:r>
        <w:rPr>
          <w:rFonts w:ascii="仿宋" w:hAnsi="仿宋" w:eastAsia="仿宋" w:cs="仿宋"/>
          <w:sz w:val="28"/>
          <w:szCs w:val="28"/>
        </w:rPr>
        <w:t>1</w:t>
      </w:r>
      <w:r>
        <w:rPr>
          <w:rFonts w:hint="eastAsia" w:ascii="仿宋" w:hAnsi="仿宋" w:eastAsia="仿宋" w:cs="仿宋"/>
          <w:sz w:val="28"/>
          <w:szCs w:val="28"/>
        </w:rPr>
        <w:t>5万元为考核金（包含在投标报价中，</w:t>
      </w:r>
      <w:r>
        <w:rPr>
          <w:rFonts w:hint="eastAsia" w:ascii="仿宋" w:hAnsi="仿宋" w:eastAsia="仿宋" w:cs="仿宋"/>
          <w:b/>
          <w:bCs/>
          <w:sz w:val="28"/>
          <w:szCs w:val="28"/>
        </w:rPr>
        <w:t>其中50%用于员工考核，中标人须制定考核标准对投入本项目的保安员每月进行考核，并制定星级员工奖励机制，最终按实际考核情况报采购人审核并发放相应考核金；另外50%用于对中标人公司考核，由采购人根据中标人服务情况以及针对员工所制定的考核明细情况进行监督并考核</w:t>
      </w:r>
      <w:r>
        <w:rPr>
          <w:rFonts w:hint="eastAsia" w:ascii="仿宋" w:hAnsi="仿宋" w:eastAsia="仿宋" w:cs="仿宋"/>
          <w:sz w:val="28"/>
          <w:szCs w:val="28"/>
        </w:rPr>
        <w:t>）。中标人要无条件接受招标人定期或不定期检查监督。</w:t>
      </w:r>
    </w:p>
    <w:p>
      <w:pPr>
        <w:spacing w:line="400" w:lineRule="exact"/>
        <w:ind w:firstLine="560" w:firstLineChars="200"/>
        <w:rPr>
          <w:rFonts w:ascii="仿宋" w:hAnsi="仿宋" w:eastAsia="仿宋" w:cs="仿宋"/>
          <w:b/>
          <w:sz w:val="28"/>
          <w:szCs w:val="28"/>
        </w:rPr>
      </w:pPr>
      <w:r>
        <w:rPr>
          <w:rFonts w:hint="eastAsia" w:ascii="仿宋" w:hAnsi="仿宋" w:eastAsia="仿宋" w:cs="仿宋"/>
          <w:sz w:val="28"/>
          <w:szCs w:val="28"/>
        </w:rPr>
        <w:t>（1</w:t>
      </w:r>
      <w:r>
        <w:rPr>
          <w:rFonts w:hint="eastAsia" w:ascii="仿宋" w:hAnsi="仿宋" w:eastAsia="仿宋" w:cs="仿宋"/>
          <w:b/>
          <w:sz w:val="28"/>
          <w:szCs w:val="28"/>
        </w:rPr>
        <w:t>）员工考核金：根据考核办法及实际考核情况，按季度发放。</w:t>
      </w:r>
    </w:p>
    <w:p>
      <w:pPr>
        <w:spacing w:line="400" w:lineRule="exact"/>
        <w:ind w:firstLine="562" w:firstLineChars="200"/>
        <w:rPr>
          <w:rFonts w:ascii="仿宋" w:hAnsi="仿宋" w:eastAsia="仿宋" w:cs="仿宋"/>
          <w:sz w:val="28"/>
          <w:szCs w:val="28"/>
        </w:rPr>
      </w:pPr>
      <w:r>
        <w:rPr>
          <w:rFonts w:hint="eastAsia" w:ascii="仿宋" w:hAnsi="仿宋" w:eastAsia="仿宋" w:cs="仿宋"/>
          <w:b/>
          <w:sz w:val="28"/>
          <w:szCs w:val="28"/>
        </w:rPr>
        <w:t>（2）公司考核金：</w:t>
      </w:r>
      <w:r>
        <w:rPr>
          <w:rFonts w:hint="eastAsia" w:ascii="仿宋" w:hAnsi="仿宋" w:eastAsia="仿宋" w:cs="仿宋"/>
          <w:sz w:val="28"/>
          <w:szCs w:val="28"/>
        </w:rPr>
        <w:t>招标人根据考核标准，按照季度考核评分，年终汇总计算全年平均得分，并</w:t>
      </w:r>
      <w:r>
        <w:rPr>
          <w:rFonts w:hint="eastAsia" w:ascii="仿宋" w:hAnsi="仿宋" w:eastAsia="仿宋" w:cs="仿宋"/>
          <w:bCs/>
          <w:sz w:val="28"/>
          <w:szCs w:val="28"/>
        </w:rPr>
        <w:t>按照最终考核结果于年底一次性发放考核金。</w:t>
      </w:r>
    </w:p>
    <w:p>
      <w:pPr>
        <w:spacing w:line="400" w:lineRule="exact"/>
        <w:ind w:firstLine="560" w:firstLineChars="200"/>
        <w:rPr>
          <w:rFonts w:ascii="仿宋" w:hAnsi="仿宋" w:eastAsia="仿宋" w:cs="仿宋"/>
          <w:bCs/>
          <w:sz w:val="28"/>
          <w:szCs w:val="28"/>
        </w:rPr>
      </w:pPr>
      <w:r>
        <w:rPr>
          <w:rFonts w:hint="eastAsia" w:ascii="仿宋" w:hAnsi="仿宋" w:eastAsia="仿宋" w:cs="仿宋"/>
          <w:sz w:val="28"/>
          <w:szCs w:val="28"/>
        </w:rPr>
        <w:t>公司履约考核分值满分为100分。得分90分(含)以上的为优秀，发放考核金额100%；得分80分(含)-90分（不含）的，发放考核金额85%；得分80分(不含)-70分（含）的，发放考核金额50%；70分（不含）以下的视为不合格。经招标人考核，中标人不能满足招标人的需求，且累计两次考核不合格的，招标人有权终止合同</w:t>
      </w:r>
      <w:r>
        <w:rPr>
          <w:rFonts w:hint="eastAsia" w:ascii="仿宋" w:hAnsi="仿宋" w:eastAsia="仿宋" w:cs="仿宋"/>
          <w:bCs/>
          <w:sz w:val="28"/>
          <w:szCs w:val="28"/>
        </w:rPr>
        <w:t>，</w:t>
      </w:r>
      <w:r>
        <w:rPr>
          <w:rFonts w:hint="eastAsia" w:ascii="仿宋" w:hAnsi="仿宋" w:eastAsia="仿宋" w:cs="仿宋"/>
          <w:sz w:val="28"/>
          <w:szCs w:val="28"/>
        </w:rPr>
        <w:t>扣除考核金</w:t>
      </w:r>
      <w:r>
        <w:rPr>
          <w:rFonts w:hint="eastAsia" w:ascii="仿宋" w:hAnsi="仿宋" w:eastAsia="仿宋" w:cs="仿宋"/>
          <w:bCs/>
          <w:sz w:val="28"/>
          <w:szCs w:val="28"/>
        </w:rPr>
        <w:t>并罚没其履约保证金。</w:t>
      </w:r>
    </w:p>
    <w:p>
      <w:pPr>
        <w:spacing w:line="312" w:lineRule="auto"/>
        <w:ind w:firstLine="562" w:firstLineChars="200"/>
        <w:rPr>
          <w:rFonts w:hint="eastAsia" w:ascii="仿宋" w:hAnsi="仿宋" w:eastAsia="仿宋" w:cs="仿宋"/>
          <w:b/>
          <w:sz w:val="28"/>
          <w:szCs w:val="28"/>
        </w:rPr>
      </w:pPr>
      <w:r>
        <w:rPr>
          <w:rFonts w:hint="eastAsia" w:ascii="仿宋" w:hAnsi="仿宋" w:eastAsia="仿宋" w:cs="仿宋"/>
          <w:b/>
          <w:bCs/>
          <w:sz w:val="28"/>
          <w:szCs w:val="28"/>
        </w:rPr>
        <w:t>六、</w:t>
      </w:r>
      <w:r>
        <w:rPr>
          <w:rFonts w:hint="eastAsia" w:ascii="仿宋" w:hAnsi="仿宋" w:eastAsia="仿宋" w:cs="仿宋"/>
          <w:b/>
          <w:sz w:val="28"/>
          <w:szCs w:val="28"/>
        </w:rPr>
        <w:t>加班费事项</w:t>
      </w:r>
    </w:p>
    <w:p>
      <w:pPr>
        <w:spacing w:line="312"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1.本次采购项目设加班费</w:t>
      </w:r>
      <w:r>
        <w:rPr>
          <w:rFonts w:ascii="仿宋" w:hAnsi="仿宋" w:eastAsia="仿宋" w:cs="仿宋"/>
          <w:sz w:val="28"/>
          <w:szCs w:val="28"/>
        </w:rPr>
        <w:t>1</w:t>
      </w:r>
      <w:r>
        <w:rPr>
          <w:rFonts w:hint="eastAsia" w:ascii="仿宋" w:hAnsi="仿宋" w:eastAsia="仿宋" w:cs="仿宋"/>
          <w:sz w:val="28"/>
          <w:szCs w:val="28"/>
        </w:rPr>
        <w:t>万元（包含在投标报价中）。</w:t>
      </w:r>
    </w:p>
    <w:p>
      <w:pPr>
        <w:spacing w:line="312"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2.本条款所指加班是指第四条工作服务时间规定之外，因招标人的特殊工作需求（如：创文、创卫、市、区重大活动等）要求增加相应</w:t>
      </w:r>
      <w:r>
        <w:rPr>
          <w:rFonts w:hint="eastAsia" w:ascii="仿宋" w:hAnsi="仿宋" w:eastAsia="仿宋" w:cs="仿宋"/>
          <w:b/>
          <w:bCs/>
          <w:sz w:val="28"/>
          <w:szCs w:val="28"/>
        </w:rPr>
        <w:t>临时保安的，优先抽取轮休的本项目人员，按照每小时20元，最高封顶160元/天</w:t>
      </w:r>
      <w:r>
        <w:rPr>
          <w:rFonts w:hint="eastAsia" w:ascii="仿宋" w:hAnsi="仿宋" w:eastAsia="仿宋" w:cs="仿宋"/>
          <w:sz w:val="28"/>
          <w:szCs w:val="28"/>
        </w:rPr>
        <w:t>，按月结算</w:t>
      </w:r>
      <w:r>
        <w:rPr>
          <w:rFonts w:hint="eastAsia" w:ascii="仿宋" w:hAnsi="仿宋" w:eastAsia="仿宋" w:cs="仿宋"/>
          <w:b/>
          <w:bCs/>
          <w:sz w:val="28"/>
          <w:szCs w:val="28"/>
        </w:rPr>
        <w:t>。</w:t>
      </w:r>
    </w:p>
    <w:p>
      <w:pPr>
        <w:spacing w:line="312" w:lineRule="auto"/>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七、服务期限要求</w:t>
      </w:r>
    </w:p>
    <w:p>
      <w:pPr>
        <w:spacing w:line="312"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服务期限:1年，具体时间招标人与中标人双方在签订合同时确定。</w:t>
      </w:r>
    </w:p>
    <w:p>
      <w:pPr>
        <w:spacing w:line="312" w:lineRule="auto"/>
        <w:ind w:firstLine="562" w:firstLineChars="200"/>
        <w:outlineLvl w:val="1"/>
        <w:rPr>
          <w:rFonts w:hint="eastAsia" w:ascii="仿宋" w:hAnsi="仿宋" w:eastAsia="仿宋" w:cs="仿宋"/>
          <w:b/>
          <w:sz w:val="28"/>
          <w:szCs w:val="28"/>
        </w:rPr>
      </w:pPr>
      <w:bookmarkStart w:id="90" w:name="_Toc499574925"/>
      <w:r>
        <w:rPr>
          <w:rFonts w:hint="eastAsia" w:ascii="仿宋" w:hAnsi="仿宋" w:eastAsia="仿宋" w:cs="仿宋"/>
          <w:b/>
          <w:sz w:val="28"/>
          <w:szCs w:val="28"/>
        </w:rPr>
        <w:t>八、商务要求</w:t>
      </w:r>
      <w:bookmarkEnd w:id="90"/>
    </w:p>
    <w:p>
      <w:pPr>
        <w:spacing w:line="312" w:lineRule="auto"/>
        <w:ind w:firstLine="560" w:firstLineChars="200"/>
        <w:outlineLvl w:val="1"/>
        <w:rPr>
          <w:rFonts w:hint="eastAsia" w:ascii="仿宋" w:hAnsi="仿宋" w:eastAsia="仿宋" w:cs="仿宋"/>
          <w:sz w:val="28"/>
          <w:szCs w:val="28"/>
        </w:rPr>
      </w:pPr>
      <w:bookmarkStart w:id="91" w:name="_Toc499479431"/>
      <w:bookmarkStart w:id="92" w:name="_Toc499574926"/>
      <w:r>
        <w:rPr>
          <w:rFonts w:hint="eastAsia" w:ascii="仿宋" w:hAnsi="仿宋" w:eastAsia="仿宋" w:cs="仿宋"/>
          <w:sz w:val="28"/>
          <w:szCs w:val="28"/>
        </w:rPr>
        <w:t>1.报价要求</w:t>
      </w:r>
      <w:bookmarkEnd w:id="91"/>
      <w:bookmarkEnd w:id="92"/>
    </w:p>
    <w:p>
      <w:pPr>
        <w:spacing w:line="312" w:lineRule="auto"/>
        <w:ind w:firstLine="560" w:firstLineChars="200"/>
        <w:outlineLvl w:val="1"/>
        <w:rPr>
          <w:rFonts w:hint="eastAsia" w:ascii="仿宋" w:hAnsi="仿宋" w:eastAsia="仿宋" w:cs="仿宋"/>
          <w:sz w:val="28"/>
          <w:szCs w:val="28"/>
        </w:rPr>
      </w:pPr>
      <w:bookmarkStart w:id="93" w:name="_Toc499574927"/>
      <w:bookmarkStart w:id="94" w:name="_Toc499479432"/>
      <w:r>
        <w:rPr>
          <w:rFonts w:hint="eastAsia" w:ascii="仿宋" w:hAnsi="仿宋" w:eastAsia="仿宋" w:cs="仿宋"/>
          <w:sz w:val="28"/>
          <w:szCs w:val="28"/>
        </w:rPr>
        <w:t>1.1具体报价要求详见《投标须知》第15条，投标人应按招标项目的相关要求，根据项目特点和企业条件确定投标报价。投标报价为投标方所能承受的最低、最终一次性报价。</w:t>
      </w:r>
      <w:bookmarkEnd w:id="93"/>
      <w:bookmarkEnd w:id="94"/>
      <w:r>
        <w:rPr>
          <w:rFonts w:hint="eastAsia" w:ascii="仿宋" w:hAnsi="仿宋" w:eastAsia="仿宋" w:cs="仿宋"/>
          <w:sz w:val="28"/>
          <w:szCs w:val="28"/>
        </w:rPr>
        <w:t xml:space="preserve">     </w:t>
      </w:r>
    </w:p>
    <w:p>
      <w:pPr>
        <w:spacing w:line="312" w:lineRule="auto"/>
        <w:ind w:firstLine="560" w:firstLineChars="200"/>
        <w:outlineLvl w:val="1"/>
        <w:rPr>
          <w:rFonts w:hint="eastAsia" w:ascii="仿宋" w:hAnsi="仿宋" w:eastAsia="仿宋" w:cs="仿宋"/>
          <w:sz w:val="28"/>
          <w:szCs w:val="28"/>
        </w:rPr>
      </w:pPr>
      <w:bookmarkStart w:id="95" w:name="_Toc499479433"/>
      <w:bookmarkStart w:id="96" w:name="_Toc499574928"/>
      <w:r>
        <w:rPr>
          <w:rFonts w:hint="eastAsia" w:ascii="仿宋" w:hAnsi="仿宋" w:eastAsia="仿宋" w:cs="仿宋"/>
          <w:sz w:val="28"/>
          <w:szCs w:val="28"/>
        </w:rPr>
        <w:t>1.2按国家规定由投标人缴纳的各种税收已包含在投标总价内，由投标人向税务机关缴纳。</w:t>
      </w:r>
      <w:bookmarkEnd w:id="95"/>
      <w:bookmarkEnd w:id="96"/>
    </w:p>
    <w:p>
      <w:pPr>
        <w:spacing w:line="312" w:lineRule="auto"/>
        <w:ind w:firstLine="562" w:firstLineChars="200"/>
        <w:outlineLvl w:val="1"/>
        <w:rPr>
          <w:rFonts w:hint="eastAsia" w:ascii="仿宋" w:hAnsi="仿宋" w:eastAsia="仿宋" w:cs="仿宋"/>
          <w:b/>
          <w:sz w:val="28"/>
          <w:szCs w:val="28"/>
        </w:rPr>
      </w:pPr>
      <w:bookmarkStart w:id="97" w:name="_Toc499574929"/>
      <w:bookmarkStart w:id="98" w:name="_Toc499479434"/>
      <w:r>
        <w:rPr>
          <w:rFonts w:hint="eastAsia" w:ascii="仿宋" w:hAnsi="仿宋" w:eastAsia="仿宋" w:cs="仿宋"/>
          <w:b/>
          <w:sz w:val="28"/>
          <w:szCs w:val="28"/>
        </w:rPr>
        <w:t>2.付款方式</w:t>
      </w:r>
      <w:bookmarkEnd w:id="97"/>
      <w:bookmarkEnd w:id="98"/>
    </w:p>
    <w:p>
      <w:pPr>
        <w:spacing w:line="312" w:lineRule="auto"/>
        <w:ind w:firstLine="544" w:firstLineChars="200"/>
        <w:rPr>
          <w:rFonts w:hint="eastAsia" w:ascii="仿宋" w:hAnsi="仿宋" w:eastAsia="仿宋" w:cs="仿宋"/>
          <w:b/>
          <w:sz w:val="28"/>
          <w:szCs w:val="28"/>
        </w:rPr>
      </w:pPr>
      <w:r>
        <w:rPr>
          <w:rFonts w:hint="eastAsia" w:ascii="仿宋" w:hAnsi="仿宋" w:eastAsia="仿宋" w:cs="仿宋"/>
          <w:spacing w:val="-4"/>
          <w:sz w:val="28"/>
          <w:szCs w:val="28"/>
        </w:rPr>
        <w:t>招标人按中标单价及实际到位人数按月支付保安服务费，并在每月10日前（节假日或经费拨款未到位则顺延）支付上个月服务费用。费用凭合同、增值税发票等相关资料由招标人直接支付。</w:t>
      </w:r>
    </w:p>
    <w:p>
      <w:pPr>
        <w:spacing w:line="312" w:lineRule="auto"/>
        <w:rPr>
          <w:rFonts w:hint="eastAsia" w:ascii="仿宋" w:hAnsi="仿宋" w:eastAsia="仿宋" w:cs="仿宋"/>
          <w:b/>
          <w:sz w:val="28"/>
          <w:szCs w:val="28"/>
        </w:rPr>
      </w:pPr>
      <w:r>
        <w:rPr>
          <w:rFonts w:hint="eastAsia" w:ascii="仿宋" w:hAnsi="仿宋" w:eastAsia="仿宋" w:cs="仿宋"/>
          <w:b/>
          <w:sz w:val="28"/>
          <w:szCs w:val="28"/>
        </w:rPr>
        <w:t xml:space="preserve">    九、履约保证金</w:t>
      </w:r>
    </w:p>
    <w:p>
      <w:pPr>
        <w:spacing w:line="312" w:lineRule="auto"/>
        <w:ind w:firstLine="411" w:firstLineChars="147"/>
        <w:rPr>
          <w:rFonts w:hint="eastAsia" w:ascii="仿宋" w:hAnsi="仿宋" w:eastAsia="仿宋" w:cs="仿宋"/>
          <w:sz w:val="28"/>
          <w:szCs w:val="28"/>
        </w:rPr>
      </w:pPr>
      <w:r>
        <w:rPr>
          <w:rFonts w:hint="eastAsia" w:ascii="仿宋" w:hAnsi="仿宋" w:eastAsia="仿宋" w:cs="仿宋"/>
          <w:sz w:val="28"/>
          <w:szCs w:val="28"/>
        </w:rPr>
        <w:t>1.中标人在合同签订前向招标人交纳合同价3%的履约保证金。</w:t>
      </w:r>
    </w:p>
    <w:p>
      <w:pPr>
        <w:spacing w:line="312" w:lineRule="auto"/>
        <w:jc w:val="center"/>
        <w:outlineLvl w:val="0"/>
        <w:rPr>
          <w:rFonts w:hint="eastAsia" w:ascii="仿宋" w:hAnsi="仿宋" w:eastAsia="仿宋" w:cs="仿宋"/>
          <w:sz w:val="28"/>
          <w:szCs w:val="28"/>
        </w:rPr>
      </w:pPr>
      <w:r>
        <w:rPr>
          <w:rFonts w:hint="eastAsia" w:ascii="仿宋" w:hAnsi="仿宋" w:eastAsia="仿宋" w:cs="仿宋"/>
          <w:sz w:val="28"/>
          <w:szCs w:val="28"/>
        </w:rPr>
        <w:t xml:space="preserve">  2.履约保证金的退还：中标人在履约期间未出现违约行为，其履约保证金</w:t>
      </w:r>
    </w:p>
    <w:p>
      <w:pPr>
        <w:spacing w:line="312" w:lineRule="auto"/>
        <w:outlineLvl w:val="0"/>
        <w:rPr>
          <w:rFonts w:hint="eastAsia" w:ascii="仿宋_GB2312" w:hAnsi="宋体" w:eastAsia="仿宋_GB2312" w:cs="宋体"/>
          <w:b/>
          <w:sz w:val="32"/>
          <w:szCs w:val="32"/>
        </w:rPr>
      </w:pPr>
      <w:r>
        <w:rPr>
          <w:rFonts w:hint="eastAsia" w:ascii="仿宋" w:hAnsi="仿宋" w:eastAsia="仿宋" w:cs="仿宋"/>
          <w:sz w:val="28"/>
          <w:szCs w:val="28"/>
        </w:rPr>
        <w:t>待项目服务期满后退还中标人（不计息）。</w:t>
      </w:r>
    </w:p>
    <w:p>
      <w:pPr>
        <w:spacing w:line="340" w:lineRule="exact"/>
        <w:rPr>
          <w:rFonts w:hint="eastAsia" w:ascii="仿宋" w:hAnsi="仿宋" w:eastAsia="仿宋" w:cs="仿宋"/>
          <w:sz w:val="28"/>
          <w:szCs w:val="28"/>
        </w:rPr>
        <w:sectPr>
          <w:pgSz w:w="11906" w:h="16838"/>
          <w:pgMar w:top="1531" w:right="1304" w:bottom="1531" w:left="1440" w:header="851" w:footer="992" w:gutter="0"/>
          <w:cols w:space="720" w:num="1"/>
          <w:docGrid w:type="lines" w:linePitch="326" w:charSpace="0"/>
        </w:sectPr>
      </w:pPr>
    </w:p>
    <w:p>
      <w:pPr>
        <w:spacing w:line="540" w:lineRule="exact"/>
        <w:jc w:val="center"/>
        <w:outlineLvl w:val="0"/>
        <w:rPr>
          <w:rFonts w:hint="eastAsia" w:ascii="仿宋_GB2312" w:hAnsi="宋体" w:eastAsia="仿宋_GB2312" w:cs="宋体"/>
          <w:b/>
          <w:sz w:val="32"/>
          <w:szCs w:val="32"/>
        </w:rPr>
      </w:pPr>
      <w:r>
        <w:rPr>
          <w:rFonts w:hint="eastAsia" w:ascii="仿宋_GB2312" w:hAnsi="宋体" w:eastAsia="仿宋_GB2312" w:cs="宋体"/>
          <w:b/>
          <w:sz w:val="32"/>
          <w:szCs w:val="32"/>
        </w:rPr>
        <w:t xml:space="preserve">第四章  </w:t>
      </w:r>
      <w:bookmarkStart w:id="99" w:name="合同文本"/>
      <w:r>
        <w:rPr>
          <w:rFonts w:hint="eastAsia" w:ascii="仿宋_GB2312" w:hAnsi="宋体" w:eastAsia="仿宋_GB2312" w:cs="宋体"/>
          <w:b/>
          <w:sz w:val="32"/>
          <w:szCs w:val="32"/>
        </w:rPr>
        <w:t>合同</w:t>
      </w:r>
      <w:bookmarkEnd w:id="74"/>
      <w:bookmarkEnd w:id="75"/>
      <w:bookmarkEnd w:id="76"/>
      <w:bookmarkEnd w:id="77"/>
      <w:r>
        <w:rPr>
          <w:rFonts w:hint="eastAsia" w:ascii="仿宋_GB2312" w:hAnsi="宋体" w:eastAsia="仿宋_GB2312" w:cs="宋体"/>
          <w:b/>
          <w:sz w:val="32"/>
          <w:szCs w:val="32"/>
        </w:rPr>
        <w:t>文本</w:t>
      </w:r>
      <w:bookmarkEnd w:id="99"/>
    </w:p>
    <w:p>
      <w:pPr>
        <w:spacing w:line="288" w:lineRule="auto"/>
        <w:jc w:val="center"/>
        <w:outlineLvl w:val="0"/>
        <w:rPr>
          <w:rFonts w:hint="eastAsia" w:ascii="仿宋" w:hAnsi="仿宋" w:eastAsia="仿宋" w:cs="仿宋"/>
          <w:sz w:val="28"/>
          <w:szCs w:val="28"/>
        </w:rPr>
      </w:pPr>
      <w:bookmarkStart w:id="100" w:name="_Toc354491899"/>
      <w:bookmarkStart w:id="101" w:name="_Toc356371458"/>
      <w:bookmarkStart w:id="102" w:name="_Toc322352985"/>
      <w:bookmarkStart w:id="103" w:name="_Toc359856819"/>
      <w:r>
        <w:rPr>
          <w:rFonts w:hint="eastAsia" w:ascii="仿宋" w:hAnsi="仿宋" w:eastAsia="仿宋" w:cs="仿宋"/>
          <w:sz w:val="28"/>
          <w:szCs w:val="28"/>
        </w:rPr>
        <w:t>(最终以实际签订的条款为准)</w:t>
      </w:r>
    </w:p>
    <w:p>
      <w:pPr>
        <w:snapToGrid w:val="0"/>
        <w:spacing w:line="360" w:lineRule="auto"/>
        <w:ind w:firstLine="560" w:firstLineChars="200"/>
        <w:rPr>
          <w:rFonts w:hint="eastAsia" w:ascii="仿宋" w:hAnsi="仿宋" w:eastAsia="仿宋" w:cs="仿宋"/>
          <w:bCs/>
          <w:sz w:val="28"/>
          <w:szCs w:val="28"/>
          <w:lang w:val="zh-CN"/>
        </w:rPr>
      </w:pPr>
      <w:r>
        <w:rPr>
          <w:rFonts w:hint="eastAsia" w:ascii="仿宋" w:hAnsi="仿宋" w:eastAsia="仿宋" w:cs="仿宋"/>
          <w:bCs/>
          <w:sz w:val="28"/>
          <w:szCs w:val="28"/>
          <w:lang w:val="zh-CN"/>
        </w:rPr>
        <w:t>甲方：</w:t>
      </w:r>
    </w:p>
    <w:p>
      <w:pPr>
        <w:snapToGrid w:val="0"/>
        <w:spacing w:line="360" w:lineRule="auto"/>
        <w:ind w:firstLine="560" w:firstLineChars="200"/>
        <w:rPr>
          <w:rFonts w:hint="eastAsia" w:ascii="仿宋" w:hAnsi="仿宋" w:eastAsia="仿宋" w:cs="仿宋"/>
          <w:bCs/>
          <w:sz w:val="28"/>
          <w:szCs w:val="28"/>
          <w:lang w:val="zh-CN"/>
        </w:rPr>
      </w:pPr>
      <w:r>
        <w:rPr>
          <w:rFonts w:hint="eastAsia" w:ascii="仿宋" w:hAnsi="仿宋" w:eastAsia="仿宋" w:cs="仿宋"/>
          <w:bCs/>
          <w:sz w:val="28"/>
          <w:szCs w:val="28"/>
          <w:lang w:val="zh-CN"/>
        </w:rPr>
        <w:t>乙方：</w:t>
      </w:r>
    </w:p>
    <w:p>
      <w:pPr>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甲、乙双方根据_______年____月____日柯城区行政中心保安服务项目招标结果和招标文件的要求，并经双方协调一致，订立本采购合同。</w:t>
      </w:r>
    </w:p>
    <w:p>
      <w:pPr>
        <w:spacing w:line="480" w:lineRule="exact"/>
        <w:ind w:firstLine="551" w:firstLineChars="196"/>
        <w:rPr>
          <w:rFonts w:hint="eastAsia" w:ascii="仿宋" w:hAnsi="仿宋" w:eastAsia="仿宋" w:cs="仿宋"/>
          <w:b/>
          <w:bCs/>
          <w:sz w:val="28"/>
          <w:szCs w:val="28"/>
        </w:rPr>
      </w:pPr>
      <w:r>
        <w:rPr>
          <w:rFonts w:hint="eastAsia" w:ascii="仿宋" w:hAnsi="仿宋" w:eastAsia="仿宋" w:cs="仿宋"/>
          <w:b/>
          <w:bCs/>
          <w:sz w:val="28"/>
          <w:szCs w:val="28"/>
        </w:rPr>
        <w:t>一、合同文件组成及解释顺序</w:t>
      </w:r>
    </w:p>
    <w:p>
      <w:pPr>
        <w:spacing w:line="480" w:lineRule="exact"/>
        <w:ind w:firstLine="548" w:firstLineChars="196"/>
        <w:rPr>
          <w:rFonts w:hint="eastAsia" w:ascii="仿宋" w:hAnsi="仿宋" w:eastAsia="仿宋" w:cs="仿宋"/>
          <w:bCs/>
          <w:sz w:val="28"/>
          <w:szCs w:val="28"/>
        </w:rPr>
      </w:pPr>
      <w:r>
        <w:rPr>
          <w:rFonts w:hint="eastAsia" w:ascii="仿宋" w:hAnsi="仿宋" w:eastAsia="仿宋" w:cs="仿宋"/>
          <w:bCs/>
          <w:sz w:val="28"/>
          <w:szCs w:val="28"/>
        </w:rPr>
        <w:t>招标文件及其补充文件、询标承诺、技术澄清、投标文件、双方来函。合同文件组成的所有内容是构成合同不可分割的部分，与合同具有同等法律效力。除上述合同顺序外，合同文件之间有矛盾的，以较后时间制定的为准。</w:t>
      </w:r>
    </w:p>
    <w:p>
      <w:pPr>
        <w:spacing w:line="480" w:lineRule="exact"/>
        <w:ind w:firstLine="562" w:firstLineChars="200"/>
        <w:outlineLvl w:val="1"/>
        <w:rPr>
          <w:rFonts w:hint="eastAsia" w:ascii="仿宋" w:hAnsi="仿宋" w:eastAsia="仿宋" w:cs="仿宋"/>
          <w:b/>
          <w:sz w:val="28"/>
          <w:szCs w:val="28"/>
        </w:rPr>
      </w:pPr>
      <w:bookmarkStart w:id="104" w:name="_Toc499574949"/>
      <w:bookmarkStart w:id="105" w:name="_Toc499479454"/>
      <w:r>
        <w:rPr>
          <w:rFonts w:hint="eastAsia" w:ascii="仿宋" w:hAnsi="仿宋" w:eastAsia="仿宋" w:cs="仿宋"/>
          <w:b/>
          <w:sz w:val="28"/>
          <w:szCs w:val="28"/>
        </w:rPr>
        <w:t>二、保安服务范围</w:t>
      </w:r>
      <w:bookmarkEnd w:id="104"/>
    </w:p>
    <w:bookmarkEnd w:id="105"/>
    <w:p>
      <w:pPr>
        <w:spacing w:line="440" w:lineRule="atLeast"/>
        <w:ind w:firstLine="560" w:firstLineChars="200"/>
        <w:outlineLvl w:val="1"/>
        <w:rPr>
          <w:rFonts w:ascii="仿宋" w:hAnsi="仿宋" w:eastAsia="仿宋" w:cs="仿宋"/>
          <w:sz w:val="28"/>
          <w:szCs w:val="28"/>
        </w:rPr>
      </w:pPr>
      <w:r>
        <w:rPr>
          <w:rFonts w:hint="eastAsia" w:ascii="仿宋" w:hAnsi="仿宋" w:eastAsia="仿宋" w:cs="仿宋"/>
          <w:sz w:val="28"/>
          <w:szCs w:val="28"/>
        </w:rPr>
        <w:t>柯城区行政中心范围内包括：</w:t>
      </w:r>
    </w:p>
    <w:p>
      <w:pPr>
        <w:spacing w:line="440" w:lineRule="atLeast"/>
        <w:ind w:firstLine="560" w:firstLineChars="200"/>
        <w:outlineLvl w:val="1"/>
        <w:rPr>
          <w:rFonts w:ascii="仿宋" w:hAnsi="仿宋" w:eastAsia="仿宋" w:cs="仿宋"/>
          <w:sz w:val="28"/>
          <w:szCs w:val="28"/>
        </w:rPr>
      </w:pPr>
      <w:r>
        <w:rPr>
          <w:rFonts w:hint="eastAsia" w:ascii="仿宋" w:hAnsi="仿宋" w:eastAsia="仿宋" w:cs="仿宋"/>
          <w:sz w:val="28"/>
          <w:szCs w:val="28"/>
        </w:rPr>
        <w:t>（1）柯城区政府大院(柯城区荷花三路28号)：各行政大楼内保及大院。</w:t>
      </w:r>
    </w:p>
    <w:p>
      <w:pPr>
        <w:spacing w:line="440" w:lineRule="atLeast"/>
        <w:ind w:firstLine="560" w:firstLineChars="200"/>
        <w:outlineLvl w:val="1"/>
        <w:rPr>
          <w:rFonts w:ascii="仿宋" w:hAnsi="仿宋" w:eastAsia="仿宋" w:cs="仿宋"/>
          <w:sz w:val="28"/>
          <w:szCs w:val="28"/>
        </w:rPr>
      </w:pPr>
      <w:r>
        <w:rPr>
          <w:rFonts w:hint="eastAsia" w:ascii="仿宋" w:hAnsi="仿宋" w:eastAsia="仿宋" w:cs="仿宋"/>
          <w:sz w:val="28"/>
          <w:szCs w:val="28"/>
        </w:rPr>
        <w:t>（2）区行政中心南片区：8号楼(柯城区荷花三路231号)、9号楼(柯城区荷花三路副231号)、10号楼(柯城区荷花三路237号)、12号楼(柯城区荷花三路281号)、柯城区双港街道便民服务中心大院(信访局)。</w:t>
      </w:r>
    </w:p>
    <w:p>
      <w:pPr>
        <w:spacing w:line="440" w:lineRule="atLeast"/>
        <w:ind w:firstLine="560" w:firstLineChars="200"/>
        <w:outlineLvl w:val="1"/>
        <w:rPr>
          <w:rFonts w:ascii="仿宋" w:hAnsi="仿宋" w:eastAsia="仿宋" w:cs="仿宋"/>
          <w:sz w:val="28"/>
          <w:szCs w:val="28"/>
        </w:rPr>
      </w:pPr>
      <w:r>
        <w:rPr>
          <w:rFonts w:hint="eastAsia" w:ascii="仿宋" w:hAnsi="仿宋" w:eastAsia="仿宋" w:cs="仿宋"/>
          <w:sz w:val="28"/>
          <w:szCs w:val="28"/>
        </w:rPr>
        <w:t>（3）柯城区文化中心（衢州市荷五路）</w:t>
      </w:r>
    </w:p>
    <w:p>
      <w:pPr>
        <w:spacing w:line="440" w:lineRule="atLeast"/>
        <w:ind w:firstLine="560" w:firstLineChars="200"/>
        <w:outlineLvl w:val="1"/>
        <w:rPr>
          <w:rFonts w:ascii="仿宋" w:hAnsi="仿宋" w:eastAsia="仿宋" w:cs="仿宋"/>
          <w:sz w:val="28"/>
          <w:szCs w:val="28"/>
        </w:rPr>
      </w:pPr>
      <w:r>
        <w:rPr>
          <w:rFonts w:hint="eastAsia" w:ascii="仿宋" w:hAnsi="仿宋" w:eastAsia="仿宋" w:cs="仿宋"/>
          <w:sz w:val="28"/>
          <w:szCs w:val="28"/>
        </w:rPr>
        <w:t>（4）区营商办停车场和荷四路临时停车场。</w:t>
      </w:r>
    </w:p>
    <w:p>
      <w:pPr>
        <w:spacing w:line="480" w:lineRule="exact"/>
        <w:ind w:firstLine="551" w:firstLineChars="197"/>
        <w:rPr>
          <w:rFonts w:hint="eastAsia" w:ascii="仿宋" w:hAnsi="仿宋" w:eastAsia="仿宋" w:cs="仿宋"/>
          <w:sz w:val="28"/>
          <w:szCs w:val="28"/>
        </w:rPr>
      </w:pPr>
      <w:r>
        <w:rPr>
          <w:rFonts w:hint="eastAsia" w:ascii="仿宋" w:hAnsi="仿宋" w:eastAsia="仿宋" w:cs="仿宋"/>
          <w:sz w:val="28"/>
          <w:szCs w:val="28"/>
        </w:rPr>
        <w:t>（5）其他：</w:t>
      </w:r>
      <w:r>
        <w:rPr>
          <w:rFonts w:hint="eastAsia" w:ascii="仿宋" w:hAnsi="仿宋" w:eastAsia="仿宋" w:cs="仿宋"/>
          <w:b/>
          <w:sz w:val="28"/>
          <w:szCs w:val="28"/>
        </w:rPr>
        <w:t>根据工作任务的需求按照招标人要求进行调整</w:t>
      </w:r>
      <w:r>
        <w:rPr>
          <w:rFonts w:hint="eastAsia" w:ascii="仿宋" w:hAnsi="仿宋" w:eastAsia="仿宋" w:cs="仿宋"/>
          <w:sz w:val="28"/>
          <w:szCs w:val="28"/>
        </w:rPr>
        <w:t>。</w:t>
      </w:r>
    </w:p>
    <w:p>
      <w:pPr>
        <w:spacing w:line="480" w:lineRule="exact"/>
        <w:ind w:firstLine="554" w:firstLineChars="197"/>
        <w:rPr>
          <w:rFonts w:hint="eastAsia" w:ascii="仿宋" w:hAnsi="仿宋" w:eastAsia="仿宋" w:cs="仿宋"/>
          <w:b/>
          <w:sz w:val="28"/>
          <w:szCs w:val="28"/>
        </w:rPr>
      </w:pPr>
      <w:r>
        <w:rPr>
          <w:rFonts w:hint="eastAsia" w:ascii="仿宋" w:hAnsi="仿宋" w:eastAsia="仿宋" w:cs="仿宋"/>
          <w:b/>
          <w:sz w:val="28"/>
          <w:szCs w:val="28"/>
        </w:rPr>
        <w:t>三、保安服务主要内容</w:t>
      </w:r>
    </w:p>
    <w:p>
      <w:pPr>
        <w:spacing w:line="480" w:lineRule="exact"/>
        <w:ind w:firstLine="560" w:firstLineChars="200"/>
        <w:outlineLvl w:val="1"/>
        <w:rPr>
          <w:rFonts w:hint="eastAsia" w:ascii="仿宋" w:hAnsi="仿宋" w:eastAsia="仿宋" w:cs="仿宋"/>
          <w:sz w:val="28"/>
          <w:szCs w:val="28"/>
        </w:rPr>
      </w:pPr>
      <w:bookmarkStart w:id="106" w:name="_Toc499574952"/>
      <w:r>
        <w:rPr>
          <w:rFonts w:hint="eastAsia" w:ascii="仿宋" w:hAnsi="仿宋" w:eastAsia="仿宋" w:cs="仿宋"/>
          <w:sz w:val="28"/>
          <w:szCs w:val="28"/>
        </w:rPr>
        <w:t>加强保安队伍管理，严把人员进出关。实行常白班与三班制相结合的工作制度，全面负责甲方指定服务范围区域内及周边的日常安全保卫工作，做好来访人员进出入登记管理，制订突发事件应急工作预案并能发挥实际作用，负责做好突发事件、重大活动的安全保卫工作；提供治安、消防、车辆进出登记、停车场车辆引导及行政中心区域范围内视频监控等服务，实现24小时管理，开展定线和变线巡逻，保证巡逻检查到位并形成长效机制，确保行政大楼及政府机关工作人员的生命和财产安全。</w:t>
      </w:r>
    </w:p>
    <w:p>
      <w:pPr>
        <w:spacing w:line="480" w:lineRule="exact"/>
        <w:ind w:firstLine="562" w:firstLineChars="200"/>
        <w:outlineLvl w:val="1"/>
        <w:rPr>
          <w:rFonts w:hint="eastAsia" w:ascii="仿宋" w:hAnsi="仿宋" w:eastAsia="仿宋" w:cs="仿宋"/>
          <w:b/>
          <w:sz w:val="28"/>
          <w:szCs w:val="28"/>
        </w:rPr>
      </w:pPr>
      <w:r>
        <w:rPr>
          <w:rFonts w:hint="eastAsia" w:ascii="仿宋" w:hAnsi="仿宋" w:eastAsia="仿宋" w:cs="仿宋"/>
          <w:b/>
          <w:sz w:val="28"/>
          <w:szCs w:val="28"/>
        </w:rPr>
        <w:t>四、人员素质要求及岗位配置</w:t>
      </w:r>
      <w:bookmarkEnd w:id="106"/>
    </w:p>
    <w:p>
      <w:pPr>
        <w:spacing w:line="480" w:lineRule="exact"/>
        <w:ind w:firstLine="560" w:firstLineChars="200"/>
        <w:outlineLvl w:val="1"/>
        <w:rPr>
          <w:rFonts w:hint="eastAsia" w:ascii="仿宋" w:hAnsi="仿宋" w:eastAsia="仿宋" w:cs="仿宋"/>
          <w:sz w:val="28"/>
          <w:szCs w:val="28"/>
        </w:rPr>
      </w:pPr>
      <w:bookmarkStart w:id="107" w:name="_Toc499574953"/>
      <w:r>
        <w:rPr>
          <w:rFonts w:hint="eastAsia" w:ascii="仿宋" w:hAnsi="仿宋" w:eastAsia="仿宋" w:cs="仿宋"/>
          <w:sz w:val="28"/>
          <w:szCs w:val="28"/>
        </w:rPr>
        <w:t>1.项目负责人具有3年以上保安管理工作经验，持有保安师证书，有良好的团队精神和沟通技巧，语言交流能力和文字表达能力较好，具有指挥协调能力。</w:t>
      </w:r>
      <w:bookmarkEnd w:id="107"/>
    </w:p>
    <w:p>
      <w:pPr>
        <w:spacing w:line="480" w:lineRule="exact"/>
        <w:ind w:firstLine="560" w:firstLineChars="200"/>
        <w:outlineLvl w:val="1"/>
        <w:rPr>
          <w:rFonts w:hint="eastAsia" w:ascii="仿宋" w:hAnsi="仿宋" w:eastAsia="仿宋" w:cs="仿宋"/>
          <w:sz w:val="28"/>
          <w:szCs w:val="28"/>
        </w:rPr>
      </w:pPr>
      <w:bookmarkStart w:id="108" w:name="_Toc499574954"/>
      <w:r>
        <w:rPr>
          <w:rFonts w:hint="eastAsia" w:ascii="仿宋" w:hAnsi="仿宋" w:eastAsia="仿宋" w:cs="仿宋"/>
          <w:sz w:val="28"/>
          <w:szCs w:val="28"/>
        </w:rPr>
        <w:t>2.保安人员统一持《保安员证》上岗，坚决杜绝出现把精神不佳、行为不良的人员充实到保安队伍当中，对发现有存在问题的队员及时教育、清退并形成工作制度，实行半军事化管理，统一配置制服。本项目共招聘保安人员136人，退伍军人及党员占一定的比例为佳。男保安员年龄要求在60岁岁以下，50岁以下的男保安人数不能少于50%；女保安员50周岁以下（1号楼门厅保安控制在40周岁以下），身高160cm以上，品貌端正，身体健康，政治思想好，无不良记录和嗜好，工作认真负责。</w:t>
      </w:r>
      <w:bookmarkEnd w:id="108"/>
    </w:p>
    <w:p>
      <w:pPr>
        <w:spacing w:line="440" w:lineRule="atLeast"/>
        <w:ind w:firstLine="560" w:firstLineChars="200"/>
        <w:outlineLvl w:val="1"/>
        <w:rPr>
          <w:rFonts w:hint="eastAsia" w:ascii="仿宋" w:hAnsi="仿宋" w:eastAsia="仿宋" w:cs="仿宋"/>
          <w:sz w:val="28"/>
          <w:szCs w:val="28"/>
        </w:rPr>
      </w:pPr>
      <w:bookmarkStart w:id="109" w:name="_Toc499574955"/>
      <w:r>
        <w:rPr>
          <w:rFonts w:hint="eastAsia" w:ascii="仿宋" w:hAnsi="仿宋" w:eastAsia="仿宋" w:cs="仿宋"/>
          <w:sz w:val="28"/>
          <w:szCs w:val="28"/>
        </w:rPr>
        <w:t>3.岗位配置及人数</w:t>
      </w:r>
      <w:bookmarkEnd w:id="109"/>
    </w:p>
    <w:tbl>
      <w:tblPr>
        <w:tblStyle w:val="60"/>
        <w:tblW w:w="9851" w:type="dxa"/>
        <w:tblInd w:w="93" w:type="dxa"/>
        <w:tblLayout w:type="autofit"/>
        <w:tblCellMar>
          <w:top w:w="0" w:type="dxa"/>
          <w:left w:w="108" w:type="dxa"/>
          <w:bottom w:w="0" w:type="dxa"/>
          <w:right w:w="108" w:type="dxa"/>
        </w:tblCellMar>
      </w:tblPr>
      <w:tblGrid>
        <w:gridCol w:w="814"/>
        <w:gridCol w:w="1314"/>
        <w:gridCol w:w="1260"/>
        <w:gridCol w:w="1287"/>
        <w:gridCol w:w="4046"/>
        <w:gridCol w:w="1130"/>
      </w:tblGrid>
      <w:tr>
        <w:tblPrEx>
          <w:tblCellMar>
            <w:top w:w="0" w:type="dxa"/>
            <w:left w:w="108" w:type="dxa"/>
            <w:bottom w:w="0" w:type="dxa"/>
            <w:right w:w="108" w:type="dxa"/>
          </w:tblCellMar>
        </w:tblPrEx>
        <w:trPr>
          <w:wBefore w:w="0" w:type="dxa"/>
          <w:wAfter w:w="0" w:type="dxa"/>
          <w:trHeight w:val="584" w:hRule="atLeast"/>
        </w:trPr>
        <w:tc>
          <w:tcPr>
            <w:tcW w:w="814" w:type="dxa"/>
            <w:tcBorders>
              <w:top w:val="single" w:color="auto" w:sz="8" w:space="0"/>
              <w:left w:val="single" w:color="auto" w:sz="8" w:space="0"/>
              <w:bottom w:val="single" w:color="auto" w:sz="4" w:space="0"/>
              <w:right w:val="single" w:color="auto" w:sz="4" w:space="0"/>
            </w:tcBorders>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序号</w:t>
            </w:r>
          </w:p>
        </w:tc>
        <w:tc>
          <w:tcPr>
            <w:tcW w:w="1314" w:type="dxa"/>
            <w:tcBorders>
              <w:top w:val="single" w:color="auto" w:sz="8" w:space="0"/>
              <w:left w:val="nil"/>
              <w:bottom w:val="single" w:color="auto" w:sz="4" w:space="0"/>
              <w:right w:val="single" w:color="auto" w:sz="4" w:space="0"/>
            </w:tcBorders>
            <w:noWrap w:val="0"/>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保安大队</w:t>
            </w:r>
            <w:r>
              <w:rPr>
                <w:rFonts w:hint="eastAsia" w:ascii="仿宋" w:hAnsi="仿宋" w:eastAsia="仿宋" w:cs="宋体"/>
                <w:kern w:val="0"/>
                <w:sz w:val="28"/>
                <w:szCs w:val="28"/>
              </w:rPr>
              <w:br w:type="textWrapping"/>
            </w:r>
            <w:r>
              <w:rPr>
                <w:rFonts w:hint="eastAsia" w:ascii="仿宋" w:hAnsi="仿宋" w:eastAsia="仿宋" w:cs="宋体"/>
                <w:kern w:val="0"/>
                <w:sz w:val="28"/>
                <w:szCs w:val="28"/>
              </w:rPr>
              <w:t>（管理）</w:t>
            </w:r>
          </w:p>
        </w:tc>
        <w:tc>
          <w:tcPr>
            <w:tcW w:w="1260" w:type="dxa"/>
            <w:tcBorders>
              <w:top w:val="single" w:color="auto" w:sz="8" w:space="0"/>
              <w:left w:val="nil"/>
              <w:bottom w:val="single" w:color="auto" w:sz="4" w:space="0"/>
              <w:right w:val="single" w:color="auto" w:sz="4" w:space="0"/>
            </w:tcBorders>
            <w:noWrap w:val="0"/>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分队</w:t>
            </w:r>
            <w:r>
              <w:rPr>
                <w:rFonts w:hint="eastAsia" w:ascii="仿宋" w:hAnsi="仿宋" w:eastAsia="仿宋" w:cs="宋体"/>
                <w:kern w:val="0"/>
                <w:sz w:val="28"/>
                <w:szCs w:val="28"/>
              </w:rPr>
              <w:br w:type="textWrapping"/>
            </w:r>
            <w:r>
              <w:rPr>
                <w:rFonts w:hint="eastAsia" w:ascii="仿宋" w:hAnsi="仿宋" w:eastAsia="仿宋" w:cs="宋体"/>
                <w:kern w:val="0"/>
                <w:sz w:val="28"/>
                <w:szCs w:val="28"/>
              </w:rPr>
              <w:t>（管理）</w:t>
            </w:r>
          </w:p>
        </w:tc>
        <w:tc>
          <w:tcPr>
            <w:tcW w:w="1287" w:type="dxa"/>
            <w:tcBorders>
              <w:top w:val="single" w:color="auto" w:sz="8" w:space="0"/>
              <w:left w:val="nil"/>
              <w:bottom w:val="single" w:color="auto" w:sz="4" w:space="0"/>
              <w:right w:val="single" w:color="auto" w:sz="4" w:space="0"/>
            </w:tcBorders>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责任区</w:t>
            </w:r>
          </w:p>
        </w:tc>
        <w:tc>
          <w:tcPr>
            <w:tcW w:w="4046" w:type="dxa"/>
            <w:tcBorders>
              <w:top w:val="single" w:color="auto" w:sz="8" w:space="0"/>
              <w:left w:val="nil"/>
              <w:bottom w:val="single" w:color="auto" w:sz="4" w:space="0"/>
              <w:right w:val="single" w:color="auto" w:sz="4" w:space="0"/>
            </w:tcBorders>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班次安排</w:t>
            </w:r>
          </w:p>
        </w:tc>
        <w:tc>
          <w:tcPr>
            <w:tcW w:w="1130" w:type="dxa"/>
            <w:tcBorders>
              <w:top w:val="single" w:color="auto" w:sz="8" w:space="0"/>
              <w:left w:val="nil"/>
              <w:bottom w:val="single" w:color="auto" w:sz="4" w:space="0"/>
              <w:right w:val="single" w:color="auto" w:sz="4" w:space="0"/>
            </w:tcBorders>
            <w:noWrap w:val="0"/>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人员需求</w:t>
            </w:r>
          </w:p>
        </w:tc>
      </w:tr>
      <w:tr>
        <w:tblPrEx>
          <w:tblCellMar>
            <w:top w:w="0" w:type="dxa"/>
            <w:left w:w="108" w:type="dxa"/>
            <w:bottom w:w="0" w:type="dxa"/>
            <w:right w:w="108" w:type="dxa"/>
          </w:tblCellMar>
        </w:tblPrEx>
        <w:trPr>
          <w:wBefore w:w="0" w:type="dxa"/>
          <w:wAfter w:w="0" w:type="dxa"/>
          <w:trHeight w:val="577" w:hRule="atLeast"/>
        </w:trPr>
        <w:tc>
          <w:tcPr>
            <w:tcW w:w="814" w:type="dxa"/>
            <w:tcBorders>
              <w:top w:val="nil"/>
              <w:left w:val="single" w:color="auto" w:sz="8" w:space="0"/>
              <w:bottom w:val="single" w:color="auto" w:sz="4" w:space="0"/>
              <w:right w:val="single" w:color="auto" w:sz="4" w:space="0"/>
            </w:tcBorders>
            <w:noWrap/>
            <w:vAlign w:val="center"/>
          </w:tcPr>
          <w:p>
            <w:pPr>
              <w:widowControl/>
              <w:jc w:val="right"/>
              <w:rPr>
                <w:rFonts w:ascii="仿宋" w:hAnsi="仿宋" w:eastAsia="仿宋" w:cs="宋体"/>
                <w:kern w:val="0"/>
                <w:sz w:val="28"/>
                <w:szCs w:val="28"/>
              </w:rPr>
            </w:pPr>
            <w:r>
              <w:rPr>
                <w:rFonts w:hint="eastAsia" w:ascii="仿宋" w:hAnsi="仿宋" w:eastAsia="仿宋" w:cs="宋体"/>
                <w:kern w:val="0"/>
                <w:sz w:val="28"/>
                <w:szCs w:val="28"/>
              </w:rPr>
              <w:t>1</w:t>
            </w:r>
          </w:p>
        </w:tc>
        <w:tc>
          <w:tcPr>
            <w:tcW w:w="1314"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大队长1人，助理2人</w:t>
            </w:r>
          </w:p>
        </w:tc>
        <w:tc>
          <w:tcPr>
            <w:tcW w:w="12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一、二、三分队（分队长3人）</w:t>
            </w:r>
          </w:p>
        </w:tc>
        <w:tc>
          <w:tcPr>
            <w:tcW w:w="128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南门</w:t>
            </w:r>
          </w:p>
        </w:tc>
        <w:tc>
          <w:tcPr>
            <w:tcW w:w="4046"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每班2人，三班两倒（上二休一）</w:t>
            </w:r>
          </w:p>
        </w:tc>
        <w:tc>
          <w:tcPr>
            <w:tcW w:w="113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6</w:t>
            </w:r>
          </w:p>
        </w:tc>
      </w:tr>
      <w:tr>
        <w:tblPrEx>
          <w:tblCellMar>
            <w:top w:w="0" w:type="dxa"/>
            <w:left w:w="108" w:type="dxa"/>
            <w:bottom w:w="0" w:type="dxa"/>
            <w:right w:w="108" w:type="dxa"/>
          </w:tblCellMar>
        </w:tblPrEx>
        <w:trPr>
          <w:wBefore w:w="0" w:type="dxa"/>
          <w:wAfter w:w="0" w:type="dxa"/>
          <w:trHeight w:val="749" w:hRule="atLeast"/>
        </w:trPr>
        <w:tc>
          <w:tcPr>
            <w:tcW w:w="814" w:type="dxa"/>
            <w:tcBorders>
              <w:top w:val="nil"/>
              <w:left w:val="single" w:color="auto" w:sz="8" w:space="0"/>
              <w:bottom w:val="single" w:color="auto" w:sz="4" w:space="0"/>
              <w:right w:val="single" w:color="auto" w:sz="4" w:space="0"/>
            </w:tcBorders>
            <w:noWrap/>
            <w:vAlign w:val="center"/>
          </w:tcPr>
          <w:p>
            <w:pPr>
              <w:widowControl/>
              <w:jc w:val="right"/>
              <w:rPr>
                <w:rFonts w:ascii="仿宋" w:hAnsi="仿宋" w:eastAsia="仿宋" w:cs="宋体"/>
                <w:kern w:val="0"/>
                <w:sz w:val="28"/>
                <w:szCs w:val="28"/>
              </w:rPr>
            </w:pPr>
            <w:r>
              <w:rPr>
                <w:rFonts w:hint="eastAsia" w:ascii="仿宋" w:hAnsi="仿宋" w:eastAsia="仿宋" w:cs="宋体"/>
                <w:kern w:val="0"/>
                <w:sz w:val="28"/>
                <w:szCs w:val="28"/>
              </w:rPr>
              <w:t>2</w:t>
            </w:r>
          </w:p>
        </w:tc>
        <w:tc>
          <w:tcPr>
            <w:tcW w:w="13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28"/>
                <w:szCs w:val="28"/>
              </w:rPr>
            </w:pPr>
          </w:p>
        </w:tc>
        <w:tc>
          <w:tcPr>
            <w:tcW w:w="12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kern w:val="0"/>
                <w:sz w:val="28"/>
                <w:szCs w:val="28"/>
              </w:rPr>
            </w:pPr>
          </w:p>
        </w:tc>
        <w:tc>
          <w:tcPr>
            <w:tcW w:w="128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巡逻组</w:t>
            </w:r>
          </w:p>
        </w:tc>
        <w:tc>
          <w:tcPr>
            <w:tcW w:w="4046"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每班3人，三班两倒（上二休一），白班增加男女保安各1人</w:t>
            </w:r>
          </w:p>
        </w:tc>
        <w:tc>
          <w:tcPr>
            <w:tcW w:w="113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11</w:t>
            </w:r>
          </w:p>
        </w:tc>
      </w:tr>
      <w:tr>
        <w:tblPrEx>
          <w:tblCellMar>
            <w:top w:w="0" w:type="dxa"/>
            <w:left w:w="108" w:type="dxa"/>
            <w:bottom w:w="0" w:type="dxa"/>
            <w:right w:w="108" w:type="dxa"/>
          </w:tblCellMar>
        </w:tblPrEx>
        <w:trPr>
          <w:wBefore w:w="0" w:type="dxa"/>
          <w:wAfter w:w="0" w:type="dxa"/>
          <w:trHeight w:val="689" w:hRule="atLeast"/>
        </w:trPr>
        <w:tc>
          <w:tcPr>
            <w:tcW w:w="814" w:type="dxa"/>
            <w:tcBorders>
              <w:top w:val="nil"/>
              <w:left w:val="single" w:color="auto" w:sz="8" w:space="0"/>
              <w:bottom w:val="single" w:color="auto" w:sz="4" w:space="0"/>
              <w:right w:val="single" w:color="auto" w:sz="4" w:space="0"/>
            </w:tcBorders>
            <w:noWrap/>
            <w:vAlign w:val="center"/>
          </w:tcPr>
          <w:p>
            <w:pPr>
              <w:widowControl/>
              <w:jc w:val="right"/>
              <w:rPr>
                <w:rFonts w:ascii="仿宋" w:hAnsi="仿宋" w:eastAsia="仿宋" w:cs="宋体"/>
                <w:kern w:val="0"/>
                <w:sz w:val="28"/>
                <w:szCs w:val="28"/>
              </w:rPr>
            </w:pPr>
            <w:r>
              <w:rPr>
                <w:rFonts w:hint="eastAsia" w:ascii="仿宋" w:hAnsi="仿宋" w:eastAsia="仿宋" w:cs="宋体"/>
                <w:kern w:val="0"/>
                <w:sz w:val="28"/>
                <w:szCs w:val="28"/>
              </w:rPr>
              <w:t>3</w:t>
            </w:r>
          </w:p>
        </w:tc>
        <w:tc>
          <w:tcPr>
            <w:tcW w:w="13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28"/>
                <w:szCs w:val="28"/>
              </w:rPr>
            </w:pPr>
          </w:p>
        </w:tc>
        <w:tc>
          <w:tcPr>
            <w:tcW w:w="12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kern w:val="0"/>
                <w:sz w:val="28"/>
                <w:szCs w:val="28"/>
              </w:rPr>
            </w:pPr>
          </w:p>
        </w:tc>
        <w:tc>
          <w:tcPr>
            <w:tcW w:w="128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1号楼</w:t>
            </w:r>
          </w:p>
        </w:tc>
        <w:tc>
          <w:tcPr>
            <w:tcW w:w="4046"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每班2人，三班两倒（上二休一），白班增加女保安2人</w:t>
            </w:r>
          </w:p>
        </w:tc>
        <w:tc>
          <w:tcPr>
            <w:tcW w:w="113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8</w:t>
            </w:r>
          </w:p>
        </w:tc>
      </w:tr>
      <w:tr>
        <w:tblPrEx>
          <w:tblCellMar>
            <w:top w:w="0" w:type="dxa"/>
            <w:left w:w="108" w:type="dxa"/>
            <w:bottom w:w="0" w:type="dxa"/>
            <w:right w:w="108" w:type="dxa"/>
          </w:tblCellMar>
        </w:tblPrEx>
        <w:trPr>
          <w:wBefore w:w="0" w:type="dxa"/>
          <w:wAfter w:w="0" w:type="dxa"/>
          <w:trHeight w:val="612" w:hRule="atLeast"/>
        </w:trPr>
        <w:tc>
          <w:tcPr>
            <w:tcW w:w="814" w:type="dxa"/>
            <w:tcBorders>
              <w:top w:val="nil"/>
              <w:left w:val="single" w:color="auto" w:sz="8" w:space="0"/>
              <w:bottom w:val="single" w:color="auto" w:sz="4" w:space="0"/>
              <w:right w:val="single" w:color="auto" w:sz="4" w:space="0"/>
            </w:tcBorders>
            <w:noWrap/>
            <w:vAlign w:val="center"/>
          </w:tcPr>
          <w:p>
            <w:pPr>
              <w:widowControl/>
              <w:jc w:val="right"/>
              <w:rPr>
                <w:rFonts w:ascii="仿宋" w:hAnsi="仿宋" w:eastAsia="仿宋" w:cs="宋体"/>
                <w:kern w:val="0"/>
                <w:sz w:val="28"/>
                <w:szCs w:val="28"/>
              </w:rPr>
            </w:pPr>
            <w:r>
              <w:rPr>
                <w:rFonts w:hint="eastAsia" w:ascii="仿宋" w:hAnsi="仿宋" w:eastAsia="仿宋" w:cs="宋体"/>
                <w:kern w:val="0"/>
                <w:sz w:val="28"/>
                <w:szCs w:val="28"/>
              </w:rPr>
              <w:t>4</w:t>
            </w:r>
          </w:p>
        </w:tc>
        <w:tc>
          <w:tcPr>
            <w:tcW w:w="13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28"/>
                <w:szCs w:val="28"/>
              </w:rPr>
            </w:pPr>
          </w:p>
        </w:tc>
        <w:tc>
          <w:tcPr>
            <w:tcW w:w="12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kern w:val="0"/>
                <w:sz w:val="28"/>
                <w:szCs w:val="28"/>
              </w:rPr>
            </w:pPr>
          </w:p>
        </w:tc>
        <w:tc>
          <w:tcPr>
            <w:tcW w:w="128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2号楼</w:t>
            </w:r>
          </w:p>
        </w:tc>
        <w:tc>
          <w:tcPr>
            <w:tcW w:w="4046"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每班2人，三班两倒（上二休一）</w:t>
            </w:r>
          </w:p>
        </w:tc>
        <w:tc>
          <w:tcPr>
            <w:tcW w:w="113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6</w:t>
            </w:r>
          </w:p>
        </w:tc>
      </w:tr>
      <w:tr>
        <w:tblPrEx>
          <w:tblCellMar>
            <w:top w:w="0" w:type="dxa"/>
            <w:left w:w="108" w:type="dxa"/>
            <w:bottom w:w="0" w:type="dxa"/>
            <w:right w:w="108" w:type="dxa"/>
          </w:tblCellMar>
        </w:tblPrEx>
        <w:trPr>
          <w:wBefore w:w="0" w:type="dxa"/>
          <w:wAfter w:w="0" w:type="dxa"/>
          <w:trHeight w:val="717" w:hRule="atLeast"/>
        </w:trPr>
        <w:tc>
          <w:tcPr>
            <w:tcW w:w="814" w:type="dxa"/>
            <w:tcBorders>
              <w:top w:val="nil"/>
              <w:left w:val="single" w:color="auto" w:sz="8" w:space="0"/>
              <w:bottom w:val="single" w:color="auto" w:sz="4" w:space="0"/>
              <w:right w:val="single" w:color="auto" w:sz="4" w:space="0"/>
            </w:tcBorders>
            <w:noWrap/>
            <w:vAlign w:val="center"/>
          </w:tcPr>
          <w:p>
            <w:pPr>
              <w:widowControl/>
              <w:jc w:val="right"/>
              <w:rPr>
                <w:rFonts w:ascii="仿宋" w:hAnsi="仿宋" w:eastAsia="仿宋" w:cs="宋体"/>
                <w:kern w:val="0"/>
                <w:sz w:val="28"/>
                <w:szCs w:val="28"/>
              </w:rPr>
            </w:pPr>
            <w:r>
              <w:rPr>
                <w:rFonts w:hint="eastAsia" w:ascii="仿宋" w:hAnsi="仿宋" w:eastAsia="仿宋" w:cs="宋体"/>
                <w:kern w:val="0"/>
                <w:sz w:val="28"/>
                <w:szCs w:val="28"/>
              </w:rPr>
              <w:t>5</w:t>
            </w:r>
          </w:p>
        </w:tc>
        <w:tc>
          <w:tcPr>
            <w:tcW w:w="13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28"/>
                <w:szCs w:val="28"/>
              </w:rPr>
            </w:pPr>
          </w:p>
        </w:tc>
        <w:tc>
          <w:tcPr>
            <w:tcW w:w="12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kern w:val="0"/>
                <w:sz w:val="28"/>
                <w:szCs w:val="28"/>
              </w:rPr>
            </w:pPr>
          </w:p>
        </w:tc>
        <w:tc>
          <w:tcPr>
            <w:tcW w:w="128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3号楼</w:t>
            </w:r>
          </w:p>
        </w:tc>
        <w:tc>
          <w:tcPr>
            <w:tcW w:w="4046"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每班2人，三班两倒（上二休一）</w:t>
            </w:r>
          </w:p>
        </w:tc>
        <w:tc>
          <w:tcPr>
            <w:tcW w:w="113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6</w:t>
            </w:r>
          </w:p>
        </w:tc>
      </w:tr>
      <w:tr>
        <w:tblPrEx>
          <w:tblCellMar>
            <w:top w:w="0" w:type="dxa"/>
            <w:left w:w="108" w:type="dxa"/>
            <w:bottom w:w="0" w:type="dxa"/>
            <w:right w:w="108" w:type="dxa"/>
          </w:tblCellMar>
        </w:tblPrEx>
        <w:trPr>
          <w:wBefore w:w="0" w:type="dxa"/>
          <w:wAfter w:w="0" w:type="dxa"/>
          <w:trHeight w:val="717" w:hRule="atLeast"/>
        </w:trPr>
        <w:tc>
          <w:tcPr>
            <w:tcW w:w="814" w:type="dxa"/>
            <w:tcBorders>
              <w:top w:val="nil"/>
              <w:left w:val="single" w:color="auto" w:sz="8" w:space="0"/>
              <w:bottom w:val="single" w:color="auto" w:sz="4" w:space="0"/>
              <w:right w:val="single" w:color="auto" w:sz="4" w:space="0"/>
            </w:tcBorders>
            <w:noWrap/>
            <w:vAlign w:val="center"/>
          </w:tcPr>
          <w:p>
            <w:pPr>
              <w:widowControl/>
              <w:jc w:val="right"/>
              <w:rPr>
                <w:rFonts w:ascii="仿宋" w:hAnsi="仿宋" w:eastAsia="仿宋" w:cs="宋体"/>
                <w:kern w:val="0"/>
                <w:sz w:val="28"/>
                <w:szCs w:val="28"/>
              </w:rPr>
            </w:pPr>
            <w:r>
              <w:rPr>
                <w:rFonts w:hint="eastAsia" w:ascii="仿宋" w:hAnsi="仿宋" w:eastAsia="仿宋" w:cs="宋体"/>
                <w:kern w:val="0"/>
                <w:sz w:val="28"/>
                <w:szCs w:val="28"/>
              </w:rPr>
              <w:t>6</w:t>
            </w:r>
          </w:p>
        </w:tc>
        <w:tc>
          <w:tcPr>
            <w:tcW w:w="13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28"/>
                <w:szCs w:val="28"/>
              </w:rPr>
            </w:pPr>
          </w:p>
        </w:tc>
        <w:tc>
          <w:tcPr>
            <w:tcW w:w="12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kern w:val="0"/>
                <w:sz w:val="28"/>
                <w:szCs w:val="28"/>
              </w:rPr>
            </w:pPr>
          </w:p>
        </w:tc>
        <w:tc>
          <w:tcPr>
            <w:tcW w:w="128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4号楼</w:t>
            </w:r>
          </w:p>
        </w:tc>
        <w:tc>
          <w:tcPr>
            <w:tcW w:w="4046"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每班2人，三班两倒（上二休一）</w:t>
            </w:r>
          </w:p>
        </w:tc>
        <w:tc>
          <w:tcPr>
            <w:tcW w:w="113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6</w:t>
            </w:r>
          </w:p>
        </w:tc>
      </w:tr>
      <w:tr>
        <w:tblPrEx>
          <w:tblCellMar>
            <w:top w:w="0" w:type="dxa"/>
            <w:left w:w="108" w:type="dxa"/>
            <w:bottom w:w="0" w:type="dxa"/>
            <w:right w:w="108" w:type="dxa"/>
          </w:tblCellMar>
        </w:tblPrEx>
        <w:trPr>
          <w:wBefore w:w="0" w:type="dxa"/>
          <w:wAfter w:w="0" w:type="dxa"/>
          <w:trHeight w:val="717" w:hRule="atLeast"/>
        </w:trPr>
        <w:tc>
          <w:tcPr>
            <w:tcW w:w="814" w:type="dxa"/>
            <w:tcBorders>
              <w:top w:val="nil"/>
              <w:left w:val="single" w:color="auto" w:sz="8" w:space="0"/>
              <w:bottom w:val="single" w:color="auto" w:sz="4" w:space="0"/>
              <w:right w:val="single" w:color="auto" w:sz="4" w:space="0"/>
            </w:tcBorders>
            <w:noWrap/>
            <w:vAlign w:val="center"/>
          </w:tcPr>
          <w:p>
            <w:pPr>
              <w:widowControl/>
              <w:jc w:val="right"/>
              <w:rPr>
                <w:rFonts w:ascii="仿宋" w:hAnsi="仿宋" w:eastAsia="仿宋" w:cs="宋体"/>
                <w:kern w:val="0"/>
                <w:sz w:val="28"/>
                <w:szCs w:val="28"/>
              </w:rPr>
            </w:pPr>
            <w:r>
              <w:rPr>
                <w:rFonts w:hint="eastAsia" w:ascii="仿宋" w:hAnsi="仿宋" w:eastAsia="仿宋" w:cs="宋体"/>
                <w:kern w:val="0"/>
                <w:sz w:val="28"/>
                <w:szCs w:val="28"/>
              </w:rPr>
              <w:t>7</w:t>
            </w:r>
          </w:p>
        </w:tc>
        <w:tc>
          <w:tcPr>
            <w:tcW w:w="13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28"/>
                <w:szCs w:val="28"/>
              </w:rPr>
            </w:pPr>
          </w:p>
        </w:tc>
        <w:tc>
          <w:tcPr>
            <w:tcW w:w="12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kern w:val="0"/>
                <w:sz w:val="28"/>
                <w:szCs w:val="28"/>
              </w:rPr>
            </w:pPr>
          </w:p>
        </w:tc>
        <w:tc>
          <w:tcPr>
            <w:tcW w:w="128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5号楼</w:t>
            </w:r>
          </w:p>
        </w:tc>
        <w:tc>
          <w:tcPr>
            <w:tcW w:w="4046"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每班2人，三班两倒（上二休一）</w:t>
            </w:r>
          </w:p>
        </w:tc>
        <w:tc>
          <w:tcPr>
            <w:tcW w:w="113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6</w:t>
            </w:r>
          </w:p>
        </w:tc>
      </w:tr>
      <w:tr>
        <w:tblPrEx>
          <w:tblCellMar>
            <w:top w:w="0" w:type="dxa"/>
            <w:left w:w="108" w:type="dxa"/>
            <w:bottom w:w="0" w:type="dxa"/>
            <w:right w:w="108" w:type="dxa"/>
          </w:tblCellMar>
        </w:tblPrEx>
        <w:trPr>
          <w:wBefore w:w="0" w:type="dxa"/>
          <w:wAfter w:w="0" w:type="dxa"/>
          <w:trHeight w:val="967" w:hRule="atLeast"/>
        </w:trPr>
        <w:tc>
          <w:tcPr>
            <w:tcW w:w="814" w:type="dxa"/>
            <w:tcBorders>
              <w:top w:val="nil"/>
              <w:left w:val="single" w:color="auto" w:sz="8" w:space="0"/>
              <w:bottom w:val="single" w:color="auto" w:sz="4" w:space="0"/>
              <w:right w:val="single" w:color="auto" w:sz="4" w:space="0"/>
            </w:tcBorders>
            <w:noWrap/>
            <w:vAlign w:val="center"/>
          </w:tcPr>
          <w:p>
            <w:pPr>
              <w:widowControl/>
              <w:jc w:val="right"/>
              <w:rPr>
                <w:rFonts w:ascii="仿宋" w:hAnsi="仿宋" w:eastAsia="仿宋" w:cs="宋体"/>
                <w:kern w:val="0"/>
                <w:sz w:val="28"/>
                <w:szCs w:val="28"/>
              </w:rPr>
            </w:pPr>
            <w:r>
              <w:rPr>
                <w:rFonts w:hint="eastAsia" w:ascii="仿宋" w:hAnsi="仿宋" w:eastAsia="仿宋" w:cs="宋体"/>
                <w:kern w:val="0"/>
                <w:sz w:val="28"/>
                <w:szCs w:val="28"/>
              </w:rPr>
              <w:t>8</w:t>
            </w:r>
          </w:p>
        </w:tc>
        <w:tc>
          <w:tcPr>
            <w:tcW w:w="13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28"/>
                <w:szCs w:val="28"/>
              </w:rPr>
            </w:pPr>
          </w:p>
        </w:tc>
        <w:tc>
          <w:tcPr>
            <w:tcW w:w="12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kern w:val="0"/>
                <w:sz w:val="28"/>
                <w:szCs w:val="28"/>
              </w:rPr>
            </w:pPr>
          </w:p>
        </w:tc>
        <w:tc>
          <w:tcPr>
            <w:tcW w:w="128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监控室</w:t>
            </w:r>
          </w:p>
        </w:tc>
        <w:tc>
          <w:tcPr>
            <w:tcW w:w="4046"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每班2人，三班两倒（上二休一）（须具有消控证）</w:t>
            </w:r>
          </w:p>
        </w:tc>
        <w:tc>
          <w:tcPr>
            <w:tcW w:w="113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6</w:t>
            </w:r>
          </w:p>
        </w:tc>
      </w:tr>
      <w:tr>
        <w:tblPrEx>
          <w:tblCellMar>
            <w:top w:w="0" w:type="dxa"/>
            <w:left w:w="108" w:type="dxa"/>
            <w:bottom w:w="0" w:type="dxa"/>
            <w:right w:w="108" w:type="dxa"/>
          </w:tblCellMar>
        </w:tblPrEx>
        <w:trPr>
          <w:wBefore w:w="0" w:type="dxa"/>
          <w:wAfter w:w="0" w:type="dxa"/>
          <w:trHeight w:val="717" w:hRule="atLeast"/>
        </w:trPr>
        <w:tc>
          <w:tcPr>
            <w:tcW w:w="814" w:type="dxa"/>
            <w:tcBorders>
              <w:top w:val="nil"/>
              <w:left w:val="single" w:color="auto" w:sz="8" w:space="0"/>
              <w:bottom w:val="single" w:color="auto" w:sz="4" w:space="0"/>
              <w:right w:val="single" w:color="auto" w:sz="4" w:space="0"/>
            </w:tcBorders>
            <w:noWrap/>
            <w:vAlign w:val="center"/>
          </w:tcPr>
          <w:p>
            <w:pPr>
              <w:widowControl/>
              <w:jc w:val="right"/>
              <w:rPr>
                <w:rFonts w:ascii="仿宋" w:hAnsi="仿宋" w:eastAsia="仿宋" w:cs="宋体"/>
                <w:kern w:val="0"/>
                <w:sz w:val="28"/>
                <w:szCs w:val="28"/>
              </w:rPr>
            </w:pPr>
            <w:r>
              <w:rPr>
                <w:rFonts w:hint="eastAsia" w:ascii="仿宋" w:hAnsi="仿宋" w:eastAsia="仿宋" w:cs="宋体"/>
                <w:kern w:val="0"/>
                <w:sz w:val="28"/>
                <w:szCs w:val="28"/>
              </w:rPr>
              <w:t>9</w:t>
            </w:r>
          </w:p>
        </w:tc>
        <w:tc>
          <w:tcPr>
            <w:tcW w:w="13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28"/>
                <w:szCs w:val="28"/>
              </w:rPr>
            </w:pPr>
          </w:p>
        </w:tc>
        <w:tc>
          <w:tcPr>
            <w:tcW w:w="12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kern w:val="0"/>
                <w:sz w:val="28"/>
                <w:szCs w:val="28"/>
              </w:rPr>
            </w:pPr>
          </w:p>
        </w:tc>
        <w:tc>
          <w:tcPr>
            <w:tcW w:w="128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北门</w:t>
            </w:r>
          </w:p>
        </w:tc>
        <w:tc>
          <w:tcPr>
            <w:tcW w:w="4046"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2人1班，三班两倒（上二休一）</w:t>
            </w:r>
          </w:p>
        </w:tc>
        <w:tc>
          <w:tcPr>
            <w:tcW w:w="113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6</w:t>
            </w:r>
          </w:p>
        </w:tc>
      </w:tr>
      <w:tr>
        <w:tblPrEx>
          <w:tblCellMar>
            <w:top w:w="0" w:type="dxa"/>
            <w:left w:w="108" w:type="dxa"/>
            <w:bottom w:w="0" w:type="dxa"/>
            <w:right w:w="108" w:type="dxa"/>
          </w:tblCellMar>
        </w:tblPrEx>
        <w:trPr>
          <w:wBefore w:w="0" w:type="dxa"/>
          <w:wAfter w:w="0" w:type="dxa"/>
          <w:trHeight w:val="680" w:hRule="atLeast"/>
        </w:trPr>
        <w:tc>
          <w:tcPr>
            <w:tcW w:w="814" w:type="dxa"/>
            <w:tcBorders>
              <w:top w:val="nil"/>
              <w:left w:val="single" w:color="auto" w:sz="8" w:space="0"/>
              <w:bottom w:val="single" w:color="auto" w:sz="4" w:space="0"/>
              <w:right w:val="single" w:color="auto" w:sz="4" w:space="0"/>
            </w:tcBorders>
            <w:noWrap/>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　10</w:t>
            </w:r>
          </w:p>
        </w:tc>
        <w:tc>
          <w:tcPr>
            <w:tcW w:w="13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28"/>
                <w:szCs w:val="28"/>
              </w:rPr>
            </w:pPr>
          </w:p>
        </w:tc>
        <w:tc>
          <w:tcPr>
            <w:tcW w:w="12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kern w:val="0"/>
                <w:sz w:val="28"/>
                <w:szCs w:val="28"/>
              </w:rPr>
            </w:pPr>
          </w:p>
        </w:tc>
        <w:tc>
          <w:tcPr>
            <w:tcW w:w="128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小楼</w:t>
            </w:r>
          </w:p>
        </w:tc>
        <w:tc>
          <w:tcPr>
            <w:tcW w:w="4046"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3人1班，三班两倒（上二休一）</w:t>
            </w:r>
          </w:p>
        </w:tc>
        <w:tc>
          <w:tcPr>
            <w:tcW w:w="113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3</w:t>
            </w:r>
          </w:p>
        </w:tc>
      </w:tr>
      <w:tr>
        <w:tblPrEx>
          <w:tblCellMar>
            <w:top w:w="0" w:type="dxa"/>
            <w:left w:w="108" w:type="dxa"/>
            <w:bottom w:w="0" w:type="dxa"/>
            <w:right w:w="108" w:type="dxa"/>
          </w:tblCellMar>
        </w:tblPrEx>
        <w:trPr>
          <w:wBefore w:w="0" w:type="dxa"/>
          <w:wAfter w:w="0" w:type="dxa"/>
          <w:trHeight w:val="956" w:hRule="atLeast"/>
        </w:trPr>
        <w:tc>
          <w:tcPr>
            <w:tcW w:w="814" w:type="dxa"/>
            <w:tcBorders>
              <w:top w:val="nil"/>
              <w:left w:val="single" w:color="auto" w:sz="8" w:space="0"/>
              <w:bottom w:val="single" w:color="auto" w:sz="4" w:space="0"/>
              <w:right w:val="single" w:color="auto" w:sz="4" w:space="0"/>
            </w:tcBorders>
            <w:noWrap/>
            <w:vAlign w:val="center"/>
          </w:tcPr>
          <w:p>
            <w:pPr>
              <w:widowControl/>
              <w:jc w:val="right"/>
              <w:rPr>
                <w:rFonts w:ascii="仿宋" w:hAnsi="仿宋" w:eastAsia="仿宋" w:cs="宋体"/>
                <w:kern w:val="0"/>
                <w:sz w:val="28"/>
                <w:szCs w:val="28"/>
              </w:rPr>
            </w:pPr>
            <w:r>
              <w:rPr>
                <w:rFonts w:hint="eastAsia" w:ascii="仿宋" w:hAnsi="仿宋" w:eastAsia="仿宋" w:cs="宋体"/>
                <w:kern w:val="0"/>
                <w:sz w:val="28"/>
                <w:szCs w:val="28"/>
              </w:rPr>
              <w:t>11</w:t>
            </w:r>
          </w:p>
        </w:tc>
        <w:tc>
          <w:tcPr>
            <w:tcW w:w="13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28"/>
                <w:szCs w:val="28"/>
              </w:rPr>
            </w:pP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四分队（分队长1人）</w:t>
            </w:r>
          </w:p>
        </w:tc>
        <w:tc>
          <w:tcPr>
            <w:tcW w:w="128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八号楼</w:t>
            </w:r>
          </w:p>
        </w:tc>
        <w:tc>
          <w:tcPr>
            <w:tcW w:w="4046"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2人1班，三班两倒（上二休一）（晚班1人安排楼内，1人安排营商办停车场）</w:t>
            </w:r>
          </w:p>
        </w:tc>
        <w:tc>
          <w:tcPr>
            <w:tcW w:w="113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6</w:t>
            </w:r>
          </w:p>
        </w:tc>
      </w:tr>
      <w:tr>
        <w:tblPrEx>
          <w:tblCellMar>
            <w:top w:w="0" w:type="dxa"/>
            <w:left w:w="108" w:type="dxa"/>
            <w:bottom w:w="0" w:type="dxa"/>
            <w:right w:w="108" w:type="dxa"/>
          </w:tblCellMar>
        </w:tblPrEx>
        <w:trPr>
          <w:wBefore w:w="0" w:type="dxa"/>
          <w:wAfter w:w="0" w:type="dxa"/>
          <w:trHeight w:val="717" w:hRule="atLeast"/>
        </w:trPr>
        <w:tc>
          <w:tcPr>
            <w:tcW w:w="814" w:type="dxa"/>
            <w:tcBorders>
              <w:top w:val="nil"/>
              <w:left w:val="single" w:color="auto" w:sz="8" w:space="0"/>
              <w:bottom w:val="single" w:color="auto" w:sz="4" w:space="0"/>
              <w:right w:val="single" w:color="auto" w:sz="4" w:space="0"/>
            </w:tcBorders>
            <w:noWrap/>
            <w:vAlign w:val="center"/>
          </w:tcPr>
          <w:p>
            <w:pPr>
              <w:widowControl/>
              <w:jc w:val="right"/>
              <w:rPr>
                <w:rFonts w:ascii="仿宋" w:hAnsi="仿宋" w:eastAsia="仿宋" w:cs="宋体"/>
                <w:kern w:val="0"/>
                <w:sz w:val="28"/>
                <w:szCs w:val="28"/>
              </w:rPr>
            </w:pPr>
            <w:r>
              <w:rPr>
                <w:rFonts w:hint="eastAsia" w:ascii="仿宋" w:hAnsi="仿宋" w:eastAsia="仿宋" w:cs="宋体"/>
                <w:kern w:val="0"/>
                <w:sz w:val="28"/>
                <w:szCs w:val="28"/>
              </w:rPr>
              <w:t>12</w:t>
            </w:r>
          </w:p>
        </w:tc>
        <w:tc>
          <w:tcPr>
            <w:tcW w:w="13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28"/>
                <w:szCs w:val="28"/>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28"/>
                <w:szCs w:val="28"/>
              </w:rPr>
            </w:pPr>
          </w:p>
        </w:tc>
        <w:tc>
          <w:tcPr>
            <w:tcW w:w="128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九号楼</w:t>
            </w:r>
          </w:p>
        </w:tc>
        <w:tc>
          <w:tcPr>
            <w:tcW w:w="4046"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2人1班，三班两倒（上二休一）</w:t>
            </w:r>
          </w:p>
        </w:tc>
        <w:tc>
          <w:tcPr>
            <w:tcW w:w="113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6</w:t>
            </w:r>
          </w:p>
        </w:tc>
      </w:tr>
      <w:tr>
        <w:tblPrEx>
          <w:tblCellMar>
            <w:top w:w="0" w:type="dxa"/>
            <w:left w:w="108" w:type="dxa"/>
            <w:bottom w:w="0" w:type="dxa"/>
            <w:right w:w="108" w:type="dxa"/>
          </w:tblCellMar>
        </w:tblPrEx>
        <w:trPr>
          <w:wBefore w:w="0" w:type="dxa"/>
          <w:wAfter w:w="0" w:type="dxa"/>
          <w:trHeight w:val="717" w:hRule="atLeast"/>
        </w:trPr>
        <w:tc>
          <w:tcPr>
            <w:tcW w:w="814" w:type="dxa"/>
            <w:tcBorders>
              <w:top w:val="nil"/>
              <w:left w:val="single" w:color="auto" w:sz="8" w:space="0"/>
              <w:bottom w:val="single" w:color="auto" w:sz="4" w:space="0"/>
              <w:right w:val="single" w:color="auto" w:sz="4" w:space="0"/>
            </w:tcBorders>
            <w:noWrap/>
            <w:vAlign w:val="center"/>
          </w:tcPr>
          <w:p>
            <w:pPr>
              <w:widowControl/>
              <w:jc w:val="right"/>
              <w:rPr>
                <w:rFonts w:ascii="仿宋" w:hAnsi="仿宋" w:eastAsia="仿宋" w:cs="宋体"/>
                <w:kern w:val="0"/>
                <w:sz w:val="28"/>
                <w:szCs w:val="28"/>
              </w:rPr>
            </w:pPr>
            <w:r>
              <w:rPr>
                <w:rFonts w:hint="eastAsia" w:ascii="仿宋" w:hAnsi="仿宋" w:eastAsia="仿宋" w:cs="宋体"/>
                <w:kern w:val="0"/>
                <w:sz w:val="28"/>
                <w:szCs w:val="28"/>
              </w:rPr>
              <w:t>13</w:t>
            </w:r>
          </w:p>
        </w:tc>
        <w:tc>
          <w:tcPr>
            <w:tcW w:w="13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28"/>
                <w:szCs w:val="28"/>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28"/>
                <w:szCs w:val="28"/>
              </w:rPr>
            </w:pPr>
          </w:p>
        </w:tc>
        <w:tc>
          <w:tcPr>
            <w:tcW w:w="128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十号楼</w:t>
            </w:r>
          </w:p>
        </w:tc>
        <w:tc>
          <w:tcPr>
            <w:tcW w:w="4046"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2人1班，三班两倒（上二休一）</w:t>
            </w:r>
          </w:p>
        </w:tc>
        <w:tc>
          <w:tcPr>
            <w:tcW w:w="113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6</w:t>
            </w:r>
          </w:p>
        </w:tc>
      </w:tr>
      <w:tr>
        <w:tblPrEx>
          <w:tblCellMar>
            <w:top w:w="0" w:type="dxa"/>
            <w:left w:w="108" w:type="dxa"/>
            <w:bottom w:w="0" w:type="dxa"/>
            <w:right w:w="108" w:type="dxa"/>
          </w:tblCellMar>
        </w:tblPrEx>
        <w:trPr>
          <w:wBefore w:w="0" w:type="dxa"/>
          <w:wAfter w:w="0" w:type="dxa"/>
          <w:trHeight w:val="607" w:hRule="atLeast"/>
        </w:trPr>
        <w:tc>
          <w:tcPr>
            <w:tcW w:w="814" w:type="dxa"/>
            <w:tcBorders>
              <w:top w:val="nil"/>
              <w:left w:val="single" w:color="auto" w:sz="8" w:space="0"/>
              <w:bottom w:val="single" w:color="auto" w:sz="4" w:space="0"/>
              <w:right w:val="single" w:color="auto" w:sz="4" w:space="0"/>
            </w:tcBorders>
            <w:noWrap/>
            <w:vAlign w:val="center"/>
          </w:tcPr>
          <w:p>
            <w:pPr>
              <w:widowControl/>
              <w:jc w:val="right"/>
              <w:rPr>
                <w:rFonts w:ascii="仿宋" w:hAnsi="仿宋" w:eastAsia="仿宋" w:cs="宋体"/>
                <w:kern w:val="0"/>
                <w:sz w:val="28"/>
                <w:szCs w:val="28"/>
              </w:rPr>
            </w:pPr>
            <w:r>
              <w:rPr>
                <w:rFonts w:hint="eastAsia" w:ascii="仿宋" w:hAnsi="仿宋" w:eastAsia="仿宋" w:cs="宋体"/>
                <w:kern w:val="0"/>
                <w:sz w:val="28"/>
                <w:szCs w:val="28"/>
              </w:rPr>
              <w:t>14</w:t>
            </w:r>
          </w:p>
        </w:tc>
        <w:tc>
          <w:tcPr>
            <w:tcW w:w="13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28"/>
                <w:szCs w:val="28"/>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28"/>
                <w:szCs w:val="28"/>
              </w:rPr>
            </w:pPr>
          </w:p>
        </w:tc>
        <w:tc>
          <w:tcPr>
            <w:tcW w:w="128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停车场</w:t>
            </w:r>
          </w:p>
        </w:tc>
        <w:tc>
          <w:tcPr>
            <w:tcW w:w="4046"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老年大学1人1班，三班两倒（上两休一）；营商办停车场4人长白班双休</w:t>
            </w:r>
          </w:p>
        </w:tc>
        <w:tc>
          <w:tcPr>
            <w:tcW w:w="113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7</w:t>
            </w:r>
          </w:p>
        </w:tc>
      </w:tr>
      <w:tr>
        <w:tblPrEx>
          <w:tblCellMar>
            <w:top w:w="0" w:type="dxa"/>
            <w:left w:w="108" w:type="dxa"/>
            <w:bottom w:w="0" w:type="dxa"/>
            <w:right w:w="108" w:type="dxa"/>
          </w:tblCellMar>
        </w:tblPrEx>
        <w:trPr>
          <w:wBefore w:w="0" w:type="dxa"/>
          <w:wAfter w:w="0" w:type="dxa"/>
          <w:trHeight w:val="717" w:hRule="atLeast"/>
        </w:trPr>
        <w:tc>
          <w:tcPr>
            <w:tcW w:w="814" w:type="dxa"/>
            <w:tcBorders>
              <w:top w:val="nil"/>
              <w:left w:val="single" w:color="auto" w:sz="8" w:space="0"/>
              <w:bottom w:val="single" w:color="auto" w:sz="4" w:space="0"/>
              <w:right w:val="single" w:color="auto" w:sz="4" w:space="0"/>
            </w:tcBorders>
            <w:noWrap/>
            <w:vAlign w:val="center"/>
          </w:tcPr>
          <w:p>
            <w:pPr>
              <w:widowControl/>
              <w:jc w:val="right"/>
              <w:rPr>
                <w:rFonts w:ascii="仿宋" w:hAnsi="仿宋" w:eastAsia="仿宋" w:cs="宋体"/>
                <w:kern w:val="0"/>
                <w:sz w:val="28"/>
                <w:szCs w:val="28"/>
              </w:rPr>
            </w:pPr>
            <w:r>
              <w:rPr>
                <w:rFonts w:hint="eastAsia" w:ascii="仿宋" w:hAnsi="仿宋" w:eastAsia="仿宋" w:cs="宋体"/>
                <w:kern w:val="0"/>
                <w:sz w:val="28"/>
                <w:szCs w:val="28"/>
              </w:rPr>
              <w:t>15</w:t>
            </w:r>
          </w:p>
        </w:tc>
        <w:tc>
          <w:tcPr>
            <w:tcW w:w="13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28"/>
                <w:szCs w:val="28"/>
              </w:rPr>
            </w:pPr>
          </w:p>
        </w:tc>
        <w:tc>
          <w:tcPr>
            <w:tcW w:w="126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五分队（分队长1人）</w:t>
            </w:r>
          </w:p>
        </w:tc>
        <w:tc>
          <w:tcPr>
            <w:tcW w:w="128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十二楼</w:t>
            </w:r>
          </w:p>
        </w:tc>
        <w:tc>
          <w:tcPr>
            <w:tcW w:w="4046"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1名长白班；3人1班，三班两倒（上二休一）</w:t>
            </w:r>
          </w:p>
        </w:tc>
        <w:tc>
          <w:tcPr>
            <w:tcW w:w="113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10</w:t>
            </w:r>
          </w:p>
        </w:tc>
      </w:tr>
      <w:tr>
        <w:tblPrEx>
          <w:tblCellMar>
            <w:top w:w="0" w:type="dxa"/>
            <w:left w:w="108" w:type="dxa"/>
            <w:bottom w:w="0" w:type="dxa"/>
            <w:right w:w="108" w:type="dxa"/>
          </w:tblCellMar>
        </w:tblPrEx>
        <w:trPr>
          <w:wBefore w:w="0" w:type="dxa"/>
          <w:wAfter w:w="0" w:type="dxa"/>
          <w:trHeight w:val="719" w:hRule="atLeast"/>
        </w:trPr>
        <w:tc>
          <w:tcPr>
            <w:tcW w:w="814" w:type="dxa"/>
            <w:tcBorders>
              <w:top w:val="nil"/>
              <w:left w:val="single" w:color="auto" w:sz="8" w:space="0"/>
              <w:bottom w:val="single" w:color="auto" w:sz="4" w:space="0"/>
              <w:right w:val="single" w:color="auto" w:sz="4" w:space="0"/>
            </w:tcBorders>
            <w:noWrap/>
            <w:vAlign w:val="center"/>
          </w:tcPr>
          <w:p>
            <w:pPr>
              <w:widowControl/>
              <w:jc w:val="right"/>
              <w:rPr>
                <w:rFonts w:ascii="仿宋" w:hAnsi="仿宋" w:eastAsia="仿宋" w:cs="宋体"/>
                <w:kern w:val="0"/>
                <w:sz w:val="28"/>
                <w:szCs w:val="28"/>
              </w:rPr>
            </w:pPr>
            <w:r>
              <w:rPr>
                <w:rFonts w:hint="eastAsia" w:ascii="仿宋" w:hAnsi="仿宋" w:eastAsia="仿宋" w:cs="宋体"/>
                <w:kern w:val="0"/>
                <w:sz w:val="28"/>
                <w:szCs w:val="28"/>
              </w:rPr>
              <w:t>16</w:t>
            </w:r>
          </w:p>
        </w:tc>
        <w:tc>
          <w:tcPr>
            <w:tcW w:w="13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28"/>
                <w:szCs w:val="28"/>
              </w:rPr>
            </w:pPr>
          </w:p>
        </w:tc>
        <w:tc>
          <w:tcPr>
            <w:tcW w:w="12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28"/>
                <w:szCs w:val="28"/>
              </w:rPr>
            </w:pPr>
          </w:p>
        </w:tc>
        <w:tc>
          <w:tcPr>
            <w:tcW w:w="128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信访局</w:t>
            </w:r>
          </w:p>
        </w:tc>
        <w:tc>
          <w:tcPr>
            <w:tcW w:w="4046"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1人1班，三班两倒（上二休一）；6人长白班（双休）</w:t>
            </w:r>
          </w:p>
        </w:tc>
        <w:tc>
          <w:tcPr>
            <w:tcW w:w="113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9</w:t>
            </w:r>
          </w:p>
        </w:tc>
      </w:tr>
      <w:tr>
        <w:tblPrEx>
          <w:tblCellMar>
            <w:top w:w="0" w:type="dxa"/>
            <w:left w:w="108" w:type="dxa"/>
            <w:bottom w:w="0" w:type="dxa"/>
            <w:right w:w="108" w:type="dxa"/>
          </w:tblCellMar>
        </w:tblPrEx>
        <w:trPr>
          <w:wBefore w:w="0" w:type="dxa"/>
          <w:wAfter w:w="0" w:type="dxa"/>
          <w:trHeight w:val="531" w:hRule="atLeast"/>
        </w:trPr>
        <w:tc>
          <w:tcPr>
            <w:tcW w:w="814" w:type="dxa"/>
            <w:tcBorders>
              <w:top w:val="nil"/>
              <w:left w:val="single" w:color="auto" w:sz="8" w:space="0"/>
              <w:bottom w:val="single" w:color="auto" w:sz="4" w:space="0"/>
              <w:right w:val="single" w:color="auto" w:sz="4" w:space="0"/>
            </w:tcBorders>
            <w:noWrap/>
            <w:vAlign w:val="center"/>
          </w:tcPr>
          <w:p>
            <w:pPr>
              <w:widowControl/>
              <w:jc w:val="right"/>
              <w:rPr>
                <w:rFonts w:ascii="仿宋" w:hAnsi="仿宋" w:eastAsia="仿宋" w:cs="宋体"/>
                <w:kern w:val="0"/>
                <w:sz w:val="28"/>
                <w:szCs w:val="28"/>
              </w:rPr>
            </w:pPr>
            <w:r>
              <w:rPr>
                <w:rFonts w:hint="eastAsia" w:ascii="仿宋" w:hAnsi="仿宋" w:eastAsia="仿宋" w:cs="宋体"/>
                <w:kern w:val="0"/>
                <w:sz w:val="28"/>
                <w:szCs w:val="28"/>
              </w:rPr>
              <w:t>17</w:t>
            </w:r>
          </w:p>
        </w:tc>
        <w:tc>
          <w:tcPr>
            <w:tcW w:w="131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28"/>
                <w:szCs w:val="28"/>
              </w:rPr>
            </w:pPr>
          </w:p>
        </w:tc>
        <w:tc>
          <w:tcPr>
            <w:tcW w:w="126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六分队（分队长1人）</w:t>
            </w:r>
          </w:p>
        </w:tc>
        <w:tc>
          <w:tcPr>
            <w:tcW w:w="128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文化中心</w:t>
            </w:r>
          </w:p>
        </w:tc>
        <w:tc>
          <w:tcPr>
            <w:tcW w:w="4046"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6人1班，三班两倒（上二休一）</w:t>
            </w:r>
          </w:p>
        </w:tc>
        <w:tc>
          <w:tcPr>
            <w:tcW w:w="113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18</w:t>
            </w:r>
          </w:p>
        </w:tc>
      </w:tr>
      <w:tr>
        <w:tblPrEx>
          <w:tblCellMar>
            <w:top w:w="0" w:type="dxa"/>
            <w:left w:w="108" w:type="dxa"/>
            <w:bottom w:w="0" w:type="dxa"/>
            <w:right w:w="108" w:type="dxa"/>
          </w:tblCellMar>
        </w:tblPrEx>
        <w:trPr>
          <w:wBefore w:w="0" w:type="dxa"/>
          <w:wAfter w:w="0" w:type="dxa"/>
          <w:trHeight w:val="361" w:hRule="atLeast"/>
        </w:trPr>
        <w:tc>
          <w:tcPr>
            <w:tcW w:w="8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bCs/>
                <w:kern w:val="0"/>
                <w:sz w:val="28"/>
                <w:szCs w:val="28"/>
              </w:rPr>
            </w:pPr>
            <w:r>
              <w:rPr>
                <w:rFonts w:hint="eastAsia" w:ascii="仿宋" w:hAnsi="仿宋" w:eastAsia="仿宋" w:cs="宋体"/>
                <w:bCs/>
                <w:kern w:val="0"/>
                <w:sz w:val="28"/>
                <w:szCs w:val="28"/>
              </w:rPr>
              <w:t>小计</w:t>
            </w:r>
          </w:p>
        </w:tc>
        <w:tc>
          <w:tcPr>
            <w:tcW w:w="1314"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bCs/>
                <w:kern w:val="0"/>
                <w:sz w:val="28"/>
                <w:szCs w:val="28"/>
              </w:rPr>
            </w:pPr>
            <w:r>
              <w:rPr>
                <w:rFonts w:hint="eastAsia" w:ascii="仿宋" w:hAnsi="仿宋" w:eastAsia="仿宋" w:cs="宋体"/>
                <w:bCs/>
                <w:kern w:val="0"/>
                <w:sz w:val="28"/>
                <w:szCs w:val="28"/>
              </w:rPr>
              <w:t>4人</w:t>
            </w:r>
          </w:p>
        </w:tc>
        <w:tc>
          <w:tcPr>
            <w:tcW w:w="126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bCs/>
                <w:kern w:val="0"/>
                <w:sz w:val="28"/>
                <w:szCs w:val="28"/>
              </w:rPr>
            </w:pPr>
            <w:r>
              <w:rPr>
                <w:rFonts w:hint="eastAsia" w:ascii="仿宋" w:hAnsi="仿宋" w:eastAsia="仿宋" w:cs="宋体"/>
                <w:bCs/>
                <w:kern w:val="0"/>
                <w:sz w:val="28"/>
                <w:szCs w:val="28"/>
              </w:rPr>
              <w:t>6人</w:t>
            </w:r>
          </w:p>
        </w:tc>
        <w:tc>
          <w:tcPr>
            <w:tcW w:w="1287" w:type="dxa"/>
            <w:tcBorders>
              <w:top w:val="single" w:color="auto" w:sz="4" w:space="0"/>
              <w:left w:val="nil"/>
              <w:bottom w:val="single" w:color="auto" w:sz="4" w:space="0"/>
              <w:right w:val="single" w:color="auto" w:sz="4" w:space="0"/>
            </w:tcBorders>
            <w:noWrap/>
            <w:vAlign w:val="center"/>
          </w:tcPr>
          <w:p>
            <w:pPr>
              <w:widowControl/>
              <w:jc w:val="left"/>
              <w:rPr>
                <w:rFonts w:ascii="仿宋" w:hAnsi="仿宋" w:eastAsia="仿宋" w:cs="宋体"/>
                <w:bCs/>
                <w:kern w:val="0"/>
                <w:sz w:val="28"/>
                <w:szCs w:val="28"/>
              </w:rPr>
            </w:pPr>
            <w:r>
              <w:rPr>
                <w:rFonts w:hint="eastAsia" w:ascii="仿宋" w:hAnsi="仿宋" w:eastAsia="仿宋" w:cs="宋体"/>
                <w:bCs/>
                <w:kern w:val="0"/>
                <w:sz w:val="28"/>
                <w:szCs w:val="28"/>
              </w:rPr>
              <w:t>　</w:t>
            </w:r>
          </w:p>
        </w:tc>
        <w:tc>
          <w:tcPr>
            <w:tcW w:w="4046" w:type="dxa"/>
            <w:tcBorders>
              <w:top w:val="single" w:color="auto" w:sz="4" w:space="0"/>
              <w:left w:val="nil"/>
              <w:bottom w:val="single" w:color="auto" w:sz="4" w:space="0"/>
              <w:right w:val="single" w:color="auto" w:sz="4" w:space="0"/>
            </w:tcBorders>
            <w:noWrap/>
            <w:vAlign w:val="center"/>
          </w:tcPr>
          <w:p>
            <w:pPr>
              <w:widowControl/>
              <w:jc w:val="left"/>
              <w:rPr>
                <w:rFonts w:ascii="仿宋" w:hAnsi="仿宋" w:eastAsia="仿宋" w:cs="宋体"/>
                <w:bCs/>
                <w:kern w:val="0"/>
                <w:sz w:val="28"/>
                <w:szCs w:val="28"/>
              </w:rPr>
            </w:pPr>
            <w:r>
              <w:rPr>
                <w:rFonts w:hint="eastAsia" w:ascii="仿宋" w:hAnsi="仿宋" w:eastAsia="仿宋" w:cs="宋体"/>
                <w:bCs/>
                <w:kern w:val="0"/>
                <w:sz w:val="28"/>
                <w:szCs w:val="28"/>
              </w:rPr>
              <w:t>　</w:t>
            </w:r>
          </w:p>
        </w:tc>
        <w:tc>
          <w:tcPr>
            <w:tcW w:w="113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bCs/>
                <w:kern w:val="0"/>
                <w:sz w:val="28"/>
                <w:szCs w:val="28"/>
              </w:rPr>
            </w:pPr>
            <w:r>
              <w:rPr>
                <w:rFonts w:hint="eastAsia" w:ascii="仿宋" w:hAnsi="仿宋" w:eastAsia="仿宋" w:cs="宋体"/>
                <w:bCs/>
                <w:kern w:val="0"/>
                <w:sz w:val="28"/>
                <w:szCs w:val="28"/>
              </w:rPr>
              <w:t>126人</w:t>
            </w:r>
          </w:p>
        </w:tc>
      </w:tr>
      <w:tr>
        <w:tblPrEx>
          <w:tblCellMar>
            <w:top w:w="0" w:type="dxa"/>
            <w:left w:w="108" w:type="dxa"/>
            <w:bottom w:w="0" w:type="dxa"/>
            <w:right w:w="108" w:type="dxa"/>
          </w:tblCellMar>
        </w:tblPrEx>
        <w:trPr>
          <w:wBefore w:w="0" w:type="dxa"/>
          <w:wAfter w:w="0" w:type="dxa"/>
          <w:trHeight w:val="585" w:hRule="atLeast"/>
        </w:trPr>
        <w:tc>
          <w:tcPr>
            <w:tcW w:w="9851" w:type="dxa"/>
            <w:gridSpan w:val="6"/>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宋体"/>
                <w:bCs/>
                <w:kern w:val="0"/>
                <w:sz w:val="28"/>
                <w:szCs w:val="28"/>
              </w:rPr>
            </w:pPr>
            <w:r>
              <w:rPr>
                <w:rFonts w:hint="eastAsia" w:ascii="仿宋" w:hAnsi="仿宋" w:eastAsia="仿宋" w:cs="宋体"/>
                <w:bCs/>
                <w:kern w:val="0"/>
                <w:sz w:val="28"/>
                <w:szCs w:val="28"/>
              </w:rPr>
              <w:t>合计总人数136人</w:t>
            </w:r>
          </w:p>
        </w:tc>
      </w:tr>
    </w:tbl>
    <w:p>
      <w:pPr>
        <w:spacing w:line="312"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注：中标人须保证行政中心人员安排白班52-53人，晚班33人；文化中心人员安排白班6人，晚班6人。</w:t>
      </w:r>
    </w:p>
    <w:p>
      <w:pPr>
        <w:adjustRightInd w:val="0"/>
        <w:snapToGrid w:val="0"/>
        <w:ind w:firstLine="562" w:firstLineChars="200"/>
        <w:jc w:val="left"/>
        <w:rPr>
          <w:rFonts w:hint="eastAsia" w:ascii="仿宋" w:hAnsi="仿宋" w:eastAsia="仿宋" w:cs="仿宋"/>
          <w:b/>
          <w:snapToGrid w:val="0"/>
          <w:kern w:val="0"/>
          <w:sz w:val="28"/>
          <w:szCs w:val="28"/>
        </w:rPr>
      </w:pPr>
      <w:r>
        <w:rPr>
          <w:rFonts w:hint="eastAsia" w:ascii="仿宋" w:hAnsi="仿宋" w:eastAsia="仿宋" w:cs="仿宋"/>
          <w:b/>
          <w:snapToGrid w:val="0"/>
          <w:kern w:val="0"/>
          <w:sz w:val="28"/>
          <w:szCs w:val="28"/>
        </w:rPr>
        <w:t>五、甲方权利与义务</w:t>
      </w:r>
    </w:p>
    <w:p>
      <w:pPr>
        <w:autoSpaceDE w:val="0"/>
        <w:autoSpaceDN w:val="0"/>
        <w:spacing w:line="440" w:lineRule="atLeast"/>
        <w:ind w:firstLine="560" w:firstLineChars="200"/>
        <w:textAlignment w:val="bottom"/>
        <w:rPr>
          <w:rFonts w:hint="eastAsia" w:ascii="仿宋" w:hAnsi="仿宋" w:eastAsia="仿宋" w:cs="仿宋"/>
          <w:snapToGrid w:val="0"/>
          <w:kern w:val="0"/>
          <w:sz w:val="28"/>
          <w:szCs w:val="28"/>
        </w:rPr>
      </w:pPr>
      <w:r>
        <w:rPr>
          <w:rFonts w:hint="eastAsia" w:ascii="仿宋" w:hAnsi="仿宋" w:eastAsia="仿宋" w:cs="仿宋"/>
          <w:snapToGrid w:val="0"/>
          <w:kern w:val="0"/>
          <w:sz w:val="28"/>
          <w:szCs w:val="28"/>
        </w:rPr>
        <w:t>1.为乙方保安人员提供必备的工作条件，包括值班室、办公桌椅、值班电话等。</w:t>
      </w:r>
    </w:p>
    <w:p>
      <w:pPr>
        <w:autoSpaceDE w:val="0"/>
        <w:autoSpaceDN w:val="0"/>
        <w:spacing w:line="440" w:lineRule="atLeast"/>
        <w:ind w:firstLine="420" w:firstLineChars="150"/>
        <w:textAlignment w:val="bottom"/>
        <w:rPr>
          <w:rFonts w:hint="eastAsia" w:ascii="仿宋" w:hAnsi="仿宋" w:eastAsia="仿宋" w:cs="仿宋"/>
          <w:snapToGrid w:val="0"/>
          <w:kern w:val="0"/>
          <w:sz w:val="28"/>
          <w:szCs w:val="28"/>
        </w:rPr>
      </w:pPr>
      <w:r>
        <w:rPr>
          <w:rFonts w:hint="eastAsia" w:ascii="仿宋" w:hAnsi="仿宋" w:eastAsia="仿宋" w:cs="仿宋"/>
          <w:snapToGrid w:val="0"/>
          <w:kern w:val="0"/>
          <w:sz w:val="28"/>
          <w:szCs w:val="28"/>
        </w:rPr>
        <w:t xml:space="preserve"> 2.配备符合国家要求的消防设施，对乙方提出的安全防范隐患报告应及时答复和改进。制订并执行内部安全防范规章制度，配合和支持乙方保安人员履行保安职责。</w:t>
      </w:r>
    </w:p>
    <w:p>
      <w:pPr>
        <w:autoSpaceDE w:val="0"/>
        <w:autoSpaceDN w:val="0"/>
        <w:spacing w:line="440" w:lineRule="atLeast"/>
        <w:ind w:firstLine="560" w:firstLineChars="200"/>
        <w:textAlignment w:val="bottom"/>
        <w:rPr>
          <w:rFonts w:hint="eastAsia" w:ascii="仿宋" w:hAnsi="仿宋" w:eastAsia="仿宋" w:cs="仿宋"/>
          <w:snapToGrid w:val="0"/>
          <w:kern w:val="0"/>
          <w:sz w:val="28"/>
          <w:szCs w:val="28"/>
        </w:rPr>
      </w:pPr>
      <w:r>
        <w:rPr>
          <w:rFonts w:hint="eastAsia" w:ascii="仿宋" w:hAnsi="仿宋" w:eastAsia="仿宋" w:cs="仿宋"/>
          <w:snapToGrid w:val="0"/>
          <w:kern w:val="0"/>
          <w:sz w:val="28"/>
          <w:szCs w:val="28"/>
        </w:rPr>
        <w:t>3.甲方在法定工作时间外安排保安员超时工作的，应按国家有关劳动法规支付加班补助费。</w:t>
      </w:r>
    </w:p>
    <w:p>
      <w:pPr>
        <w:autoSpaceDE w:val="0"/>
        <w:autoSpaceDN w:val="0"/>
        <w:spacing w:line="440" w:lineRule="atLeast"/>
        <w:ind w:firstLine="420" w:firstLineChars="150"/>
        <w:textAlignment w:val="bottom"/>
        <w:rPr>
          <w:rFonts w:hint="eastAsia" w:ascii="仿宋" w:hAnsi="仿宋" w:eastAsia="仿宋" w:cs="仿宋"/>
          <w:snapToGrid w:val="0"/>
          <w:kern w:val="0"/>
          <w:sz w:val="28"/>
          <w:szCs w:val="28"/>
        </w:rPr>
      </w:pPr>
      <w:r>
        <w:rPr>
          <w:rFonts w:hint="eastAsia" w:ascii="仿宋" w:hAnsi="仿宋" w:eastAsia="仿宋" w:cs="仿宋"/>
          <w:snapToGrid w:val="0"/>
          <w:kern w:val="0"/>
          <w:sz w:val="28"/>
          <w:szCs w:val="28"/>
        </w:rPr>
        <w:t xml:space="preserve"> 4.按合同约定的时间和方式向乙方支付保安服务费。</w:t>
      </w:r>
    </w:p>
    <w:p>
      <w:pPr>
        <w:autoSpaceDE w:val="0"/>
        <w:autoSpaceDN w:val="0"/>
        <w:spacing w:line="440" w:lineRule="atLeast"/>
        <w:ind w:firstLine="560" w:firstLineChars="200"/>
        <w:textAlignment w:val="bottom"/>
        <w:rPr>
          <w:rFonts w:hint="eastAsia" w:ascii="仿宋" w:hAnsi="仿宋" w:eastAsia="仿宋" w:cs="仿宋"/>
          <w:snapToGrid w:val="0"/>
          <w:kern w:val="0"/>
          <w:sz w:val="28"/>
          <w:szCs w:val="28"/>
        </w:rPr>
      </w:pPr>
      <w:r>
        <w:rPr>
          <w:rFonts w:hint="eastAsia" w:ascii="仿宋" w:hAnsi="仿宋" w:eastAsia="仿宋" w:cs="仿宋"/>
          <w:snapToGrid w:val="0"/>
          <w:kern w:val="0"/>
          <w:sz w:val="28"/>
          <w:szCs w:val="28"/>
        </w:rPr>
        <w:t>5.对乙方指派的员工工作进行管理、检查及监督。</w:t>
      </w:r>
    </w:p>
    <w:p>
      <w:pPr>
        <w:spacing w:line="440" w:lineRule="atLeast"/>
        <w:ind w:firstLine="562" w:firstLineChars="200"/>
        <w:rPr>
          <w:rFonts w:hint="eastAsia" w:ascii="仿宋" w:hAnsi="仿宋" w:eastAsia="仿宋" w:cs="仿宋"/>
          <w:b/>
          <w:snapToGrid w:val="0"/>
          <w:kern w:val="0"/>
          <w:sz w:val="28"/>
          <w:szCs w:val="28"/>
        </w:rPr>
      </w:pPr>
      <w:r>
        <w:rPr>
          <w:rFonts w:hint="eastAsia" w:ascii="仿宋" w:hAnsi="仿宋" w:eastAsia="仿宋" w:cs="仿宋"/>
          <w:b/>
          <w:snapToGrid w:val="0"/>
          <w:kern w:val="0"/>
          <w:sz w:val="28"/>
          <w:szCs w:val="28"/>
        </w:rPr>
        <w:t>六、乙方权利与义务</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1.本次保安服务项目由乙方承包，乙方不得将项目分包或整体转包给任何单位和个人，否则甲方有权即刻终止合同，并扣除履约保证金。</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2.合同签订后，乙方全体人员必须立即到岗到位，并完成岗前培训等工作，服务费用结算以正式移交接管之日起计。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3.乙方需建立健全保安管理档案资料，如保安执勤记录及其他需要记录在案的文档，并做好各项保密工作。</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4.乙方应认真听取甲方提出的建议和意见，并接受甲方的考核管理规定，对在保安管理中出现的问题和薄弱环节应立即整改。</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5.乙方须将节能工作作为日常工作之一，并达到甲方的节能考核要求。</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6.乙方应按照国家法律法规给每位员工办理用工手续。</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7.乙方须提供甲方认可的工作标准，遵守甲方的相关规定。</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8.投诉处理率达100%。</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9.乙方所有工作人员应履行保密义务，严守甲方秘密和国家机密。做到不打听、不偷看、不传播、不遗失、不擅自处理保密纸物等。</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10.乙方工作人员捡到物品应及时上交甲方。</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11.乙方在合同期内项目负责人不得变动，有特殊原因必须更换的，需事先征得甲方同意。</w:t>
      </w:r>
    </w:p>
    <w:p>
      <w:pPr>
        <w:spacing w:line="44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12.所有投入本项目保安人员统一着装上岗，服装由乙方提供。</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13.乙方进驻甲方的保安人员的夏季冷饮费、高温补贴费由乙方自行按规定予以发放。</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14.</w:t>
      </w:r>
      <w:r>
        <w:rPr>
          <w:rFonts w:hint="eastAsia" w:ascii="仿宋" w:hAnsi="仿宋" w:eastAsia="仿宋" w:cs="仿宋"/>
          <w:b/>
          <w:bCs/>
          <w:sz w:val="28"/>
          <w:szCs w:val="28"/>
        </w:rPr>
        <w:t>乙方应为进驻甲方的工作人员发放餐费补贴，每人每月不得少于400元</w:t>
      </w:r>
      <w:r>
        <w:rPr>
          <w:rFonts w:hint="eastAsia" w:ascii="仿宋" w:hAnsi="仿宋" w:eastAsia="仿宋" w:cs="仿宋"/>
          <w:sz w:val="28"/>
          <w:szCs w:val="28"/>
        </w:rPr>
        <w:t>。</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15.甲方与乙方派驻人员不发生任何劳动和雇佣关系，派驻人员由乙方自行管理。乙方必须按照劳动法规定为员工提供劳动、安全保障，依法办理各类社会保险，按时发放薪酬等。派驻人员应遵守安全操作规章制度，若发生人身伤害等工伤事故与劳资纠纷等，由乙方自行负责与处理，与甲方无关。</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16.在处理特殊事件和紧急、突发事故时，甲方对乙方派驻柯城区政府行政大楼内的服务机构及人员有直接指挥权。</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17.乙方派驻所有工作人员应遵守国家法律法规、甲方的规章制度，若不服从，乙方应在七个工作日内调换人员。</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18.本项目所需136名保安人员由乙方派遣，并按甲方的要求逐步进场，最终结算按实际到位人数结算。</w:t>
      </w:r>
      <w:bookmarkStart w:id="110" w:name="_Toc480953020"/>
    </w:p>
    <w:bookmarkEnd w:id="110"/>
    <w:p>
      <w:pPr>
        <w:ind w:firstLine="560" w:firstLineChars="200"/>
        <w:rPr>
          <w:rFonts w:hint="eastAsia" w:ascii="仿宋" w:hAnsi="仿宋" w:eastAsia="仿宋" w:cs="仿宋"/>
          <w:b/>
          <w:bCs/>
          <w:sz w:val="28"/>
          <w:szCs w:val="28"/>
        </w:rPr>
      </w:pPr>
      <w:r>
        <w:rPr>
          <w:rFonts w:hint="eastAsia" w:ascii="仿宋" w:hAnsi="仿宋" w:eastAsia="仿宋" w:cs="仿宋"/>
          <w:sz w:val="28"/>
          <w:szCs w:val="28"/>
        </w:rPr>
        <w:t>19.乙方必须承诺派遣136名保安人员，</w:t>
      </w:r>
      <w:r>
        <w:rPr>
          <w:rFonts w:hint="eastAsia" w:ascii="仿宋" w:hAnsi="仿宋" w:eastAsia="仿宋" w:cs="仿宋"/>
          <w:b/>
          <w:sz w:val="28"/>
          <w:szCs w:val="28"/>
        </w:rPr>
        <w:t>劳务收入</w:t>
      </w:r>
      <w:r>
        <w:rPr>
          <w:rFonts w:hint="eastAsia" w:ascii="仿宋" w:hAnsi="仿宋" w:eastAsia="仿宋" w:cs="仿宋"/>
          <w:b/>
          <w:bCs/>
          <w:sz w:val="28"/>
          <w:szCs w:val="28"/>
        </w:rPr>
        <w:t>每人不得低于48000元/年（含基本工资、福利、五险、服装、餐费等）。</w:t>
      </w:r>
    </w:p>
    <w:p>
      <w:pPr>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20.管理人员值班制：夜间、周末及节假日等休息期间乙方必须保留一名助理以上管理人员在岗带班。</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21.</w:t>
      </w:r>
      <w:r>
        <w:rPr>
          <w:rFonts w:ascii="仿宋" w:hAnsi="仿宋" w:eastAsia="仿宋" w:cs="仿宋"/>
          <w:b/>
          <w:bCs/>
          <w:sz w:val="28"/>
          <w:szCs w:val="28"/>
        </w:rPr>
        <w:t>保安到岗应根据甲方需求确认，以实际到岗人数确定，因甲方工作任务发生变</w:t>
      </w:r>
      <w:r>
        <w:rPr>
          <w:rFonts w:hint="eastAsia" w:ascii="仿宋" w:hAnsi="仿宋" w:eastAsia="仿宋" w:cs="仿宋"/>
          <w:b/>
          <w:bCs/>
          <w:sz w:val="28"/>
          <w:szCs w:val="28"/>
        </w:rPr>
        <w:t>化</w:t>
      </w:r>
      <w:r>
        <w:rPr>
          <w:rFonts w:ascii="仿宋" w:hAnsi="仿宋" w:eastAsia="仿宋" w:cs="仿宋"/>
          <w:b/>
          <w:bCs/>
          <w:sz w:val="28"/>
          <w:szCs w:val="28"/>
        </w:rPr>
        <w:t>，需要减少人员的，甲方提前一个月予以告知。</w:t>
      </w:r>
    </w:p>
    <w:p>
      <w:pPr>
        <w:spacing w:line="440" w:lineRule="atLeast"/>
        <w:ind w:firstLine="562" w:firstLineChars="200"/>
        <w:rPr>
          <w:rFonts w:hint="eastAsia"/>
        </w:rPr>
      </w:pPr>
      <w:r>
        <w:rPr>
          <w:rFonts w:hint="eastAsia" w:ascii="仿宋" w:hAnsi="仿宋" w:eastAsia="仿宋" w:cs="仿宋"/>
          <w:b/>
          <w:snapToGrid w:val="0"/>
          <w:kern w:val="0"/>
          <w:sz w:val="28"/>
          <w:szCs w:val="28"/>
        </w:rPr>
        <w:t>七、考核实施办法（详见附件：2021保安服务考核办法）</w:t>
      </w:r>
    </w:p>
    <w:p>
      <w:pPr>
        <w:spacing w:line="312"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本项目设</w:t>
      </w:r>
      <w:r>
        <w:rPr>
          <w:rFonts w:ascii="仿宋" w:hAnsi="仿宋" w:eastAsia="仿宋" w:cs="仿宋"/>
          <w:sz w:val="28"/>
          <w:szCs w:val="28"/>
        </w:rPr>
        <w:t>1</w:t>
      </w:r>
      <w:r>
        <w:rPr>
          <w:rFonts w:hint="eastAsia" w:ascii="仿宋" w:hAnsi="仿宋" w:eastAsia="仿宋" w:cs="仿宋"/>
          <w:sz w:val="28"/>
          <w:szCs w:val="28"/>
        </w:rPr>
        <w:t>5万元为考核金（包含在投标报价中，</w:t>
      </w:r>
      <w:r>
        <w:rPr>
          <w:rFonts w:hint="eastAsia" w:ascii="仿宋" w:hAnsi="仿宋" w:eastAsia="仿宋" w:cs="仿宋"/>
          <w:b/>
          <w:bCs/>
          <w:sz w:val="28"/>
          <w:szCs w:val="28"/>
        </w:rPr>
        <w:t>其中50%用于员工考核，中标人须制定考核标准对投入本项目的保安员每月进行考核，并制定星级员工奖励机制，最终按实际考核情况报采购人审核并发放相应考核金；另外50%用于对中标人公司考核，由采购人根据中标人服务情况以及针对员工所制定的考核明细情况进行监督并考核</w:t>
      </w:r>
      <w:r>
        <w:rPr>
          <w:rFonts w:hint="eastAsia" w:ascii="仿宋" w:hAnsi="仿宋" w:eastAsia="仿宋" w:cs="仿宋"/>
          <w:sz w:val="28"/>
          <w:szCs w:val="28"/>
        </w:rPr>
        <w:t>）。中标人要无条件接受招标人定期或不定期检查监督。</w:t>
      </w:r>
    </w:p>
    <w:p>
      <w:pPr>
        <w:spacing w:line="400" w:lineRule="exact"/>
        <w:ind w:firstLine="560" w:firstLineChars="200"/>
        <w:rPr>
          <w:rFonts w:ascii="仿宋" w:hAnsi="仿宋" w:eastAsia="仿宋" w:cs="仿宋"/>
          <w:b/>
          <w:sz w:val="28"/>
          <w:szCs w:val="28"/>
        </w:rPr>
      </w:pPr>
      <w:r>
        <w:rPr>
          <w:rFonts w:hint="eastAsia" w:ascii="仿宋" w:hAnsi="仿宋" w:eastAsia="仿宋" w:cs="仿宋"/>
          <w:sz w:val="28"/>
          <w:szCs w:val="28"/>
        </w:rPr>
        <w:t>（1</w:t>
      </w:r>
      <w:r>
        <w:rPr>
          <w:rFonts w:hint="eastAsia" w:ascii="仿宋" w:hAnsi="仿宋" w:eastAsia="仿宋" w:cs="仿宋"/>
          <w:b/>
          <w:sz w:val="28"/>
          <w:szCs w:val="28"/>
        </w:rPr>
        <w:t>）员工考核金：根据考核办法及实际考核情况，按季度发放。</w:t>
      </w:r>
    </w:p>
    <w:p>
      <w:pPr>
        <w:spacing w:line="400" w:lineRule="exact"/>
        <w:ind w:firstLine="562" w:firstLineChars="200"/>
        <w:rPr>
          <w:rFonts w:ascii="仿宋" w:hAnsi="仿宋" w:eastAsia="仿宋" w:cs="仿宋"/>
          <w:sz w:val="28"/>
          <w:szCs w:val="28"/>
        </w:rPr>
      </w:pPr>
      <w:r>
        <w:rPr>
          <w:rFonts w:hint="eastAsia" w:ascii="仿宋" w:hAnsi="仿宋" w:eastAsia="仿宋" w:cs="仿宋"/>
          <w:b/>
          <w:sz w:val="28"/>
          <w:szCs w:val="28"/>
        </w:rPr>
        <w:t>（2）公司考核金：</w:t>
      </w:r>
      <w:r>
        <w:rPr>
          <w:rFonts w:hint="eastAsia" w:ascii="仿宋" w:hAnsi="仿宋" w:eastAsia="仿宋" w:cs="仿宋"/>
          <w:sz w:val="28"/>
          <w:szCs w:val="28"/>
        </w:rPr>
        <w:t>招标人根据考核标准，按照季度考核评分，年终汇总计算全年平均得分，并</w:t>
      </w:r>
      <w:r>
        <w:rPr>
          <w:rFonts w:hint="eastAsia" w:ascii="仿宋" w:hAnsi="仿宋" w:eastAsia="仿宋" w:cs="仿宋"/>
          <w:bCs/>
          <w:sz w:val="28"/>
          <w:szCs w:val="28"/>
        </w:rPr>
        <w:t>按照最终考核结果于年底一次性发放考核金。</w:t>
      </w:r>
    </w:p>
    <w:p>
      <w:pPr>
        <w:spacing w:line="440" w:lineRule="atLeast"/>
        <w:ind w:firstLine="560" w:firstLineChars="200"/>
        <w:rPr>
          <w:rFonts w:hint="eastAsia" w:ascii="仿宋" w:hAnsi="仿宋" w:eastAsia="仿宋" w:cs="仿宋"/>
          <w:b/>
          <w:bCs/>
          <w:sz w:val="28"/>
          <w:szCs w:val="28"/>
        </w:rPr>
      </w:pPr>
      <w:r>
        <w:rPr>
          <w:rFonts w:hint="eastAsia" w:ascii="仿宋" w:hAnsi="仿宋" w:eastAsia="仿宋" w:cs="仿宋"/>
          <w:sz w:val="28"/>
          <w:szCs w:val="28"/>
        </w:rPr>
        <w:t>公司履约考核分值满分为100分。得分90分(含)以上的为优秀，发放考核金额100%；得分80分(含)-90分（不含）的，发放考核金额85%；得分80分(不含)-70分（含）的，发放考核金额50%；70分（不含）以下的视为不合格。经招标人考核，中标人不能满足招标人的需求，且累计两次考核不合格的，招标人有权终止合同</w:t>
      </w:r>
      <w:r>
        <w:rPr>
          <w:rFonts w:hint="eastAsia" w:ascii="仿宋" w:hAnsi="仿宋" w:eastAsia="仿宋" w:cs="仿宋"/>
          <w:bCs/>
          <w:sz w:val="28"/>
          <w:szCs w:val="28"/>
        </w:rPr>
        <w:t>，</w:t>
      </w:r>
      <w:r>
        <w:rPr>
          <w:rFonts w:hint="eastAsia" w:ascii="仿宋" w:hAnsi="仿宋" w:eastAsia="仿宋" w:cs="仿宋"/>
          <w:sz w:val="28"/>
          <w:szCs w:val="28"/>
        </w:rPr>
        <w:t>扣除考核金</w:t>
      </w:r>
      <w:r>
        <w:rPr>
          <w:rFonts w:hint="eastAsia" w:ascii="仿宋" w:hAnsi="仿宋" w:eastAsia="仿宋" w:cs="仿宋"/>
          <w:bCs/>
          <w:sz w:val="28"/>
          <w:szCs w:val="28"/>
        </w:rPr>
        <w:t>并罚没其履约保证金。</w:t>
      </w:r>
    </w:p>
    <w:p>
      <w:pPr>
        <w:spacing w:line="440" w:lineRule="atLeast"/>
        <w:ind w:firstLine="562" w:firstLineChars="200"/>
        <w:rPr>
          <w:rFonts w:hint="eastAsia" w:ascii="仿宋" w:hAnsi="仿宋" w:eastAsia="仿宋" w:cs="仿宋"/>
          <w:b/>
          <w:sz w:val="28"/>
          <w:szCs w:val="28"/>
        </w:rPr>
      </w:pPr>
      <w:r>
        <w:rPr>
          <w:rFonts w:hint="eastAsia" w:ascii="仿宋" w:hAnsi="仿宋" w:eastAsia="仿宋" w:cs="仿宋"/>
          <w:b/>
          <w:sz w:val="28"/>
          <w:szCs w:val="28"/>
        </w:rPr>
        <w:t>八、加班费事项</w:t>
      </w:r>
    </w:p>
    <w:p>
      <w:pPr>
        <w:spacing w:line="312"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1.本次采购项目设加班费</w:t>
      </w:r>
      <w:r>
        <w:rPr>
          <w:rFonts w:ascii="仿宋" w:hAnsi="仿宋" w:eastAsia="仿宋" w:cs="仿宋"/>
          <w:sz w:val="28"/>
          <w:szCs w:val="28"/>
        </w:rPr>
        <w:t>1</w:t>
      </w:r>
      <w:r>
        <w:rPr>
          <w:rFonts w:hint="eastAsia" w:ascii="仿宋" w:hAnsi="仿宋" w:eastAsia="仿宋" w:cs="仿宋"/>
          <w:sz w:val="28"/>
          <w:szCs w:val="28"/>
        </w:rPr>
        <w:t>万元（包含在投标报价中）。</w:t>
      </w:r>
    </w:p>
    <w:p>
      <w:pPr>
        <w:spacing w:line="440" w:lineRule="atLeast"/>
        <w:ind w:firstLine="560" w:firstLineChars="200"/>
        <w:rPr>
          <w:rFonts w:hint="eastAsia" w:ascii="仿宋" w:hAnsi="仿宋" w:eastAsia="仿宋" w:cs="仿宋"/>
          <w:b/>
          <w:snapToGrid w:val="0"/>
          <w:kern w:val="0"/>
          <w:sz w:val="28"/>
          <w:szCs w:val="28"/>
        </w:rPr>
      </w:pPr>
      <w:r>
        <w:rPr>
          <w:rFonts w:hint="eastAsia" w:ascii="仿宋" w:hAnsi="仿宋" w:eastAsia="仿宋" w:cs="仿宋"/>
          <w:sz w:val="28"/>
          <w:szCs w:val="28"/>
        </w:rPr>
        <w:t>2.本条款所指加班是指第四条工作服务时间规定之外，因招标人的特殊工作需求（如：创文、创卫、市、区重大活动等）要求增加相应</w:t>
      </w:r>
      <w:r>
        <w:rPr>
          <w:rFonts w:hint="eastAsia" w:ascii="仿宋" w:hAnsi="仿宋" w:eastAsia="仿宋" w:cs="仿宋"/>
          <w:b/>
          <w:bCs/>
          <w:sz w:val="28"/>
          <w:szCs w:val="28"/>
        </w:rPr>
        <w:t>临时保安的，优先抽取轮休的本项目人员，按照每小时20元，最高封顶160元/天</w:t>
      </w:r>
      <w:r>
        <w:rPr>
          <w:rFonts w:hint="eastAsia" w:ascii="仿宋" w:hAnsi="仿宋" w:eastAsia="仿宋" w:cs="仿宋"/>
          <w:sz w:val="28"/>
          <w:szCs w:val="28"/>
        </w:rPr>
        <w:t>，按月结算。</w:t>
      </w:r>
    </w:p>
    <w:p>
      <w:pPr>
        <w:spacing w:line="440" w:lineRule="atLeast"/>
        <w:ind w:firstLine="562" w:firstLineChars="200"/>
        <w:rPr>
          <w:rFonts w:hint="eastAsia" w:ascii="仿宋" w:hAnsi="仿宋" w:eastAsia="仿宋" w:cs="仿宋"/>
          <w:b/>
          <w:snapToGrid w:val="0"/>
          <w:kern w:val="0"/>
          <w:sz w:val="28"/>
          <w:szCs w:val="28"/>
        </w:rPr>
      </w:pPr>
      <w:r>
        <w:rPr>
          <w:rFonts w:hint="eastAsia" w:ascii="仿宋" w:hAnsi="仿宋" w:eastAsia="仿宋" w:cs="仿宋"/>
          <w:b/>
          <w:snapToGrid w:val="0"/>
          <w:kern w:val="0"/>
          <w:sz w:val="28"/>
          <w:szCs w:val="28"/>
        </w:rPr>
        <w:t>九、保安服务费及支付方式</w:t>
      </w:r>
    </w:p>
    <w:p>
      <w:pPr>
        <w:autoSpaceDE w:val="0"/>
        <w:autoSpaceDN w:val="0"/>
        <w:spacing w:line="440" w:lineRule="atLeast"/>
        <w:ind w:firstLine="560" w:firstLineChars="200"/>
        <w:textAlignment w:val="bottom"/>
        <w:rPr>
          <w:rFonts w:hint="eastAsia" w:ascii="仿宋" w:hAnsi="仿宋" w:eastAsia="仿宋" w:cs="仿宋"/>
          <w:snapToGrid w:val="0"/>
          <w:kern w:val="0"/>
          <w:sz w:val="28"/>
          <w:szCs w:val="28"/>
        </w:rPr>
      </w:pPr>
      <w:r>
        <w:rPr>
          <w:rFonts w:hint="eastAsia" w:ascii="仿宋" w:hAnsi="仿宋" w:eastAsia="仿宋" w:cs="仿宋"/>
          <w:snapToGrid w:val="0"/>
          <w:kern w:val="0"/>
          <w:sz w:val="28"/>
          <w:szCs w:val="28"/>
        </w:rPr>
        <w:t>保安服务费全年合计人民币小写</w:t>
      </w:r>
      <w:r>
        <w:rPr>
          <w:rFonts w:hint="eastAsia" w:ascii="仿宋" w:hAnsi="仿宋" w:eastAsia="仿宋" w:cs="仿宋"/>
          <w:snapToGrid w:val="0"/>
          <w:kern w:val="0"/>
          <w:sz w:val="28"/>
          <w:szCs w:val="28"/>
          <w:u w:val="single"/>
        </w:rPr>
        <w:t xml:space="preserve">                   </w:t>
      </w:r>
      <w:r>
        <w:rPr>
          <w:rFonts w:hint="eastAsia" w:ascii="仿宋" w:hAnsi="仿宋" w:eastAsia="仿宋" w:cs="仿宋"/>
          <w:snapToGrid w:val="0"/>
          <w:kern w:val="0"/>
          <w:sz w:val="28"/>
          <w:szCs w:val="28"/>
        </w:rPr>
        <w:t>元，人民币大写</w:t>
      </w:r>
      <w:r>
        <w:rPr>
          <w:rFonts w:hint="eastAsia" w:ascii="仿宋" w:hAnsi="仿宋" w:eastAsia="仿宋" w:cs="仿宋"/>
          <w:snapToGrid w:val="0"/>
          <w:kern w:val="0"/>
          <w:sz w:val="28"/>
          <w:szCs w:val="28"/>
          <w:u w:val="single"/>
        </w:rPr>
        <w:t xml:space="preserve">                       </w:t>
      </w:r>
      <w:r>
        <w:rPr>
          <w:rFonts w:hint="eastAsia" w:ascii="仿宋" w:hAnsi="仿宋" w:eastAsia="仿宋" w:cs="仿宋"/>
          <w:snapToGrid w:val="0"/>
          <w:kern w:val="0"/>
          <w:sz w:val="28"/>
          <w:szCs w:val="28"/>
        </w:rPr>
        <w:t>。付款方式：甲方按中标单价及实际到位人数按月支付保安服务费，并在每月10日前（节假日或经费拨款未到位则顺延）支付上个月服务费用。费用凭合同、增值税发票等相关资料由甲方直接支付。</w:t>
      </w:r>
    </w:p>
    <w:p>
      <w:pPr>
        <w:ind w:firstLine="562" w:firstLineChars="200"/>
        <w:rPr>
          <w:rFonts w:hint="eastAsia" w:ascii="仿宋" w:hAnsi="仿宋" w:eastAsia="仿宋" w:cs="仿宋"/>
          <w:b/>
          <w:bCs/>
          <w:sz w:val="28"/>
          <w:szCs w:val="28"/>
        </w:rPr>
      </w:pPr>
      <w:bookmarkStart w:id="111" w:name="_Toc499479464"/>
      <w:r>
        <w:rPr>
          <w:rFonts w:hint="eastAsia" w:ascii="仿宋" w:hAnsi="仿宋" w:eastAsia="仿宋" w:cs="仿宋"/>
          <w:b/>
          <w:bCs/>
          <w:sz w:val="28"/>
          <w:szCs w:val="28"/>
        </w:rPr>
        <w:t>十、服务期限要求</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服务期限:1年，具体时间甲乙双方在签订合同时确定。</w:t>
      </w:r>
    </w:p>
    <w:p>
      <w:pPr>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 xml:space="preserve">十一、履约 </w:t>
      </w:r>
    </w:p>
    <w:bookmarkEnd w:id="111"/>
    <w:p>
      <w:pPr>
        <w:ind w:firstLine="560" w:firstLineChars="200"/>
        <w:rPr>
          <w:rFonts w:hint="eastAsia" w:ascii="仿宋" w:hAnsi="仿宋" w:eastAsia="仿宋" w:cs="仿宋"/>
          <w:sz w:val="28"/>
          <w:szCs w:val="28"/>
        </w:rPr>
      </w:pPr>
      <w:r>
        <w:rPr>
          <w:rFonts w:hint="eastAsia" w:ascii="仿宋" w:hAnsi="仿宋" w:eastAsia="仿宋" w:cs="仿宋"/>
          <w:sz w:val="28"/>
          <w:szCs w:val="28"/>
        </w:rPr>
        <w:t>1.乙方在合同签订前向甲方交纳合同价3%的履约保证金，</w:t>
      </w:r>
      <w:r>
        <w:rPr>
          <w:rFonts w:hint="eastAsia" w:ascii="仿宋" w:hAnsi="仿宋" w:eastAsia="仿宋" w:cs="仿宋"/>
          <w:sz w:val="28"/>
          <w:szCs w:val="28"/>
          <w:u w:val="single"/>
        </w:rPr>
        <w:t>即      元</w:t>
      </w:r>
      <w:r>
        <w:rPr>
          <w:rFonts w:hint="eastAsia" w:ascii="仿宋" w:hAnsi="仿宋" w:eastAsia="仿宋" w:cs="仿宋"/>
          <w:sz w:val="28"/>
          <w:szCs w:val="28"/>
        </w:rPr>
        <w:t>。</w:t>
      </w:r>
    </w:p>
    <w:p>
      <w:pPr>
        <w:ind w:left="420" w:leftChars="200" w:firstLine="140" w:firstLineChars="50"/>
        <w:rPr>
          <w:rFonts w:hint="eastAsia" w:ascii="仿宋" w:hAnsi="仿宋" w:eastAsia="仿宋" w:cs="仿宋"/>
          <w:snapToGrid w:val="0"/>
          <w:kern w:val="0"/>
          <w:sz w:val="28"/>
          <w:szCs w:val="28"/>
        </w:rPr>
      </w:pPr>
      <w:r>
        <w:rPr>
          <w:rFonts w:hint="eastAsia" w:ascii="仿宋" w:hAnsi="仿宋" w:eastAsia="仿宋" w:cs="仿宋"/>
          <w:sz w:val="28"/>
          <w:szCs w:val="28"/>
        </w:rPr>
        <w:t>2.履约保证金的退还：履约完成后或合同解除后三十日内，甲方退还乙方履约保证金。</w:t>
      </w:r>
    </w:p>
    <w:p>
      <w:pPr>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十二、违约责任</w:t>
      </w:r>
    </w:p>
    <w:p>
      <w:pPr>
        <w:autoSpaceDE w:val="0"/>
        <w:autoSpaceDN w:val="0"/>
        <w:spacing w:line="440" w:lineRule="atLeast"/>
        <w:ind w:firstLine="560" w:firstLineChars="200"/>
        <w:textAlignment w:val="bottom"/>
        <w:rPr>
          <w:rFonts w:hint="eastAsia" w:ascii="仿宋" w:hAnsi="仿宋" w:eastAsia="仿宋" w:cs="仿宋"/>
          <w:snapToGrid w:val="0"/>
          <w:kern w:val="0"/>
          <w:sz w:val="28"/>
          <w:szCs w:val="28"/>
        </w:rPr>
      </w:pPr>
      <w:r>
        <w:rPr>
          <w:rFonts w:hint="eastAsia" w:ascii="仿宋" w:hAnsi="仿宋" w:eastAsia="仿宋" w:cs="仿宋"/>
          <w:snapToGrid w:val="0"/>
          <w:kern w:val="0"/>
          <w:sz w:val="28"/>
          <w:szCs w:val="28"/>
        </w:rPr>
        <w:t>1.如甲方未按合同规定期限向乙方付费，经乙方书面催讨后仍未支付时，甲方应承担当月应付款每日千分之三以内的逾期付款违约金。</w:t>
      </w:r>
    </w:p>
    <w:p>
      <w:pPr>
        <w:autoSpaceDE w:val="0"/>
        <w:autoSpaceDN w:val="0"/>
        <w:spacing w:line="440" w:lineRule="atLeast"/>
        <w:ind w:firstLine="560" w:firstLineChars="200"/>
        <w:textAlignment w:val="bottom"/>
        <w:rPr>
          <w:rFonts w:hint="eastAsia" w:ascii="仿宋" w:hAnsi="仿宋" w:eastAsia="仿宋" w:cs="仿宋"/>
          <w:snapToGrid w:val="0"/>
          <w:kern w:val="0"/>
          <w:sz w:val="28"/>
          <w:szCs w:val="28"/>
        </w:rPr>
      </w:pPr>
      <w:r>
        <w:rPr>
          <w:rFonts w:hint="eastAsia" w:ascii="仿宋" w:hAnsi="仿宋" w:eastAsia="仿宋" w:cs="仿宋"/>
          <w:snapToGrid w:val="0"/>
          <w:kern w:val="0"/>
          <w:sz w:val="28"/>
          <w:szCs w:val="28"/>
        </w:rPr>
        <w:t>2.如乙方未能按合同要求进行服务（按考核标准）给甲方造成较大影响和重大损失时，根据考核结果甲方有权向乙方处以全年合同金额百分之五以内的违约金。</w:t>
      </w:r>
    </w:p>
    <w:p>
      <w:pPr>
        <w:autoSpaceDE w:val="0"/>
        <w:autoSpaceDN w:val="0"/>
        <w:spacing w:line="440" w:lineRule="atLeast"/>
        <w:ind w:firstLine="560" w:firstLineChars="200"/>
        <w:textAlignment w:val="bottom"/>
        <w:rPr>
          <w:rFonts w:hint="eastAsia" w:ascii="仿宋" w:hAnsi="仿宋" w:eastAsia="仿宋" w:cs="仿宋"/>
          <w:snapToGrid w:val="0"/>
          <w:kern w:val="0"/>
          <w:sz w:val="28"/>
          <w:szCs w:val="28"/>
        </w:rPr>
      </w:pPr>
      <w:r>
        <w:rPr>
          <w:rFonts w:hint="eastAsia" w:ascii="仿宋" w:hAnsi="仿宋" w:eastAsia="仿宋" w:cs="仿宋"/>
          <w:snapToGrid w:val="0"/>
          <w:kern w:val="0"/>
          <w:sz w:val="28"/>
          <w:szCs w:val="28"/>
        </w:rPr>
        <w:t>3.因乙方在管理中的过错或违反本合同的约定进行管理造成甲方或第三人损失的，乙方应依法承担赔偿责任，若乙方管理混乱或多次出现安全责任事故，甲方可中止合同。</w:t>
      </w:r>
    </w:p>
    <w:p>
      <w:pPr>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十三、争议的解决方式</w:t>
      </w:r>
    </w:p>
    <w:p>
      <w:pPr>
        <w:spacing w:line="44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双方约定，凡因执行本合同所发生的与本合同有关的一切争议，当和解或调解不成时，选择下列第</w:t>
      </w:r>
      <w:r>
        <w:rPr>
          <w:rFonts w:hint="eastAsia" w:ascii="仿宋" w:hAnsi="仿宋" w:eastAsia="仿宋" w:cs="仿宋"/>
          <w:sz w:val="28"/>
          <w:szCs w:val="28"/>
          <w:u w:val="single"/>
        </w:rPr>
        <w:t>2</w:t>
      </w:r>
      <w:r>
        <w:rPr>
          <w:rFonts w:hint="eastAsia" w:ascii="仿宋" w:hAnsi="仿宋" w:eastAsia="仿宋" w:cs="仿宋"/>
          <w:sz w:val="28"/>
          <w:szCs w:val="28"/>
        </w:rPr>
        <w:t>种方式解决：</w:t>
      </w:r>
    </w:p>
    <w:p>
      <w:pPr>
        <w:spacing w:line="440" w:lineRule="atLeast"/>
        <w:ind w:firstLine="560" w:firstLineChars="200"/>
        <w:rPr>
          <w:rFonts w:hint="eastAsia" w:ascii="仿宋" w:hAnsi="仿宋" w:eastAsia="仿宋" w:cs="仿宋"/>
          <w:sz w:val="28"/>
          <w:szCs w:val="28"/>
        </w:rPr>
      </w:pPr>
      <w:r>
        <w:rPr>
          <w:rFonts w:hint="eastAsia" w:ascii="仿宋" w:hAnsi="仿宋" w:eastAsia="仿宋" w:cs="仿宋"/>
          <w:snapToGrid w:val="0"/>
          <w:kern w:val="0"/>
          <w:sz w:val="28"/>
          <w:szCs w:val="28"/>
        </w:rPr>
        <w:t>1.</w:t>
      </w:r>
      <w:r>
        <w:rPr>
          <w:rFonts w:hint="eastAsia" w:ascii="仿宋" w:hAnsi="仿宋" w:eastAsia="仿宋" w:cs="仿宋"/>
          <w:sz w:val="28"/>
          <w:szCs w:val="28"/>
        </w:rPr>
        <w:t>将争议提交衢州市仲裁委员会仲裁；</w:t>
      </w:r>
    </w:p>
    <w:p>
      <w:pPr>
        <w:autoSpaceDE w:val="0"/>
        <w:autoSpaceDN w:val="0"/>
        <w:spacing w:line="440" w:lineRule="atLeast"/>
        <w:ind w:firstLine="560" w:firstLineChars="200"/>
        <w:textAlignment w:val="bottom"/>
        <w:rPr>
          <w:rFonts w:hint="eastAsia" w:ascii="仿宋" w:hAnsi="仿宋" w:eastAsia="仿宋" w:cs="仿宋"/>
          <w:sz w:val="28"/>
          <w:szCs w:val="28"/>
        </w:rPr>
      </w:pPr>
      <w:r>
        <w:rPr>
          <w:rFonts w:hint="eastAsia" w:ascii="仿宋" w:hAnsi="仿宋" w:eastAsia="仿宋" w:cs="仿宋"/>
          <w:snapToGrid w:val="0"/>
          <w:kern w:val="0"/>
          <w:sz w:val="28"/>
          <w:szCs w:val="28"/>
        </w:rPr>
        <w:t>2.</w:t>
      </w:r>
      <w:r>
        <w:rPr>
          <w:rFonts w:hint="eastAsia" w:ascii="仿宋" w:hAnsi="仿宋" w:eastAsia="仿宋" w:cs="仿宋"/>
          <w:sz w:val="28"/>
          <w:szCs w:val="28"/>
        </w:rPr>
        <w:t>依法向衢州市柯城区人民法院提起诉讼。</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十四、合同生效及其它</w:t>
      </w:r>
    </w:p>
    <w:p>
      <w:pPr>
        <w:autoSpaceDE w:val="0"/>
        <w:autoSpaceDN w:val="0"/>
        <w:spacing w:line="440" w:lineRule="atLeast"/>
        <w:ind w:firstLine="560" w:firstLineChars="200"/>
        <w:textAlignment w:val="bottom"/>
        <w:rPr>
          <w:rFonts w:hint="eastAsia" w:ascii="仿宋" w:hAnsi="仿宋" w:eastAsia="仿宋" w:cs="仿宋"/>
          <w:snapToGrid w:val="0"/>
          <w:kern w:val="0"/>
          <w:sz w:val="28"/>
          <w:szCs w:val="28"/>
        </w:rPr>
      </w:pPr>
      <w:r>
        <w:rPr>
          <w:rFonts w:hint="eastAsia" w:ascii="仿宋" w:hAnsi="仿宋" w:eastAsia="仿宋" w:cs="仿宋"/>
          <w:snapToGrid w:val="0"/>
          <w:kern w:val="0"/>
          <w:sz w:val="28"/>
          <w:szCs w:val="28"/>
        </w:rPr>
        <w:t>1.合同经双方法定代表人或授权代表签字并加盖单位公章后生效。</w:t>
      </w:r>
    </w:p>
    <w:p>
      <w:pPr>
        <w:autoSpaceDE w:val="0"/>
        <w:autoSpaceDN w:val="0"/>
        <w:spacing w:line="440" w:lineRule="atLeast"/>
        <w:ind w:firstLine="560" w:firstLineChars="200"/>
        <w:textAlignment w:val="bottom"/>
        <w:rPr>
          <w:rFonts w:hint="eastAsia" w:ascii="仿宋" w:hAnsi="仿宋" w:eastAsia="仿宋" w:cs="仿宋"/>
          <w:snapToGrid w:val="0"/>
          <w:kern w:val="0"/>
          <w:sz w:val="28"/>
          <w:szCs w:val="28"/>
        </w:rPr>
      </w:pPr>
      <w:r>
        <w:rPr>
          <w:rFonts w:hint="eastAsia" w:ascii="仿宋" w:hAnsi="仿宋" w:eastAsia="仿宋" w:cs="仿宋"/>
          <w:snapToGrid w:val="0"/>
          <w:kern w:val="0"/>
          <w:sz w:val="28"/>
          <w:szCs w:val="28"/>
        </w:rPr>
        <w:t>2.本合同未尽事宜，双方可以补充协议加以补充或增加条款，但补充增加部分不得与原招投标文件相矛盾，更不得修改其实质性条款。补充协议或增加条款与本合同具有相同的法律效力。</w:t>
      </w:r>
    </w:p>
    <w:p>
      <w:pPr>
        <w:autoSpaceDE w:val="0"/>
        <w:autoSpaceDN w:val="0"/>
        <w:spacing w:line="440" w:lineRule="atLeast"/>
        <w:ind w:firstLine="560" w:firstLineChars="200"/>
        <w:textAlignment w:val="bottom"/>
        <w:rPr>
          <w:rFonts w:hint="eastAsia" w:ascii="仿宋" w:hAnsi="仿宋" w:eastAsia="仿宋" w:cs="仿宋"/>
          <w:snapToGrid w:val="0"/>
          <w:kern w:val="0"/>
          <w:sz w:val="28"/>
          <w:szCs w:val="28"/>
        </w:rPr>
      </w:pPr>
      <w:r>
        <w:rPr>
          <w:rFonts w:hint="eastAsia" w:ascii="仿宋" w:hAnsi="仿宋" w:eastAsia="仿宋" w:cs="仿宋"/>
          <w:snapToGrid w:val="0"/>
          <w:kern w:val="0"/>
          <w:sz w:val="28"/>
          <w:szCs w:val="28"/>
        </w:rPr>
        <w:t>3.本合同正本一式四份，具有同等法律效力，甲乙方各执二份；</w:t>
      </w:r>
    </w:p>
    <w:p>
      <w:pPr>
        <w:autoSpaceDE w:val="0"/>
        <w:autoSpaceDN w:val="0"/>
        <w:ind w:firstLine="480" w:firstLineChars="200"/>
        <w:textAlignment w:val="bottom"/>
        <w:rPr>
          <w:rFonts w:hint="eastAsia" w:ascii="宋体" w:hAnsi="宋体" w:cs="宋体"/>
          <w:snapToGrid w:val="0"/>
          <w:kern w:val="0"/>
          <w:sz w:val="24"/>
        </w:rPr>
      </w:pPr>
    </w:p>
    <w:p>
      <w:pPr>
        <w:autoSpaceDE w:val="0"/>
        <w:autoSpaceDN w:val="0"/>
        <w:snapToGrid w:val="0"/>
        <w:spacing w:line="288" w:lineRule="auto"/>
        <w:ind w:firstLine="560" w:firstLineChars="200"/>
        <w:textAlignment w:val="bottom"/>
        <w:rPr>
          <w:rFonts w:hint="eastAsia" w:ascii="仿宋" w:hAnsi="仿宋" w:eastAsia="仿宋"/>
          <w:sz w:val="28"/>
        </w:rPr>
      </w:pPr>
      <w:r>
        <w:rPr>
          <w:rFonts w:hint="eastAsia" w:ascii="仿宋" w:hAnsi="仿宋" w:eastAsia="仿宋"/>
          <w:sz w:val="28"/>
        </w:rPr>
        <w:t>甲方（盖章）                        乙方（盖章）</w:t>
      </w:r>
    </w:p>
    <w:p>
      <w:pPr>
        <w:autoSpaceDE w:val="0"/>
        <w:autoSpaceDN w:val="0"/>
        <w:snapToGrid w:val="0"/>
        <w:spacing w:line="288" w:lineRule="auto"/>
        <w:ind w:firstLine="560" w:firstLineChars="200"/>
        <w:textAlignment w:val="bottom"/>
        <w:rPr>
          <w:rFonts w:hint="eastAsia" w:ascii="仿宋" w:hAnsi="仿宋" w:eastAsia="仿宋"/>
          <w:sz w:val="28"/>
        </w:rPr>
      </w:pPr>
      <w:r>
        <w:rPr>
          <w:rFonts w:hint="eastAsia" w:ascii="仿宋" w:hAnsi="仿宋" w:eastAsia="仿宋"/>
          <w:sz w:val="28"/>
        </w:rPr>
        <w:t xml:space="preserve">代表（签字）                        代表（签字） </w:t>
      </w:r>
    </w:p>
    <w:p>
      <w:pPr>
        <w:autoSpaceDE w:val="0"/>
        <w:autoSpaceDN w:val="0"/>
        <w:snapToGrid w:val="0"/>
        <w:spacing w:line="288" w:lineRule="auto"/>
        <w:ind w:firstLine="560" w:firstLineChars="200"/>
        <w:textAlignment w:val="bottom"/>
        <w:rPr>
          <w:rFonts w:hint="eastAsia" w:ascii="仿宋" w:hAnsi="仿宋" w:eastAsia="仿宋"/>
          <w:sz w:val="28"/>
        </w:rPr>
      </w:pPr>
      <w:r>
        <w:rPr>
          <w:rFonts w:hint="eastAsia" w:ascii="仿宋" w:hAnsi="仿宋" w:eastAsia="仿宋"/>
          <w:sz w:val="28"/>
        </w:rPr>
        <w:t>联系电话：                          联系电话：</w:t>
      </w:r>
    </w:p>
    <w:p>
      <w:pPr>
        <w:autoSpaceDE w:val="0"/>
        <w:autoSpaceDN w:val="0"/>
        <w:snapToGrid w:val="0"/>
        <w:spacing w:line="288" w:lineRule="auto"/>
        <w:ind w:firstLine="560" w:firstLineChars="200"/>
        <w:textAlignment w:val="bottom"/>
        <w:rPr>
          <w:rFonts w:hint="eastAsia" w:ascii="仿宋" w:hAnsi="仿宋" w:eastAsia="仿宋"/>
          <w:sz w:val="28"/>
        </w:rPr>
      </w:pPr>
      <w:r>
        <w:rPr>
          <w:rFonts w:hint="eastAsia" w:ascii="仿宋" w:hAnsi="仿宋" w:eastAsia="仿宋"/>
          <w:sz w:val="28"/>
        </w:rPr>
        <w:t>身份证号码：                        身份证号码：</w:t>
      </w:r>
    </w:p>
    <w:p>
      <w:pPr>
        <w:spacing w:line="288" w:lineRule="auto"/>
        <w:ind w:left="5041" w:leftChars="267" w:hanging="4480" w:hangingChars="1600"/>
        <w:jc w:val="left"/>
        <w:rPr>
          <w:rFonts w:hint="eastAsia" w:ascii="仿宋" w:hAnsi="仿宋" w:eastAsia="仿宋"/>
          <w:sz w:val="28"/>
        </w:rPr>
      </w:pPr>
      <w:r>
        <w:rPr>
          <w:rFonts w:hint="eastAsia" w:ascii="仿宋" w:hAnsi="仿宋" w:eastAsia="仿宋"/>
          <w:sz w:val="28"/>
        </w:rPr>
        <w:t xml:space="preserve">通讯地址：                          通迅地址：                         </w:t>
      </w:r>
    </w:p>
    <w:p>
      <w:pPr>
        <w:spacing w:line="288" w:lineRule="auto"/>
        <w:ind w:firstLine="560" w:firstLineChars="200"/>
        <w:jc w:val="left"/>
        <w:rPr>
          <w:rFonts w:hint="eastAsia" w:ascii="仿宋" w:hAnsi="仿宋" w:eastAsia="仿宋"/>
          <w:sz w:val="28"/>
        </w:rPr>
      </w:pPr>
      <w:r>
        <w:rPr>
          <w:rFonts w:hint="eastAsia" w:ascii="仿宋" w:hAnsi="仿宋" w:eastAsia="仿宋"/>
          <w:sz w:val="28"/>
        </w:rPr>
        <w:t xml:space="preserve">传真：                              传真：                                </w:t>
      </w:r>
    </w:p>
    <w:p>
      <w:pPr>
        <w:spacing w:line="288" w:lineRule="auto"/>
        <w:ind w:firstLine="560" w:firstLineChars="200"/>
        <w:jc w:val="left"/>
        <w:rPr>
          <w:rFonts w:hint="eastAsia" w:ascii="仿宋" w:hAnsi="仿宋" w:eastAsia="仿宋"/>
          <w:sz w:val="28"/>
        </w:rPr>
      </w:pPr>
      <w:r>
        <w:rPr>
          <w:rFonts w:hint="eastAsia" w:ascii="仿宋" w:hAnsi="仿宋" w:eastAsia="仿宋"/>
          <w:sz w:val="28"/>
        </w:rPr>
        <w:t xml:space="preserve">电话：                              电话：                                     </w:t>
      </w:r>
    </w:p>
    <w:p>
      <w:pPr>
        <w:autoSpaceDE w:val="0"/>
        <w:autoSpaceDN w:val="0"/>
        <w:snapToGrid w:val="0"/>
        <w:spacing w:line="288" w:lineRule="auto"/>
        <w:ind w:firstLine="560" w:firstLineChars="200"/>
        <w:textAlignment w:val="bottom"/>
        <w:rPr>
          <w:rFonts w:hint="eastAsia" w:ascii="仿宋_GB2312" w:hAnsi="宋体" w:eastAsia="仿宋_GB2312" w:cs="宋体"/>
          <w:b/>
          <w:sz w:val="32"/>
          <w:szCs w:val="32"/>
        </w:rPr>
      </w:pPr>
      <w:r>
        <w:rPr>
          <w:rFonts w:hint="eastAsia" w:ascii="仿宋" w:hAnsi="仿宋" w:eastAsia="仿宋"/>
          <w:sz w:val="28"/>
        </w:rPr>
        <w:t xml:space="preserve">    年  月  日                          年  月  日</w:t>
      </w:r>
    </w:p>
    <w:p>
      <w:pPr>
        <w:snapToGrid w:val="0"/>
        <w:spacing w:line="500" w:lineRule="exact"/>
        <w:ind w:firstLine="560" w:firstLineChars="200"/>
        <w:rPr>
          <w:rFonts w:hint="eastAsia" w:ascii="仿宋_GB2312" w:eastAsia="仿宋_GB2312"/>
          <w:sz w:val="28"/>
          <w:szCs w:val="28"/>
        </w:rPr>
      </w:pPr>
    </w:p>
    <w:p>
      <w:pPr>
        <w:widowControl/>
        <w:autoSpaceDE w:val="0"/>
        <w:autoSpaceDN w:val="0"/>
        <w:adjustRightInd w:val="0"/>
        <w:snapToGrid w:val="0"/>
        <w:spacing w:line="500" w:lineRule="exact"/>
        <w:jc w:val="left"/>
        <w:rPr>
          <w:rFonts w:hint="eastAsia" w:ascii="仿宋_GB2312" w:eastAsia="仿宋_GB2312"/>
          <w:b/>
          <w:bCs/>
          <w:kern w:val="0"/>
          <w:sz w:val="36"/>
          <w:szCs w:val="36"/>
        </w:rPr>
      </w:pPr>
      <w:r>
        <w:rPr>
          <w:rFonts w:ascii="仿宋_GB2312" w:eastAsia="仿宋_GB2312"/>
          <w:b/>
          <w:bCs/>
          <w:kern w:val="0"/>
          <w:sz w:val="36"/>
          <w:szCs w:val="36"/>
        </w:rPr>
        <w:br w:type="page"/>
      </w:r>
      <w:r>
        <w:rPr>
          <w:rFonts w:hint="eastAsia" w:ascii="仿宋_GB2312" w:eastAsia="仿宋_GB2312"/>
          <w:b/>
          <w:bCs/>
          <w:kern w:val="0"/>
          <w:sz w:val="36"/>
          <w:szCs w:val="36"/>
        </w:rPr>
        <w:t>附件：</w:t>
      </w:r>
    </w:p>
    <w:p>
      <w:pPr>
        <w:snapToGrid w:val="0"/>
        <w:spacing w:line="400" w:lineRule="atLeast"/>
        <w:jc w:val="center"/>
        <w:rPr>
          <w:rFonts w:ascii="方正小标宋简体" w:hAnsi="仿宋" w:eastAsia="方正小标宋简体"/>
          <w:b/>
          <w:bCs/>
          <w:sz w:val="44"/>
          <w:szCs w:val="44"/>
        </w:rPr>
      </w:pPr>
      <w:r>
        <w:rPr>
          <w:rFonts w:hint="eastAsia" w:ascii="方正小标宋简体" w:hAnsi="仿宋" w:eastAsia="方正小标宋简体"/>
          <w:b/>
          <w:bCs/>
          <w:sz w:val="44"/>
          <w:szCs w:val="44"/>
        </w:rPr>
        <w:t>2021年度柯城区行政中心外包保安服务</w:t>
      </w:r>
    </w:p>
    <w:p>
      <w:pPr>
        <w:snapToGrid w:val="0"/>
        <w:spacing w:line="400" w:lineRule="atLeast"/>
        <w:jc w:val="center"/>
        <w:rPr>
          <w:rFonts w:hint="eastAsia" w:ascii="方正小标宋简体" w:hAnsi="仿宋" w:eastAsia="方正小标宋简体"/>
          <w:b/>
          <w:bCs/>
          <w:spacing w:val="5"/>
          <w:sz w:val="44"/>
          <w:szCs w:val="44"/>
        </w:rPr>
      </w:pPr>
      <w:r>
        <w:rPr>
          <w:rFonts w:hint="eastAsia" w:ascii="方正小标宋简体" w:hAnsi="仿宋" w:eastAsia="方正小标宋简体"/>
          <w:b/>
          <w:bCs/>
          <w:sz w:val="44"/>
          <w:szCs w:val="44"/>
        </w:rPr>
        <w:t>履约</w:t>
      </w:r>
      <w:r>
        <w:rPr>
          <w:rFonts w:hint="eastAsia" w:ascii="方正小标宋简体" w:hAnsi="仿宋" w:eastAsia="方正小标宋简体"/>
          <w:b/>
          <w:bCs/>
          <w:spacing w:val="5"/>
          <w:sz w:val="44"/>
          <w:szCs w:val="44"/>
        </w:rPr>
        <w:t>考核暂行办法（试行）</w:t>
      </w:r>
    </w:p>
    <w:p>
      <w:pPr>
        <w:spacing w:line="400" w:lineRule="atLeast"/>
        <w:ind w:firstLine="640" w:firstLineChars="200"/>
        <w:rPr>
          <w:rFonts w:ascii="仿宋" w:hAnsi="仿宋" w:eastAsia="仿宋"/>
          <w:kern w:val="0"/>
          <w:sz w:val="32"/>
          <w:szCs w:val="32"/>
        </w:rPr>
      </w:pPr>
    </w:p>
    <w:p>
      <w:pPr>
        <w:spacing w:line="400" w:lineRule="atLeast"/>
        <w:ind w:firstLine="560" w:firstLineChars="200"/>
        <w:rPr>
          <w:rFonts w:ascii="仿宋" w:hAnsi="仿宋" w:eastAsia="仿宋"/>
          <w:kern w:val="0"/>
          <w:sz w:val="28"/>
          <w:szCs w:val="28"/>
        </w:rPr>
      </w:pPr>
      <w:r>
        <w:rPr>
          <w:rFonts w:hint="eastAsia" w:ascii="仿宋" w:hAnsi="仿宋" w:eastAsia="仿宋"/>
          <w:kern w:val="0"/>
          <w:sz w:val="28"/>
          <w:szCs w:val="28"/>
        </w:rPr>
        <w:t>为建立健全后勤服务监督考核与奖惩机制，确保后勤服务规范、优质、高效，满足机关办公与生活服务需求，制定本考核奖惩办法。</w:t>
      </w:r>
    </w:p>
    <w:p>
      <w:pPr>
        <w:spacing w:line="400" w:lineRule="atLeast"/>
        <w:ind w:firstLine="560" w:firstLineChars="200"/>
        <w:rPr>
          <w:rFonts w:ascii="仿宋" w:hAnsi="仿宋" w:eastAsia="仿宋"/>
          <w:kern w:val="0"/>
          <w:sz w:val="28"/>
          <w:szCs w:val="28"/>
        </w:rPr>
      </w:pPr>
      <w:r>
        <w:rPr>
          <w:rFonts w:hint="eastAsia" w:ascii="仿宋" w:hAnsi="仿宋" w:eastAsia="仿宋"/>
          <w:kern w:val="0"/>
          <w:sz w:val="28"/>
          <w:szCs w:val="28"/>
        </w:rPr>
        <w:t>一、考核原则</w:t>
      </w:r>
    </w:p>
    <w:p>
      <w:pPr>
        <w:spacing w:line="400" w:lineRule="atLeast"/>
        <w:ind w:firstLine="560" w:firstLineChars="200"/>
        <w:rPr>
          <w:rFonts w:ascii="仿宋" w:hAnsi="仿宋" w:eastAsia="仿宋"/>
          <w:kern w:val="0"/>
          <w:sz w:val="28"/>
          <w:szCs w:val="28"/>
        </w:rPr>
      </w:pPr>
      <w:r>
        <w:rPr>
          <w:rFonts w:hint="eastAsia" w:ascii="仿宋" w:hAnsi="仿宋" w:eastAsia="仿宋"/>
          <w:kern w:val="0"/>
          <w:sz w:val="28"/>
          <w:szCs w:val="28"/>
        </w:rPr>
        <w:t>考核坚持从实际出发、实事求是、注重实绩的原则；遵循公开、公平、公正的原则；坚持平时考核与定期考核相结合、专门检查与民主监督相结合、绩效考核与奖惩相结合的原则</w:t>
      </w:r>
    </w:p>
    <w:p>
      <w:pPr>
        <w:spacing w:line="400" w:lineRule="atLeast"/>
        <w:ind w:firstLine="560" w:firstLineChars="200"/>
        <w:rPr>
          <w:rFonts w:ascii="仿宋" w:hAnsi="仿宋" w:eastAsia="仿宋"/>
          <w:kern w:val="0"/>
          <w:sz w:val="28"/>
          <w:szCs w:val="28"/>
        </w:rPr>
      </w:pPr>
      <w:r>
        <w:rPr>
          <w:rFonts w:hint="eastAsia" w:ascii="仿宋" w:hAnsi="仿宋" w:eastAsia="仿宋"/>
          <w:kern w:val="0"/>
          <w:sz w:val="28"/>
          <w:szCs w:val="28"/>
        </w:rPr>
        <w:t>二、考核工作领导小组</w:t>
      </w:r>
    </w:p>
    <w:p>
      <w:pPr>
        <w:spacing w:line="400" w:lineRule="atLeast"/>
        <w:ind w:firstLine="560" w:firstLineChars="200"/>
        <w:rPr>
          <w:rFonts w:ascii="仿宋" w:hAnsi="仿宋" w:eastAsia="仿宋"/>
          <w:kern w:val="0"/>
          <w:sz w:val="28"/>
          <w:szCs w:val="28"/>
        </w:rPr>
      </w:pPr>
      <w:r>
        <w:rPr>
          <w:rFonts w:hint="eastAsia" w:ascii="仿宋" w:hAnsi="仿宋" w:eastAsia="仿宋"/>
          <w:kern w:val="0"/>
          <w:sz w:val="28"/>
          <w:szCs w:val="28"/>
        </w:rPr>
        <w:t>区机关事务保障中心成立由分管副主任为组长，管理科科长为副组长，中心各科室抽组人员、保安工公司项目负责人为组员的考核领导小组。考核工作办公室设在管理科。</w:t>
      </w:r>
    </w:p>
    <w:p>
      <w:pPr>
        <w:spacing w:line="400" w:lineRule="atLeast"/>
        <w:ind w:firstLine="560" w:firstLineChars="200"/>
        <w:rPr>
          <w:rFonts w:ascii="仿宋" w:hAnsi="仿宋" w:eastAsia="仿宋"/>
          <w:kern w:val="0"/>
          <w:sz w:val="28"/>
          <w:szCs w:val="28"/>
        </w:rPr>
      </w:pPr>
      <w:r>
        <w:rPr>
          <w:rFonts w:hint="eastAsia" w:ascii="仿宋" w:hAnsi="仿宋" w:eastAsia="仿宋"/>
          <w:kern w:val="0"/>
          <w:sz w:val="28"/>
          <w:szCs w:val="28"/>
        </w:rPr>
        <w:t>三、考核方式和时间</w:t>
      </w:r>
    </w:p>
    <w:p>
      <w:pPr>
        <w:spacing w:line="400" w:lineRule="atLeast"/>
        <w:ind w:firstLine="560" w:firstLineChars="200"/>
        <w:rPr>
          <w:rFonts w:ascii="仿宋" w:hAnsi="仿宋" w:eastAsia="仿宋"/>
          <w:kern w:val="0"/>
          <w:sz w:val="28"/>
          <w:szCs w:val="28"/>
        </w:rPr>
      </w:pPr>
      <w:r>
        <w:rPr>
          <w:rFonts w:hint="eastAsia" w:ascii="仿宋" w:hAnsi="仿宋" w:eastAsia="仿宋"/>
          <w:kern w:val="0"/>
          <w:sz w:val="28"/>
          <w:szCs w:val="28"/>
        </w:rPr>
        <w:t>（一）季度考核</w:t>
      </w:r>
    </w:p>
    <w:p>
      <w:pPr>
        <w:spacing w:line="400" w:lineRule="atLeast"/>
        <w:ind w:firstLine="560" w:firstLineChars="200"/>
        <w:rPr>
          <w:rFonts w:ascii="仿宋" w:hAnsi="仿宋" w:eastAsia="仿宋"/>
          <w:kern w:val="0"/>
          <w:sz w:val="28"/>
          <w:szCs w:val="28"/>
        </w:rPr>
      </w:pPr>
      <w:r>
        <w:rPr>
          <w:rFonts w:hint="eastAsia" w:ascii="仿宋" w:hAnsi="仿宋" w:eastAsia="仿宋"/>
          <w:kern w:val="0"/>
          <w:sz w:val="28"/>
          <w:szCs w:val="28"/>
        </w:rPr>
        <w:t>季度考核时间为本季度最后一个月中旬至下一个月中旬前。季度考核以日常考核为依据，季度考核应得分=总分+应加分和-应扣分和。</w:t>
      </w:r>
    </w:p>
    <w:p>
      <w:pPr>
        <w:spacing w:line="400" w:lineRule="atLeast"/>
        <w:ind w:firstLine="560" w:firstLineChars="200"/>
        <w:rPr>
          <w:rFonts w:ascii="仿宋" w:hAnsi="仿宋" w:eastAsia="仿宋"/>
          <w:kern w:val="0"/>
          <w:sz w:val="28"/>
          <w:szCs w:val="28"/>
        </w:rPr>
      </w:pPr>
      <w:r>
        <w:rPr>
          <w:rFonts w:hint="eastAsia" w:ascii="仿宋" w:hAnsi="仿宋" w:eastAsia="仿宋"/>
          <w:kern w:val="0"/>
          <w:sz w:val="28"/>
          <w:szCs w:val="28"/>
        </w:rPr>
        <w:t>日常考核具体由管理科组织实施，各科室根据安排抽组人员参加，采取每月不定期随机抽查的形式。考核时，通知保安公司单位派人参加。考核小组对考核现场根据考核办法进行考核评分。考核结果登记在考核登记表，考核登记表一式</w:t>
      </w:r>
      <w:r>
        <w:rPr>
          <w:rFonts w:ascii="仿宋" w:hAnsi="仿宋" w:eastAsia="仿宋"/>
          <w:kern w:val="0"/>
          <w:sz w:val="28"/>
          <w:szCs w:val="28"/>
        </w:rPr>
        <w:t>2</w:t>
      </w:r>
      <w:r>
        <w:rPr>
          <w:rFonts w:hint="eastAsia" w:ascii="仿宋" w:hAnsi="仿宋" w:eastAsia="仿宋"/>
          <w:kern w:val="0"/>
          <w:sz w:val="28"/>
          <w:szCs w:val="28"/>
        </w:rPr>
        <w:t>份，双方签字后各持</w:t>
      </w:r>
      <w:r>
        <w:rPr>
          <w:rFonts w:ascii="仿宋" w:hAnsi="仿宋" w:eastAsia="仿宋"/>
          <w:kern w:val="0"/>
          <w:sz w:val="28"/>
          <w:szCs w:val="28"/>
        </w:rPr>
        <w:t>1</w:t>
      </w:r>
      <w:r>
        <w:rPr>
          <w:rFonts w:hint="eastAsia" w:ascii="仿宋" w:hAnsi="仿宋" w:eastAsia="仿宋"/>
          <w:kern w:val="0"/>
          <w:sz w:val="28"/>
          <w:szCs w:val="28"/>
        </w:rPr>
        <w:t>份备查。</w:t>
      </w:r>
    </w:p>
    <w:p>
      <w:pPr>
        <w:spacing w:line="400" w:lineRule="atLeast"/>
        <w:ind w:firstLine="560" w:firstLineChars="200"/>
        <w:rPr>
          <w:rFonts w:ascii="仿宋" w:hAnsi="仿宋" w:eastAsia="仿宋"/>
          <w:kern w:val="0"/>
          <w:sz w:val="28"/>
          <w:szCs w:val="28"/>
        </w:rPr>
      </w:pPr>
      <w:r>
        <w:rPr>
          <w:rFonts w:hint="eastAsia" w:ascii="仿宋" w:hAnsi="仿宋" w:eastAsia="仿宋"/>
          <w:kern w:val="0"/>
          <w:sz w:val="28"/>
          <w:szCs w:val="28"/>
        </w:rPr>
        <w:t>（二）年度考核</w:t>
      </w:r>
    </w:p>
    <w:p>
      <w:pPr>
        <w:spacing w:line="400" w:lineRule="atLeast"/>
        <w:ind w:firstLine="560" w:firstLineChars="200"/>
        <w:rPr>
          <w:rFonts w:ascii="仿宋" w:hAnsi="仿宋" w:eastAsia="仿宋"/>
          <w:kern w:val="0"/>
          <w:sz w:val="28"/>
          <w:szCs w:val="28"/>
        </w:rPr>
      </w:pPr>
      <w:r>
        <w:rPr>
          <w:rFonts w:hint="eastAsia" w:ascii="仿宋" w:hAnsi="仿宋" w:eastAsia="仿宋"/>
          <w:kern w:val="0"/>
          <w:sz w:val="28"/>
          <w:szCs w:val="28"/>
        </w:rPr>
        <w:t>年度考核安排在当年12月底至次年1月15日，年度考核成绩以季度考核得分的平均值最终结果。</w:t>
      </w:r>
    </w:p>
    <w:p>
      <w:pPr>
        <w:spacing w:line="400" w:lineRule="atLeast"/>
        <w:ind w:firstLine="560" w:firstLineChars="200"/>
        <w:rPr>
          <w:rFonts w:ascii="仿宋" w:hAnsi="仿宋" w:eastAsia="仿宋"/>
          <w:kern w:val="0"/>
          <w:sz w:val="28"/>
          <w:szCs w:val="28"/>
        </w:rPr>
      </w:pPr>
      <w:r>
        <w:rPr>
          <w:rFonts w:hint="eastAsia" w:ascii="仿宋" w:hAnsi="仿宋" w:eastAsia="仿宋"/>
          <w:kern w:val="0"/>
          <w:sz w:val="28"/>
          <w:szCs w:val="28"/>
        </w:rPr>
        <w:t>四、考核结果的运用</w:t>
      </w:r>
    </w:p>
    <w:p>
      <w:pPr>
        <w:spacing w:line="400" w:lineRule="atLeast"/>
        <w:ind w:firstLine="560" w:firstLineChars="200"/>
        <w:rPr>
          <w:rFonts w:hint="eastAsia" w:ascii="仿宋" w:hAnsi="仿宋" w:eastAsia="仿宋" w:cs="仿宋"/>
          <w:bCs/>
          <w:sz w:val="28"/>
          <w:szCs w:val="28"/>
        </w:rPr>
      </w:pPr>
      <w:r>
        <w:rPr>
          <w:rFonts w:hint="eastAsia" w:ascii="仿宋" w:hAnsi="仿宋" w:eastAsia="仿宋" w:cs="仿宋"/>
          <w:sz w:val="28"/>
          <w:szCs w:val="28"/>
        </w:rPr>
        <w:t>公司履约考核分值满分为100分。得分90分(含)以上的为优秀，发放考核金额100%；得分80分(含)-90分（不含）的，发放考核金额85%；得分80分(不含)-70分（含）的，发放考核金额50%；70分（不含）以下的视为不合格。经招标人考核，中标人不能满足招标人的需求，且累计两次考核不合格的，招标人有权终止合同</w:t>
      </w:r>
      <w:r>
        <w:rPr>
          <w:rFonts w:hint="eastAsia" w:ascii="仿宋" w:hAnsi="仿宋" w:eastAsia="仿宋" w:cs="仿宋"/>
          <w:bCs/>
          <w:sz w:val="28"/>
          <w:szCs w:val="28"/>
        </w:rPr>
        <w:t>，</w:t>
      </w:r>
      <w:r>
        <w:rPr>
          <w:rFonts w:hint="eastAsia" w:ascii="仿宋" w:hAnsi="仿宋" w:eastAsia="仿宋" w:cs="仿宋"/>
          <w:sz w:val="28"/>
          <w:szCs w:val="28"/>
        </w:rPr>
        <w:t>扣除考核金</w:t>
      </w:r>
      <w:r>
        <w:rPr>
          <w:rFonts w:hint="eastAsia" w:ascii="仿宋" w:hAnsi="仿宋" w:eastAsia="仿宋" w:cs="仿宋"/>
          <w:bCs/>
          <w:sz w:val="28"/>
          <w:szCs w:val="28"/>
        </w:rPr>
        <w:t>并罚没其履约保证金。</w:t>
      </w:r>
    </w:p>
    <w:p>
      <w:pPr>
        <w:spacing w:line="400" w:lineRule="atLeast"/>
        <w:ind w:firstLine="560" w:firstLineChars="200"/>
        <w:rPr>
          <w:rFonts w:ascii="仿宋" w:hAnsi="仿宋" w:eastAsia="仿宋"/>
          <w:kern w:val="0"/>
          <w:sz w:val="28"/>
          <w:szCs w:val="28"/>
        </w:rPr>
      </w:pPr>
      <w:r>
        <w:rPr>
          <w:rFonts w:hint="eastAsia" w:ascii="仿宋" w:hAnsi="仿宋" w:eastAsia="仿宋"/>
          <w:kern w:val="0"/>
          <w:sz w:val="28"/>
          <w:szCs w:val="28"/>
        </w:rPr>
        <w:t>五、要求</w:t>
      </w:r>
    </w:p>
    <w:p>
      <w:pPr>
        <w:spacing w:line="400" w:lineRule="atLeast"/>
        <w:ind w:firstLine="560" w:firstLineChars="200"/>
        <w:rPr>
          <w:rFonts w:ascii="仿宋" w:hAnsi="仿宋" w:eastAsia="仿宋"/>
          <w:kern w:val="0"/>
          <w:sz w:val="28"/>
          <w:szCs w:val="28"/>
        </w:rPr>
      </w:pPr>
      <w:r>
        <w:rPr>
          <w:rFonts w:hint="eastAsia" w:ascii="仿宋" w:hAnsi="仿宋" w:eastAsia="仿宋"/>
          <w:kern w:val="0"/>
          <w:sz w:val="28"/>
          <w:szCs w:val="28"/>
        </w:rPr>
        <w:t>1.保安服务单位要建立完善的内部日常巡查考核制度及台账。</w:t>
      </w:r>
    </w:p>
    <w:p>
      <w:pPr>
        <w:spacing w:line="400" w:lineRule="atLeast"/>
        <w:ind w:firstLine="560" w:firstLineChars="200"/>
        <w:rPr>
          <w:rFonts w:ascii="仿宋" w:hAnsi="仿宋" w:eastAsia="仿宋"/>
          <w:kern w:val="0"/>
          <w:sz w:val="28"/>
          <w:szCs w:val="28"/>
        </w:rPr>
      </w:pPr>
      <w:r>
        <w:rPr>
          <w:rFonts w:hint="eastAsia" w:ascii="仿宋" w:hAnsi="仿宋" w:eastAsia="仿宋"/>
          <w:kern w:val="0"/>
          <w:sz w:val="28"/>
          <w:szCs w:val="28"/>
        </w:rPr>
        <w:t>2.日常考核情况每月以适当形式公布。</w:t>
      </w:r>
    </w:p>
    <w:p>
      <w:pPr>
        <w:widowControl/>
        <w:ind w:firstLine="560" w:firstLineChars="200"/>
        <w:jc w:val="left"/>
        <w:rPr>
          <w:rFonts w:ascii="仿宋" w:hAnsi="仿宋" w:eastAsia="仿宋"/>
          <w:kern w:val="0"/>
          <w:sz w:val="32"/>
          <w:szCs w:val="32"/>
        </w:rPr>
      </w:pPr>
      <w:bookmarkStart w:id="112" w:name="_Toc492349737"/>
      <w:bookmarkStart w:id="113" w:name="_Toc57451649"/>
      <w:bookmarkStart w:id="114" w:name="_Toc48614315"/>
      <w:bookmarkStart w:id="115" w:name="_Toc492349915"/>
      <w:bookmarkStart w:id="116" w:name="_Toc492357131"/>
      <w:r>
        <w:rPr>
          <w:rFonts w:hint="eastAsia" w:ascii="仿宋" w:hAnsi="仿宋" w:eastAsia="仿宋"/>
          <w:sz w:val="28"/>
          <w:szCs w:val="28"/>
        </w:rPr>
        <w:t>本考核办法为暂行办法，招标人可根据具体实施情况作出修改。</w:t>
      </w:r>
      <w:r>
        <w:rPr>
          <w:rFonts w:ascii="仿宋" w:hAnsi="仿宋" w:eastAsia="仿宋"/>
          <w:sz w:val="32"/>
          <w:szCs w:val="32"/>
        </w:rPr>
        <w:br w:type="page"/>
      </w:r>
      <w:r>
        <w:rPr>
          <w:rFonts w:hint="eastAsia" w:ascii="宋体" w:hAnsi="宋体"/>
          <w:sz w:val="32"/>
          <w:szCs w:val="32"/>
        </w:rPr>
        <w:t>附件：</w:t>
      </w:r>
    </w:p>
    <w:p>
      <w:pPr>
        <w:pStyle w:val="55"/>
        <w:widowControl w:val="0"/>
        <w:spacing w:before="0" w:beforeAutospacing="0" w:after="0" w:afterAutospacing="0" w:line="400" w:lineRule="atLeast"/>
        <w:ind w:firstLine="640" w:firstLineChars="200"/>
        <w:jc w:val="center"/>
        <w:rPr>
          <w:rFonts w:ascii="方正小标宋简体" w:eastAsia="方正小标宋简体"/>
          <w:sz w:val="32"/>
          <w:szCs w:val="32"/>
        </w:rPr>
      </w:pPr>
      <w:r>
        <w:rPr>
          <w:rFonts w:hint="eastAsia" w:ascii="方正小标宋简体" w:eastAsia="方正小标宋简体"/>
          <w:sz w:val="32"/>
          <w:szCs w:val="32"/>
        </w:rPr>
        <w:t>安保服务日常考核评分细则</w:t>
      </w:r>
    </w:p>
    <w:tbl>
      <w:tblPr>
        <w:tblStyle w:val="60"/>
        <w:tblW w:w="1020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4635"/>
        <w:gridCol w:w="82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3" w:hRule="atLeast"/>
        </w:trPr>
        <w:tc>
          <w:tcPr>
            <w:tcW w:w="10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8"/>
                <w:szCs w:val="28"/>
              </w:rPr>
            </w:pPr>
            <w:r>
              <w:rPr>
                <w:rFonts w:hint="eastAsia" w:ascii="仿宋" w:hAnsi="仿宋" w:eastAsia="仿宋"/>
                <w:b/>
                <w:sz w:val="28"/>
                <w:szCs w:val="28"/>
              </w:rPr>
              <w:t>评分</w:t>
            </w:r>
          </w:p>
          <w:p>
            <w:pPr>
              <w:jc w:val="center"/>
              <w:rPr>
                <w:rFonts w:ascii="仿宋" w:hAnsi="仿宋" w:eastAsia="仿宋"/>
                <w:b/>
                <w:sz w:val="28"/>
                <w:szCs w:val="28"/>
              </w:rPr>
            </w:pPr>
            <w:r>
              <w:rPr>
                <w:rFonts w:hint="eastAsia" w:ascii="仿宋" w:hAnsi="仿宋" w:eastAsia="仿宋"/>
                <w:b/>
                <w:sz w:val="28"/>
                <w:szCs w:val="28"/>
              </w:rPr>
              <w:t>项目</w:t>
            </w:r>
          </w:p>
        </w:tc>
        <w:tc>
          <w:tcPr>
            <w:tcW w:w="46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8"/>
                <w:szCs w:val="28"/>
              </w:rPr>
            </w:pPr>
            <w:r>
              <w:rPr>
                <w:rFonts w:hint="eastAsia" w:ascii="仿宋" w:hAnsi="仿宋" w:eastAsia="仿宋"/>
                <w:b/>
                <w:sz w:val="28"/>
                <w:szCs w:val="28"/>
              </w:rPr>
              <w:t>标准内容</w:t>
            </w:r>
          </w:p>
        </w:tc>
        <w:tc>
          <w:tcPr>
            <w:tcW w:w="82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8"/>
                <w:szCs w:val="28"/>
              </w:rPr>
            </w:pPr>
            <w:r>
              <w:rPr>
                <w:rFonts w:hint="eastAsia" w:ascii="仿宋" w:hAnsi="仿宋" w:eastAsia="仿宋"/>
                <w:b/>
                <w:sz w:val="28"/>
                <w:szCs w:val="28"/>
              </w:rPr>
              <w:t>分值</w:t>
            </w:r>
          </w:p>
        </w:tc>
        <w:tc>
          <w:tcPr>
            <w:tcW w:w="36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28"/>
                <w:szCs w:val="28"/>
              </w:rPr>
            </w:pPr>
            <w:r>
              <w:rPr>
                <w:rFonts w:hint="eastAsia" w:ascii="仿宋" w:hAnsi="仿宋" w:eastAsia="仿宋"/>
                <w:b/>
                <w:sz w:val="28"/>
                <w:szCs w:val="28"/>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trPr>
        <w:tc>
          <w:tcPr>
            <w:tcW w:w="1060" w:type="dxa"/>
            <w:vMerge w:val="restart"/>
            <w:tcBorders>
              <w:top w:val="single" w:color="auto" w:sz="4" w:space="0"/>
              <w:left w:val="single" w:color="auto" w:sz="4" w:space="0"/>
              <w:right w:val="single" w:color="auto" w:sz="4" w:space="0"/>
            </w:tcBorders>
            <w:noWrap w:val="0"/>
            <w:vAlign w:val="center"/>
          </w:tcPr>
          <w:p>
            <w:pPr>
              <w:jc w:val="center"/>
              <w:rPr>
                <w:rFonts w:ascii="仿宋" w:hAnsi="仿宋" w:eastAsia="仿宋"/>
                <w:b/>
                <w:sz w:val="28"/>
                <w:szCs w:val="28"/>
              </w:rPr>
            </w:pPr>
            <w:r>
              <w:rPr>
                <w:rFonts w:hint="eastAsia" w:ascii="仿宋" w:hAnsi="仿宋" w:eastAsia="仿宋"/>
                <w:b/>
                <w:sz w:val="28"/>
                <w:szCs w:val="28"/>
              </w:rPr>
              <w:t>基础工作</w:t>
            </w:r>
          </w:p>
          <w:p>
            <w:pPr>
              <w:jc w:val="center"/>
              <w:rPr>
                <w:rFonts w:ascii="仿宋" w:hAnsi="仿宋" w:eastAsia="仿宋"/>
                <w:b/>
                <w:sz w:val="28"/>
                <w:szCs w:val="28"/>
              </w:rPr>
            </w:pPr>
            <w:r>
              <w:rPr>
                <w:rFonts w:hint="eastAsia" w:ascii="仿宋" w:hAnsi="仿宋" w:eastAsia="仿宋"/>
                <w:b/>
                <w:sz w:val="28"/>
                <w:szCs w:val="28"/>
              </w:rPr>
              <w:t>15分</w:t>
            </w:r>
          </w:p>
        </w:tc>
        <w:tc>
          <w:tcPr>
            <w:tcW w:w="4635"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28"/>
                <w:szCs w:val="28"/>
              </w:rPr>
            </w:pPr>
            <w:r>
              <w:rPr>
                <w:rFonts w:hint="eastAsia" w:ascii="仿宋" w:hAnsi="仿宋" w:eastAsia="仿宋"/>
                <w:sz w:val="28"/>
                <w:szCs w:val="28"/>
              </w:rPr>
              <w:t>有无根据行政中心工作特点建立内部管理制度</w:t>
            </w:r>
          </w:p>
        </w:tc>
        <w:tc>
          <w:tcPr>
            <w:tcW w:w="82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Cs/>
                <w:sz w:val="28"/>
                <w:szCs w:val="28"/>
              </w:rPr>
            </w:pPr>
            <w:r>
              <w:rPr>
                <w:rFonts w:hint="eastAsia" w:ascii="仿宋" w:hAnsi="仿宋" w:eastAsia="仿宋"/>
                <w:bCs/>
                <w:sz w:val="28"/>
                <w:szCs w:val="28"/>
              </w:rPr>
              <w:t>5</w:t>
            </w:r>
          </w:p>
        </w:tc>
        <w:tc>
          <w:tcPr>
            <w:tcW w:w="3685"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28"/>
                <w:szCs w:val="28"/>
              </w:rPr>
            </w:pPr>
            <w:r>
              <w:rPr>
                <w:rFonts w:hint="eastAsia" w:ascii="仿宋" w:hAnsi="仿宋" w:eastAsia="仿宋"/>
                <w:sz w:val="28"/>
                <w:szCs w:val="28"/>
              </w:rPr>
              <w:t>年初上报保障中心相关制度，未按时完成的扣5分；制度不完善或结合实际工作紧密的视情扣1-3分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trPr>
        <w:tc>
          <w:tcPr>
            <w:tcW w:w="1060" w:type="dxa"/>
            <w:vMerge w:val="continue"/>
            <w:tcBorders>
              <w:left w:val="single" w:color="auto" w:sz="4" w:space="0"/>
              <w:right w:val="single" w:color="auto" w:sz="4" w:space="0"/>
            </w:tcBorders>
            <w:noWrap w:val="0"/>
            <w:vAlign w:val="center"/>
          </w:tcPr>
          <w:p>
            <w:pPr>
              <w:jc w:val="center"/>
              <w:rPr>
                <w:rFonts w:ascii="仿宋" w:hAnsi="仿宋" w:eastAsia="仿宋"/>
                <w:b/>
                <w:sz w:val="28"/>
                <w:szCs w:val="28"/>
              </w:rPr>
            </w:pPr>
          </w:p>
        </w:tc>
        <w:tc>
          <w:tcPr>
            <w:tcW w:w="4635"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28"/>
                <w:szCs w:val="28"/>
              </w:rPr>
            </w:pPr>
            <w:r>
              <w:rPr>
                <w:rFonts w:hint="eastAsia" w:ascii="仿宋" w:hAnsi="仿宋" w:eastAsia="仿宋"/>
                <w:sz w:val="28"/>
                <w:szCs w:val="28"/>
              </w:rPr>
              <w:t>安保工作领导小组健全，各岗位职责明确</w:t>
            </w:r>
          </w:p>
        </w:tc>
        <w:tc>
          <w:tcPr>
            <w:tcW w:w="82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Cs/>
                <w:sz w:val="28"/>
                <w:szCs w:val="28"/>
              </w:rPr>
            </w:pPr>
            <w:r>
              <w:rPr>
                <w:rFonts w:hint="eastAsia" w:ascii="仿宋" w:hAnsi="仿宋" w:eastAsia="仿宋"/>
                <w:bCs/>
                <w:sz w:val="28"/>
                <w:szCs w:val="28"/>
              </w:rPr>
              <w:t>2</w:t>
            </w:r>
          </w:p>
        </w:tc>
        <w:tc>
          <w:tcPr>
            <w:tcW w:w="3685"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28"/>
                <w:szCs w:val="28"/>
              </w:rPr>
            </w:pPr>
            <w:r>
              <w:rPr>
                <w:rFonts w:hint="eastAsia" w:ascii="仿宋" w:hAnsi="仿宋" w:eastAsia="仿宋"/>
                <w:sz w:val="28"/>
                <w:szCs w:val="28"/>
              </w:rPr>
              <w:t>没有分工扣2分；有缺项的每项扣0.5分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trPr>
        <w:tc>
          <w:tcPr>
            <w:tcW w:w="1060" w:type="dxa"/>
            <w:vMerge w:val="continue"/>
            <w:tcBorders>
              <w:left w:val="single" w:color="auto" w:sz="4" w:space="0"/>
              <w:right w:val="single" w:color="auto" w:sz="4" w:space="0"/>
            </w:tcBorders>
            <w:noWrap w:val="0"/>
            <w:vAlign w:val="center"/>
          </w:tcPr>
          <w:p>
            <w:pPr>
              <w:jc w:val="center"/>
              <w:rPr>
                <w:rFonts w:ascii="仿宋" w:hAnsi="仿宋" w:eastAsia="仿宋"/>
                <w:b/>
                <w:sz w:val="28"/>
                <w:szCs w:val="28"/>
              </w:rPr>
            </w:pPr>
          </w:p>
        </w:tc>
        <w:tc>
          <w:tcPr>
            <w:tcW w:w="4635"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28"/>
                <w:szCs w:val="28"/>
              </w:rPr>
            </w:pPr>
            <w:r>
              <w:rPr>
                <w:rFonts w:hint="eastAsia" w:ascii="仿宋" w:hAnsi="仿宋" w:eastAsia="仿宋"/>
                <w:sz w:val="28"/>
                <w:szCs w:val="28"/>
              </w:rPr>
              <w:t>建立各类会议制度并执行</w:t>
            </w:r>
          </w:p>
        </w:tc>
        <w:tc>
          <w:tcPr>
            <w:tcW w:w="82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Cs/>
                <w:sz w:val="28"/>
                <w:szCs w:val="28"/>
              </w:rPr>
            </w:pPr>
            <w:r>
              <w:rPr>
                <w:rFonts w:hint="eastAsia" w:ascii="仿宋" w:hAnsi="仿宋" w:eastAsia="仿宋"/>
                <w:bCs/>
                <w:sz w:val="28"/>
                <w:szCs w:val="28"/>
              </w:rPr>
              <w:t>3</w:t>
            </w:r>
          </w:p>
        </w:tc>
        <w:tc>
          <w:tcPr>
            <w:tcW w:w="3685"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28"/>
                <w:szCs w:val="28"/>
              </w:rPr>
            </w:pPr>
            <w:r>
              <w:rPr>
                <w:rFonts w:hint="eastAsia" w:ascii="仿宋" w:hAnsi="仿宋" w:eastAsia="仿宋"/>
                <w:sz w:val="28"/>
                <w:szCs w:val="28"/>
              </w:rPr>
              <w:t>查阅资料，各类例会少一次扣0.5分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trPr>
        <w:tc>
          <w:tcPr>
            <w:tcW w:w="1060" w:type="dxa"/>
            <w:vMerge w:val="continue"/>
            <w:tcBorders>
              <w:left w:val="single" w:color="auto" w:sz="4" w:space="0"/>
              <w:right w:val="single" w:color="auto" w:sz="4" w:space="0"/>
            </w:tcBorders>
            <w:noWrap w:val="0"/>
            <w:vAlign w:val="center"/>
          </w:tcPr>
          <w:p>
            <w:pPr>
              <w:jc w:val="center"/>
              <w:rPr>
                <w:rFonts w:ascii="仿宋" w:hAnsi="仿宋" w:eastAsia="仿宋"/>
                <w:b/>
                <w:sz w:val="28"/>
                <w:szCs w:val="28"/>
              </w:rPr>
            </w:pPr>
          </w:p>
        </w:tc>
        <w:tc>
          <w:tcPr>
            <w:tcW w:w="4635"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28"/>
                <w:szCs w:val="28"/>
              </w:rPr>
            </w:pPr>
            <w:r>
              <w:rPr>
                <w:rFonts w:hint="eastAsia" w:ascii="仿宋" w:hAnsi="仿宋" w:eastAsia="仿宋"/>
                <w:sz w:val="28"/>
                <w:szCs w:val="28"/>
              </w:rPr>
              <w:t>相关制度、岗位职责上墙</w:t>
            </w:r>
          </w:p>
        </w:tc>
        <w:tc>
          <w:tcPr>
            <w:tcW w:w="82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Cs/>
                <w:sz w:val="28"/>
                <w:szCs w:val="28"/>
              </w:rPr>
            </w:pPr>
            <w:r>
              <w:rPr>
                <w:rFonts w:hint="eastAsia" w:ascii="仿宋" w:hAnsi="仿宋" w:eastAsia="仿宋"/>
                <w:bCs/>
                <w:sz w:val="28"/>
                <w:szCs w:val="28"/>
              </w:rPr>
              <w:t>2</w:t>
            </w:r>
          </w:p>
        </w:tc>
        <w:tc>
          <w:tcPr>
            <w:tcW w:w="3685"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28"/>
                <w:szCs w:val="28"/>
              </w:rPr>
            </w:pPr>
            <w:r>
              <w:rPr>
                <w:rFonts w:hint="eastAsia" w:ascii="仿宋" w:hAnsi="仿宋" w:eastAsia="仿宋"/>
                <w:sz w:val="28"/>
                <w:szCs w:val="28"/>
              </w:rPr>
              <w:t>无，扣2分；缺一项扣0.5分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trPr>
        <w:tc>
          <w:tcPr>
            <w:tcW w:w="1060" w:type="dxa"/>
            <w:vMerge w:val="continue"/>
            <w:tcBorders>
              <w:left w:val="single" w:color="auto" w:sz="4" w:space="0"/>
              <w:right w:val="single" w:color="auto" w:sz="4" w:space="0"/>
            </w:tcBorders>
            <w:noWrap w:val="0"/>
            <w:vAlign w:val="center"/>
          </w:tcPr>
          <w:p>
            <w:pPr>
              <w:jc w:val="center"/>
              <w:rPr>
                <w:rFonts w:ascii="仿宋" w:hAnsi="仿宋" w:eastAsia="仿宋"/>
                <w:b/>
                <w:sz w:val="28"/>
                <w:szCs w:val="28"/>
              </w:rPr>
            </w:pPr>
          </w:p>
        </w:tc>
        <w:tc>
          <w:tcPr>
            <w:tcW w:w="4635"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28"/>
                <w:szCs w:val="28"/>
              </w:rPr>
            </w:pPr>
            <w:r>
              <w:rPr>
                <w:rFonts w:hint="eastAsia" w:ascii="仿宋" w:hAnsi="仿宋" w:eastAsia="仿宋"/>
                <w:sz w:val="28"/>
                <w:szCs w:val="28"/>
              </w:rPr>
              <w:t>根据工作变化及时修订完善管理制度</w:t>
            </w:r>
          </w:p>
        </w:tc>
        <w:tc>
          <w:tcPr>
            <w:tcW w:w="82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Cs/>
                <w:sz w:val="28"/>
                <w:szCs w:val="28"/>
              </w:rPr>
            </w:pPr>
            <w:r>
              <w:rPr>
                <w:rFonts w:hint="eastAsia" w:ascii="仿宋" w:hAnsi="仿宋" w:eastAsia="仿宋"/>
                <w:bCs/>
                <w:sz w:val="28"/>
                <w:szCs w:val="28"/>
              </w:rPr>
              <w:t>3</w:t>
            </w:r>
          </w:p>
        </w:tc>
        <w:tc>
          <w:tcPr>
            <w:tcW w:w="3685"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28"/>
                <w:szCs w:val="28"/>
              </w:rPr>
            </w:pPr>
            <w:r>
              <w:rPr>
                <w:rFonts w:hint="eastAsia" w:ascii="仿宋" w:hAnsi="仿宋" w:eastAsia="仿宋"/>
                <w:sz w:val="28"/>
                <w:szCs w:val="28"/>
              </w:rPr>
              <w:t>没有根据保障中心意见改进制度的扣3分；修订不及时的扣1-2分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trPr>
        <w:tc>
          <w:tcPr>
            <w:tcW w:w="1060" w:type="dxa"/>
            <w:vMerge w:val="restart"/>
            <w:tcBorders>
              <w:top w:val="single" w:color="auto" w:sz="4" w:space="0"/>
              <w:left w:val="single" w:color="auto" w:sz="4" w:space="0"/>
              <w:right w:val="single" w:color="auto" w:sz="4" w:space="0"/>
            </w:tcBorders>
            <w:noWrap w:val="0"/>
            <w:vAlign w:val="center"/>
          </w:tcPr>
          <w:p>
            <w:pPr>
              <w:jc w:val="center"/>
              <w:rPr>
                <w:rFonts w:ascii="仿宋" w:hAnsi="仿宋" w:eastAsia="仿宋"/>
                <w:b/>
                <w:sz w:val="28"/>
                <w:szCs w:val="28"/>
              </w:rPr>
            </w:pPr>
            <w:r>
              <w:rPr>
                <w:rFonts w:hint="eastAsia" w:ascii="仿宋" w:hAnsi="仿宋" w:eastAsia="仿宋"/>
                <w:b/>
                <w:sz w:val="28"/>
                <w:szCs w:val="28"/>
              </w:rPr>
              <w:t>人员配置管理</w:t>
            </w:r>
          </w:p>
          <w:p>
            <w:pPr>
              <w:jc w:val="center"/>
              <w:rPr>
                <w:rFonts w:ascii="仿宋" w:hAnsi="仿宋" w:eastAsia="仿宋"/>
                <w:b/>
                <w:sz w:val="28"/>
                <w:szCs w:val="28"/>
              </w:rPr>
            </w:pPr>
            <w:r>
              <w:rPr>
                <w:rFonts w:hint="eastAsia" w:ascii="仿宋" w:hAnsi="仿宋" w:eastAsia="仿宋"/>
                <w:b/>
                <w:sz w:val="28"/>
                <w:szCs w:val="28"/>
              </w:rPr>
              <w:t>20分</w:t>
            </w:r>
          </w:p>
        </w:tc>
        <w:tc>
          <w:tcPr>
            <w:tcW w:w="4635"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28"/>
                <w:szCs w:val="28"/>
              </w:rPr>
            </w:pPr>
            <w:r>
              <w:rPr>
                <w:rFonts w:hint="eastAsia" w:ascii="仿宋" w:hAnsi="仿宋" w:eastAsia="仿宋"/>
                <w:sz w:val="28"/>
                <w:szCs w:val="28"/>
              </w:rPr>
              <w:t>按照合同约定配齐各岗位执勤人员，无虚报冒领，无缺岗脱岗</w:t>
            </w:r>
          </w:p>
        </w:tc>
        <w:tc>
          <w:tcPr>
            <w:tcW w:w="82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Cs/>
                <w:sz w:val="28"/>
                <w:szCs w:val="28"/>
              </w:rPr>
            </w:pPr>
            <w:r>
              <w:rPr>
                <w:rFonts w:hint="eastAsia" w:ascii="仿宋" w:hAnsi="仿宋" w:eastAsia="仿宋"/>
                <w:bCs/>
                <w:sz w:val="28"/>
                <w:szCs w:val="28"/>
              </w:rPr>
              <w:t>5</w:t>
            </w:r>
          </w:p>
        </w:tc>
        <w:tc>
          <w:tcPr>
            <w:tcW w:w="3685"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28"/>
                <w:szCs w:val="28"/>
              </w:rPr>
            </w:pPr>
            <w:r>
              <w:rPr>
                <w:rFonts w:hint="eastAsia" w:ascii="仿宋" w:hAnsi="仿宋" w:eastAsia="仿宋"/>
                <w:sz w:val="28"/>
                <w:szCs w:val="28"/>
              </w:rPr>
              <w:t>发生缺岗脱岗1人次扣0.5分；发生虚报冒领扣5分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trPr>
        <w:tc>
          <w:tcPr>
            <w:tcW w:w="1060" w:type="dxa"/>
            <w:vMerge w:val="continue"/>
            <w:tcBorders>
              <w:left w:val="single" w:color="auto" w:sz="4" w:space="0"/>
              <w:right w:val="single" w:color="auto" w:sz="4" w:space="0"/>
            </w:tcBorders>
            <w:noWrap w:val="0"/>
            <w:vAlign w:val="center"/>
          </w:tcPr>
          <w:p>
            <w:pPr>
              <w:jc w:val="center"/>
              <w:rPr>
                <w:rFonts w:ascii="仿宋" w:hAnsi="仿宋" w:eastAsia="仿宋"/>
                <w:b/>
                <w:sz w:val="28"/>
                <w:szCs w:val="28"/>
              </w:rPr>
            </w:pPr>
          </w:p>
        </w:tc>
        <w:tc>
          <w:tcPr>
            <w:tcW w:w="4635"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28"/>
                <w:szCs w:val="28"/>
              </w:rPr>
            </w:pPr>
            <w:r>
              <w:rPr>
                <w:rFonts w:hint="eastAsia" w:ascii="仿宋" w:hAnsi="仿宋" w:eastAsia="仿宋"/>
                <w:sz w:val="28"/>
                <w:szCs w:val="28"/>
              </w:rPr>
              <w:t>人员持证上岗率100%</w:t>
            </w:r>
          </w:p>
        </w:tc>
        <w:tc>
          <w:tcPr>
            <w:tcW w:w="82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Cs/>
                <w:sz w:val="28"/>
                <w:szCs w:val="28"/>
              </w:rPr>
            </w:pPr>
            <w:r>
              <w:rPr>
                <w:rFonts w:hint="eastAsia" w:ascii="仿宋" w:hAnsi="仿宋" w:eastAsia="仿宋"/>
                <w:bCs/>
                <w:sz w:val="28"/>
                <w:szCs w:val="28"/>
              </w:rPr>
              <w:t>2</w:t>
            </w:r>
          </w:p>
        </w:tc>
        <w:tc>
          <w:tcPr>
            <w:tcW w:w="3685"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28"/>
                <w:szCs w:val="28"/>
              </w:rPr>
            </w:pPr>
            <w:r>
              <w:rPr>
                <w:rFonts w:hint="eastAsia" w:ascii="仿宋" w:hAnsi="仿宋" w:eastAsia="仿宋"/>
                <w:sz w:val="28"/>
                <w:szCs w:val="28"/>
              </w:rPr>
              <w:t>无证上岗1人次扣0.5分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trPr>
        <w:tc>
          <w:tcPr>
            <w:tcW w:w="1060" w:type="dxa"/>
            <w:vMerge w:val="continue"/>
            <w:tcBorders>
              <w:left w:val="single" w:color="auto" w:sz="4" w:space="0"/>
              <w:right w:val="single" w:color="auto" w:sz="4" w:space="0"/>
            </w:tcBorders>
            <w:noWrap w:val="0"/>
            <w:vAlign w:val="top"/>
          </w:tcPr>
          <w:p>
            <w:pPr>
              <w:rPr>
                <w:rFonts w:ascii="仿宋" w:hAnsi="仿宋" w:eastAsia="仿宋"/>
                <w:sz w:val="28"/>
                <w:szCs w:val="28"/>
              </w:rPr>
            </w:pPr>
          </w:p>
        </w:tc>
        <w:tc>
          <w:tcPr>
            <w:tcW w:w="4635"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28"/>
                <w:szCs w:val="28"/>
              </w:rPr>
            </w:pPr>
            <w:r>
              <w:rPr>
                <w:rFonts w:hint="eastAsia" w:ascii="仿宋" w:hAnsi="仿宋" w:eastAsia="仿宋"/>
                <w:sz w:val="28"/>
                <w:szCs w:val="28"/>
              </w:rPr>
              <w:t>带班责任领导在位率100%</w:t>
            </w:r>
          </w:p>
        </w:tc>
        <w:tc>
          <w:tcPr>
            <w:tcW w:w="8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bCs/>
                <w:sz w:val="28"/>
                <w:szCs w:val="28"/>
              </w:rPr>
            </w:pPr>
            <w:r>
              <w:rPr>
                <w:rFonts w:hint="eastAsia" w:ascii="仿宋" w:hAnsi="仿宋" w:eastAsia="仿宋"/>
                <w:bCs/>
                <w:sz w:val="28"/>
                <w:szCs w:val="28"/>
              </w:rPr>
              <w:t>2</w:t>
            </w:r>
          </w:p>
        </w:tc>
        <w:tc>
          <w:tcPr>
            <w:tcW w:w="3685"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28"/>
                <w:szCs w:val="28"/>
              </w:rPr>
            </w:pPr>
            <w:r>
              <w:rPr>
                <w:rFonts w:hint="eastAsia" w:ascii="仿宋" w:hAnsi="仿宋" w:eastAsia="仿宋"/>
                <w:sz w:val="28"/>
                <w:szCs w:val="28"/>
              </w:rPr>
              <w:t>缺岗一次扣0.5分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8" w:hRule="atLeast"/>
        </w:trPr>
        <w:tc>
          <w:tcPr>
            <w:tcW w:w="1060" w:type="dxa"/>
            <w:vMerge w:val="continue"/>
            <w:tcBorders>
              <w:left w:val="single" w:color="auto" w:sz="4" w:space="0"/>
              <w:right w:val="single" w:color="auto" w:sz="4" w:space="0"/>
            </w:tcBorders>
            <w:noWrap w:val="0"/>
            <w:vAlign w:val="top"/>
          </w:tcPr>
          <w:p>
            <w:pPr>
              <w:rPr>
                <w:rFonts w:ascii="仿宋" w:hAnsi="仿宋" w:eastAsia="仿宋"/>
                <w:sz w:val="28"/>
                <w:szCs w:val="28"/>
              </w:rPr>
            </w:pPr>
          </w:p>
        </w:tc>
        <w:tc>
          <w:tcPr>
            <w:tcW w:w="4635"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28"/>
                <w:szCs w:val="28"/>
              </w:rPr>
            </w:pPr>
            <w:r>
              <w:rPr>
                <w:rFonts w:hint="eastAsia" w:ascii="仿宋" w:hAnsi="仿宋" w:eastAsia="仿宋"/>
                <w:sz w:val="28"/>
                <w:szCs w:val="28"/>
              </w:rPr>
              <w:t>建立年度人员培训计划并根据计划组织培训、训练</w:t>
            </w:r>
          </w:p>
        </w:tc>
        <w:tc>
          <w:tcPr>
            <w:tcW w:w="82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Cs/>
                <w:sz w:val="28"/>
                <w:szCs w:val="28"/>
              </w:rPr>
            </w:pPr>
            <w:r>
              <w:rPr>
                <w:rFonts w:hint="eastAsia" w:ascii="仿宋" w:hAnsi="仿宋" w:eastAsia="仿宋"/>
                <w:bCs/>
                <w:sz w:val="28"/>
                <w:szCs w:val="28"/>
              </w:rPr>
              <w:t>5</w:t>
            </w:r>
          </w:p>
        </w:tc>
        <w:tc>
          <w:tcPr>
            <w:tcW w:w="3685"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28"/>
                <w:szCs w:val="28"/>
              </w:rPr>
            </w:pPr>
            <w:r>
              <w:rPr>
                <w:rFonts w:hint="eastAsia" w:ascii="仿宋" w:hAnsi="仿宋" w:eastAsia="仿宋"/>
                <w:sz w:val="28"/>
                <w:szCs w:val="28"/>
              </w:rPr>
              <w:t>现场抽查询问，考核实操，熟练掌握的5分，掌握较好的4分，掌握一般的3分，有明显差错或不清楚的1-2分。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trPr>
        <w:tc>
          <w:tcPr>
            <w:tcW w:w="1060" w:type="dxa"/>
            <w:vMerge w:val="continue"/>
            <w:tcBorders>
              <w:left w:val="single" w:color="auto" w:sz="4" w:space="0"/>
              <w:right w:val="single" w:color="auto" w:sz="4" w:space="0"/>
            </w:tcBorders>
            <w:noWrap w:val="0"/>
            <w:vAlign w:val="top"/>
          </w:tcPr>
          <w:p>
            <w:pPr>
              <w:rPr>
                <w:rFonts w:ascii="仿宋" w:hAnsi="仿宋" w:eastAsia="仿宋"/>
                <w:sz w:val="28"/>
                <w:szCs w:val="28"/>
              </w:rPr>
            </w:pPr>
          </w:p>
        </w:tc>
        <w:tc>
          <w:tcPr>
            <w:tcW w:w="4635"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28"/>
                <w:szCs w:val="28"/>
              </w:rPr>
            </w:pPr>
            <w:r>
              <w:rPr>
                <w:rFonts w:hint="eastAsia" w:ascii="仿宋" w:hAnsi="仿宋" w:eastAsia="仿宋"/>
                <w:sz w:val="28"/>
                <w:szCs w:val="28"/>
              </w:rPr>
              <w:t>人员是否存在影响区政府形象的违纪违规行为</w:t>
            </w:r>
          </w:p>
        </w:tc>
        <w:tc>
          <w:tcPr>
            <w:tcW w:w="8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bCs/>
                <w:spacing w:val="5"/>
                <w:sz w:val="28"/>
                <w:szCs w:val="28"/>
              </w:rPr>
            </w:pPr>
            <w:r>
              <w:rPr>
                <w:rFonts w:hint="eastAsia" w:ascii="仿宋" w:hAnsi="仿宋" w:eastAsia="仿宋"/>
                <w:bCs/>
                <w:spacing w:val="5"/>
                <w:sz w:val="28"/>
                <w:szCs w:val="28"/>
              </w:rPr>
              <w:t>2</w:t>
            </w:r>
          </w:p>
        </w:tc>
        <w:tc>
          <w:tcPr>
            <w:tcW w:w="3685"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28"/>
                <w:szCs w:val="28"/>
              </w:rPr>
            </w:pPr>
            <w:r>
              <w:rPr>
                <w:rFonts w:hint="eastAsia" w:ascii="仿宋" w:hAnsi="仿宋" w:eastAsia="仿宋"/>
                <w:sz w:val="28"/>
                <w:szCs w:val="28"/>
              </w:rPr>
              <w:t>造成实质性影响扣2分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trPr>
        <w:tc>
          <w:tcPr>
            <w:tcW w:w="1060" w:type="dxa"/>
            <w:vMerge w:val="continue"/>
            <w:tcBorders>
              <w:left w:val="single" w:color="auto" w:sz="4" w:space="0"/>
              <w:right w:val="single" w:color="auto" w:sz="4" w:space="0"/>
            </w:tcBorders>
            <w:noWrap w:val="0"/>
            <w:vAlign w:val="top"/>
          </w:tcPr>
          <w:p>
            <w:pPr>
              <w:rPr>
                <w:rFonts w:ascii="仿宋" w:hAnsi="仿宋" w:eastAsia="仿宋"/>
                <w:sz w:val="28"/>
                <w:szCs w:val="28"/>
              </w:rPr>
            </w:pPr>
          </w:p>
        </w:tc>
        <w:tc>
          <w:tcPr>
            <w:tcW w:w="4635"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28"/>
                <w:szCs w:val="28"/>
              </w:rPr>
            </w:pPr>
            <w:r>
              <w:rPr>
                <w:rFonts w:hint="eastAsia" w:ascii="仿宋" w:hAnsi="仿宋" w:eastAsia="仿宋"/>
                <w:sz w:val="28"/>
                <w:szCs w:val="28"/>
              </w:rPr>
              <w:t>人员相对固定，除正常调整外，流失率（每月离职人数/总人数）低</w:t>
            </w:r>
          </w:p>
        </w:tc>
        <w:tc>
          <w:tcPr>
            <w:tcW w:w="82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Cs/>
                <w:spacing w:val="5"/>
                <w:sz w:val="28"/>
                <w:szCs w:val="28"/>
              </w:rPr>
            </w:pPr>
            <w:r>
              <w:rPr>
                <w:rFonts w:hint="eastAsia" w:ascii="仿宋" w:hAnsi="仿宋" w:eastAsia="仿宋"/>
                <w:bCs/>
                <w:spacing w:val="5"/>
                <w:sz w:val="28"/>
                <w:szCs w:val="28"/>
              </w:rPr>
              <w:t>2</w:t>
            </w:r>
          </w:p>
        </w:tc>
        <w:tc>
          <w:tcPr>
            <w:tcW w:w="3685"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28"/>
                <w:szCs w:val="28"/>
              </w:rPr>
            </w:pPr>
            <w:r>
              <w:rPr>
                <w:rFonts w:hint="eastAsia" w:ascii="仿宋" w:hAnsi="仿宋" w:eastAsia="仿宋"/>
                <w:sz w:val="28"/>
                <w:szCs w:val="28"/>
              </w:rPr>
              <w:t>管理人员控制在2%以内，超出每人次扣1分；普通保安控制在5%以内，没超出1人扣0.5分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trPr>
        <w:tc>
          <w:tcPr>
            <w:tcW w:w="1060" w:type="dxa"/>
            <w:vMerge w:val="continue"/>
            <w:tcBorders>
              <w:left w:val="single" w:color="auto" w:sz="4" w:space="0"/>
              <w:right w:val="single" w:color="auto" w:sz="4" w:space="0"/>
            </w:tcBorders>
            <w:noWrap w:val="0"/>
            <w:vAlign w:val="top"/>
          </w:tcPr>
          <w:p>
            <w:pPr>
              <w:rPr>
                <w:rFonts w:ascii="仿宋" w:hAnsi="仿宋" w:eastAsia="仿宋"/>
                <w:sz w:val="28"/>
                <w:szCs w:val="28"/>
              </w:rPr>
            </w:pPr>
          </w:p>
        </w:tc>
        <w:tc>
          <w:tcPr>
            <w:tcW w:w="463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sz w:val="28"/>
                <w:szCs w:val="28"/>
              </w:rPr>
            </w:pPr>
            <w:r>
              <w:rPr>
                <w:rFonts w:hint="eastAsia" w:ascii="仿宋" w:hAnsi="仿宋" w:eastAsia="仿宋"/>
                <w:spacing w:val="5"/>
                <w:sz w:val="28"/>
                <w:szCs w:val="28"/>
              </w:rPr>
              <w:t>是否有评定星级员工的个人考核制度及考核评分办法，是否每月按时对员工进行考核并记录在册，是否将个人考核金按时发放</w:t>
            </w:r>
          </w:p>
        </w:tc>
        <w:tc>
          <w:tcPr>
            <w:tcW w:w="82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Cs/>
                <w:spacing w:val="5"/>
                <w:sz w:val="28"/>
                <w:szCs w:val="28"/>
              </w:rPr>
            </w:pPr>
            <w:r>
              <w:rPr>
                <w:rFonts w:hint="eastAsia" w:ascii="仿宋" w:hAnsi="仿宋" w:eastAsia="仿宋"/>
                <w:bCs/>
                <w:spacing w:val="5"/>
                <w:sz w:val="28"/>
                <w:szCs w:val="28"/>
              </w:rPr>
              <w:t>2</w:t>
            </w:r>
          </w:p>
        </w:tc>
        <w:tc>
          <w:tcPr>
            <w:tcW w:w="368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sz w:val="28"/>
                <w:szCs w:val="28"/>
              </w:rPr>
            </w:pPr>
            <w:r>
              <w:rPr>
                <w:rFonts w:hint="eastAsia" w:ascii="仿宋" w:hAnsi="仿宋" w:eastAsia="仿宋"/>
                <w:spacing w:val="5"/>
                <w:sz w:val="28"/>
                <w:szCs w:val="28"/>
              </w:rPr>
              <w:t>缺少考核制度扣1分，当月没有考核记录扣0.5分，未提供奖金发放清单扣0.5分。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trPr>
        <w:tc>
          <w:tcPr>
            <w:tcW w:w="1060" w:type="dxa"/>
            <w:vMerge w:val="restart"/>
            <w:tcBorders>
              <w:top w:val="single" w:color="auto" w:sz="4" w:space="0"/>
              <w:left w:val="single" w:color="auto" w:sz="4" w:space="0"/>
              <w:right w:val="single" w:color="auto" w:sz="4" w:space="0"/>
            </w:tcBorders>
            <w:noWrap w:val="0"/>
            <w:vAlign w:val="center"/>
          </w:tcPr>
          <w:p>
            <w:pPr>
              <w:jc w:val="center"/>
              <w:rPr>
                <w:rFonts w:ascii="仿宋" w:hAnsi="仿宋" w:eastAsia="仿宋"/>
                <w:b/>
                <w:sz w:val="28"/>
                <w:szCs w:val="28"/>
              </w:rPr>
            </w:pPr>
            <w:r>
              <w:rPr>
                <w:rFonts w:hint="eastAsia" w:ascii="仿宋" w:hAnsi="仿宋" w:eastAsia="仿宋"/>
                <w:b/>
                <w:sz w:val="28"/>
                <w:szCs w:val="28"/>
              </w:rPr>
              <w:t>规范执勤</w:t>
            </w:r>
          </w:p>
          <w:p>
            <w:pPr>
              <w:jc w:val="center"/>
              <w:rPr>
                <w:rFonts w:ascii="仿宋" w:hAnsi="仿宋" w:eastAsia="仿宋"/>
                <w:b/>
                <w:sz w:val="28"/>
                <w:szCs w:val="28"/>
              </w:rPr>
            </w:pPr>
            <w:r>
              <w:rPr>
                <w:rFonts w:hint="eastAsia" w:ascii="仿宋" w:hAnsi="仿宋" w:eastAsia="仿宋"/>
                <w:b/>
                <w:sz w:val="28"/>
                <w:szCs w:val="28"/>
              </w:rPr>
              <w:t>20分</w:t>
            </w:r>
          </w:p>
        </w:tc>
        <w:tc>
          <w:tcPr>
            <w:tcW w:w="4635"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28"/>
                <w:szCs w:val="28"/>
              </w:rPr>
            </w:pPr>
            <w:r>
              <w:rPr>
                <w:rFonts w:hint="eastAsia" w:ascii="仿宋" w:hAnsi="仿宋" w:eastAsia="仿宋"/>
                <w:sz w:val="28"/>
                <w:szCs w:val="28"/>
              </w:rPr>
              <w:t>统一着装，精神面貌好，文明执勤</w:t>
            </w:r>
          </w:p>
        </w:tc>
        <w:tc>
          <w:tcPr>
            <w:tcW w:w="82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Cs/>
                <w:sz w:val="28"/>
                <w:szCs w:val="28"/>
              </w:rPr>
            </w:pPr>
            <w:r>
              <w:rPr>
                <w:rFonts w:hint="eastAsia" w:ascii="仿宋" w:hAnsi="仿宋" w:eastAsia="仿宋"/>
                <w:bCs/>
                <w:sz w:val="28"/>
                <w:szCs w:val="28"/>
              </w:rPr>
              <w:t>5</w:t>
            </w:r>
          </w:p>
        </w:tc>
        <w:tc>
          <w:tcPr>
            <w:tcW w:w="3685"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28"/>
                <w:szCs w:val="28"/>
              </w:rPr>
            </w:pPr>
            <w:r>
              <w:rPr>
                <w:rFonts w:hint="eastAsia" w:ascii="仿宋" w:hAnsi="仿宋" w:eastAsia="仿宋"/>
                <w:sz w:val="28"/>
                <w:szCs w:val="28"/>
              </w:rPr>
              <w:t>未达到要求的，每人次扣0.5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4" w:hRule="atLeast"/>
        </w:trPr>
        <w:tc>
          <w:tcPr>
            <w:tcW w:w="1060" w:type="dxa"/>
            <w:vMerge w:val="continue"/>
            <w:tcBorders>
              <w:left w:val="single" w:color="auto" w:sz="4" w:space="0"/>
              <w:right w:val="single" w:color="auto" w:sz="4" w:space="0"/>
            </w:tcBorders>
            <w:noWrap w:val="0"/>
            <w:vAlign w:val="top"/>
          </w:tcPr>
          <w:p>
            <w:pPr>
              <w:rPr>
                <w:rFonts w:ascii="仿宋" w:hAnsi="仿宋" w:eastAsia="仿宋"/>
                <w:sz w:val="28"/>
                <w:szCs w:val="28"/>
              </w:rPr>
            </w:pPr>
          </w:p>
        </w:tc>
        <w:tc>
          <w:tcPr>
            <w:tcW w:w="4635"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28"/>
                <w:szCs w:val="28"/>
              </w:rPr>
            </w:pPr>
            <w:r>
              <w:rPr>
                <w:rFonts w:hint="eastAsia" w:ascii="仿宋" w:hAnsi="仿宋" w:eastAsia="仿宋"/>
                <w:sz w:val="28"/>
                <w:szCs w:val="28"/>
              </w:rPr>
              <w:t>执勤岗位规范整洁有序</w:t>
            </w:r>
          </w:p>
        </w:tc>
        <w:tc>
          <w:tcPr>
            <w:tcW w:w="82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Cs/>
                <w:sz w:val="28"/>
                <w:szCs w:val="28"/>
              </w:rPr>
            </w:pPr>
            <w:r>
              <w:rPr>
                <w:rFonts w:hint="eastAsia" w:ascii="仿宋" w:hAnsi="仿宋" w:eastAsia="仿宋"/>
                <w:bCs/>
                <w:sz w:val="28"/>
                <w:szCs w:val="28"/>
              </w:rPr>
              <w:t>5</w:t>
            </w:r>
          </w:p>
        </w:tc>
        <w:tc>
          <w:tcPr>
            <w:tcW w:w="3685"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28"/>
                <w:szCs w:val="28"/>
              </w:rPr>
            </w:pPr>
            <w:r>
              <w:rPr>
                <w:rFonts w:hint="eastAsia" w:ascii="仿宋" w:hAnsi="仿宋" w:eastAsia="仿宋"/>
                <w:sz w:val="28"/>
                <w:szCs w:val="28"/>
              </w:rPr>
              <w:t>未达到要求的，每次扣0.5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trPr>
        <w:tc>
          <w:tcPr>
            <w:tcW w:w="1060" w:type="dxa"/>
            <w:vMerge w:val="continue"/>
            <w:tcBorders>
              <w:left w:val="single" w:color="auto" w:sz="4" w:space="0"/>
              <w:right w:val="single" w:color="auto" w:sz="4" w:space="0"/>
            </w:tcBorders>
            <w:noWrap w:val="0"/>
            <w:vAlign w:val="top"/>
          </w:tcPr>
          <w:p>
            <w:pPr>
              <w:rPr>
                <w:rFonts w:ascii="仿宋" w:hAnsi="仿宋" w:eastAsia="仿宋"/>
                <w:sz w:val="28"/>
                <w:szCs w:val="28"/>
              </w:rPr>
            </w:pPr>
          </w:p>
        </w:tc>
        <w:tc>
          <w:tcPr>
            <w:tcW w:w="4635"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28"/>
                <w:szCs w:val="28"/>
              </w:rPr>
            </w:pPr>
            <w:r>
              <w:rPr>
                <w:rFonts w:hint="eastAsia" w:ascii="仿宋" w:hAnsi="仿宋" w:eastAsia="仿宋"/>
                <w:sz w:val="28"/>
                <w:szCs w:val="28"/>
              </w:rPr>
              <w:t>落实外来人员查验制度</w:t>
            </w:r>
          </w:p>
        </w:tc>
        <w:tc>
          <w:tcPr>
            <w:tcW w:w="82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Cs/>
                <w:sz w:val="28"/>
                <w:szCs w:val="28"/>
              </w:rPr>
            </w:pPr>
            <w:r>
              <w:rPr>
                <w:rFonts w:hint="eastAsia" w:ascii="仿宋" w:hAnsi="仿宋" w:eastAsia="仿宋"/>
                <w:bCs/>
                <w:sz w:val="28"/>
                <w:szCs w:val="28"/>
              </w:rPr>
              <w:t>5</w:t>
            </w:r>
          </w:p>
        </w:tc>
        <w:tc>
          <w:tcPr>
            <w:tcW w:w="3685"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28"/>
                <w:szCs w:val="28"/>
              </w:rPr>
            </w:pPr>
            <w:r>
              <w:rPr>
                <w:rFonts w:hint="eastAsia" w:ascii="仿宋" w:hAnsi="仿宋" w:eastAsia="仿宋"/>
                <w:sz w:val="28"/>
                <w:szCs w:val="28"/>
              </w:rPr>
              <w:t>未查验的每次视情扣1-5分；查验登记不规范的每次扣0.5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trPr>
        <w:tc>
          <w:tcPr>
            <w:tcW w:w="1060" w:type="dxa"/>
            <w:vMerge w:val="continue"/>
            <w:tcBorders>
              <w:left w:val="single" w:color="auto" w:sz="4" w:space="0"/>
              <w:right w:val="single" w:color="auto" w:sz="4" w:space="0"/>
            </w:tcBorders>
            <w:noWrap w:val="0"/>
            <w:vAlign w:val="top"/>
          </w:tcPr>
          <w:p>
            <w:pPr>
              <w:rPr>
                <w:rFonts w:ascii="仿宋" w:hAnsi="仿宋" w:eastAsia="仿宋"/>
                <w:sz w:val="28"/>
                <w:szCs w:val="28"/>
              </w:rPr>
            </w:pPr>
          </w:p>
        </w:tc>
        <w:tc>
          <w:tcPr>
            <w:tcW w:w="4635"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28"/>
                <w:szCs w:val="28"/>
              </w:rPr>
            </w:pPr>
            <w:r>
              <w:rPr>
                <w:rFonts w:hint="eastAsia" w:ascii="仿宋" w:hAnsi="仿宋" w:eastAsia="仿宋"/>
                <w:sz w:val="28"/>
                <w:szCs w:val="28"/>
              </w:rPr>
              <w:t>无不良投诉</w:t>
            </w:r>
          </w:p>
        </w:tc>
        <w:tc>
          <w:tcPr>
            <w:tcW w:w="82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Cs/>
                <w:sz w:val="28"/>
                <w:szCs w:val="28"/>
              </w:rPr>
            </w:pPr>
            <w:r>
              <w:rPr>
                <w:rFonts w:hint="eastAsia" w:ascii="仿宋" w:hAnsi="仿宋" w:eastAsia="仿宋"/>
                <w:bCs/>
                <w:sz w:val="28"/>
                <w:szCs w:val="28"/>
              </w:rPr>
              <w:t>5</w:t>
            </w:r>
          </w:p>
        </w:tc>
        <w:tc>
          <w:tcPr>
            <w:tcW w:w="3685"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28"/>
                <w:szCs w:val="28"/>
              </w:rPr>
            </w:pPr>
            <w:r>
              <w:rPr>
                <w:rFonts w:hint="eastAsia" w:ascii="仿宋" w:hAnsi="仿宋" w:eastAsia="仿宋"/>
                <w:sz w:val="28"/>
                <w:szCs w:val="28"/>
              </w:rPr>
              <w:t>出现有效投诉的每次扣1分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5" w:hRule="atLeast"/>
        </w:trPr>
        <w:tc>
          <w:tcPr>
            <w:tcW w:w="1060" w:type="dxa"/>
            <w:vMerge w:val="restart"/>
            <w:tcBorders>
              <w:left w:val="single" w:color="auto" w:sz="4" w:space="0"/>
              <w:right w:val="single" w:color="auto" w:sz="4" w:space="0"/>
            </w:tcBorders>
            <w:noWrap w:val="0"/>
            <w:vAlign w:val="center"/>
          </w:tcPr>
          <w:p>
            <w:pPr>
              <w:jc w:val="center"/>
              <w:rPr>
                <w:rFonts w:ascii="仿宋" w:hAnsi="仿宋" w:eastAsia="仿宋"/>
                <w:b/>
                <w:sz w:val="28"/>
                <w:szCs w:val="28"/>
              </w:rPr>
            </w:pPr>
            <w:r>
              <w:rPr>
                <w:rFonts w:hint="eastAsia" w:ascii="仿宋" w:hAnsi="仿宋" w:eastAsia="仿宋"/>
                <w:b/>
                <w:sz w:val="28"/>
                <w:szCs w:val="28"/>
              </w:rPr>
              <w:t>设施设备管理</w:t>
            </w:r>
          </w:p>
          <w:p>
            <w:pPr>
              <w:jc w:val="center"/>
              <w:rPr>
                <w:rFonts w:ascii="仿宋" w:hAnsi="仿宋" w:eastAsia="仿宋"/>
                <w:b/>
                <w:sz w:val="28"/>
                <w:szCs w:val="28"/>
              </w:rPr>
            </w:pPr>
            <w:r>
              <w:rPr>
                <w:rFonts w:hint="eastAsia" w:ascii="仿宋" w:hAnsi="仿宋" w:eastAsia="仿宋"/>
                <w:b/>
                <w:sz w:val="28"/>
                <w:szCs w:val="28"/>
              </w:rPr>
              <w:t>15分</w:t>
            </w:r>
          </w:p>
        </w:tc>
        <w:tc>
          <w:tcPr>
            <w:tcW w:w="4635"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28"/>
                <w:szCs w:val="28"/>
              </w:rPr>
            </w:pPr>
            <w:r>
              <w:rPr>
                <w:rFonts w:hint="eastAsia" w:ascii="仿宋" w:hAnsi="仿宋" w:eastAsia="仿宋"/>
                <w:sz w:val="28"/>
                <w:szCs w:val="28"/>
              </w:rPr>
              <w:t>由中心提供的保安器材、设施设备建立管理账目，明确管理责任人</w:t>
            </w:r>
          </w:p>
        </w:tc>
        <w:tc>
          <w:tcPr>
            <w:tcW w:w="82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Cs/>
                <w:sz w:val="28"/>
                <w:szCs w:val="28"/>
              </w:rPr>
            </w:pPr>
            <w:r>
              <w:rPr>
                <w:rFonts w:hint="eastAsia" w:ascii="仿宋" w:hAnsi="仿宋" w:eastAsia="仿宋"/>
                <w:bCs/>
                <w:sz w:val="28"/>
                <w:szCs w:val="28"/>
              </w:rPr>
              <w:t>5</w:t>
            </w:r>
          </w:p>
        </w:tc>
        <w:tc>
          <w:tcPr>
            <w:tcW w:w="3685"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28"/>
                <w:szCs w:val="28"/>
              </w:rPr>
            </w:pPr>
            <w:r>
              <w:rPr>
                <w:rFonts w:hint="eastAsia" w:ascii="仿宋" w:hAnsi="仿宋" w:eastAsia="仿宋"/>
                <w:sz w:val="28"/>
                <w:szCs w:val="28"/>
              </w:rPr>
              <w:t>无，扣5分；账目不全，有出入的，每项扣0.5分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trPr>
        <w:tc>
          <w:tcPr>
            <w:tcW w:w="1060" w:type="dxa"/>
            <w:vMerge w:val="continue"/>
            <w:tcBorders>
              <w:left w:val="single" w:color="auto" w:sz="4" w:space="0"/>
              <w:right w:val="single" w:color="auto" w:sz="4" w:space="0"/>
            </w:tcBorders>
            <w:noWrap w:val="0"/>
            <w:vAlign w:val="top"/>
          </w:tcPr>
          <w:p>
            <w:pPr>
              <w:rPr>
                <w:rFonts w:ascii="仿宋" w:hAnsi="仿宋" w:eastAsia="仿宋"/>
                <w:sz w:val="28"/>
                <w:szCs w:val="28"/>
              </w:rPr>
            </w:pPr>
          </w:p>
        </w:tc>
        <w:tc>
          <w:tcPr>
            <w:tcW w:w="4635"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28"/>
                <w:szCs w:val="28"/>
              </w:rPr>
            </w:pPr>
            <w:r>
              <w:rPr>
                <w:rFonts w:hint="eastAsia" w:ascii="仿宋" w:hAnsi="仿宋" w:eastAsia="仿宋"/>
                <w:sz w:val="28"/>
                <w:szCs w:val="28"/>
              </w:rPr>
              <w:t>安保设施设备建立定期或不定期的检查维护制度，维护检查与记录</w:t>
            </w:r>
          </w:p>
        </w:tc>
        <w:tc>
          <w:tcPr>
            <w:tcW w:w="82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Cs/>
                <w:sz w:val="28"/>
                <w:szCs w:val="28"/>
              </w:rPr>
            </w:pPr>
            <w:r>
              <w:rPr>
                <w:rFonts w:hint="eastAsia" w:ascii="仿宋" w:hAnsi="仿宋" w:eastAsia="仿宋"/>
                <w:bCs/>
                <w:sz w:val="28"/>
                <w:szCs w:val="28"/>
              </w:rPr>
              <w:t>5</w:t>
            </w:r>
          </w:p>
        </w:tc>
        <w:tc>
          <w:tcPr>
            <w:tcW w:w="3685"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28"/>
                <w:szCs w:val="28"/>
              </w:rPr>
            </w:pPr>
            <w:r>
              <w:rPr>
                <w:rFonts w:hint="eastAsia" w:ascii="仿宋" w:hAnsi="仿宋" w:eastAsia="仿宋"/>
                <w:sz w:val="28"/>
                <w:szCs w:val="28"/>
              </w:rPr>
              <w:t>查阅记录。无，扣5分；问题处理无结果的每次扣1分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5" w:hRule="atLeast"/>
        </w:trPr>
        <w:tc>
          <w:tcPr>
            <w:tcW w:w="1060" w:type="dxa"/>
            <w:vMerge w:val="continue"/>
            <w:tcBorders>
              <w:left w:val="single" w:color="auto" w:sz="4" w:space="0"/>
              <w:right w:val="single" w:color="auto" w:sz="4" w:space="0"/>
            </w:tcBorders>
            <w:noWrap w:val="0"/>
            <w:vAlign w:val="top"/>
          </w:tcPr>
          <w:p>
            <w:pPr>
              <w:rPr>
                <w:rFonts w:ascii="仿宋" w:hAnsi="仿宋" w:eastAsia="仿宋"/>
                <w:sz w:val="28"/>
                <w:szCs w:val="28"/>
              </w:rPr>
            </w:pPr>
          </w:p>
        </w:tc>
        <w:tc>
          <w:tcPr>
            <w:tcW w:w="4635"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28"/>
                <w:szCs w:val="28"/>
              </w:rPr>
            </w:pPr>
            <w:r>
              <w:rPr>
                <w:rFonts w:hint="eastAsia" w:ascii="仿宋" w:hAnsi="仿宋" w:eastAsia="仿宋"/>
                <w:sz w:val="28"/>
                <w:szCs w:val="28"/>
              </w:rPr>
              <w:t>及时疏导车辆，纠正乱停车现象</w:t>
            </w:r>
          </w:p>
        </w:tc>
        <w:tc>
          <w:tcPr>
            <w:tcW w:w="82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Cs/>
                <w:sz w:val="28"/>
                <w:szCs w:val="28"/>
              </w:rPr>
            </w:pPr>
            <w:r>
              <w:rPr>
                <w:rFonts w:hint="eastAsia" w:ascii="仿宋" w:hAnsi="仿宋" w:eastAsia="仿宋"/>
                <w:bCs/>
                <w:sz w:val="28"/>
                <w:szCs w:val="28"/>
              </w:rPr>
              <w:t>5</w:t>
            </w:r>
          </w:p>
        </w:tc>
        <w:tc>
          <w:tcPr>
            <w:tcW w:w="3685"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28"/>
                <w:szCs w:val="28"/>
              </w:rPr>
            </w:pPr>
            <w:r>
              <w:rPr>
                <w:rFonts w:hint="eastAsia" w:ascii="仿宋" w:hAnsi="仿宋" w:eastAsia="仿宋"/>
                <w:sz w:val="28"/>
                <w:szCs w:val="28"/>
              </w:rPr>
              <w:t>未落实相关工作的每次扣0.5分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trPr>
        <w:tc>
          <w:tcPr>
            <w:tcW w:w="1060" w:type="dxa"/>
            <w:vMerge w:val="restart"/>
            <w:tcBorders>
              <w:left w:val="single" w:color="auto" w:sz="4" w:space="0"/>
              <w:right w:val="single" w:color="auto" w:sz="4" w:space="0"/>
            </w:tcBorders>
            <w:noWrap w:val="0"/>
            <w:vAlign w:val="center"/>
          </w:tcPr>
          <w:p>
            <w:pPr>
              <w:jc w:val="center"/>
              <w:rPr>
                <w:rFonts w:ascii="仿宋" w:hAnsi="仿宋" w:eastAsia="仿宋"/>
                <w:b/>
                <w:sz w:val="28"/>
                <w:szCs w:val="28"/>
              </w:rPr>
            </w:pPr>
            <w:r>
              <w:rPr>
                <w:rFonts w:hint="eastAsia" w:ascii="仿宋" w:hAnsi="仿宋" w:eastAsia="仿宋"/>
                <w:b/>
                <w:sz w:val="28"/>
                <w:szCs w:val="28"/>
              </w:rPr>
              <w:t>消防器材管理</w:t>
            </w:r>
          </w:p>
          <w:p>
            <w:pPr>
              <w:jc w:val="center"/>
              <w:rPr>
                <w:rFonts w:ascii="仿宋" w:hAnsi="仿宋" w:eastAsia="仿宋"/>
                <w:b/>
                <w:sz w:val="28"/>
                <w:szCs w:val="28"/>
              </w:rPr>
            </w:pPr>
            <w:r>
              <w:rPr>
                <w:rFonts w:hint="eastAsia" w:ascii="仿宋" w:hAnsi="仿宋" w:eastAsia="仿宋"/>
                <w:b/>
                <w:sz w:val="28"/>
                <w:szCs w:val="28"/>
              </w:rPr>
              <w:t>15分</w:t>
            </w:r>
          </w:p>
        </w:tc>
        <w:tc>
          <w:tcPr>
            <w:tcW w:w="4635"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28"/>
                <w:szCs w:val="28"/>
              </w:rPr>
            </w:pPr>
            <w:r>
              <w:rPr>
                <w:rFonts w:hint="eastAsia" w:ascii="仿宋" w:hAnsi="仿宋" w:eastAsia="仿宋"/>
                <w:sz w:val="28"/>
                <w:szCs w:val="28"/>
              </w:rPr>
              <w:t>建立消防器材配置档案（图、表）</w:t>
            </w:r>
          </w:p>
        </w:tc>
        <w:tc>
          <w:tcPr>
            <w:tcW w:w="82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Cs/>
                <w:sz w:val="28"/>
                <w:szCs w:val="28"/>
              </w:rPr>
            </w:pPr>
            <w:r>
              <w:rPr>
                <w:rFonts w:hint="eastAsia" w:ascii="仿宋" w:hAnsi="仿宋" w:eastAsia="仿宋"/>
                <w:bCs/>
                <w:sz w:val="28"/>
                <w:szCs w:val="28"/>
              </w:rPr>
              <w:t>5</w:t>
            </w:r>
          </w:p>
        </w:tc>
        <w:tc>
          <w:tcPr>
            <w:tcW w:w="3685"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28"/>
                <w:szCs w:val="28"/>
              </w:rPr>
            </w:pPr>
            <w:r>
              <w:rPr>
                <w:rFonts w:hint="eastAsia" w:ascii="仿宋" w:hAnsi="仿宋" w:eastAsia="仿宋"/>
                <w:sz w:val="28"/>
                <w:szCs w:val="28"/>
              </w:rPr>
              <w:t>无，扣5分；不详实的每处扣0.5分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trPr>
        <w:tc>
          <w:tcPr>
            <w:tcW w:w="1060" w:type="dxa"/>
            <w:vMerge w:val="continue"/>
            <w:tcBorders>
              <w:left w:val="single" w:color="auto" w:sz="4" w:space="0"/>
              <w:right w:val="single" w:color="auto" w:sz="4" w:space="0"/>
            </w:tcBorders>
            <w:noWrap w:val="0"/>
            <w:vAlign w:val="top"/>
          </w:tcPr>
          <w:p>
            <w:pPr>
              <w:rPr>
                <w:rFonts w:ascii="仿宋" w:hAnsi="仿宋" w:eastAsia="仿宋"/>
                <w:sz w:val="28"/>
                <w:szCs w:val="28"/>
              </w:rPr>
            </w:pPr>
          </w:p>
        </w:tc>
        <w:tc>
          <w:tcPr>
            <w:tcW w:w="4635"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28"/>
                <w:szCs w:val="28"/>
              </w:rPr>
            </w:pPr>
            <w:r>
              <w:rPr>
                <w:rFonts w:hint="eastAsia" w:ascii="仿宋" w:hAnsi="仿宋" w:eastAsia="仿宋"/>
                <w:sz w:val="28"/>
                <w:szCs w:val="28"/>
              </w:rPr>
              <w:t>每月按时进行消防器材点验，确保各类设施设备器材处于良好状态</w:t>
            </w:r>
          </w:p>
        </w:tc>
        <w:tc>
          <w:tcPr>
            <w:tcW w:w="82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Cs/>
                <w:sz w:val="28"/>
                <w:szCs w:val="28"/>
              </w:rPr>
            </w:pPr>
            <w:r>
              <w:rPr>
                <w:rFonts w:hint="eastAsia" w:ascii="仿宋" w:hAnsi="仿宋" w:eastAsia="仿宋"/>
                <w:bCs/>
                <w:sz w:val="28"/>
                <w:szCs w:val="28"/>
              </w:rPr>
              <w:t>5</w:t>
            </w:r>
          </w:p>
        </w:tc>
        <w:tc>
          <w:tcPr>
            <w:tcW w:w="3685"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28"/>
                <w:szCs w:val="28"/>
              </w:rPr>
            </w:pPr>
            <w:r>
              <w:rPr>
                <w:rFonts w:hint="eastAsia" w:ascii="仿宋" w:hAnsi="仿宋" w:eastAsia="仿宋"/>
                <w:sz w:val="28"/>
                <w:szCs w:val="28"/>
              </w:rPr>
              <w:t>漏检一次扣0.5分；出现设施不能使用的一处扣1分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trPr>
        <w:tc>
          <w:tcPr>
            <w:tcW w:w="1060" w:type="dxa"/>
            <w:vMerge w:val="continue"/>
            <w:tcBorders>
              <w:left w:val="single" w:color="auto" w:sz="4" w:space="0"/>
              <w:right w:val="single" w:color="auto" w:sz="4" w:space="0"/>
            </w:tcBorders>
            <w:noWrap w:val="0"/>
            <w:vAlign w:val="top"/>
          </w:tcPr>
          <w:p>
            <w:pPr>
              <w:rPr>
                <w:rFonts w:ascii="仿宋" w:hAnsi="仿宋" w:eastAsia="仿宋"/>
                <w:sz w:val="28"/>
                <w:szCs w:val="28"/>
              </w:rPr>
            </w:pPr>
          </w:p>
        </w:tc>
        <w:tc>
          <w:tcPr>
            <w:tcW w:w="4635"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28"/>
                <w:szCs w:val="28"/>
              </w:rPr>
            </w:pPr>
            <w:r>
              <w:rPr>
                <w:rFonts w:hint="eastAsia" w:ascii="仿宋" w:hAnsi="仿宋" w:eastAsia="仿宋"/>
                <w:sz w:val="28"/>
                <w:szCs w:val="28"/>
              </w:rPr>
              <w:t>建立消防器材报废更新制度</w:t>
            </w:r>
          </w:p>
        </w:tc>
        <w:tc>
          <w:tcPr>
            <w:tcW w:w="82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Cs/>
                <w:sz w:val="28"/>
                <w:szCs w:val="28"/>
              </w:rPr>
            </w:pPr>
            <w:r>
              <w:rPr>
                <w:rFonts w:hint="eastAsia" w:ascii="仿宋" w:hAnsi="仿宋" w:eastAsia="仿宋"/>
                <w:bCs/>
                <w:sz w:val="28"/>
                <w:szCs w:val="28"/>
              </w:rPr>
              <w:t>5</w:t>
            </w:r>
          </w:p>
        </w:tc>
        <w:tc>
          <w:tcPr>
            <w:tcW w:w="3685"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28"/>
                <w:szCs w:val="28"/>
              </w:rPr>
            </w:pPr>
            <w:r>
              <w:rPr>
                <w:rFonts w:hint="eastAsia" w:ascii="仿宋" w:hAnsi="仿宋" w:eastAsia="仿宋"/>
                <w:sz w:val="28"/>
                <w:szCs w:val="28"/>
              </w:rPr>
              <w:t>无，扣5分；更新不及时的，一次扣0.5分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trPr>
        <w:tc>
          <w:tcPr>
            <w:tcW w:w="1060" w:type="dxa"/>
            <w:vMerge w:val="restart"/>
            <w:tcBorders>
              <w:left w:val="single" w:color="auto" w:sz="4" w:space="0"/>
              <w:right w:val="single" w:color="auto" w:sz="4" w:space="0"/>
            </w:tcBorders>
            <w:noWrap w:val="0"/>
            <w:vAlign w:val="center"/>
          </w:tcPr>
          <w:p>
            <w:pPr>
              <w:jc w:val="center"/>
              <w:rPr>
                <w:rFonts w:ascii="仿宋" w:hAnsi="仿宋" w:eastAsia="仿宋"/>
                <w:b/>
                <w:sz w:val="28"/>
                <w:szCs w:val="28"/>
              </w:rPr>
            </w:pPr>
            <w:r>
              <w:rPr>
                <w:rFonts w:hint="eastAsia" w:ascii="仿宋" w:hAnsi="仿宋" w:eastAsia="仿宋"/>
                <w:b/>
                <w:sz w:val="28"/>
                <w:szCs w:val="28"/>
              </w:rPr>
              <w:t>应急处置能力</w:t>
            </w:r>
          </w:p>
          <w:p>
            <w:pPr>
              <w:jc w:val="center"/>
              <w:rPr>
                <w:rFonts w:ascii="仿宋" w:hAnsi="仿宋" w:eastAsia="仿宋"/>
                <w:sz w:val="28"/>
                <w:szCs w:val="28"/>
              </w:rPr>
            </w:pPr>
            <w:r>
              <w:rPr>
                <w:rFonts w:hint="eastAsia" w:ascii="仿宋" w:hAnsi="仿宋" w:eastAsia="仿宋"/>
                <w:b/>
                <w:sz w:val="28"/>
                <w:szCs w:val="28"/>
              </w:rPr>
              <w:t>15分</w:t>
            </w:r>
          </w:p>
        </w:tc>
        <w:tc>
          <w:tcPr>
            <w:tcW w:w="4635"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28"/>
                <w:szCs w:val="28"/>
              </w:rPr>
            </w:pPr>
            <w:r>
              <w:rPr>
                <w:rFonts w:hint="eastAsia" w:ascii="仿宋" w:hAnsi="仿宋" w:eastAsia="仿宋"/>
                <w:sz w:val="28"/>
                <w:szCs w:val="28"/>
              </w:rPr>
              <w:t>建立完善的应急预案，预案的操作性强</w:t>
            </w:r>
          </w:p>
        </w:tc>
        <w:tc>
          <w:tcPr>
            <w:tcW w:w="82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Cs/>
                <w:sz w:val="28"/>
                <w:szCs w:val="28"/>
              </w:rPr>
            </w:pPr>
            <w:r>
              <w:rPr>
                <w:rFonts w:hint="eastAsia" w:ascii="仿宋" w:hAnsi="仿宋" w:eastAsia="仿宋"/>
                <w:bCs/>
                <w:sz w:val="28"/>
                <w:szCs w:val="28"/>
              </w:rPr>
              <w:t>5</w:t>
            </w:r>
          </w:p>
        </w:tc>
        <w:tc>
          <w:tcPr>
            <w:tcW w:w="3685"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28"/>
                <w:szCs w:val="28"/>
              </w:rPr>
            </w:pPr>
            <w:r>
              <w:rPr>
                <w:rFonts w:hint="eastAsia" w:ascii="仿宋" w:hAnsi="仿宋" w:eastAsia="仿宋"/>
                <w:sz w:val="28"/>
                <w:szCs w:val="28"/>
              </w:rPr>
              <w:t>无，扣2分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trPr>
        <w:tc>
          <w:tcPr>
            <w:tcW w:w="1060" w:type="dxa"/>
            <w:vMerge w:val="continue"/>
            <w:tcBorders>
              <w:left w:val="single" w:color="auto" w:sz="4" w:space="0"/>
              <w:right w:val="single" w:color="auto" w:sz="4" w:space="0"/>
            </w:tcBorders>
            <w:noWrap w:val="0"/>
            <w:vAlign w:val="top"/>
          </w:tcPr>
          <w:p>
            <w:pPr>
              <w:rPr>
                <w:rFonts w:ascii="仿宋" w:hAnsi="仿宋" w:eastAsia="仿宋"/>
                <w:sz w:val="28"/>
                <w:szCs w:val="28"/>
              </w:rPr>
            </w:pPr>
          </w:p>
        </w:tc>
        <w:tc>
          <w:tcPr>
            <w:tcW w:w="4635"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28"/>
                <w:szCs w:val="28"/>
              </w:rPr>
            </w:pPr>
            <w:r>
              <w:rPr>
                <w:rFonts w:hint="eastAsia" w:ascii="仿宋" w:hAnsi="仿宋" w:eastAsia="仿宋"/>
                <w:sz w:val="28"/>
                <w:szCs w:val="28"/>
              </w:rPr>
              <w:t>按计划定期组织应急演练</w:t>
            </w:r>
          </w:p>
        </w:tc>
        <w:tc>
          <w:tcPr>
            <w:tcW w:w="82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Cs/>
                <w:sz w:val="28"/>
                <w:szCs w:val="28"/>
              </w:rPr>
            </w:pPr>
            <w:r>
              <w:rPr>
                <w:rFonts w:hint="eastAsia" w:ascii="仿宋" w:hAnsi="仿宋" w:eastAsia="仿宋"/>
                <w:bCs/>
                <w:sz w:val="28"/>
                <w:szCs w:val="28"/>
              </w:rPr>
              <w:t>5</w:t>
            </w:r>
          </w:p>
        </w:tc>
        <w:tc>
          <w:tcPr>
            <w:tcW w:w="3685"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28"/>
                <w:szCs w:val="28"/>
              </w:rPr>
            </w:pPr>
            <w:r>
              <w:rPr>
                <w:rFonts w:hint="eastAsia" w:ascii="仿宋" w:hAnsi="仿宋" w:eastAsia="仿宋"/>
                <w:sz w:val="28"/>
                <w:szCs w:val="28"/>
              </w:rPr>
              <w:t>未按计划组织，少一次扣1分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trPr>
        <w:tc>
          <w:tcPr>
            <w:tcW w:w="1060" w:type="dxa"/>
            <w:vMerge w:val="continue"/>
            <w:tcBorders>
              <w:left w:val="single" w:color="auto" w:sz="4" w:space="0"/>
              <w:right w:val="single" w:color="auto" w:sz="4" w:space="0"/>
            </w:tcBorders>
            <w:noWrap w:val="0"/>
            <w:vAlign w:val="top"/>
          </w:tcPr>
          <w:p>
            <w:pPr>
              <w:rPr>
                <w:rFonts w:ascii="仿宋" w:hAnsi="仿宋" w:eastAsia="仿宋"/>
                <w:sz w:val="28"/>
                <w:szCs w:val="28"/>
              </w:rPr>
            </w:pPr>
          </w:p>
        </w:tc>
        <w:tc>
          <w:tcPr>
            <w:tcW w:w="4635"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28"/>
                <w:szCs w:val="28"/>
              </w:rPr>
            </w:pPr>
            <w:r>
              <w:rPr>
                <w:rFonts w:hint="eastAsia" w:ascii="仿宋" w:hAnsi="仿宋" w:eastAsia="仿宋"/>
                <w:sz w:val="28"/>
                <w:szCs w:val="28"/>
              </w:rPr>
              <w:t>人员熟悉应急处置程序</w:t>
            </w:r>
          </w:p>
        </w:tc>
        <w:tc>
          <w:tcPr>
            <w:tcW w:w="82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Cs/>
                <w:sz w:val="28"/>
                <w:szCs w:val="28"/>
              </w:rPr>
            </w:pPr>
            <w:r>
              <w:rPr>
                <w:rFonts w:hint="eastAsia" w:ascii="仿宋" w:hAnsi="仿宋" w:eastAsia="仿宋"/>
                <w:bCs/>
                <w:sz w:val="28"/>
                <w:szCs w:val="28"/>
              </w:rPr>
              <w:t>5</w:t>
            </w:r>
          </w:p>
        </w:tc>
        <w:tc>
          <w:tcPr>
            <w:tcW w:w="3685"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28"/>
                <w:szCs w:val="28"/>
              </w:rPr>
            </w:pPr>
            <w:r>
              <w:rPr>
                <w:rFonts w:hint="eastAsia" w:ascii="仿宋" w:hAnsi="仿宋" w:eastAsia="仿宋"/>
                <w:sz w:val="28"/>
                <w:szCs w:val="28"/>
              </w:rPr>
              <w:t>现场问询，演练实测。熟练掌握的5分，掌握较好的4分，掌握一般的3分，有明显差错或不清楚的1-2分。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4" w:hRule="atLeast"/>
        </w:trPr>
        <w:tc>
          <w:tcPr>
            <w:tcW w:w="1060" w:type="dxa"/>
            <w:vMerge w:val="restart"/>
            <w:tcBorders>
              <w:left w:val="single" w:color="auto" w:sz="4" w:space="0"/>
              <w:right w:val="single" w:color="auto" w:sz="4" w:space="0"/>
            </w:tcBorders>
            <w:noWrap w:val="0"/>
            <w:vAlign w:val="center"/>
          </w:tcPr>
          <w:p>
            <w:pPr>
              <w:jc w:val="center"/>
              <w:rPr>
                <w:rFonts w:ascii="仿宋" w:hAnsi="仿宋" w:eastAsia="仿宋"/>
                <w:b/>
                <w:sz w:val="28"/>
                <w:szCs w:val="28"/>
              </w:rPr>
            </w:pPr>
            <w:r>
              <w:rPr>
                <w:rFonts w:hint="eastAsia" w:ascii="仿宋" w:hAnsi="仿宋" w:eastAsia="仿宋"/>
                <w:b/>
                <w:sz w:val="28"/>
                <w:szCs w:val="28"/>
              </w:rPr>
              <w:t>负面清单</w:t>
            </w:r>
          </w:p>
        </w:tc>
        <w:tc>
          <w:tcPr>
            <w:tcW w:w="4635"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28"/>
                <w:szCs w:val="28"/>
              </w:rPr>
            </w:pPr>
            <w:r>
              <w:rPr>
                <w:rFonts w:hint="eastAsia" w:ascii="仿宋" w:hAnsi="仿宋" w:eastAsia="仿宋"/>
                <w:sz w:val="28"/>
                <w:szCs w:val="28"/>
              </w:rPr>
              <w:t>发生外来人员闯（进）入大院，引发问题的</w:t>
            </w:r>
          </w:p>
        </w:tc>
        <w:tc>
          <w:tcPr>
            <w:tcW w:w="827" w:type="dxa"/>
            <w:vMerge w:val="restart"/>
            <w:tcBorders>
              <w:top w:val="single" w:color="auto" w:sz="4" w:space="0"/>
              <w:left w:val="single" w:color="auto" w:sz="4" w:space="0"/>
              <w:right w:val="single" w:color="auto" w:sz="4" w:space="0"/>
            </w:tcBorders>
            <w:noWrap w:val="0"/>
            <w:vAlign w:val="center"/>
          </w:tcPr>
          <w:p>
            <w:pPr>
              <w:jc w:val="center"/>
              <w:rPr>
                <w:rFonts w:ascii="仿宋" w:hAnsi="仿宋" w:eastAsia="仿宋"/>
                <w:bCs/>
                <w:sz w:val="28"/>
                <w:szCs w:val="28"/>
              </w:rPr>
            </w:pPr>
          </w:p>
        </w:tc>
        <w:tc>
          <w:tcPr>
            <w:tcW w:w="3685"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28"/>
                <w:szCs w:val="28"/>
              </w:rPr>
            </w:pPr>
            <w:r>
              <w:rPr>
                <w:rFonts w:hint="eastAsia" w:ascii="仿宋" w:hAnsi="仿宋" w:eastAsia="仿宋"/>
                <w:sz w:val="28"/>
                <w:szCs w:val="28"/>
              </w:rPr>
              <w:t>每次视情扣5-10分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trPr>
        <w:tc>
          <w:tcPr>
            <w:tcW w:w="1060" w:type="dxa"/>
            <w:vMerge w:val="continue"/>
            <w:tcBorders>
              <w:left w:val="single" w:color="auto" w:sz="4" w:space="0"/>
              <w:right w:val="single" w:color="auto" w:sz="4" w:space="0"/>
            </w:tcBorders>
            <w:noWrap w:val="0"/>
            <w:vAlign w:val="top"/>
          </w:tcPr>
          <w:p>
            <w:pPr>
              <w:rPr>
                <w:rFonts w:ascii="仿宋" w:hAnsi="仿宋" w:eastAsia="仿宋"/>
                <w:sz w:val="28"/>
                <w:szCs w:val="28"/>
              </w:rPr>
            </w:pPr>
          </w:p>
        </w:tc>
        <w:tc>
          <w:tcPr>
            <w:tcW w:w="4635"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28"/>
                <w:szCs w:val="28"/>
              </w:rPr>
            </w:pPr>
            <w:r>
              <w:rPr>
                <w:rFonts w:hint="eastAsia" w:ascii="仿宋" w:hAnsi="仿宋" w:eastAsia="仿宋"/>
                <w:sz w:val="28"/>
                <w:szCs w:val="28"/>
              </w:rPr>
              <w:t>在**演习中被“恐怖分子”渗透，被市相关部门通报的</w:t>
            </w:r>
          </w:p>
        </w:tc>
        <w:tc>
          <w:tcPr>
            <w:tcW w:w="827" w:type="dxa"/>
            <w:vMerge w:val="continue"/>
            <w:tcBorders>
              <w:left w:val="single" w:color="auto" w:sz="4" w:space="0"/>
              <w:right w:val="single" w:color="auto" w:sz="4" w:space="0"/>
            </w:tcBorders>
            <w:noWrap w:val="0"/>
            <w:vAlign w:val="center"/>
          </w:tcPr>
          <w:p>
            <w:pPr>
              <w:jc w:val="center"/>
              <w:rPr>
                <w:rFonts w:ascii="仿宋" w:hAnsi="仿宋" w:eastAsia="仿宋"/>
                <w:bCs/>
                <w:sz w:val="28"/>
                <w:szCs w:val="28"/>
              </w:rPr>
            </w:pPr>
          </w:p>
        </w:tc>
        <w:tc>
          <w:tcPr>
            <w:tcW w:w="3685"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28"/>
                <w:szCs w:val="28"/>
              </w:rPr>
            </w:pPr>
            <w:r>
              <w:rPr>
                <w:rFonts w:hint="eastAsia" w:ascii="仿宋" w:hAnsi="仿宋" w:eastAsia="仿宋"/>
                <w:sz w:val="28"/>
                <w:szCs w:val="28"/>
              </w:rPr>
              <w:t>每次视情扣5-10分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trPr>
        <w:tc>
          <w:tcPr>
            <w:tcW w:w="1060" w:type="dxa"/>
            <w:vMerge w:val="continue"/>
            <w:tcBorders>
              <w:left w:val="single" w:color="auto" w:sz="4" w:space="0"/>
              <w:right w:val="single" w:color="auto" w:sz="4" w:space="0"/>
            </w:tcBorders>
            <w:noWrap w:val="0"/>
            <w:vAlign w:val="top"/>
          </w:tcPr>
          <w:p>
            <w:pPr>
              <w:rPr>
                <w:rFonts w:ascii="仿宋" w:hAnsi="仿宋" w:eastAsia="仿宋"/>
                <w:sz w:val="28"/>
                <w:szCs w:val="28"/>
              </w:rPr>
            </w:pPr>
          </w:p>
        </w:tc>
        <w:tc>
          <w:tcPr>
            <w:tcW w:w="4635"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28"/>
                <w:szCs w:val="28"/>
              </w:rPr>
            </w:pPr>
            <w:r>
              <w:rPr>
                <w:rFonts w:hint="eastAsia" w:ascii="仿宋" w:hAnsi="仿宋" w:eastAsia="仿宋"/>
                <w:sz w:val="28"/>
                <w:szCs w:val="28"/>
              </w:rPr>
              <w:t>发生失窃失盗等案件的</w:t>
            </w:r>
          </w:p>
        </w:tc>
        <w:tc>
          <w:tcPr>
            <w:tcW w:w="827" w:type="dxa"/>
            <w:vMerge w:val="continue"/>
            <w:tcBorders>
              <w:left w:val="single" w:color="auto" w:sz="4" w:space="0"/>
              <w:right w:val="single" w:color="auto" w:sz="4" w:space="0"/>
            </w:tcBorders>
            <w:noWrap w:val="0"/>
            <w:vAlign w:val="center"/>
          </w:tcPr>
          <w:p>
            <w:pPr>
              <w:jc w:val="center"/>
              <w:rPr>
                <w:rFonts w:ascii="仿宋" w:hAnsi="仿宋" w:eastAsia="仿宋"/>
                <w:bCs/>
                <w:sz w:val="28"/>
                <w:szCs w:val="28"/>
              </w:rPr>
            </w:pPr>
          </w:p>
        </w:tc>
        <w:tc>
          <w:tcPr>
            <w:tcW w:w="3685"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28"/>
                <w:szCs w:val="28"/>
              </w:rPr>
            </w:pPr>
            <w:r>
              <w:rPr>
                <w:rFonts w:hint="eastAsia" w:ascii="仿宋" w:hAnsi="仿宋" w:eastAsia="仿宋"/>
                <w:sz w:val="28"/>
                <w:szCs w:val="28"/>
              </w:rPr>
              <w:t>每次视情扣10-20分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trPr>
        <w:tc>
          <w:tcPr>
            <w:tcW w:w="1060" w:type="dxa"/>
            <w:vMerge w:val="continue"/>
            <w:tcBorders>
              <w:left w:val="single" w:color="auto" w:sz="4" w:space="0"/>
              <w:right w:val="single" w:color="auto" w:sz="4" w:space="0"/>
            </w:tcBorders>
            <w:noWrap w:val="0"/>
            <w:vAlign w:val="top"/>
          </w:tcPr>
          <w:p>
            <w:pPr>
              <w:rPr>
                <w:rFonts w:ascii="仿宋" w:hAnsi="仿宋" w:eastAsia="仿宋"/>
                <w:sz w:val="28"/>
                <w:szCs w:val="28"/>
              </w:rPr>
            </w:pPr>
          </w:p>
        </w:tc>
        <w:tc>
          <w:tcPr>
            <w:tcW w:w="4635"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28"/>
                <w:szCs w:val="28"/>
              </w:rPr>
            </w:pPr>
            <w:r>
              <w:rPr>
                <w:rFonts w:hint="eastAsia" w:ascii="仿宋" w:hAnsi="仿宋" w:eastAsia="仿宋"/>
                <w:sz w:val="28"/>
                <w:szCs w:val="28"/>
              </w:rPr>
              <w:t>发生火灾处置不力的</w:t>
            </w:r>
          </w:p>
        </w:tc>
        <w:tc>
          <w:tcPr>
            <w:tcW w:w="827" w:type="dxa"/>
            <w:vMerge w:val="continue"/>
            <w:tcBorders>
              <w:left w:val="single" w:color="auto" w:sz="4" w:space="0"/>
              <w:bottom w:val="single" w:color="auto" w:sz="4" w:space="0"/>
              <w:right w:val="single" w:color="auto" w:sz="4" w:space="0"/>
            </w:tcBorders>
            <w:noWrap w:val="0"/>
            <w:vAlign w:val="center"/>
          </w:tcPr>
          <w:p>
            <w:pPr>
              <w:jc w:val="center"/>
              <w:rPr>
                <w:rFonts w:ascii="仿宋" w:hAnsi="仿宋" w:eastAsia="仿宋"/>
                <w:bCs/>
                <w:sz w:val="28"/>
                <w:szCs w:val="28"/>
              </w:rPr>
            </w:pPr>
          </w:p>
        </w:tc>
        <w:tc>
          <w:tcPr>
            <w:tcW w:w="3685"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28"/>
                <w:szCs w:val="28"/>
              </w:rPr>
            </w:pPr>
            <w:r>
              <w:rPr>
                <w:rFonts w:hint="eastAsia" w:ascii="仿宋" w:hAnsi="仿宋" w:eastAsia="仿宋"/>
                <w:sz w:val="28"/>
                <w:szCs w:val="28"/>
              </w:rPr>
              <w:t>每次视情扣10-20分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trPr>
        <w:tc>
          <w:tcPr>
            <w:tcW w:w="1060" w:type="dxa"/>
            <w:vMerge w:val="restart"/>
            <w:tcBorders>
              <w:left w:val="single" w:color="auto" w:sz="4" w:space="0"/>
              <w:right w:val="single" w:color="auto" w:sz="4" w:space="0"/>
            </w:tcBorders>
            <w:noWrap w:val="0"/>
            <w:vAlign w:val="center"/>
          </w:tcPr>
          <w:p>
            <w:pPr>
              <w:jc w:val="center"/>
              <w:rPr>
                <w:rFonts w:ascii="仿宋" w:hAnsi="仿宋" w:eastAsia="仿宋"/>
                <w:sz w:val="28"/>
                <w:szCs w:val="28"/>
              </w:rPr>
            </w:pPr>
            <w:r>
              <w:rPr>
                <w:rFonts w:hint="eastAsia" w:ascii="仿宋" w:hAnsi="仿宋" w:eastAsia="仿宋"/>
                <w:b/>
                <w:sz w:val="28"/>
                <w:szCs w:val="28"/>
              </w:rPr>
              <w:t>加分项</w:t>
            </w:r>
          </w:p>
        </w:tc>
        <w:tc>
          <w:tcPr>
            <w:tcW w:w="4635"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28"/>
                <w:szCs w:val="28"/>
              </w:rPr>
            </w:pPr>
            <w:r>
              <w:rPr>
                <w:rFonts w:hint="eastAsia" w:ascii="仿宋" w:hAnsi="仿宋" w:eastAsia="仿宋"/>
                <w:sz w:val="28"/>
                <w:szCs w:val="28"/>
              </w:rPr>
              <w:t>配合保障中心完成临时性任务好的，经研究给予表扬的</w:t>
            </w:r>
          </w:p>
        </w:tc>
        <w:tc>
          <w:tcPr>
            <w:tcW w:w="827" w:type="dxa"/>
            <w:vMerge w:val="restart"/>
            <w:tcBorders>
              <w:top w:val="single" w:color="auto" w:sz="4" w:space="0"/>
              <w:left w:val="single" w:color="auto" w:sz="4" w:space="0"/>
              <w:right w:val="single" w:color="auto" w:sz="4" w:space="0"/>
            </w:tcBorders>
            <w:noWrap w:val="0"/>
            <w:vAlign w:val="center"/>
          </w:tcPr>
          <w:p>
            <w:pPr>
              <w:jc w:val="center"/>
              <w:rPr>
                <w:rFonts w:ascii="仿宋" w:hAnsi="仿宋" w:eastAsia="仿宋"/>
                <w:bCs/>
                <w:sz w:val="28"/>
                <w:szCs w:val="28"/>
              </w:rPr>
            </w:pPr>
          </w:p>
        </w:tc>
        <w:tc>
          <w:tcPr>
            <w:tcW w:w="3685"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28"/>
                <w:szCs w:val="28"/>
              </w:rPr>
            </w:pPr>
            <w:r>
              <w:rPr>
                <w:rFonts w:hint="eastAsia" w:ascii="仿宋" w:hAnsi="仿宋" w:eastAsia="仿宋"/>
                <w:sz w:val="28"/>
                <w:szCs w:val="28"/>
              </w:rPr>
              <w:t>每次视情加1-3分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trPr>
        <w:tc>
          <w:tcPr>
            <w:tcW w:w="1060" w:type="dxa"/>
            <w:vMerge w:val="continue"/>
            <w:tcBorders>
              <w:left w:val="single" w:color="auto" w:sz="4" w:space="0"/>
              <w:right w:val="single" w:color="auto" w:sz="4" w:space="0"/>
            </w:tcBorders>
            <w:noWrap w:val="0"/>
            <w:vAlign w:val="top"/>
          </w:tcPr>
          <w:p>
            <w:pPr>
              <w:rPr>
                <w:rFonts w:ascii="仿宋" w:hAnsi="仿宋" w:eastAsia="仿宋"/>
                <w:sz w:val="28"/>
                <w:szCs w:val="28"/>
              </w:rPr>
            </w:pPr>
          </w:p>
        </w:tc>
        <w:tc>
          <w:tcPr>
            <w:tcW w:w="4635"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28"/>
                <w:szCs w:val="28"/>
              </w:rPr>
            </w:pPr>
            <w:r>
              <w:rPr>
                <w:rFonts w:hint="eastAsia" w:ascii="仿宋" w:hAnsi="仿宋" w:eastAsia="仿宋"/>
                <w:sz w:val="28"/>
                <w:szCs w:val="28"/>
              </w:rPr>
              <w:t>受到区委区政府表扬的</w:t>
            </w:r>
          </w:p>
        </w:tc>
        <w:tc>
          <w:tcPr>
            <w:tcW w:w="827" w:type="dxa"/>
            <w:vMerge w:val="continue"/>
            <w:tcBorders>
              <w:left w:val="single" w:color="auto" w:sz="4" w:space="0"/>
              <w:right w:val="single" w:color="auto" w:sz="4" w:space="0"/>
            </w:tcBorders>
            <w:noWrap w:val="0"/>
            <w:vAlign w:val="center"/>
          </w:tcPr>
          <w:p>
            <w:pPr>
              <w:jc w:val="center"/>
              <w:rPr>
                <w:rFonts w:ascii="仿宋" w:hAnsi="仿宋" w:eastAsia="仿宋"/>
                <w:bCs/>
                <w:sz w:val="28"/>
                <w:szCs w:val="28"/>
              </w:rPr>
            </w:pPr>
          </w:p>
        </w:tc>
        <w:tc>
          <w:tcPr>
            <w:tcW w:w="3685"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28"/>
                <w:szCs w:val="28"/>
              </w:rPr>
            </w:pPr>
            <w:r>
              <w:rPr>
                <w:rFonts w:hint="eastAsia" w:ascii="仿宋" w:hAnsi="仿宋" w:eastAsia="仿宋"/>
                <w:sz w:val="28"/>
                <w:szCs w:val="28"/>
              </w:rPr>
              <w:t>每次视情加3-5分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trPr>
        <w:tc>
          <w:tcPr>
            <w:tcW w:w="1060" w:type="dxa"/>
            <w:vMerge w:val="continue"/>
            <w:tcBorders>
              <w:left w:val="single" w:color="auto" w:sz="4" w:space="0"/>
              <w:right w:val="single" w:color="auto" w:sz="4" w:space="0"/>
            </w:tcBorders>
            <w:noWrap w:val="0"/>
            <w:vAlign w:val="top"/>
          </w:tcPr>
          <w:p>
            <w:pPr>
              <w:rPr>
                <w:rFonts w:ascii="仿宋" w:hAnsi="仿宋" w:eastAsia="仿宋"/>
                <w:sz w:val="28"/>
                <w:szCs w:val="28"/>
              </w:rPr>
            </w:pPr>
          </w:p>
        </w:tc>
        <w:tc>
          <w:tcPr>
            <w:tcW w:w="4635"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28"/>
                <w:szCs w:val="28"/>
              </w:rPr>
            </w:pPr>
            <w:r>
              <w:rPr>
                <w:rFonts w:hint="eastAsia" w:ascii="仿宋" w:hAnsi="仿宋" w:eastAsia="仿宋"/>
                <w:sz w:val="28"/>
                <w:szCs w:val="28"/>
              </w:rPr>
              <w:t>受到社会群众来信表扬的</w:t>
            </w:r>
          </w:p>
        </w:tc>
        <w:tc>
          <w:tcPr>
            <w:tcW w:w="827" w:type="dxa"/>
            <w:vMerge w:val="continue"/>
            <w:tcBorders>
              <w:left w:val="single" w:color="auto" w:sz="4" w:space="0"/>
              <w:bottom w:val="single" w:color="auto" w:sz="4" w:space="0"/>
              <w:right w:val="single" w:color="auto" w:sz="4" w:space="0"/>
            </w:tcBorders>
            <w:noWrap w:val="0"/>
            <w:vAlign w:val="center"/>
          </w:tcPr>
          <w:p>
            <w:pPr>
              <w:jc w:val="center"/>
              <w:rPr>
                <w:rFonts w:ascii="仿宋" w:hAnsi="仿宋" w:eastAsia="仿宋"/>
                <w:bCs/>
                <w:sz w:val="28"/>
                <w:szCs w:val="28"/>
              </w:rPr>
            </w:pPr>
          </w:p>
        </w:tc>
        <w:tc>
          <w:tcPr>
            <w:tcW w:w="3685"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28"/>
                <w:szCs w:val="28"/>
              </w:rPr>
            </w:pPr>
            <w:r>
              <w:rPr>
                <w:rFonts w:hint="eastAsia" w:ascii="仿宋" w:hAnsi="仿宋" w:eastAsia="仿宋"/>
                <w:sz w:val="28"/>
                <w:szCs w:val="28"/>
              </w:rPr>
              <w:t>每次视情加1-3分</w:t>
            </w:r>
          </w:p>
        </w:tc>
      </w:tr>
      <w:bookmarkEnd w:id="112"/>
      <w:bookmarkEnd w:id="113"/>
      <w:bookmarkEnd w:id="114"/>
      <w:bookmarkEnd w:id="115"/>
      <w:bookmarkEnd w:id="116"/>
    </w:tbl>
    <w:p/>
    <w:p>
      <w:pPr>
        <w:numPr>
          <w:ilvl w:val="0"/>
          <w:numId w:val="23"/>
        </w:numPr>
        <w:snapToGrid w:val="0"/>
        <w:spacing w:line="500" w:lineRule="exact"/>
        <w:jc w:val="center"/>
        <w:outlineLvl w:val="0"/>
        <w:rPr>
          <w:rFonts w:hint="eastAsia" w:ascii="仿宋_GB2312" w:hAnsi="宋体" w:eastAsia="仿宋_GB2312" w:cs="宋体"/>
          <w:b/>
          <w:sz w:val="32"/>
          <w:szCs w:val="32"/>
        </w:rPr>
      </w:pPr>
      <w:r>
        <w:rPr>
          <w:rFonts w:hint="eastAsia" w:ascii="仿宋_GB2312" w:hAnsi="宋体" w:eastAsia="仿宋_GB2312" w:cs="宋体"/>
          <w:b/>
          <w:sz w:val="32"/>
          <w:szCs w:val="32"/>
        </w:rPr>
        <w:t>应提交的有关格式范例</w:t>
      </w:r>
      <w:bookmarkEnd w:id="100"/>
      <w:bookmarkEnd w:id="101"/>
      <w:bookmarkEnd w:id="102"/>
      <w:bookmarkEnd w:id="103"/>
      <w:bookmarkStart w:id="117" w:name="_Toc359856821"/>
    </w:p>
    <w:p>
      <w:pPr>
        <w:snapToGrid w:val="0"/>
        <w:spacing w:line="500" w:lineRule="exact"/>
        <w:jc w:val="center"/>
        <w:outlineLvl w:val="0"/>
        <w:rPr>
          <w:rFonts w:hint="eastAsia" w:ascii="仿宋_GB2312" w:hAnsi="宋体" w:eastAsia="仿宋_GB2312"/>
          <w:b/>
          <w:sz w:val="32"/>
        </w:rPr>
      </w:pPr>
      <w:r>
        <w:rPr>
          <w:rStyle w:val="148"/>
          <w:rFonts w:hint="eastAsia" w:ascii="仿宋_GB2312" w:hAnsi="黑体" w:eastAsia="仿宋_GB2312"/>
          <w:sz w:val="28"/>
        </w:rPr>
        <w:t>一、投标文件封面</w:t>
      </w:r>
    </w:p>
    <w:p>
      <w:pPr>
        <w:ind w:left="1800" w:leftChars="857"/>
        <w:jc w:val="right"/>
        <w:rPr>
          <w:rFonts w:hint="eastAsia" w:ascii="仿宋_GB2312" w:eastAsia="仿宋_GB2312"/>
          <w:sz w:val="32"/>
        </w:rPr>
      </w:pPr>
    </w:p>
    <w:p>
      <w:pPr>
        <w:rPr>
          <w:rFonts w:hint="eastAsia" w:ascii="仿宋_GB2312" w:eastAsia="仿宋_GB2312"/>
          <w:sz w:val="28"/>
        </w:rPr>
      </w:pPr>
      <w:r>
        <w:rPr>
          <w:rFonts w:hint="eastAsia" w:ascii="仿宋_GB2312" w:eastAsia="仿宋_GB2312"/>
          <w:sz w:val="28"/>
        </w:rPr>
        <w:t xml:space="preserve">                                                 </w:t>
      </w:r>
    </w:p>
    <w:p>
      <w:pPr>
        <w:rPr>
          <w:rFonts w:hint="eastAsia" w:ascii="仿宋_GB2312" w:eastAsia="仿宋_GB2312"/>
          <w:sz w:val="28"/>
        </w:rPr>
      </w:pPr>
    </w:p>
    <w:p>
      <w:pPr>
        <w:rPr>
          <w:rFonts w:hint="eastAsia" w:ascii="仿宋_GB2312" w:eastAsia="仿宋_GB2312"/>
          <w:sz w:val="28"/>
        </w:rPr>
      </w:pPr>
    </w:p>
    <w:p>
      <w:pPr>
        <w:rPr>
          <w:rFonts w:hint="eastAsia" w:ascii="仿宋_GB2312" w:eastAsia="仿宋_GB2312"/>
          <w:sz w:val="28"/>
        </w:rPr>
      </w:pPr>
    </w:p>
    <w:p>
      <w:pPr>
        <w:rPr>
          <w:rFonts w:hint="eastAsia" w:ascii="仿宋_GB2312" w:eastAsia="仿宋_GB2312"/>
          <w:sz w:val="28"/>
        </w:rPr>
      </w:pPr>
    </w:p>
    <w:p>
      <w:pPr>
        <w:snapToGrid w:val="0"/>
        <w:spacing w:line="520" w:lineRule="exact"/>
        <w:ind w:firstLine="3251" w:firstLineChars="739"/>
        <w:rPr>
          <w:rFonts w:hint="eastAsia" w:ascii="仿宋_GB2312" w:eastAsia="仿宋_GB2312"/>
          <w:sz w:val="44"/>
        </w:rPr>
      </w:pPr>
      <w:r>
        <w:rPr>
          <w:rFonts w:hint="eastAsia" w:ascii="仿宋_GB2312" w:eastAsia="仿宋_GB2312"/>
          <w:sz w:val="44"/>
        </w:rPr>
        <w:t>资格审查文件</w:t>
      </w:r>
    </w:p>
    <w:p>
      <w:pPr>
        <w:snapToGrid w:val="0"/>
        <w:spacing w:line="520" w:lineRule="exact"/>
        <w:jc w:val="center"/>
        <w:rPr>
          <w:rFonts w:hint="eastAsia" w:ascii="仿宋_GB2312" w:eastAsia="仿宋_GB2312"/>
          <w:sz w:val="44"/>
        </w:rPr>
      </w:pPr>
      <w:r>
        <w:rPr>
          <w:rFonts w:hint="eastAsia" w:ascii="仿宋_GB2312" w:eastAsia="仿宋_GB2312"/>
          <w:sz w:val="44"/>
        </w:rPr>
        <w:t>（技术商务文件、报价文件）</w:t>
      </w:r>
    </w:p>
    <w:p>
      <w:pPr>
        <w:snapToGrid w:val="0"/>
        <w:spacing w:line="520" w:lineRule="exact"/>
        <w:ind w:firstLine="1962" w:firstLineChars="698"/>
        <w:rPr>
          <w:rFonts w:hint="eastAsia" w:ascii="仿宋_GB2312" w:eastAsia="仿宋_GB2312"/>
          <w:b/>
          <w:sz w:val="28"/>
        </w:rPr>
      </w:pPr>
    </w:p>
    <w:p>
      <w:pPr>
        <w:snapToGrid w:val="0"/>
        <w:spacing w:line="600" w:lineRule="exact"/>
        <w:rPr>
          <w:rFonts w:hint="eastAsia" w:ascii="仿宋_GB2312" w:hAnsi="宋体" w:eastAsia="仿宋_GB2312"/>
          <w:sz w:val="28"/>
          <w:u w:val="single"/>
        </w:rPr>
      </w:pPr>
      <w:r>
        <w:rPr>
          <w:rFonts w:hint="eastAsia" w:ascii="仿宋_GB2312" w:hAnsi="宋体" w:eastAsia="仿宋_GB2312"/>
          <w:sz w:val="28"/>
        </w:rPr>
        <w:t>项目名称：</w:t>
      </w:r>
      <w:r>
        <w:rPr>
          <w:rFonts w:hint="eastAsia" w:ascii="仿宋_GB2312" w:hAnsi="宋体" w:eastAsia="仿宋_GB2312"/>
          <w:sz w:val="28"/>
          <w:u w:val="single"/>
        </w:rPr>
        <w:t xml:space="preserve">                   </w:t>
      </w:r>
    </w:p>
    <w:p>
      <w:pPr>
        <w:snapToGrid w:val="0"/>
        <w:spacing w:line="600" w:lineRule="exact"/>
        <w:rPr>
          <w:rFonts w:hint="eastAsia" w:ascii="仿宋_GB2312" w:hAnsi="宋体" w:eastAsia="仿宋_GB2312"/>
          <w:sz w:val="28"/>
          <w:u w:val="single"/>
        </w:rPr>
      </w:pPr>
      <w:r>
        <w:rPr>
          <w:rFonts w:hint="eastAsia" w:ascii="仿宋_GB2312" w:hAnsi="宋体" w:eastAsia="仿宋_GB2312"/>
          <w:sz w:val="28"/>
        </w:rPr>
        <w:t>项目编号：</w:t>
      </w:r>
      <w:r>
        <w:rPr>
          <w:rFonts w:hint="eastAsia" w:ascii="仿宋_GB2312" w:hAnsi="宋体" w:eastAsia="仿宋_GB2312"/>
          <w:sz w:val="28"/>
          <w:u w:val="single"/>
        </w:rPr>
        <w:t xml:space="preserve">                    </w:t>
      </w:r>
    </w:p>
    <w:p>
      <w:pPr>
        <w:snapToGrid w:val="0"/>
        <w:spacing w:line="600" w:lineRule="exact"/>
        <w:rPr>
          <w:rFonts w:hint="eastAsia" w:ascii="仿宋_GB2312" w:hAnsi="宋体" w:eastAsia="仿宋_GB2312"/>
          <w:sz w:val="28"/>
        </w:rPr>
      </w:pPr>
      <w:r>
        <w:rPr>
          <w:rFonts w:hint="eastAsia" w:ascii="仿宋_GB2312" w:hAnsi="宋体" w:eastAsia="仿宋_GB2312"/>
          <w:sz w:val="28"/>
        </w:rPr>
        <w:t>投标人：</w:t>
      </w:r>
      <w:r>
        <w:rPr>
          <w:rFonts w:hint="eastAsia" w:ascii="仿宋_GB2312" w:hAnsi="宋体" w:eastAsia="仿宋_GB2312"/>
          <w:sz w:val="28"/>
          <w:u w:val="single"/>
        </w:rPr>
        <w:t xml:space="preserve">                       （盖单位公章）</w:t>
      </w:r>
    </w:p>
    <w:p>
      <w:pPr>
        <w:snapToGrid w:val="0"/>
        <w:spacing w:line="600" w:lineRule="exact"/>
        <w:rPr>
          <w:rFonts w:hint="eastAsia" w:ascii="仿宋_GB2312" w:eastAsia="仿宋_GB2312"/>
          <w:sz w:val="28"/>
        </w:rPr>
      </w:pPr>
      <w:r>
        <w:rPr>
          <w:rFonts w:hint="eastAsia" w:ascii="仿宋_GB2312" w:hAnsi="宋体" w:eastAsia="仿宋_GB2312"/>
          <w:sz w:val="28"/>
        </w:rPr>
        <w:t>日期：</w:t>
      </w:r>
      <w:r>
        <w:rPr>
          <w:rFonts w:hint="eastAsia" w:ascii="仿宋_GB2312" w:eastAsia="仿宋_GB2312"/>
          <w:sz w:val="28"/>
          <w:u w:val="single"/>
        </w:rPr>
        <w:t xml:space="preserve">     </w:t>
      </w:r>
      <w:r>
        <w:rPr>
          <w:rFonts w:hint="eastAsia" w:ascii="仿宋_GB2312" w:eastAsia="仿宋_GB2312"/>
          <w:sz w:val="28"/>
        </w:rPr>
        <w:t>年</w:t>
      </w:r>
      <w:r>
        <w:rPr>
          <w:rFonts w:hint="eastAsia" w:ascii="仿宋_GB2312" w:eastAsia="仿宋_GB2312"/>
          <w:sz w:val="28"/>
          <w:u w:val="single"/>
        </w:rPr>
        <w:t xml:space="preserve">    </w:t>
      </w:r>
      <w:r>
        <w:rPr>
          <w:rFonts w:hint="eastAsia" w:ascii="仿宋_GB2312" w:eastAsia="仿宋_GB2312"/>
          <w:sz w:val="28"/>
        </w:rPr>
        <w:t xml:space="preserve">月 </w:t>
      </w:r>
      <w:r>
        <w:rPr>
          <w:rFonts w:hint="eastAsia" w:ascii="仿宋_GB2312" w:eastAsia="仿宋_GB2312"/>
          <w:sz w:val="28"/>
          <w:u w:val="single"/>
        </w:rPr>
        <w:t xml:space="preserve">    </w:t>
      </w:r>
      <w:r>
        <w:rPr>
          <w:rFonts w:hint="eastAsia" w:ascii="仿宋_GB2312" w:eastAsia="仿宋_GB2312"/>
          <w:sz w:val="28"/>
        </w:rPr>
        <w:t xml:space="preserve">日        </w:t>
      </w:r>
    </w:p>
    <w:p>
      <w:pPr>
        <w:snapToGrid w:val="0"/>
        <w:spacing w:line="500" w:lineRule="exact"/>
        <w:outlineLvl w:val="0"/>
        <w:rPr>
          <w:rFonts w:ascii="仿宋_GB2312" w:hAnsi="宋体" w:eastAsia="仿宋_GB2312"/>
          <w:sz w:val="28"/>
          <w:szCs w:val="28"/>
        </w:rPr>
      </w:pPr>
    </w:p>
    <w:p>
      <w:pPr>
        <w:snapToGrid w:val="0"/>
        <w:spacing w:line="500" w:lineRule="exact"/>
        <w:outlineLvl w:val="0"/>
        <w:rPr>
          <w:rFonts w:ascii="仿宋_GB2312" w:hAnsi="宋体" w:eastAsia="仿宋_GB2312"/>
          <w:sz w:val="28"/>
          <w:szCs w:val="28"/>
        </w:rPr>
      </w:pPr>
    </w:p>
    <w:p>
      <w:pPr>
        <w:snapToGrid w:val="0"/>
        <w:spacing w:line="500" w:lineRule="exact"/>
        <w:outlineLvl w:val="0"/>
        <w:rPr>
          <w:rFonts w:ascii="仿宋_GB2312" w:hAnsi="宋体" w:eastAsia="仿宋_GB2312"/>
          <w:sz w:val="28"/>
          <w:szCs w:val="28"/>
        </w:rPr>
      </w:pPr>
    </w:p>
    <w:p>
      <w:pPr>
        <w:snapToGrid w:val="0"/>
        <w:spacing w:line="500" w:lineRule="exact"/>
        <w:outlineLvl w:val="0"/>
        <w:rPr>
          <w:rFonts w:ascii="仿宋_GB2312" w:hAnsi="宋体" w:eastAsia="仿宋_GB2312"/>
          <w:sz w:val="28"/>
          <w:szCs w:val="28"/>
        </w:rPr>
      </w:pPr>
    </w:p>
    <w:p>
      <w:pPr>
        <w:snapToGrid w:val="0"/>
        <w:spacing w:line="500" w:lineRule="exact"/>
        <w:outlineLvl w:val="0"/>
        <w:rPr>
          <w:rFonts w:ascii="仿宋_GB2312" w:hAnsi="宋体" w:eastAsia="仿宋_GB2312"/>
          <w:sz w:val="28"/>
          <w:szCs w:val="28"/>
        </w:rPr>
      </w:pPr>
    </w:p>
    <w:p>
      <w:pPr>
        <w:snapToGrid w:val="0"/>
        <w:spacing w:line="500" w:lineRule="exact"/>
        <w:outlineLvl w:val="0"/>
        <w:rPr>
          <w:rFonts w:ascii="仿宋_GB2312" w:hAnsi="宋体" w:eastAsia="仿宋_GB2312"/>
          <w:sz w:val="28"/>
          <w:szCs w:val="28"/>
        </w:rPr>
      </w:pPr>
    </w:p>
    <w:p>
      <w:pPr>
        <w:snapToGrid w:val="0"/>
        <w:spacing w:line="500" w:lineRule="exact"/>
        <w:outlineLvl w:val="0"/>
        <w:rPr>
          <w:rFonts w:ascii="仿宋_GB2312" w:hAnsi="宋体" w:eastAsia="仿宋_GB2312"/>
          <w:sz w:val="28"/>
          <w:szCs w:val="28"/>
        </w:rPr>
      </w:pPr>
    </w:p>
    <w:p>
      <w:pPr>
        <w:snapToGrid w:val="0"/>
        <w:spacing w:line="500" w:lineRule="exact"/>
        <w:outlineLvl w:val="0"/>
        <w:rPr>
          <w:rFonts w:ascii="仿宋_GB2312" w:hAnsi="宋体" w:eastAsia="仿宋_GB2312"/>
          <w:sz w:val="28"/>
          <w:szCs w:val="28"/>
        </w:rPr>
      </w:pPr>
    </w:p>
    <w:p>
      <w:pPr>
        <w:snapToGrid w:val="0"/>
        <w:spacing w:line="500" w:lineRule="exact"/>
        <w:outlineLvl w:val="0"/>
        <w:rPr>
          <w:rFonts w:ascii="仿宋_GB2312" w:hAnsi="宋体" w:eastAsia="仿宋_GB2312"/>
          <w:sz w:val="28"/>
          <w:szCs w:val="28"/>
        </w:rPr>
      </w:pPr>
    </w:p>
    <w:p>
      <w:pPr>
        <w:snapToGrid w:val="0"/>
        <w:spacing w:line="500" w:lineRule="exact"/>
        <w:outlineLvl w:val="0"/>
        <w:rPr>
          <w:rFonts w:ascii="仿宋_GB2312" w:hAnsi="宋体" w:eastAsia="仿宋_GB2312"/>
          <w:sz w:val="28"/>
          <w:szCs w:val="28"/>
        </w:rPr>
      </w:pPr>
    </w:p>
    <w:p>
      <w:pPr>
        <w:snapToGrid w:val="0"/>
        <w:spacing w:line="500" w:lineRule="exact"/>
        <w:outlineLvl w:val="0"/>
        <w:rPr>
          <w:rFonts w:ascii="仿宋_GB2312" w:hAnsi="宋体" w:eastAsia="仿宋_GB2312"/>
          <w:sz w:val="28"/>
          <w:szCs w:val="28"/>
        </w:rPr>
      </w:pPr>
    </w:p>
    <w:p>
      <w:pPr>
        <w:snapToGrid w:val="0"/>
        <w:spacing w:line="500" w:lineRule="exact"/>
        <w:outlineLvl w:val="0"/>
        <w:rPr>
          <w:rFonts w:ascii="仿宋_GB2312" w:hAnsi="宋体" w:eastAsia="仿宋_GB2312"/>
          <w:sz w:val="28"/>
          <w:szCs w:val="28"/>
        </w:rPr>
      </w:pPr>
    </w:p>
    <w:p>
      <w:pPr>
        <w:snapToGrid w:val="0"/>
        <w:spacing w:line="500" w:lineRule="exact"/>
        <w:jc w:val="center"/>
        <w:outlineLvl w:val="0"/>
        <w:rPr>
          <w:rStyle w:val="148"/>
          <w:rFonts w:hint="eastAsia" w:ascii="仿宋_GB2312" w:hAnsi="黑体" w:eastAsia="仿宋_GB2312"/>
          <w:sz w:val="28"/>
          <w:szCs w:val="28"/>
        </w:rPr>
      </w:pPr>
      <w:r>
        <w:rPr>
          <w:rStyle w:val="148"/>
          <w:rFonts w:hint="eastAsia" w:ascii="仿宋_GB2312" w:hAnsi="黑体" w:eastAsia="仿宋_GB2312"/>
          <w:sz w:val="28"/>
          <w:szCs w:val="28"/>
        </w:rPr>
        <w:br w:type="page"/>
      </w:r>
      <w:r>
        <w:rPr>
          <w:rStyle w:val="148"/>
          <w:rFonts w:hint="eastAsia" w:ascii="仿宋_GB2312" w:hAnsi="黑体" w:eastAsia="仿宋_GB2312"/>
          <w:sz w:val="28"/>
          <w:szCs w:val="28"/>
        </w:rPr>
        <w:t>二、</w:t>
      </w:r>
      <w:bookmarkStart w:id="118" w:name="资格审查文件"/>
      <w:r>
        <w:rPr>
          <w:rStyle w:val="148"/>
          <w:rFonts w:hint="eastAsia" w:ascii="仿宋_GB2312" w:hAnsi="黑体" w:eastAsia="仿宋_GB2312"/>
          <w:sz w:val="28"/>
          <w:szCs w:val="28"/>
        </w:rPr>
        <w:t>资格审查文件</w:t>
      </w:r>
      <w:bookmarkEnd w:id="117"/>
      <w:bookmarkEnd w:id="118"/>
    </w:p>
    <w:p>
      <w:pPr>
        <w:jc w:val="center"/>
        <w:rPr>
          <w:rFonts w:hint="eastAsia" w:ascii="仿宋_GB2312" w:eastAsia="仿宋_GB2312"/>
          <w:sz w:val="28"/>
          <w:szCs w:val="28"/>
        </w:rPr>
      </w:pPr>
      <w:r>
        <w:rPr>
          <w:rStyle w:val="148"/>
          <w:rFonts w:hint="eastAsia" w:ascii="仿宋_GB2312" w:hAnsi="黑体" w:eastAsia="仿宋_GB2312"/>
          <w:b w:val="0"/>
          <w:sz w:val="28"/>
          <w:szCs w:val="28"/>
        </w:rPr>
        <w:t>1 投标函</w:t>
      </w:r>
    </w:p>
    <w:p>
      <w:pPr>
        <w:snapToGrid w:val="0"/>
        <w:spacing w:line="500" w:lineRule="exact"/>
        <w:rPr>
          <w:rFonts w:hint="eastAsia" w:ascii="仿宋_GB2312" w:hAnsi="宋体" w:eastAsia="仿宋_GB2312"/>
          <w:sz w:val="28"/>
          <w:szCs w:val="28"/>
        </w:rPr>
      </w:pPr>
      <w:r>
        <w:rPr>
          <w:rFonts w:hint="eastAsia" w:ascii="仿宋_GB2312" w:hAnsi="宋体" w:eastAsia="仿宋_GB2312"/>
          <w:sz w:val="28"/>
          <w:szCs w:val="28"/>
        </w:rPr>
        <w:t xml:space="preserve">致： </w:t>
      </w:r>
      <w:r>
        <w:rPr>
          <w:rFonts w:hint="eastAsia" w:ascii="仿宋_GB2312" w:hAnsi="宋体" w:eastAsia="仿宋_GB2312"/>
          <w:sz w:val="28"/>
          <w:szCs w:val="28"/>
          <w:u w:val="single"/>
        </w:rPr>
        <w:t xml:space="preserve">               </w:t>
      </w:r>
      <w:r>
        <w:rPr>
          <w:rFonts w:hint="eastAsia" w:ascii="仿宋_GB2312" w:hAnsi="宋体" w:eastAsia="仿宋_GB2312"/>
          <w:sz w:val="28"/>
          <w:szCs w:val="28"/>
        </w:rPr>
        <w:t>（招标采购单位名称）：</w:t>
      </w:r>
    </w:p>
    <w:p>
      <w:pPr>
        <w:snapToGrid w:val="0"/>
        <w:spacing w:line="500" w:lineRule="exact"/>
        <w:ind w:firstLine="480"/>
        <w:rPr>
          <w:rFonts w:hint="eastAsia" w:ascii="仿宋_GB2312" w:hAnsi="宋体" w:eastAsia="仿宋_GB2312"/>
          <w:sz w:val="28"/>
          <w:szCs w:val="28"/>
        </w:rPr>
      </w:pPr>
      <w:r>
        <w:rPr>
          <w:rFonts w:hint="eastAsia" w:ascii="仿宋_GB2312" w:hAnsi="宋体" w:eastAsia="仿宋_GB2312"/>
          <w:sz w:val="28"/>
          <w:szCs w:val="28"/>
        </w:rPr>
        <w:t>根据贵方为</w:t>
      </w:r>
      <w:r>
        <w:rPr>
          <w:rFonts w:hint="eastAsia" w:ascii="仿宋_GB2312" w:hAnsi="宋体" w:eastAsia="仿宋_GB2312"/>
          <w:sz w:val="28"/>
          <w:szCs w:val="28"/>
          <w:u w:val="single"/>
        </w:rPr>
        <w:t xml:space="preserve">                             </w:t>
      </w:r>
      <w:r>
        <w:rPr>
          <w:rFonts w:hint="eastAsia" w:ascii="仿宋_GB2312" w:hAnsi="宋体" w:eastAsia="仿宋_GB2312"/>
          <w:sz w:val="28"/>
          <w:szCs w:val="28"/>
        </w:rPr>
        <w:t>项目的招标公告（项目编号：</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），签字代表 </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（全名）经正式授权并代表投标人 </w:t>
      </w:r>
      <w:r>
        <w:rPr>
          <w:rFonts w:hint="eastAsia" w:ascii="仿宋_GB2312" w:hAnsi="宋体" w:eastAsia="仿宋_GB2312"/>
          <w:sz w:val="28"/>
          <w:szCs w:val="28"/>
          <w:u w:val="single"/>
        </w:rPr>
        <w:t xml:space="preserve">                          </w:t>
      </w:r>
      <w:r>
        <w:rPr>
          <w:rFonts w:hint="eastAsia" w:ascii="仿宋_GB2312" w:hAnsi="宋体" w:eastAsia="仿宋_GB2312"/>
          <w:sz w:val="28"/>
          <w:szCs w:val="28"/>
        </w:rPr>
        <w:t>（投标人名称）提交资格审查文件、技术商务文件、报价文件各</w:t>
      </w:r>
      <w:r>
        <w:rPr>
          <w:rFonts w:hint="eastAsia" w:ascii="仿宋_GB2312" w:hAnsi="宋体" w:eastAsia="仿宋_GB2312"/>
          <w:sz w:val="28"/>
          <w:szCs w:val="28"/>
          <w:u w:val="single"/>
        </w:rPr>
        <w:t>一</w:t>
      </w:r>
      <w:r>
        <w:rPr>
          <w:rFonts w:hint="eastAsia" w:ascii="仿宋_GB2312" w:hAnsi="宋体" w:eastAsia="仿宋_GB2312"/>
          <w:sz w:val="28"/>
          <w:szCs w:val="28"/>
        </w:rPr>
        <w:t>份。</w:t>
      </w:r>
    </w:p>
    <w:p>
      <w:pPr>
        <w:snapToGrid w:val="0"/>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据此函，签字代表宣布同意如下：</w:t>
      </w:r>
    </w:p>
    <w:p>
      <w:pPr>
        <w:pStyle w:val="31"/>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w:t>
      </w:r>
      <w:r>
        <w:rPr>
          <w:rFonts w:hint="eastAsia" w:ascii="仿宋_GB2312" w:hAnsi="宋体" w:eastAsia="仿宋_GB2312"/>
          <w:szCs w:val="21"/>
        </w:rPr>
        <w:t xml:space="preserve"> </w:t>
      </w:r>
      <w:r>
        <w:rPr>
          <w:rFonts w:hint="eastAsia" w:ascii="仿宋_GB2312" w:hAnsi="宋体" w:eastAsia="仿宋_GB2312"/>
          <w:sz w:val="28"/>
          <w:szCs w:val="28"/>
        </w:rPr>
        <w:t>我方向贵方提交的所有投标文件、资料都是准确的和真实的。</w:t>
      </w:r>
    </w:p>
    <w:p>
      <w:pPr>
        <w:snapToGrid w:val="0"/>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2.我方已详细审查全部“招标文件”，包括修改文件（如有的话）以及全部参考资料和有关附件，已经了解我方对于招标文件、采购过程、采购结果有依法进行询问、质疑、投诉的权利及相关渠道和要求。</w:t>
      </w:r>
    </w:p>
    <w:p>
      <w:pPr>
        <w:snapToGrid w:val="0"/>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3. 我方在投标之前已经与贵方进行了充分的沟通，完全理解并接受招标文件的各项规定和要求，对招标文件的合理性、合法性不再有异议。</w:t>
      </w:r>
    </w:p>
    <w:p>
      <w:pPr>
        <w:snapToGrid w:val="0"/>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 xml:space="preserve">4.本投标有效期自开标日起 </w:t>
      </w:r>
      <w:r>
        <w:rPr>
          <w:rFonts w:hint="eastAsia" w:ascii="仿宋_GB2312" w:hAnsi="宋体" w:eastAsia="仿宋_GB2312"/>
          <w:sz w:val="28"/>
          <w:szCs w:val="28"/>
          <w:u w:val="single"/>
        </w:rPr>
        <w:t xml:space="preserve"> 90 </w:t>
      </w:r>
      <w:r>
        <w:rPr>
          <w:rFonts w:hint="eastAsia" w:ascii="仿宋_GB2312" w:hAnsi="宋体" w:eastAsia="仿宋_GB2312"/>
          <w:sz w:val="28"/>
          <w:szCs w:val="28"/>
        </w:rPr>
        <w:t>日。</w:t>
      </w:r>
    </w:p>
    <w:p>
      <w:pPr>
        <w:snapToGrid w:val="0"/>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5.如中标，本投标文件至本项目合同履行完毕止均保持有效，本投标人将按“招标文件”及政府采购法律、法规的规定履行合同责任和义务。</w:t>
      </w:r>
    </w:p>
    <w:p>
      <w:pPr>
        <w:snapToGrid w:val="0"/>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6.我方同意按照贵方要求提供与投标有关的一切数据或资料。</w:t>
      </w:r>
    </w:p>
    <w:p>
      <w:pPr>
        <w:snapToGrid w:val="0"/>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7.与本投标有关的一切正式往来信函请寄：</w:t>
      </w:r>
    </w:p>
    <w:p>
      <w:pPr>
        <w:snapToGrid w:val="0"/>
        <w:spacing w:line="500" w:lineRule="exact"/>
        <w:rPr>
          <w:rFonts w:hint="eastAsia" w:ascii="仿宋_GB2312" w:hAnsi="宋体" w:eastAsia="仿宋_GB2312"/>
          <w:sz w:val="28"/>
          <w:szCs w:val="28"/>
        </w:rPr>
      </w:pPr>
      <w:r>
        <w:rPr>
          <w:rFonts w:hint="eastAsia" w:ascii="仿宋_GB2312" w:hAnsi="宋体" w:eastAsia="仿宋_GB2312"/>
          <w:sz w:val="28"/>
          <w:szCs w:val="28"/>
        </w:rPr>
        <w:t>地址：</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    邮编：</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   电话：</w:t>
      </w:r>
      <w:r>
        <w:rPr>
          <w:rFonts w:hint="eastAsia" w:ascii="仿宋_GB2312" w:hAnsi="宋体" w:eastAsia="仿宋_GB2312"/>
          <w:sz w:val="28"/>
          <w:szCs w:val="28"/>
          <w:u w:val="single"/>
        </w:rPr>
        <w:t xml:space="preserve">             </w:t>
      </w:r>
    </w:p>
    <w:p>
      <w:pPr>
        <w:snapToGrid w:val="0"/>
        <w:spacing w:line="500" w:lineRule="exact"/>
        <w:rPr>
          <w:rFonts w:hint="eastAsia" w:ascii="仿宋_GB2312" w:hAnsi="宋体" w:eastAsia="仿宋_GB2312"/>
          <w:sz w:val="28"/>
          <w:szCs w:val="28"/>
        </w:rPr>
      </w:pPr>
      <w:r>
        <w:rPr>
          <w:rFonts w:hint="eastAsia" w:ascii="仿宋_GB2312" w:hAnsi="宋体" w:eastAsia="仿宋_GB2312"/>
          <w:sz w:val="28"/>
          <w:szCs w:val="28"/>
        </w:rPr>
        <w:t>传真：</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 投标人代表姓名：</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 职务：</w:t>
      </w:r>
      <w:r>
        <w:rPr>
          <w:rFonts w:hint="eastAsia" w:ascii="仿宋_GB2312" w:hAnsi="宋体" w:eastAsia="仿宋_GB2312"/>
          <w:sz w:val="28"/>
          <w:szCs w:val="28"/>
          <w:u w:val="single"/>
        </w:rPr>
        <w:t xml:space="preserve">             </w:t>
      </w:r>
    </w:p>
    <w:p>
      <w:pPr>
        <w:snapToGrid w:val="0"/>
        <w:spacing w:line="500" w:lineRule="exact"/>
        <w:rPr>
          <w:rFonts w:hint="eastAsia" w:ascii="仿宋_GB2312" w:hAnsi="宋体" w:eastAsia="仿宋_GB2312"/>
          <w:sz w:val="28"/>
          <w:szCs w:val="28"/>
        </w:rPr>
      </w:pPr>
      <w:r>
        <w:rPr>
          <w:rFonts w:hint="eastAsia" w:ascii="仿宋_GB2312" w:hAnsi="宋体" w:eastAsia="仿宋_GB2312"/>
          <w:sz w:val="28"/>
          <w:szCs w:val="28"/>
        </w:rPr>
        <w:t>投标人名称(公章):</w:t>
      </w:r>
      <w:r>
        <w:rPr>
          <w:rFonts w:hint="eastAsia" w:ascii="仿宋_GB2312" w:hAnsi="宋体" w:eastAsia="仿宋_GB2312"/>
          <w:sz w:val="28"/>
          <w:szCs w:val="28"/>
          <w:u w:val="single"/>
        </w:rPr>
        <w:t xml:space="preserve">                                    </w:t>
      </w:r>
    </w:p>
    <w:p>
      <w:pPr>
        <w:snapToGrid w:val="0"/>
        <w:spacing w:line="500" w:lineRule="exact"/>
        <w:rPr>
          <w:rFonts w:hint="eastAsia" w:ascii="仿宋_GB2312" w:hAnsi="宋体" w:eastAsia="仿宋_GB2312"/>
          <w:sz w:val="28"/>
          <w:szCs w:val="28"/>
        </w:rPr>
      </w:pPr>
      <w:r>
        <w:rPr>
          <w:rFonts w:hint="eastAsia" w:ascii="仿宋_GB2312" w:hAnsi="宋体" w:eastAsia="仿宋_GB2312"/>
          <w:sz w:val="28"/>
          <w:szCs w:val="28"/>
        </w:rPr>
        <w:t>开户银行：</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   银行帐号：</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 </w:t>
      </w:r>
    </w:p>
    <w:p>
      <w:pPr>
        <w:snapToGrid w:val="0"/>
        <w:spacing w:line="500" w:lineRule="exact"/>
        <w:rPr>
          <w:rFonts w:hint="eastAsia" w:ascii="仿宋_GB2312" w:hAnsi="宋体" w:eastAsia="仿宋_GB2312"/>
          <w:sz w:val="28"/>
          <w:szCs w:val="28"/>
        </w:rPr>
      </w:pPr>
      <w:r>
        <w:rPr>
          <w:rFonts w:hint="eastAsia" w:ascii="仿宋_GB2312" w:hAnsi="宋体" w:eastAsia="仿宋_GB2312"/>
          <w:sz w:val="28"/>
          <w:szCs w:val="28"/>
        </w:rPr>
        <w:t>被授权代表签字:</w:t>
      </w:r>
      <w:r>
        <w:rPr>
          <w:rFonts w:hint="eastAsia" w:ascii="仿宋_GB2312" w:hAnsi="宋体" w:eastAsia="仿宋_GB2312"/>
          <w:sz w:val="28"/>
          <w:szCs w:val="28"/>
          <w:u w:val="single"/>
        </w:rPr>
        <w:t xml:space="preserve">           </w:t>
      </w:r>
    </w:p>
    <w:p>
      <w:pPr>
        <w:snapToGrid w:val="0"/>
        <w:spacing w:line="500" w:lineRule="exact"/>
        <w:rPr>
          <w:rFonts w:ascii="仿宋_GB2312" w:hAnsi="宋体" w:eastAsia="仿宋_GB2312"/>
          <w:sz w:val="28"/>
          <w:szCs w:val="28"/>
        </w:rPr>
        <w:sectPr>
          <w:pgSz w:w="11906" w:h="16838"/>
          <w:pgMar w:top="1389" w:right="1247" w:bottom="1389" w:left="1247" w:header="851" w:footer="992" w:gutter="284"/>
          <w:cols w:space="720" w:num="1"/>
          <w:docGrid w:linePitch="312" w:charSpace="0"/>
        </w:sectPr>
      </w:pPr>
      <w:r>
        <w:rPr>
          <w:rFonts w:hint="eastAsia" w:ascii="仿宋_GB2312" w:hAnsi="宋体" w:eastAsia="仿宋_GB2312"/>
          <w:sz w:val="28"/>
          <w:szCs w:val="28"/>
        </w:rPr>
        <w:t>日期:</w:t>
      </w:r>
      <w:r>
        <w:rPr>
          <w:rFonts w:hint="eastAsia" w:ascii="仿宋_GB2312" w:hAnsi="宋体" w:eastAsia="仿宋_GB2312"/>
          <w:sz w:val="28"/>
          <w:szCs w:val="28"/>
          <w:u w:val="single"/>
        </w:rPr>
        <w:t xml:space="preserve">     </w:t>
      </w:r>
      <w:r>
        <w:rPr>
          <w:rFonts w:hint="eastAsia" w:ascii="仿宋_GB2312" w:hAnsi="宋体" w:eastAsia="仿宋_GB2312"/>
          <w:sz w:val="28"/>
          <w:szCs w:val="28"/>
        </w:rPr>
        <w:t>年</w:t>
      </w:r>
      <w:r>
        <w:rPr>
          <w:rFonts w:hint="eastAsia" w:ascii="仿宋_GB2312" w:hAnsi="宋体" w:eastAsia="仿宋_GB2312"/>
          <w:sz w:val="28"/>
          <w:szCs w:val="28"/>
          <w:u w:val="single"/>
        </w:rPr>
        <w:t xml:space="preserve">   </w:t>
      </w:r>
      <w:r>
        <w:rPr>
          <w:rFonts w:hint="eastAsia" w:ascii="仿宋_GB2312" w:hAnsi="宋体" w:eastAsia="仿宋_GB2312"/>
          <w:sz w:val="28"/>
          <w:szCs w:val="28"/>
        </w:rPr>
        <w:t>月</w:t>
      </w:r>
      <w:r>
        <w:rPr>
          <w:rFonts w:hint="eastAsia" w:ascii="仿宋_GB2312" w:hAnsi="宋体" w:eastAsia="仿宋_GB2312"/>
          <w:sz w:val="28"/>
          <w:szCs w:val="28"/>
          <w:u w:val="single"/>
        </w:rPr>
        <w:t xml:space="preserve">   </w:t>
      </w:r>
    </w:p>
    <w:p>
      <w:pPr>
        <w:spacing w:line="360" w:lineRule="auto"/>
        <w:jc w:val="center"/>
        <w:rPr>
          <w:rFonts w:hint="eastAsia" w:ascii="仿宋_GB2312" w:eastAsia="仿宋_GB2312"/>
          <w:sz w:val="28"/>
          <w:szCs w:val="28"/>
        </w:rPr>
      </w:pPr>
      <w:r>
        <w:rPr>
          <w:rFonts w:hint="eastAsia" w:ascii="仿宋_GB2312" w:eastAsia="仿宋_GB2312"/>
          <w:sz w:val="28"/>
          <w:szCs w:val="28"/>
        </w:rPr>
        <w:t>2  投标人</w:t>
      </w:r>
      <w:r>
        <w:rPr>
          <w:rFonts w:hint="eastAsia" w:ascii="仿宋_GB2312" w:eastAsia="仿宋_GB2312"/>
          <w:bCs/>
          <w:sz w:val="28"/>
          <w:szCs w:val="28"/>
        </w:rPr>
        <w:t>资格声明</w:t>
      </w:r>
    </w:p>
    <w:p>
      <w:pPr>
        <w:tabs>
          <w:tab w:val="left" w:pos="1824"/>
        </w:tabs>
        <w:autoSpaceDE w:val="0"/>
        <w:autoSpaceDN w:val="0"/>
        <w:adjustRightInd w:val="0"/>
        <w:spacing w:line="560" w:lineRule="exact"/>
        <w:ind w:left="1824" w:hanging="1824"/>
        <w:rPr>
          <w:rFonts w:hint="eastAsia" w:ascii="仿宋_GB2312" w:eastAsia="仿宋_GB2312"/>
          <w:sz w:val="28"/>
          <w:szCs w:val="28"/>
        </w:rPr>
      </w:pPr>
      <w:r>
        <w:rPr>
          <w:rFonts w:hint="eastAsia" w:ascii="仿宋_GB2312" w:eastAsia="仿宋_GB2312"/>
          <w:sz w:val="28"/>
          <w:szCs w:val="28"/>
          <w:lang w:val="zh-CN"/>
        </w:rPr>
        <w:t>1、基本情况</w:t>
      </w:r>
    </w:p>
    <w:p>
      <w:pPr>
        <w:tabs>
          <w:tab w:val="left" w:pos="840"/>
        </w:tabs>
        <w:autoSpaceDE w:val="0"/>
        <w:autoSpaceDN w:val="0"/>
        <w:adjustRightInd w:val="0"/>
        <w:spacing w:line="560" w:lineRule="exact"/>
        <w:ind w:left="840" w:hanging="360"/>
        <w:rPr>
          <w:rFonts w:hint="eastAsia" w:ascii="仿宋_GB2312" w:eastAsia="仿宋_GB2312"/>
          <w:sz w:val="28"/>
          <w:szCs w:val="28"/>
        </w:rPr>
      </w:pPr>
      <w:r>
        <w:rPr>
          <w:rFonts w:hint="eastAsia" w:ascii="仿宋_GB2312" w:eastAsia="仿宋_GB2312"/>
          <w:sz w:val="28"/>
          <w:szCs w:val="28"/>
          <w:lang w:val="zh-CN"/>
        </w:rPr>
        <w:t>投标人名称：</w:t>
      </w:r>
      <w:r>
        <w:rPr>
          <w:rFonts w:hint="eastAsia" w:ascii="仿宋_GB2312" w:eastAsia="仿宋_GB2312"/>
          <w:sz w:val="28"/>
          <w:szCs w:val="28"/>
          <w:u w:val="single"/>
          <w:lang w:val="zh-CN"/>
        </w:rPr>
        <w:t xml:space="preserve">                   </w:t>
      </w:r>
    </w:p>
    <w:p>
      <w:pPr>
        <w:tabs>
          <w:tab w:val="left" w:pos="840"/>
        </w:tabs>
        <w:autoSpaceDE w:val="0"/>
        <w:autoSpaceDN w:val="0"/>
        <w:adjustRightInd w:val="0"/>
        <w:spacing w:line="560" w:lineRule="exact"/>
        <w:ind w:left="840" w:hanging="360"/>
        <w:rPr>
          <w:rFonts w:hint="eastAsia" w:ascii="仿宋_GB2312" w:eastAsia="仿宋_GB2312"/>
          <w:sz w:val="28"/>
          <w:szCs w:val="28"/>
        </w:rPr>
      </w:pPr>
      <w:r>
        <w:rPr>
          <w:rFonts w:hint="eastAsia" w:ascii="仿宋_GB2312" w:eastAsia="仿宋_GB2312"/>
          <w:sz w:val="28"/>
          <w:szCs w:val="28"/>
          <w:lang w:val="zh-CN"/>
        </w:rPr>
        <w:t>地   址：</w:t>
      </w:r>
      <w:r>
        <w:rPr>
          <w:rFonts w:hint="eastAsia" w:ascii="仿宋_GB2312" w:eastAsia="仿宋_GB2312"/>
          <w:sz w:val="28"/>
          <w:szCs w:val="28"/>
          <w:u w:val="single"/>
          <w:lang w:val="zh-CN"/>
        </w:rPr>
        <w:t xml:space="preserve">             </w:t>
      </w:r>
      <w:r>
        <w:rPr>
          <w:rFonts w:hint="eastAsia" w:ascii="仿宋_GB2312" w:eastAsia="仿宋_GB2312"/>
          <w:sz w:val="28"/>
          <w:szCs w:val="28"/>
          <w:lang w:val="zh-CN"/>
        </w:rPr>
        <w:t>电  话：</w:t>
      </w:r>
      <w:r>
        <w:rPr>
          <w:rFonts w:hint="eastAsia" w:ascii="仿宋_GB2312" w:eastAsia="仿宋_GB2312"/>
          <w:sz w:val="28"/>
          <w:szCs w:val="28"/>
          <w:u w:val="single"/>
          <w:lang w:val="zh-CN"/>
        </w:rPr>
        <w:t xml:space="preserve">             </w:t>
      </w:r>
    </w:p>
    <w:p>
      <w:pPr>
        <w:tabs>
          <w:tab w:val="left" w:pos="840"/>
        </w:tabs>
        <w:autoSpaceDE w:val="0"/>
        <w:autoSpaceDN w:val="0"/>
        <w:adjustRightInd w:val="0"/>
        <w:spacing w:line="560" w:lineRule="exact"/>
        <w:ind w:left="840" w:hanging="360"/>
        <w:rPr>
          <w:rFonts w:hint="eastAsia" w:ascii="仿宋_GB2312" w:eastAsia="仿宋_GB2312"/>
          <w:sz w:val="28"/>
          <w:szCs w:val="28"/>
        </w:rPr>
      </w:pPr>
      <w:r>
        <w:rPr>
          <w:rFonts w:hint="eastAsia" w:ascii="仿宋_GB2312" w:eastAsia="仿宋_GB2312"/>
          <w:sz w:val="28"/>
          <w:szCs w:val="28"/>
          <w:lang w:val="zh-CN"/>
        </w:rPr>
        <w:t>成立和注册日期：</w:t>
      </w:r>
      <w:r>
        <w:rPr>
          <w:rFonts w:hint="eastAsia" w:ascii="仿宋_GB2312" w:eastAsia="仿宋_GB2312"/>
          <w:sz w:val="28"/>
          <w:szCs w:val="28"/>
          <w:u w:val="single"/>
          <w:lang w:val="zh-CN"/>
        </w:rPr>
        <w:t xml:space="preserve">             　</w:t>
      </w:r>
    </w:p>
    <w:p>
      <w:pPr>
        <w:tabs>
          <w:tab w:val="left" w:pos="840"/>
        </w:tabs>
        <w:autoSpaceDE w:val="0"/>
        <w:autoSpaceDN w:val="0"/>
        <w:adjustRightInd w:val="0"/>
        <w:spacing w:line="560" w:lineRule="exact"/>
        <w:ind w:left="840" w:hanging="360"/>
        <w:rPr>
          <w:rFonts w:hint="eastAsia" w:ascii="仿宋_GB2312" w:eastAsia="仿宋_GB2312"/>
          <w:sz w:val="28"/>
          <w:szCs w:val="28"/>
        </w:rPr>
      </w:pPr>
      <w:r>
        <w:rPr>
          <w:rFonts w:hint="eastAsia" w:ascii="仿宋_GB2312" w:eastAsia="仿宋_GB2312"/>
          <w:sz w:val="28"/>
          <w:szCs w:val="28"/>
          <w:lang w:val="zh-CN"/>
        </w:rPr>
        <w:t>主管部门：</w:t>
      </w:r>
      <w:r>
        <w:rPr>
          <w:rFonts w:hint="eastAsia" w:ascii="仿宋_GB2312" w:eastAsia="仿宋_GB2312"/>
          <w:sz w:val="28"/>
          <w:szCs w:val="28"/>
          <w:u w:val="single"/>
          <w:lang w:val="zh-CN"/>
        </w:rPr>
        <w:t xml:space="preserve">                   　</w:t>
      </w:r>
    </w:p>
    <w:p>
      <w:pPr>
        <w:tabs>
          <w:tab w:val="left" w:pos="840"/>
        </w:tabs>
        <w:autoSpaceDE w:val="0"/>
        <w:autoSpaceDN w:val="0"/>
        <w:adjustRightInd w:val="0"/>
        <w:spacing w:line="560" w:lineRule="exact"/>
        <w:ind w:left="840" w:hanging="360"/>
        <w:rPr>
          <w:rFonts w:hint="eastAsia" w:ascii="仿宋_GB2312" w:eastAsia="仿宋_GB2312"/>
          <w:sz w:val="28"/>
          <w:szCs w:val="28"/>
        </w:rPr>
      </w:pPr>
      <w:r>
        <w:rPr>
          <w:rFonts w:hint="eastAsia" w:ascii="仿宋_GB2312" w:eastAsia="仿宋_GB2312"/>
          <w:sz w:val="28"/>
          <w:szCs w:val="28"/>
          <w:lang w:val="zh-CN"/>
        </w:rPr>
        <w:t>公司性质：</w:t>
      </w:r>
      <w:r>
        <w:rPr>
          <w:rFonts w:hint="eastAsia" w:ascii="仿宋_GB2312" w:eastAsia="仿宋_GB2312"/>
          <w:sz w:val="28"/>
          <w:szCs w:val="28"/>
          <w:u w:val="single"/>
          <w:lang w:val="zh-CN"/>
        </w:rPr>
        <w:t xml:space="preserve">                  　 </w:t>
      </w:r>
    </w:p>
    <w:p>
      <w:pPr>
        <w:tabs>
          <w:tab w:val="left" w:pos="840"/>
        </w:tabs>
        <w:autoSpaceDE w:val="0"/>
        <w:autoSpaceDN w:val="0"/>
        <w:adjustRightInd w:val="0"/>
        <w:spacing w:line="560" w:lineRule="exact"/>
        <w:ind w:left="840" w:hanging="360"/>
        <w:rPr>
          <w:rFonts w:hint="eastAsia" w:ascii="仿宋_GB2312" w:eastAsia="仿宋_GB2312"/>
          <w:sz w:val="28"/>
          <w:szCs w:val="28"/>
        </w:rPr>
      </w:pPr>
      <w:r>
        <w:rPr>
          <w:rFonts w:hint="eastAsia" w:ascii="仿宋_GB2312" w:eastAsia="仿宋_GB2312"/>
          <w:sz w:val="28"/>
          <w:szCs w:val="28"/>
          <w:lang w:val="zh-CN"/>
        </w:rPr>
        <w:t>主要负责人：</w:t>
      </w:r>
      <w:r>
        <w:rPr>
          <w:rFonts w:hint="eastAsia" w:ascii="仿宋_GB2312" w:eastAsia="仿宋_GB2312"/>
          <w:sz w:val="28"/>
          <w:szCs w:val="28"/>
          <w:u w:val="single"/>
          <w:lang w:val="zh-CN"/>
        </w:rPr>
        <w:t xml:space="preserve">             　　　</w:t>
      </w:r>
    </w:p>
    <w:p>
      <w:pPr>
        <w:tabs>
          <w:tab w:val="left" w:pos="840"/>
        </w:tabs>
        <w:autoSpaceDE w:val="0"/>
        <w:autoSpaceDN w:val="0"/>
        <w:adjustRightInd w:val="0"/>
        <w:spacing w:line="560" w:lineRule="exact"/>
        <w:ind w:left="840" w:hanging="360"/>
        <w:rPr>
          <w:rFonts w:hint="eastAsia" w:ascii="仿宋_GB2312" w:eastAsia="仿宋_GB2312"/>
          <w:sz w:val="28"/>
          <w:szCs w:val="28"/>
          <w:lang w:val="zh-CN"/>
        </w:rPr>
      </w:pPr>
      <w:r>
        <w:rPr>
          <w:rFonts w:hint="eastAsia" w:ascii="仿宋_GB2312" w:eastAsia="仿宋_GB2312"/>
          <w:sz w:val="28"/>
          <w:szCs w:val="28"/>
          <w:lang w:val="zh-CN"/>
        </w:rPr>
        <w:t>职工人数：</w:t>
      </w:r>
      <w:r>
        <w:rPr>
          <w:rFonts w:hint="eastAsia" w:ascii="仿宋_GB2312" w:eastAsia="仿宋_GB2312"/>
          <w:sz w:val="28"/>
          <w:szCs w:val="28"/>
          <w:u w:val="single"/>
          <w:lang w:val="zh-CN"/>
        </w:rPr>
        <w:t xml:space="preserve">              </w:t>
      </w:r>
      <w:r>
        <w:rPr>
          <w:rFonts w:hint="eastAsia" w:ascii="仿宋_GB2312" w:eastAsia="仿宋_GB2312"/>
          <w:sz w:val="28"/>
          <w:szCs w:val="28"/>
          <w:lang w:val="zh-CN"/>
        </w:rPr>
        <w:t>(其中:技术人员</w:t>
      </w:r>
      <w:r>
        <w:rPr>
          <w:rFonts w:hint="eastAsia" w:ascii="仿宋_GB2312" w:eastAsia="仿宋_GB2312"/>
          <w:sz w:val="28"/>
          <w:szCs w:val="28"/>
          <w:u w:val="single"/>
          <w:lang w:val="zh-CN"/>
        </w:rPr>
        <w:t xml:space="preserve">          </w:t>
      </w:r>
      <w:r>
        <w:rPr>
          <w:rFonts w:hint="eastAsia" w:ascii="仿宋_GB2312" w:eastAsia="仿宋_GB2312"/>
          <w:sz w:val="28"/>
          <w:szCs w:val="28"/>
          <w:lang w:val="zh-CN"/>
        </w:rPr>
        <w:t>)</w:t>
      </w:r>
    </w:p>
    <w:p>
      <w:pPr>
        <w:tabs>
          <w:tab w:val="left" w:pos="840"/>
        </w:tabs>
        <w:autoSpaceDE w:val="0"/>
        <w:autoSpaceDN w:val="0"/>
        <w:adjustRightInd w:val="0"/>
        <w:spacing w:line="560" w:lineRule="exact"/>
        <w:ind w:left="840" w:hanging="360"/>
        <w:rPr>
          <w:rFonts w:hint="eastAsia" w:ascii="仿宋_GB2312" w:eastAsia="仿宋_GB2312"/>
          <w:sz w:val="28"/>
          <w:szCs w:val="28"/>
        </w:rPr>
      </w:pPr>
      <w:r>
        <w:rPr>
          <w:rFonts w:hint="eastAsia" w:ascii="仿宋_GB2312" w:eastAsia="仿宋_GB2312"/>
          <w:sz w:val="28"/>
          <w:szCs w:val="28"/>
          <w:lang w:val="zh-CN"/>
        </w:rPr>
        <w:t>最近公司(企业)的主要财务情况（到</w:t>
      </w:r>
      <w:r>
        <w:rPr>
          <w:rFonts w:hint="eastAsia" w:ascii="仿宋_GB2312" w:eastAsia="仿宋_GB2312"/>
          <w:b/>
          <w:bCs/>
          <w:sz w:val="28"/>
          <w:szCs w:val="28"/>
          <w:lang w:val="zh-CN"/>
        </w:rPr>
        <w:t>201</w:t>
      </w:r>
      <w:r>
        <w:rPr>
          <w:rFonts w:hint="eastAsia" w:ascii="仿宋_GB2312" w:eastAsia="仿宋_GB2312"/>
          <w:b/>
          <w:bCs/>
          <w:sz w:val="28"/>
          <w:szCs w:val="28"/>
        </w:rPr>
        <w:t>9</w:t>
      </w:r>
      <w:r>
        <w:rPr>
          <w:rFonts w:hint="eastAsia" w:ascii="仿宋_GB2312" w:eastAsia="仿宋_GB2312"/>
          <w:b/>
          <w:bCs/>
          <w:sz w:val="28"/>
          <w:szCs w:val="28"/>
          <w:lang w:val="zh-CN"/>
        </w:rPr>
        <w:t>年12月31日</w:t>
      </w:r>
      <w:r>
        <w:rPr>
          <w:rFonts w:hint="eastAsia" w:ascii="仿宋_GB2312" w:eastAsia="仿宋_GB2312"/>
          <w:sz w:val="28"/>
          <w:szCs w:val="28"/>
          <w:lang w:val="zh-CN"/>
        </w:rPr>
        <w:t>止）</w:t>
      </w:r>
    </w:p>
    <w:p>
      <w:pPr>
        <w:tabs>
          <w:tab w:val="left" w:pos="840"/>
        </w:tabs>
        <w:autoSpaceDE w:val="0"/>
        <w:autoSpaceDN w:val="0"/>
        <w:adjustRightInd w:val="0"/>
        <w:spacing w:line="560" w:lineRule="exact"/>
        <w:ind w:left="840" w:hanging="360"/>
        <w:rPr>
          <w:rFonts w:hint="eastAsia" w:ascii="仿宋_GB2312" w:eastAsia="仿宋_GB2312"/>
          <w:sz w:val="28"/>
          <w:szCs w:val="28"/>
        </w:rPr>
      </w:pPr>
      <w:r>
        <w:rPr>
          <w:rFonts w:hint="eastAsia" w:ascii="仿宋_GB2312" w:eastAsia="仿宋_GB2312"/>
          <w:sz w:val="28"/>
          <w:szCs w:val="28"/>
          <w:lang w:val="zh-CN"/>
        </w:rPr>
        <w:t>注册资金：</w:t>
      </w:r>
      <w:r>
        <w:rPr>
          <w:rFonts w:hint="eastAsia" w:ascii="仿宋_GB2312" w:eastAsia="仿宋_GB2312"/>
          <w:sz w:val="28"/>
          <w:szCs w:val="28"/>
          <w:u w:val="single"/>
          <w:lang w:val="zh-CN"/>
        </w:rPr>
        <w:t xml:space="preserve">             </w:t>
      </w:r>
    </w:p>
    <w:p>
      <w:pPr>
        <w:tabs>
          <w:tab w:val="left" w:pos="840"/>
        </w:tabs>
        <w:autoSpaceDE w:val="0"/>
        <w:autoSpaceDN w:val="0"/>
        <w:adjustRightInd w:val="0"/>
        <w:spacing w:line="560" w:lineRule="exact"/>
        <w:ind w:left="840" w:hanging="360"/>
        <w:rPr>
          <w:rFonts w:hint="eastAsia" w:ascii="仿宋_GB2312" w:eastAsia="仿宋_GB2312"/>
          <w:sz w:val="28"/>
          <w:szCs w:val="28"/>
          <w:lang w:val="zh-CN"/>
        </w:rPr>
      </w:pPr>
      <w:r>
        <w:rPr>
          <w:rFonts w:hint="eastAsia" w:ascii="仿宋_GB2312" w:eastAsia="仿宋_GB2312"/>
          <w:sz w:val="28"/>
          <w:szCs w:val="28"/>
          <w:lang w:val="zh-CN"/>
        </w:rPr>
        <w:t>固定资产：</w:t>
      </w:r>
      <w:r>
        <w:rPr>
          <w:rFonts w:hint="eastAsia" w:ascii="仿宋_GB2312" w:eastAsia="仿宋_GB2312"/>
          <w:sz w:val="28"/>
          <w:szCs w:val="28"/>
          <w:u w:val="single"/>
          <w:lang w:val="zh-CN"/>
        </w:rPr>
        <w:t xml:space="preserve">             </w:t>
      </w:r>
      <w:r>
        <w:rPr>
          <w:rFonts w:hint="eastAsia" w:ascii="仿宋_GB2312" w:eastAsia="仿宋_GB2312"/>
          <w:sz w:val="28"/>
          <w:szCs w:val="28"/>
          <w:lang w:val="zh-CN"/>
        </w:rPr>
        <w:t xml:space="preserve">    </w:t>
      </w:r>
    </w:p>
    <w:p>
      <w:pPr>
        <w:autoSpaceDE w:val="0"/>
        <w:autoSpaceDN w:val="0"/>
        <w:adjustRightInd w:val="0"/>
        <w:spacing w:line="560" w:lineRule="exact"/>
        <w:ind w:left="480"/>
        <w:rPr>
          <w:rFonts w:hint="eastAsia" w:ascii="仿宋_GB2312" w:eastAsia="仿宋_GB2312"/>
          <w:sz w:val="28"/>
          <w:szCs w:val="28"/>
          <w:u w:val="single"/>
          <w:lang w:val="zh-CN"/>
        </w:rPr>
      </w:pPr>
      <w:r>
        <w:rPr>
          <w:rFonts w:hint="eastAsia" w:ascii="仿宋_GB2312" w:eastAsia="仿宋_GB2312"/>
          <w:sz w:val="28"/>
          <w:szCs w:val="28"/>
          <w:lang w:val="zh-CN"/>
        </w:rPr>
        <w:t xml:space="preserve">   原值：</w:t>
      </w:r>
      <w:r>
        <w:rPr>
          <w:rFonts w:hint="eastAsia" w:ascii="仿宋_GB2312" w:eastAsia="仿宋_GB2312"/>
          <w:sz w:val="28"/>
          <w:szCs w:val="28"/>
          <w:u w:val="single"/>
          <w:lang w:val="zh-CN"/>
        </w:rPr>
        <w:t xml:space="preserve">                 </w:t>
      </w:r>
    </w:p>
    <w:p>
      <w:pPr>
        <w:autoSpaceDE w:val="0"/>
        <w:autoSpaceDN w:val="0"/>
        <w:adjustRightInd w:val="0"/>
        <w:spacing w:line="560" w:lineRule="exact"/>
        <w:ind w:left="480"/>
        <w:rPr>
          <w:rFonts w:hint="eastAsia" w:ascii="仿宋_GB2312" w:eastAsia="仿宋_GB2312"/>
          <w:sz w:val="28"/>
          <w:szCs w:val="28"/>
        </w:rPr>
      </w:pPr>
      <w:r>
        <w:rPr>
          <w:rFonts w:hint="eastAsia" w:ascii="仿宋_GB2312" w:eastAsia="仿宋_GB2312"/>
          <w:sz w:val="28"/>
          <w:szCs w:val="28"/>
          <w:lang w:val="zh-CN"/>
        </w:rPr>
        <w:t xml:space="preserve">   净值：</w:t>
      </w:r>
      <w:r>
        <w:rPr>
          <w:rFonts w:hint="eastAsia" w:ascii="仿宋_GB2312" w:eastAsia="仿宋_GB2312"/>
          <w:sz w:val="28"/>
          <w:szCs w:val="28"/>
          <w:u w:val="single"/>
          <w:lang w:val="zh-CN"/>
        </w:rPr>
        <w:t xml:space="preserve">                 </w:t>
      </w:r>
    </w:p>
    <w:p>
      <w:pPr>
        <w:tabs>
          <w:tab w:val="left" w:pos="840"/>
        </w:tabs>
        <w:autoSpaceDE w:val="0"/>
        <w:autoSpaceDN w:val="0"/>
        <w:adjustRightInd w:val="0"/>
        <w:spacing w:line="560" w:lineRule="exact"/>
        <w:ind w:left="840" w:hanging="360"/>
        <w:rPr>
          <w:rFonts w:hint="eastAsia" w:ascii="仿宋_GB2312" w:eastAsia="仿宋_GB2312"/>
          <w:sz w:val="28"/>
          <w:szCs w:val="28"/>
        </w:rPr>
      </w:pPr>
      <w:r>
        <w:rPr>
          <w:rFonts w:hint="eastAsia" w:ascii="仿宋_GB2312" w:eastAsia="仿宋_GB2312"/>
          <w:sz w:val="28"/>
          <w:szCs w:val="28"/>
          <w:lang w:val="zh-CN"/>
        </w:rPr>
        <w:t>流动资产：</w:t>
      </w:r>
      <w:r>
        <w:rPr>
          <w:rFonts w:hint="eastAsia" w:ascii="仿宋_GB2312" w:eastAsia="仿宋_GB2312"/>
          <w:sz w:val="28"/>
          <w:szCs w:val="28"/>
          <w:u w:val="single"/>
          <w:lang w:val="zh-CN"/>
        </w:rPr>
        <w:t xml:space="preserve">             </w:t>
      </w:r>
    </w:p>
    <w:p>
      <w:pPr>
        <w:tabs>
          <w:tab w:val="left" w:pos="840"/>
        </w:tabs>
        <w:autoSpaceDE w:val="0"/>
        <w:autoSpaceDN w:val="0"/>
        <w:adjustRightInd w:val="0"/>
        <w:spacing w:line="560" w:lineRule="exact"/>
        <w:ind w:left="840" w:hanging="360"/>
        <w:rPr>
          <w:rFonts w:hint="eastAsia" w:ascii="仿宋_GB2312" w:eastAsia="仿宋_GB2312"/>
          <w:sz w:val="28"/>
          <w:szCs w:val="28"/>
        </w:rPr>
      </w:pPr>
      <w:r>
        <w:rPr>
          <w:rFonts w:hint="eastAsia" w:ascii="仿宋_GB2312" w:eastAsia="仿宋_GB2312"/>
          <w:sz w:val="28"/>
          <w:szCs w:val="28"/>
          <w:lang w:val="zh-CN"/>
        </w:rPr>
        <w:t>长期负债：</w:t>
      </w:r>
      <w:r>
        <w:rPr>
          <w:rFonts w:hint="eastAsia" w:ascii="仿宋_GB2312" w:eastAsia="仿宋_GB2312"/>
          <w:sz w:val="28"/>
          <w:szCs w:val="28"/>
          <w:u w:val="single"/>
          <w:lang w:val="zh-CN"/>
        </w:rPr>
        <w:t xml:space="preserve">             </w:t>
      </w:r>
    </w:p>
    <w:p>
      <w:pPr>
        <w:tabs>
          <w:tab w:val="left" w:pos="840"/>
        </w:tabs>
        <w:autoSpaceDE w:val="0"/>
        <w:autoSpaceDN w:val="0"/>
        <w:adjustRightInd w:val="0"/>
        <w:spacing w:line="560" w:lineRule="exact"/>
        <w:ind w:left="840" w:hanging="360"/>
        <w:rPr>
          <w:rFonts w:hint="eastAsia" w:ascii="仿宋_GB2312" w:eastAsia="仿宋_GB2312"/>
          <w:sz w:val="28"/>
          <w:szCs w:val="28"/>
        </w:rPr>
      </w:pPr>
      <w:r>
        <w:rPr>
          <w:rFonts w:hint="eastAsia" w:ascii="仿宋_GB2312" w:eastAsia="仿宋_GB2312"/>
          <w:sz w:val="28"/>
          <w:szCs w:val="28"/>
          <w:lang w:val="zh-CN"/>
        </w:rPr>
        <w:t>短期负债：</w:t>
      </w:r>
      <w:r>
        <w:rPr>
          <w:rFonts w:hint="eastAsia" w:ascii="仿宋_GB2312" w:eastAsia="仿宋_GB2312"/>
          <w:sz w:val="28"/>
          <w:szCs w:val="28"/>
          <w:u w:val="single"/>
          <w:lang w:val="zh-CN"/>
        </w:rPr>
        <w:t xml:space="preserve">             </w:t>
      </w:r>
    </w:p>
    <w:p>
      <w:pPr>
        <w:tabs>
          <w:tab w:val="left" w:pos="840"/>
        </w:tabs>
        <w:autoSpaceDE w:val="0"/>
        <w:autoSpaceDN w:val="0"/>
        <w:adjustRightInd w:val="0"/>
        <w:spacing w:line="560" w:lineRule="exact"/>
        <w:ind w:left="840" w:hanging="360"/>
        <w:rPr>
          <w:rFonts w:hint="eastAsia" w:ascii="仿宋_GB2312" w:eastAsia="仿宋_GB2312"/>
          <w:sz w:val="28"/>
          <w:szCs w:val="28"/>
        </w:rPr>
      </w:pPr>
      <w:r>
        <w:rPr>
          <w:rFonts w:hint="eastAsia" w:ascii="仿宋_GB2312" w:eastAsia="仿宋_GB2312"/>
          <w:sz w:val="28"/>
          <w:szCs w:val="28"/>
          <w:lang w:val="zh-CN"/>
        </w:rPr>
        <w:t>营业收入/主营业务收入：</w:t>
      </w:r>
      <w:r>
        <w:rPr>
          <w:rFonts w:hint="eastAsia" w:ascii="仿宋_GB2312" w:eastAsia="仿宋_GB2312"/>
          <w:sz w:val="28"/>
          <w:szCs w:val="28"/>
          <w:u w:val="single"/>
          <w:lang w:val="zh-CN"/>
        </w:rPr>
        <w:t xml:space="preserve">                   </w:t>
      </w:r>
    </w:p>
    <w:p>
      <w:pPr>
        <w:tabs>
          <w:tab w:val="left" w:pos="840"/>
        </w:tabs>
        <w:autoSpaceDE w:val="0"/>
        <w:autoSpaceDN w:val="0"/>
        <w:adjustRightInd w:val="0"/>
        <w:spacing w:line="560" w:lineRule="exact"/>
        <w:ind w:left="840" w:hanging="360"/>
        <w:rPr>
          <w:rFonts w:hint="eastAsia" w:ascii="仿宋_GB2312" w:eastAsia="仿宋_GB2312"/>
          <w:sz w:val="28"/>
          <w:szCs w:val="28"/>
        </w:rPr>
      </w:pPr>
      <w:r>
        <w:rPr>
          <w:rFonts w:hint="eastAsia" w:ascii="仿宋_GB2312" w:eastAsia="仿宋_GB2312"/>
          <w:sz w:val="28"/>
          <w:szCs w:val="28"/>
          <w:lang w:val="zh-CN"/>
        </w:rPr>
        <w:t>利润：</w:t>
      </w:r>
      <w:r>
        <w:rPr>
          <w:rFonts w:hint="eastAsia" w:ascii="仿宋_GB2312" w:eastAsia="仿宋_GB2312"/>
          <w:sz w:val="28"/>
          <w:szCs w:val="28"/>
          <w:u w:val="single"/>
          <w:lang w:val="zh-CN"/>
        </w:rPr>
        <w:t xml:space="preserve">                         </w:t>
      </w:r>
    </w:p>
    <w:p>
      <w:pPr>
        <w:autoSpaceDE w:val="0"/>
        <w:autoSpaceDN w:val="0"/>
        <w:adjustRightInd w:val="0"/>
        <w:spacing w:line="560" w:lineRule="exact"/>
        <w:rPr>
          <w:rFonts w:hint="eastAsia" w:ascii="仿宋_GB2312" w:eastAsia="仿宋_GB2312"/>
          <w:sz w:val="28"/>
          <w:szCs w:val="28"/>
        </w:rPr>
      </w:pPr>
      <w:r>
        <w:rPr>
          <w:rFonts w:hint="eastAsia" w:ascii="仿宋_GB2312" w:eastAsia="仿宋_GB2312"/>
          <w:sz w:val="28"/>
          <w:szCs w:val="28"/>
          <w:lang w:val="zh-CN"/>
        </w:rPr>
        <w:t xml:space="preserve">  2、最近二年的年度总营业额：</w:t>
      </w:r>
    </w:p>
    <w:p>
      <w:pPr>
        <w:autoSpaceDE w:val="0"/>
        <w:autoSpaceDN w:val="0"/>
        <w:adjustRightInd w:val="0"/>
        <w:spacing w:line="560" w:lineRule="exact"/>
        <w:rPr>
          <w:rFonts w:hint="eastAsia" w:ascii="仿宋_GB2312" w:eastAsia="仿宋_GB2312"/>
          <w:sz w:val="28"/>
          <w:szCs w:val="28"/>
          <w:u w:val="single"/>
        </w:rPr>
      </w:pPr>
      <w:r>
        <w:rPr>
          <w:rFonts w:hint="eastAsia" w:ascii="仿宋_GB2312" w:eastAsia="仿宋_GB2312"/>
          <w:sz w:val="28"/>
          <w:szCs w:val="28"/>
          <w:lang w:val="zh-CN"/>
        </w:rPr>
        <w:t xml:space="preserve">    年   份    总  额</w:t>
      </w:r>
    </w:p>
    <w:p>
      <w:pPr>
        <w:autoSpaceDE w:val="0"/>
        <w:autoSpaceDN w:val="0"/>
        <w:adjustRightInd w:val="0"/>
        <w:spacing w:line="560" w:lineRule="exact"/>
        <w:ind w:firstLine="480"/>
        <w:rPr>
          <w:rFonts w:hint="eastAsia" w:ascii="仿宋_GB2312" w:eastAsia="仿宋_GB2312"/>
          <w:sz w:val="28"/>
          <w:szCs w:val="28"/>
          <w:u w:val="single"/>
          <w:lang w:val="zh-CN"/>
        </w:rPr>
      </w:pPr>
      <w:r>
        <w:rPr>
          <w:rFonts w:hint="eastAsia" w:ascii="仿宋_GB2312" w:eastAsia="仿宋_GB2312"/>
          <w:sz w:val="28"/>
          <w:szCs w:val="28"/>
          <w:u w:val="single"/>
          <w:lang w:val="zh-CN"/>
        </w:rPr>
        <w:t>201</w:t>
      </w:r>
      <w:r>
        <w:rPr>
          <w:rFonts w:hint="eastAsia" w:ascii="仿宋_GB2312" w:eastAsia="仿宋_GB2312"/>
          <w:sz w:val="28"/>
          <w:szCs w:val="28"/>
          <w:u w:val="single"/>
        </w:rPr>
        <w:t>8</w:t>
      </w:r>
      <w:r>
        <w:rPr>
          <w:rFonts w:hint="eastAsia" w:ascii="仿宋_GB2312" w:eastAsia="仿宋_GB2312"/>
          <w:sz w:val="28"/>
          <w:szCs w:val="28"/>
          <w:u w:val="single"/>
          <w:lang w:val="zh-CN"/>
        </w:rPr>
        <w:t>年</w:t>
      </w:r>
      <w:r>
        <w:rPr>
          <w:rFonts w:hint="eastAsia" w:ascii="仿宋_GB2312" w:eastAsia="仿宋_GB2312"/>
          <w:sz w:val="28"/>
          <w:szCs w:val="28"/>
          <w:lang w:val="zh-CN"/>
        </w:rPr>
        <w:t xml:space="preserve">    </w:t>
      </w:r>
      <w:r>
        <w:rPr>
          <w:rFonts w:hint="eastAsia" w:ascii="仿宋_GB2312" w:eastAsia="仿宋_GB2312"/>
          <w:sz w:val="28"/>
          <w:szCs w:val="28"/>
          <w:u w:val="single"/>
          <w:lang w:val="zh-CN"/>
        </w:rPr>
        <w:t xml:space="preserve">       </w:t>
      </w:r>
    </w:p>
    <w:p>
      <w:pPr>
        <w:autoSpaceDE w:val="0"/>
        <w:autoSpaceDN w:val="0"/>
        <w:adjustRightInd w:val="0"/>
        <w:spacing w:line="560" w:lineRule="exact"/>
        <w:ind w:firstLine="480"/>
        <w:rPr>
          <w:rFonts w:hint="eastAsia" w:ascii="仿宋_GB2312" w:eastAsia="仿宋_GB2312"/>
          <w:sz w:val="28"/>
          <w:szCs w:val="28"/>
          <w:u w:val="single"/>
          <w:lang w:val="zh-CN"/>
        </w:rPr>
      </w:pPr>
      <w:r>
        <w:rPr>
          <w:rFonts w:hint="eastAsia" w:ascii="仿宋_GB2312" w:eastAsia="仿宋_GB2312"/>
          <w:sz w:val="28"/>
          <w:szCs w:val="28"/>
          <w:u w:val="single"/>
          <w:lang w:val="zh-CN"/>
        </w:rPr>
        <w:t>201</w:t>
      </w:r>
      <w:r>
        <w:rPr>
          <w:rFonts w:hint="eastAsia" w:ascii="仿宋_GB2312" w:eastAsia="仿宋_GB2312"/>
          <w:sz w:val="28"/>
          <w:szCs w:val="28"/>
          <w:u w:val="single"/>
        </w:rPr>
        <w:t>9</w:t>
      </w:r>
      <w:r>
        <w:rPr>
          <w:rFonts w:hint="eastAsia" w:ascii="仿宋_GB2312" w:eastAsia="仿宋_GB2312"/>
          <w:sz w:val="28"/>
          <w:szCs w:val="28"/>
          <w:u w:val="single"/>
          <w:lang w:val="zh-CN"/>
        </w:rPr>
        <w:t>年</w:t>
      </w:r>
      <w:r>
        <w:rPr>
          <w:rFonts w:hint="eastAsia" w:ascii="仿宋_GB2312" w:eastAsia="仿宋_GB2312"/>
          <w:sz w:val="28"/>
          <w:szCs w:val="28"/>
          <w:lang w:val="zh-CN"/>
        </w:rPr>
        <w:t xml:space="preserve">    </w:t>
      </w:r>
      <w:r>
        <w:rPr>
          <w:rFonts w:hint="eastAsia" w:ascii="仿宋_GB2312" w:eastAsia="仿宋_GB2312"/>
          <w:sz w:val="28"/>
          <w:szCs w:val="28"/>
          <w:u w:val="single"/>
          <w:lang w:val="zh-CN"/>
        </w:rPr>
        <w:t xml:space="preserve">       </w:t>
      </w:r>
    </w:p>
    <w:p>
      <w:pPr>
        <w:autoSpaceDE w:val="0"/>
        <w:autoSpaceDN w:val="0"/>
        <w:adjustRightInd w:val="0"/>
        <w:spacing w:line="560" w:lineRule="exact"/>
        <w:ind w:firstLine="480"/>
        <w:rPr>
          <w:rFonts w:hint="eastAsia" w:ascii="仿宋_GB2312" w:eastAsia="仿宋_GB2312"/>
          <w:sz w:val="28"/>
          <w:szCs w:val="28"/>
          <w:u w:val="single"/>
          <w:lang w:val="zh-CN"/>
        </w:rPr>
      </w:pPr>
    </w:p>
    <w:p>
      <w:pPr>
        <w:autoSpaceDE w:val="0"/>
        <w:autoSpaceDN w:val="0"/>
        <w:adjustRightInd w:val="0"/>
        <w:spacing w:line="560" w:lineRule="exact"/>
        <w:ind w:firstLine="240"/>
        <w:rPr>
          <w:rFonts w:hint="eastAsia" w:ascii="仿宋_GB2312" w:eastAsia="仿宋_GB2312"/>
          <w:sz w:val="28"/>
          <w:szCs w:val="28"/>
        </w:rPr>
      </w:pPr>
      <w:r>
        <w:rPr>
          <w:rFonts w:hint="eastAsia" w:ascii="仿宋_GB2312" w:eastAsia="仿宋_GB2312"/>
          <w:sz w:val="28"/>
          <w:szCs w:val="28"/>
          <w:lang w:val="zh-CN"/>
        </w:rPr>
        <w:t>3、最近二年与其他客户签订的较大项目合同：</w:t>
      </w:r>
    </w:p>
    <w:p>
      <w:pPr>
        <w:autoSpaceDE w:val="0"/>
        <w:autoSpaceDN w:val="0"/>
        <w:adjustRightInd w:val="0"/>
        <w:spacing w:line="560" w:lineRule="exact"/>
        <w:rPr>
          <w:rFonts w:hint="eastAsia" w:ascii="仿宋_GB2312" w:eastAsia="仿宋_GB2312"/>
          <w:sz w:val="28"/>
          <w:szCs w:val="28"/>
          <w:u w:val="single"/>
        </w:rPr>
      </w:pPr>
      <w:r>
        <w:rPr>
          <w:rFonts w:hint="eastAsia" w:ascii="仿宋_GB2312" w:eastAsia="仿宋_GB2312"/>
          <w:sz w:val="28"/>
          <w:szCs w:val="28"/>
          <w:lang w:val="zh-CN"/>
        </w:rPr>
        <w:t>项目名称      地   址    　时  间  　金额(人民币元)</w:t>
      </w:r>
      <w:r>
        <w:rPr>
          <w:rFonts w:hint="eastAsia" w:ascii="仿宋_GB2312" w:eastAsia="仿宋_GB2312"/>
          <w:sz w:val="28"/>
          <w:szCs w:val="28"/>
        </w:rPr>
        <w:br w:type="textWrapping"/>
      </w:r>
      <w:r>
        <w:rPr>
          <w:rFonts w:hint="eastAsia" w:ascii="仿宋_GB2312" w:eastAsia="仿宋_GB2312"/>
          <w:sz w:val="28"/>
          <w:szCs w:val="28"/>
          <w:u w:val="single"/>
          <w:lang w:val="zh-CN"/>
        </w:rPr>
        <w:t xml:space="preserve">          </w:t>
      </w:r>
      <w:r>
        <w:rPr>
          <w:rFonts w:hint="eastAsia" w:ascii="仿宋_GB2312" w:eastAsia="仿宋_GB2312"/>
          <w:sz w:val="28"/>
          <w:szCs w:val="28"/>
          <w:lang w:val="zh-CN"/>
        </w:rPr>
        <w:t xml:space="preserve">   </w:t>
      </w:r>
      <w:r>
        <w:rPr>
          <w:rFonts w:hint="eastAsia" w:ascii="仿宋_GB2312" w:eastAsia="仿宋_GB2312"/>
          <w:sz w:val="28"/>
          <w:szCs w:val="28"/>
          <w:u w:val="single"/>
          <w:lang w:val="zh-CN"/>
        </w:rPr>
        <w:t xml:space="preserve">          </w:t>
      </w:r>
      <w:r>
        <w:rPr>
          <w:rFonts w:hint="eastAsia" w:ascii="仿宋_GB2312" w:eastAsia="仿宋_GB2312"/>
          <w:sz w:val="28"/>
          <w:szCs w:val="28"/>
          <w:lang w:val="zh-CN"/>
        </w:rPr>
        <w:t xml:space="preserve">  　 </w:t>
      </w:r>
      <w:r>
        <w:rPr>
          <w:rFonts w:hint="eastAsia" w:ascii="仿宋_GB2312" w:eastAsia="仿宋_GB2312"/>
          <w:sz w:val="28"/>
          <w:szCs w:val="28"/>
          <w:u w:val="single"/>
          <w:lang w:val="zh-CN"/>
        </w:rPr>
        <w:t xml:space="preserve">       </w:t>
      </w:r>
      <w:r>
        <w:rPr>
          <w:rFonts w:hint="eastAsia" w:ascii="仿宋_GB2312" w:eastAsia="仿宋_GB2312"/>
          <w:sz w:val="28"/>
          <w:szCs w:val="28"/>
          <w:lang w:val="zh-CN"/>
        </w:rPr>
        <w:t xml:space="preserve">  　</w:t>
      </w:r>
      <w:r>
        <w:rPr>
          <w:rFonts w:hint="eastAsia" w:ascii="仿宋_GB2312" w:eastAsia="仿宋_GB2312"/>
          <w:sz w:val="28"/>
          <w:szCs w:val="28"/>
          <w:u w:val="single"/>
          <w:lang w:val="zh-CN"/>
        </w:rPr>
        <w:t xml:space="preserve">             　</w:t>
      </w:r>
    </w:p>
    <w:p>
      <w:pPr>
        <w:autoSpaceDE w:val="0"/>
        <w:autoSpaceDN w:val="0"/>
        <w:adjustRightInd w:val="0"/>
        <w:spacing w:line="560" w:lineRule="exact"/>
        <w:ind w:firstLine="240"/>
        <w:rPr>
          <w:rFonts w:hint="eastAsia" w:ascii="仿宋_GB2312" w:eastAsia="仿宋_GB2312"/>
          <w:sz w:val="28"/>
          <w:szCs w:val="28"/>
          <w:u w:val="single"/>
          <w:lang w:val="zh-CN"/>
        </w:rPr>
      </w:pPr>
      <w:r>
        <w:rPr>
          <w:rFonts w:hint="eastAsia" w:ascii="仿宋_GB2312" w:eastAsia="仿宋_GB2312"/>
          <w:sz w:val="28"/>
          <w:szCs w:val="28"/>
          <w:lang w:val="zh-CN"/>
        </w:rPr>
        <w:t>4、投标人最近二年法律纠纷情况</w:t>
      </w:r>
      <w:r>
        <w:rPr>
          <w:rFonts w:hint="eastAsia" w:ascii="仿宋_GB2312" w:eastAsia="仿宋_GB2312"/>
          <w:sz w:val="28"/>
          <w:szCs w:val="28"/>
        </w:rPr>
        <w:br w:type="textWrapping"/>
      </w:r>
      <w:r>
        <w:rPr>
          <w:rFonts w:hint="eastAsia" w:ascii="仿宋_GB2312" w:eastAsia="仿宋_GB2312"/>
          <w:sz w:val="28"/>
          <w:szCs w:val="28"/>
          <w:lang w:val="zh-CN"/>
        </w:rPr>
        <w:t>时间     案由    涉及金额     目前办理情况</w:t>
      </w:r>
      <w:r>
        <w:rPr>
          <w:rFonts w:hint="eastAsia" w:ascii="仿宋_GB2312" w:eastAsia="仿宋_GB2312"/>
          <w:sz w:val="28"/>
          <w:szCs w:val="28"/>
        </w:rPr>
        <w:br w:type="textWrapping"/>
      </w:r>
      <w:r>
        <w:rPr>
          <w:rFonts w:hint="eastAsia" w:ascii="仿宋_GB2312" w:eastAsia="仿宋_GB2312"/>
          <w:sz w:val="28"/>
          <w:szCs w:val="28"/>
          <w:u w:val="single"/>
          <w:lang w:val="zh-CN"/>
        </w:rPr>
        <w:t xml:space="preserve">     </w:t>
      </w:r>
      <w:r>
        <w:rPr>
          <w:rFonts w:hint="eastAsia" w:ascii="仿宋_GB2312" w:eastAsia="仿宋_GB2312"/>
          <w:sz w:val="28"/>
          <w:szCs w:val="28"/>
          <w:lang w:val="zh-CN"/>
        </w:rPr>
        <w:t xml:space="preserve">   </w:t>
      </w:r>
      <w:r>
        <w:rPr>
          <w:rFonts w:hint="eastAsia" w:ascii="仿宋_GB2312" w:eastAsia="仿宋_GB2312"/>
          <w:sz w:val="28"/>
          <w:szCs w:val="28"/>
          <w:u w:val="single"/>
          <w:lang w:val="zh-CN"/>
        </w:rPr>
        <w:t xml:space="preserve">       </w:t>
      </w:r>
      <w:r>
        <w:rPr>
          <w:rFonts w:hint="eastAsia" w:ascii="仿宋_GB2312" w:eastAsia="仿宋_GB2312"/>
          <w:sz w:val="28"/>
          <w:szCs w:val="28"/>
          <w:lang w:val="zh-CN"/>
        </w:rPr>
        <w:t xml:space="preserve">   </w:t>
      </w:r>
      <w:r>
        <w:rPr>
          <w:rFonts w:hint="eastAsia" w:ascii="仿宋_GB2312" w:eastAsia="仿宋_GB2312"/>
          <w:sz w:val="28"/>
          <w:szCs w:val="28"/>
          <w:u w:val="single"/>
          <w:lang w:val="zh-CN"/>
        </w:rPr>
        <w:t xml:space="preserve">        </w:t>
      </w:r>
      <w:r>
        <w:rPr>
          <w:rFonts w:hint="eastAsia" w:ascii="仿宋_GB2312" w:eastAsia="仿宋_GB2312"/>
          <w:sz w:val="28"/>
          <w:szCs w:val="28"/>
          <w:lang w:val="zh-CN"/>
        </w:rPr>
        <w:t xml:space="preserve">   </w:t>
      </w:r>
      <w:r>
        <w:rPr>
          <w:rFonts w:hint="eastAsia" w:ascii="仿宋_GB2312" w:eastAsia="仿宋_GB2312"/>
          <w:sz w:val="28"/>
          <w:szCs w:val="28"/>
          <w:u w:val="single"/>
          <w:lang w:val="zh-CN"/>
        </w:rPr>
        <w:t xml:space="preserve">                </w:t>
      </w:r>
    </w:p>
    <w:p>
      <w:pPr>
        <w:autoSpaceDE w:val="0"/>
        <w:autoSpaceDN w:val="0"/>
        <w:adjustRightInd w:val="0"/>
        <w:spacing w:line="560" w:lineRule="exact"/>
        <w:ind w:firstLine="240"/>
        <w:rPr>
          <w:rFonts w:hint="eastAsia" w:ascii="仿宋_GB2312" w:eastAsia="仿宋_GB2312"/>
          <w:sz w:val="28"/>
          <w:szCs w:val="28"/>
        </w:rPr>
      </w:pPr>
      <w:r>
        <w:rPr>
          <w:rFonts w:hint="eastAsia" w:ascii="仿宋_GB2312" w:eastAsia="仿宋_GB2312"/>
          <w:sz w:val="28"/>
          <w:szCs w:val="28"/>
          <w:lang w:val="zh-CN"/>
        </w:rPr>
        <w:t>5、有关银行的名称和地址：</w:t>
      </w:r>
      <w:r>
        <w:rPr>
          <w:rFonts w:hint="eastAsia" w:ascii="仿宋_GB2312" w:eastAsia="仿宋_GB2312"/>
          <w:sz w:val="28"/>
          <w:szCs w:val="28"/>
          <w:u w:val="single"/>
          <w:lang w:val="zh-CN"/>
        </w:rPr>
        <w:t xml:space="preserve">                  </w:t>
      </w:r>
    </w:p>
    <w:p>
      <w:pPr>
        <w:autoSpaceDE w:val="0"/>
        <w:autoSpaceDN w:val="0"/>
        <w:adjustRightInd w:val="0"/>
        <w:spacing w:line="560" w:lineRule="exact"/>
        <w:ind w:firstLine="240"/>
        <w:rPr>
          <w:rFonts w:hint="eastAsia" w:ascii="仿宋_GB2312" w:eastAsia="仿宋_GB2312"/>
          <w:sz w:val="28"/>
          <w:szCs w:val="28"/>
        </w:rPr>
      </w:pPr>
      <w:r>
        <w:rPr>
          <w:rFonts w:hint="eastAsia" w:ascii="仿宋_GB2312" w:eastAsia="仿宋_GB2312"/>
          <w:sz w:val="28"/>
          <w:szCs w:val="28"/>
          <w:lang w:val="zh-CN"/>
        </w:rPr>
        <w:t>6、其他情况：</w:t>
      </w:r>
      <w:r>
        <w:rPr>
          <w:rFonts w:hint="eastAsia" w:ascii="仿宋_GB2312" w:eastAsia="仿宋_GB2312"/>
          <w:sz w:val="28"/>
          <w:szCs w:val="28"/>
          <w:u w:val="single"/>
          <w:lang w:val="zh-CN"/>
        </w:rPr>
        <w:t xml:space="preserve">                              </w:t>
      </w:r>
    </w:p>
    <w:p>
      <w:pPr>
        <w:autoSpaceDE w:val="0"/>
        <w:autoSpaceDN w:val="0"/>
        <w:adjustRightInd w:val="0"/>
        <w:spacing w:line="560" w:lineRule="exact"/>
        <w:ind w:firstLine="480"/>
        <w:rPr>
          <w:rFonts w:hint="eastAsia" w:ascii="仿宋_GB2312" w:eastAsia="仿宋_GB2312"/>
          <w:sz w:val="28"/>
          <w:szCs w:val="28"/>
        </w:rPr>
      </w:pPr>
      <w:r>
        <w:rPr>
          <w:rFonts w:hint="eastAsia" w:ascii="仿宋_GB2312" w:eastAsia="仿宋_GB2312"/>
          <w:sz w:val="28"/>
          <w:szCs w:val="28"/>
          <w:lang w:val="zh-CN"/>
        </w:rPr>
        <w:t>就我们所知，兹证明上述声明是真实的、正确的，并提供了全部能提供资料和数据，我们同意遵照贵方要求出示此证明文件。</w:t>
      </w:r>
    </w:p>
    <w:p>
      <w:pPr>
        <w:autoSpaceDE w:val="0"/>
        <w:autoSpaceDN w:val="0"/>
        <w:adjustRightInd w:val="0"/>
        <w:spacing w:line="560" w:lineRule="exact"/>
        <w:ind w:firstLine="480"/>
        <w:rPr>
          <w:rFonts w:hint="eastAsia" w:ascii="仿宋_GB2312" w:eastAsia="仿宋_GB2312"/>
          <w:sz w:val="28"/>
          <w:szCs w:val="28"/>
        </w:rPr>
      </w:pPr>
    </w:p>
    <w:p>
      <w:pPr>
        <w:autoSpaceDE w:val="0"/>
        <w:autoSpaceDN w:val="0"/>
        <w:adjustRightInd w:val="0"/>
        <w:spacing w:line="560" w:lineRule="exact"/>
        <w:ind w:firstLine="480"/>
        <w:rPr>
          <w:rFonts w:hint="eastAsia" w:ascii="仿宋_GB2312" w:eastAsia="仿宋_GB2312"/>
          <w:sz w:val="28"/>
          <w:szCs w:val="28"/>
        </w:rPr>
      </w:pPr>
    </w:p>
    <w:p>
      <w:pPr>
        <w:autoSpaceDE w:val="0"/>
        <w:autoSpaceDN w:val="0"/>
        <w:adjustRightInd w:val="0"/>
        <w:spacing w:line="560" w:lineRule="exact"/>
        <w:ind w:firstLine="480"/>
        <w:rPr>
          <w:rFonts w:hint="eastAsia" w:ascii="仿宋_GB2312" w:eastAsia="仿宋_GB2312"/>
          <w:sz w:val="28"/>
          <w:szCs w:val="28"/>
        </w:rPr>
      </w:pPr>
    </w:p>
    <w:p>
      <w:pPr>
        <w:autoSpaceDE w:val="0"/>
        <w:autoSpaceDN w:val="0"/>
        <w:adjustRightInd w:val="0"/>
        <w:spacing w:line="560" w:lineRule="exact"/>
        <w:ind w:firstLine="480"/>
        <w:rPr>
          <w:rFonts w:hint="eastAsia" w:ascii="仿宋_GB2312" w:eastAsia="仿宋_GB2312"/>
          <w:sz w:val="28"/>
          <w:szCs w:val="28"/>
        </w:rPr>
      </w:pPr>
      <w:r>
        <w:rPr>
          <w:rFonts w:hint="eastAsia" w:ascii="仿宋_GB2312" w:eastAsia="仿宋_GB2312"/>
          <w:sz w:val="28"/>
          <w:szCs w:val="28"/>
          <w:lang w:val="zh-CN"/>
        </w:rPr>
        <w:t>日</w:t>
      </w:r>
      <w:r>
        <w:rPr>
          <w:rFonts w:hint="eastAsia" w:ascii="仿宋_GB2312" w:eastAsia="仿宋_GB2312"/>
          <w:sz w:val="28"/>
          <w:szCs w:val="28"/>
        </w:rPr>
        <w:t xml:space="preserve">    </w:t>
      </w:r>
      <w:r>
        <w:rPr>
          <w:rFonts w:hint="eastAsia" w:ascii="仿宋_GB2312" w:eastAsia="仿宋_GB2312"/>
          <w:sz w:val="28"/>
          <w:szCs w:val="28"/>
          <w:lang w:val="zh-CN"/>
        </w:rPr>
        <w:t>期</w:t>
      </w:r>
      <w:r>
        <w:rPr>
          <w:rFonts w:hint="eastAsia" w:ascii="仿宋_GB2312" w:eastAsia="仿宋_GB2312"/>
          <w:sz w:val="28"/>
          <w:szCs w:val="28"/>
        </w:rPr>
        <w:t>：</w:t>
      </w:r>
      <w:r>
        <w:rPr>
          <w:rFonts w:hint="eastAsia" w:ascii="仿宋_GB2312" w:eastAsia="仿宋_GB2312"/>
          <w:sz w:val="28"/>
          <w:szCs w:val="28"/>
          <w:u w:val="single"/>
        </w:rPr>
        <w:t xml:space="preserve">                             </w:t>
      </w:r>
    </w:p>
    <w:p>
      <w:pPr>
        <w:autoSpaceDE w:val="0"/>
        <w:autoSpaceDN w:val="0"/>
        <w:adjustRightInd w:val="0"/>
        <w:spacing w:line="560" w:lineRule="exact"/>
        <w:ind w:firstLine="480"/>
        <w:rPr>
          <w:rFonts w:hint="eastAsia" w:ascii="仿宋_GB2312" w:eastAsia="仿宋_GB2312"/>
          <w:sz w:val="28"/>
          <w:szCs w:val="28"/>
        </w:rPr>
      </w:pPr>
      <w:r>
        <w:rPr>
          <w:rFonts w:hint="eastAsia" w:ascii="仿宋_GB2312" w:eastAsia="仿宋_GB2312"/>
          <w:sz w:val="28"/>
          <w:szCs w:val="28"/>
          <w:lang w:val="zh-CN"/>
        </w:rPr>
        <w:t>被授权代表签字：</w:t>
      </w:r>
      <w:r>
        <w:rPr>
          <w:rFonts w:hint="eastAsia" w:ascii="仿宋_GB2312" w:eastAsia="仿宋_GB2312"/>
          <w:sz w:val="28"/>
          <w:szCs w:val="28"/>
          <w:u w:val="single"/>
          <w:lang w:val="zh-CN"/>
        </w:rPr>
        <w:t xml:space="preserve">                         </w:t>
      </w:r>
    </w:p>
    <w:p>
      <w:pPr>
        <w:autoSpaceDE w:val="0"/>
        <w:autoSpaceDN w:val="0"/>
        <w:adjustRightInd w:val="0"/>
        <w:spacing w:line="560" w:lineRule="exact"/>
        <w:ind w:firstLine="480"/>
        <w:rPr>
          <w:rFonts w:hint="eastAsia" w:ascii="仿宋_GB2312" w:eastAsia="仿宋_GB2312"/>
          <w:sz w:val="28"/>
          <w:szCs w:val="28"/>
        </w:rPr>
      </w:pPr>
      <w:r>
        <w:rPr>
          <w:rFonts w:hint="eastAsia" w:ascii="仿宋_GB2312" w:eastAsia="仿宋_GB2312"/>
          <w:sz w:val="28"/>
          <w:szCs w:val="28"/>
          <w:lang w:val="zh-CN"/>
        </w:rPr>
        <w:t>被授权代表的印刷字体姓名：</w:t>
      </w:r>
      <w:r>
        <w:rPr>
          <w:rFonts w:hint="eastAsia" w:ascii="仿宋_GB2312" w:eastAsia="仿宋_GB2312"/>
          <w:sz w:val="28"/>
          <w:szCs w:val="28"/>
          <w:u w:val="single"/>
          <w:lang w:val="zh-CN"/>
        </w:rPr>
        <w:t xml:space="preserve">               </w:t>
      </w:r>
    </w:p>
    <w:p>
      <w:pPr>
        <w:autoSpaceDE w:val="0"/>
        <w:autoSpaceDN w:val="0"/>
        <w:adjustRightInd w:val="0"/>
        <w:spacing w:line="560" w:lineRule="exact"/>
        <w:ind w:firstLine="480"/>
        <w:rPr>
          <w:rFonts w:hint="eastAsia" w:ascii="仿宋_GB2312" w:eastAsia="仿宋_GB2312"/>
          <w:sz w:val="28"/>
          <w:szCs w:val="28"/>
        </w:rPr>
      </w:pPr>
      <w:r>
        <w:rPr>
          <w:rFonts w:hint="eastAsia" w:ascii="仿宋_GB2312" w:eastAsia="仿宋_GB2312"/>
          <w:sz w:val="28"/>
          <w:szCs w:val="28"/>
          <w:lang w:val="zh-CN"/>
        </w:rPr>
        <w:t>被授权代表的职务：</w:t>
      </w:r>
      <w:r>
        <w:rPr>
          <w:rFonts w:hint="eastAsia" w:ascii="仿宋_GB2312" w:eastAsia="仿宋_GB2312"/>
          <w:sz w:val="28"/>
          <w:szCs w:val="28"/>
          <w:u w:val="single"/>
          <w:lang w:val="zh-CN"/>
        </w:rPr>
        <w:t xml:space="preserve">              </w:t>
      </w:r>
    </w:p>
    <w:p>
      <w:pPr>
        <w:autoSpaceDE w:val="0"/>
        <w:autoSpaceDN w:val="0"/>
        <w:adjustRightInd w:val="0"/>
        <w:spacing w:line="560" w:lineRule="exact"/>
        <w:ind w:firstLine="480"/>
        <w:rPr>
          <w:rFonts w:hint="eastAsia" w:ascii="仿宋_GB2312" w:eastAsia="仿宋_GB2312"/>
          <w:sz w:val="28"/>
          <w:szCs w:val="28"/>
        </w:rPr>
      </w:pPr>
      <w:r>
        <w:rPr>
          <w:rFonts w:hint="eastAsia" w:ascii="仿宋_GB2312" w:eastAsia="仿宋_GB2312"/>
          <w:sz w:val="28"/>
          <w:szCs w:val="28"/>
          <w:lang w:val="zh-CN"/>
        </w:rPr>
        <w:t>电话号和传真号：</w:t>
      </w:r>
      <w:r>
        <w:rPr>
          <w:rFonts w:hint="eastAsia" w:ascii="仿宋_GB2312" w:eastAsia="仿宋_GB2312"/>
          <w:sz w:val="28"/>
          <w:szCs w:val="28"/>
          <w:u w:val="single"/>
          <w:lang w:val="zh-CN"/>
        </w:rPr>
        <w:t xml:space="preserve">              </w:t>
      </w:r>
    </w:p>
    <w:p>
      <w:pPr>
        <w:autoSpaceDE w:val="0"/>
        <w:autoSpaceDN w:val="0"/>
        <w:adjustRightInd w:val="0"/>
        <w:spacing w:line="560" w:lineRule="exact"/>
        <w:ind w:firstLine="480"/>
        <w:rPr>
          <w:rFonts w:hint="eastAsia" w:ascii="仿宋_GB2312" w:eastAsia="仿宋_GB2312"/>
          <w:sz w:val="28"/>
          <w:szCs w:val="28"/>
          <w:u w:val="single"/>
        </w:rPr>
      </w:pPr>
      <w:r>
        <w:rPr>
          <w:rFonts w:hint="eastAsia" w:ascii="仿宋_GB2312" w:eastAsia="仿宋_GB2312"/>
          <w:sz w:val="28"/>
          <w:szCs w:val="28"/>
          <w:lang w:val="zh-CN"/>
        </w:rPr>
        <w:t>公</w:t>
      </w:r>
      <w:r>
        <w:rPr>
          <w:rFonts w:hint="eastAsia" w:ascii="仿宋_GB2312" w:eastAsia="仿宋_GB2312"/>
          <w:sz w:val="28"/>
          <w:szCs w:val="28"/>
        </w:rPr>
        <w:t xml:space="preserve">     </w:t>
      </w:r>
      <w:r>
        <w:rPr>
          <w:rFonts w:hint="eastAsia" w:ascii="仿宋_GB2312" w:eastAsia="仿宋_GB2312"/>
          <w:sz w:val="28"/>
          <w:szCs w:val="28"/>
          <w:lang w:val="zh-CN"/>
        </w:rPr>
        <w:t>章</w:t>
      </w:r>
      <w:r>
        <w:rPr>
          <w:rFonts w:hint="eastAsia" w:ascii="仿宋_GB2312" w:eastAsia="仿宋_GB2312"/>
          <w:sz w:val="28"/>
          <w:szCs w:val="28"/>
        </w:rPr>
        <w:t>：</w:t>
      </w:r>
      <w:r>
        <w:rPr>
          <w:rFonts w:hint="eastAsia" w:ascii="仿宋_GB2312" w:eastAsia="仿宋_GB2312"/>
          <w:sz w:val="28"/>
          <w:szCs w:val="28"/>
          <w:u w:val="single"/>
        </w:rPr>
        <w:t xml:space="preserve">                   </w:t>
      </w:r>
    </w:p>
    <w:p>
      <w:pPr>
        <w:pStyle w:val="223"/>
        <w:spacing w:line="540" w:lineRule="exact"/>
        <w:ind w:firstLine="0" w:firstLineChars="0"/>
        <w:jc w:val="center"/>
        <w:rPr>
          <w:rFonts w:ascii="Times New Roman" w:hAnsi="Times New Roman" w:eastAsia="宋体"/>
          <w:sz w:val="24"/>
          <w:szCs w:val="20"/>
          <w:u w:val="single"/>
        </w:rPr>
      </w:pPr>
    </w:p>
    <w:p>
      <w:pPr>
        <w:pStyle w:val="223"/>
        <w:spacing w:line="540" w:lineRule="exact"/>
        <w:ind w:firstLine="0" w:firstLineChars="0"/>
        <w:jc w:val="center"/>
        <w:rPr>
          <w:rFonts w:ascii="Times New Roman" w:hAnsi="Times New Roman" w:eastAsia="宋体"/>
          <w:sz w:val="24"/>
          <w:szCs w:val="20"/>
          <w:u w:val="single"/>
        </w:rPr>
      </w:pPr>
    </w:p>
    <w:p>
      <w:pPr>
        <w:pStyle w:val="223"/>
        <w:spacing w:line="540" w:lineRule="exact"/>
        <w:ind w:firstLine="0" w:firstLineChars="0"/>
        <w:jc w:val="center"/>
        <w:rPr>
          <w:rFonts w:ascii="Times New Roman" w:hAnsi="Times New Roman" w:eastAsia="宋体"/>
          <w:sz w:val="24"/>
          <w:szCs w:val="20"/>
          <w:u w:val="single"/>
        </w:rPr>
      </w:pPr>
    </w:p>
    <w:p>
      <w:pPr>
        <w:pStyle w:val="223"/>
        <w:spacing w:line="540" w:lineRule="exact"/>
        <w:ind w:firstLine="0" w:firstLineChars="0"/>
        <w:jc w:val="center"/>
        <w:rPr>
          <w:rFonts w:ascii="Times New Roman" w:hAnsi="Times New Roman" w:eastAsia="宋体"/>
          <w:sz w:val="24"/>
          <w:szCs w:val="20"/>
          <w:u w:val="single"/>
        </w:rPr>
      </w:pPr>
    </w:p>
    <w:p>
      <w:pPr>
        <w:pStyle w:val="223"/>
        <w:spacing w:line="540" w:lineRule="exact"/>
        <w:ind w:firstLine="0" w:firstLineChars="0"/>
        <w:jc w:val="center"/>
        <w:rPr>
          <w:rFonts w:ascii="Times New Roman" w:hAnsi="Times New Roman" w:eastAsia="宋体"/>
          <w:sz w:val="24"/>
          <w:szCs w:val="20"/>
          <w:u w:val="single"/>
        </w:rPr>
      </w:pPr>
    </w:p>
    <w:p>
      <w:pPr>
        <w:spacing w:line="600" w:lineRule="exact"/>
        <w:rPr>
          <w:rFonts w:hint="eastAsia" w:ascii="仿宋_GB2312" w:eastAsia="仿宋_GB2312"/>
          <w:bCs/>
          <w:sz w:val="28"/>
          <w:szCs w:val="28"/>
        </w:rPr>
      </w:pPr>
    </w:p>
    <w:p>
      <w:pPr>
        <w:spacing w:line="600" w:lineRule="exact"/>
        <w:jc w:val="center"/>
        <w:rPr>
          <w:rFonts w:hint="eastAsia" w:ascii="仿宋_GB2312" w:eastAsia="仿宋_GB2312"/>
          <w:bCs/>
          <w:sz w:val="28"/>
          <w:szCs w:val="28"/>
        </w:rPr>
      </w:pPr>
    </w:p>
    <w:p>
      <w:pPr>
        <w:spacing w:line="600" w:lineRule="exact"/>
        <w:jc w:val="center"/>
        <w:rPr>
          <w:rFonts w:hint="eastAsia" w:hAnsi="黑体"/>
        </w:rPr>
      </w:pPr>
      <w:r>
        <w:rPr>
          <w:rFonts w:hint="eastAsia" w:ascii="仿宋_GB2312" w:eastAsia="仿宋_GB2312"/>
          <w:bCs/>
          <w:sz w:val="28"/>
          <w:szCs w:val="28"/>
        </w:rPr>
        <w:t>3法定代表人（负责人）授权书</w:t>
      </w:r>
    </w:p>
    <w:p>
      <w:pPr>
        <w:spacing w:line="360" w:lineRule="auto"/>
        <w:rPr>
          <w:rFonts w:hint="eastAsia" w:ascii="仿宋_GB2312" w:eastAsia="仿宋_GB2312"/>
          <w:sz w:val="28"/>
          <w:szCs w:val="28"/>
        </w:rPr>
      </w:pPr>
    </w:p>
    <w:p>
      <w:pPr>
        <w:spacing w:line="360" w:lineRule="auto"/>
        <w:rPr>
          <w:rFonts w:hint="eastAsia" w:ascii="仿宋_GB2312" w:eastAsia="仿宋_GB2312"/>
          <w:sz w:val="28"/>
          <w:szCs w:val="28"/>
        </w:rPr>
      </w:pPr>
      <w:r>
        <w:rPr>
          <w:rFonts w:hint="eastAsia" w:ascii="仿宋_GB2312" w:eastAsia="仿宋_GB2312"/>
          <w:sz w:val="28"/>
          <w:szCs w:val="28"/>
        </w:rPr>
        <w:t>衢州公信建设工程管理服务有限公司：</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u w:val="single"/>
        </w:rPr>
        <w:t xml:space="preserve">                     </w:t>
      </w:r>
      <w:r>
        <w:rPr>
          <w:rFonts w:hint="eastAsia" w:ascii="仿宋_GB2312" w:eastAsia="仿宋_GB2312"/>
          <w:sz w:val="28"/>
          <w:szCs w:val="28"/>
        </w:rPr>
        <w:t>（投标人全称）法定代表人（负责人）</w:t>
      </w:r>
      <w:r>
        <w:rPr>
          <w:rFonts w:hint="eastAsia" w:ascii="仿宋_GB2312" w:eastAsia="仿宋_GB2312"/>
          <w:sz w:val="28"/>
          <w:szCs w:val="28"/>
          <w:u w:val="single"/>
        </w:rPr>
        <w:t xml:space="preserve">    </w:t>
      </w:r>
      <w:r>
        <w:rPr>
          <w:rFonts w:hint="eastAsia" w:ascii="仿宋_GB2312" w:eastAsia="仿宋_GB2312"/>
          <w:sz w:val="28"/>
          <w:szCs w:val="28"/>
        </w:rPr>
        <w:t>授权</w:t>
      </w:r>
      <w:r>
        <w:rPr>
          <w:rFonts w:hint="eastAsia" w:ascii="仿宋_GB2312" w:eastAsia="仿宋_GB2312"/>
          <w:sz w:val="28"/>
          <w:szCs w:val="28"/>
          <w:u w:val="single"/>
        </w:rPr>
        <w:t xml:space="preserve">       </w:t>
      </w:r>
      <w:r>
        <w:rPr>
          <w:rFonts w:hint="eastAsia" w:ascii="仿宋_GB2312" w:eastAsia="仿宋_GB2312"/>
          <w:sz w:val="28"/>
          <w:szCs w:val="28"/>
        </w:rPr>
        <w:t>（全权代表姓名）为全权代表，参加贵方组织的</w:t>
      </w:r>
      <w:r>
        <w:rPr>
          <w:rFonts w:hint="eastAsia" w:ascii="仿宋_GB2312" w:eastAsia="仿宋_GB2312"/>
          <w:sz w:val="28"/>
          <w:szCs w:val="28"/>
          <w:u w:val="single"/>
        </w:rPr>
        <w:t xml:space="preserve">               </w:t>
      </w:r>
      <w:r>
        <w:rPr>
          <w:rFonts w:hint="eastAsia" w:ascii="仿宋_GB2312" w:eastAsia="仿宋_GB2312"/>
          <w:sz w:val="28"/>
          <w:szCs w:val="28"/>
        </w:rPr>
        <w:t>项目（项目编号：</w:t>
      </w:r>
      <w:r>
        <w:rPr>
          <w:rFonts w:hint="eastAsia" w:ascii="仿宋_GB2312" w:eastAsia="仿宋_GB2312"/>
          <w:sz w:val="28"/>
          <w:szCs w:val="28"/>
          <w:u w:val="single"/>
        </w:rPr>
        <w:t xml:space="preserve">       </w:t>
      </w:r>
      <w:r>
        <w:rPr>
          <w:rFonts w:hint="eastAsia" w:ascii="仿宋_GB2312" w:eastAsia="仿宋_GB2312"/>
          <w:sz w:val="28"/>
          <w:szCs w:val="28"/>
        </w:rPr>
        <w:t>），并全权处理采购活动中的一切事宜。</w:t>
      </w:r>
    </w:p>
    <w:p>
      <w:pPr>
        <w:spacing w:before="120" w:beforeLines="50" w:after="120" w:afterLines="50" w:line="360" w:lineRule="auto"/>
        <w:rPr>
          <w:rFonts w:hint="eastAsia" w:ascii="仿宋_GB2312" w:eastAsia="仿宋_GB2312"/>
          <w:sz w:val="28"/>
          <w:szCs w:val="28"/>
        </w:rPr>
      </w:pPr>
    </w:p>
    <w:p>
      <w:pPr>
        <w:spacing w:before="120" w:beforeLines="50" w:after="120" w:afterLines="50" w:line="360" w:lineRule="auto"/>
        <w:rPr>
          <w:rFonts w:hint="eastAsia" w:ascii="仿宋_GB2312" w:eastAsia="仿宋_GB2312"/>
          <w:sz w:val="28"/>
          <w:szCs w:val="28"/>
        </w:rPr>
      </w:pPr>
      <w:r>
        <w:rPr>
          <w:rFonts w:hint="eastAsia" w:ascii="仿宋_GB2312" w:eastAsia="仿宋_GB2312"/>
          <w:sz w:val="28"/>
          <w:szCs w:val="28"/>
        </w:rPr>
        <w:t>法定代表人</w:t>
      </w:r>
      <w:r>
        <w:rPr>
          <w:rFonts w:hint="eastAsia" w:ascii="仿宋_GB2312" w:eastAsia="仿宋_GB2312"/>
          <w:bCs/>
          <w:sz w:val="28"/>
          <w:szCs w:val="28"/>
        </w:rPr>
        <w:t>（负责人）</w:t>
      </w:r>
      <w:r>
        <w:rPr>
          <w:rFonts w:hint="eastAsia" w:ascii="仿宋_GB2312" w:eastAsia="仿宋_GB2312"/>
          <w:sz w:val="28"/>
          <w:szCs w:val="28"/>
        </w:rPr>
        <w:t>签字或盖章：</w:t>
      </w:r>
    </w:p>
    <w:p>
      <w:pPr>
        <w:spacing w:before="120" w:beforeLines="50" w:after="120" w:afterLines="50" w:line="360" w:lineRule="auto"/>
        <w:rPr>
          <w:rFonts w:hint="eastAsia" w:ascii="仿宋_GB2312" w:eastAsia="仿宋_GB2312"/>
          <w:sz w:val="28"/>
          <w:szCs w:val="28"/>
        </w:rPr>
      </w:pPr>
      <w:r>
        <w:rPr>
          <w:rFonts w:hint="eastAsia" w:ascii="仿宋_GB2312" w:eastAsia="仿宋_GB2312"/>
          <w:sz w:val="28"/>
          <w:szCs w:val="28"/>
        </w:rPr>
        <w:t>投标人全称（公章）：</w:t>
      </w:r>
    </w:p>
    <w:p>
      <w:pPr>
        <w:spacing w:before="120" w:beforeLines="50" w:after="120" w:afterLines="50" w:line="360" w:lineRule="auto"/>
        <w:rPr>
          <w:rFonts w:hint="eastAsia" w:ascii="仿宋_GB2312" w:eastAsia="仿宋_GB2312"/>
          <w:sz w:val="28"/>
          <w:szCs w:val="28"/>
        </w:rPr>
      </w:pPr>
      <w:r>
        <w:rPr>
          <w:rFonts w:hint="eastAsia" w:ascii="仿宋_GB2312" w:eastAsia="仿宋_GB2312"/>
          <w:sz w:val="28"/>
          <w:szCs w:val="28"/>
        </w:rPr>
        <w:t>日  期：</w:t>
      </w:r>
    </w:p>
    <w:p>
      <w:pPr>
        <w:spacing w:line="360" w:lineRule="auto"/>
        <w:rPr>
          <w:rFonts w:hint="eastAsia" w:ascii="仿宋_GB2312" w:eastAsia="仿宋_GB2312"/>
          <w:sz w:val="28"/>
          <w:szCs w:val="28"/>
        </w:rPr>
      </w:pPr>
    </w:p>
    <w:p>
      <w:pPr>
        <w:spacing w:line="360" w:lineRule="auto"/>
        <w:rPr>
          <w:rFonts w:hint="eastAsia" w:ascii="仿宋_GB2312" w:eastAsia="仿宋_GB2312"/>
          <w:sz w:val="28"/>
          <w:szCs w:val="28"/>
        </w:rPr>
      </w:pPr>
    </w:p>
    <w:p>
      <w:pPr>
        <w:spacing w:line="360" w:lineRule="auto"/>
        <w:rPr>
          <w:rFonts w:hint="eastAsia" w:ascii="仿宋_GB2312" w:eastAsia="仿宋_GB2312"/>
          <w:sz w:val="28"/>
          <w:szCs w:val="28"/>
        </w:rPr>
      </w:pPr>
      <w:r>
        <w:rPr>
          <w:rFonts w:hint="eastAsia" w:ascii="仿宋_GB2312" w:eastAsia="仿宋_GB2312"/>
          <w:sz w:val="28"/>
          <w:szCs w:val="28"/>
        </w:rPr>
        <w:t>附：</w:t>
      </w:r>
    </w:p>
    <w:p>
      <w:pPr>
        <w:spacing w:line="360" w:lineRule="auto"/>
        <w:rPr>
          <w:rFonts w:hint="eastAsia" w:ascii="仿宋_GB2312" w:eastAsia="仿宋_GB2312"/>
          <w:sz w:val="28"/>
          <w:szCs w:val="28"/>
        </w:rPr>
      </w:pPr>
      <w:r>
        <w:rPr>
          <w:rFonts w:hint="eastAsia" w:ascii="仿宋_GB2312" w:eastAsia="仿宋_GB2312"/>
          <w:sz w:val="28"/>
          <w:szCs w:val="28"/>
        </w:rPr>
        <w:t>被授权代表姓名：           性别：</w:t>
      </w:r>
    </w:p>
    <w:p>
      <w:pPr>
        <w:spacing w:line="360" w:lineRule="auto"/>
        <w:rPr>
          <w:rFonts w:hint="eastAsia" w:ascii="仿宋_GB2312" w:eastAsia="仿宋_GB2312"/>
          <w:sz w:val="28"/>
          <w:szCs w:val="28"/>
        </w:rPr>
      </w:pPr>
      <w:r>
        <w:rPr>
          <w:rFonts w:hint="eastAsia" w:ascii="仿宋_GB2312" w:eastAsia="仿宋_GB2312"/>
          <w:sz w:val="28"/>
          <w:szCs w:val="28"/>
        </w:rPr>
        <w:t>职务：                     职称：</w:t>
      </w:r>
    </w:p>
    <w:p>
      <w:pPr>
        <w:spacing w:line="360" w:lineRule="auto"/>
        <w:rPr>
          <w:rFonts w:hint="eastAsia" w:ascii="仿宋_GB2312" w:eastAsia="仿宋_GB2312"/>
          <w:sz w:val="28"/>
          <w:szCs w:val="28"/>
        </w:rPr>
      </w:pPr>
      <w:r>
        <w:rPr>
          <w:rFonts w:hint="eastAsia" w:ascii="仿宋_GB2312" w:eastAsia="仿宋_GB2312"/>
          <w:sz w:val="28"/>
          <w:szCs w:val="28"/>
        </w:rPr>
        <w:t>详细通讯地址：</w:t>
      </w:r>
    </w:p>
    <w:p>
      <w:pPr>
        <w:spacing w:line="360" w:lineRule="auto"/>
        <w:rPr>
          <w:rFonts w:hint="eastAsia" w:ascii="仿宋_GB2312" w:eastAsia="仿宋_GB2312"/>
          <w:sz w:val="28"/>
          <w:szCs w:val="28"/>
        </w:rPr>
      </w:pPr>
      <w:r>
        <w:rPr>
          <w:rFonts w:hint="eastAsia" w:ascii="仿宋_GB2312" w:eastAsia="仿宋_GB2312"/>
          <w:sz w:val="28"/>
          <w:szCs w:val="28"/>
        </w:rPr>
        <w:t>电话：                     传真：</w:t>
      </w:r>
    </w:p>
    <w:p>
      <w:pPr>
        <w:spacing w:line="360" w:lineRule="auto"/>
        <w:rPr>
          <w:rFonts w:hint="eastAsia" w:ascii="仿宋_GB2312" w:eastAsia="仿宋_GB2312"/>
          <w:sz w:val="28"/>
          <w:szCs w:val="28"/>
        </w:rPr>
      </w:pPr>
      <w:r>
        <w:rPr>
          <w:rFonts w:hint="eastAsia" w:ascii="仿宋_GB2312" w:eastAsia="仿宋_GB2312"/>
          <w:sz w:val="28"/>
          <w:szCs w:val="28"/>
        </w:rPr>
        <w:t>移动电话：</w:t>
      </w:r>
    </w:p>
    <w:p>
      <w:pPr>
        <w:spacing w:line="360" w:lineRule="auto"/>
        <w:rPr>
          <w:rFonts w:ascii="仿宋_GB2312" w:eastAsia="仿宋_GB2312"/>
          <w:sz w:val="28"/>
          <w:szCs w:val="28"/>
        </w:rPr>
      </w:pPr>
      <w:r>
        <w:rPr>
          <w:rFonts w:hint="eastAsia" w:ascii="仿宋_GB2312" w:eastAsia="仿宋_GB2312"/>
          <w:sz w:val="28"/>
          <w:szCs w:val="28"/>
        </w:rPr>
        <w:t>邮政编码：</w:t>
      </w:r>
    </w:p>
    <w:p>
      <w:pPr>
        <w:pStyle w:val="223"/>
        <w:spacing w:line="540" w:lineRule="exact"/>
        <w:ind w:firstLine="0" w:firstLineChars="0"/>
        <w:rPr>
          <w:rStyle w:val="148"/>
          <w:rFonts w:hint="eastAsia" w:ascii="仿宋_GB2312" w:hAnsi="黑体" w:eastAsia="仿宋_GB2312"/>
          <w:sz w:val="28"/>
          <w:szCs w:val="28"/>
        </w:rPr>
      </w:pPr>
      <w:r>
        <w:rPr>
          <w:rFonts w:hint="eastAsia" w:hAnsi="黑体"/>
          <w:b/>
          <w:bCs/>
          <w:sz w:val="28"/>
          <w:lang/>
        </w:rPr>
        <mc:AlternateContent>
          <mc:Choice Requires="wps">
            <w:drawing>
              <wp:anchor distT="0" distB="0" distL="114300" distR="114300" simplePos="0" relativeHeight="251659264" behindDoc="1" locked="0" layoutInCell="1" allowOverlap="1">
                <wp:simplePos x="0" y="0"/>
                <wp:positionH relativeFrom="column">
                  <wp:posOffset>-95885</wp:posOffset>
                </wp:positionH>
                <wp:positionV relativeFrom="paragraph">
                  <wp:posOffset>179070</wp:posOffset>
                </wp:positionV>
                <wp:extent cx="4124325" cy="1657350"/>
                <wp:effectExtent l="4445" t="4445" r="5080" b="14605"/>
                <wp:wrapNone/>
                <wp:docPr id="1" name="矩形 2"/>
                <wp:cNvGraphicFramePr/>
                <a:graphic xmlns:a="http://schemas.openxmlformats.org/drawingml/2006/main">
                  <a:graphicData uri="http://schemas.microsoft.com/office/word/2010/wordprocessingShape">
                    <wps:wsp>
                      <wps:cNvSpPr/>
                      <wps:spPr>
                        <a:xfrm>
                          <a:off x="0" y="0"/>
                          <a:ext cx="4124325" cy="165735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wrap="square" upright="1"/>
                    </wps:wsp>
                  </a:graphicData>
                </a:graphic>
              </wp:anchor>
            </w:drawing>
          </mc:Choice>
          <mc:Fallback>
            <w:pict>
              <v:rect id="矩形 2" o:spid="_x0000_s1026" o:spt="1" style="position:absolute;left:0pt;margin-left:-7.55pt;margin-top:14.1pt;height:130.5pt;width:324.75pt;z-index:-251657216;mso-width-relative:page;mso-height-relative:page;" fillcolor="#FFFFFF" filled="t" stroked="t" coordsize="21600,21600" o:gfxdata="UEsDBAoAAAAAAIdO4kAAAAAAAAAAAAAAAAAEAAAAZHJzL1BLAwQUAAAACACHTuJArPf2xdgAAAAK AQAADwAAAGRycy9kb3ducmV2LnhtbE2PsW7CMBCG90p9B+sqdQM7hiIIcRhaUakjhKXbJb4mobEd xQ6kffqaqYx39+m/7892k+nYhQbfOqsgmQtgZCunW1srOBX72RqYD2g1ds6Sgh/ysMsfHzJMtbva A12OoWYxxPoUFTQh9CnnvmrIoJ+7nmy8fbnBYIjjUHM94DWGm45LIVbcYGvjhwZ7em2o+j6ORkHZ yhP+Hop3YTb7RfiYivP4+abU81MitsACTeEfhpt+VIc8OpVutNqzTsEseUkiqkCuJbAIrBbLJbDy tthI4HnG7yvkf1BLAwQUAAAACACHTuJAVr9lyw0CAAA4BAAADgAAAGRycy9lMm9Eb2MueG1srVNL jhMxEN0jcQfLe9JJZjJAK51ZEMIGwUgDB6jY7m5L/uFy0p3TILHjEBwHcQ3KTsh8YDELetFdbpdf vfeqvLwerWF7FVF71/DZZMqZcsJL7bqGf/60efGKM0zgJBjvVMMPCvn16vmz5RBqNfe9N1JFRiAO 6yE0vE8p1FWFolcWcOKDcrTZ+mgh0TJ2lYwwELo11Xw6vaoGH2WIXihE+rs+bvITYnwKoG9bLdTa i51VLh1RozKQSBL2OiBfFbZtq0T62LaoEjMNJ6WpvKkIxdv8rlZLqLsIodfiRAGeQuGRJgvaUdEz 1BoSsF3Uf0FZLaJH36aJ8LY6CimOkIrZ9JE3tz0EVbSQ1RjOpuP/gxUf9jeRaUmTwJkDSw3/9fX7 zx/f2Dx7MwSsKeU23MTTCinMQsc22vwlCWwsfh7OfqoxMUE/L2fzy4v5gjNBe7OrxcuLRXG8ujse IqZ3yluWg4ZHaljxEfbvMVFJSv2TkquhN1putDFlEbvtGxPZHqi5m/JkznTkQZpxbGj460UhAjSx LU0KcbKBVKPrSr0HJ/A+8LQ8/wLOxNaA/ZFAQchpUFudVPYL6l6BfOskS4dAzjq6UDyTsUpyZhTd vxyVzATaPCWT1BlHInNnjr3IURq3I8HkcOvlgVo60EyTvC87iFRzF6LuejJ4VoTkPBqo4tVp+PPE 3l+XEncXfvUbUEsDBAoAAAAAAIdO4kAAAAAAAAAAAAAAAAAGAAAAX3JlbHMvUEsDBBQAAAAIAIdO 4kCKFGY80QAAAJQBAAALAAAAX3JlbHMvLnJlbHOlkMFqwzAMhu+DvYPRfXGawxijTi+j0GvpHsDY imMaW0Yy2fr28w6DZfS2o36h7xP//vCZFrUiS6RsYNf1oDA78jEHA++X49MLKKk2e7tQRgM3FDiM jw/7My62tiOZYxHVKFkMzLWWV63FzZisdFQwt81EnGxtIwddrLvagHro+2fNvxkwbpjq5A3wyQ+g LrfSzH/YKTomoal2jpKmaYruHlUHtmWO7sg24Ru5RrMcsBrwLBoHalnXfgR9X7/7p97TRz7jutV+ h4zrj1dvuhy/AFBLAwQUAAAACACHTuJAfublIPcAAADhAQAAEwAAAFtDb250ZW50X1R5cGVzXS54 bWyVkUFOwzAQRfdI3MHyFiVOu0AIJemCtEtAqBxgZE8Si2RseUxob4+TthtEkVjaM/+/J7vcHMZB TBjYOqrkKi+kQNLOWOoq+b7fZQ9ScAQyMDjCSh6R5aa+vSn3R48sUpq4kn2M/lEp1j2OwLnzSGnS ujBCTMfQKQ/6AzpU66K4V9pRRIpZnDtkXTbYwucQxfaQrk8mAQeW4um0OLMqCd4PVkNMpmoi84OS nQl5Si473FvPd0lDql8J8+Q64Jx7SU8TrEHxCiE+w5g0lAmsjPuigFP+d8lsOXLm2tZqzJvATYq9 4XSxutaOa9c4/d/y7ZK6dKvlg+pvUEsBAhQAFAAAAAgAh07iQH7m5SD3AAAA4QEAABMAAAAAAAAA AQAgAAAAfgQAAFtDb250ZW50X1R5cGVzXS54bWxQSwECFAAKAAAAAACHTuJAAAAAAAAAAAAAAAAA BgAAAAAAAAAAABAAAABgAwAAX3JlbHMvUEsBAhQAFAAAAAgAh07iQIoUZjzRAAAAlAEAAAsAAAAA AAAAAQAgAAAAhAMAAF9yZWxzLy5yZWxzUEsBAhQACgAAAAAAh07iQAAAAAAAAAAAAAAAAAQAAAAA AAAAAAAQAAAAAAAAAGRycy9QSwECFAAUAAAACACHTuJArPf2xdgAAAAKAQAADwAAAAAAAAABACAA AAAiAAAAZHJzL2Rvd25yZXYueG1sUEsBAhQAFAAAAAgAh07iQFa/ZcsNAgAAOAQAAA4AAAAAAAAA AQAgAAAAJwEAAGRycy9lMm9Eb2MueG1sUEsFBgAAAAAGAAYAWQEAAKYFAAAAAA== ">
                <v:fill on="t" focussize="0,0"/>
                <v:stroke color="#000000" joinstyle="miter"/>
                <v:imagedata o:title=""/>
                <o:lock v:ext="edit" aspectratio="f"/>
                <v:textbox>
                  <w:txbxContent>
                    <w:p/>
                  </w:txbxContent>
                </v:textbox>
              </v:rect>
            </w:pict>
          </mc:Fallback>
        </mc:AlternateContent>
      </w:r>
    </w:p>
    <w:p>
      <w:pPr>
        <w:pStyle w:val="223"/>
        <w:spacing w:line="540" w:lineRule="exact"/>
        <w:ind w:firstLine="0" w:firstLineChars="0"/>
        <w:rPr>
          <w:rStyle w:val="148"/>
          <w:rFonts w:hint="eastAsia" w:ascii="仿宋_GB2312" w:hAnsi="黑体" w:eastAsia="仿宋_GB2312"/>
          <w:sz w:val="28"/>
          <w:szCs w:val="28"/>
        </w:rPr>
      </w:pPr>
      <w:r>
        <w:rPr>
          <w:rStyle w:val="148"/>
          <w:rFonts w:hint="eastAsia" w:ascii="仿宋_GB2312" w:hAnsi="黑体" w:eastAsia="仿宋_GB2312"/>
          <w:sz w:val="28"/>
          <w:szCs w:val="28"/>
        </w:rPr>
        <w:t>被授权人身份证复印件</w:t>
      </w:r>
    </w:p>
    <w:p>
      <w:pPr>
        <w:pStyle w:val="223"/>
        <w:spacing w:line="540" w:lineRule="exact"/>
        <w:ind w:firstLine="0" w:firstLineChars="0"/>
        <w:rPr>
          <w:rStyle w:val="148"/>
          <w:rFonts w:hint="eastAsia" w:ascii="仿宋_GB2312" w:hAnsi="黑体" w:eastAsia="仿宋_GB2312"/>
          <w:sz w:val="28"/>
          <w:szCs w:val="28"/>
        </w:rPr>
      </w:pPr>
    </w:p>
    <w:p>
      <w:pPr>
        <w:pStyle w:val="223"/>
        <w:spacing w:line="540" w:lineRule="exact"/>
        <w:ind w:firstLine="0" w:firstLineChars="0"/>
        <w:rPr>
          <w:rStyle w:val="148"/>
          <w:rFonts w:hint="eastAsia" w:ascii="仿宋_GB2312" w:hAnsi="黑体" w:eastAsia="仿宋_GB2312"/>
          <w:sz w:val="28"/>
          <w:szCs w:val="28"/>
        </w:rPr>
      </w:pPr>
    </w:p>
    <w:p>
      <w:pPr>
        <w:pStyle w:val="223"/>
        <w:spacing w:line="540" w:lineRule="exact"/>
        <w:ind w:firstLine="0" w:firstLineChars="0"/>
        <w:rPr>
          <w:rStyle w:val="148"/>
          <w:rFonts w:hint="eastAsia" w:ascii="仿宋_GB2312" w:hAnsi="黑体" w:eastAsia="仿宋_GB2312"/>
          <w:sz w:val="28"/>
          <w:szCs w:val="28"/>
        </w:rPr>
      </w:pPr>
    </w:p>
    <w:p>
      <w:pPr>
        <w:pStyle w:val="223"/>
        <w:spacing w:line="540" w:lineRule="exact"/>
        <w:ind w:firstLine="0" w:firstLineChars="0"/>
        <w:jc w:val="center"/>
        <w:rPr>
          <w:rFonts w:hint="eastAsia" w:hAnsi="黑体"/>
          <w:b/>
          <w:bCs/>
          <w:sz w:val="28"/>
        </w:rPr>
      </w:pPr>
      <w:r>
        <w:rPr>
          <w:rStyle w:val="148"/>
          <w:rFonts w:hint="eastAsia" w:ascii="仿宋_GB2312" w:hAnsi="黑体" w:eastAsia="仿宋_GB2312"/>
          <w:sz w:val="28"/>
          <w:szCs w:val="28"/>
        </w:rPr>
        <w:t>三、</w:t>
      </w:r>
      <w:bookmarkStart w:id="119" w:name="技术资信文件格式"/>
      <w:r>
        <w:rPr>
          <w:rStyle w:val="148"/>
          <w:rFonts w:hint="eastAsia" w:hAnsi="黑体"/>
          <w:sz w:val="28"/>
          <w:szCs w:val="28"/>
        </w:rPr>
        <w:t>技术商务文件</w:t>
      </w:r>
      <w:r>
        <w:rPr>
          <w:rStyle w:val="148"/>
          <w:rFonts w:hint="eastAsia" w:ascii="仿宋_GB2312" w:hAnsi="黑体" w:eastAsia="仿宋_GB2312"/>
          <w:sz w:val="28"/>
          <w:szCs w:val="28"/>
        </w:rPr>
        <w:t>格式</w:t>
      </w:r>
      <w:bookmarkEnd w:id="119"/>
    </w:p>
    <w:p>
      <w:pPr>
        <w:numPr>
          <w:ilvl w:val="0"/>
          <w:numId w:val="24"/>
        </w:numPr>
        <w:autoSpaceDE w:val="0"/>
        <w:autoSpaceDN w:val="0"/>
        <w:adjustRightInd w:val="0"/>
        <w:spacing w:line="320" w:lineRule="atLeast"/>
        <w:jc w:val="center"/>
        <w:rPr>
          <w:rFonts w:hint="eastAsia" w:cs="宋体"/>
          <w:sz w:val="28"/>
        </w:rPr>
      </w:pPr>
      <w:r>
        <w:rPr>
          <w:rFonts w:hint="eastAsia" w:cs="宋体"/>
          <w:sz w:val="28"/>
        </w:rPr>
        <w:t>评分索引表</w:t>
      </w:r>
    </w:p>
    <w:p>
      <w:pPr>
        <w:spacing w:line="240" w:lineRule="exact"/>
        <w:rPr>
          <w:rFonts w:hint="eastAsia" w:ascii="仿宋_GB2312" w:eastAsia="仿宋_GB2312"/>
          <w:sz w:val="28"/>
          <w:szCs w:val="28"/>
        </w:rPr>
      </w:pPr>
    </w:p>
    <w:tbl>
      <w:tblPr>
        <w:tblStyle w:val="60"/>
        <w:tblpPr w:leftFromText="180" w:rightFromText="180" w:vertAnchor="text" w:horzAnchor="page" w:tblpX="799" w:tblpY="11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1"/>
        <w:gridCol w:w="7269"/>
        <w:gridCol w:w="876"/>
        <w:gridCol w:w="892"/>
        <w:gridCol w:w="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6" w:hRule="atLeast"/>
        </w:trPr>
        <w:tc>
          <w:tcPr>
            <w:tcW w:w="12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8"/>
                <w:szCs w:val="28"/>
              </w:rPr>
            </w:pPr>
            <w:r>
              <w:rPr>
                <w:rFonts w:hint="eastAsia" w:ascii="仿宋_GB2312" w:eastAsia="仿宋_GB2312"/>
                <w:sz w:val="28"/>
                <w:szCs w:val="28"/>
              </w:rPr>
              <w:t>评分</w:t>
            </w:r>
          </w:p>
          <w:p>
            <w:pPr>
              <w:jc w:val="center"/>
              <w:rPr>
                <w:rFonts w:hint="eastAsia" w:ascii="仿宋_GB2312" w:eastAsia="仿宋_GB2312"/>
                <w:sz w:val="28"/>
                <w:szCs w:val="28"/>
              </w:rPr>
            </w:pPr>
            <w:r>
              <w:rPr>
                <w:rFonts w:hint="eastAsia" w:ascii="仿宋_GB2312" w:eastAsia="仿宋_GB2312"/>
                <w:sz w:val="28"/>
                <w:szCs w:val="28"/>
              </w:rPr>
              <w:t>项目</w:t>
            </w:r>
          </w:p>
        </w:tc>
        <w:tc>
          <w:tcPr>
            <w:tcW w:w="7269" w:type="dxa"/>
            <w:tcBorders>
              <w:top w:val="single" w:color="auto" w:sz="4" w:space="0"/>
              <w:left w:val="single" w:color="auto" w:sz="4" w:space="0"/>
              <w:bottom w:val="single" w:color="auto" w:sz="4" w:space="0"/>
              <w:right w:val="single" w:color="auto" w:sz="4" w:space="0"/>
            </w:tcBorders>
            <w:noWrap w:val="0"/>
            <w:vAlign w:val="center"/>
          </w:tcPr>
          <w:p>
            <w:pPr>
              <w:pStyle w:val="31"/>
              <w:adjustRightInd w:val="0"/>
              <w:snapToGrid w:val="0"/>
              <w:jc w:val="center"/>
              <w:rPr>
                <w:rFonts w:hint="eastAsia" w:ascii="仿宋_GB2312" w:hAnsi="Times New Roman" w:eastAsia="仿宋_GB2312"/>
                <w:sz w:val="28"/>
                <w:szCs w:val="28"/>
              </w:rPr>
            </w:pPr>
            <w:r>
              <w:rPr>
                <w:rFonts w:hint="eastAsia" w:ascii="仿宋_GB2312" w:hAnsi="Times New Roman" w:eastAsia="仿宋_GB2312"/>
                <w:sz w:val="28"/>
                <w:szCs w:val="28"/>
              </w:rPr>
              <w:t>评分内容</w:t>
            </w:r>
          </w:p>
        </w:tc>
        <w:tc>
          <w:tcPr>
            <w:tcW w:w="876" w:type="dxa"/>
            <w:tcBorders>
              <w:top w:val="single" w:color="auto" w:sz="4" w:space="0"/>
              <w:left w:val="single" w:color="auto" w:sz="4" w:space="0"/>
              <w:bottom w:val="single" w:color="auto" w:sz="4" w:space="0"/>
              <w:right w:val="single" w:color="auto" w:sz="4" w:space="0"/>
            </w:tcBorders>
            <w:noWrap w:val="0"/>
            <w:vAlign w:val="center"/>
          </w:tcPr>
          <w:p>
            <w:pPr>
              <w:pStyle w:val="31"/>
              <w:adjustRightInd w:val="0"/>
              <w:snapToGrid w:val="0"/>
              <w:jc w:val="center"/>
              <w:rPr>
                <w:rFonts w:hint="eastAsia" w:ascii="仿宋_GB2312" w:hAnsi="Times New Roman" w:eastAsia="仿宋_GB2312"/>
                <w:sz w:val="28"/>
                <w:szCs w:val="28"/>
              </w:rPr>
            </w:pPr>
            <w:r>
              <w:rPr>
                <w:rFonts w:hint="eastAsia" w:ascii="仿宋_GB2312" w:hAnsi="Times New Roman" w:eastAsia="仿宋_GB2312"/>
                <w:sz w:val="28"/>
                <w:szCs w:val="28"/>
              </w:rPr>
              <w:t>分值</w:t>
            </w:r>
          </w:p>
          <w:p>
            <w:pPr>
              <w:pStyle w:val="31"/>
              <w:adjustRightInd w:val="0"/>
              <w:snapToGrid w:val="0"/>
              <w:jc w:val="center"/>
              <w:rPr>
                <w:rFonts w:hint="eastAsia" w:ascii="仿宋_GB2312" w:hAnsi="Times New Roman" w:eastAsia="仿宋_GB2312"/>
                <w:sz w:val="28"/>
                <w:szCs w:val="28"/>
              </w:rPr>
            </w:pPr>
            <w:r>
              <w:rPr>
                <w:rFonts w:hint="eastAsia" w:ascii="仿宋_GB2312" w:hAnsi="Times New Roman" w:eastAsia="仿宋_GB2312"/>
                <w:sz w:val="28"/>
                <w:szCs w:val="28"/>
              </w:rPr>
              <w:t>范围</w:t>
            </w:r>
          </w:p>
        </w:tc>
        <w:tc>
          <w:tcPr>
            <w:tcW w:w="892" w:type="dxa"/>
            <w:tcBorders>
              <w:top w:val="single" w:color="auto" w:sz="4" w:space="0"/>
              <w:left w:val="single" w:color="auto" w:sz="4" w:space="0"/>
              <w:bottom w:val="single" w:color="auto" w:sz="4" w:space="0"/>
              <w:right w:val="single" w:color="auto" w:sz="4" w:space="0"/>
            </w:tcBorders>
            <w:noWrap w:val="0"/>
            <w:vAlign w:val="center"/>
          </w:tcPr>
          <w:p>
            <w:pPr>
              <w:spacing w:line="360" w:lineRule="atLeast"/>
              <w:jc w:val="center"/>
              <w:rPr>
                <w:rFonts w:hint="eastAsia" w:ascii="仿宋_GB2312" w:eastAsia="仿宋_GB2312"/>
                <w:sz w:val="28"/>
                <w:szCs w:val="28"/>
              </w:rPr>
            </w:pPr>
            <w:r>
              <w:rPr>
                <w:rFonts w:hint="eastAsia" w:ascii="仿宋_GB2312" w:eastAsia="仿宋_GB2312"/>
                <w:sz w:val="28"/>
                <w:szCs w:val="28"/>
              </w:rPr>
              <w:t>资料所在页码</w:t>
            </w:r>
          </w:p>
        </w:tc>
        <w:tc>
          <w:tcPr>
            <w:tcW w:w="512" w:type="dxa"/>
            <w:tcBorders>
              <w:top w:val="single" w:color="auto" w:sz="4" w:space="0"/>
              <w:left w:val="single" w:color="auto" w:sz="4" w:space="0"/>
              <w:bottom w:val="single" w:color="auto" w:sz="4" w:space="0"/>
              <w:right w:val="single" w:color="auto" w:sz="4" w:space="0"/>
            </w:tcBorders>
            <w:noWrap w:val="0"/>
            <w:vAlign w:val="center"/>
          </w:tcPr>
          <w:p>
            <w:pPr>
              <w:spacing w:line="360" w:lineRule="atLeast"/>
              <w:jc w:val="center"/>
              <w:rPr>
                <w:rFonts w:hint="eastAsia" w:ascii="仿宋_GB2312" w:eastAsia="仿宋_GB2312"/>
                <w:sz w:val="28"/>
                <w:szCs w:val="28"/>
              </w:rPr>
            </w:pPr>
            <w:r>
              <w:rPr>
                <w:rFonts w:hint="eastAsia" w:ascii="仿宋_GB2312" w:eastAsia="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0" w:hRule="atLeast"/>
        </w:trPr>
        <w:tc>
          <w:tcPr>
            <w:tcW w:w="121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80" w:lineRule="exact"/>
              <w:ind w:firstLine="140" w:firstLineChars="50"/>
              <w:jc w:val="center"/>
              <w:rPr>
                <w:rFonts w:hint="eastAsia" w:ascii="仿宋_GB2312" w:eastAsia="仿宋_GB2312"/>
                <w:sz w:val="28"/>
                <w:szCs w:val="28"/>
              </w:rPr>
            </w:pPr>
          </w:p>
        </w:tc>
        <w:tc>
          <w:tcPr>
            <w:tcW w:w="72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80" w:lineRule="exact"/>
              <w:rPr>
                <w:rFonts w:hint="eastAsia" w:ascii="仿宋_GB2312" w:eastAsia="仿宋_GB2312"/>
                <w:sz w:val="28"/>
                <w:szCs w:val="28"/>
              </w:rPr>
            </w:pPr>
          </w:p>
        </w:tc>
        <w:tc>
          <w:tcPr>
            <w:tcW w:w="87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80" w:lineRule="exact"/>
              <w:ind w:left="-94" w:leftChars="-45" w:right="-122" w:rightChars="-58"/>
              <w:jc w:val="center"/>
              <w:rPr>
                <w:rFonts w:hint="eastAsia" w:ascii="仿宋_GB2312" w:eastAsia="仿宋_GB2312"/>
                <w:sz w:val="28"/>
                <w:szCs w:val="28"/>
              </w:rPr>
            </w:pPr>
          </w:p>
        </w:tc>
        <w:tc>
          <w:tcPr>
            <w:tcW w:w="892" w:type="dxa"/>
            <w:tcBorders>
              <w:top w:val="single" w:color="auto" w:sz="4" w:space="0"/>
              <w:left w:val="single" w:color="auto" w:sz="4" w:space="0"/>
              <w:bottom w:val="single" w:color="auto" w:sz="4" w:space="0"/>
              <w:right w:val="single" w:color="auto" w:sz="4" w:space="0"/>
            </w:tcBorders>
            <w:noWrap w:val="0"/>
            <w:vAlign w:val="center"/>
          </w:tcPr>
          <w:p>
            <w:pPr>
              <w:spacing w:line="360" w:lineRule="atLeast"/>
              <w:jc w:val="center"/>
              <w:rPr>
                <w:rFonts w:hint="eastAsia" w:ascii="仿宋_GB2312" w:eastAsia="仿宋_GB2312"/>
                <w:sz w:val="28"/>
                <w:szCs w:val="28"/>
              </w:rPr>
            </w:pPr>
          </w:p>
        </w:tc>
        <w:tc>
          <w:tcPr>
            <w:tcW w:w="512" w:type="dxa"/>
            <w:tcBorders>
              <w:top w:val="single" w:color="auto" w:sz="4" w:space="0"/>
              <w:left w:val="single" w:color="auto" w:sz="4" w:space="0"/>
              <w:bottom w:val="single" w:color="auto" w:sz="4" w:space="0"/>
              <w:right w:val="single" w:color="auto" w:sz="4" w:space="0"/>
            </w:tcBorders>
            <w:noWrap w:val="0"/>
            <w:vAlign w:val="center"/>
          </w:tcPr>
          <w:p>
            <w:pPr>
              <w:spacing w:line="360" w:lineRule="atLeas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0" w:hRule="atLeast"/>
        </w:trPr>
        <w:tc>
          <w:tcPr>
            <w:tcW w:w="1211" w:type="dxa"/>
            <w:tcBorders>
              <w:top w:val="single" w:color="auto" w:sz="4" w:space="0"/>
              <w:left w:val="single" w:color="auto" w:sz="4" w:space="0"/>
              <w:bottom w:val="single" w:color="auto" w:sz="4" w:space="0"/>
              <w:right w:val="single" w:color="auto" w:sz="4" w:space="0"/>
            </w:tcBorders>
            <w:noWrap w:val="0"/>
            <w:vAlign w:val="center"/>
          </w:tcPr>
          <w:p>
            <w:pPr>
              <w:pStyle w:val="216"/>
              <w:spacing w:line="300" w:lineRule="exact"/>
              <w:rPr>
                <w:rFonts w:hint="eastAsia" w:ascii="仿宋_GB2312" w:eastAsia="仿宋_GB2312"/>
                <w:sz w:val="28"/>
                <w:szCs w:val="28"/>
              </w:rPr>
            </w:pPr>
          </w:p>
        </w:tc>
        <w:tc>
          <w:tcPr>
            <w:tcW w:w="7269" w:type="dxa"/>
            <w:tcBorders>
              <w:top w:val="single" w:color="auto" w:sz="4" w:space="0"/>
              <w:left w:val="single" w:color="auto" w:sz="4" w:space="0"/>
              <w:bottom w:val="single" w:color="auto" w:sz="4" w:space="0"/>
              <w:right w:val="single" w:color="auto" w:sz="4" w:space="0"/>
            </w:tcBorders>
            <w:noWrap w:val="0"/>
            <w:vAlign w:val="center"/>
          </w:tcPr>
          <w:p>
            <w:pPr>
              <w:pStyle w:val="216"/>
              <w:spacing w:line="300" w:lineRule="exact"/>
              <w:rPr>
                <w:rFonts w:hint="eastAsia" w:ascii="仿宋_GB2312" w:eastAsia="仿宋_GB2312"/>
                <w:sz w:val="28"/>
                <w:szCs w:val="28"/>
              </w:rPr>
            </w:pPr>
          </w:p>
        </w:tc>
        <w:tc>
          <w:tcPr>
            <w:tcW w:w="876" w:type="dxa"/>
            <w:tcBorders>
              <w:top w:val="single" w:color="auto" w:sz="4" w:space="0"/>
              <w:left w:val="single" w:color="auto" w:sz="4" w:space="0"/>
              <w:bottom w:val="single" w:color="auto" w:sz="4" w:space="0"/>
              <w:right w:val="single" w:color="auto" w:sz="4" w:space="0"/>
            </w:tcBorders>
            <w:noWrap w:val="0"/>
            <w:vAlign w:val="center"/>
          </w:tcPr>
          <w:p>
            <w:pPr>
              <w:pStyle w:val="216"/>
              <w:spacing w:line="300" w:lineRule="exact"/>
              <w:jc w:val="center"/>
              <w:rPr>
                <w:rFonts w:hint="eastAsia" w:ascii="仿宋_GB2312" w:eastAsia="仿宋_GB2312"/>
                <w:sz w:val="28"/>
                <w:szCs w:val="28"/>
              </w:rPr>
            </w:pPr>
          </w:p>
        </w:tc>
        <w:tc>
          <w:tcPr>
            <w:tcW w:w="8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sz w:val="28"/>
                <w:szCs w:val="28"/>
              </w:rPr>
            </w:pPr>
          </w:p>
        </w:tc>
        <w:tc>
          <w:tcPr>
            <w:tcW w:w="51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0" w:hRule="atLeast"/>
        </w:trPr>
        <w:tc>
          <w:tcPr>
            <w:tcW w:w="121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eastAsia="仿宋_GB2312"/>
                <w:sz w:val="28"/>
                <w:szCs w:val="28"/>
              </w:rPr>
            </w:pPr>
          </w:p>
        </w:tc>
        <w:tc>
          <w:tcPr>
            <w:tcW w:w="726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eastAsia="仿宋_GB2312"/>
                <w:sz w:val="28"/>
                <w:szCs w:val="28"/>
              </w:rPr>
            </w:pPr>
          </w:p>
        </w:tc>
        <w:tc>
          <w:tcPr>
            <w:tcW w:w="8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eastAsia="仿宋_GB2312"/>
                <w:sz w:val="28"/>
                <w:szCs w:val="28"/>
              </w:rPr>
            </w:pPr>
          </w:p>
        </w:tc>
        <w:tc>
          <w:tcPr>
            <w:tcW w:w="89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28"/>
                <w:szCs w:val="28"/>
              </w:rPr>
            </w:pPr>
          </w:p>
        </w:tc>
        <w:tc>
          <w:tcPr>
            <w:tcW w:w="51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0" w:hRule="atLeast"/>
        </w:trPr>
        <w:tc>
          <w:tcPr>
            <w:tcW w:w="12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eastAsia="仿宋_GB2312"/>
                <w:sz w:val="28"/>
                <w:szCs w:val="28"/>
              </w:rPr>
            </w:pPr>
          </w:p>
        </w:tc>
        <w:tc>
          <w:tcPr>
            <w:tcW w:w="726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eastAsia="仿宋_GB2312"/>
                <w:sz w:val="28"/>
                <w:szCs w:val="28"/>
              </w:rPr>
            </w:pPr>
          </w:p>
        </w:tc>
        <w:tc>
          <w:tcPr>
            <w:tcW w:w="8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eastAsia="仿宋_GB2312"/>
                <w:sz w:val="28"/>
                <w:szCs w:val="28"/>
              </w:rPr>
            </w:pPr>
          </w:p>
        </w:tc>
        <w:tc>
          <w:tcPr>
            <w:tcW w:w="8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sz w:val="28"/>
                <w:szCs w:val="28"/>
              </w:rPr>
            </w:pPr>
          </w:p>
        </w:tc>
        <w:tc>
          <w:tcPr>
            <w:tcW w:w="51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0" w:hRule="atLeast"/>
        </w:trPr>
        <w:tc>
          <w:tcPr>
            <w:tcW w:w="121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jc w:val="center"/>
              <w:rPr>
                <w:rFonts w:hint="eastAsia" w:ascii="仿宋_GB2312" w:eastAsia="仿宋_GB2312"/>
                <w:sz w:val="28"/>
                <w:szCs w:val="28"/>
              </w:rPr>
            </w:pPr>
          </w:p>
        </w:tc>
        <w:tc>
          <w:tcPr>
            <w:tcW w:w="72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jc w:val="left"/>
              <w:rPr>
                <w:rFonts w:hint="eastAsia" w:ascii="仿宋_GB2312" w:eastAsia="仿宋_GB2312"/>
                <w:sz w:val="28"/>
                <w:szCs w:val="28"/>
              </w:rPr>
            </w:pPr>
          </w:p>
        </w:tc>
        <w:tc>
          <w:tcPr>
            <w:tcW w:w="87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jc w:val="center"/>
              <w:rPr>
                <w:rFonts w:hint="eastAsia" w:ascii="仿宋_GB2312" w:eastAsia="仿宋_GB2312"/>
                <w:sz w:val="28"/>
                <w:szCs w:val="28"/>
              </w:rPr>
            </w:pPr>
          </w:p>
        </w:tc>
        <w:tc>
          <w:tcPr>
            <w:tcW w:w="8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sz w:val="28"/>
                <w:szCs w:val="28"/>
              </w:rPr>
            </w:pPr>
          </w:p>
        </w:tc>
        <w:tc>
          <w:tcPr>
            <w:tcW w:w="51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0" w:hRule="atLeast"/>
        </w:trPr>
        <w:tc>
          <w:tcPr>
            <w:tcW w:w="12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eastAsia="仿宋_GB2312"/>
                <w:sz w:val="28"/>
                <w:szCs w:val="28"/>
              </w:rPr>
            </w:pPr>
          </w:p>
        </w:tc>
        <w:tc>
          <w:tcPr>
            <w:tcW w:w="7269" w:type="dxa"/>
            <w:tcBorders>
              <w:top w:val="single" w:color="auto" w:sz="4" w:space="0"/>
              <w:left w:val="single" w:color="auto" w:sz="4" w:space="0"/>
              <w:bottom w:val="single" w:color="auto" w:sz="4" w:space="0"/>
              <w:right w:val="single" w:color="auto" w:sz="4" w:space="0"/>
            </w:tcBorders>
            <w:noWrap w:val="0"/>
            <w:vAlign w:val="center"/>
          </w:tcPr>
          <w:p>
            <w:pPr>
              <w:spacing w:before="60" w:beforeLines="25" w:after="60" w:afterLines="25" w:line="300" w:lineRule="exact"/>
              <w:jc w:val="left"/>
              <w:rPr>
                <w:rFonts w:hint="eastAsia" w:ascii="仿宋_GB2312" w:eastAsia="仿宋_GB2312"/>
                <w:sz w:val="28"/>
                <w:szCs w:val="28"/>
              </w:rPr>
            </w:pPr>
          </w:p>
        </w:tc>
        <w:tc>
          <w:tcPr>
            <w:tcW w:w="8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eastAsia="仿宋_GB2312"/>
                <w:sz w:val="28"/>
                <w:szCs w:val="28"/>
              </w:rPr>
            </w:pPr>
          </w:p>
        </w:tc>
        <w:tc>
          <w:tcPr>
            <w:tcW w:w="8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sz w:val="28"/>
                <w:szCs w:val="28"/>
              </w:rPr>
            </w:pPr>
          </w:p>
        </w:tc>
        <w:tc>
          <w:tcPr>
            <w:tcW w:w="51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0" w:hRule="atLeast"/>
        </w:trPr>
        <w:tc>
          <w:tcPr>
            <w:tcW w:w="12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eastAsia="仿宋_GB2312"/>
                <w:sz w:val="28"/>
                <w:szCs w:val="28"/>
              </w:rPr>
            </w:pPr>
          </w:p>
        </w:tc>
        <w:tc>
          <w:tcPr>
            <w:tcW w:w="7269" w:type="dxa"/>
            <w:tcBorders>
              <w:top w:val="single" w:color="auto" w:sz="4" w:space="0"/>
              <w:left w:val="single" w:color="auto" w:sz="4" w:space="0"/>
              <w:bottom w:val="single" w:color="auto" w:sz="4" w:space="0"/>
              <w:right w:val="single" w:color="auto" w:sz="4" w:space="0"/>
            </w:tcBorders>
            <w:noWrap w:val="0"/>
            <w:vAlign w:val="center"/>
          </w:tcPr>
          <w:p>
            <w:pPr>
              <w:spacing w:before="60" w:beforeLines="25" w:after="60" w:afterLines="25" w:line="300" w:lineRule="exact"/>
              <w:jc w:val="left"/>
              <w:rPr>
                <w:rFonts w:hint="eastAsia" w:ascii="仿宋_GB2312" w:eastAsia="仿宋_GB2312"/>
                <w:sz w:val="28"/>
                <w:szCs w:val="28"/>
              </w:rPr>
            </w:pPr>
          </w:p>
        </w:tc>
        <w:tc>
          <w:tcPr>
            <w:tcW w:w="8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eastAsia="仿宋_GB2312"/>
                <w:sz w:val="28"/>
                <w:szCs w:val="28"/>
              </w:rPr>
            </w:pPr>
          </w:p>
        </w:tc>
        <w:tc>
          <w:tcPr>
            <w:tcW w:w="8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sz w:val="28"/>
                <w:szCs w:val="28"/>
              </w:rPr>
            </w:pPr>
          </w:p>
        </w:tc>
        <w:tc>
          <w:tcPr>
            <w:tcW w:w="51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0" w:hRule="atLeast"/>
        </w:trPr>
        <w:tc>
          <w:tcPr>
            <w:tcW w:w="1211" w:type="dxa"/>
            <w:tcBorders>
              <w:top w:val="single" w:color="auto" w:sz="4" w:space="0"/>
              <w:left w:val="single" w:color="auto" w:sz="4" w:space="0"/>
              <w:bottom w:val="single" w:color="auto" w:sz="4" w:space="0"/>
              <w:right w:val="single" w:color="auto" w:sz="4" w:space="0"/>
            </w:tcBorders>
            <w:noWrap w:val="0"/>
            <w:vAlign w:val="center"/>
          </w:tcPr>
          <w:p>
            <w:pPr>
              <w:pStyle w:val="216"/>
              <w:spacing w:line="300" w:lineRule="exact"/>
              <w:rPr>
                <w:rFonts w:hint="eastAsia" w:ascii="仿宋_GB2312" w:eastAsia="仿宋_GB2312"/>
                <w:sz w:val="28"/>
                <w:szCs w:val="28"/>
              </w:rPr>
            </w:pPr>
          </w:p>
        </w:tc>
        <w:tc>
          <w:tcPr>
            <w:tcW w:w="7269" w:type="dxa"/>
            <w:tcBorders>
              <w:top w:val="single" w:color="auto" w:sz="4" w:space="0"/>
              <w:left w:val="single" w:color="auto" w:sz="4" w:space="0"/>
              <w:bottom w:val="single" w:color="auto" w:sz="4" w:space="0"/>
              <w:right w:val="single" w:color="auto" w:sz="4" w:space="0"/>
            </w:tcBorders>
            <w:noWrap w:val="0"/>
            <w:vAlign w:val="center"/>
          </w:tcPr>
          <w:p>
            <w:pPr>
              <w:pStyle w:val="216"/>
              <w:rPr>
                <w:rFonts w:hint="eastAsia" w:ascii="仿宋_GB2312" w:eastAsia="仿宋_GB2312"/>
                <w:sz w:val="28"/>
                <w:szCs w:val="28"/>
              </w:rPr>
            </w:pPr>
          </w:p>
        </w:tc>
        <w:tc>
          <w:tcPr>
            <w:tcW w:w="876" w:type="dxa"/>
            <w:tcBorders>
              <w:top w:val="single" w:color="auto" w:sz="4" w:space="0"/>
              <w:left w:val="single" w:color="auto" w:sz="4" w:space="0"/>
              <w:bottom w:val="single" w:color="auto" w:sz="4" w:space="0"/>
              <w:right w:val="single" w:color="auto" w:sz="4" w:space="0"/>
            </w:tcBorders>
            <w:noWrap w:val="0"/>
            <w:vAlign w:val="center"/>
          </w:tcPr>
          <w:p>
            <w:pPr>
              <w:pStyle w:val="216"/>
              <w:jc w:val="center"/>
              <w:rPr>
                <w:rFonts w:hint="eastAsia" w:ascii="仿宋_GB2312" w:eastAsia="仿宋_GB2312"/>
                <w:sz w:val="28"/>
                <w:szCs w:val="28"/>
              </w:rPr>
            </w:pPr>
          </w:p>
        </w:tc>
        <w:tc>
          <w:tcPr>
            <w:tcW w:w="8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sz w:val="28"/>
                <w:szCs w:val="28"/>
              </w:rPr>
            </w:pPr>
          </w:p>
        </w:tc>
        <w:tc>
          <w:tcPr>
            <w:tcW w:w="51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0" w:hRule="atLeast"/>
        </w:trPr>
        <w:tc>
          <w:tcPr>
            <w:tcW w:w="12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eastAsia="仿宋_GB2312"/>
                <w:sz w:val="28"/>
                <w:szCs w:val="28"/>
              </w:rPr>
            </w:pPr>
          </w:p>
        </w:tc>
        <w:tc>
          <w:tcPr>
            <w:tcW w:w="726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eastAsia="仿宋_GB2312"/>
                <w:sz w:val="28"/>
                <w:szCs w:val="28"/>
              </w:rPr>
            </w:pPr>
          </w:p>
        </w:tc>
        <w:tc>
          <w:tcPr>
            <w:tcW w:w="8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eastAsia="仿宋_GB2312"/>
                <w:sz w:val="28"/>
                <w:szCs w:val="28"/>
              </w:rPr>
            </w:pPr>
          </w:p>
        </w:tc>
        <w:tc>
          <w:tcPr>
            <w:tcW w:w="8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sz w:val="28"/>
                <w:szCs w:val="28"/>
              </w:rPr>
            </w:pPr>
          </w:p>
        </w:tc>
        <w:tc>
          <w:tcPr>
            <w:tcW w:w="51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0" w:hRule="atLeast"/>
        </w:trPr>
        <w:tc>
          <w:tcPr>
            <w:tcW w:w="12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eastAsia="仿宋_GB2312"/>
                <w:sz w:val="28"/>
                <w:szCs w:val="28"/>
              </w:rPr>
            </w:pPr>
          </w:p>
        </w:tc>
        <w:tc>
          <w:tcPr>
            <w:tcW w:w="726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eastAsia="仿宋_GB2312"/>
                <w:sz w:val="28"/>
                <w:szCs w:val="28"/>
              </w:rPr>
            </w:pPr>
          </w:p>
        </w:tc>
        <w:tc>
          <w:tcPr>
            <w:tcW w:w="8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eastAsia="仿宋_GB2312"/>
                <w:sz w:val="28"/>
                <w:szCs w:val="28"/>
              </w:rPr>
            </w:pPr>
          </w:p>
        </w:tc>
        <w:tc>
          <w:tcPr>
            <w:tcW w:w="8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sz w:val="28"/>
                <w:szCs w:val="28"/>
              </w:rPr>
            </w:pPr>
          </w:p>
        </w:tc>
        <w:tc>
          <w:tcPr>
            <w:tcW w:w="51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0" w:hRule="atLeast"/>
        </w:trPr>
        <w:tc>
          <w:tcPr>
            <w:tcW w:w="12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eastAsia="仿宋_GB2312"/>
                <w:sz w:val="28"/>
                <w:szCs w:val="28"/>
              </w:rPr>
            </w:pPr>
          </w:p>
        </w:tc>
        <w:tc>
          <w:tcPr>
            <w:tcW w:w="726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eastAsia="仿宋_GB2312"/>
                <w:sz w:val="28"/>
                <w:szCs w:val="28"/>
              </w:rPr>
            </w:pPr>
          </w:p>
        </w:tc>
        <w:tc>
          <w:tcPr>
            <w:tcW w:w="8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eastAsia="仿宋_GB2312"/>
                <w:sz w:val="28"/>
                <w:szCs w:val="28"/>
              </w:rPr>
            </w:pPr>
          </w:p>
        </w:tc>
        <w:tc>
          <w:tcPr>
            <w:tcW w:w="8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sz w:val="28"/>
                <w:szCs w:val="28"/>
              </w:rPr>
            </w:pPr>
          </w:p>
        </w:tc>
        <w:tc>
          <w:tcPr>
            <w:tcW w:w="51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0" w:hRule="atLeast"/>
        </w:trPr>
        <w:tc>
          <w:tcPr>
            <w:tcW w:w="12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eastAsia="仿宋_GB2312"/>
                <w:sz w:val="28"/>
                <w:szCs w:val="28"/>
              </w:rPr>
            </w:pPr>
          </w:p>
        </w:tc>
        <w:tc>
          <w:tcPr>
            <w:tcW w:w="726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eastAsia="仿宋_GB2312"/>
                <w:sz w:val="28"/>
                <w:szCs w:val="28"/>
              </w:rPr>
            </w:pPr>
          </w:p>
        </w:tc>
        <w:tc>
          <w:tcPr>
            <w:tcW w:w="8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eastAsia="仿宋_GB2312"/>
                <w:sz w:val="28"/>
                <w:szCs w:val="28"/>
              </w:rPr>
            </w:pPr>
          </w:p>
        </w:tc>
        <w:tc>
          <w:tcPr>
            <w:tcW w:w="8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eastAsia="仿宋_GB2312"/>
                <w:sz w:val="28"/>
                <w:szCs w:val="28"/>
              </w:rPr>
            </w:pPr>
          </w:p>
        </w:tc>
        <w:tc>
          <w:tcPr>
            <w:tcW w:w="5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0" w:hRule="atLeast"/>
        </w:trPr>
        <w:tc>
          <w:tcPr>
            <w:tcW w:w="12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eastAsia="仿宋_GB2312"/>
                <w:sz w:val="28"/>
                <w:szCs w:val="28"/>
              </w:rPr>
            </w:pPr>
          </w:p>
        </w:tc>
        <w:tc>
          <w:tcPr>
            <w:tcW w:w="726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eastAsia="仿宋_GB2312"/>
                <w:sz w:val="28"/>
                <w:szCs w:val="28"/>
              </w:rPr>
            </w:pPr>
          </w:p>
        </w:tc>
        <w:tc>
          <w:tcPr>
            <w:tcW w:w="8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仿宋_GB2312" w:eastAsia="仿宋_GB2312"/>
                <w:sz w:val="28"/>
                <w:szCs w:val="28"/>
              </w:rPr>
            </w:pPr>
          </w:p>
        </w:tc>
        <w:tc>
          <w:tcPr>
            <w:tcW w:w="8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eastAsia="仿宋_GB2312"/>
                <w:sz w:val="28"/>
                <w:szCs w:val="28"/>
              </w:rPr>
            </w:pPr>
          </w:p>
        </w:tc>
        <w:tc>
          <w:tcPr>
            <w:tcW w:w="5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eastAsia="仿宋_GB2312"/>
                <w:sz w:val="28"/>
                <w:szCs w:val="28"/>
              </w:rPr>
            </w:pPr>
          </w:p>
        </w:tc>
      </w:tr>
    </w:tbl>
    <w:p>
      <w:pPr>
        <w:spacing w:line="240" w:lineRule="exact"/>
        <w:rPr>
          <w:rFonts w:hint="eastAsia" w:ascii="仿宋_GB2312" w:eastAsia="仿宋_GB2312"/>
          <w:sz w:val="28"/>
          <w:szCs w:val="28"/>
        </w:rPr>
      </w:pPr>
    </w:p>
    <w:p>
      <w:pPr>
        <w:rPr>
          <w:rFonts w:hint="eastAsia" w:ascii="仿宋_GB2312" w:eastAsia="仿宋_GB2312"/>
          <w:sz w:val="28"/>
          <w:szCs w:val="28"/>
        </w:rPr>
      </w:pPr>
      <w:r>
        <w:rPr>
          <w:rFonts w:hint="eastAsia" w:ascii="仿宋_GB2312" w:eastAsia="仿宋_GB2312"/>
          <w:sz w:val="28"/>
          <w:szCs w:val="28"/>
        </w:rPr>
        <w:t>注：投标人须填写此表，并装订于技术商务文件目录之后。</w:t>
      </w:r>
    </w:p>
    <w:p>
      <w:pPr>
        <w:spacing w:line="300" w:lineRule="exact"/>
        <w:jc w:val="center"/>
        <w:rPr>
          <w:rFonts w:hint="eastAsia" w:ascii="仿宋_GB2312" w:eastAsia="仿宋_GB2312"/>
          <w:sz w:val="28"/>
          <w:szCs w:val="28"/>
        </w:rPr>
      </w:pPr>
      <w:r>
        <w:rPr>
          <w:rFonts w:hint="eastAsia" w:ascii="仿宋_GB2312" w:eastAsia="仿宋_GB2312"/>
          <w:sz w:val="28"/>
          <w:szCs w:val="28"/>
        </w:rPr>
        <w:t xml:space="preserve">                                             </w:t>
      </w:r>
    </w:p>
    <w:p>
      <w:pPr>
        <w:spacing w:line="300" w:lineRule="exact"/>
        <w:jc w:val="center"/>
        <w:rPr>
          <w:rFonts w:hint="eastAsia" w:ascii="仿宋_GB2312" w:eastAsia="仿宋_GB2312"/>
          <w:sz w:val="28"/>
          <w:szCs w:val="28"/>
        </w:rPr>
      </w:pPr>
      <w:r>
        <w:rPr>
          <w:rFonts w:hint="eastAsia" w:ascii="仿宋_GB2312" w:eastAsia="仿宋_GB2312"/>
          <w:sz w:val="28"/>
          <w:szCs w:val="28"/>
        </w:rPr>
        <w:t xml:space="preserve">                         投标人：</w:t>
      </w:r>
      <w:r>
        <w:rPr>
          <w:rFonts w:hint="eastAsia" w:ascii="仿宋_GB2312" w:eastAsia="仿宋_GB2312"/>
          <w:sz w:val="28"/>
          <w:szCs w:val="28"/>
          <w:u w:val="single"/>
        </w:rPr>
        <w:t xml:space="preserve">（盖章）            </w:t>
      </w:r>
      <w:r>
        <w:rPr>
          <w:rFonts w:hint="eastAsia" w:ascii="仿宋_GB2312" w:eastAsia="仿宋_GB2312"/>
          <w:sz w:val="28"/>
          <w:szCs w:val="28"/>
        </w:rPr>
        <w:t xml:space="preserve">                        </w:t>
      </w:r>
    </w:p>
    <w:p>
      <w:pPr>
        <w:wordWrap w:val="0"/>
        <w:spacing w:line="300" w:lineRule="exact"/>
        <w:jc w:val="right"/>
        <w:rPr>
          <w:rFonts w:hint="eastAsia" w:ascii="仿宋_GB2312" w:eastAsia="仿宋_GB2312"/>
          <w:sz w:val="28"/>
          <w:szCs w:val="28"/>
        </w:rPr>
      </w:pPr>
    </w:p>
    <w:p>
      <w:pPr>
        <w:wordWrap w:val="0"/>
        <w:spacing w:line="300" w:lineRule="exact"/>
        <w:jc w:val="right"/>
        <w:rPr>
          <w:rFonts w:hint="eastAsia" w:ascii="仿宋_GB2312" w:eastAsia="仿宋_GB2312"/>
          <w:sz w:val="28"/>
          <w:szCs w:val="28"/>
        </w:rPr>
      </w:pPr>
      <w:r>
        <w:rPr>
          <w:rFonts w:hint="eastAsia" w:ascii="仿宋_GB2312" w:eastAsia="仿宋_GB2312"/>
          <w:sz w:val="28"/>
          <w:szCs w:val="28"/>
        </w:rPr>
        <w:t>法定代表人（负责人）或被授权代表（签字或盖章）：</w:t>
      </w:r>
      <w:r>
        <w:rPr>
          <w:rFonts w:hint="eastAsia" w:ascii="仿宋_GB2312" w:eastAsia="仿宋_GB2312"/>
          <w:sz w:val="28"/>
          <w:szCs w:val="28"/>
          <w:u w:val="single"/>
        </w:rPr>
        <w:t xml:space="preserve">        </w:t>
      </w:r>
      <w:r>
        <w:rPr>
          <w:rFonts w:hint="eastAsia" w:ascii="仿宋_GB2312" w:eastAsia="仿宋_GB2312"/>
          <w:sz w:val="28"/>
          <w:szCs w:val="28"/>
        </w:rPr>
        <w:t xml:space="preserve"> </w:t>
      </w:r>
    </w:p>
    <w:p>
      <w:pPr>
        <w:spacing w:line="300" w:lineRule="exact"/>
        <w:jc w:val="right"/>
        <w:rPr>
          <w:rFonts w:hint="eastAsia" w:ascii="仿宋_GB2312" w:eastAsia="仿宋_GB2312"/>
          <w:sz w:val="28"/>
          <w:szCs w:val="28"/>
        </w:rPr>
      </w:pPr>
    </w:p>
    <w:p>
      <w:pPr>
        <w:spacing w:line="300" w:lineRule="exact"/>
        <w:jc w:val="right"/>
        <w:rPr>
          <w:rFonts w:hint="eastAsia" w:hAnsi="Times New Roman" w:cs="宋体"/>
          <w:sz w:val="28"/>
        </w:rPr>
      </w:pPr>
      <w:r>
        <w:rPr>
          <w:rFonts w:hint="eastAsia" w:ascii="仿宋_GB2312" w:eastAsia="仿宋_GB2312"/>
          <w:sz w:val="28"/>
          <w:szCs w:val="28"/>
        </w:rPr>
        <w:t>日期：</w:t>
      </w:r>
      <w:r>
        <w:rPr>
          <w:rFonts w:hint="eastAsia" w:ascii="仿宋_GB2312" w:eastAsia="仿宋_GB2312"/>
          <w:sz w:val="28"/>
          <w:szCs w:val="28"/>
          <w:u w:val="single"/>
        </w:rPr>
        <w:t xml:space="preserve">    年   月   日</w:t>
      </w:r>
    </w:p>
    <w:p>
      <w:pPr>
        <w:pStyle w:val="223"/>
        <w:spacing w:line="540" w:lineRule="exact"/>
        <w:ind w:firstLine="0" w:firstLineChars="0"/>
        <w:jc w:val="center"/>
        <w:rPr>
          <w:rFonts w:hint="eastAsia" w:hAnsi="Times New Roman" w:cs="宋体"/>
          <w:sz w:val="28"/>
        </w:rPr>
      </w:pPr>
    </w:p>
    <w:p>
      <w:pPr>
        <w:autoSpaceDE w:val="0"/>
        <w:autoSpaceDN w:val="0"/>
        <w:adjustRightInd w:val="0"/>
        <w:spacing w:line="320" w:lineRule="atLeast"/>
        <w:ind w:left="564"/>
        <w:rPr>
          <w:rFonts w:hint="eastAsia" w:cs="宋体"/>
          <w:sz w:val="28"/>
        </w:rPr>
      </w:pPr>
    </w:p>
    <w:p>
      <w:pPr>
        <w:autoSpaceDE w:val="0"/>
        <w:autoSpaceDN w:val="0"/>
        <w:adjustRightInd w:val="0"/>
        <w:spacing w:line="320" w:lineRule="atLeast"/>
        <w:jc w:val="center"/>
        <w:rPr>
          <w:rFonts w:hint="eastAsia" w:cs="宋体"/>
          <w:sz w:val="28"/>
        </w:rPr>
      </w:pPr>
      <w:r>
        <w:rPr>
          <w:rFonts w:hint="eastAsia" w:cs="宋体"/>
          <w:sz w:val="28"/>
        </w:rPr>
        <w:t xml:space="preserve">2  </w:t>
      </w:r>
      <w:r>
        <w:rPr>
          <w:rFonts w:hint="eastAsia" w:ascii="仿宋" w:hAnsi="仿宋" w:eastAsia="仿宋" w:cs="仿宋"/>
          <w:spacing w:val="20"/>
          <w:sz w:val="28"/>
          <w:szCs w:val="28"/>
          <w:lang w:val="zh-CN"/>
        </w:rPr>
        <w:t>项目业绩清单表</w:t>
      </w:r>
    </w:p>
    <w:p>
      <w:pPr>
        <w:spacing w:line="320" w:lineRule="exact"/>
        <w:ind w:firstLine="435"/>
        <w:rPr>
          <w:rFonts w:hint="eastAsia" w:ascii="仿宋" w:hAnsi="仿宋" w:eastAsia="仿宋" w:cs="仿宋"/>
          <w:b/>
          <w:sz w:val="28"/>
          <w:szCs w:val="28"/>
        </w:rPr>
      </w:pPr>
    </w:p>
    <w:tbl>
      <w:tblPr>
        <w:tblStyle w:val="60"/>
        <w:tblW w:w="10003" w:type="dxa"/>
        <w:tblInd w:w="-108" w:type="dxa"/>
        <w:tblBorders>
          <w:top w:val="double" w:color="auto" w:sz="6" w:space="0"/>
          <w:left w:val="double" w:color="auto" w:sz="6" w:space="0"/>
          <w:bottom w:val="double" w:color="auto" w:sz="6" w:space="0"/>
          <w:right w:val="single" w:color="auto" w:sz="6" w:space="0"/>
          <w:insideH w:val="none" w:color="auto" w:sz="0" w:space="0"/>
          <w:insideV w:val="none" w:color="auto" w:sz="0" w:space="0"/>
        </w:tblBorders>
        <w:tblLayout w:type="fixed"/>
        <w:tblCellMar>
          <w:top w:w="0" w:type="dxa"/>
          <w:left w:w="10" w:type="dxa"/>
          <w:bottom w:w="0" w:type="dxa"/>
          <w:right w:w="10" w:type="dxa"/>
        </w:tblCellMar>
      </w:tblPr>
      <w:tblGrid>
        <w:gridCol w:w="712"/>
        <w:gridCol w:w="1294"/>
        <w:gridCol w:w="10"/>
        <w:gridCol w:w="1003"/>
        <w:gridCol w:w="993"/>
        <w:gridCol w:w="1003"/>
        <w:gridCol w:w="1003"/>
        <w:gridCol w:w="1013"/>
        <w:gridCol w:w="993"/>
        <w:gridCol w:w="1969"/>
        <w:gridCol w:w="10"/>
      </w:tblGrid>
      <w:tr>
        <w:tblPrEx>
          <w:tblBorders>
            <w:top w:val="double" w:color="auto" w:sz="6" w:space="0"/>
            <w:left w:val="double" w:color="auto" w:sz="6" w:space="0"/>
            <w:bottom w:val="double" w:color="auto" w:sz="6" w:space="0"/>
            <w:right w:val="single" w:color="auto" w:sz="6" w:space="0"/>
            <w:insideH w:val="none" w:color="auto" w:sz="0" w:space="0"/>
            <w:insideV w:val="none" w:color="auto" w:sz="0" w:space="0"/>
          </w:tblBorders>
          <w:tblCellMar>
            <w:top w:w="0" w:type="dxa"/>
            <w:left w:w="10" w:type="dxa"/>
            <w:bottom w:w="0" w:type="dxa"/>
            <w:right w:w="10" w:type="dxa"/>
          </w:tblCellMar>
        </w:tblPrEx>
        <w:trPr>
          <w:gridAfter w:val="1"/>
          <w:wAfter w:w="10" w:type="dxa"/>
          <w:trHeight w:val="346" w:hRule="atLeast"/>
        </w:trPr>
        <w:tc>
          <w:tcPr>
            <w:tcW w:w="712"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jc w:val="center"/>
              <w:rPr>
                <w:rFonts w:hint="eastAsia" w:ascii="仿宋" w:hAnsi="仿宋" w:eastAsia="仿宋" w:cs="仿宋"/>
                <w:caps/>
                <w:spacing w:val="20"/>
                <w:sz w:val="28"/>
                <w:szCs w:val="28"/>
              </w:rPr>
            </w:pPr>
            <w:r>
              <w:rPr>
                <w:rFonts w:hint="eastAsia" w:ascii="仿宋" w:hAnsi="仿宋" w:eastAsia="仿宋" w:cs="仿宋"/>
                <w:caps/>
                <w:spacing w:val="20"/>
                <w:sz w:val="28"/>
                <w:szCs w:val="28"/>
                <w:lang w:val="zh-CN"/>
              </w:rPr>
              <w:t>序号</w:t>
            </w:r>
          </w:p>
        </w:tc>
        <w:tc>
          <w:tcPr>
            <w:tcW w:w="1294"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jc w:val="center"/>
              <w:rPr>
                <w:rFonts w:hint="eastAsia" w:ascii="仿宋" w:hAnsi="仿宋" w:eastAsia="仿宋" w:cs="仿宋"/>
                <w:caps/>
                <w:spacing w:val="20"/>
                <w:sz w:val="28"/>
                <w:szCs w:val="28"/>
              </w:rPr>
            </w:pPr>
            <w:r>
              <w:rPr>
                <w:rFonts w:hint="eastAsia" w:ascii="仿宋" w:hAnsi="仿宋" w:eastAsia="仿宋" w:cs="仿宋"/>
                <w:spacing w:val="20"/>
                <w:sz w:val="28"/>
                <w:szCs w:val="28"/>
                <w:lang w:val="zh-CN"/>
              </w:rPr>
              <w:t>采购单位</w:t>
            </w:r>
          </w:p>
        </w:tc>
        <w:tc>
          <w:tcPr>
            <w:tcW w:w="1013" w:type="dxa"/>
            <w:gridSpan w:val="2"/>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jc w:val="center"/>
              <w:rPr>
                <w:rFonts w:hint="eastAsia" w:ascii="仿宋" w:hAnsi="仿宋" w:eastAsia="仿宋" w:cs="仿宋"/>
                <w:caps/>
                <w:spacing w:val="20"/>
                <w:sz w:val="28"/>
                <w:szCs w:val="28"/>
              </w:rPr>
            </w:pPr>
            <w:r>
              <w:rPr>
                <w:rFonts w:hint="eastAsia" w:ascii="仿宋" w:hAnsi="仿宋" w:eastAsia="仿宋" w:cs="仿宋"/>
                <w:caps/>
                <w:spacing w:val="20"/>
                <w:sz w:val="28"/>
                <w:szCs w:val="28"/>
                <w:lang w:val="zh-CN"/>
              </w:rPr>
              <w:t>项目名称</w:t>
            </w:r>
          </w:p>
        </w:tc>
        <w:tc>
          <w:tcPr>
            <w:tcW w:w="99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jc w:val="center"/>
              <w:rPr>
                <w:rFonts w:hint="eastAsia" w:ascii="仿宋" w:hAnsi="仿宋" w:eastAsia="仿宋" w:cs="仿宋"/>
                <w:caps/>
                <w:spacing w:val="20"/>
                <w:sz w:val="28"/>
                <w:szCs w:val="28"/>
              </w:rPr>
            </w:pPr>
            <w:r>
              <w:rPr>
                <w:rFonts w:hint="eastAsia" w:ascii="仿宋" w:hAnsi="仿宋" w:eastAsia="仿宋" w:cs="仿宋"/>
                <w:caps/>
                <w:spacing w:val="20"/>
                <w:sz w:val="28"/>
                <w:szCs w:val="28"/>
                <w:lang w:val="zh-CN"/>
              </w:rPr>
              <w:t>数量</w:t>
            </w:r>
          </w:p>
        </w:tc>
        <w:tc>
          <w:tcPr>
            <w:tcW w:w="100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jc w:val="center"/>
              <w:rPr>
                <w:rFonts w:hint="eastAsia" w:ascii="仿宋" w:hAnsi="仿宋" w:eastAsia="仿宋" w:cs="仿宋"/>
                <w:caps/>
                <w:spacing w:val="20"/>
                <w:sz w:val="28"/>
                <w:szCs w:val="28"/>
              </w:rPr>
            </w:pPr>
            <w:r>
              <w:rPr>
                <w:rFonts w:hint="eastAsia" w:ascii="仿宋" w:hAnsi="仿宋" w:eastAsia="仿宋" w:cs="仿宋"/>
                <w:caps/>
                <w:spacing w:val="20"/>
                <w:sz w:val="28"/>
                <w:szCs w:val="28"/>
                <w:lang w:val="zh-CN"/>
              </w:rPr>
              <w:t>合同金额</w:t>
            </w:r>
          </w:p>
        </w:tc>
        <w:tc>
          <w:tcPr>
            <w:tcW w:w="100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jc w:val="center"/>
              <w:rPr>
                <w:rFonts w:hint="eastAsia" w:ascii="仿宋" w:hAnsi="仿宋" w:eastAsia="仿宋" w:cs="仿宋"/>
                <w:caps/>
                <w:spacing w:val="20"/>
                <w:sz w:val="28"/>
                <w:szCs w:val="28"/>
              </w:rPr>
            </w:pPr>
            <w:r>
              <w:rPr>
                <w:rFonts w:hint="eastAsia" w:ascii="仿宋" w:hAnsi="仿宋" w:eastAsia="仿宋" w:cs="仿宋"/>
                <w:spacing w:val="20"/>
                <w:sz w:val="28"/>
                <w:szCs w:val="28"/>
                <w:lang w:val="zh-CN"/>
              </w:rPr>
              <w:t>签约日期</w:t>
            </w:r>
          </w:p>
        </w:tc>
        <w:tc>
          <w:tcPr>
            <w:tcW w:w="101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jc w:val="center"/>
              <w:rPr>
                <w:rFonts w:hint="eastAsia" w:ascii="仿宋" w:hAnsi="仿宋" w:eastAsia="仿宋" w:cs="仿宋"/>
                <w:spacing w:val="20"/>
                <w:sz w:val="28"/>
                <w:szCs w:val="28"/>
              </w:rPr>
            </w:pPr>
            <w:r>
              <w:rPr>
                <w:rFonts w:hint="eastAsia" w:ascii="仿宋" w:hAnsi="仿宋" w:eastAsia="仿宋" w:cs="仿宋"/>
                <w:spacing w:val="20"/>
                <w:sz w:val="28"/>
                <w:szCs w:val="28"/>
                <w:lang w:val="zh-CN"/>
              </w:rPr>
              <w:t>联系人</w:t>
            </w:r>
          </w:p>
        </w:tc>
        <w:tc>
          <w:tcPr>
            <w:tcW w:w="99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jc w:val="center"/>
              <w:rPr>
                <w:rFonts w:hint="eastAsia" w:ascii="仿宋" w:hAnsi="仿宋" w:eastAsia="仿宋" w:cs="仿宋"/>
                <w:spacing w:val="20"/>
                <w:sz w:val="28"/>
                <w:szCs w:val="28"/>
              </w:rPr>
            </w:pPr>
            <w:r>
              <w:rPr>
                <w:rFonts w:hint="eastAsia" w:ascii="仿宋" w:hAnsi="仿宋" w:eastAsia="仿宋" w:cs="仿宋"/>
                <w:spacing w:val="20"/>
                <w:sz w:val="28"/>
                <w:szCs w:val="28"/>
                <w:lang w:val="zh-CN"/>
              </w:rPr>
              <w:t>联系电话</w:t>
            </w:r>
          </w:p>
        </w:tc>
        <w:tc>
          <w:tcPr>
            <w:tcW w:w="1969"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jc w:val="center"/>
              <w:rPr>
                <w:rFonts w:hint="eastAsia" w:ascii="仿宋" w:hAnsi="仿宋" w:eastAsia="仿宋" w:cs="仿宋"/>
                <w:spacing w:val="20"/>
                <w:sz w:val="28"/>
                <w:szCs w:val="28"/>
              </w:rPr>
            </w:pPr>
            <w:r>
              <w:rPr>
                <w:rFonts w:hint="eastAsia" w:ascii="仿宋" w:hAnsi="仿宋" w:eastAsia="仿宋" w:cs="仿宋"/>
                <w:spacing w:val="20"/>
                <w:sz w:val="28"/>
                <w:szCs w:val="28"/>
                <w:lang w:val="zh-CN"/>
              </w:rPr>
              <w:t>备注</w:t>
            </w:r>
          </w:p>
        </w:tc>
      </w:tr>
      <w:tr>
        <w:tblPrEx>
          <w:tblBorders>
            <w:top w:val="double" w:color="auto" w:sz="6" w:space="0"/>
            <w:left w:val="double" w:color="auto" w:sz="6" w:space="0"/>
            <w:bottom w:val="double" w:color="auto" w:sz="6" w:space="0"/>
            <w:right w:val="single" w:color="auto" w:sz="6" w:space="0"/>
            <w:insideH w:val="none" w:color="auto" w:sz="0" w:space="0"/>
            <w:insideV w:val="none" w:color="auto" w:sz="0" w:space="0"/>
          </w:tblBorders>
          <w:tblCellMar>
            <w:top w:w="0" w:type="dxa"/>
            <w:left w:w="10" w:type="dxa"/>
            <w:bottom w:w="0" w:type="dxa"/>
            <w:right w:w="10" w:type="dxa"/>
          </w:tblCellMar>
        </w:tblPrEx>
        <w:trPr>
          <w:trHeight w:val="346" w:hRule="atLeast"/>
        </w:trPr>
        <w:tc>
          <w:tcPr>
            <w:tcW w:w="712"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304" w:type="dxa"/>
            <w:gridSpan w:val="2"/>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00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99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00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00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01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99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979" w:type="dxa"/>
            <w:gridSpan w:val="2"/>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r>
      <w:tr>
        <w:tblPrEx>
          <w:tblBorders>
            <w:top w:val="double" w:color="auto" w:sz="6" w:space="0"/>
            <w:left w:val="double" w:color="auto" w:sz="6" w:space="0"/>
            <w:bottom w:val="double" w:color="auto" w:sz="6" w:space="0"/>
            <w:right w:val="single" w:color="auto" w:sz="6" w:space="0"/>
            <w:insideH w:val="none" w:color="auto" w:sz="0" w:space="0"/>
            <w:insideV w:val="none" w:color="auto" w:sz="0" w:space="0"/>
          </w:tblBorders>
          <w:tblCellMar>
            <w:top w:w="0" w:type="dxa"/>
            <w:left w:w="10" w:type="dxa"/>
            <w:bottom w:w="0" w:type="dxa"/>
            <w:right w:w="10" w:type="dxa"/>
          </w:tblCellMar>
        </w:tblPrEx>
        <w:trPr>
          <w:trHeight w:val="346" w:hRule="atLeast"/>
        </w:trPr>
        <w:tc>
          <w:tcPr>
            <w:tcW w:w="712"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304" w:type="dxa"/>
            <w:gridSpan w:val="2"/>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00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99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00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00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01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99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979" w:type="dxa"/>
            <w:gridSpan w:val="2"/>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r>
      <w:tr>
        <w:tblPrEx>
          <w:tblBorders>
            <w:top w:val="double" w:color="auto" w:sz="6" w:space="0"/>
            <w:left w:val="double" w:color="auto" w:sz="6" w:space="0"/>
            <w:bottom w:val="double" w:color="auto" w:sz="6" w:space="0"/>
            <w:right w:val="single" w:color="auto" w:sz="6" w:space="0"/>
            <w:insideH w:val="none" w:color="auto" w:sz="0" w:space="0"/>
            <w:insideV w:val="none" w:color="auto" w:sz="0" w:space="0"/>
          </w:tblBorders>
          <w:tblCellMar>
            <w:top w:w="0" w:type="dxa"/>
            <w:left w:w="10" w:type="dxa"/>
            <w:bottom w:w="0" w:type="dxa"/>
            <w:right w:w="10" w:type="dxa"/>
          </w:tblCellMar>
        </w:tblPrEx>
        <w:trPr>
          <w:trHeight w:val="346" w:hRule="atLeast"/>
        </w:trPr>
        <w:tc>
          <w:tcPr>
            <w:tcW w:w="712"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304" w:type="dxa"/>
            <w:gridSpan w:val="2"/>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00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99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00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00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01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99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979" w:type="dxa"/>
            <w:gridSpan w:val="2"/>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r>
      <w:tr>
        <w:tblPrEx>
          <w:tblBorders>
            <w:top w:val="double" w:color="auto" w:sz="6" w:space="0"/>
            <w:left w:val="double" w:color="auto" w:sz="6" w:space="0"/>
            <w:bottom w:val="double" w:color="auto" w:sz="6" w:space="0"/>
            <w:right w:val="single" w:color="auto" w:sz="6" w:space="0"/>
            <w:insideH w:val="none" w:color="auto" w:sz="0" w:space="0"/>
            <w:insideV w:val="none" w:color="auto" w:sz="0" w:space="0"/>
          </w:tblBorders>
          <w:tblCellMar>
            <w:top w:w="0" w:type="dxa"/>
            <w:left w:w="10" w:type="dxa"/>
            <w:bottom w:w="0" w:type="dxa"/>
            <w:right w:w="10" w:type="dxa"/>
          </w:tblCellMar>
        </w:tblPrEx>
        <w:trPr>
          <w:trHeight w:val="346" w:hRule="atLeast"/>
        </w:trPr>
        <w:tc>
          <w:tcPr>
            <w:tcW w:w="712"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304" w:type="dxa"/>
            <w:gridSpan w:val="2"/>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00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99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00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00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01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99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979" w:type="dxa"/>
            <w:gridSpan w:val="2"/>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r>
      <w:tr>
        <w:tblPrEx>
          <w:tblBorders>
            <w:top w:val="double" w:color="auto" w:sz="6" w:space="0"/>
            <w:left w:val="double" w:color="auto" w:sz="6" w:space="0"/>
            <w:bottom w:val="double" w:color="auto" w:sz="6" w:space="0"/>
            <w:right w:val="single" w:color="auto" w:sz="6" w:space="0"/>
            <w:insideH w:val="none" w:color="auto" w:sz="0" w:space="0"/>
            <w:insideV w:val="none" w:color="auto" w:sz="0" w:space="0"/>
          </w:tblBorders>
          <w:tblCellMar>
            <w:top w:w="0" w:type="dxa"/>
            <w:left w:w="10" w:type="dxa"/>
            <w:bottom w:w="0" w:type="dxa"/>
            <w:right w:w="10" w:type="dxa"/>
          </w:tblCellMar>
        </w:tblPrEx>
        <w:trPr>
          <w:trHeight w:val="346" w:hRule="atLeast"/>
        </w:trPr>
        <w:tc>
          <w:tcPr>
            <w:tcW w:w="712"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304" w:type="dxa"/>
            <w:gridSpan w:val="2"/>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00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99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00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00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01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99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979" w:type="dxa"/>
            <w:gridSpan w:val="2"/>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r>
      <w:tr>
        <w:tblPrEx>
          <w:tblBorders>
            <w:top w:val="double" w:color="auto" w:sz="6" w:space="0"/>
            <w:left w:val="double" w:color="auto" w:sz="6" w:space="0"/>
            <w:bottom w:val="double" w:color="auto" w:sz="6" w:space="0"/>
            <w:right w:val="single" w:color="auto" w:sz="6" w:space="0"/>
            <w:insideH w:val="none" w:color="auto" w:sz="0" w:space="0"/>
            <w:insideV w:val="none" w:color="auto" w:sz="0" w:space="0"/>
          </w:tblBorders>
          <w:tblCellMar>
            <w:top w:w="0" w:type="dxa"/>
            <w:left w:w="10" w:type="dxa"/>
            <w:bottom w:w="0" w:type="dxa"/>
            <w:right w:w="10" w:type="dxa"/>
          </w:tblCellMar>
        </w:tblPrEx>
        <w:trPr>
          <w:trHeight w:val="346" w:hRule="atLeast"/>
        </w:trPr>
        <w:tc>
          <w:tcPr>
            <w:tcW w:w="712"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304" w:type="dxa"/>
            <w:gridSpan w:val="2"/>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00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99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00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00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01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99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979" w:type="dxa"/>
            <w:gridSpan w:val="2"/>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r>
      <w:tr>
        <w:tblPrEx>
          <w:tblBorders>
            <w:top w:val="double" w:color="auto" w:sz="6" w:space="0"/>
            <w:left w:val="double" w:color="auto" w:sz="6" w:space="0"/>
            <w:bottom w:val="double" w:color="auto" w:sz="6" w:space="0"/>
            <w:right w:val="single" w:color="auto" w:sz="6" w:space="0"/>
            <w:insideH w:val="none" w:color="auto" w:sz="0" w:space="0"/>
            <w:insideV w:val="none" w:color="auto" w:sz="0" w:space="0"/>
          </w:tblBorders>
          <w:tblCellMar>
            <w:top w:w="0" w:type="dxa"/>
            <w:left w:w="10" w:type="dxa"/>
            <w:bottom w:w="0" w:type="dxa"/>
            <w:right w:w="10" w:type="dxa"/>
          </w:tblCellMar>
        </w:tblPrEx>
        <w:trPr>
          <w:trHeight w:val="346" w:hRule="atLeast"/>
        </w:trPr>
        <w:tc>
          <w:tcPr>
            <w:tcW w:w="712"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304" w:type="dxa"/>
            <w:gridSpan w:val="2"/>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00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99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00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00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01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99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979" w:type="dxa"/>
            <w:gridSpan w:val="2"/>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r>
      <w:tr>
        <w:tblPrEx>
          <w:tblBorders>
            <w:top w:val="double" w:color="auto" w:sz="6" w:space="0"/>
            <w:left w:val="double" w:color="auto" w:sz="6" w:space="0"/>
            <w:bottom w:val="double" w:color="auto" w:sz="6" w:space="0"/>
            <w:right w:val="single" w:color="auto" w:sz="6" w:space="0"/>
            <w:insideH w:val="none" w:color="auto" w:sz="0" w:space="0"/>
            <w:insideV w:val="none" w:color="auto" w:sz="0" w:space="0"/>
          </w:tblBorders>
          <w:tblCellMar>
            <w:top w:w="0" w:type="dxa"/>
            <w:left w:w="10" w:type="dxa"/>
            <w:bottom w:w="0" w:type="dxa"/>
            <w:right w:w="10" w:type="dxa"/>
          </w:tblCellMar>
        </w:tblPrEx>
        <w:trPr>
          <w:trHeight w:val="346" w:hRule="atLeast"/>
        </w:trPr>
        <w:tc>
          <w:tcPr>
            <w:tcW w:w="712"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304" w:type="dxa"/>
            <w:gridSpan w:val="2"/>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00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99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00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00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01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99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979" w:type="dxa"/>
            <w:gridSpan w:val="2"/>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r>
      <w:tr>
        <w:tblPrEx>
          <w:tblBorders>
            <w:top w:val="double" w:color="auto" w:sz="6" w:space="0"/>
            <w:left w:val="double" w:color="auto" w:sz="6" w:space="0"/>
            <w:bottom w:val="double" w:color="auto" w:sz="6" w:space="0"/>
            <w:right w:val="single" w:color="auto" w:sz="6" w:space="0"/>
            <w:insideH w:val="none" w:color="auto" w:sz="0" w:space="0"/>
            <w:insideV w:val="none" w:color="auto" w:sz="0" w:space="0"/>
          </w:tblBorders>
          <w:tblCellMar>
            <w:top w:w="0" w:type="dxa"/>
            <w:left w:w="10" w:type="dxa"/>
            <w:bottom w:w="0" w:type="dxa"/>
            <w:right w:w="10" w:type="dxa"/>
          </w:tblCellMar>
        </w:tblPrEx>
        <w:trPr>
          <w:trHeight w:val="346" w:hRule="atLeast"/>
        </w:trPr>
        <w:tc>
          <w:tcPr>
            <w:tcW w:w="712"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304" w:type="dxa"/>
            <w:gridSpan w:val="2"/>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00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99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00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00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01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99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979" w:type="dxa"/>
            <w:gridSpan w:val="2"/>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r>
      <w:tr>
        <w:tblPrEx>
          <w:tblBorders>
            <w:top w:val="double" w:color="auto" w:sz="6" w:space="0"/>
            <w:left w:val="double" w:color="auto" w:sz="6" w:space="0"/>
            <w:bottom w:val="double" w:color="auto" w:sz="6" w:space="0"/>
            <w:right w:val="single" w:color="auto" w:sz="6" w:space="0"/>
            <w:insideH w:val="none" w:color="auto" w:sz="0" w:space="0"/>
            <w:insideV w:val="none" w:color="auto" w:sz="0" w:space="0"/>
          </w:tblBorders>
          <w:tblCellMar>
            <w:top w:w="0" w:type="dxa"/>
            <w:left w:w="10" w:type="dxa"/>
            <w:bottom w:w="0" w:type="dxa"/>
            <w:right w:w="10" w:type="dxa"/>
          </w:tblCellMar>
        </w:tblPrEx>
        <w:trPr>
          <w:trHeight w:val="346" w:hRule="atLeast"/>
        </w:trPr>
        <w:tc>
          <w:tcPr>
            <w:tcW w:w="712"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304" w:type="dxa"/>
            <w:gridSpan w:val="2"/>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00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99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00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00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01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99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979" w:type="dxa"/>
            <w:gridSpan w:val="2"/>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r>
      <w:tr>
        <w:tblPrEx>
          <w:tblBorders>
            <w:top w:val="double" w:color="auto" w:sz="6" w:space="0"/>
            <w:left w:val="double" w:color="auto" w:sz="6" w:space="0"/>
            <w:bottom w:val="double" w:color="auto" w:sz="6" w:space="0"/>
            <w:right w:val="single" w:color="auto" w:sz="6" w:space="0"/>
            <w:insideH w:val="none" w:color="auto" w:sz="0" w:space="0"/>
            <w:insideV w:val="none" w:color="auto" w:sz="0" w:space="0"/>
          </w:tblBorders>
          <w:tblCellMar>
            <w:top w:w="0" w:type="dxa"/>
            <w:left w:w="10" w:type="dxa"/>
            <w:bottom w:w="0" w:type="dxa"/>
            <w:right w:w="10" w:type="dxa"/>
          </w:tblCellMar>
        </w:tblPrEx>
        <w:trPr>
          <w:trHeight w:val="346" w:hRule="atLeast"/>
        </w:trPr>
        <w:tc>
          <w:tcPr>
            <w:tcW w:w="712"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304" w:type="dxa"/>
            <w:gridSpan w:val="2"/>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00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99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00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00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01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99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979" w:type="dxa"/>
            <w:gridSpan w:val="2"/>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r>
      <w:tr>
        <w:tblPrEx>
          <w:tblBorders>
            <w:top w:val="double" w:color="auto" w:sz="6" w:space="0"/>
            <w:left w:val="double" w:color="auto" w:sz="6" w:space="0"/>
            <w:bottom w:val="double" w:color="auto" w:sz="6" w:space="0"/>
            <w:right w:val="single" w:color="auto" w:sz="6" w:space="0"/>
            <w:insideH w:val="none" w:color="auto" w:sz="0" w:space="0"/>
            <w:insideV w:val="none" w:color="auto" w:sz="0" w:space="0"/>
          </w:tblBorders>
          <w:tblCellMar>
            <w:top w:w="0" w:type="dxa"/>
            <w:left w:w="10" w:type="dxa"/>
            <w:bottom w:w="0" w:type="dxa"/>
            <w:right w:w="10" w:type="dxa"/>
          </w:tblCellMar>
        </w:tblPrEx>
        <w:trPr>
          <w:trHeight w:val="346" w:hRule="atLeast"/>
        </w:trPr>
        <w:tc>
          <w:tcPr>
            <w:tcW w:w="712"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304" w:type="dxa"/>
            <w:gridSpan w:val="2"/>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00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99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00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00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01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99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979" w:type="dxa"/>
            <w:gridSpan w:val="2"/>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r>
      <w:tr>
        <w:tblPrEx>
          <w:tblBorders>
            <w:top w:val="double" w:color="auto" w:sz="6" w:space="0"/>
            <w:left w:val="double" w:color="auto" w:sz="6" w:space="0"/>
            <w:bottom w:val="double" w:color="auto" w:sz="6" w:space="0"/>
            <w:right w:val="single" w:color="auto" w:sz="6" w:space="0"/>
            <w:insideH w:val="none" w:color="auto" w:sz="0" w:space="0"/>
            <w:insideV w:val="none" w:color="auto" w:sz="0" w:space="0"/>
          </w:tblBorders>
          <w:tblCellMar>
            <w:top w:w="0" w:type="dxa"/>
            <w:left w:w="10" w:type="dxa"/>
            <w:bottom w:w="0" w:type="dxa"/>
            <w:right w:w="10" w:type="dxa"/>
          </w:tblCellMar>
        </w:tblPrEx>
        <w:trPr>
          <w:trHeight w:val="361" w:hRule="atLeast"/>
        </w:trPr>
        <w:tc>
          <w:tcPr>
            <w:tcW w:w="712"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304" w:type="dxa"/>
            <w:gridSpan w:val="2"/>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00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99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00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00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01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993" w:type="dxa"/>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c>
          <w:tcPr>
            <w:tcW w:w="1979" w:type="dxa"/>
            <w:gridSpan w:val="2"/>
            <w:tcBorders>
              <w:top w:val="single" w:color="000000" w:sz="6" w:space="0"/>
              <w:left w:val="single" w:color="000000" w:sz="6" w:space="0"/>
              <w:bottom w:val="single" w:color="000000" w:sz="6" w:space="0"/>
              <w:right w:val="single" w:color="000000" w:sz="6" w:space="0"/>
            </w:tcBorders>
            <w:noWrap w:val="0"/>
            <w:vAlign w:val="top"/>
          </w:tcPr>
          <w:p>
            <w:pPr>
              <w:autoSpaceDE w:val="0"/>
              <w:autoSpaceDN w:val="0"/>
              <w:adjustRightInd w:val="0"/>
              <w:spacing w:line="320" w:lineRule="atLeast"/>
              <w:rPr>
                <w:rFonts w:hint="eastAsia" w:ascii="仿宋" w:hAnsi="仿宋" w:eastAsia="仿宋" w:cs="仿宋"/>
                <w:spacing w:val="20"/>
                <w:sz w:val="28"/>
                <w:szCs w:val="28"/>
              </w:rPr>
            </w:pPr>
          </w:p>
        </w:tc>
      </w:tr>
    </w:tbl>
    <w:p>
      <w:pPr>
        <w:autoSpaceDE w:val="0"/>
        <w:autoSpaceDN w:val="0"/>
        <w:adjustRightInd w:val="0"/>
        <w:spacing w:line="320" w:lineRule="atLeast"/>
        <w:rPr>
          <w:rFonts w:hint="eastAsia" w:ascii="仿宋" w:hAnsi="仿宋" w:eastAsia="仿宋" w:cs="仿宋"/>
          <w:spacing w:val="20"/>
          <w:sz w:val="28"/>
          <w:szCs w:val="28"/>
        </w:rPr>
      </w:pPr>
    </w:p>
    <w:p>
      <w:pPr>
        <w:autoSpaceDE w:val="0"/>
        <w:autoSpaceDN w:val="0"/>
        <w:adjustRightInd w:val="0"/>
        <w:spacing w:line="320" w:lineRule="atLeast"/>
        <w:rPr>
          <w:rFonts w:hint="eastAsia" w:ascii="仿宋" w:hAnsi="仿宋" w:eastAsia="仿宋" w:cs="仿宋"/>
          <w:sz w:val="28"/>
          <w:szCs w:val="28"/>
        </w:rPr>
      </w:pPr>
      <w:r>
        <w:rPr>
          <w:rFonts w:hint="eastAsia" w:ascii="仿宋" w:hAnsi="仿宋" w:eastAsia="仿宋" w:cs="仿宋"/>
          <w:spacing w:val="20"/>
          <w:sz w:val="28"/>
          <w:szCs w:val="28"/>
          <w:lang w:val="zh-CN"/>
        </w:rPr>
        <w:t>供应商盖章：</w:t>
      </w:r>
    </w:p>
    <w:p>
      <w:pPr>
        <w:autoSpaceDE w:val="0"/>
        <w:autoSpaceDN w:val="0"/>
        <w:adjustRightInd w:val="0"/>
        <w:spacing w:line="320" w:lineRule="atLeast"/>
        <w:rPr>
          <w:rFonts w:hint="eastAsia" w:ascii="仿宋" w:hAnsi="仿宋" w:eastAsia="仿宋" w:cs="仿宋"/>
          <w:sz w:val="28"/>
          <w:szCs w:val="28"/>
        </w:rPr>
      </w:pPr>
    </w:p>
    <w:p>
      <w:pPr>
        <w:autoSpaceDE w:val="0"/>
        <w:autoSpaceDN w:val="0"/>
        <w:adjustRightInd w:val="0"/>
        <w:spacing w:line="320" w:lineRule="atLeast"/>
        <w:rPr>
          <w:rFonts w:hint="eastAsia" w:ascii="仿宋" w:hAnsi="仿宋" w:eastAsia="仿宋" w:cs="仿宋"/>
          <w:sz w:val="28"/>
          <w:szCs w:val="28"/>
        </w:rPr>
      </w:pPr>
    </w:p>
    <w:p>
      <w:pPr>
        <w:widowControl/>
        <w:jc w:val="left"/>
        <w:rPr>
          <w:rFonts w:hint="eastAsia" w:ascii="仿宋" w:hAnsi="仿宋" w:eastAsia="仿宋" w:cs="仿宋"/>
          <w:sz w:val="28"/>
          <w:szCs w:val="28"/>
        </w:rPr>
      </w:pPr>
      <w:r>
        <w:rPr>
          <w:rFonts w:hint="eastAsia" w:ascii="仿宋" w:hAnsi="仿宋" w:eastAsia="仿宋" w:cs="仿宋"/>
          <w:kern w:val="0"/>
          <w:sz w:val="28"/>
          <w:szCs w:val="28"/>
        </w:rPr>
        <w:t>注：类似案例及业绩，投标人自2018年1月1日起至投标截止日，从事过行政机关、企事业单位保安服务项目业绩,请各投标供应商将以上业绩清单表内项目合同复印件按顺序附于清单表后装订于投标文件内，以便于评委查找确认并审核。</w:t>
      </w:r>
    </w:p>
    <w:p>
      <w:pPr>
        <w:pStyle w:val="223"/>
        <w:spacing w:line="540" w:lineRule="exact"/>
        <w:ind w:firstLine="0" w:firstLineChars="0"/>
        <w:jc w:val="center"/>
        <w:rPr>
          <w:rFonts w:hint="eastAsia" w:hAnsi="Times New Roman" w:cs="宋体"/>
          <w:sz w:val="28"/>
        </w:rPr>
      </w:pPr>
    </w:p>
    <w:p>
      <w:pPr>
        <w:pStyle w:val="223"/>
        <w:spacing w:line="540" w:lineRule="exact"/>
        <w:ind w:firstLine="0" w:firstLineChars="0"/>
        <w:jc w:val="center"/>
        <w:rPr>
          <w:rFonts w:hint="eastAsia" w:hAnsi="Times New Roman" w:cs="宋体"/>
          <w:sz w:val="28"/>
        </w:rPr>
      </w:pPr>
    </w:p>
    <w:p>
      <w:pPr>
        <w:pStyle w:val="223"/>
        <w:spacing w:line="540" w:lineRule="exact"/>
        <w:ind w:firstLine="0" w:firstLineChars="0"/>
        <w:jc w:val="center"/>
        <w:rPr>
          <w:rFonts w:hint="eastAsia" w:hAnsi="Times New Roman" w:cs="宋体"/>
          <w:sz w:val="28"/>
        </w:rPr>
      </w:pPr>
    </w:p>
    <w:p>
      <w:pPr>
        <w:pStyle w:val="223"/>
        <w:spacing w:line="540" w:lineRule="exact"/>
        <w:ind w:firstLine="0" w:firstLineChars="0"/>
        <w:jc w:val="center"/>
        <w:rPr>
          <w:rFonts w:hint="eastAsia" w:hAnsi="Times New Roman" w:cs="宋体"/>
          <w:sz w:val="28"/>
        </w:rPr>
      </w:pPr>
    </w:p>
    <w:p>
      <w:pPr>
        <w:pStyle w:val="223"/>
        <w:spacing w:line="540" w:lineRule="exact"/>
        <w:ind w:firstLine="0" w:firstLineChars="0"/>
        <w:jc w:val="center"/>
        <w:rPr>
          <w:rFonts w:hint="eastAsia" w:hAnsi="Times New Roman" w:cs="宋体"/>
          <w:sz w:val="28"/>
        </w:rPr>
      </w:pPr>
    </w:p>
    <w:p>
      <w:pPr>
        <w:pStyle w:val="223"/>
        <w:spacing w:line="540" w:lineRule="exact"/>
        <w:ind w:firstLine="0" w:firstLineChars="0"/>
        <w:jc w:val="center"/>
        <w:rPr>
          <w:rFonts w:hint="eastAsia" w:hAnsi="Times New Roman" w:cs="宋体"/>
          <w:sz w:val="28"/>
        </w:rPr>
      </w:pPr>
    </w:p>
    <w:p>
      <w:pPr>
        <w:pStyle w:val="223"/>
        <w:spacing w:line="540" w:lineRule="exact"/>
        <w:ind w:firstLine="0" w:firstLineChars="0"/>
        <w:jc w:val="center"/>
        <w:rPr>
          <w:rFonts w:hint="eastAsia" w:hAnsi="Times New Roman" w:cs="宋体"/>
          <w:sz w:val="28"/>
        </w:rPr>
      </w:pPr>
    </w:p>
    <w:p>
      <w:pPr>
        <w:pStyle w:val="223"/>
        <w:spacing w:line="540" w:lineRule="exact"/>
        <w:ind w:firstLine="0" w:firstLineChars="0"/>
        <w:rPr>
          <w:rFonts w:hint="eastAsia" w:hAnsi="Times New Roman" w:cs="宋体"/>
          <w:sz w:val="28"/>
        </w:rPr>
      </w:pPr>
    </w:p>
    <w:p>
      <w:pPr>
        <w:pStyle w:val="223"/>
        <w:spacing w:line="540" w:lineRule="exact"/>
        <w:ind w:firstLine="0" w:firstLineChars="0"/>
        <w:jc w:val="center"/>
        <w:rPr>
          <w:rFonts w:hint="eastAsia" w:hAnsi="Times New Roman" w:cs="宋体"/>
          <w:sz w:val="28"/>
        </w:rPr>
      </w:pPr>
      <w:r>
        <w:rPr>
          <w:rFonts w:hint="eastAsia" w:hAnsi="Times New Roman" w:cs="宋体"/>
          <w:sz w:val="28"/>
        </w:rPr>
        <w:t>3  投入本项目保安人员情况表</w:t>
      </w:r>
    </w:p>
    <w:p>
      <w:pPr>
        <w:pStyle w:val="205"/>
        <w:keepNext w:val="0"/>
        <w:keepLines w:val="0"/>
        <w:spacing w:before="120" w:beforeLines="50" w:after="120" w:afterLines="50" w:line="500" w:lineRule="exact"/>
        <w:jc w:val="both"/>
        <w:outlineLvl w:val="9"/>
        <w:rPr>
          <w:rFonts w:hint="eastAsia" w:ascii="仿宋_GB2312" w:eastAsia="仿宋_GB2312"/>
          <w:b w:val="0"/>
          <w:bCs w:val="0"/>
          <w:sz w:val="28"/>
          <w:szCs w:val="28"/>
        </w:rPr>
      </w:pPr>
      <w:r>
        <w:rPr>
          <w:rFonts w:hint="eastAsia" w:ascii="仿宋_GB2312" w:eastAsia="仿宋_GB2312"/>
          <w:b w:val="0"/>
          <w:bCs w:val="0"/>
          <w:sz w:val="28"/>
          <w:szCs w:val="28"/>
        </w:rPr>
        <w:t xml:space="preserve">项目名称：                             </w:t>
      </w:r>
    </w:p>
    <w:p>
      <w:pPr>
        <w:pStyle w:val="205"/>
        <w:keepNext w:val="0"/>
        <w:keepLines w:val="0"/>
        <w:spacing w:before="120" w:beforeLines="50" w:after="120" w:afterLines="50" w:line="500" w:lineRule="exact"/>
        <w:jc w:val="both"/>
        <w:outlineLvl w:val="9"/>
        <w:rPr>
          <w:rFonts w:hint="eastAsia" w:ascii="仿宋_GB2312" w:hAnsi="Times New Roman" w:eastAsia="仿宋_GB2312"/>
          <w:b w:val="0"/>
          <w:bCs w:val="0"/>
          <w:sz w:val="28"/>
          <w:szCs w:val="28"/>
        </w:rPr>
      </w:pPr>
      <w:r>
        <w:rPr>
          <w:rFonts w:hint="eastAsia" w:ascii="仿宋_GB2312" w:eastAsia="仿宋_GB2312"/>
          <w:b w:val="0"/>
          <w:bCs w:val="0"/>
          <w:sz w:val="28"/>
          <w:szCs w:val="28"/>
        </w:rPr>
        <w:t>项目编号：</w:t>
      </w:r>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1004"/>
        <w:gridCol w:w="586"/>
        <w:gridCol w:w="814"/>
        <w:gridCol w:w="941"/>
        <w:gridCol w:w="1459"/>
        <w:gridCol w:w="2054"/>
        <w:gridCol w:w="1211"/>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exact"/>
          <w:jc w:val="center"/>
        </w:trPr>
        <w:tc>
          <w:tcPr>
            <w:tcW w:w="505"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仿宋_GB2312" w:hAnsi="宋体" w:eastAsia="仿宋_GB2312"/>
                <w:kern w:val="0"/>
                <w:sz w:val="28"/>
                <w:szCs w:val="28"/>
              </w:rPr>
            </w:pPr>
            <w:r>
              <w:rPr>
                <w:rFonts w:hint="eastAsia" w:ascii="仿宋_GB2312" w:hAnsi="宋体" w:eastAsia="仿宋_GB2312"/>
                <w:kern w:val="0"/>
                <w:sz w:val="28"/>
                <w:szCs w:val="28"/>
              </w:rPr>
              <w:t>序号</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仿宋_GB2312" w:hAnsi="宋体" w:eastAsia="仿宋_GB2312"/>
                <w:kern w:val="0"/>
                <w:sz w:val="28"/>
                <w:szCs w:val="28"/>
              </w:rPr>
            </w:pPr>
            <w:r>
              <w:rPr>
                <w:rFonts w:hint="eastAsia" w:ascii="仿宋_GB2312" w:hAnsi="宋体" w:eastAsia="仿宋_GB2312"/>
                <w:kern w:val="0"/>
                <w:sz w:val="28"/>
                <w:szCs w:val="28"/>
              </w:rPr>
              <w:t>姓名</w:t>
            </w:r>
          </w:p>
        </w:tc>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仿宋_GB2312" w:hAnsi="宋体" w:eastAsia="仿宋_GB2312"/>
                <w:kern w:val="0"/>
                <w:sz w:val="28"/>
                <w:szCs w:val="28"/>
              </w:rPr>
            </w:pPr>
            <w:r>
              <w:rPr>
                <w:rFonts w:hint="eastAsia" w:ascii="仿宋_GB2312" w:hAnsi="宋体" w:eastAsia="仿宋_GB2312"/>
                <w:kern w:val="0"/>
                <w:sz w:val="28"/>
                <w:szCs w:val="28"/>
              </w:rPr>
              <w:t>性别</w:t>
            </w:r>
          </w:p>
        </w:tc>
        <w:tc>
          <w:tcPr>
            <w:tcW w:w="814"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仿宋_GB2312" w:hAnsi="宋体" w:eastAsia="仿宋_GB2312"/>
                <w:kern w:val="0"/>
                <w:sz w:val="28"/>
                <w:szCs w:val="28"/>
              </w:rPr>
            </w:pPr>
            <w:r>
              <w:rPr>
                <w:rFonts w:hint="eastAsia" w:ascii="仿宋_GB2312" w:hAnsi="宋体" w:eastAsia="仿宋_GB2312"/>
                <w:kern w:val="0"/>
                <w:sz w:val="28"/>
                <w:szCs w:val="28"/>
              </w:rPr>
              <w:t>年龄</w:t>
            </w: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仿宋_GB2312" w:hAnsi="宋体" w:eastAsia="仿宋_GB2312"/>
                <w:kern w:val="0"/>
                <w:sz w:val="28"/>
                <w:szCs w:val="28"/>
              </w:rPr>
            </w:pPr>
            <w:r>
              <w:rPr>
                <w:rFonts w:hint="eastAsia" w:ascii="仿宋_GB2312" w:hAnsi="宋体" w:eastAsia="仿宋_GB2312"/>
                <w:kern w:val="0"/>
                <w:sz w:val="28"/>
                <w:szCs w:val="28"/>
              </w:rPr>
              <w:t>文化程度</w:t>
            </w:r>
          </w:p>
        </w:tc>
        <w:tc>
          <w:tcPr>
            <w:tcW w:w="1459"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仿宋_GB2312" w:hAnsi="宋体" w:eastAsia="仿宋_GB2312"/>
                <w:kern w:val="0"/>
                <w:sz w:val="28"/>
                <w:szCs w:val="28"/>
              </w:rPr>
            </w:pPr>
            <w:r>
              <w:rPr>
                <w:rFonts w:hint="eastAsia" w:ascii="仿宋_GB2312" w:hAnsi="宋体" w:eastAsia="仿宋_GB2312"/>
                <w:kern w:val="0"/>
                <w:sz w:val="28"/>
                <w:szCs w:val="28"/>
              </w:rPr>
              <w:t>职称（或资质）</w:t>
            </w:r>
          </w:p>
        </w:tc>
        <w:tc>
          <w:tcPr>
            <w:tcW w:w="2054"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仿宋_GB2312" w:hAnsi="宋体" w:eastAsia="仿宋_GB2312"/>
                <w:kern w:val="0"/>
                <w:sz w:val="28"/>
                <w:szCs w:val="28"/>
              </w:rPr>
            </w:pPr>
            <w:r>
              <w:rPr>
                <w:rFonts w:hint="eastAsia" w:ascii="仿宋_GB2312" w:hAnsi="宋体" w:eastAsia="仿宋_GB2312"/>
                <w:kern w:val="0"/>
                <w:sz w:val="28"/>
                <w:szCs w:val="28"/>
              </w:rPr>
              <w:t>岗位安排</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spacing w:line="540" w:lineRule="exact"/>
              <w:rPr>
                <w:rFonts w:hint="eastAsia" w:ascii="仿宋_GB2312" w:hAnsi="宋体" w:eastAsia="仿宋_GB2312"/>
                <w:kern w:val="0"/>
                <w:sz w:val="28"/>
                <w:szCs w:val="28"/>
              </w:rPr>
            </w:pPr>
            <w:r>
              <w:rPr>
                <w:rFonts w:hint="eastAsia" w:ascii="仿宋_GB2312" w:hAnsi="宋体" w:eastAsia="仿宋_GB2312"/>
                <w:kern w:val="0"/>
                <w:sz w:val="28"/>
                <w:szCs w:val="28"/>
              </w:rPr>
              <w:t>军人/党员是否退伍</w:t>
            </w:r>
          </w:p>
          <w:p>
            <w:pPr>
              <w:spacing w:line="540" w:lineRule="exact"/>
              <w:jc w:val="center"/>
              <w:rPr>
                <w:rFonts w:hint="eastAsia" w:ascii="仿宋_GB2312" w:hAnsi="宋体" w:eastAsia="仿宋_GB2312"/>
                <w:kern w:val="0"/>
                <w:sz w:val="28"/>
                <w:szCs w:val="28"/>
              </w:rPr>
            </w:pPr>
          </w:p>
        </w:tc>
        <w:tc>
          <w:tcPr>
            <w:tcW w:w="1446"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仿宋_GB2312" w:hAnsi="宋体" w:eastAsia="仿宋_GB2312"/>
                <w:kern w:val="0"/>
                <w:sz w:val="28"/>
                <w:szCs w:val="28"/>
              </w:rPr>
            </w:pPr>
            <w:r>
              <w:rPr>
                <w:rFonts w:hint="eastAsia" w:ascii="仿宋_GB2312" w:hAnsi="宋体" w:eastAsia="仿宋_GB2312"/>
                <w:kern w:val="0"/>
                <w:sz w:val="28"/>
                <w:szCs w:val="28"/>
              </w:rPr>
              <w:t>从事工作时间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exact"/>
          <w:jc w:val="center"/>
        </w:trPr>
        <w:tc>
          <w:tcPr>
            <w:tcW w:w="505"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仿宋_GB2312" w:hAnsi="宋体" w:eastAsia="仿宋_GB2312"/>
                <w:kern w:val="0"/>
                <w:sz w:val="28"/>
                <w:szCs w:val="28"/>
              </w:rPr>
            </w:pPr>
          </w:p>
        </w:tc>
        <w:tc>
          <w:tcPr>
            <w:tcW w:w="1004"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仿宋_GB2312" w:hAnsi="宋体" w:eastAsia="仿宋_GB2312"/>
                <w:kern w:val="0"/>
                <w:sz w:val="28"/>
                <w:szCs w:val="28"/>
              </w:rPr>
            </w:pPr>
          </w:p>
        </w:tc>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仿宋_GB2312" w:hAnsi="宋体" w:eastAsia="仿宋_GB2312"/>
                <w:kern w:val="0"/>
                <w:sz w:val="28"/>
                <w:szCs w:val="28"/>
              </w:rPr>
            </w:pPr>
          </w:p>
        </w:tc>
        <w:tc>
          <w:tcPr>
            <w:tcW w:w="814"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仿宋_GB2312" w:hAnsi="宋体" w:eastAsia="仿宋_GB2312"/>
                <w:kern w:val="0"/>
                <w:sz w:val="28"/>
                <w:szCs w:val="28"/>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仿宋_GB2312" w:hAnsi="宋体" w:eastAsia="仿宋_GB2312"/>
                <w:kern w:val="0"/>
                <w:sz w:val="28"/>
                <w:szCs w:val="28"/>
              </w:rPr>
            </w:pPr>
          </w:p>
        </w:tc>
        <w:tc>
          <w:tcPr>
            <w:tcW w:w="1459"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仿宋_GB2312" w:hAnsi="宋体" w:eastAsia="仿宋_GB2312"/>
                <w:kern w:val="0"/>
                <w:sz w:val="28"/>
                <w:szCs w:val="28"/>
              </w:rPr>
            </w:pPr>
          </w:p>
        </w:tc>
        <w:tc>
          <w:tcPr>
            <w:tcW w:w="2054"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仿宋_GB2312" w:hAnsi="宋体" w:eastAsia="仿宋_GB2312"/>
                <w:kern w:val="0"/>
                <w:sz w:val="28"/>
                <w:szCs w:val="28"/>
              </w:rPr>
            </w:pPr>
          </w:p>
        </w:tc>
        <w:tc>
          <w:tcPr>
            <w:tcW w:w="1211"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仿宋_GB2312" w:hAnsi="宋体" w:eastAsia="仿宋_GB2312"/>
                <w:kern w:val="0"/>
                <w:sz w:val="28"/>
                <w:szCs w:val="28"/>
              </w:rPr>
            </w:pPr>
          </w:p>
        </w:tc>
        <w:tc>
          <w:tcPr>
            <w:tcW w:w="1446"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仿宋_GB2312" w:hAnsi="宋体"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exact"/>
          <w:jc w:val="center"/>
        </w:trPr>
        <w:tc>
          <w:tcPr>
            <w:tcW w:w="505"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仿宋_GB2312" w:hAnsi="宋体" w:eastAsia="仿宋_GB2312"/>
                <w:kern w:val="0"/>
                <w:sz w:val="28"/>
                <w:szCs w:val="28"/>
              </w:rPr>
            </w:pPr>
          </w:p>
        </w:tc>
        <w:tc>
          <w:tcPr>
            <w:tcW w:w="1004"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仿宋_GB2312" w:hAnsi="宋体" w:eastAsia="仿宋_GB2312"/>
                <w:kern w:val="0"/>
                <w:sz w:val="28"/>
                <w:szCs w:val="28"/>
              </w:rPr>
            </w:pPr>
          </w:p>
        </w:tc>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仿宋_GB2312" w:hAnsi="宋体" w:eastAsia="仿宋_GB2312"/>
                <w:kern w:val="0"/>
                <w:sz w:val="28"/>
                <w:szCs w:val="28"/>
              </w:rPr>
            </w:pPr>
          </w:p>
        </w:tc>
        <w:tc>
          <w:tcPr>
            <w:tcW w:w="814"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仿宋_GB2312" w:hAnsi="宋体" w:eastAsia="仿宋_GB2312"/>
                <w:kern w:val="0"/>
                <w:sz w:val="28"/>
                <w:szCs w:val="28"/>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仿宋_GB2312" w:hAnsi="宋体" w:eastAsia="仿宋_GB2312"/>
                <w:kern w:val="0"/>
                <w:sz w:val="28"/>
                <w:szCs w:val="28"/>
              </w:rPr>
            </w:pPr>
          </w:p>
        </w:tc>
        <w:tc>
          <w:tcPr>
            <w:tcW w:w="1459"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仿宋_GB2312" w:hAnsi="宋体" w:eastAsia="仿宋_GB2312"/>
                <w:kern w:val="0"/>
                <w:sz w:val="28"/>
                <w:szCs w:val="28"/>
              </w:rPr>
            </w:pPr>
          </w:p>
        </w:tc>
        <w:tc>
          <w:tcPr>
            <w:tcW w:w="2054"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仿宋_GB2312" w:hAnsi="宋体" w:eastAsia="仿宋_GB2312"/>
                <w:kern w:val="0"/>
                <w:sz w:val="28"/>
                <w:szCs w:val="28"/>
              </w:rPr>
            </w:pPr>
          </w:p>
        </w:tc>
        <w:tc>
          <w:tcPr>
            <w:tcW w:w="1211"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仿宋_GB2312" w:hAnsi="宋体" w:eastAsia="仿宋_GB2312"/>
                <w:kern w:val="0"/>
                <w:sz w:val="28"/>
                <w:szCs w:val="28"/>
              </w:rPr>
            </w:pPr>
          </w:p>
        </w:tc>
        <w:tc>
          <w:tcPr>
            <w:tcW w:w="1446"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仿宋_GB2312" w:hAnsi="宋体"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exact"/>
          <w:jc w:val="center"/>
        </w:trPr>
        <w:tc>
          <w:tcPr>
            <w:tcW w:w="505"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仿宋_GB2312" w:hAnsi="宋体" w:eastAsia="仿宋_GB2312"/>
                <w:kern w:val="0"/>
                <w:sz w:val="28"/>
                <w:szCs w:val="28"/>
              </w:rPr>
            </w:pPr>
          </w:p>
        </w:tc>
        <w:tc>
          <w:tcPr>
            <w:tcW w:w="1004"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仿宋_GB2312" w:hAnsi="宋体" w:eastAsia="仿宋_GB2312"/>
                <w:kern w:val="0"/>
                <w:sz w:val="28"/>
                <w:szCs w:val="28"/>
              </w:rPr>
            </w:pPr>
          </w:p>
        </w:tc>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仿宋_GB2312" w:hAnsi="宋体" w:eastAsia="仿宋_GB2312"/>
                <w:kern w:val="0"/>
                <w:sz w:val="28"/>
                <w:szCs w:val="28"/>
              </w:rPr>
            </w:pPr>
          </w:p>
        </w:tc>
        <w:tc>
          <w:tcPr>
            <w:tcW w:w="814"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仿宋_GB2312" w:hAnsi="宋体" w:eastAsia="仿宋_GB2312"/>
                <w:kern w:val="0"/>
                <w:sz w:val="28"/>
                <w:szCs w:val="28"/>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仿宋_GB2312" w:hAnsi="宋体" w:eastAsia="仿宋_GB2312"/>
                <w:kern w:val="0"/>
                <w:sz w:val="28"/>
                <w:szCs w:val="28"/>
              </w:rPr>
            </w:pPr>
          </w:p>
        </w:tc>
        <w:tc>
          <w:tcPr>
            <w:tcW w:w="1459"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仿宋_GB2312" w:hAnsi="宋体" w:eastAsia="仿宋_GB2312"/>
                <w:kern w:val="0"/>
                <w:sz w:val="28"/>
                <w:szCs w:val="28"/>
              </w:rPr>
            </w:pPr>
          </w:p>
        </w:tc>
        <w:tc>
          <w:tcPr>
            <w:tcW w:w="2054"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仿宋_GB2312" w:hAnsi="宋体" w:eastAsia="仿宋_GB2312"/>
                <w:kern w:val="0"/>
                <w:sz w:val="28"/>
                <w:szCs w:val="28"/>
              </w:rPr>
            </w:pPr>
          </w:p>
        </w:tc>
        <w:tc>
          <w:tcPr>
            <w:tcW w:w="1211"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仿宋_GB2312" w:hAnsi="宋体" w:eastAsia="仿宋_GB2312"/>
                <w:kern w:val="0"/>
                <w:sz w:val="28"/>
                <w:szCs w:val="28"/>
              </w:rPr>
            </w:pPr>
          </w:p>
        </w:tc>
        <w:tc>
          <w:tcPr>
            <w:tcW w:w="1446"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仿宋_GB2312" w:hAnsi="宋体"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exact"/>
          <w:jc w:val="center"/>
        </w:trPr>
        <w:tc>
          <w:tcPr>
            <w:tcW w:w="505"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仿宋_GB2312" w:hAnsi="宋体" w:eastAsia="仿宋_GB2312"/>
                <w:kern w:val="0"/>
                <w:sz w:val="28"/>
                <w:szCs w:val="28"/>
              </w:rPr>
            </w:pPr>
          </w:p>
        </w:tc>
        <w:tc>
          <w:tcPr>
            <w:tcW w:w="1004"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仿宋_GB2312" w:hAnsi="宋体" w:eastAsia="仿宋_GB2312"/>
                <w:kern w:val="0"/>
                <w:sz w:val="28"/>
                <w:szCs w:val="28"/>
              </w:rPr>
            </w:pPr>
          </w:p>
        </w:tc>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仿宋_GB2312" w:hAnsi="宋体" w:eastAsia="仿宋_GB2312"/>
                <w:kern w:val="0"/>
                <w:sz w:val="28"/>
                <w:szCs w:val="28"/>
              </w:rPr>
            </w:pPr>
          </w:p>
        </w:tc>
        <w:tc>
          <w:tcPr>
            <w:tcW w:w="814"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仿宋_GB2312" w:hAnsi="宋体" w:eastAsia="仿宋_GB2312"/>
                <w:kern w:val="0"/>
                <w:sz w:val="28"/>
                <w:szCs w:val="28"/>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仿宋_GB2312" w:hAnsi="宋体" w:eastAsia="仿宋_GB2312"/>
                <w:kern w:val="0"/>
                <w:sz w:val="28"/>
                <w:szCs w:val="28"/>
              </w:rPr>
            </w:pPr>
          </w:p>
        </w:tc>
        <w:tc>
          <w:tcPr>
            <w:tcW w:w="1459"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仿宋_GB2312" w:hAnsi="宋体" w:eastAsia="仿宋_GB2312"/>
                <w:kern w:val="0"/>
                <w:sz w:val="28"/>
                <w:szCs w:val="28"/>
              </w:rPr>
            </w:pPr>
          </w:p>
        </w:tc>
        <w:tc>
          <w:tcPr>
            <w:tcW w:w="2054"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仿宋_GB2312" w:hAnsi="宋体" w:eastAsia="仿宋_GB2312"/>
                <w:kern w:val="0"/>
                <w:sz w:val="28"/>
                <w:szCs w:val="28"/>
              </w:rPr>
            </w:pPr>
          </w:p>
        </w:tc>
        <w:tc>
          <w:tcPr>
            <w:tcW w:w="1211"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仿宋_GB2312" w:hAnsi="宋体" w:eastAsia="仿宋_GB2312"/>
                <w:kern w:val="0"/>
                <w:sz w:val="28"/>
                <w:szCs w:val="28"/>
              </w:rPr>
            </w:pPr>
          </w:p>
        </w:tc>
        <w:tc>
          <w:tcPr>
            <w:tcW w:w="1446"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仿宋_GB2312" w:hAnsi="宋体"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exact"/>
          <w:jc w:val="center"/>
        </w:trPr>
        <w:tc>
          <w:tcPr>
            <w:tcW w:w="505"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仿宋_GB2312" w:hAnsi="宋体" w:eastAsia="仿宋_GB2312"/>
                <w:kern w:val="0"/>
                <w:sz w:val="28"/>
                <w:szCs w:val="28"/>
              </w:rPr>
            </w:pPr>
          </w:p>
        </w:tc>
        <w:tc>
          <w:tcPr>
            <w:tcW w:w="1004"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仿宋_GB2312" w:hAnsi="宋体" w:eastAsia="仿宋_GB2312"/>
                <w:kern w:val="0"/>
                <w:sz w:val="28"/>
                <w:szCs w:val="28"/>
              </w:rPr>
            </w:pPr>
          </w:p>
        </w:tc>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仿宋_GB2312" w:hAnsi="宋体" w:eastAsia="仿宋_GB2312"/>
                <w:kern w:val="0"/>
                <w:sz w:val="28"/>
                <w:szCs w:val="28"/>
              </w:rPr>
            </w:pPr>
          </w:p>
        </w:tc>
        <w:tc>
          <w:tcPr>
            <w:tcW w:w="814"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仿宋_GB2312" w:hAnsi="宋体" w:eastAsia="仿宋_GB2312"/>
                <w:kern w:val="0"/>
                <w:sz w:val="28"/>
                <w:szCs w:val="28"/>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仿宋_GB2312" w:hAnsi="宋体" w:eastAsia="仿宋_GB2312"/>
                <w:kern w:val="0"/>
                <w:sz w:val="28"/>
                <w:szCs w:val="28"/>
              </w:rPr>
            </w:pPr>
          </w:p>
        </w:tc>
        <w:tc>
          <w:tcPr>
            <w:tcW w:w="1459"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仿宋_GB2312" w:hAnsi="宋体" w:eastAsia="仿宋_GB2312"/>
                <w:kern w:val="0"/>
                <w:sz w:val="28"/>
                <w:szCs w:val="28"/>
              </w:rPr>
            </w:pPr>
          </w:p>
        </w:tc>
        <w:tc>
          <w:tcPr>
            <w:tcW w:w="2054"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仿宋_GB2312" w:hAnsi="宋体" w:eastAsia="仿宋_GB2312"/>
                <w:kern w:val="0"/>
                <w:sz w:val="28"/>
                <w:szCs w:val="28"/>
              </w:rPr>
            </w:pPr>
          </w:p>
        </w:tc>
        <w:tc>
          <w:tcPr>
            <w:tcW w:w="1211"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仿宋_GB2312" w:hAnsi="宋体" w:eastAsia="仿宋_GB2312"/>
                <w:kern w:val="0"/>
                <w:sz w:val="28"/>
                <w:szCs w:val="28"/>
              </w:rPr>
            </w:pPr>
          </w:p>
        </w:tc>
        <w:tc>
          <w:tcPr>
            <w:tcW w:w="1446"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仿宋_GB2312" w:hAnsi="宋体"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exact"/>
          <w:jc w:val="center"/>
        </w:trPr>
        <w:tc>
          <w:tcPr>
            <w:tcW w:w="505"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仿宋_GB2312" w:hAnsi="宋体" w:eastAsia="仿宋_GB2312"/>
                <w:kern w:val="0"/>
                <w:sz w:val="28"/>
                <w:szCs w:val="28"/>
              </w:rPr>
            </w:pPr>
          </w:p>
        </w:tc>
        <w:tc>
          <w:tcPr>
            <w:tcW w:w="1004"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仿宋_GB2312" w:hAnsi="宋体" w:eastAsia="仿宋_GB2312"/>
                <w:kern w:val="0"/>
                <w:sz w:val="28"/>
                <w:szCs w:val="28"/>
              </w:rPr>
            </w:pPr>
          </w:p>
        </w:tc>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仿宋_GB2312" w:hAnsi="宋体" w:eastAsia="仿宋_GB2312"/>
                <w:kern w:val="0"/>
                <w:sz w:val="28"/>
                <w:szCs w:val="28"/>
              </w:rPr>
            </w:pPr>
          </w:p>
        </w:tc>
        <w:tc>
          <w:tcPr>
            <w:tcW w:w="814"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仿宋_GB2312" w:hAnsi="宋体" w:eastAsia="仿宋_GB2312"/>
                <w:kern w:val="0"/>
                <w:sz w:val="28"/>
                <w:szCs w:val="28"/>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仿宋_GB2312" w:hAnsi="宋体" w:eastAsia="仿宋_GB2312"/>
                <w:kern w:val="0"/>
                <w:sz w:val="28"/>
                <w:szCs w:val="28"/>
              </w:rPr>
            </w:pPr>
          </w:p>
        </w:tc>
        <w:tc>
          <w:tcPr>
            <w:tcW w:w="1459"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仿宋_GB2312" w:hAnsi="宋体" w:eastAsia="仿宋_GB2312"/>
                <w:kern w:val="0"/>
                <w:sz w:val="28"/>
                <w:szCs w:val="28"/>
              </w:rPr>
            </w:pPr>
          </w:p>
        </w:tc>
        <w:tc>
          <w:tcPr>
            <w:tcW w:w="2054"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仿宋_GB2312" w:hAnsi="宋体" w:eastAsia="仿宋_GB2312"/>
                <w:kern w:val="0"/>
                <w:sz w:val="28"/>
                <w:szCs w:val="28"/>
              </w:rPr>
            </w:pPr>
          </w:p>
        </w:tc>
        <w:tc>
          <w:tcPr>
            <w:tcW w:w="1211"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仿宋_GB2312" w:hAnsi="宋体" w:eastAsia="仿宋_GB2312"/>
                <w:kern w:val="0"/>
                <w:sz w:val="28"/>
                <w:szCs w:val="28"/>
              </w:rPr>
            </w:pPr>
          </w:p>
        </w:tc>
        <w:tc>
          <w:tcPr>
            <w:tcW w:w="1446"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仿宋_GB2312" w:hAnsi="宋体" w:eastAsia="仿宋_GB2312"/>
                <w:kern w:val="0"/>
                <w:sz w:val="28"/>
                <w:szCs w:val="28"/>
              </w:rPr>
            </w:pPr>
          </w:p>
        </w:tc>
      </w:tr>
    </w:tbl>
    <w:p>
      <w:pPr>
        <w:spacing w:line="540" w:lineRule="exact"/>
        <w:jc w:val="center"/>
        <w:rPr>
          <w:rFonts w:hint="eastAsia" w:ascii="仿宋_GB2312" w:hAnsi="宋体" w:eastAsia="仿宋_GB2312"/>
          <w:sz w:val="28"/>
          <w:szCs w:val="28"/>
        </w:rPr>
      </w:pPr>
      <w:r>
        <w:rPr>
          <w:rFonts w:hint="eastAsia" w:ascii="仿宋_GB2312" w:hAnsi="宋体" w:eastAsia="仿宋_GB2312"/>
          <w:sz w:val="28"/>
          <w:szCs w:val="28"/>
        </w:rPr>
        <w:t>此表可在不改变格式的情况下自行制作（必填）</w:t>
      </w:r>
    </w:p>
    <w:p>
      <w:pPr>
        <w:spacing w:line="540" w:lineRule="exact"/>
        <w:rPr>
          <w:rFonts w:hAnsi="宋体"/>
          <w:kern w:val="0"/>
        </w:rPr>
      </w:pPr>
    </w:p>
    <w:p>
      <w:pPr>
        <w:adjustRightInd w:val="0"/>
        <w:snapToGrid w:val="0"/>
        <w:spacing w:line="540" w:lineRule="exact"/>
        <w:ind w:left="482" w:hanging="482"/>
        <w:jc w:val="left"/>
        <w:rPr>
          <w:rFonts w:hint="eastAsia" w:ascii="仿宋_GB2312" w:eastAsia="仿宋_GB2312"/>
          <w:sz w:val="28"/>
          <w:szCs w:val="28"/>
        </w:rPr>
      </w:pPr>
      <w:r>
        <w:rPr>
          <w:rFonts w:hint="eastAsia" w:ascii="仿宋_GB2312" w:eastAsia="仿宋_GB2312"/>
          <w:sz w:val="28"/>
          <w:szCs w:val="28"/>
        </w:rPr>
        <w:t>投标人（盖章）：</w:t>
      </w:r>
    </w:p>
    <w:p>
      <w:pPr>
        <w:adjustRightInd w:val="0"/>
        <w:snapToGrid w:val="0"/>
        <w:spacing w:line="540" w:lineRule="exact"/>
        <w:ind w:left="482" w:hanging="482"/>
        <w:jc w:val="left"/>
        <w:rPr>
          <w:rFonts w:hint="eastAsia" w:ascii="仿宋_GB2312" w:eastAsia="仿宋_GB2312"/>
          <w:sz w:val="28"/>
          <w:szCs w:val="28"/>
        </w:rPr>
      </w:pPr>
      <w:r>
        <w:rPr>
          <w:rFonts w:hint="eastAsia" w:ascii="仿宋_GB2312" w:eastAsia="仿宋_GB2312"/>
          <w:sz w:val="28"/>
          <w:szCs w:val="28"/>
        </w:rPr>
        <w:t>法定代表人</w:t>
      </w:r>
      <w:r>
        <w:rPr>
          <w:rFonts w:hint="eastAsia" w:ascii="仿宋_GB2312" w:eastAsia="仿宋_GB2312"/>
          <w:bCs/>
          <w:sz w:val="28"/>
          <w:szCs w:val="28"/>
        </w:rPr>
        <w:t>（负责人）</w:t>
      </w:r>
      <w:r>
        <w:rPr>
          <w:rFonts w:hint="eastAsia" w:ascii="仿宋_GB2312" w:eastAsia="仿宋_GB2312"/>
          <w:sz w:val="28"/>
          <w:szCs w:val="28"/>
        </w:rPr>
        <w:t>或被授权代表人（签字或盖章）：</w:t>
      </w:r>
    </w:p>
    <w:p>
      <w:pPr>
        <w:adjustRightInd w:val="0"/>
        <w:snapToGrid w:val="0"/>
        <w:spacing w:line="540" w:lineRule="exact"/>
        <w:ind w:left="482" w:hanging="482"/>
        <w:jc w:val="left"/>
        <w:rPr>
          <w:rFonts w:hint="eastAsia"/>
          <w:sz w:val="24"/>
        </w:rPr>
      </w:pPr>
      <w:r>
        <w:rPr>
          <w:rFonts w:hint="eastAsia" w:ascii="仿宋_GB2312" w:eastAsia="仿宋_GB2312"/>
          <w:sz w:val="28"/>
          <w:szCs w:val="28"/>
        </w:rPr>
        <w:t>日  期：</w:t>
      </w:r>
      <w:r>
        <w:rPr>
          <w:rFonts w:hint="eastAsia"/>
          <w:sz w:val="24"/>
        </w:rPr>
        <w:t xml:space="preserve"> </w:t>
      </w:r>
    </w:p>
    <w:p>
      <w:pPr>
        <w:pStyle w:val="223"/>
        <w:spacing w:line="540" w:lineRule="exact"/>
        <w:ind w:firstLine="0" w:firstLineChars="0"/>
        <w:jc w:val="center"/>
        <w:rPr>
          <w:rFonts w:hint="eastAsia" w:hAnsi="Times New Roman" w:cs="宋体"/>
          <w:sz w:val="28"/>
        </w:rPr>
      </w:pPr>
    </w:p>
    <w:p>
      <w:pPr>
        <w:pStyle w:val="223"/>
        <w:spacing w:line="540" w:lineRule="exact"/>
        <w:ind w:firstLine="0" w:firstLineChars="0"/>
        <w:jc w:val="center"/>
        <w:rPr>
          <w:rFonts w:hint="eastAsia" w:hAnsi="Times New Roman" w:cs="宋体"/>
          <w:sz w:val="28"/>
        </w:rPr>
      </w:pPr>
    </w:p>
    <w:p>
      <w:pPr>
        <w:pStyle w:val="223"/>
        <w:spacing w:line="540" w:lineRule="exact"/>
        <w:ind w:firstLine="0" w:firstLineChars="0"/>
        <w:jc w:val="center"/>
        <w:rPr>
          <w:rFonts w:hint="eastAsia" w:hAnsi="Times New Roman" w:cs="宋体"/>
          <w:sz w:val="28"/>
        </w:rPr>
      </w:pPr>
    </w:p>
    <w:p>
      <w:pPr>
        <w:pStyle w:val="223"/>
        <w:spacing w:line="540" w:lineRule="exact"/>
        <w:ind w:firstLine="0" w:firstLineChars="0"/>
        <w:jc w:val="center"/>
        <w:rPr>
          <w:rFonts w:hint="eastAsia" w:hAnsi="Times New Roman" w:cs="宋体"/>
          <w:sz w:val="28"/>
        </w:rPr>
      </w:pPr>
    </w:p>
    <w:p>
      <w:pPr>
        <w:pStyle w:val="223"/>
        <w:spacing w:line="540" w:lineRule="exact"/>
        <w:ind w:firstLine="0" w:firstLineChars="0"/>
        <w:jc w:val="center"/>
        <w:rPr>
          <w:rFonts w:hint="eastAsia" w:hAnsi="Times New Roman" w:cs="宋体"/>
          <w:sz w:val="28"/>
        </w:rPr>
      </w:pPr>
    </w:p>
    <w:p>
      <w:pPr>
        <w:pStyle w:val="223"/>
        <w:spacing w:line="540" w:lineRule="exact"/>
        <w:ind w:firstLine="0" w:firstLineChars="0"/>
        <w:jc w:val="center"/>
        <w:rPr>
          <w:rFonts w:hint="eastAsia" w:hAnsi="Times New Roman" w:cs="宋体"/>
          <w:sz w:val="28"/>
        </w:rPr>
      </w:pPr>
    </w:p>
    <w:p>
      <w:pPr>
        <w:pStyle w:val="223"/>
        <w:spacing w:line="540" w:lineRule="exact"/>
        <w:ind w:firstLine="0" w:firstLineChars="0"/>
        <w:jc w:val="center"/>
        <w:rPr>
          <w:rFonts w:hint="eastAsia" w:hAnsi="Times New Roman" w:cs="宋体"/>
          <w:sz w:val="28"/>
        </w:rPr>
      </w:pPr>
    </w:p>
    <w:p>
      <w:pPr>
        <w:pStyle w:val="223"/>
        <w:spacing w:line="540" w:lineRule="exact"/>
        <w:ind w:firstLine="0" w:firstLineChars="0"/>
        <w:jc w:val="center"/>
        <w:rPr>
          <w:rFonts w:hint="eastAsia" w:hAnsi="Times New Roman" w:cs="宋体"/>
          <w:sz w:val="28"/>
        </w:rPr>
      </w:pPr>
    </w:p>
    <w:p>
      <w:pPr>
        <w:snapToGrid w:val="0"/>
        <w:spacing w:line="500" w:lineRule="exact"/>
        <w:jc w:val="left"/>
        <w:outlineLvl w:val="0"/>
        <w:rPr>
          <w:rFonts w:hint="eastAsia" w:cs="宋体"/>
          <w:sz w:val="28"/>
        </w:rPr>
      </w:pPr>
      <w:bookmarkStart w:id="120" w:name="_Toc359856823"/>
    </w:p>
    <w:p>
      <w:pPr>
        <w:spacing w:line="480" w:lineRule="auto"/>
        <w:jc w:val="center"/>
        <w:rPr>
          <w:rFonts w:hint="eastAsia" w:ascii="仿宋" w:hAnsi="仿宋" w:eastAsia="仿宋" w:cs="仿宋"/>
          <w:sz w:val="28"/>
          <w:szCs w:val="28"/>
        </w:rPr>
      </w:pPr>
      <w:r>
        <w:rPr>
          <w:rFonts w:hint="eastAsia" w:ascii="仿宋" w:hAnsi="仿宋" w:eastAsia="仿宋" w:cs="仿宋"/>
          <w:bCs/>
          <w:sz w:val="28"/>
          <w:szCs w:val="28"/>
        </w:rPr>
        <w:t xml:space="preserve">4  </w:t>
      </w:r>
      <w:r>
        <w:rPr>
          <w:rFonts w:hint="eastAsia" w:ascii="仿宋" w:hAnsi="仿宋" w:eastAsia="仿宋" w:cs="仿宋"/>
          <w:sz w:val="28"/>
          <w:szCs w:val="28"/>
        </w:rPr>
        <w:t>项目负责人简历表</w:t>
      </w:r>
    </w:p>
    <w:p>
      <w:pPr>
        <w:spacing w:line="460" w:lineRule="exact"/>
        <w:ind w:left="239" w:leftChars="114"/>
        <w:jc w:val="center"/>
        <w:rPr>
          <w:rFonts w:hint="eastAsia" w:ascii="仿宋" w:hAnsi="仿宋" w:eastAsia="仿宋" w:cs="仿宋"/>
          <w:b/>
          <w:bCs/>
          <w:sz w:val="28"/>
          <w:szCs w:val="28"/>
        </w:rPr>
      </w:pPr>
    </w:p>
    <w:p>
      <w:pPr>
        <w:spacing w:line="100" w:lineRule="exact"/>
        <w:rPr>
          <w:rFonts w:hint="eastAsia" w:ascii="仿宋" w:hAnsi="仿宋" w:eastAsia="仿宋" w:cs="仿宋"/>
          <w:sz w:val="28"/>
          <w:szCs w:val="28"/>
        </w:rPr>
      </w:pP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6"/>
        <w:gridCol w:w="317"/>
        <w:gridCol w:w="1241"/>
        <w:gridCol w:w="231"/>
        <w:gridCol w:w="433"/>
        <w:gridCol w:w="526"/>
        <w:gridCol w:w="854"/>
        <w:gridCol w:w="535"/>
        <w:gridCol w:w="127"/>
        <w:gridCol w:w="327"/>
        <w:gridCol w:w="712"/>
        <w:gridCol w:w="289"/>
        <w:gridCol w:w="452"/>
        <w:gridCol w:w="1243"/>
        <w:gridCol w:w="1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79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姓名</w:t>
            </w:r>
          </w:p>
        </w:tc>
        <w:tc>
          <w:tcPr>
            <w:tcW w:w="124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p>
        </w:tc>
        <w:tc>
          <w:tcPr>
            <w:tcW w:w="66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性别</w:t>
            </w:r>
          </w:p>
        </w:tc>
        <w:tc>
          <w:tcPr>
            <w:tcW w:w="5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年龄</w:t>
            </w: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p>
        </w:tc>
        <w:tc>
          <w:tcPr>
            <w:tcW w:w="454" w:type="dxa"/>
            <w:gridSpan w:val="2"/>
            <w:tcBorders>
              <w:top w:val="single" w:color="auto" w:sz="4" w:space="0"/>
              <w:left w:val="single" w:color="auto" w:sz="4" w:space="0"/>
              <w:bottom w:val="single" w:color="auto" w:sz="4" w:space="0"/>
              <w:right w:val="single" w:color="auto" w:sz="4" w:space="0"/>
            </w:tcBorders>
            <w:noWrap w:val="0"/>
            <w:vAlign w:val="center"/>
          </w:tcPr>
          <w:p>
            <w:pPr>
              <w:ind w:right="-97" w:rightChars="-46"/>
              <w:rPr>
                <w:rFonts w:hint="eastAsia" w:ascii="仿宋" w:hAnsi="仿宋" w:eastAsia="仿宋" w:cs="仿宋"/>
                <w:sz w:val="28"/>
                <w:szCs w:val="28"/>
              </w:rPr>
            </w:pPr>
            <w:r>
              <w:rPr>
                <w:rFonts w:hint="eastAsia" w:ascii="仿宋" w:hAnsi="仿宋" w:eastAsia="仿宋" w:cs="仿宋"/>
                <w:sz w:val="28"/>
                <w:szCs w:val="28"/>
              </w:rPr>
              <w:t>学历</w:t>
            </w:r>
          </w:p>
        </w:tc>
        <w:tc>
          <w:tcPr>
            <w:tcW w:w="7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p>
        </w:tc>
        <w:tc>
          <w:tcPr>
            <w:tcW w:w="74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职称</w:t>
            </w:r>
          </w:p>
        </w:tc>
        <w:tc>
          <w:tcPr>
            <w:tcW w:w="303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trPr>
        <w:tc>
          <w:tcPr>
            <w:tcW w:w="79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政治面貌</w:t>
            </w:r>
          </w:p>
        </w:tc>
        <w:tc>
          <w:tcPr>
            <w:tcW w:w="124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p>
        </w:tc>
        <w:tc>
          <w:tcPr>
            <w:tcW w:w="119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参加工作</w:t>
            </w:r>
          </w:p>
          <w:p>
            <w:pPr>
              <w:jc w:val="center"/>
              <w:rPr>
                <w:rFonts w:hint="eastAsia" w:ascii="仿宋" w:hAnsi="仿宋" w:eastAsia="仿宋" w:cs="仿宋"/>
                <w:sz w:val="28"/>
                <w:szCs w:val="28"/>
              </w:rPr>
            </w:pPr>
            <w:r>
              <w:rPr>
                <w:rFonts w:hint="eastAsia" w:ascii="仿宋" w:hAnsi="仿宋" w:eastAsia="仿宋" w:cs="仿宋"/>
                <w:sz w:val="28"/>
                <w:szCs w:val="28"/>
              </w:rPr>
              <w:t>时间</w:t>
            </w:r>
          </w:p>
        </w:tc>
        <w:tc>
          <w:tcPr>
            <w:tcW w:w="854" w:type="dxa"/>
            <w:tcBorders>
              <w:top w:val="single" w:color="auto" w:sz="4" w:space="0"/>
              <w:left w:val="single" w:color="auto" w:sz="4" w:space="0"/>
              <w:bottom w:val="single" w:color="auto" w:sz="4" w:space="0"/>
              <w:right w:val="single" w:color="auto" w:sz="4" w:space="0"/>
            </w:tcBorders>
            <w:noWrap w:val="0"/>
            <w:vAlign w:val="top"/>
          </w:tcPr>
          <w:p>
            <w:pPr>
              <w:tabs>
                <w:tab w:val="left" w:pos="632"/>
              </w:tabs>
              <w:jc w:val="right"/>
              <w:rPr>
                <w:rFonts w:hint="eastAsia" w:ascii="仿宋" w:hAnsi="仿宋" w:eastAsia="仿宋" w:cs="仿宋"/>
                <w:sz w:val="28"/>
                <w:szCs w:val="28"/>
              </w:rPr>
            </w:pPr>
            <w:r>
              <w:rPr>
                <w:rFonts w:hint="eastAsia" w:ascii="仿宋" w:hAnsi="仿宋" w:eastAsia="仿宋" w:cs="仿宋"/>
                <w:sz w:val="28"/>
                <w:szCs w:val="28"/>
              </w:rPr>
              <w:t>年</w:t>
            </w:r>
          </w:p>
          <w:p>
            <w:pPr>
              <w:tabs>
                <w:tab w:val="left" w:pos="632"/>
              </w:tabs>
              <w:jc w:val="right"/>
              <w:rPr>
                <w:rFonts w:hint="eastAsia" w:ascii="仿宋" w:hAnsi="仿宋" w:eastAsia="仿宋" w:cs="仿宋"/>
                <w:sz w:val="28"/>
                <w:szCs w:val="28"/>
              </w:rPr>
            </w:pPr>
            <w:r>
              <w:rPr>
                <w:rFonts w:hint="eastAsia" w:ascii="仿宋" w:hAnsi="仿宋" w:eastAsia="仿宋" w:cs="仿宋"/>
                <w:sz w:val="28"/>
                <w:szCs w:val="28"/>
              </w:rPr>
              <w:t>月</w:t>
            </w:r>
          </w:p>
        </w:tc>
        <w:tc>
          <w:tcPr>
            <w:tcW w:w="170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从事类似</w:t>
            </w:r>
          </w:p>
          <w:p>
            <w:pPr>
              <w:jc w:val="center"/>
              <w:rPr>
                <w:rFonts w:hint="eastAsia" w:ascii="仿宋" w:hAnsi="仿宋" w:eastAsia="仿宋" w:cs="仿宋"/>
                <w:sz w:val="28"/>
                <w:szCs w:val="28"/>
              </w:rPr>
            </w:pPr>
            <w:r>
              <w:rPr>
                <w:rFonts w:hint="eastAsia" w:ascii="仿宋" w:hAnsi="仿宋" w:eastAsia="仿宋" w:cs="仿宋"/>
                <w:sz w:val="28"/>
                <w:szCs w:val="28"/>
              </w:rPr>
              <w:t>工作年限</w:t>
            </w:r>
          </w:p>
        </w:tc>
        <w:tc>
          <w:tcPr>
            <w:tcW w:w="377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9558" w:type="dxa"/>
            <w:gridSpan w:val="1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近三年负责完成的保安服务项目情况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trPr>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序号</w:t>
            </w:r>
          </w:p>
        </w:tc>
        <w:tc>
          <w:tcPr>
            <w:tcW w:w="178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业主单位</w:t>
            </w:r>
          </w:p>
        </w:tc>
        <w:tc>
          <w:tcPr>
            <w:tcW w:w="247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项目名称</w:t>
            </w:r>
          </w:p>
        </w:tc>
        <w:tc>
          <w:tcPr>
            <w:tcW w:w="132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项目起始</w:t>
            </w:r>
          </w:p>
          <w:p>
            <w:pPr>
              <w:jc w:val="center"/>
              <w:rPr>
                <w:rFonts w:hint="eastAsia" w:ascii="仿宋" w:hAnsi="仿宋" w:eastAsia="仿宋" w:cs="仿宋"/>
                <w:sz w:val="28"/>
                <w:szCs w:val="28"/>
              </w:rPr>
            </w:pPr>
            <w:r>
              <w:rPr>
                <w:rFonts w:hint="eastAsia" w:ascii="仿宋" w:hAnsi="仿宋" w:eastAsia="仿宋" w:cs="仿宋"/>
                <w:sz w:val="28"/>
                <w:szCs w:val="28"/>
              </w:rPr>
              <w:t>时间</w:t>
            </w:r>
          </w:p>
        </w:tc>
        <w:tc>
          <w:tcPr>
            <w:tcW w:w="1695" w:type="dxa"/>
            <w:gridSpan w:val="2"/>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联系人</w:t>
            </w:r>
          </w:p>
        </w:tc>
        <w:tc>
          <w:tcPr>
            <w:tcW w:w="1795" w:type="dxa"/>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exact"/>
        </w:trPr>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1</w:t>
            </w:r>
          </w:p>
        </w:tc>
        <w:tc>
          <w:tcPr>
            <w:tcW w:w="178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p>
        </w:tc>
        <w:tc>
          <w:tcPr>
            <w:tcW w:w="247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p>
        </w:tc>
        <w:tc>
          <w:tcPr>
            <w:tcW w:w="132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p>
        </w:tc>
        <w:tc>
          <w:tcPr>
            <w:tcW w:w="1695" w:type="dxa"/>
            <w:gridSpan w:val="2"/>
            <w:tcBorders>
              <w:left w:val="single" w:color="auto" w:sz="4" w:space="0"/>
              <w:right w:val="single" w:color="auto" w:sz="4" w:space="0"/>
            </w:tcBorders>
            <w:noWrap w:val="0"/>
            <w:vAlign w:val="center"/>
          </w:tcPr>
          <w:p>
            <w:pPr>
              <w:jc w:val="center"/>
              <w:rPr>
                <w:rFonts w:hint="eastAsia" w:ascii="仿宋" w:hAnsi="仿宋" w:eastAsia="仿宋" w:cs="仿宋"/>
                <w:sz w:val="28"/>
                <w:szCs w:val="28"/>
              </w:rPr>
            </w:pPr>
          </w:p>
        </w:tc>
        <w:tc>
          <w:tcPr>
            <w:tcW w:w="1795" w:type="dxa"/>
            <w:tcBorders>
              <w:left w:val="single" w:color="auto" w:sz="4" w:space="0"/>
              <w:right w:val="single" w:color="auto" w:sz="4" w:space="0"/>
            </w:tcBorders>
            <w:noWrap w:val="0"/>
            <w:vAlign w:val="center"/>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exact"/>
        </w:trPr>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2</w:t>
            </w:r>
          </w:p>
        </w:tc>
        <w:tc>
          <w:tcPr>
            <w:tcW w:w="178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p>
        </w:tc>
        <w:tc>
          <w:tcPr>
            <w:tcW w:w="247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p>
        </w:tc>
        <w:tc>
          <w:tcPr>
            <w:tcW w:w="132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p>
        </w:tc>
        <w:tc>
          <w:tcPr>
            <w:tcW w:w="1695" w:type="dxa"/>
            <w:gridSpan w:val="2"/>
            <w:tcBorders>
              <w:left w:val="single" w:color="auto" w:sz="4" w:space="0"/>
              <w:right w:val="single" w:color="auto" w:sz="4" w:space="0"/>
            </w:tcBorders>
            <w:noWrap w:val="0"/>
            <w:vAlign w:val="center"/>
          </w:tcPr>
          <w:p>
            <w:pPr>
              <w:jc w:val="center"/>
              <w:rPr>
                <w:rFonts w:hint="eastAsia" w:ascii="仿宋" w:hAnsi="仿宋" w:eastAsia="仿宋" w:cs="仿宋"/>
                <w:sz w:val="28"/>
                <w:szCs w:val="28"/>
              </w:rPr>
            </w:pPr>
          </w:p>
        </w:tc>
        <w:tc>
          <w:tcPr>
            <w:tcW w:w="1795" w:type="dxa"/>
            <w:tcBorders>
              <w:left w:val="single" w:color="auto" w:sz="4" w:space="0"/>
              <w:right w:val="single" w:color="auto" w:sz="4" w:space="0"/>
            </w:tcBorders>
            <w:noWrap w:val="0"/>
            <w:vAlign w:val="center"/>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exact"/>
        </w:trPr>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3</w:t>
            </w:r>
          </w:p>
        </w:tc>
        <w:tc>
          <w:tcPr>
            <w:tcW w:w="178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p>
        </w:tc>
        <w:tc>
          <w:tcPr>
            <w:tcW w:w="247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p>
        </w:tc>
        <w:tc>
          <w:tcPr>
            <w:tcW w:w="132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p>
        </w:tc>
        <w:tc>
          <w:tcPr>
            <w:tcW w:w="1695" w:type="dxa"/>
            <w:gridSpan w:val="2"/>
            <w:tcBorders>
              <w:left w:val="single" w:color="auto" w:sz="4" w:space="0"/>
              <w:right w:val="single" w:color="auto" w:sz="4" w:space="0"/>
            </w:tcBorders>
            <w:noWrap w:val="0"/>
            <w:vAlign w:val="center"/>
          </w:tcPr>
          <w:p>
            <w:pPr>
              <w:jc w:val="center"/>
              <w:rPr>
                <w:rFonts w:hint="eastAsia" w:ascii="仿宋" w:hAnsi="仿宋" w:eastAsia="仿宋" w:cs="仿宋"/>
                <w:sz w:val="28"/>
                <w:szCs w:val="28"/>
              </w:rPr>
            </w:pPr>
          </w:p>
        </w:tc>
        <w:tc>
          <w:tcPr>
            <w:tcW w:w="1795" w:type="dxa"/>
            <w:tcBorders>
              <w:left w:val="single" w:color="auto" w:sz="4" w:space="0"/>
              <w:right w:val="single" w:color="auto" w:sz="4" w:space="0"/>
            </w:tcBorders>
            <w:noWrap w:val="0"/>
            <w:vAlign w:val="center"/>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exact"/>
        </w:trPr>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4</w:t>
            </w:r>
          </w:p>
        </w:tc>
        <w:tc>
          <w:tcPr>
            <w:tcW w:w="178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p>
        </w:tc>
        <w:tc>
          <w:tcPr>
            <w:tcW w:w="247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p>
        </w:tc>
        <w:tc>
          <w:tcPr>
            <w:tcW w:w="132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p>
        </w:tc>
        <w:tc>
          <w:tcPr>
            <w:tcW w:w="1695" w:type="dxa"/>
            <w:gridSpan w:val="2"/>
            <w:tcBorders>
              <w:left w:val="single" w:color="auto" w:sz="4" w:space="0"/>
              <w:right w:val="single" w:color="auto" w:sz="4" w:space="0"/>
            </w:tcBorders>
            <w:noWrap w:val="0"/>
            <w:vAlign w:val="center"/>
          </w:tcPr>
          <w:p>
            <w:pPr>
              <w:jc w:val="center"/>
              <w:rPr>
                <w:rFonts w:hint="eastAsia" w:ascii="仿宋" w:hAnsi="仿宋" w:eastAsia="仿宋" w:cs="仿宋"/>
                <w:sz w:val="28"/>
                <w:szCs w:val="28"/>
              </w:rPr>
            </w:pPr>
          </w:p>
        </w:tc>
        <w:tc>
          <w:tcPr>
            <w:tcW w:w="1795" w:type="dxa"/>
            <w:tcBorders>
              <w:left w:val="single" w:color="auto" w:sz="4" w:space="0"/>
              <w:right w:val="single" w:color="auto" w:sz="4" w:space="0"/>
            </w:tcBorders>
            <w:noWrap w:val="0"/>
            <w:vAlign w:val="center"/>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exact"/>
        </w:trPr>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5</w:t>
            </w:r>
          </w:p>
        </w:tc>
        <w:tc>
          <w:tcPr>
            <w:tcW w:w="178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p>
        </w:tc>
        <w:tc>
          <w:tcPr>
            <w:tcW w:w="247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p>
        </w:tc>
        <w:tc>
          <w:tcPr>
            <w:tcW w:w="132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p>
        </w:tc>
        <w:tc>
          <w:tcPr>
            <w:tcW w:w="1695" w:type="dxa"/>
            <w:gridSpan w:val="2"/>
            <w:tcBorders>
              <w:left w:val="single" w:color="auto" w:sz="4" w:space="0"/>
              <w:right w:val="single" w:color="auto" w:sz="4" w:space="0"/>
            </w:tcBorders>
            <w:noWrap w:val="0"/>
            <w:vAlign w:val="center"/>
          </w:tcPr>
          <w:p>
            <w:pPr>
              <w:jc w:val="center"/>
              <w:rPr>
                <w:rFonts w:hint="eastAsia" w:ascii="仿宋" w:hAnsi="仿宋" w:eastAsia="仿宋" w:cs="仿宋"/>
                <w:sz w:val="28"/>
                <w:szCs w:val="28"/>
              </w:rPr>
            </w:pPr>
          </w:p>
        </w:tc>
        <w:tc>
          <w:tcPr>
            <w:tcW w:w="1795" w:type="dxa"/>
            <w:tcBorders>
              <w:left w:val="single" w:color="auto" w:sz="4" w:space="0"/>
              <w:right w:val="single" w:color="auto" w:sz="4" w:space="0"/>
            </w:tcBorders>
            <w:noWrap w:val="0"/>
            <w:vAlign w:val="center"/>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exact"/>
        </w:trPr>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6</w:t>
            </w:r>
          </w:p>
        </w:tc>
        <w:tc>
          <w:tcPr>
            <w:tcW w:w="178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p>
        </w:tc>
        <w:tc>
          <w:tcPr>
            <w:tcW w:w="247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p>
        </w:tc>
        <w:tc>
          <w:tcPr>
            <w:tcW w:w="132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p>
        </w:tc>
        <w:tc>
          <w:tcPr>
            <w:tcW w:w="1695" w:type="dxa"/>
            <w:gridSpan w:val="2"/>
            <w:tcBorders>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p>
        </w:tc>
        <w:tc>
          <w:tcPr>
            <w:tcW w:w="1795" w:type="dxa"/>
            <w:tcBorders>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p>
        </w:tc>
      </w:tr>
    </w:tbl>
    <w:p>
      <w:pPr>
        <w:spacing w:line="400" w:lineRule="exact"/>
        <w:rPr>
          <w:rFonts w:hint="eastAsia" w:ascii="仿宋" w:hAnsi="仿宋" w:eastAsia="仿宋" w:cs="仿宋"/>
          <w:sz w:val="28"/>
          <w:szCs w:val="28"/>
        </w:rPr>
      </w:pPr>
      <w:r>
        <w:rPr>
          <w:rFonts w:hint="eastAsia" w:ascii="仿宋" w:hAnsi="仿宋" w:eastAsia="仿宋" w:cs="仿宋"/>
          <w:sz w:val="28"/>
          <w:szCs w:val="28"/>
        </w:rPr>
        <w:t>注： 1.项目负责人如有技术等级或职称证书，需将证书复印件（加盖投标单位公章）附于表后。</w:t>
      </w:r>
    </w:p>
    <w:p>
      <w:pPr>
        <w:spacing w:line="400" w:lineRule="exact"/>
        <w:ind w:firstLine="700" w:firstLineChars="250"/>
        <w:rPr>
          <w:rFonts w:hint="eastAsia" w:ascii="仿宋" w:hAnsi="仿宋" w:eastAsia="仿宋" w:cs="仿宋"/>
          <w:sz w:val="28"/>
          <w:szCs w:val="28"/>
        </w:rPr>
      </w:pPr>
      <w:r>
        <w:rPr>
          <w:rFonts w:hint="eastAsia" w:ascii="仿宋" w:hAnsi="仿宋" w:eastAsia="仿宋" w:cs="仿宋"/>
          <w:sz w:val="28"/>
          <w:szCs w:val="28"/>
        </w:rPr>
        <w:t>2.本表可在不改变格式的情况下自行制作。</w:t>
      </w:r>
    </w:p>
    <w:p>
      <w:pPr>
        <w:rPr>
          <w:rFonts w:hint="eastAsia" w:ascii="仿宋" w:hAnsi="仿宋" w:eastAsia="仿宋" w:cs="仿宋"/>
          <w:sz w:val="28"/>
          <w:szCs w:val="28"/>
        </w:rPr>
      </w:pPr>
    </w:p>
    <w:p>
      <w:pPr>
        <w:jc w:val="center"/>
        <w:rPr>
          <w:rFonts w:hint="eastAsia" w:ascii="仿宋" w:hAnsi="仿宋" w:eastAsia="仿宋" w:cs="仿宋"/>
          <w:b/>
          <w:sz w:val="28"/>
          <w:szCs w:val="28"/>
        </w:rPr>
      </w:pPr>
    </w:p>
    <w:p>
      <w:pPr>
        <w:autoSpaceDE w:val="0"/>
        <w:autoSpaceDN w:val="0"/>
        <w:adjustRightInd w:val="0"/>
        <w:ind w:firstLine="4480" w:firstLineChars="1600"/>
        <w:rPr>
          <w:rFonts w:hint="eastAsia" w:ascii="仿宋" w:hAnsi="仿宋" w:eastAsia="仿宋" w:cs="仿宋"/>
          <w:sz w:val="28"/>
          <w:szCs w:val="28"/>
          <w:u w:val="single"/>
        </w:rPr>
      </w:pPr>
      <w:r>
        <w:rPr>
          <w:rFonts w:hint="eastAsia" w:ascii="仿宋" w:hAnsi="仿宋" w:eastAsia="仿宋" w:cs="仿宋"/>
          <w:sz w:val="28"/>
          <w:szCs w:val="28"/>
        </w:rPr>
        <w:t xml:space="preserve">投标人名称（盖章）： </w:t>
      </w:r>
      <w:r>
        <w:rPr>
          <w:rFonts w:hint="eastAsia" w:ascii="仿宋" w:hAnsi="仿宋" w:eastAsia="仿宋" w:cs="仿宋"/>
          <w:sz w:val="28"/>
          <w:szCs w:val="28"/>
          <w:u w:val="single"/>
        </w:rPr>
        <w:t xml:space="preserve">                        </w:t>
      </w:r>
    </w:p>
    <w:p>
      <w:pPr>
        <w:autoSpaceDE w:val="0"/>
        <w:autoSpaceDN w:val="0"/>
        <w:adjustRightInd w:val="0"/>
        <w:jc w:val="center"/>
        <w:rPr>
          <w:rFonts w:hint="eastAsia" w:ascii="仿宋" w:hAnsi="仿宋" w:eastAsia="仿宋" w:cs="仿宋"/>
          <w:sz w:val="28"/>
          <w:szCs w:val="28"/>
        </w:rPr>
      </w:pPr>
      <w:r>
        <w:rPr>
          <w:rFonts w:hint="eastAsia" w:ascii="仿宋" w:hAnsi="仿宋" w:eastAsia="仿宋" w:cs="仿宋"/>
          <w:sz w:val="28"/>
          <w:szCs w:val="28"/>
        </w:rPr>
        <w:t>法定代表人或被授权代表（签名或盖章）：</w:t>
      </w:r>
    </w:p>
    <w:p>
      <w:pPr>
        <w:adjustRightInd w:val="0"/>
        <w:snapToGrid w:val="0"/>
        <w:ind w:firstLine="4480" w:firstLineChars="1600"/>
        <w:rPr>
          <w:rFonts w:hint="eastAsia" w:ascii="仿宋" w:hAnsi="仿宋" w:eastAsia="仿宋" w:cs="仿宋"/>
          <w:b/>
          <w:bCs/>
          <w:sz w:val="28"/>
          <w:szCs w:val="28"/>
        </w:rPr>
      </w:pPr>
      <w:r>
        <w:rPr>
          <w:rFonts w:hint="eastAsia" w:ascii="仿宋" w:hAnsi="仿宋" w:eastAsia="仿宋" w:cs="仿宋"/>
          <w:sz w:val="28"/>
          <w:szCs w:val="28"/>
        </w:rPr>
        <w:t xml:space="preserve">日     期： </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月 </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pStyle w:val="223"/>
        <w:spacing w:line="540" w:lineRule="exact"/>
        <w:ind w:firstLine="0" w:firstLineChars="0"/>
        <w:jc w:val="center"/>
        <w:rPr>
          <w:rFonts w:hint="eastAsia" w:hAnsi="Times New Roman" w:cs="宋体"/>
          <w:sz w:val="28"/>
        </w:rPr>
      </w:pPr>
    </w:p>
    <w:p>
      <w:pPr>
        <w:spacing w:line="360" w:lineRule="auto"/>
        <w:ind w:firstLine="723"/>
        <w:jc w:val="center"/>
        <w:rPr>
          <w:rFonts w:hint="eastAsia" w:ascii="仿宋_GB2312" w:eastAsia="仿宋_GB2312"/>
          <w:b/>
          <w:bCs/>
          <w:sz w:val="28"/>
          <w:szCs w:val="28"/>
        </w:rPr>
      </w:pPr>
    </w:p>
    <w:p>
      <w:pPr>
        <w:rPr>
          <w:rFonts w:hint="eastAsia" w:ascii="仿宋_GB2312" w:eastAsia="仿宋_GB2312"/>
          <w:sz w:val="28"/>
          <w:szCs w:val="28"/>
        </w:rPr>
      </w:pPr>
    </w:p>
    <w:p>
      <w:pPr>
        <w:tabs>
          <w:tab w:val="left" w:pos="360"/>
        </w:tabs>
        <w:ind w:left="357" w:hanging="357"/>
        <w:jc w:val="center"/>
        <w:rPr>
          <w:rFonts w:hint="eastAsia" w:ascii="仿宋" w:hAnsi="仿宋" w:eastAsia="仿宋" w:cs="仿宋"/>
          <w:sz w:val="28"/>
          <w:szCs w:val="28"/>
        </w:rPr>
      </w:pPr>
    </w:p>
    <w:p>
      <w:pPr>
        <w:tabs>
          <w:tab w:val="left" w:pos="360"/>
        </w:tabs>
        <w:ind w:left="357" w:hanging="357"/>
        <w:jc w:val="center"/>
        <w:rPr>
          <w:rFonts w:hint="eastAsia" w:ascii="仿宋" w:hAnsi="仿宋" w:eastAsia="仿宋" w:cs="仿宋"/>
          <w:sz w:val="28"/>
          <w:szCs w:val="28"/>
        </w:rPr>
      </w:pPr>
    </w:p>
    <w:p>
      <w:pPr>
        <w:tabs>
          <w:tab w:val="left" w:pos="360"/>
        </w:tabs>
        <w:ind w:left="357" w:hanging="357"/>
        <w:jc w:val="center"/>
        <w:rPr>
          <w:rFonts w:hint="eastAsia" w:ascii="仿宋" w:hAnsi="仿宋" w:eastAsia="仿宋" w:cs="仿宋"/>
          <w:sz w:val="28"/>
          <w:szCs w:val="28"/>
        </w:rPr>
      </w:pPr>
    </w:p>
    <w:p>
      <w:pPr>
        <w:tabs>
          <w:tab w:val="left" w:pos="360"/>
        </w:tabs>
        <w:ind w:left="357" w:hanging="357"/>
        <w:jc w:val="center"/>
        <w:rPr>
          <w:rFonts w:hint="eastAsia" w:ascii="仿宋" w:hAnsi="仿宋" w:eastAsia="仿宋" w:cs="仿宋"/>
          <w:sz w:val="28"/>
          <w:szCs w:val="28"/>
        </w:rPr>
      </w:pPr>
    </w:p>
    <w:p>
      <w:pPr>
        <w:tabs>
          <w:tab w:val="left" w:pos="360"/>
        </w:tabs>
        <w:ind w:left="357" w:hanging="357"/>
        <w:jc w:val="center"/>
        <w:rPr>
          <w:rFonts w:hint="eastAsia" w:ascii="仿宋" w:hAnsi="仿宋" w:eastAsia="仿宋" w:cs="仿宋"/>
          <w:sz w:val="28"/>
          <w:szCs w:val="28"/>
        </w:rPr>
      </w:pPr>
      <w:r>
        <w:rPr>
          <w:rFonts w:hint="eastAsia" w:ascii="仿宋" w:hAnsi="仿宋" w:eastAsia="仿宋" w:cs="仿宋"/>
          <w:sz w:val="28"/>
          <w:szCs w:val="28"/>
        </w:rPr>
        <w:t>5  服务质量承诺书</w:t>
      </w:r>
    </w:p>
    <w:p>
      <w:pPr>
        <w:tabs>
          <w:tab w:val="left" w:pos="360"/>
        </w:tabs>
        <w:ind w:left="357" w:hanging="357"/>
        <w:jc w:val="center"/>
        <w:rPr>
          <w:rFonts w:hint="eastAsia" w:ascii="仿宋" w:hAnsi="仿宋" w:eastAsia="仿宋" w:cs="仿宋"/>
          <w:sz w:val="28"/>
          <w:szCs w:val="28"/>
        </w:rPr>
      </w:pPr>
    </w:p>
    <w:p>
      <w:pPr>
        <w:spacing w:line="420" w:lineRule="exact"/>
        <w:rPr>
          <w:rFonts w:hint="eastAsia" w:ascii="仿宋" w:hAnsi="仿宋" w:eastAsia="仿宋" w:cs="仿宋"/>
          <w:sz w:val="28"/>
          <w:szCs w:val="28"/>
          <w:u w:val="single"/>
        </w:rPr>
      </w:pPr>
      <w:r>
        <w:rPr>
          <w:rFonts w:hint="eastAsia" w:ascii="仿宋" w:hAnsi="仿宋" w:eastAsia="仿宋" w:cs="仿宋"/>
          <w:sz w:val="28"/>
          <w:szCs w:val="28"/>
        </w:rPr>
        <w:t>致:</w:t>
      </w:r>
      <w:r>
        <w:rPr>
          <w:rFonts w:hint="eastAsia" w:ascii="仿宋" w:hAnsi="仿宋" w:eastAsia="仿宋" w:cs="仿宋"/>
          <w:sz w:val="28"/>
          <w:szCs w:val="28"/>
          <w:u w:val="single"/>
        </w:rPr>
        <w:t>衢州市柯城区机关事务保障中心</w:t>
      </w:r>
    </w:p>
    <w:p>
      <w:pPr>
        <w:tabs>
          <w:tab w:val="left" w:pos="360"/>
        </w:tabs>
        <w:spacing w:line="460" w:lineRule="exact"/>
        <w:ind w:left="359" w:leftChars="171" w:firstLine="140" w:firstLineChars="50"/>
        <w:rPr>
          <w:rFonts w:hint="eastAsia" w:ascii="仿宋" w:hAnsi="仿宋" w:eastAsia="仿宋" w:cs="仿宋"/>
          <w:sz w:val="28"/>
          <w:szCs w:val="28"/>
        </w:rPr>
      </w:pPr>
      <w:r>
        <w:rPr>
          <w:rFonts w:hint="eastAsia" w:ascii="仿宋" w:hAnsi="仿宋" w:eastAsia="仿宋" w:cs="仿宋"/>
          <w:sz w:val="28"/>
          <w:szCs w:val="28"/>
        </w:rPr>
        <w:t>根据己收到的</w:t>
      </w:r>
      <w:r>
        <w:rPr>
          <w:rFonts w:hint="eastAsia" w:ascii="仿宋" w:hAnsi="仿宋" w:eastAsia="仿宋" w:cs="仿宋"/>
          <w:sz w:val="28"/>
          <w:szCs w:val="28"/>
          <w:u w:val="single"/>
        </w:rPr>
        <w:t xml:space="preserve">                                    </w:t>
      </w:r>
      <w:r>
        <w:rPr>
          <w:rFonts w:hint="eastAsia" w:ascii="仿宋" w:hAnsi="仿宋" w:eastAsia="仿宋" w:cs="仿宋"/>
          <w:sz w:val="28"/>
          <w:szCs w:val="28"/>
        </w:rPr>
        <w:t>项目招标文件</w:t>
      </w:r>
    </w:p>
    <w:p>
      <w:pPr>
        <w:tabs>
          <w:tab w:val="left" w:pos="360"/>
        </w:tabs>
        <w:spacing w:line="460" w:lineRule="exact"/>
        <w:rPr>
          <w:rFonts w:hint="eastAsia" w:ascii="仿宋" w:hAnsi="仿宋" w:eastAsia="仿宋" w:cs="仿宋"/>
          <w:sz w:val="28"/>
          <w:szCs w:val="28"/>
        </w:rPr>
      </w:pPr>
      <w:r>
        <w:rPr>
          <w:rFonts w:hint="eastAsia" w:ascii="仿宋" w:hAnsi="仿宋" w:eastAsia="仿宋" w:cs="仿宋"/>
          <w:sz w:val="28"/>
          <w:szCs w:val="28"/>
        </w:rPr>
        <w:t>（编号为:</w:t>
      </w:r>
      <w:r>
        <w:rPr>
          <w:rFonts w:hint="eastAsia" w:ascii="仿宋" w:hAnsi="仿宋" w:eastAsia="仿宋" w:cs="仿宋"/>
          <w:sz w:val="28"/>
          <w:szCs w:val="28"/>
          <w:u w:val="single"/>
        </w:rPr>
        <w:t xml:space="preserve">                ）</w:t>
      </w:r>
      <w:r>
        <w:rPr>
          <w:rFonts w:hint="eastAsia" w:ascii="仿宋" w:hAnsi="仿宋" w:eastAsia="仿宋" w:cs="仿宋"/>
          <w:sz w:val="28"/>
          <w:szCs w:val="28"/>
        </w:rPr>
        <w:t>，我单位经考察现场和</w:t>
      </w:r>
      <w:r>
        <w:rPr>
          <w:rFonts w:hint="eastAsia" w:ascii="仿宋" w:hAnsi="仿宋" w:eastAsia="仿宋" w:cs="仿宋"/>
          <w:bCs/>
          <w:sz w:val="28"/>
          <w:szCs w:val="28"/>
        </w:rPr>
        <w:t>认真阅读</w:t>
      </w:r>
      <w:r>
        <w:rPr>
          <w:rFonts w:hint="eastAsia" w:ascii="仿宋" w:hAnsi="仿宋" w:eastAsia="仿宋" w:cs="仿宋"/>
          <w:sz w:val="28"/>
          <w:szCs w:val="28"/>
        </w:rPr>
        <w:t>了招标文件的</w:t>
      </w:r>
      <w:r>
        <w:rPr>
          <w:rFonts w:hint="eastAsia" w:ascii="仿宋" w:hAnsi="仿宋" w:eastAsia="仿宋" w:cs="仿宋"/>
          <w:bCs/>
          <w:sz w:val="28"/>
          <w:szCs w:val="28"/>
        </w:rPr>
        <w:t>投标须知、项目要求、报价要求、合同主要条款、规定格式等招标文件所有的内容</w:t>
      </w:r>
      <w:r>
        <w:rPr>
          <w:rFonts w:hint="eastAsia" w:ascii="仿宋" w:hAnsi="仿宋" w:eastAsia="仿宋" w:cs="仿宋"/>
          <w:sz w:val="28"/>
          <w:szCs w:val="28"/>
        </w:rPr>
        <w:t>，根据国家有关规定并结合本企业的实际情况，决定完全接受招标文件所提出的各项要求，完全遵循招标文件中的各项规定，现向招标人作如下承诺:</w:t>
      </w:r>
    </w:p>
    <w:p>
      <w:pPr>
        <w:tabs>
          <w:tab w:val="left" w:pos="360"/>
        </w:tabs>
        <w:spacing w:line="460" w:lineRule="exact"/>
        <w:rPr>
          <w:rFonts w:hint="eastAsia" w:ascii="仿宋" w:hAnsi="仿宋" w:eastAsia="仿宋" w:cs="仿宋"/>
          <w:sz w:val="28"/>
          <w:szCs w:val="28"/>
          <w:u w:val="single"/>
        </w:rPr>
      </w:pPr>
      <w:r>
        <w:rPr>
          <w:rFonts w:hint="eastAsia" w:ascii="仿宋" w:hAnsi="仿宋" w:eastAsia="仿宋" w:cs="仿宋"/>
          <w:sz w:val="28"/>
          <w:szCs w:val="28"/>
        </w:rPr>
        <w:t>1.质量:</w:t>
      </w:r>
      <w:r>
        <w:rPr>
          <w:rFonts w:hint="eastAsia" w:ascii="仿宋" w:hAnsi="仿宋" w:eastAsia="仿宋" w:cs="仿宋"/>
          <w:sz w:val="28"/>
          <w:szCs w:val="28"/>
          <w:u w:val="single"/>
        </w:rPr>
        <w:t xml:space="preserve">                                                                 </w:t>
      </w:r>
    </w:p>
    <w:p>
      <w:pPr>
        <w:tabs>
          <w:tab w:val="left" w:pos="360"/>
        </w:tabs>
        <w:spacing w:line="460" w:lineRule="exact"/>
        <w:rPr>
          <w:rFonts w:hint="eastAsia" w:ascii="仿宋" w:hAnsi="仿宋" w:eastAsia="仿宋" w:cs="仿宋"/>
          <w:sz w:val="28"/>
          <w:szCs w:val="28"/>
        </w:rPr>
      </w:pPr>
      <w:r>
        <w:rPr>
          <w:rFonts w:hint="eastAsia" w:ascii="仿宋" w:hAnsi="仿宋" w:eastAsia="仿宋" w:cs="仿宋"/>
          <w:sz w:val="28"/>
          <w:szCs w:val="28"/>
          <w:u w:val="single"/>
        </w:rPr>
        <w:t xml:space="preserve">                                                                </w:t>
      </w:r>
      <w:r>
        <w:rPr>
          <w:rFonts w:hint="eastAsia" w:ascii="仿宋" w:hAnsi="仿宋" w:eastAsia="仿宋" w:cs="仿宋"/>
          <w:sz w:val="28"/>
          <w:szCs w:val="28"/>
        </w:rPr>
        <w:t>；</w:t>
      </w:r>
    </w:p>
    <w:p>
      <w:pPr>
        <w:tabs>
          <w:tab w:val="left" w:pos="360"/>
        </w:tabs>
        <w:spacing w:line="460" w:lineRule="exact"/>
        <w:rPr>
          <w:rFonts w:hint="eastAsia" w:ascii="仿宋" w:hAnsi="仿宋" w:eastAsia="仿宋" w:cs="仿宋"/>
          <w:sz w:val="28"/>
          <w:szCs w:val="28"/>
          <w:u w:val="single"/>
        </w:rPr>
      </w:pPr>
      <w:r>
        <w:rPr>
          <w:rFonts w:hint="eastAsia" w:ascii="仿宋" w:hAnsi="仿宋" w:eastAsia="仿宋" w:cs="仿宋"/>
          <w:sz w:val="28"/>
          <w:szCs w:val="28"/>
        </w:rPr>
        <w:t>2.保安人员等:</w:t>
      </w:r>
      <w:r>
        <w:rPr>
          <w:rFonts w:hint="eastAsia" w:ascii="仿宋" w:hAnsi="仿宋" w:eastAsia="仿宋" w:cs="仿宋"/>
          <w:sz w:val="28"/>
          <w:szCs w:val="28"/>
          <w:u w:val="single"/>
        </w:rPr>
        <w:t xml:space="preserve">                                                           </w:t>
      </w:r>
    </w:p>
    <w:p>
      <w:pPr>
        <w:tabs>
          <w:tab w:val="left" w:pos="360"/>
        </w:tabs>
        <w:spacing w:line="460" w:lineRule="exact"/>
        <w:rPr>
          <w:rFonts w:hint="eastAsia" w:ascii="仿宋" w:hAnsi="仿宋" w:eastAsia="仿宋" w:cs="仿宋"/>
          <w:sz w:val="28"/>
          <w:szCs w:val="28"/>
        </w:rPr>
      </w:pPr>
      <w:r>
        <w:rPr>
          <w:rFonts w:hint="eastAsia" w:ascii="仿宋" w:hAnsi="仿宋" w:eastAsia="仿宋" w:cs="仿宋"/>
          <w:sz w:val="28"/>
          <w:szCs w:val="28"/>
          <w:u w:val="single"/>
        </w:rPr>
        <w:t xml:space="preserve">                                                                </w:t>
      </w:r>
      <w:r>
        <w:rPr>
          <w:rFonts w:hint="eastAsia" w:ascii="仿宋" w:hAnsi="仿宋" w:eastAsia="仿宋" w:cs="仿宋"/>
          <w:sz w:val="28"/>
          <w:szCs w:val="28"/>
        </w:rPr>
        <w:t>；</w:t>
      </w:r>
    </w:p>
    <w:p>
      <w:pPr>
        <w:tabs>
          <w:tab w:val="left" w:pos="360"/>
        </w:tabs>
        <w:spacing w:line="460" w:lineRule="exact"/>
        <w:rPr>
          <w:rFonts w:hint="eastAsia" w:ascii="仿宋" w:hAnsi="仿宋" w:eastAsia="仿宋" w:cs="仿宋"/>
          <w:sz w:val="28"/>
          <w:szCs w:val="28"/>
          <w:u w:val="single"/>
        </w:rPr>
      </w:pPr>
      <w:r>
        <w:rPr>
          <w:rFonts w:hint="eastAsia" w:ascii="仿宋" w:hAnsi="仿宋" w:eastAsia="仿宋" w:cs="仿宋"/>
          <w:sz w:val="28"/>
          <w:szCs w:val="28"/>
        </w:rPr>
        <w:t>3.拟投入本项目的工具、设备:</w:t>
      </w:r>
      <w:r>
        <w:rPr>
          <w:rFonts w:hint="eastAsia" w:ascii="仿宋" w:hAnsi="仿宋" w:eastAsia="仿宋" w:cs="仿宋"/>
          <w:sz w:val="28"/>
          <w:szCs w:val="28"/>
          <w:u w:val="single"/>
        </w:rPr>
        <w:t xml:space="preserve">                                                                 </w:t>
      </w:r>
    </w:p>
    <w:p>
      <w:pPr>
        <w:tabs>
          <w:tab w:val="left" w:pos="360"/>
        </w:tabs>
        <w:spacing w:line="460" w:lineRule="exact"/>
        <w:rPr>
          <w:rFonts w:hint="eastAsia" w:ascii="仿宋" w:hAnsi="仿宋" w:eastAsia="仿宋" w:cs="仿宋"/>
          <w:sz w:val="28"/>
          <w:szCs w:val="28"/>
        </w:rPr>
      </w:pPr>
      <w:r>
        <w:rPr>
          <w:rFonts w:hint="eastAsia" w:ascii="仿宋" w:hAnsi="仿宋" w:eastAsia="仿宋" w:cs="仿宋"/>
          <w:sz w:val="28"/>
          <w:szCs w:val="28"/>
          <w:u w:val="single"/>
        </w:rPr>
        <w:t xml:space="preserve">                                                                </w:t>
      </w:r>
      <w:r>
        <w:rPr>
          <w:rFonts w:hint="eastAsia" w:ascii="仿宋" w:hAnsi="仿宋" w:eastAsia="仿宋" w:cs="仿宋"/>
          <w:sz w:val="28"/>
          <w:szCs w:val="28"/>
        </w:rPr>
        <w:t>；</w:t>
      </w:r>
    </w:p>
    <w:p>
      <w:pPr>
        <w:tabs>
          <w:tab w:val="left" w:pos="360"/>
        </w:tabs>
        <w:spacing w:line="460" w:lineRule="exact"/>
        <w:rPr>
          <w:rFonts w:hint="eastAsia" w:ascii="仿宋" w:hAnsi="仿宋" w:eastAsia="仿宋" w:cs="仿宋"/>
          <w:sz w:val="28"/>
          <w:szCs w:val="28"/>
          <w:u w:val="single"/>
        </w:rPr>
      </w:pPr>
      <w:r>
        <w:rPr>
          <w:rFonts w:hint="eastAsia" w:ascii="仿宋" w:hAnsi="仿宋" w:eastAsia="仿宋" w:cs="仿宋"/>
          <w:sz w:val="28"/>
          <w:szCs w:val="28"/>
        </w:rPr>
        <w:t xml:space="preserve">4.其他: </w:t>
      </w:r>
      <w:r>
        <w:rPr>
          <w:rFonts w:hint="eastAsia" w:ascii="仿宋" w:hAnsi="仿宋" w:eastAsia="仿宋" w:cs="仿宋"/>
          <w:sz w:val="28"/>
          <w:szCs w:val="28"/>
          <w:u w:val="single"/>
        </w:rPr>
        <w:t xml:space="preserve">                                                                    </w:t>
      </w:r>
    </w:p>
    <w:p>
      <w:pPr>
        <w:tabs>
          <w:tab w:val="left" w:pos="360"/>
        </w:tabs>
        <w:spacing w:line="460" w:lineRule="exact"/>
        <w:rPr>
          <w:rFonts w:hint="eastAsia" w:ascii="仿宋" w:hAnsi="仿宋" w:eastAsia="仿宋" w:cs="仿宋"/>
          <w:sz w:val="28"/>
          <w:szCs w:val="28"/>
        </w:rPr>
      </w:pP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r>
        <w:rPr>
          <w:rFonts w:hint="eastAsia" w:ascii="仿宋" w:hAnsi="仿宋" w:eastAsia="仿宋" w:cs="仿宋"/>
          <w:sz w:val="28"/>
          <w:szCs w:val="28"/>
          <w:u w:val="single"/>
        </w:rPr>
        <w:t xml:space="preserve">              </w:t>
      </w:r>
    </w:p>
    <w:p>
      <w:pPr>
        <w:tabs>
          <w:tab w:val="left" w:pos="360"/>
        </w:tabs>
        <w:spacing w:line="460" w:lineRule="atLeast"/>
        <w:rPr>
          <w:rFonts w:hint="eastAsia" w:ascii="仿宋" w:hAnsi="仿宋" w:eastAsia="仿宋" w:cs="仿宋"/>
          <w:bCs/>
          <w:spacing w:val="-6"/>
          <w:sz w:val="28"/>
          <w:szCs w:val="28"/>
        </w:rPr>
      </w:pPr>
      <w:r>
        <w:rPr>
          <w:rFonts w:hint="eastAsia" w:ascii="仿宋" w:hAnsi="仿宋" w:eastAsia="仿宋" w:cs="仿宋"/>
          <w:bCs/>
          <w:spacing w:val="-6"/>
          <w:sz w:val="28"/>
          <w:szCs w:val="28"/>
        </w:rPr>
        <w:t>注:包括承诺</w:t>
      </w:r>
      <w:r>
        <w:rPr>
          <w:rFonts w:hint="eastAsia" w:ascii="仿宋" w:hAnsi="仿宋" w:eastAsia="仿宋" w:cs="仿宋"/>
          <w:sz w:val="28"/>
          <w:szCs w:val="28"/>
        </w:rPr>
        <w:t>派遣136名保安人员，劳务收入每人不低于</w:t>
      </w:r>
      <w:r>
        <w:rPr>
          <w:rFonts w:hint="eastAsia" w:ascii="仿宋" w:hAnsi="仿宋" w:eastAsia="仿宋" w:cs="仿宋"/>
          <w:bCs/>
          <w:sz w:val="28"/>
          <w:szCs w:val="28"/>
        </w:rPr>
        <w:t>__________元/年</w:t>
      </w:r>
      <w:r>
        <w:rPr>
          <w:rFonts w:hint="eastAsia" w:ascii="仿宋" w:hAnsi="仿宋" w:eastAsia="仿宋" w:cs="仿宋"/>
          <w:sz w:val="28"/>
          <w:szCs w:val="28"/>
        </w:rPr>
        <w:t>（含基本工资、福利、五险、服装、食宿等）</w:t>
      </w:r>
    </w:p>
    <w:p>
      <w:pPr>
        <w:tabs>
          <w:tab w:val="left" w:pos="360"/>
        </w:tabs>
        <w:spacing w:line="600" w:lineRule="exact"/>
        <w:jc w:val="left"/>
        <w:rPr>
          <w:rFonts w:hint="eastAsia" w:ascii="仿宋" w:hAnsi="仿宋" w:eastAsia="仿宋" w:cs="仿宋"/>
          <w:bCs/>
          <w:sz w:val="28"/>
          <w:szCs w:val="28"/>
        </w:rPr>
      </w:pPr>
    </w:p>
    <w:p>
      <w:pPr>
        <w:tabs>
          <w:tab w:val="left" w:pos="360"/>
        </w:tabs>
        <w:spacing w:line="600" w:lineRule="exact"/>
        <w:jc w:val="left"/>
        <w:rPr>
          <w:rFonts w:hint="eastAsia" w:ascii="仿宋" w:hAnsi="仿宋" w:eastAsia="仿宋" w:cs="仿宋"/>
          <w:bCs/>
          <w:sz w:val="28"/>
          <w:szCs w:val="28"/>
        </w:rPr>
      </w:pPr>
    </w:p>
    <w:p>
      <w:pPr>
        <w:tabs>
          <w:tab w:val="left" w:pos="360"/>
        </w:tabs>
        <w:spacing w:line="600" w:lineRule="exact"/>
        <w:jc w:val="left"/>
        <w:rPr>
          <w:rFonts w:hint="eastAsia" w:ascii="仿宋" w:hAnsi="仿宋" w:eastAsia="仿宋" w:cs="仿宋"/>
          <w:sz w:val="28"/>
          <w:szCs w:val="28"/>
        </w:rPr>
      </w:pPr>
      <w:r>
        <w:rPr>
          <w:rFonts w:hint="eastAsia" w:ascii="仿宋" w:hAnsi="仿宋" w:eastAsia="仿宋" w:cs="仿宋"/>
          <w:bCs/>
          <w:sz w:val="28"/>
          <w:szCs w:val="28"/>
        </w:rPr>
        <w:t>投标人名称:（公章）</w:t>
      </w:r>
    </w:p>
    <w:p>
      <w:pPr>
        <w:tabs>
          <w:tab w:val="left" w:pos="360"/>
        </w:tabs>
        <w:spacing w:line="600" w:lineRule="exact"/>
        <w:jc w:val="left"/>
        <w:rPr>
          <w:rFonts w:hint="eastAsia" w:ascii="仿宋" w:hAnsi="仿宋" w:eastAsia="仿宋" w:cs="仿宋"/>
          <w:sz w:val="28"/>
          <w:szCs w:val="28"/>
        </w:rPr>
      </w:pPr>
      <w:r>
        <w:rPr>
          <w:rFonts w:hint="eastAsia" w:ascii="仿宋" w:hAnsi="仿宋" w:eastAsia="仿宋" w:cs="仿宋"/>
          <w:sz w:val="28"/>
          <w:szCs w:val="28"/>
        </w:rPr>
        <w:t>法定代表人或被授权代表:（签字或盖章）</w:t>
      </w:r>
    </w:p>
    <w:p>
      <w:pPr>
        <w:tabs>
          <w:tab w:val="left" w:pos="360"/>
        </w:tabs>
        <w:spacing w:line="600" w:lineRule="exact"/>
        <w:jc w:val="left"/>
        <w:rPr>
          <w:rFonts w:hint="eastAsia" w:ascii="仿宋" w:hAnsi="仿宋" w:eastAsia="仿宋" w:cs="仿宋"/>
          <w:sz w:val="28"/>
          <w:szCs w:val="28"/>
        </w:rPr>
      </w:pPr>
      <w:r>
        <w:rPr>
          <w:rFonts w:hint="eastAsia" w:ascii="仿宋" w:hAnsi="仿宋" w:eastAsia="仿宋" w:cs="仿宋"/>
          <w:sz w:val="28"/>
          <w:szCs w:val="28"/>
        </w:rPr>
        <w:t>日期:</w:t>
      </w:r>
    </w:p>
    <w:p>
      <w:pPr>
        <w:snapToGrid w:val="0"/>
        <w:spacing w:line="500" w:lineRule="exact"/>
        <w:jc w:val="left"/>
        <w:outlineLvl w:val="0"/>
        <w:rPr>
          <w:rStyle w:val="148"/>
          <w:rFonts w:hint="eastAsia" w:ascii="仿宋_GB2312" w:hAnsi="黑体" w:eastAsia="仿宋_GB2312"/>
          <w:sz w:val="28"/>
          <w:szCs w:val="28"/>
        </w:rPr>
      </w:pPr>
    </w:p>
    <w:p>
      <w:pPr>
        <w:pStyle w:val="2"/>
        <w:rPr>
          <w:rFonts w:hint="eastAsia" w:ascii="仿宋_GB2312" w:eastAsia="仿宋_GB2312"/>
          <w:b w:val="0"/>
          <w:bCs w:val="0"/>
          <w:sz w:val="28"/>
          <w:szCs w:val="28"/>
        </w:rPr>
      </w:pPr>
    </w:p>
    <w:p>
      <w:pPr>
        <w:spacing w:line="360" w:lineRule="auto"/>
        <w:ind w:firstLine="723"/>
        <w:jc w:val="center"/>
        <w:rPr>
          <w:rFonts w:hint="eastAsia" w:ascii="仿宋" w:hAnsi="仿宋" w:eastAsia="仿宋" w:cs="仿宋"/>
          <w:bCs/>
          <w:sz w:val="28"/>
          <w:szCs w:val="28"/>
        </w:rPr>
      </w:pPr>
    </w:p>
    <w:p>
      <w:pPr>
        <w:spacing w:line="360" w:lineRule="auto"/>
        <w:rPr>
          <w:rFonts w:hint="eastAsia"/>
        </w:rPr>
        <w:sectPr>
          <w:footerReference r:id="rId9" w:type="default"/>
          <w:pgSz w:w="11906" w:h="16838"/>
          <w:pgMar w:top="1389" w:right="1247" w:bottom="1389" w:left="1247" w:header="851" w:footer="992" w:gutter="284"/>
          <w:cols w:space="720" w:num="1"/>
          <w:docGrid w:linePitch="312" w:charSpace="0"/>
        </w:sectPr>
      </w:pPr>
    </w:p>
    <w:p>
      <w:pPr>
        <w:snapToGrid w:val="0"/>
        <w:spacing w:line="500" w:lineRule="exact"/>
        <w:jc w:val="center"/>
        <w:outlineLvl w:val="0"/>
        <w:rPr>
          <w:rStyle w:val="148"/>
          <w:rFonts w:hint="eastAsia" w:ascii="仿宋_GB2312" w:hAnsi="黑体" w:eastAsia="仿宋_GB2312"/>
          <w:sz w:val="28"/>
          <w:szCs w:val="28"/>
        </w:rPr>
      </w:pPr>
      <w:r>
        <w:rPr>
          <w:rStyle w:val="148"/>
          <w:rFonts w:hint="eastAsia" w:ascii="仿宋_GB2312" w:hAnsi="黑体" w:eastAsia="仿宋_GB2312"/>
          <w:sz w:val="28"/>
          <w:szCs w:val="28"/>
        </w:rPr>
        <w:t>四、</w:t>
      </w:r>
      <w:bookmarkStart w:id="121" w:name="商务文件格式"/>
      <w:r>
        <w:rPr>
          <w:rStyle w:val="148"/>
          <w:rFonts w:hint="eastAsia" w:ascii="仿宋_GB2312" w:hAnsi="黑体" w:eastAsia="仿宋_GB2312"/>
          <w:sz w:val="28"/>
          <w:szCs w:val="28"/>
        </w:rPr>
        <w:t>报价文件格式</w:t>
      </w:r>
      <w:bookmarkEnd w:id="120"/>
      <w:bookmarkEnd w:id="121"/>
    </w:p>
    <w:p>
      <w:pPr>
        <w:spacing w:line="360" w:lineRule="atLeast"/>
        <w:ind w:left="480"/>
        <w:jc w:val="center"/>
        <w:rPr>
          <w:rFonts w:hint="eastAsia" w:ascii="仿宋" w:hAnsi="仿宋" w:eastAsia="仿宋" w:cs="仿宋"/>
          <w:sz w:val="28"/>
          <w:szCs w:val="28"/>
        </w:rPr>
      </w:pPr>
      <w:bookmarkStart w:id="122" w:name="_Toc354401539"/>
      <w:bookmarkStart w:id="123" w:name="_Toc350256317"/>
      <w:bookmarkStart w:id="124" w:name="_Toc359856824"/>
      <w:bookmarkStart w:id="125" w:name="_Toc316887628"/>
      <w:bookmarkStart w:id="126" w:name="_Toc322352986"/>
      <w:r>
        <w:rPr>
          <w:rFonts w:hint="eastAsia" w:ascii="仿宋_GB2312" w:eastAsia="仿宋_GB2312"/>
          <w:sz w:val="28"/>
          <w:szCs w:val="28"/>
        </w:rPr>
        <w:t xml:space="preserve">1  </w:t>
      </w:r>
      <w:r>
        <w:rPr>
          <w:rFonts w:hint="eastAsia" w:ascii="仿宋" w:hAnsi="仿宋" w:eastAsia="仿宋" w:cs="仿宋"/>
          <w:sz w:val="28"/>
          <w:szCs w:val="28"/>
        </w:rPr>
        <w:t>开标一览表</w:t>
      </w:r>
    </w:p>
    <w:p>
      <w:pPr>
        <w:spacing w:line="360" w:lineRule="atLeast"/>
        <w:ind w:left="480"/>
        <w:rPr>
          <w:rFonts w:hint="eastAsia" w:ascii="仿宋" w:hAnsi="仿宋" w:eastAsia="仿宋" w:cs="仿宋"/>
          <w:b/>
          <w:sz w:val="28"/>
          <w:szCs w:val="28"/>
        </w:rPr>
      </w:pPr>
      <w:r>
        <w:rPr>
          <w:rFonts w:hint="eastAsia" w:ascii="仿宋" w:hAnsi="仿宋" w:eastAsia="仿宋" w:cs="仿宋"/>
          <w:sz w:val="28"/>
          <w:szCs w:val="28"/>
        </w:rPr>
        <w:t xml:space="preserve">                                                               </w:t>
      </w:r>
    </w:p>
    <w:p>
      <w:pPr>
        <w:spacing w:line="320" w:lineRule="exact"/>
        <w:rPr>
          <w:rFonts w:hint="eastAsia" w:ascii="仿宋" w:hAnsi="仿宋" w:eastAsia="仿宋" w:cs="仿宋"/>
          <w:sz w:val="28"/>
          <w:szCs w:val="28"/>
          <w:u w:val="single"/>
        </w:rPr>
      </w:pPr>
      <w:r>
        <w:rPr>
          <w:rFonts w:hint="eastAsia" w:ascii="仿宋" w:hAnsi="仿宋" w:eastAsia="仿宋" w:cs="仿宋"/>
          <w:sz w:val="28"/>
          <w:szCs w:val="28"/>
        </w:rPr>
        <w:t xml:space="preserve"> 项目编号：</w:t>
      </w:r>
      <w:r>
        <w:rPr>
          <w:rFonts w:hint="eastAsia" w:ascii="仿宋" w:hAnsi="仿宋" w:eastAsia="仿宋" w:cs="仿宋"/>
          <w:sz w:val="28"/>
          <w:szCs w:val="28"/>
          <w:u w:val="single"/>
        </w:rPr>
        <w:t xml:space="preserve">                </w:t>
      </w:r>
    </w:p>
    <w:p>
      <w:pPr>
        <w:spacing w:line="320" w:lineRule="exact"/>
        <w:rPr>
          <w:rFonts w:hint="eastAsia" w:ascii="仿宋" w:hAnsi="仿宋" w:eastAsia="仿宋" w:cs="仿宋"/>
          <w:sz w:val="28"/>
          <w:szCs w:val="28"/>
        </w:rPr>
      </w:pPr>
      <w:r>
        <w:rPr>
          <w:rFonts w:hint="eastAsia" w:ascii="仿宋" w:hAnsi="仿宋" w:eastAsia="仿宋" w:cs="仿宋"/>
          <w:sz w:val="28"/>
          <w:szCs w:val="28"/>
        </w:rPr>
        <w:t xml:space="preserve"> </w:t>
      </w:r>
    </w:p>
    <w:p>
      <w:pPr>
        <w:spacing w:line="320" w:lineRule="exact"/>
        <w:rPr>
          <w:rFonts w:hint="eastAsia" w:ascii="仿宋" w:hAnsi="仿宋" w:eastAsia="仿宋" w:cs="仿宋"/>
          <w:sz w:val="28"/>
          <w:szCs w:val="28"/>
          <w:u w:val="single"/>
        </w:rPr>
      </w:pPr>
      <w:r>
        <w:rPr>
          <w:rFonts w:hint="eastAsia" w:ascii="仿宋" w:hAnsi="仿宋" w:eastAsia="仿宋" w:cs="仿宋"/>
          <w:sz w:val="28"/>
          <w:szCs w:val="28"/>
        </w:rPr>
        <w:t xml:space="preserve">  项目名称：</w:t>
      </w:r>
      <w:r>
        <w:rPr>
          <w:rFonts w:hint="eastAsia" w:ascii="仿宋" w:hAnsi="仿宋" w:eastAsia="仿宋" w:cs="仿宋"/>
          <w:sz w:val="28"/>
          <w:szCs w:val="28"/>
          <w:u w:val="single"/>
        </w:rPr>
        <w:t xml:space="preserve">                </w:t>
      </w:r>
    </w:p>
    <w:p>
      <w:pPr>
        <w:spacing w:line="320" w:lineRule="exact"/>
        <w:ind w:left="420"/>
        <w:rPr>
          <w:rFonts w:hint="eastAsia" w:ascii="仿宋" w:hAnsi="仿宋" w:eastAsia="仿宋" w:cs="仿宋"/>
          <w:sz w:val="28"/>
          <w:szCs w:val="28"/>
        </w:rPr>
      </w:pPr>
    </w:p>
    <w:tbl>
      <w:tblPr>
        <w:tblStyle w:val="60"/>
        <w:tblW w:w="0" w:type="auto"/>
        <w:tblInd w:w="-34"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62"/>
        <w:gridCol w:w="3675"/>
        <w:gridCol w:w="1559"/>
        <w:gridCol w:w="1559"/>
        <w:gridCol w:w="1134"/>
        <w:gridCol w:w="142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4" w:hRule="atLeast"/>
        </w:trPr>
        <w:tc>
          <w:tcPr>
            <w:tcW w:w="862" w:type="dxa"/>
            <w:noWrap w:val="0"/>
            <w:vAlign w:val="center"/>
          </w:tcPr>
          <w:p>
            <w:pPr>
              <w:autoSpaceDE w:val="0"/>
              <w:autoSpaceDN w:val="0"/>
              <w:adjustRightInd w:val="0"/>
              <w:spacing w:line="400" w:lineRule="exact"/>
              <w:jc w:val="center"/>
              <w:rPr>
                <w:rFonts w:hint="eastAsia" w:ascii="仿宋" w:hAnsi="仿宋" w:eastAsia="仿宋" w:cs="仿宋"/>
                <w:b/>
                <w:sz w:val="28"/>
                <w:szCs w:val="28"/>
                <w:lang w:val="zh-CN"/>
              </w:rPr>
            </w:pPr>
            <w:r>
              <w:rPr>
                <w:rFonts w:hint="eastAsia" w:ascii="仿宋" w:hAnsi="仿宋" w:eastAsia="仿宋" w:cs="仿宋"/>
                <w:b/>
                <w:sz w:val="28"/>
                <w:szCs w:val="28"/>
                <w:lang w:val="zh-CN"/>
              </w:rPr>
              <w:t>序号</w:t>
            </w:r>
          </w:p>
        </w:tc>
        <w:tc>
          <w:tcPr>
            <w:tcW w:w="3675" w:type="dxa"/>
            <w:noWrap w:val="0"/>
            <w:vAlign w:val="center"/>
          </w:tcPr>
          <w:p>
            <w:pPr>
              <w:autoSpaceDE w:val="0"/>
              <w:autoSpaceDN w:val="0"/>
              <w:adjustRightInd w:val="0"/>
              <w:spacing w:line="400" w:lineRule="exact"/>
              <w:jc w:val="center"/>
              <w:rPr>
                <w:rFonts w:hint="eastAsia" w:ascii="仿宋" w:hAnsi="仿宋" w:eastAsia="仿宋" w:cs="仿宋"/>
                <w:b/>
                <w:sz w:val="28"/>
                <w:szCs w:val="28"/>
                <w:lang w:val="zh-CN"/>
              </w:rPr>
            </w:pPr>
            <w:r>
              <w:rPr>
                <w:rFonts w:hint="eastAsia" w:ascii="仿宋" w:hAnsi="仿宋" w:eastAsia="仿宋" w:cs="仿宋"/>
                <w:b/>
                <w:sz w:val="28"/>
                <w:szCs w:val="28"/>
                <w:lang w:val="zh-CN"/>
              </w:rPr>
              <w:t>项目</w:t>
            </w:r>
          </w:p>
        </w:tc>
        <w:tc>
          <w:tcPr>
            <w:tcW w:w="1559" w:type="dxa"/>
            <w:noWrap w:val="0"/>
            <w:vAlign w:val="top"/>
          </w:tcPr>
          <w:p>
            <w:pPr>
              <w:autoSpaceDE w:val="0"/>
              <w:autoSpaceDN w:val="0"/>
              <w:adjustRightInd w:val="0"/>
              <w:spacing w:line="400" w:lineRule="exact"/>
              <w:jc w:val="center"/>
              <w:rPr>
                <w:rFonts w:hint="eastAsia" w:ascii="仿宋" w:hAnsi="仿宋" w:eastAsia="仿宋" w:cs="仿宋"/>
                <w:b/>
                <w:sz w:val="28"/>
                <w:szCs w:val="28"/>
                <w:lang w:val="zh-CN"/>
              </w:rPr>
            </w:pPr>
            <w:r>
              <w:rPr>
                <w:rFonts w:hint="eastAsia" w:ascii="仿宋" w:hAnsi="仿宋" w:eastAsia="仿宋" w:cs="仿宋"/>
                <w:b/>
                <w:sz w:val="28"/>
                <w:szCs w:val="28"/>
                <w:lang w:val="zh-CN"/>
              </w:rPr>
              <w:t>单位</w:t>
            </w:r>
          </w:p>
        </w:tc>
        <w:tc>
          <w:tcPr>
            <w:tcW w:w="1559" w:type="dxa"/>
            <w:noWrap w:val="0"/>
            <w:vAlign w:val="center"/>
          </w:tcPr>
          <w:p>
            <w:pPr>
              <w:autoSpaceDE w:val="0"/>
              <w:autoSpaceDN w:val="0"/>
              <w:adjustRightInd w:val="0"/>
              <w:spacing w:line="400" w:lineRule="exact"/>
              <w:jc w:val="center"/>
              <w:rPr>
                <w:rFonts w:hint="eastAsia" w:ascii="仿宋" w:hAnsi="仿宋" w:eastAsia="仿宋" w:cs="仿宋"/>
                <w:b/>
                <w:sz w:val="28"/>
                <w:szCs w:val="28"/>
                <w:lang w:val="zh-CN"/>
              </w:rPr>
            </w:pPr>
            <w:r>
              <w:rPr>
                <w:rFonts w:hint="eastAsia" w:ascii="仿宋" w:hAnsi="仿宋" w:eastAsia="仿宋" w:cs="仿宋"/>
                <w:b/>
                <w:sz w:val="28"/>
                <w:szCs w:val="28"/>
                <w:lang w:val="zh-CN"/>
              </w:rPr>
              <w:t>数量</w:t>
            </w:r>
          </w:p>
        </w:tc>
        <w:tc>
          <w:tcPr>
            <w:tcW w:w="1134" w:type="dxa"/>
            <w:noWrap w:val="0"/>
            <w:vAlign w:val="center"/>
          </w:tcPr>
          <w:p>
            <w:pPr>
              <w:autoSpaceDE w:val="0"/>
              <w:autoSpaceDN w:val="0"/>
              <w:adjustRightInd w:val="0"/>
              <w:spacing w:line="400" w:lineRule="exact"/>
              <w:jc w:val="center"/>
              <w:rPr>
                <w:rFonts w:hint="eastAsia" w:ascii="仿宋" w:hAnsi="仿宋" w:eastAsia="仿宋" w:cs="仿宋"/>
                <w:b/>
                <w:sz w:val="28"/>
                <w:szCs w:val="28"/>
                <w:lang w:val="zh-CN"/>
              </w:rPr>
            </w:pPr>
            <w:r>
              <w:rPr>
                <w:rFonts w:hint="eastAsia" w:ascii="仿宋" w:hAnsi="仿宋" w:eastAsia="仿宋" w:cs="仿宋"/>
                <w:b/>
                <w:sz w:val="28"/>
                <w:szCs w:val="28"/>
                <w:lang w:val="zh-CN"/>
              </w:rPr>
              <w:t>单价</w:t>
            </w:r>
          </w:p>
        </w:tc>
        <w:tc>
          <w:tcPr>
            <w:tcW w:w="1428" w:type="dxa"/>
            <w:noWrap w:val="0"/>
            <w:vAlign w:val="center"/>
          </w:tcPr>
          <w:p>
            <w:pPr>
              <w:autoSpaceDE w:val="0"/>
              <w:autoSpaceDN w:val="0"/>
              <w:adjustRightInd w:val="0"/>
              <w:spacing w:line="400" w:lineRule="exact"/>
              <w:jc w:val="center"/>
              <w:rPr>
                <w:rFonts w:hint="eastAsia" w:ascii="仿宋" w:hAnsi="仿宋" w:eastAsia="仿宋" w:cs="仿宋"/>
                <w:b/>
                <w:sz w:val="28"/>
                <w:szCs w:val="28"/>
                <w:lang w:val="zh-CN"/>
              </w:rPr>
            </w:pPr>
            <w:r>
              <w:rPr>
                <w:rFonts w:hint="eastAsia" w:ascii="仿宋" w:hAnsi="仿宋" w:eastAsia="仿宋" w:cs="仿宋"/>
                <w:b/>
                <w:sz w:val="28"/>
                <w:szCs w:val="28"/>
                <w:lang w:val="zh-CN"/>
              </w:rPr>
              <w:t>总价（元）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0" w:hRule="atLeast"/>
        </w:trPr>
        <w:tc>
          <w:tcPr>
            <w:tcW w:w="862" w:type="dxa"/>
            <w:noWrap w:val="0"/>
            <w:vAlign w:val="center"/>
          </w:tcPr>
          <w:p>
            <w:pPr>
              <w:autoSpaceDE w:val="0"/>
              <w:autoSpaceDN w:val="0"/>
              <w:adjustRightInd w:val="0"/>
              <w:spacing w:line="240" w:lineRule="atLeast"/>
              <w:jc w:val="center"/>
              <w:rPr>
                <w:rFonts w:hint="eastAsia" w:ascii="仿宋" w:hAnsi="仿宋" w:eastAsia="仿宋" w:cs="仿宋"/>
                <w:sz w:val="28"/>
                <w:szCs w:val="28"/>
                <w:lang w:val="zh-CN"/>
              </w:rPr>
            </w:pPr>
            <w:r>
              <w:rPr>
                <w:rFonts w:hint="eastAsia" w:ascii="仿宋" w:hAnsi="仿宋" w:eastAsia="仿宋" w:cs="仿宋"/>
                <w:sz w:val="28"/>
                <w:szCs w:val="28"/>
              </w:rPr>
              <w:t>1</w:t>
            </w:r>
          </w:p>
        </w:tc>
        <w:tc>
          <w:tcPr>
            <w:tcW w:w="3675" w:type="dxa"/>
            <w:noWrap w:val="0"/>
            <w:vAlign w:val="center"/>
          </w:tcPr>
          <w:p>
            <w:pPr>
              <w:autoSpaceDE w:val="0"/>
              <w:autoSpaceDN w:val="0"/>
              <w:adjustRightInd w:val="0"/>
              <w:spacing w:line="240" w:lineRule="atLeast"/>
              <w:jc w:val="center"/>
              <w:rPr>
                <w:rFonts w:hint="eastAsia" w:ascii="仿宋" w:hAnsi="仿宋" w:eastAsia="仿宋" w:cs="仿宋"/>
                <w:sz w:val="28"/>
                <w:szCs w:val="28"/>
                <w:lang w:val="zh-CN"/>
              </w:rPr>
            </w:pPr>
            <w:r>
              <w:rPr>
                <w:rFonts w:hint="eastAsia" w:ascii="仿宋" w:hAnsi="仿宋" w:eastAsia="仿宋" w:cs="仿宋"/>
                <w:sz w:val="28"/>
                <w:szCs w:val="28"/>
                <w:lang w:val="zh-CN"/>
              </w:rPr>
              <w:t>考核金</w:t>
            </w:r>
          </w:p>
        </w:tc>
        <w:tc>
          <w:tcPr>
            <w:tcW w:w="1559" w:type="dxa"/>
            <w:noWrap w:val="0"/>
            <w:vAlign w:val="center"/>
          </w:tcPr>
          <w:p>
            <w:pPr>
              <w:autoSpaceDE w:val="0"/>
              <w:autoSpaceDN w:val="0"/>
              <w:adjustRightInd w:val="0"/>
              <w:spacing w:line="240" w:lineRule="atLeast"/>
              <w:jc w:val="center"/>
              <w:rPr>
                <w:rFonts w:hint="eastAsia" w:ascii="仿宋" w:hAnsi="仿宋" w:eastAsia="仿宋" w:cs="仿宋"/>
                <w:sz w:val="28"/>
                <w:szCs w:val="28"/>
              </w:rPr>
            </w:pPr>
            <w:r>
              <w:rPr>
                <w:rFonts w:hint="eastAsia" w:ascii="仿宋" w:hAnsi="仿宋" w:eastAsia="仿宋" w:cs="仿宋"/>
                <w:sz w:val="28"/>
                <w:szCs w:val="28"/>
              </w:rPr>
              <w:t>项</w:t>
            </w:r>
          </w:p>
        </w:tc>
        <w:tc>
          <w:tcPr>
            <w:tcW w:w="1559" w:type="dxa"/>
            <w:noWrap w:val="0"/>
            <w:vAlign w:val="center"/>
          </w:tcPr>
          <w:p>
            <w:pPr>
              <w:autoSpaceDE w:val="0"/>
              <w:autoSpaceDN w:val="0"/>
              <w:adjustRightInd w:val="0"/>
              <w:spacing w:line="240" w:lineRule="atLeast"/>
              <w:jc w:val="center"/>
              <w:rPr>
                <w:rFonts w:hint="eastAsia" w:ascii="仿宋" w:hAnsi="仿宋" w:eastAsia="仿宋" w:cs="仿宋"/>
                <w:sz w:val="28"/>
                <w:szCs w:val="28"/>
              </w:rPr>
            </w:pPr>
            <w:r>
              <w:rPr>
                <w:rFonts w:hint="eastAsia" w:ascii="仿宋" w:hAnsi="仿宋" w:eastAsia="仿宋" w:cs="仿宋"/>
                <w:sz w:val="28"/>
                <w:szCs w:val="28"/>
              </w:rPr>
              <w:t>1</w:t>
            </w:r>
          </w:p>
        </w:tc>
        <w:tc>
          <w:tcPr>
            <w:tcW w:w="1134" w:type="dxa"/>
            <w:noWrap w:val="0"/>
            <w:vAlign w:val="center"/>
          </w:tcPr>
          <w:p>
            <w:pPr>
              <w:autoSpaceDE w:val="0"/>
              <w:autoSpaceDN w:val="0"/>
              <w:adjustRightInd w:val="0"/>
              <w:spacing w:line="240" w:lineRule="atLeast"/>
              <w:jc w:val="center"/>
              <w:rPr>
                <w:rFonts w:hint="eastAsia" w:ascii="仿宋" w:hAnsi="仿宋" w:eastAsia="仿宋" w:cs="仿宋"/>
                <w:sz w:val="28"/>
                <w:szCs w:val="28"/>
                <w:lang w:val="zh-CN"/>
              </w:rPr>
            </w:pPr>
            <w:r>
              <w:rPr>
                <w:rFonts w:hint="eastAsia" w:ascii="仿宋" w:hAnsi="仿宋" w:eastAsia="仿宋" w:cs="仿宋"/>
                <w:sz w:val="28"/>
                <w:szCs w:val="28"/>
                <w:lang w:val="zh-CN"/>
              </w:rPr>
              <w:t>1</w:t>
            </w:r>
            <w:r>
              <w:rPr>
                <w:rFonts w:hint="eastAsia" w:ascii="仿宋" w:hAnsi="仿宋" w:eastAsia="仿宋" w:cs="仿宋"/>
                <w:sz w:val="28"/>
                <w:szCs w:val="28"/>
              </w:rPr>
              <w:t>5</w:t>
            </w:r>
            <w:r>
              <w:rPr>
                <w:rFonts w:hint="eastAsia" w:ascii="仿宋" w:hAnsi="仿宋" w:eastAsia="仿宋" w:cs="仿宋"/>
                <w:sz w:val="28"/>
                <w:szCs w:val="28"/>
                <w:lang w:val="zh-CN"/>
              </w:rPr>
              <w:t>0000</w:t>
            </w:r>
          </w:p>
        </w:tc>
        <w:tc>
          <w:tcPr>
            <w:tcW w:w="1428" w:type="dxa"/>
            <w:noWrap w:val="0"/>
            <w:vAlign w:val="center"/>
          </w:tcPr>
          <w:p>
            <w:pPr>
              <w:autoSpaceDE w:val="0"/>
              <w:autoSpaceDN w:val="0"/>
              <w:adjustRightInd w:val="0"/>
              <w:spacing w:line="240" w:lineRule="atLeast"/>
              <w:jc w:val="center"/>
              <w:rPr>
                <w:rFonts w:hint="eastAsia" w:ascii="仿宋" w:hAnsi="仿宋" w:eastAsia="仿宋" w:cs="仿宋"/>
                <w:sz w:val="28"/>
                <w:szCs w:val="28"/>
                <w:lang w:val="zh-CN"/>
              </w:rPr>
            </w:pPr>
            <w:r>
              <w:rPr>
                <w:rFonts w:hint="eastAsia" w:ascii="仿宋" w:hAnsi="仿宋" w:eastAsia="仿宋" w:cs="仿宋"/>
                <w:sz w:val="28"/>
                <w:szCs w:val="28"/>
                <w:lang w:val="zh-CN"/>
              </w:rPr>
              <w:t>1</w:t>
            </w:r>
            <w:r>
              <w:rPr>
                <w:rFonts w:hint="eastAsia" w:ascii="仿宋" w:hAnsi="仿宋" w:eastAsia="仿宋" w:cs="仿宋"/>
                <w:sz w:val="28"/>
                <w:szCs w:val="28"/>
              </w:rPr>
              <w:t>5</w:t>
            </w:r>
            <w:r>
              <w:rPr>
                <w:rFonts w:hint="eastAsia" w:ascii="仿宋" w:hAnsi="仿宋" w:eastAsia="仿宋" w:cs="仿宋"/>
                <w:sz w:val="28"/>
                <w:szCs w:val="28"/>
                <w:lang w:val="zh-CN"/>
              </w:rPr>
              <w:t>0000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0" w:hRule="atLeast"/>
        </w:trPr>
        <w:tc>
          <w:tcPr>
            <w:tcW w:w="862" w:type="dxa"/>
            <w:noWrap w:val="0"/>
            <w:vAlign w:val="center"/>
          </w:tcPr>
          <w:p>
            <w:pPr>
              <w:autoSpaceDE w:val="0"/>
              <w:autoSpaceDN w:val="0"/>
              <w:adjustRightInd w:val="0"/>
              <w:spacing w:line="240" w:lineRule="atLeast"/>
              <w:jc w:val="center"/>
              <w:rPr>
                <w:rFonts w:hint="eastAsia" w:ascii="仿宋" w:hAnsi="仿宋" w:eastAsia="仿宋" w:cs="仿宋"/>
                <w:sz w:val="28"/>
                <w:szCs w:val="28"/>
                <w:lang w:val="zh-CN"/>
              </w:rPr>
            </w:pPr>
            <w:r>
              <w:rPr>
                <w:rFonts w:hint="eastAsia" w:ascii="仿宋" w:hAnsi="仿宋" w:eastAsia="仿宋" w:cs="仿宋"/>
                <w:sz w:val="28"/>
                <w:szCs w:val="28"/>
              </w:rPr>
              <w:t>2</w:t>
            </w:r>
          </w:p>
        </w:tc>
        <w:tc>
          <w:tcPr>
            <w:tcW w:w="3675" w:type="dxa"/>
            <w:noWrap w:val="0"/>
            <w:vAlign w:val="center"/>
          </w:tcPr>
          <w:p>
            <w:pPr>
              <w:autoSpaceDE w:val="0"/>
              <w:autoSpaceDN w:val="0"/>
              <w:adjustRightInd w:val="0"/>
              <w:spacing w:line="240" w:lineRule="atLeast"/>
              <w:jc w:val="center"/>
              <w:rPr>
                <w:rFonts w:hint="eastAsia" w:ascii="仿宋" w:hAnsi="仿宋" w:eastAsia="仿宋" w:cs="仿宋"/>
                <w:sz w:val="28"/>
                <w:szCs w:val="28"/>
              </w:rPr>
            </w:pPr>
            <w:r>
              <w:rPr>
                <w:rFonts w:hint="eastAsia" w:ascii="仿宋" w:hAnsi="仿宋" w:eastAsia="仿宋" w:cs="仿宋"/>
                <w:sz w:val="28"/>
                <w:szCs w:val="28"/>
              </w:rPr>
              <w:t>加班费</w:t>
            </w:r>
          </w:p>
        </w:tc>
        <w:tc>
          <w:tcPr>
            <w:tcW w:w="1559" w:type="dxa"/>
            <w:noWrap w:val="0"/>
            <w:vAlign w:val="center"/>
          </w:tcPr>
          <w:p>
            <w:pPr>
              <w:autoSpaceDE w:val="0"/>
              <w:autoSpaceDN w:val="0"/>
              <w:adjustRightInd w:val="0"/>
              <w:spacing w:line="240" w:lineRule="atLeast"/>
              <w:jc w:val="center"/>
              <w:rPr>
                <w:rFonts w:hint="eastAsia" w:ascii="仿宋" w:hAnsi="仿宋" w:eastAsia="仿宋" w:cs="仿宋"/>
                <w:sz w:val="28"/>
                <w:szCs w:val="28"/>
              </w:rPr>
            </w:pPr>
            <w:r>
              <w:rPr>
                <w:rFonts w:hint="eastAsia" w:ascii="仿宋" w:hAnsi="仿宋" w:eastAsia="仿宋" w:cs="仿宋"/>
                <w:sz w:val="28"/>
                <w:szCs w:val="28"/>
              </w:rPr>
              <w:t>项</w:t>
            </w:r>
          </w:p>
        </w:tc>
        <w:tc>
          <w:tcPr>
            <w:tcW w:w="1559" w:type="dxa"/>
            <w:tcBorders>
              <w:top w:val="single" w:color="auto" w:sz="4" w:space="0"/>
            </w:tcBorders>
            <w:noWrap w:val="0"/>
            <w:vAlign w:val="center"/>
          </w:tcPr>
          <w:p>
            <w:pPr>
              <w:autoSpaceDE w:val="0"/>
              <w:autoSpaceDN w:val="0"/>
              <w:adjustRightInd w:val="0"/>
              <w:spacing w:line="240" w:lineRule="atLeast"/>
              <w:jc w:val="center"/>
              <w:rPr>
                <w:rFonts w:ascii="仿宋" w:hAnsi="仿宋" w:eastAsia="仿宋" w:cs="仿宋"/>
                <w:sz w:val="28"/>
                <w:szCs w:val="28"/>
              </w:rPr>
            </w:pPr>
            <w:r>
              <w:rPr>
                <w:rFonts w:hint="eastAsia" w:ascii="仿宋" w:hAnsi="仿宋" w:eastAsia="仿宋" w:cs="仿宋"/>
                <w:sz w:val="28"/>
                <w:szCs w:val="28"/>
              </w:rPr>
              <w:t>1</w:t>
            </w:r>
          </w:p>
        </w:tc>
        <w:tc>
          <w:tcPr>
            <w:tcW w:w="1134" w:type="dxa"/>
            <w:tcBorders>
              <w:top w:val="single" w:color="auto" w:sz="4" w:space="0"/>
            </w:tcBorders>
            <w:noWrap w:val="0"/>
            <w:vAlign w:val="center"/>
          </w:tcPr>
          <w:p>
            <w:pPr>
              <w:autoSpaceDE w:val="0"/>
              <w:autoSpaceDN w:val="0"/>
              <w:adjustRightInd w:val="0"/>
              <w:spacing w:line="240" w:lineRule="atLeast"/>
              <w:jc w:val="center"/>
              <w:rPr>
                <w:rFonts w:ascii="仿宋" w:hAnsi="仿宋" w:eastAsia="仿宋" w:cs="仿宋"/>
                <w:sz w:val="28"/>
                <w:szCs w:val="28"/>
              </w:rPr>
            </w:pPr>
            <w:r>
              <w:rPr>
                <w:rFonts w:hint="eastAsia" w:ascii="仿宋" w:hAnsi="仿宋" w:eastAsia="仿宋" w:cs="仿宋"/>
                <w:sz w:val="28"/>
                <w:szCs w:val="28"/>
              </w:rPr>
              <w:t>10000</w:t>
            </w:r>
          </w:p>
        </w:tc>
        <w:tc>
          <w:tcPr>
            <w:tcW w:w="1428" w:type="dxa"/>
            <w:noWrap w:val="0"/>
            <w:vAlign w:val="center"/>
          </w:tcPr>
          <w:p>
            <w:pPr>
              <w:autoSpaceDE w:val="0"/>
              <w:autoSpaceDN w:val="0"/>
              <w:adjustRightInd w:val="0"/>
              <w:spacing w:line="240" w:lineRule="atLeast"/>
              <w:jc w:val="center"/>
              <w:rPr>
                <w:rFonts w:ascii="仿宋" w:hAnsi="仿宋" w:eastAsia="仿宋" w:cs="仿宋"/>
                <w:sz w:val="28"/>
                <w:szCs w:val="28"/>
              </w:rPr>
            </w:pPr>
            <w:r>
              <w:rPr>
                <w:rFonts w:hint="eastAsia" w:ascii="仿宋" w:hAnsi="仿宋" w:eastAsia="仿宋" w:cs="仿宋"/>
                <w:sz w:val="28"/>
                <w:szCs w:val="28"/>
              </w:rPr>
              <w:t>10000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1" w:hRule="atLeast"/>
        </w:trPr>
        <w:tc>
          <w:tcPr>
            <w:tcW w:w="862" w:type="dxa"/>
            <w:noWrap w:val="0"/>
            <w:vAlign w:val="center"/>
          </w:tcPr>
          <w:p>
            <w:pPr>
              <w:autoSpaceDE w:val="0"/>
              <w:autoSpaceDN w:val="0"/>
              <w:adjustRightInd w:val="0"/>
              <w:spacing w:line="240" w:lineRule="atLeast"/>
              <w:jc w:val="center"/>
              <w:rPr>
                <w:rFonts w:hint="eastAsia" w:ascii="仿宋" w:hAnsi="仿宋" w:eastAsia="仿宋" w:cs="仿宋"/>
                <w:sz w:val="28"/>
                <w:szCs w:val="28"/>
                <w:lang w:val="zh-CN"/>
              </w:rPr>
            </w:pPr>
            <w:r>
              <w:rPr>
                <w:rFonts w:hint="eastAsia" w:ascii="仿宋" w:hAnsi="仿宋" w:eastAsia="仿宋" w:cs="仿宋"/>
                <w:sz w:val="28"/>
                <w:szCs w:val="28"/>
                <w:lang w:val="zh-CN"/>
              </w:rPr>
              <w:t>3</w:t>
            </w:r>
          </w:p>
        </w:tc>
        <w:tc>
          <w:tcPr>
            <w:tcW w:w="3675" w:type="dxa"/>
            <w:noWrap w:val="0"/>
            <w:vAlign w:val="center"/>
          </w:tcPr>
          <w:p>
            <w:pPr>
              <w:autoSpaceDE w:val="0"/>
              <w:autoSpaceDN w:val="0"/>
              <w:adjustRightInd w:val="0"/>
              <w:spacing w:line="240" w:lineRule="atLeast"/>
              <w:jc w:val="center"/>
              <w:rPr>
                <w:rFonts w:hint="eastAsia" w:ascii="仿宋" w:hAnsi="仿宋" w:eastAsia="仿宋" w:cs="仿宋"/>
                <w:sz w:val="28"/>
                <w:szCs w:val="28"/>
              </w:rPr>
            </w:pPr>
            <w:r>
              <w:rPr>
                <w:rFonts w:hint="eastAsia" w:ascii="仿宋" w:hAnsi="仿宋" w:eastAsia="仿宋" w:cs="仿宋"/>
                <w:sz w:val="28"/>
                <w:szCs w:val="28"/>
              </w:rPr>
              <w:t>保安服务人员</w:t>
            </w:r>
          </w:p>
        </w:tc>
        <w:tc>
          <w:tcPr>
            <w:tcW w:w="1559" w:type="dxa"/>
            <w:noWrap w:val="0"/>
            <w:vAlign w:val="center"/>
          </w:tcPr>
          <w:p>
            <w:pPr>
              <w:autoSpaceDE w:val="0"/>
              <w:autoSpaceDN w:val="0"/>
              <w:adjustRightInd w:val="0"/>
              <w:spacing w:line="240" w:lineRule="atLeast"/>
              <w:jc w:val="center"/>
              <w:rPr>
                <w:rFonts w:hint="eastAsia" w:ascii="仿宋" w:hAnsi="仿宋" w:eastAsia="仿宋" w:cs="仿宋"/>
                <w:sz w:val="28"/>
                <w:szCs w:val="28"/>
              </w:rPr>
            </w:pPr>
            <w:r>
              <w:rPr>
                <w:rFonts w:hint="eastAsia" w:ascii="仿宋" w:hAnsi="仿宋" w:eastAsia="仿宋" w:cs="仿宋"/>
                <w:sz w:val="28"/>
                <w:szCs w:val="28"/>
              </w:rPr>
              <w:t>人</w:t>
            </w:r>
          </w:p>
        </w:tc>
        <w:tc>
          <w:tcPr>
            <w:tcW w:w="1559" w:type="dxa"/>
            <w:noWrap w:val="0"/>
            <w:vAlign w:val="center"/>
          </w:tcPr>
          <w:p>
            <w:pPr>
              <w:autoSpaceDE w:val="0"/>
              <w:autoSpaceDN w:val="0"/>
              <w:adjustRightInd w:val="0"/>
              <w:spacing w:line="240" w:lineRule="atLeast"/>
              <w:jc w:val="center"/>
              <w:rPr>
                <w:rFonts w:hint="eastAsia" w:ascii="仿宋" w:hAnsi="仿宋" w:eastAsia="仿宋" w:cs="仿宋"/>
                <w:sz w:val="28"/>
                <w:szCs w:val="28"/>
              </w:rPr>
            </w:pPr>
            <w:r>
              <w:rPr>
                <w:rFonts w:hint="eastAsia" w:ascii="仿宋" w:hAnsi="仿宋" w:eastAsia="仿宋" w:cs="仿宋"/>
                <w:sz w:val="28"/>
                <w:szCs w:val="28"/>
              </w:rPr>
              <w:t>136</w:t>
            </w:r>
          </w:p>
        </w:tc>
        <w:tc>
          <w:tcPr>
            <w:tcW w:w="1134" w:type="dxa"/>
            <w:noWrap w:val="0"/>
            <w:vAlign w:val="center"/>
          </w:tcPr>
          <w:p>
            <w:pPr>
              <w:autoSpaceDE w:val="0"/>
              <w:autoSpaceDN w:val="0"/>
              <w:adjustRightInd w:val="0"/>
              <w:spacing w:line="240" w:lineRule="atLeast"/>
              <w:jc w:val="center"/>
              <w:rPr>
                <w:rFonts w:hint="eastAsia" w:ascii="仿宋" w:hAnsi="仿宋" w:eastAsia="仿宋" w:cs="仿宋"/>
                <w:sz w:val="28"/>
                <w:szCs w:val="28"/>
                <w:lang w:val="zh-CN"/>
              </w:rPr>
            </w:pPr>
          </w:p>
        </w:tc>
        <w:tc>
          <w:tcPr>
            <w:tcW w:w="1428" w:type="dxa"/>
            <w:noWrap w:val="0"/>
            <w:vAlign w:val="center"/>
          </w:tcPr>
          <w:p>
            <w:pPr>
              <w:autoSpaceDE w:val="0"/>
              <w:autoSpaceDN w:val="0"/>
              <w:adjustRightInd w:val="0"/>
              <w:spacing w:line="240" w:lineRule="atLeast"/>
              <w:jc w:val="center"/>
              <w:rPr>
                <w:rFonts w:hint="eastAsia" w:ascii="仿宋" w:hAnsi="仿宋" w:eastAsia="仿宋" w:cs="仿宋"/>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6" w:hRule="atLeast"/>
        </w:trPr>
        <w:tc>
          <w:tcPr>
            <w:tcW w:w="10217" w:type="dxa"/>
            <w:gridSpan w:val="6"/>
            <w:noWrap w:val="0"/>
            <w:vAlign w:val="center"/>
          </w:tcPr>
          <w:p>
            <w:pPr>
              <w:autoSpaceDE w:val="0"/>
              <w:autoSpaceDN w:val="0"/>
              <w:adjustRightInd w:val="0"/>
              <w:spacing w:line="400" w:lineRule="exact"/>
              <w:ind w:firstLine="700" w:firstLineChars="250"/>
              <w:rPr>
                <w:rFonts w:ascii="仿宋" w:hAnsi="仿宋" w:eastAsia="仿宋" w:cs="仿宋"/>
                <w:sz w:val="28"/>
                <w:szCs w:val="28"/>
                <w:u w:val="single"/>
                <w:lang w:val="zh-CN"/>
              </w:rPr>
            </w:pPr>
            <w:r>
              <w:rPr>
                <w:rFonts w:hint="eastAsia" w:ascii="仿宋" w:hAnsi="仿宋" w:eastAsia="仿宋" w:cs="仿宋"/>
                <w:sz w:val="28"/>
                <w:szCs w:val="28"/>
                <w:lang w:val="zh-CN"/>
              </w:rPr>
              <w:t>总价：</w:t>
            </w:r>
            <w:r>
              <w:rPr>
                <w:rFonts w:hint="eastAsia" w:ascii="仿宋" w:hAnsi="仿宋" w:eastAsia="仿宋" w:cs="仿宋"/>
                <w:sz w:val="28"/>
                <w:szCs w:val="28"/>
                <w:u w:val="single"/>
                <w:lang w:val="zh-CN"/>
              </w:rPr>
              <w:t xml:space="preserve">小写：￥                                    </w:t>
            </w:r>
          </w:p>
          <w:p>
            <w:pPr>
              <w:autoSpaceDE w:val="0"/>
              <w:autoSpaceDN w:val="0"/>
              <w:adjustRightInd w:val="0"/>
              <w:spacing w:line="400" w:lineRule="exact"/>
              <w:ind w:firstLine="1540" w:firstLineChars="550"/>
              <w:rPr>
                <w:rFonts w:hint="eastAsia" w:ascii="仿宋" w:hAnsi="仿宋" w:eastAsia="仿宋" w:cs="仿宋"/>
                <w:sz w:val="28"/>
                <w:szCs w:val="28"/>
                <w:u w:val="single"/>
                <w:lang w:val="zh-CN"/>
              </w:rPr>
            </w:pPr>
            <w:r>
              <w:rPr>
                <w:rFonts w:hint="eastAsia" w:ascii="仿宋" w:hAnsi="仿宋" w:eastAsia="仿宋" w:cs="仿宋"/>
                <w:sz w:val="28"/>
                <w:szCs w:val="28"/>
                <w:u w:val="single"/>
                <w:lang w:val="zh-CN"/>
              </w:rPr>
              <w:t xml:space="preserve">大写：人民币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7" w:hRule="atLeast"/>
        </w:trPr>
        <w:tc>
          <w:tcPr>
            <w:tcW w:w="10217" w:type="dxa"/>
            <w:gridSpan w:val="6"/>
            <w:noWrap w:val="0"/>
            <w:vAlign w:val="center"/>
          </w:tcPr>
          <w:p>
            <w:pPr>
              <w:autoSpaceDE w:val="0"/>
              <w:autoSpaceDN w:val="0"/>
              <w:adjustRightInd w:val="0"/>
              <w:spacing w:line="400" w:lineRule="exact"/>
              <w:ind w:firstLine="1400" w:firstLineChars="500"/>
              <w:rPr>
                <w:rFonts w:hint="eastAsia" w:ascii="仿宋" w:hAnsi="仿宋" w:eastAsia="仿宋" w:cs="仿宋"/>
                <w:sz w:val="28"/>
                <w:szCs w:val="28"/>
                <w:u w:val="single"/>
                <w:lang w:val="zh-CN"/>
              </w:rPr>
            </w:pPr>
            <w:r>
              <w:rPr>
                <w:rFonts w:hint="eastAsia" w:ascii="仿宋" w:hAnsi="仿宋" w:eastAsia="仿宋" w:cs="仿宋"/>
                <w:sz w:val="28"/>
                <w:szCs w:val="28"/>
                <w:lang w:val="zh-CN"/>
              </w:rPr>
              <w:t>服务期限：</w:t>
            </w:r>
            <w:r>
              <w:rPr>
                <w:rFonts w:hint="eastAsia" w:ascii="仿宋" w:hAnsi="仿宋" w:eastAsia="仿宋" w:cs="仿宋"/>
                <w:sz w:val="28"/>
                <w:szCs w:val="28"/>
                <w:u w:val="single"/>
                <w:lang w:val="zh-CN"/>
              </w:rPr>
              <w:t xml:space="preserve">                                   </w:t>
            </w:r>
          </w:p>
        </w:tc>
      </w:tr>
    </w:tbl>
    <w:p>
      <w:pPr>
        <w:spacing w:line="360" w:lineRule="auto"/>
        <w:rPr>
          <w:rFonts w:hint="eastAsia" w:ascii="仿宋" w:hAnsi="仿宋" w:eastAsia="仿宋" w:cs="仿宋"/>
          <w:sz w:val="28"/>
          <w:szCs w:val="28"/>
        </w:rPr>
      </w:pPr>
      <w:r>
        <w:rPr>
          <w:rFonts w:hint="eastAsia" w:ascii="仿宋" w:hAnsi="仿宋" w:eastAsia="仿宋" w:cs="仿宋"/>
          <w:sz w:val="28"/>
          <w:szCs w:val="28"/>
        </w:rPr>
        <w:t>备注：</w:t>
      </w:r>
    </w:p>
    <w:p>
      <w:pPr>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1.费用组成包括人员工资、各种社会保险和福利、人员食宿与交通、工具、保安工作所需的装备费、办公费、利润、税金及法定节假日加班补助费等所有发生或可能发生的费用，投标人应对子目中所包括费用进行具体列明。</w:t>
      </w:r>
    </w:p>
    <w:p>
      <w:pPr>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▲2.投标人必须承诺派遣136名保安人员，劳务收入每人不得低于48000元/年（含基本工资、福利、五险、服装、食宿等）。</w:t>
      </w:r>
    </w:p>
    <w:p>
      <w:pPr>
        <w:spacing w:line="360" w:lineRule="auto"/>
        <w:ind w:firstLine="420" w:firstLineChars="150"/>
        <w:rPr>
          <w:rFonts w:hint="eastAsia" w:ascii="仿宋" w:hAnsi="仿宋" w:eastAsia="仿宋" w:cs="仿宋"/>
          <w:sz w:val="28"/>
          <w:szCs w:val="28"/>
        </w:rPr>
      </w:pPr>
      <w:r>
        <w:rPr>
          <w:rFonts w:hint="eastAsia" w:ascii="仿宋" w:hAnsi="仿宋" w:eastAsia="仿宋" w:cs="仿宋"/>
          <w:sz w:val="28"/>
          <w:szCs w:val="28"/>
        </w:rPr>
        <w:t xml:space="preserve"> 3.报价一经涂改，应在涂改处加盖单位公章或者由法定代表人或授权委托人签字或盖章，否则其投标作无效标处理。</w:t>
      </w:r>
    </w:p>
    <w:p>
      <w:pPr>
        <w:pStyle w:val="23"/>
        <w:spacing w:line="360" w:lineRule="auto"/>
        <w:ind w:firstLine="642" w:firstLineChars="200"/>
        <w:jc w:val="left"/>
        <w:rPr>
          <w:rFonts w:hint="eastAsia" w:ascii="仿宋" w:hAnsi="仿宋" w:eastAsia="仿宋" w:cs="仿宋"/>
          <w:sz w:val="28"/>
          <w:szCs w:val="28"/>
        </w:rPr>
      </w:pPr>
      <w:r>
        <w:rPr>
          <w:rFonts w:hint="eastAsia" w:ascii="仿宋" w:hAnsi="仿宋" w:eastAsia="仿宋" w:cs="仿宋"/>
          <w:sz w:val="28"/>
          <w:szCs w:val="28"/>
        </w:rPr>
        <w:t>4.此表在不改变表式的情况下，可自行制作。</w:t>
      </w:r>
    </w:p>
    <w:p>
      <w:pPr>
        <w:spacing w:line="320" w:lineRule="exact"/>
        <w:rPr>
          <w:rFonts w:hint="eastAsia" w:ascii="仿宋" w:hAnsi="仿宋" w:eastAsia="仿宋" w:cs="仿宋"/>
          <w:sz w:val="28"/>
          <w:szCs w:val="28"/>
        </w:rPr>
      </w:pPr>
    </w:p>
    <w:p>
      <w:pPr>
        <w:spacing w:line="320" w:lineRule="exact"/>
        <w:ind w:left="420"/>
        <w:rPr>
          <w:rFonts w:hint="eastAsia" w:ascii="仿宋" w:hAnsi="仿宋" w:eastAsia="仿宋" w:cs="仿宋"/>
          <w:sz w:val="28"/>
          <w:szCs w:val="28"/>
          <w:u w:val="single"/>
        </w:rPr>
      </w:pPr>
      <w:r>
        <w:rPr>
          <w:rFonts w:hint="eastAsia" w:ascii="仿宋" w:hAnsi="仿宋" w:eastAsia="仿宋" w:cs="仿宋"/>
          <w:sz w:val="28"/>
          <w:szCs w:val="28"/>
        </w:rPr>
        <w:t>投标人名称（盖章）：</w:t>
      </w:r>
      <w:r>
        <w:rPr>
          <w:rFonts w:hint="eastAsia" w:ascii="仿宋" w:hAnsi="仿宋" w:eastAsia="仿宋" w:cs="仿宋"/>
          <w:sz w:val="28"/>
          <w:szCs w:val="28"/>
          <w:u w:val="single"/>
        </w:rPr>
        <w:t xml:space="preserve">                      </w:t>
      </w:r>
    </w:p>
    <w:p>
      <w:pPr>
        <w:spacing w:line="320" w:lineRule="exact"/>
        <w:ind w:left="420"/>
        <w:rPr>
          <w:rFonts w:hint="eastAsia" w:ascii="仿宋" w:hAnsi="仿宋" w:eastAsia="仿宋" w:cs="仿宋"/>
          <w:sz w:val="28"/>
          <w:szCs w:val="28"/>
        </w:rPr>
      </w:pPr>
    </w:p>
    <w:p>
      <w:pPr>
        <w:spacing w:line="320" w:lineRule="exact"/>
        <w:ind w:firstLine="435"/>
        <w:rPr>
          <w:rFonts w:hint="eastAsia" w:ascii="仿宋" w:hAnsi="仿宋" w:eastAsia="仿宋" w:cs="仿宋"/>
          <w:sz w:val="28"/>
          <w:szCs w:val="28"/>
        </w:rPr>
      </w:pPr>
      <w:r>
        <w:rPr>
          <w:rFonts w:hint="eastAsia" w:ascii="仿宋" w:hAnsi="仿宋" w:eastAsia="仿宋" w:cs="仿宋"/>
          <w:sz w:val="28"/>
          <w:szCs w:val="28"/>
        </w:rPr>
        <w:t>法定代表人或被授权代表（签字或盖章）：</w:t>
      </w:r>
      <w:r>
        <w:rPr>
          <w:rFonts w:hint="eastAsia" w:ascii="仿宋" w:hAnsi="仿宋" w:eastAsia="仿宋" w:cs="仿宋"/>
          <w:sz w:val="28"/>
          <w:szCs w:val="28"/>
          <w:u w:val="single"/>
        </w:rPr>
        <w:t xml:space="preserve">                         </w:t>
      </w:r>
    </w:p>
    <w:p>
      <w:pPr>
        <w:spacing w:line="320" w:lineRule="exact"/>
        <w:ind w:firstLine="435"/>
        <w:rPr>
          <w:rFonts w:hint="eastAsia" w:ascii="仿宋" w:hAnsi="仿宋" w:eastAsia="仿宋" w:cs="仿宋"/>
          <w:sz w:val="28"/>
          <w:szCs w:val="28"/>
        </w:rPr>
      </w:pPr>
    </w:p>
    <w:p>
      <w:pPr>
        <w:spacing w:line="320" w:lineRule="exact"/>
        <w:ind w:firstLine="435"/>
        <w:rPr>
          <w:rFonts w:hint="eastAsia" w:ascii="仿宋" w:hAnsi="仿宋" w:eastAsia="仿宋" w:cs="仿宋"/>
          <w:sz w:val="28"/>
          <w:szCs w:val="28"/>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p>
    <w:p>
      <w:pPr>
        <w:pStyle w:val="278"/>
        <w:rPr>
          <w:rFonts w:hint="eastAsia" w:ascii="仿宋_GB2312" w:eastAsia="仿宋_GB2312"/>
          <w:sz w:val="28"/>
          <w:szCs w:val="28"/>
        </w:rPr>
      </w:pPr>
    </w:p>
    <w:p>
      <w:pPr>
        <w:keepNext/>
        <w:keepLines/>
        <w:adjustRightInd w:val="0"/>
        <w:snapToGrid w:val="0"/>
        <w:spacing w:line="400" w:lineRule="exact"/>
        <w:jc w:val="center"/>
        <w:outlineLvl w:val="1"/>
        <w:rPr>
          <w:rFonts w:hint="eastAsia" w:ascii="仿宋" w:hAnsi="仿宋" w:eastAsia="仿宋" w:cs="仿宋"/>
          <w:b/>
          <w:bCs/>
          <w:sz w:val="28"/>
          <w:szCs w:val="28"/>
        </w:rPr>
      </w:pPr>
      <w:r>
        <w:rPr>
          <w:rFonts w:hint="eastAsia" w:ascii="仿宋" w:hAnsi="仿宋" w:eastAsia="仿宋" w:cs="仿宋"/>
          <w:b/>
          <w:bCs/>
          <w:sz w:val="28"/>
          <w:szCs w:val="28"/>
        </w:rPr>
        <w:t xml:space="preserve">2  </w:t>
      </w:r>
      <w:bookmarkStart w:id="127" w:name="_Toc499479469"/>
      <w:bookmarkStart w:id="128" w:name="_Toc499574959"/>
      <w:bookmarkStart w:id="129" w:name="_Toc386023235"/>
      <w:bookmarkStart w:id="130" w:name="_Toc369095845"/>
      <w:r>
        <w:rPr>
          <w:rFonts w:hint="eastAsia" w:ascii="仿宋" w:hAnsi="仿宋" w:eastAsia="仿宋" w:cs="仿宋"/>
          <w:b/>
          <w:bCs/>
          <w:sz w:val="28"/>
          <w:szCs w:val="28"/>
        </w:rPr>
        <w:t>投标报价分项报价表</w:t>
      </w:r>
      <w:bookmarkEnd w:id="127"/>
      <w:bookmarkEnd w:id="128"/>
    </w:p>
    <w:p>
      <w:pPr>
        <w:rPr>
          <w:rFonts w:hint="eastAsia" w:ascii="仿宋" w:hAnsi="仿宋" w:eastAsia="仿宋" w:cs="仿宋"/>
          <w:sz w:val="28"/>
          <w:szCs w:val="28"/>
        </w:rPr>
      </w:pPr>
      <w:r>
        <w:rPr>
          <w:rFonts w:hint="eastAsia" w:ascii="仿宋" w:hAnsi="仿宋" w:eastAsia="仿宋" w:cs="仿宋"/>
          <w:sz w:val="28"/>
          <w:szCs w:val="28"/>
        </w:rPr>
        <w:t>项目名称：                                       项目编号：</w:t>
      </w:r>
    </w:p>
    <w:p>
      <w:pPr>
        <w:jc w:val="right"/>
        <w:rPr>
          <w:rFonts w:hint="eastAsia" w:ascii="仿宋" w:hAnsi="仿宋" w:eastAsia="仿宋" w:cs="仿宋"/>
          <w:sz w:val="28"/>
          <w:szCs w:val="28"/>
        </w:rPr>
      </w:pPr>
      <w:r>
        <w:rPr>
          <w:rFonts w:hint="eastAsia" w:ascii="仿宋" w:hAnsi="仿宋" w:eastAsia="仿宋" w:cs="仿宋"/>
          <w:sz w:val="28"/>
          <w:szCs w:val="28"/>
        </w:rPr>
        <w:t>单位：</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元/年                            </w:t>
      </w: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783"/>
        <w:gridCol w:w="1251"/>
        <w:gridCol w:w="1251"/>
        <w:gridCol w:w="1253"/>
        <w:gridCol w:w="1253"/>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07" w:hRule="atLeast"/>
        </w:trPr>
        <w:tc>
          <w:tcPr>
            <w:tcW w:w="721"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仿宋" w:hAnsi="仿宋" w:eastAsia="仿宋" w:cs="仿宋"/>
                <w:bCs/>
                <w:sz w:val="28"/>
                <w:szCs w:val="28"/>
              </w:rPr>
            </w:pPr>
            <w:r>
              <w:rPr>
                <w:rFonts w:hint="eastAsia" w:ascii="仿宋" w:hAnsi="仿宋" w:eastAsia="仿宋" w:cs="仿宋"/>
                <w:bCs/>
                <w:sz w:val="28"/>
                <w:szCs w:val="28"/>
              </w:rPr>
              <w:t>序号</w:t>
            </w:r>
          </w:p>
        </w:tc>
        <w:tc>
          <w:tcPr>
            <w:tcW w:w="1783"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仿宋" w:hAnsi="仿宋" w:eastAsia="仿宋" w:cs="仿宋"/>
                <w:bCs/>
                <w:sz w:val="28"/>
                <w:szCs w:val="28"/>
              </w:rPr>
            </w:pPr>
            <w:r>
              <w:rPr>
                <w:rFonts w:hint="eastAsia" w:ascii="仿宋" w:hAnsi="仿宋" w:eastAsia="仿宋" w:cs="仿宋"/>
                <w:bCs/>
                <w:sz w:val="28"/>
                <w:szCs w:val="28"/>
              </w:rPr>
              <w:t>名称</w:t>
            </w:r>
          </w:p>
        </w:tc>
        <w:tc>
          <w:tcPr>
            <w:tcW w:w="1251"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仿宋" w:hAnsi="仿宋" w:eastAsia="仿宋" w:cs="仿宋"/>
                <w:bCs/>
                <w:sz w:val="28"/>
                <w:szCs w:val="28"/>
              </w:rPr>
            </w:pPr>
            <w:r>
              <w:rPr>
                <w:rFonts w:hint="eastAsia" w:ascii="仿宋" w:hAnsi="仿宋" w:eastAsia="仿宋" w:cs="仿宋"/>
                <w:bCs/>
                <w:sz w:val="28"/>
                <w:szCs w:val="28"/>
              </w:rPr>
              <w:t>单位</w:t>
            </w:r>
          </w:p>
        </w:tc>
        <w:tc>
          <w:tcPr>
            <w:tcW w:w="1251"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仿宋" w:hAnsi="仿宋" w:eastAsia="仿宋" w:cs="仿宋"/>
                <w:bCs/>
                <w:sz w:val="28"/>
                <w:szCs w:val="28"/>
              </w:rPr>
            </w:pPr>
            <w:r>
              <w:rPr>
                <w:rFonts w:hint="eastAsia" w:ascii="仿宋" w:hAnsi="仿宋" w:eastAsia="仿宋" w:cs="仿宋"/>
                <w:bCs/>
                <w:sz w:val="28"/>
                <w:szCs w:val="28"/>
              </w:rPr>
              <w:t>数量</w:t>
            </w:r>
          </w:p>
        </w:tc>
        <w:tc>
          <w:tcPr>
            <w:tcW w:w="2506"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仿宋" w:hAnsi="仿宋" w:eastAsia="仿宋" w:cs="仿宋"/>
                <w:bCs/>
                <w:sz w:val="28"/>
                <w:szCs w:val="28"/>
              </w:rPr>
            </w:pPr>
            <w:r>
              <w:rPr>
                <w:rFonts w:hint="eastAsia" w:ascii="仿宋" w:hAnsi="仿宋" w:eastAsia="仿宋" w:cs="仿宋"/>
                <w:bCs/>
                <w:sz w:val="28"/>
                <w:szCs w:val="28"/>
              </w:rPr>
              <w:t>报价</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仿宋" w:hAnsi="仿宋" w:eastAsia="仿宋" w:cs="仿宋"/>
                <w:bCs/>
                <w:sz w:val="28"/>
                <w:szCs w:val="28"/>
              </w:rPr>
            </w:pPr>
            <w:r>
              <w:rPr>
                <w:rFonts w:hint="eastAsia" w:ascii="仿宋" w:hAnsi="仿宋" w:eastAsia="仿宋" w:cs="仿宋"/>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07" w:hRule="atLeast"/>
        </w:trPr>
        <w:tc>
          <w:tcPr>
            <w:tcW w:w="721" w:type="dxa"/>
            <w:vMerge w:val="continue"/>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jc w:val="center"/>
              <w:rPr>
                <w:rFonts w:hint="eastAsia" w:ascii="仿宋" w:hAnsi="仿宋" w:eastAsia="仿宋" w:cs="仿宋"/>
                <w:bCs/>
                <w:sz w:val="28"/>
                <w:szCs w:val="28"/>
              </w:rPr>
            </w:pPr>
          </w:p>
        </w:tc>
        <w:tc>
          <w:tcPr>
            <w:tcW w:w="1783" w:type="dxa"/>
            <w:vMerge w:val="continue"/>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jc w:val="center"/>
              <w:rPr>
                <w:rFonts w:hint="eastAsia" w:ascii="仿宋" w:hAnsi="仿宋" w:eastAsia="仿宋" w:cs="仿宋"/>
                <w:bCs/>
                <w:sz w:val="28"/>
                <w:szCs w:val="28"/>
              </w:rPr>
            </w:pPr>
          </w:p>
        </w:tc>
        <w:tc>
          <w:tcPr>
            <w:tcW w:w="1251" w:type="dxa"/>
            <w:vMerge w:val="continue"/>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jc w:val="center"/>
              <w:rPr>
                <w:rFonts w:hint="eastAsia" w:ascii="仿宋" w:hAnsi="仿宋" w:eastAsia="仿宋" w:cs="仿宋"/>
                <w:bCs/>
                <w:sz w:val="28"/>
                <w:szCs w:val="28"/>
              </w:rPr>
            </w:pPr>
          </w:p>
        </w:tc>
        <w:tc>
          <w:tcPr>
            <w:tcW w:w="1251" w:type="dxa"/>
            <w:vMerge w:val="continue"/>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jc w:val="center"/>
              <w:rPr>
                <w:rFonts w:hint="eastAsia" w:ascii="仿宋" w:hAnsi="仿宋" w:eastAsia="仿宋" w:cs="仿宋"/>
                <w:bCs/>
                <w:sz w:val="28"/>
                <w:szCs w:val="28"/>
              </w:rPr>
            </w:pPr>
          </w:p>
        </w:tc>
        <w:tc>
          <w:tcPr>
            <w:tcW w:w="125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仿宋" w:hAnsi="仿宋" w:eastAsia="仿宋" w:cs="仿宋"/>
                <w:bCs/>
                <w:sz w:val="28"/>
                <w:szCs w:val="28"/>
              </w:rPr>
            </w:pPr>
            <w:r>
              <w:rPr>
                <w:rFonts w:hint="eastAsia" w:ascii="仿宋" w:hAnsi="仿宋" w:eastAsia="仿宋" w:cs="仿宋"/>
                <w:bCs/>
                <w:sz w:val="28"/>
                <w:szCs w:val="28"/>
              </w:rPr>
              <w:t>单价</w:t>
            </w:r>
          </w:p>
        </w:tc>
        <w:tc>
          <w:tcPr>
            <w:tcW w:w="125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仿宋" w:hAnsi="仿宋" w:eastAsia="仿宋" w:cs="仿宋"/>
                <w:bCs/>
                <w:sz w:val="28"/>
                <w:szCs w:val="28"/>
              </w:rPr>
            </w:pPr>
            <w:r>
              <w:rPr>
                <w:rFonts w:hint="eastAsia" w:ascii="仿宋" w:hAnsi="仿宋" w:eastAsia="仿宋" w:cs="仿宋"/>
                <w:bCs/>
                <w:sz w:val="28"/>
                <w:szCs w:val="28"/>
              </w:rPr>
              <w:t>小计</w:t>
            </w:r>
          </w:p>
        </w:tc>
        <w:tc>
          <w:tcPr>
            <w:tcW w:w="125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jc w:val="center"/>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7" w:hRule="atLeast"/>
        </w:trPr>
        <w:tc>
          <w:tcPr>
            <w:tcW w:w="7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仿宋" w:hAnsi="仿宋" w:eastAsia="仿宋" w:cs="仿宋"/>
                <w:bCs/>
                <w:sz w:val="28"/>
                <w:szCs w:val="28"/>
              </w:rPr>
            </w:pPr>
            <w:r>
              <w:rPr>
                <w:rFonts w:hint="eastAsia" w:ascii="仿宋" w:hAnsi="仿宋" w:eastAsia="仿宋" w:cs="仿宋"/>
                <w:bCs/>
                <w:sz w:val="28"/>
                <w:szCs w:val="28"/>
              </w:rPr>
              <w:t>1</w:t>
            </w:r>
          </w:p>
        </w:tc>
        <w:tc>
          <w:tcPr>
            <w:tcW w:w="178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仿宋" w:hAnsi="仿宋" w:eastAsia="仿宋" w:cs="仿宋"/>
                <w:bCs/>
                <w:sz w:val="28"/>
                <w:szCs w:val="28"/>
              </w:rPr>
            </w:pPr>
            <w:r>
              <w:rPr>
                <w:rFonts w:hint="eastAsia" w:ascii="仿宋" w:hAnsi="仿宋" w:eastAsia="仿宋" w:cs="仿宋"/>
                <w:bCs/>
                <w:sz w:val="28"/>
                <w:szCs w:val="28"/>
              </w:rPr>
              <w:t>人工费</w:t>
            </w:r>
          </w:p>
        </w:tc>
        <w:tc>
          <w:tcPr>
            <w:tcW w:w="125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7" w:hRule="atLeast"/>
        </w:trPr>
        <w:tc>
          <w:tcPr>
            <w:tcW w:w="7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仿宋" w:hAnsi="仿宋" w:eastAsia="仿宋" w:cs="仿宋"/>
                <w:bCs/>
                <w:sz w:val="28"/>
                <w:szCs w:val="28"/>
              </w:rPr>
            </w:pPr>
            <w:r>
              <w:rPr>
                <w:rFonts w:hint="eastAsia" w:ascii="仿宋" w:hAnsi="仿宋" w:eastAsia="仿宋" w:cs="仿宋"/>
                <w:bCs/>
                <w:sz w:val="28"/>
                <w:szCs w:val="28"/>
              </w:rPr>
              <w:t>2</w:t>
            </w:r>
          </w:p>
        </w:tc>
        <w:tc>
          <w:tcPr>
            <w:tcW w:w="178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仿宋" w:hAnsi="仿宋" w:eastAsia="仿宋" w:cs="仿宋"/>
                <w:bCs/>
                <w:sz w:val="28"/>
                <w:szCs w:val="28"/>
              </w:rPr>
            </w:pPr>
            <w:r>
              <w:rPr>
                <w:rFonts w:hint="eastAsia" w:ascii="仿宋" w:hAnsi="仿宋" w:eastAsia="仿宋" w:cs="仿宋"/>
                <w:bCs/>
                <w:sz w:val="28"/>
                <w:szCs w:val="28"/>
              </w:rPr>
              <w:t>装备费</w:t>
            </w:r>
          </w:p>
        </w:tc>
        <w:tc>
          <w:tcPr>
            <w:tcW w:w="125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7" w:hRule="atLeast"/>
        </w:trPr>
        <w:tc>
          <w:tcPr>
            <w:tcW w:w="7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仿宋" w:hAnsi="仿宋" w:eastAsia="仿宋" w:cs="仿宋"/>
                <w:bCs/>
                <w:sz w:val="28"/>
                <w:szCs w:val="28"/>
              </w:rPr>
            </w:pPr>
            <w:r>
              <w:rPr>
                <w:rFonts w:hint="eastAsia" w:ascii="仿宋" w:hAnsi="仿宋" w:eastAsia="仿宋" w:cs="仿宋"/>
                <w:bCs/>
                <w:sz w:val="28"/>
                <w:szCs w:val="28"/>
              </w:rPr>
              <w:t>3</w:t>
            </w:r>
          </w:p>
        </w:tc>
        <w:tc>
          <w:tcPr>
            <w:tcW w:w="178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仿宋" w:hAnsi="仿宋" w:eastAsia="仿宋" w:cs="仿宋"/>
                <w:bCs/>
                <w:sz w:val="28"/>
                <w:szCs w:val="28"/>
              </w:rPr>
            </w:pPr>
            <w:r>
              <w:rPr>
                <w:rFonts w:hint="eastAsia" w:ascii="仿宋" w:hAnsi="仿宋" w:eastAsia="仿宋" w:cs="仿宋"/>
                <w:bCs/>
                <w:sz w:val="28"/>
                <w:szCs w:val="28"/>
              </w:rPr>
              <w:t>管理费</w:t>
            </w:r>
          </w:p>
        </w:tc>
        <w:tc>
          <w:tcPr>
            <w:tcW w:w="125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407" w:hRule="atLeast"/>
        </w:trPr>
        <w:tc>
          <w:tcPr>
            <w:tcW w:w="7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仿宋" w:hAnsi="仿宋" w:eastAsia="仿宋" w:cs="仿宋"/>
                <w:bCs/>
                <w:sz w:val="28"/>
                <w:szCs w:val="28"/>
              </w:rPr>
            </w:pPr>
            <w:r>
              <w:rPr>
                <w:rFonts w:hint="eastAsia" w:ascii="仿宋" w:hAnsi="仿宋" w:eastAsia="仿宋" w:cs="仿宋"/>
                <w:bCs/>
                <w:sz w:val="28"/>
                <w:szCs w:val="28"/>
              </w:rPr>
              <w:t>4</w:t>
            </w:r>
          </w:p>
        </w:tc>
        <w:tc>
          <w:tcPr>
            <w:tcW w:w="178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仿宋" w:hAnsi="仿宋" w:eastAsia="仿宋" w:cs="仿宋"/>
                <w:bCs/>
                <w:sz w:val="28"/>
                <w:szCs w:val="28"/>
              </w:rPr>
            </w:pPr>
            <w:r>
              <w:rPr>
                <w:rFonts w:hint="eastAsia" w:ascii="仿宋" w:hAnsi="仿宋" w:eastAsia="仿宋" w:cs="仿宋"/>
                <w:bCs/>
                <w:sz w:val="28"/>
                <w:szCs w:val="28"/>
              </w:rPr>
              <w:t>考核金</w:t>
            </w:r>
          </w:p>
        </w:tc>
        <w:tc>
          <w:tcPr>
            <w:tcW w:w="125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jc w:val="center"/>
              <w:rPr>
                <w:rFonts w:hint="eastAsia" w:ascii="仿宋" w:hAnsi="仿宋" w:eastAsia="仿宋" w:cs="仿宋"/>
                <w:bCs/>
                <w:sz w:val="28"/>
                <w:szCs w:val="28"/>
              </w:rPr>
            </w:pPr>
            <w:r>
              <w:rPr>
                <w:rFonts w:hint="eastAsia" w:ascii="仿宋" w:hAnsi="仿宋" w:eastAsia="仿宋" w:cs="仿宋"/>
                <w:bCs/>
                <w:sz w:val="28"/>
                <w:szCs w:val="28"/>
              </w:rPr>
              <w:t>项</w:t>
            </w:r>
          </w:p>
        </w:tc>
        <w:tc>
          <w:tcPr>
            <w:tcW w:w="125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jc w:val="center"/>
              <w:rPr>
                <w:rFonts w:hint="eastAsia" w:ascii="仿宋" w:hAnsi="仿宋" w:eastAsia="仿宋" w:cs="仿宋"/>
                <w:bCs/>
                <w:sz w:val="28"/>
                <w:szCs w:val="28"/>
              </w:rPr>
            </w:pPr>
            <w:r>
              <w:rPr>
                <w:rFonts w:hint="eastAsia" w:ascii="仿宋" w:hAnsi="仿宋" w:eastAsia="仿宋" w:cs="仿宋"/>
                <w:bCs/>
                <w:sz w:val="28"/>
                <w:szCs w:val="28"/>
              </w:rPr>
              <w:t>1</w:t>
            </w:r>
          </w:p>
        </w:tc>
        <w:tc>
          <w:tcPr>
            <w:tcW w:w="125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jc w:val="center"/>
              <w:rPr>
                <w:rFonts w:hint="eastAsia" w:ascii="仿宋" w:hAnsi="仿宋" w:eastAsia="仿宋" w:cs="仿宋"/>
                <w:bCs/>
                <w:sz w:val="28"/>
                <w:szCs w:val="28"/>
              </w:rPr>
            </w:pPr>
            <w:r>
              <w:rPr>
                <w:rFonts w:hint="eastAsia" w:ascii="仿宋" w:hAnsi="仿宋" w:eastAsia="仿宋" w:cs="仿宋"/>
                <w:bCs/>
                <w:sz w:val="28"/>
                <w:szCs w:val="28"/>
              </w:rPr>
              <w:t>150000</w:t>
            </w:r>
          </w:p>
        </w:tc>
        <w:tc>
          <w:tcPr>
            <w:tcW w:w="125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jc w:val="center"/>
              <w:rPr>
                <w:rFonts w:hint="eastAsia" w:ascii="仿宋" w:hAnsi="仿宋" w:eastAsia="仿宋" w:cs="仿宋"/>
                <w:bCs/>
                <w:sz w:val="28"/>
                <w:szCs w:val="28"/>
              </w:rPr>
            </w:pPr>
            <w:r>
              <w:rPr>
                <w:rFonts w:hint="eastAsia" w:ascii="仿宋" w:hAnsi="仿宋" w:eastAsia="仿宋" w:cs="仿宋"/>
                <w:bCs/>
                <w:sz w:val="28"/>
                <w:szCs w:val="28"/>
              </w:rPr>
              <w:t>150000</w:t>
            </w:r>
          </w:p>
        </w:tc>
        <w:tc>
          <w:tcPr>
            <w:tcW w:w="125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7" w:hRule="atLeast"/>
        </w:trPr>
        <w:tc>
          <w:tcPr>
            <w:tcW w:w="7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仿宋" w:hAnsi="仿宋" w:eastAsia="仿宋" w:cs="仿宋"/>
                <w:bCs/>
                <w:sz w:val="28"/>
                <w:szCs w:val="28"/>
              </w:rPr>
            </w:pPr>
            <w:r>
              <w:rPr>
                <w:rFonts w:hint="eastAsia" w:ascii="仿宋" w:hAnsi="仿宋" w:eastAsia="仿宋" w:cs="仿宋"/>
                <w:bCs/>
                <w:sz w:val="28"/>
                <w:szCs w:val="28"/>
              </w:rPr>
              <w:t>5</w:t>
            </w:r>
          </w:p>
        </w:tc>
        <w:tc>
          <w:tcPr>
            <w:tcW w:w="178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jc w:val="center"/>
              <w:rPr>
                <w:rFonts w:hint="eastAsia" w:ascii="仿宋" w:hAnsi="仿宋" w:eastAsia="仿宋" w:cs="仿宋"/>
                <w:bCs/>
                <w:sz w:val="28"/>
                <w:szCs w:val="28"/>
              </w:rPr>
            </w:pPr>
            <w:r>
              <w:rPr>
                <w:rFonts w:hint="eastAsia" w:ascii="仿宋" w:hAnsi="仿宋" w:eastAsia="仿宋" w:cs="仿宋"/>
                <w:bCs/>
                <w:sz w:val="28"/>
                <w:szCs w:val="28"/>
              </w:rPr>
              <w:t>加班费</w:t>
            </w:r>
          </w:p>
        </w:tc>
        <w:tc>
          <w:tcPr>
            <w:tcW w:w="125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jc w:val="center"/>
              <w:rPr>
                <w:rFonts w:hint="eastAsia" w:ascii="仿宋" w:hAnsi="仿宋" w:eastAsia="仿宋" w:cs="仿宋"/>
                <w:bCs/>
                <w:sz w:val="28"/>
                <w:szCs w:val="28"/>
              </w:rPr>
            </w:pPr>
            <w:r>
              <w:rPr>
                <w:rFonts w:hint="eastAsia" w:ascii="仿宋" w:hAnsi="仿宋" w:eastAsia="仿宋" w:cs="仿宋"/>
                <w:bCs/>
                <w:sz w:val="28"/>
                <w:szCs w:val="28"/>
              </w:rPr>
              <w:t>项</w:t>
            </w:r>
          </w:p>
        </w:tc>
        <w:tc>
          <w:tcPr>
            <w:tcW w:w="125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jc w:val="center"/>
              <w:rPr>
                <w:rFonts w:hint="eastAsia" w:ascii="仿宋" w:hAnsi="仿宋" w:eastAsia="仿宋" w:cs="仿宋"/>
                <w:bCs/>
                <w:sz w:val="28"/>
                <w:szCs w:val="28"/>
              </w:rPr>
            </w:pPr>
            <w:r>
              <w:rPr>
                <w:rFonts w:hint="eastAsia" w:ascii="仿宋" w:hAnsi="仿宋" w:eastAsia="仿宋" w:cs="仿宋"/>
                <w:bCs/>
                <w:sz w:val="28"/>
                <w:szCs w:val="28"/>
              </w:rPr>
              <w:t>1</w:t>
            </w:r>
          </w:p>
        </w:tc>
        <w:tc>
          <w:tcPr>
            <w:tcW w:w="125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jc w:val="center"/>
              <w:rPr>
                <w:rFonts w:ascii="仿宋" w:hAnsi="仿宋" w:eastAsia="仿宋" w:cs="仿宋"/>
                <w:bCs/>
                <w:sz w:val="28"/>
                <w:szCs w:val="28"/>
              </w:rPr>
            </w:pPr>
            <w:r>
              <w:rPr>
                <w:rFonts w:hint="eastAsia" w:ascii="仿宋" w:hAnsi="仿宋" w:eastAsia="仿宋" w:cs="仿宋"/>
                <w:bCs/>
                <w:sz w:val="28"/>
                <w:szCs w:val="28"/>
              </w:rPr>
              <w:t>10000</w:t>
            </w:r>
          </w:p>
        </w:tc>
        <w:tc>
          <w:tcPr>
            <w:tcW w:w="125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jc w:val="center"/>
              <w:rPr>
                <w:rFonts w:ascii="仿宋" w:hAnsi="仿宋" w:eastAsia="仿宋" w:cs="仿宋"/>
                <w:bCs/>
                <w:sz w:val="28"/>
                <w:szCs w:val="28"/>
              </w:rPr>
            </w:pPr>
            <w:r>
              <w:rPr>
                <w:rFonts w:hint="eastAsia" w:ascii="仿宋" w:hAnsi="仿宋" w:eastAsia="仿宋" w:cs="仿宋"/>
                <w:bCs/>
                <w:sz w:val="28"/>
                <w:szCs w:val="28"/>
              </w:rPr>
              <w:t>10000</w:t>
            </w:r>
          </w:p>
        </w:tc>
        <w:tc>
          <w:tcPr>
            <w:tcW w:w="125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7" w:hRule="atLeast"/>
        </w:trPr>
        <w:tc>
          <w:tcPr>
            <w:tcW w:w="7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仿宋" w:hAnsi="仿宋" w:eastAsia="仿宋" w:cs="仿宋"/>
                <w:bCs/>
                <w:sz w:val="28"/>
                <w:szCs w:val="28"/>
              </w:rPr>
            </w:pPr>
            <w:r>
              <w:rPr>
                <w:rFonts w:hint="eastAsia" w:ascii="仿宋" w:hAnsi="仿宋" w:eastAsia="仿宋" w:cs="仿宋"/>
                <w:bCs/>
                <w:sz w:val="28"/>
                <w:szCs w:val="28"/>
              </w:rPr>
              <w:t>6</w:t>
            </w:r>
          </w:p>
        </w:tc>
        <w:tc>
          <w:tcPr>
            <w:tcW w:w="178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jc w:val="center"/>
              <w:rPr>
                <w:rFonts w:hint="eastAsia" w:ascii="仿宋" w:hAnsi="仿宋" w:eastAsia="仿宋" w:cs="仿宋"/>
                <w:bCs/>
                <w:sz w:val="28"/>
                <w:szCs w:val="28"/>
              </w:rPr>
            </w:pPr>
            <w:r>
              <w:rPr>
                <w:rFonts w:hint="eastAsia" w:ascii="仿宋" w:hAnsi="仿宋" w:eastAsia="仿宋" w:cs="仿宋"/>
                <w:bCs/>
                <w:sz w:val="28"/>
                <w:szCs w:val="28"/>
              </w:rPr>
              <w:t>其它</w:t>
            </w:r>
          </w:p>
        </w:tc>
        <w:tc>
          <w:tcPr>
            <w:tcW w:w="125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407" w:hRule="atLeast"/>
        </w:trPr>
        <w:tc>
          <w:tcPr>
            <w:tcW w:w="7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仿宋" w:hAnsi="仿宋" w:eastAsia="仿宋" w:cs="仿宋"/>
                <w:bCs/>
                <w:sz w:val="28"/>
                <w:szCs w:val="28"/>
              </w:rPr>
            </w:pPr>
            <w:r>
              <w:rPr>
                <w:rFonts w:hint="eastAsia" w:ascii="仿宋" w:hAnsi="仿宋" w:eastAsia="仿宋" w:cs="仿宋"/>
                <w:bCs/>
                <w:sz w:val="28"/>
                <w:szCs w:val="28"/>
              </w:rPr>
              <w:t>7</w:t>
            </w:r>
          </w:p>
        </w:tc>
        <w:tc>
          <w:tcPr>
            <w:tcW w:w="178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7" w:hRule="atLeast"/>
        </w:trPr>
        <w:tc>
          <w:tcPr>
            <w:tcW w:w="7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仿宋" w:hAnsi="仿宋" w:eastAsia="仿宋" w:cs="仿宋"/>
                <w:bCs/>
                <w:sz w:val="28"/>
                <w:szCs w:val="28"/>
              </w:rPr>
            </w:pPr>
            <w:r>
              <w:rPr>
                <w:rFonts w:hint="eastAsia" w:ascii="仿宋" w:hAnsi="仿宋" w:eastAsia="仿宋" w:cs="仿宋"/>
                <w:bCs/>
                <w:sz w:val="28"/>
                <w:szCs w:val="28"/>
              </w:rPr>
              <w:t>8</w:t>
            </w:r>
          </w:p>
        </w:tc>
        <w:tc>
          <w:tcPr>
            <w:tcW w:w="178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7" w:hRule="atLeast"/>
        </w:trPr>
        <w:tc>
          <w:tcPr>
            <w:tcW w:w="7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仿宋" w:hAnsi="仿宋" w:eastAsia="仿宋" w:cs="仿宋"/>
                <w:bCs/>
                <w:sz w:val="28"/>
                <w:szCs w:val="28"/>
              </w:rPr>
            </w:pPr>
          </w:p>
        </w:tc>
        <w:tc>
          <w:tcPr>
            <w:tcW w:w="178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7" w:hRule="atLeast"/>
        </w:trPr>
        <w:tc>
          <w:tcPr>
            <w:tcW w:w="7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仿宋" w:hAnsi="仿宋" w:eastAsia="仿宋" w:cs="仿宋"/>
                <w:bCs/>
                <w:sz w:val="28"/>
                <w:szCs w:val="28"/>
              </w:rPr>
            </w:pPr>
          </w:p>
        </w:tc>
        <w:tc>
          <w:tcPr>
            <w:tcW w:w="178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407" w:hRule="atLeast"/>
        </w:trPr>
        <w:tc>
          <w:tcPr>
            <w:tcW w:w="7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仿宋" w:hAnsi="仿宋" w:eastAsia="仿宋" w:cs="仿宋"/>
                <w:bCs/>
                <w:sz w:val="28"/>
                <w:szCs w:val="28"/>
              </w:rPr>
            </w:pPr>
          </w:p>
        </w:tc>
        <w:tc>
          <w:tcPr>
            <w:tcW w:w="178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3" w:hRule="atLeast"/>
        </w:trPr>
        <w:tc>
          <w:tcPr>
            <w:tcW w:w="2504"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仿宋" w:hAnsi="仿宋" w:eastAsia="仿宋" w:cs="仿宋"/>
                <w:bCs/>
                <w:sz w:val="28"/>
                <w:szCs w:val="28"/>
              </w:rPr>
            </w:pPr>
            <w:r>
              <w:rPr>
                <w:rFonts w:hint="eastAsia" w:ascii="仿宋" w:hAnsi="仿宋" w:eastAsia="仿宋" w:cs="仿宋"/>
                <w:bCs/>
                <w:sz w:val="28"/>
                <w:szCs w:val="28"/>
              </w:rPr>
              <w:t>总计</w:t>
            </w:r>
          </w:p>
        </w:tc>
        <w:tc>
          <w:tcPr>
            <w:tcW w:w="3755" w:type="dxa"/>
            <w:gridSpan w:val="3"/>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r>
      <w:bookmarkEnd w:id="129"/>
      <w:bookmarkEnd w:id="130"/>
    </w:tbl>
    <w:p>
      <w:pPr>
        <w:jc w:val="left"/>
        <w:rPr>
          <w:rFonts w:hint="eastAsia" w:ascii="仿宋" w:hAnsi="仿宋" w:eastAsia="仿宋" w:cs="仿宋"/>
          <w:sz w:val="28"/>
          <w:szCs w:val="28"/>
        </w:rPr>
      </w:pPr>
      <w:r>
        <w:rPr>
          <w:rFonts w:hint="eastAsia" w:ascii="仿宋" w:hAnsi="仿宋" w:eastAsia="仿宋" w:cs="仿宋"/>
          <w:sz w:val="28"/>
          <w:szCs w:val="28"/>
        </w:rPr>
        <w:t>注：▲投标人必须承诺派遣136名保安人员，劳务收入每人不得低于48000元/年（含基本工资、福利、五险、服装、食宿等）。</w:t>
      </w:r>
    </w:p>
    <w:p>
      <w:pPr>
        <w:jc w:val="left"/>
        <w:rPr>
          <w:rFonts w:hint="eastAsia" w:ascii="仿宋" w:hAnsi="仿宋" w:eastAsia="仿宋" w:cs="仿宋"/>
          <w:sz w:val="28"/>
          <w:szCs w:val="28"/>
        </w:rPr>
      </w:pPr>
    </w:p>
    <w:p>
      <w:pPr>
        <w:jc w:val="left"/>
        <w:rPr>
          <w:rFonts w:hint="eastAsia" w:ascii="仿宋" w:hAnsi="仿宋" w:eastAsia="仿宋" w:cs="仿宋"/>
          <w:sz w:val="28"/>
          <w:szCs w:val="28"/>
        </w:rPr>
      </w:pPr>
    </w:p>
    <w:p>
      <w:pPr>
        <w:jc w:val="left"/>
        <w:rPr>
          <w:rFonts w:hint="eastAsia" w:ascii="仿宋" w:hAnsi="仿宋" w:eastAsia="仿宋" w:cs="仿宋"/>
          <w:sz w:val="28"/>
          <w:szCs w:val="28"/>
        </w:rPr>
      </w:pPr>
    </w:p>
    <w:p>
      <w:pPr>
        <w:jc w:val="left"/>
        <w:rPr>
          <w:rFonts w:hint="eastAsia" w:ascii="仿宋" w:hAnsi="仿宋" w:eastAsia="仿宋" w:cs="仿宋"/>
          <w:sz w:val="28"/>
          <w:szCs w:val="28"/>
        </w:rPr>
      </w:pPr>
      <w:r>
        <w:rPr>
          <w:rFonts w:hint="eastAsia" w:ascii="仿宋" w:hAnsi="仿宋" w:eastAsia="仿宋" w:cs="仿宋"/>
          <w:sz w:val="28"/>
          <w:szCs w:val="28"/>
        </w:rPr>
        <w:t xml:space="preserve">投标人名称（盖章）：                      </w:t>
      </w:r>
    </w:p>
    <w:p>
      <w:pPr>
        <w:jc w:val="left"/>
        <w:rPr>
          <w:rFonts w:hint="eastAsia" w:ascii="仿宋" w:hAnsi="仿宋" w:eastAsia="仿宋" w:cs="仿宋"/>
          <w:sz w:val="28"/>
          <w:szCs w:val="28"/>
        </w:rPr>
      </w:pPr>
    </w:p>
    <w:p>
      <w:pPr>
        <w:jc w:val="left"/>
        <w:rPr>
          <w:rFonts w:hint="eastAsia" w:ascii="仿宋" w:hAnsi="仿宋" w:eastAsia="仿宋" w:cs="仿宋"/>
          <w:sz w:val="28"/>
          <w:szCs w:val="28"/>
        </w:rPr>
      </w:pPr>
      <w:r>
        <w:rPr>
          <w:rFonts w:hint="eastAsia" w:ascii="仿宋" w:hAnsi="仿宋" w:eastAsia="仿宋" w:cs="仿宋"/>
          <w:sz w:val="28"/>
          <w:szCs w:val="28"/>
        </w:rPr>
        <w:t xml:space="preserve">法定代表人或被授权代表（签字或盖章）：                         </w:t>
      </w:r>
    </w:p>
    <w:p>
      <w:pPr>
        <w:jc w:val="left"/>
        <w:rPr>
          <w:rFonts w:hint="eastAsia" w:ascii="仿宋" w:hAnsi="仿宋" w:eastAsia="仿宋" w:cs="仿宋"/>
          <w:sz w:val="28"/>
          <w:szCs w:val="28"/>
        </w:rPr>
      </w:pPr>
    </w:p>
    <w:p>
      <w:pPr>
        <w:jc w:val="left"/>
        <w:rPr>
          <w:rFonts w:hint="eastAsia" w:ascii="仿宋" w:hAnsi="仿宋" w:eastAsia="仿宋" w:cs="仿宋"/>
          <w:sz w:val="28"/>
          <w:szCs w:val="28"/>
        </w:rPr>
      </w:pPr>
      <w:r>
        <w:rPr>
          <w:rFonts w:hint="eastAsia" w:ascii="仿宋" w:hAnsi="仿宋" w:eastAsia="仿宋" w:cs="仿宋"/>
          <w:sz w:val="28"/>
          <w:szCs w:val="28"/>
        </w:rPr>
        <w:t xml:space="preserve">日        期：                            </w:t>
      </w:r>
    </w:p>
    <w:p>
      <w:pPr>
        <w:spacing w:line="400" w:lineRule="exact"/>
        <w:jc w:val="center"/>
        <w:rPr>
          <w:rFonts w:hint="eastAsia" w:ascii="仿宋" w:hAnsi="仿宋" w:eastAsia="仿宋" w:cs="仿宋"/>
          <w:b/>
          <w:sz w:val="28"/>
          <w:szCs w:val="28"/>
        </w:rPr>
      </w:pPr>
    </w:p>
    <w:p>
      <w:pPr>
        <w:spacing w:line="400" w:lineRule="exact"/>
        <w:jc w:val="center"/>
        <w:rPr>
          <w:rFonts w:hint="eastAsia" w:ascii="仿宋" w:hAnsi="仿宋" w:eastAsia="仿宋" w:cs="仿宋"/>
          <w:b/>
          <w:sz w:val="28"/>
          <w:szCs w:val="28"/>
        </w:rPr>
      </w:pPr>
    </w:p>
    <w:p>
      <w:pPr>
        <w:spacing w:line="400" w:lineRule="exact"/>
        <w:jc w:val="center"/>
        <w:rPr>
          <w:rFonts w:hint="eastAsia" w:ascii="仿宋" w:hAnsi="仿宋" w:eastAsia="仿宋" w:cs="仿宋"/>
          <w:b/>
          <w:sz w:val="28"/>
          <w:szCs w:val="28"/>
        </w:rPr>
      </w:pPr>
    </w:p>
    <w:p>
      <w:pPr>
        <w:spacing w:line="400" w:lineRule="exact"/>
        <w:jc w:val="center"/>
        <w:rPr>
          <w:rFonts w:hint="eastAsia" w:ascii="仿宋" w:hAnsi="仿宋" w:eastAsia="仿宋" w:cs="仿宋"/>
          <w:b/>
          <w:sz w:val="28"/>
          <w:szCs w:val="28"/>
        </w:rPr>
      </w:pPr>
    </w:p>
    <w:p>
      <w:pPr>
        <w:spacing w:line="400" w:lineRule="exact"/>
        <w:jc w:val="center"/>
        <w:rPr>
          <w:rFonts w:hint="eastAsia" w:ascii="仿宋" w:hAnsi="仿宋" w:eastAsia="仿宋" w:cs="仿宋"/>
          <w:b/>
          <w:sz w:val="28"/>
          <w:szCs w:val="28"/>
        </w:rPr>
      </w:pPr>
    </w:p>
    <w:p>
      <w:pPr>
        <w:spacing w:line="400" w:lineRule="exact"/>
        <w:rPr>
          <w:rFonts w:hint="eastAsia" w:ascii="仿宋" w:hAnsi="仿宋" w:eastAsia="仿宋" w:cs="仿宋"/>
          <w:b/>
          <w:sz w:val="28"/>
          <w:szCs w:val="28"/>
        </w:rPr>
      </w:pPr>
    </w:p>
    <w:p>
      <w:pPr>
        <w:spacing w:line="400" w:lineRule="exact"/>
        <w:jc w:val="center"/>
        <w:rPr>
          <w:rFonts w:hint="eastAsia" w:ascii="仿宋" w:hAnsi="仿宋" w:eastAsia="仿宋" w:cs="仿宋"/>
          <w:b/>
          <w:sz w:val="28"/>
          <w:szCs w:val="28"/>
        </w:rPr>
      </w:pPr>
    </w:p>
    <w:p>
      <w:pPr>
        <w:spacing w:line="400" w:lineRule="exact"/>
        <w:jc w:val="center"/>
        <w:rPr>
          <w:rFonts w:hint="eastAsia" w:ascii="仿宋" w:hAnsi="仿宋" w:eastAsia="仿宋" w:cs="仿宋"/>
          <w:b/>
          <w:sz w:val="28"/>
          <w:szCs w:val="28"/>
        </w:rPr>
      </w:pPr>
    </w:p>
    <w:p>
      <w:pPr>
        <w:spacing w:line="400" w:lineRule="exact"/>
        <w:jc w:val="center"/>
        <w:rPr>
          <w:rFonts w:hint="eastAsia" w:ascii="仿宋" w:hAnsi="仿宋" w:eastAsia="仿宋" w:cs="仿宋"/>
          <w:b/>
          <w:sz w:val="28"/>
          <w:szCs w:val="28"/>
        </w:rPr>
      </w:pPr>
      <w:r>
        <w:rPr>
          <w:rFonts w:hint="eastAsia" w:ascii="仿宋" w:hAnsi="仿宋" w:eastAsia="仿宋" w:cs="仿宋"/>
          <w:b/>
          <w:sz w:val="28"/>
          <w:szCs w:val="28"/>
        </w:rPr>
        <w:t>3  保安服务相关人员费用明细表</w:t>
      </w:r>
    </w:p>
    <w:tbl>
      <w:tblPr>
        <w:tblStyle w:val="6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10"/>
        <w:gridCol w:w="2577"/>
        <w:gridCol w:w="701"/>
        <w:gridCol w:w="7"/>
        <w:gridCol w:w="1642"/>
        <w:gridCol w:w="1333"/>
        <w:gridCol w:w="226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94" w:type="dxa"/>
            <w:gridSpan w:val="2"/>
            <w:tcBorders>
              <w:top w:val="double" w:color="auto" w:sz="4" w:space="0"/>
              <w:left w:val="double" w:color="auto" w:sz="4" w:space="0"/>
              <w:bottom w:val="double" w:color="auto" w:sz="4" w:space="0"/>
              <w:right w:val="sing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r>
              <w:rPr>
                <w:rFonts w:hint="eastAsia" w:ascii="仿宋" w:hAnsi="仿宋" w:eastAsia="仿宋" w:cs="仿宋"/>
                <w:sz w:val="28"/>
                <w:szCs w:val="28"/>
              </w:rPr>
              <w:t>序号</w:t>
            </w:r>
          </w:p>
        </w:tc>
        <w:tc>
          <w:tcPr>
            <w:tcW w:w="2577" w:type="dxa"/>
            <w:tcBorders>
              <w:top w:val="double" w:color="auto" w:sz="4" w:space="0"/>
              <w:left w:val="single" w:color="auto" w:sz="4" w:space="0"/>
              <w:bottom w:val="double" w:color="auto" w:sz="4" w:space="0"/>
              <w:right w:val="single" w:color="auto" w:sz="4" w:space="0"/>
            </w:tcBorders>
            <w:noWrap w:val="0"/>
            <w:vAlign w:val="center"/>
          </w:tcPr>
          <w:p>
            <w:pPr>
              <w:adjustRightInd w:val="0"/>
              <w:snapToGrid w:val="0"/>
              <w:spacing w:line="400" w:lineRule="atLeast"/>
              <w:jc w:val="center"/>
              <w:rPr>
                <w:rFonts w:hint="eastAsia" w:ascii="仿宋" w:hAnsi="仿宋" w:eastAsia="仿宋" w:cs="仿宋"/>
                <w:sz w:val="28"/>
                <w:szCs w:val="28"/>
              </w:rPr>
            </w:pPr>
            <w:r>
              <w:rPr>
                <w:rFonts w:hint="eastAsia" w:ascii="仿宋" w:hAnsi="仿宋" w:eastAsia="仿宋" w:cs="仿宋"/>
                <w:sz w:val="28"/>
                <w:szCs w:val="28"/>
              </w:rPr>
              <w:t>岗位</w:t>
            </w:r>
          </w:p>
        </w:tc>
        <w:tc>
          <w:tcPr>
            <w:tcW w:w="701" w:type="dxa"/>
            <w:tcBorders>
              <w:top w:val="double" w:color="auto" w:sz="4" w:space="0"/>
              <w:left w:val="single" w:color="auto" w:sz="4" w:space="0"/>
              <w:bottom w:val="double" w:color="auto" w:sz="4" w:space="0"/>
              <w:right w:val="single" w:color="auto" w:sz="4" w:space="0"/>
            </w:tcBorders>
            <w:noWrap w:val="0"/>
            <w:vAlign w:val="center"/>
          </w:tcPr>
          <w:p>
            <w:pPr>
              <w:adjustRightInd w:val="0"/>
              <w:snapToGrid w:val="0"/>
              <w:spacing w:line="400" w:lineRule="atLeast"/>
              <w:jc w:val="center"/>
              <w:rPr>
                <w:rFonts w:hint="eastAsia" w:ascii="仿宋" w:hAnsi="仿宋" w:eastAsia="仿宋" w:cs="仿宋"/>
                <w:sz w:val="28"/>
                <w:szCs w:val="28"/>
              </w:rPr>
            </w:pPr>
            <w:r>
              <w:rPr>
                <w:rFonts w:hint="eastAsia" w:ascii="仿宋" w:hAnsi="仿宋" w:eastAsia="仿宋" w:cs="仿宋"/>
                <w:sz w:val="28"/>
                <w:szCs w:val="28"/>
              </w:rPr>
              <w:t>人数</w:t>
            </w:r>
          </w:p>
        </w:tc>
        <w:tc>
          <w:tcPr>
            <w:tcW w:w="1649" w:type="dxa"/>
            <w:gridSpan w:val="2"/>
            <w:tcBorders>
              <w:top w:val="double" w:color="auto" w:sz="4" w:space="0"/>
              <w:left w:val="single" w:color="auto" w:sz="4" w:space="0"/>
              <w:bottom w:val="double" w:color="auto" w:sz="4" w:space="0"/>
              <w:right w:val="single" w:color="auto" w:sz="4" w:space="0"/>
            </w:tcBorders>
            <w:noWrap w:val="0"/>
            <w:vAlign w:val="center"/>
          </w:tcPr>
          <w:p>
            <w:pPr>
              <w:adjustRightInd w:val="0"/>
              <w:snapToGrid w:val="0"/>
              <w:spacing w:line="400" w:lineRule="atLeast"/>
              <w:jc w:val="center"/>
              <w:rPr>
                <w:rFonts w:hint="eastAsia" w:ascii="仿宋" w:hAnsi="仿宋" w:eastAsia="仿宋" w:cs="仿宋"/>
                <w:sz w:val="28"/>
                <w:szCs w:val="28"/>
              </w:rPr>
            </w:pPr>
            <w:r>
              <w:rPr>
                <w:rFonts w:hint="eastAsia" w:ascii="仿宋" w:hAnsi="仿宋" w:eastAsia="仿宋" w:cs="仿宋"/>
                <w:sz w:val="28"/>
                <w:szCs w:val="28"/>
              </w:rPr>
              <w:t>月工资标准</w:t>
            </w:r>
          </w:p>
        </w:tc>
        <w:tc>
          <w:tcPr>
            <w:tcW w:w="1333" w:type="dxa"/>
            <w:tcBorders>
              <w:top w:val="double" w:color="auto" w:sz="4" w:space="0"/>
              <w:left w:val="single" w:color="auto" w:sz="4" w:space="0"/>
              <w:bottom w:val="double" w:color="auto" w:sz="4" w:space="0"/>
              <w:right w:val="single" w:color="auto" w:sz="4" w:space="0"/>
            </w:tcBorders>
            <w:noWrap w:val="0"/>
            <w:vAlign w:val="center"/>
          </w:tcPr>
          <w:p>
            <w:pPr>
              <w:adjustRightInd w:val="0"/>
              <w:snapToGrid w:val="0"/>
              <w:spacing w:line="400" w:lineRule="atLeast"/>
              <w:jc w:val="center"/>
              <w:rPr>
                <w:rFonts w:hint="eastAsia" w:ascii="仿宋" w:hAnsi="仿宋" w:eastAsia="仿宋" w:cs="仿宋"/>
                <w:sz w:val="28"/>
                <w:szCs w:val="28"/>
              </w:rPr>
            </w:pPr>
            <w:r>
              <w:rPr>
                <w:rFonts w:hint="eastAsia" w:ascii="仿宋" w:hAnsi="仿宋" w:eastAsia="仿宋" w:cs="仿宋"/>
                <w:sz w:val="28"/>
                <w:szCs w:val="28"/>
              </w:rPr>
              <w:t>月工资</w:t>
            </w:r>
          </w:p>
        </w:tc>
        <w:tc>
          <w:tcPr>
            <w:tcW w:w="2262" w:type="dxa"/>
            <w:tcBorders>
              <w:top w:val="double" w:color="auto" w:sz="4" w:space="0"/>
              <w:left w:val="single" w:color="auto" w:sz="4" w:space="0"/>
              <w:bottom w:val="double" w:color="auto" w:sz="4" w:space="0"/>
              <w:right w:val="double" w:color="auto" w:sz="4" w:space="0"/>
            </w:tcBorders>
            <w:noWrap w:val="0"/>
            <w:vAlign w:val="center"/>
          </w:tcPr>
          <w:p>
            <w:pPr>
              <w:adjustRightInd w:val="0"/>
              <w:snapToGrid w:val="0"/>
              <w:spacing w:line="400" w:lineRule="atLeast"/>
              <w:jc w:val="center"/>
              <w:rPr>
                <w:rFonts w:hint="eastAsia" w:ascii="仿宋" w:hAnsi="仿宋" w:eastAsia="仿宋" w:cs="仿宋"/>
                <w:sz w:val="28"/>
                <w:szCs w:val="28"/>
              </w:rPr>
            </w:pPr>
            <w:r>
              <w:rPr>
                <w:rFonts w:hint="eastAsia" w:ascii="仿宋" w:hAnsi="仿宋" w:eastAsia="仿宋" w:cs="仿宋"/>
                <w:sz w:val="28"/>
                <w:szCs w:val="28"/>
              </w:rPr>
              <w:t>年工资</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84" w:type="dxa"/>
            <w:tcBorders>
              <w:top w:val="double" w:color="auto" w:sz="4" w:space="0"/>
              <w:left w:val="double" w:color="auto" w:sz="4" w:space="0"/>
              <w:bottom w:val="single" w:color="auto" w:sz="4" w:space="0"/>
              <w:right w:val="sing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r>
              <w:rPr>
                <w:rFonts w:hint="eastAsia" w:ascii="仿宋" w:hAnsi="仿宋" w:eastAsia="仿宋" w:cs="仿宋"/>
                <w:sz w:val="28"/>
                <w:szCs w:val="28"/>
              </w:rPr>
              <w:t>1</w:t>
            </w:r>
          </w:p>
        </w:tc>
        <w:tc>
          <w:tcPr>
            <w:tcW w:w="2587" w:type="dxa"/>
            <w:gridSpan w:val="2"/>
            <w:tcBorders>
              <w:top w:val="doub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p>
        </w:tc>
        <w:tc>
          <w:tcPr>
            <w:tcW w:w="708" w:type="dxa"/>
            <w:gridSpan w:val="2"/>
            <w:tcBorders>
              <w:top w:val="doub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p>
        </w:tc>
        <w:tc>
          <w:tcPr>
            <w:tcW w:w="1642" w:type="dxa"/>
            <w:tcBorders>
              <w:top w:val="doub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p>
        </w:tc>
        <w:tc>
          <w:tcPr>
            <w:tcW w:w="1333" w:type="dxa"/>
            <w:tcBorders>
              <w:top w:val="doub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p>
        </w:tc>
        <w:tc>
          <w:tcPr>
            <w:tcW w:w="2262" w:type="dxa"/>
            <w:tcBorders>
              <w:top w:val="double" w:color="auto" w:sz="4" w:space="0"/>
              <w:left w:val="single" w:color="auto" w:sz="4" w:space="0"/>
              <w:bottom w:val="single" w:color="auto" w:sz="4" w:space="0"/>
              <w:right w:val="doub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84" w:type="dxa"/>
            <w:tcBorders>
              <w:top w:val="single" w:color="auto" w:sz="4" w:space="0"/>
              <w:left w:val="double" w:color="auto" w:sz="4" w:space="0"/>
              <w:bottom w:val="single" w:color="auto" w:sz="4" w:space="0"/>
              <w:right w:val="sing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r>
              <w:rPr>
                <w:rFonts w:hint="eastAsia" w:ascii="仿宋" w:hAnsi="仿宋" w:eastAsia="仿宋" w:cs="仿宋"/>
                <w:sz w:val="28"/>
                <w:szCs w:val="28"/>
              </w:rPr>
              <w:t>2</w:t>
            </w:r>
          </w:p>
        </w:tc>
        <w:tc>
          <w:tcPr>
            <w:tcW w:w="258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p>
        </w:tc>
        <w:tc>
          <w:tcPr>
            <w:tcW w:w="70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p>
        </w:tc>
        <w:tc>
          <w:tcPr>
            <w:tcW w:w="16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p>
        </w:tc>
        <w:tc>
          <w:tcPr>
            <w:tcW w:w="13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p>
        </w:tc>
        <w:tc>
          <w:tcPr>
            <w:tcW w:w="2262" w:type="dxa"/>
            <w:tcBorders>
              <w:top w:val="single" w:color="auto" w:sz="4" w:space="0"/>
              <w:left w:val="single" w:color="auto" w:sz="4" w:space="0"/>
              <w:bottom w:val="single" w:color="auto" w:sz="4" w:space="0"/>
              <w:right w:val="doub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84" w:type="dxa"/>
            <w:tcBorders>
              <w:top w:val="single" w:color="auto" w:sz="4" w:space="0"/>
              <w:left w:val="double" w:color="auto" w:sz="4" w:space="0"/>
              <w:bottom w:val="single" w:color="auto" w:sz="4" w:space="0"/>
              <w:right w:val="sing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r>
              <w:rPr>
                <w:rFonts w:hint="eastAsia" w:ascii="仿宋" w:hAnsi="仿宋" w:eastAsia="仿宋" w:cs="仿宋"/>
                <w:sz w:val="28"/>
                <w:szCs w:val="28"/>
              </w:rPr>
              <w:t>3</w:t>
            </w:r>
          </w:p>
        </w:tc>
        <w:tc>
          <w:tcPr>
            <w:tcW w:w="258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p>
        </w:tc>
        <w:tc>
          <w:tcPr>
            <w:tcW w:w="70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p>
        </w:tc>
        <w:tc>
          <w:tcPr>
            <w:tcW w:w="16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p>
        </w:tc>
        <w:tc>
          <w:tcPr>
            <w:tcW w:w="13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p>
        </w:tc>
        <w:tc>
          <w:tcPr>
            <w:tcW w:w="2262" w:type="dxa"/>
            <w:tcBorders>
              <w:top w:val="single" w:color="auto" w:sz="4" w:space="0"/>
              <w:left w:val="single" w:color="auto" w:sz="4" w:space="0"/>
              <w:bottom w:val="single" w:color="auto" w:sz="4" w:space="0"/>
              <w:right w:val="doub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84" w:type="dxa"/>
            <w:tcBorders>
              <w:top w:val="single" w:color="auto" w:sz="4" w:space="0"/>
              <w:left w:val="double" w:color="auto" w:sz="4" w:space="0"/>
              <w:bottom w:val="single" w:color="auto" w:sz="4" w:space="0"/>
              <w:right w:val="sing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r>
              <w:rPr>
                <w:rFonts w:hint="eastAsia" w:ascii="仿宋" w:hAnsi="仿宋" w:eastAsia="仿宋" w:cs="仿宋"/>
                <w:sz w:val="28"/>
                <w:szCs w:val="28"/>
              </w:rPr>
              <w:t>4</w:t>
            </w:r>
          </w:p>
        </w:tc>
        <w:tc>
          <w:tcPr>
            <w:tcW w:w="258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p>
        </w:tc>
        <w:tc>
          <w:tcPr>
            <w:tcW w:w="70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p>
        </w:tc>
        <w:tc>
          <w:tcPr>
            <w:tcW w:w="16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p>
        </w:tc>
        <w:tc>
          <w:tcPr>
            <w:tcW w:w="13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p>
        </w:tc>
        <w:tc>
          <w:tcPr>
            <w:tcW w:w="2262" w:type="dxa"/>
            <w:tcBorders>
              <w:top w:val="single" w:color="auto" w:sz="4" w:space="0"/>
              <w:left w:val="single" w:color="auto" w:sz="4" w:space="0"/>
              <w:bottom w:val="single" w:color="auto" w:sz="4" w:space="0"/>
              <w:right w:val="doub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84" w:type="dxa"/>
            <w:tcBorders>
              <w:top w:val="single" w:color="auto" w:sz="4" w:space="0"/>
              <w:left w:val="double" w:color="auto" w:sz="4" w:space="0"/>
              <w:bottom w:val="single" w:color="auto" w:sz="4" w:space="0"/>
              <w:right w:val="sing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r>
              <w:rPr>
                <w:rFonts w:hint="eastAsia" w:ascii="仿宋" w:hAnsi="仿宋" w:eastAsia="仿宋" w:cs="仿宋"/>
                <w:sz w:val="28"/>
                <w:szCs w:val="28"/>
              </w:rPr>
              <w:t>5</w:t>
            </w:r>
          </w:p>
        </w:tc>
        <w:tc>
          <w:tcPr>
            <w:tcW w:w="258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p>
        </w:tc>
        <w:tc>
          <w:tcPr>
            <w:tcW w:w="70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p>
        </w:tc>
        <w:tc>
          <w:tcPr>
            <w:tcW w:w="16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p>
        </w:tc>
        <w:tc>
          <w:tcPr>
            <w:tcW w:w="13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p>
        </w:tc>
        <w:tc>
          <w:tcPr>
            <w:tcW w:w="2262" w:type="dxa"/>
            <w:tcBorders>
              <w:top w:val="single" w:color="auto" w:sz="4" w:space="0"/>
              <w:left w:val="single" w:color="auto" w:sz="4" w:space="0"/>
              <w:bottom w:val="single" w:color="auto" w:sz="4" w:space="0"/>
              <w:right w:val="doub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84" w:type="dxa"/>
            <w:tcBorders>
              <w:top w:val="single" w:color="auto" w:sz="4" w:space="0"/>
              <w:left w:val="double" w:color="auto" w:sz="4" w:space="0"/>
              <w:bottom w:val="single" w:color="auto" w:sz="4" w:space="0"/>
              <w:right w:val="sing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r>
              <w:rPr>
                <w:rFonts w:hint="eastAsia" w:ascii="仿宋" w:hAnsi="仿宋" w:eastAsia="仿宋" w:cs="仿宋"/>
                <w:sz w:val="28"/>
                <w:szCs w:val="28"/>
              </w:rPr>
              <w:t>6</w:t>
            </w:r>
          </w:p>
        </w:tc>
        <w:tc>
          <w:tcPr>
            <w:tcW w:w="258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p>
        </w:tc>
        <w:tc>
          <w:tcPr>
            <w:tcW w:w="70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p>
        </w:tc>
        <w:tc>
          <w:tcPr>
            <w:tcW w:w="16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p>
        </w:tc>
        <w:tc>
          <w:tcPr>
            <w:tcW w:w="13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p>
        </w:tc>
        <w:tc>
          <w:tcPr>
            <w:tcW w:w="2262" w:type="dxa"/>
            <w:tcBorders>
              <w:top w:val="single" w:color="auto" w:sz="4" w:space="0"/>
              <w:left w:val="single" w:color="auto" w:sz="4" w:space="0"/>
              <w:bottom w:val="single" w:color="auto" w:sz="4" w:space="0"/>
              <w:right w:val="doub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84" w:type="dxa"/>
            <w:tcBorders>
              <w:top w:val="single" w:color="auto" w:sz="4" w:space="0"/>
              <w:left w:val="double" w:color="auto" w:sz="4" w:space="0"/>
              <w:bottom w:val="single" w:color="auto" w:sz="4" w:space="0"/>
              <w:right w:val="sing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r>
              <w:rPr>
                <w:rFonts w:hint="eastAsia" w:ascii="仿宋" w:hAnsi="仿宋" w:eastAsia="仿宋" w:cs="仿宋"/>
                <w:sz w:val="28"/>
                <w:szCs w:val="28"/>
              </w:rPr>
              <w:t>7</w:t>
            </w:r>
          </w:p>
        </w:tc>
        <w:tc>
          <w:tcPr>
            <w:tcW w:w="258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p>
        </w:tc>
        <w:tc>
          <w:tcPr>
            <w:tcW w:w="70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p>
        </w:tc>
        <w:tc>
          <w:tcPr>
            <w:tcW w:w="16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p>
        </w:tc>
        <w:tc>
          <w:tcPr>
            <w:tcW w:w="13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p>
        </w:tc>
        <w:tc>
          <w:tcPr>
            <w:tcW w:w="2262" w:type="dxa"/>
            <w:tcBorders>
              <w:top w:val="single" w:color="auto" w:sz="4" w:space="0"/>
              <w:left w:val="single" w:color="auto" w:sz="4" w:space="0"/>
              <w:bottom w:val="single" w:color="auto" w:sz="4" w:space="0"/>
              <w:right w:val="doub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84" w:type="dxa"/>
            <w:tcBorders>
              <w:top w:val="single" w:color="auto" w:sz="4" w:space="0"/>
              <w:left w:val="double" w:color="auto" w:sz="4" w:space="0"/>
              <w:bottom w:val="single" w:color="auto" w:sz="4" w:space="0"/>
              <w:right w:val="sing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r>
              <w:rPr>
                <w:rFonts w:hint="eastAsia" w:ascii="仿宋" w:hAnsi="仿宋" w:eastAsia="仿宋" w:cs="仿宋"/>
                <w:sz w:val="28"/>
                <w:szCs w:val="28"/>
              </w:rPr>
              <w:t>8</w:t>
            </w:r>
          </w:p>
        </w:tc>
        <w:tc>
          <w:tcPr>
            <w:tcW w:w="258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p>
        </w:tc>
        <w:tc>
          <w:tcPr>
            <w:tcW w:w="70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p>
        </w:tc>
        <w:tc>
          <w:tcPr>
            <w:tcW w:w="16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p>
        </w:tc>
        <w:tc>
          <w:tcPr>
            <w:tcW w:w="13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p>
        </w:tc>
        <w:tc>
          <w:tcPr>
            <w:tcW w:w="2262" w:type="dxa"/>
            <w:tcBorders>
              <w:top w:val="single" w:color="auto" w:sz="4" w:space="0"/>
              <w:left w:val="single" w:color="auto" w:sz="4" w:space="0"/>
              <w:bottom w:val="single" w:color="auto" w:sz="4" w:space="0"/>
              <w:right w:val="doub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84" w:type="dxa"/>
            <w:tcBorders>
              <w:top w:val="single" w:color="auto" w:sz="4" w:space="0"/>
              <w:left w:val="double" w:color="auto" w:sz="4" w:space="0"/>
              <w:bottom w:val="single" w:color="auto" w:sz="4" w:space="0"/>
              <w:right w:val="sing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r>
              <w:rPr>
                <w:rFonts w:hint="eastAsia" w:ascii="仿宋" w:hAnsi="仿宋" w:eastAsia="仿宋" w:cs="仿宋"/>
                <w:sz w:val="28"/>
                <w:szCs w:val="28"/>
              </w:rPr>
              <w:t>9</w:t>
            </w:r>
          </w:p>
        </w:tc>
        <w:tc>
          <w:tcPr>
            <w:tcW w:w="258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p>
        </w:tc>
        <w:tc>
          <w:tcPr>
            <w:tcW w:w="70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p>
        </w:tc>
        <w:tc>
          <w:tcPr>
            <w:tcW w:w="16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p>
        </w:tc>
        <w:tc>
          <w:tcPr>
            <w:tcW w:w="13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p>
        </w:tc>
        <w:tc>
          <w:tcPr>
            <w:tcW w:w="2262" w:type="dxa"/>
            <w:tcBorders>
              <w:top w:val="single" w:color="auto" w:sz="4" w:space="0"/>
              <w:left w:val="single" w:color="auto" w:sz="4" w:space="0"/>
              <w:bottom w:val="single" w:color="auto" w:sz="4" w:space="0"/>
              <w:right w:val="doub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84" w:type="dxa"/>
            <w:tcBorders>
              <w:top w:val="single" w:color="auto" w:sz="4" w:space="0"/>
              <w:left w:val="double" w:color="auto" w:sz="4" w:space="0"/>
              <w:bottom w:val="single" w:color="auto" w:sz="4" w:space="0"/>
              <w:right w:val="sing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r>
              <w:rPr>
                <w:rFonts w:hint="eastAsia" w:ascii="仿宋" w:hAnsi="仿宋" w:eastAsia="仿宋" w:cs="仿宋"/>
                <w:sz w:val="28"/>
                <w:szCs w:val="28"/>
              </w:rPr>
              <w:t>10</w:t>
            </w:r>
          </w:p>
        </w:tc>
        <w:tc>
          <w:tcPr>
            <w:tcW w:w="258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p>
        </w:tc>
        <w:tc>
          <w:tcPr>
            <w:tcW w:w="70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p>
        </w:tc>
        <w:tc>
          <w:tcPr>
            <w:tcW w:w="16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p>
        </w:tc>
        <w:tc>
          <w:tcPr>
            <w:tcW w:w="13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p>
        </w:tc>
        <w:tc>
          <w:tcPr>
            <w:tcW w:w="2262" w:type="dxa"/>
            <w:tcBorders>
              <w:top w:val="single" w:color="auto" w:sz="4" w:space="0"/>
              <w:left w:val="single" w:color="auto" w:sz="4" w:space="0"/>
              <w:bottom w:val="single" w:color="auto" w:sz="4" w:space="0"/>
              <w:right w:val="doub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84" w:type="dxa"/>
            <w:tcBorders>
              <w:top w:val="single" w:color="auto" w:sz="4" w:space="0"/>
              <w:left w:val="double" w:color="auto" w:sz="4" w:space="0"/>
              <w:bottom w:val="single" w:color="auto" w:sz="4" w:space="0"/>
              <w:right w:val="sing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r>
              <w:rPr>
                <w:rFonts w:hint="eastAsia" w:ascii="仿宋" w:hAnsi="仿宋" w:eastAsia="仿宋" w:cs="仿宋"/>
                <w:sz w:val="28"/>
                <w:szCs w:val="28"/>
              </w:rPr>
              <w:t>11</w:t>
            </w:r>
          </w:p>
        </w:tc>
        <w:tc>
          <w:tcPr>
            <w:tcW w:w="258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p>
        </w:tc>
        <w:tc>
          <w:tcPr>
            <w:tcW w:w="70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p>
        </w:tc>
        <w:tc>
          <w:tcPr>
            <w:tcW w:w="16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p>
        </w:tc>
        <w:tc>
          <w:tcPr>
            <w:tcW w:w="13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p>
        </w:tc>
        <w:tc>
          <w:tcPr>
            <w:tcW w:w="2262" w:type="dxa"/>
            <w:tcBorders>
              <w:top w:val="single" w:color="auto" w:sz="4" w:space="0"/>
              <w:left w:val="single" w:color="auto" w:sz="4" w:space="0"/>
              <w:bottom w:val="single" w:color="auto" w:sz="4" w:space="0"/>
              <w:right w:val="doub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84" w:type="dxa"/>
            <w:tcBorders>
              <w:top w:val="single" w:color="auto" w:sz="4" w:space="0"/>
              <w:left w:val="double" w:color="auto" w:sz="4" w:space="0"/>
              <w:bottom w:val="single" w:color="auto" w:sz="4" w:space="0"/>
              <w:right w:val="sing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r>
              <w:rPr>
                <w:rFonts w:hint="eastAsia" w:ascii="仿宋" w:hAnsi="仿宋" w:eastAsia="仿宋" w:cs="仿宋"/>
                <w:sz w:val="28"/>
                <w:szCs w:val="28"/>
              </w:rPr>
              <w:t>12</w:t>
            </w:r>
          </w:p>
        </w:tc>
        <w:tc>
          <w:tcPr>
            <w:tcW w:w="258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p>
        </w:tc>
        <w:tc>
          <w:tcPr>
            <w:tcW w:w="70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p>
        </w:tc>
        <w:tc>
          <w:tcPr>
            <w:tcW w:w="16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p>
        </w:tc>
        <w:tc>
          <w:tcPr>
            <w:tcW w:w="13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p>
        </w:tc>
        <w:tc>
          <w:tcPr>
            <w:tcW w:w="2262" w:type="dxa"/>
            <w:tcBorders>
              <w:top w:val="single" w:color="auto" w:sz="4" w:space="0"/>
              <w:left w:val="single" w:color="auto" w:sz="4" w:space="0"/>
              <w:bottom w:val="single" w:color="auto" w:sz="4" w:space="0"/>
              <w:right w:val="doub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84" w:type="dxa"/>
            <w:tcBorders>
              <w:top w:val="single" w:color="auto" w:sz="4" w:space="0"/>
              <w:left w:val="double" w:color="auto" w:sz="4" w:space="0"/>
              <w:bottom w:val="single" w:color="auto" w:sz="4" w:space="0"/>
              <w:right w:val="sing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r>
              <w:rPr>
                <w:rFonts w:hint="eastAsia" w:ascii="仿宋" w:hAnsi="仿宋" w:eastAsia="仿宋" w:cs="仿宋"/>
                <w:sz w:val="28"/>
                <w:szCs w:val="28"/>
              </w:rPr>
              <w:t>13</w:t>
            </w:r>
          </w:p>
        </w:tc>
        <w:tc>
          <w:tcPr>
            <w:tcW w:w="258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jc w:val="center"/>
              <w:rPr>
                <w:rFonts w:hint="eastAsia" w:ascii="仿宋" w:hAnsi="仿宋" w:eastAsia="仿宋" w:cs="仿宋"/>
                <w:sz w:val="28"/>
                <w:szCs w:val="28"/>
              </w:rPr>
            </w:pPr>
            <w:r>
              <w:rPr>
                <w:rFonts w:hint="eastAsia" w:ascii="仿宋" w:hAnsi="仿宋" w:eastAsia="仿宋" w:cs="仿宋"/>
                <w:sz w:val="28"/>
                <w:szCs w:val="28"/>
              </w:rPr>
              <w:t>…</w:t>
            </w:r>
          </w:p>
        </w:tc>
        <w:tc>
          <w:tcPr>
            <w:tcW w:w="70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p>
        </w:tc>
        <w:tc>
          <w:tcPr>
            <w:tcW w:w="16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p>
        </w:tc>
        <w:tc>
          <w:tcPr>
            <w:tcW w:w="13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p>
        </w:tc>
        <w:tc>
          <w:tcPr>
            <w:tcW w:w="2262" w:type="dxa"/>
            <w:tcBorders>
              <w:top w:val="single" w:color="auto" w:sz="4" w:space="0"/>
              <w:left w:val="single" w:color="auto" w:sz="4" w:space="0"/>
              <w:bottom w:val="single" w:color="auto" w:sz="4" w:space="0"/>
              <w:right w:val="doub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84" w:type="dxa"/>
            <w:tcBorders>
              <w:top w:val="single" w:color="auto" w:sz="4" w:space="0"/>
              <w:left w:val="double" w:color="auto" w:sz="4" w:space="0"/>
              <w:bottom w:val="single" w:color="auto" w:sz="4" w:space="0"/>
              <w:right w:val="sing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r>
              <w:rPr>
                <w:rFonts w:hint="eastAsia" w:ascii="仿宋" w:hAnsi="仿宋" w:eastAsia="仿宋" w:cs="仿宋"/>
                <w:sz w:val="28"/>
                <w:szCs w:val="28"/>
              </w:rPr>
              <w:t>14</w:t>
            </w:r>
          </w:p>
        </w:tc>
        <w:tc>
          <w:tcPr>
            <w:tcW w:w="258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r>
              <w:rPr>
                <w:rFonts w:hint="eastAsia" w:ascii="仿宋" w:hAnsi="仿宋" w:eastAsia="仿宋" w:cs="仿宋"/>
                <w:sz w:val="28"/>
                <w:szCs w:val="28"/>
              </w:rPr>
              <w:t>….</w:t>
            </w:r>
          </w:p>
        </w:tc>
        <w:tc>
          <w:tcPr>
            <w:tcW w:w="70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p>
        </w:tc>
        <w:tc>
          <w:tcPr>
            <w:tcW w:w="16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p>
        </w:tc>
        <w:tc>
          <w:tcPr>
            <w:tcW w:w="13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p>
        </w:tc>
        <w:tc>
          <w:tcPr>
            <w:tcW w:w="2262" w:type="dxa"/>
            <w:tcBorders>
              <w:top w:val="single" w:color="auto" w:sz="4" w:space="0"/>
              <w:left w:val="single" w:color="auto" w:sz="4" w:space="0"/>
              <w:bottom w:val="single" w:color="auto" w:sz="4" w:space="0"/>
              <w:right w:val="doub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84" w:type="dxa"/>
            <w:tcBorders>
              <w:top w:val="single" w:color="auto" w:sz="4" w:space="0"/>
              <w:left w:val="double" w:color="auto" w:sz="4" w:space="0"/>
              <w:bottom w:val="double" w:color="auto" w:sz="4" w:space="0"/>
              <w:right w:val="sing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r>
              <w:rPr>
                <w:rFonts w:hint="eastAsia" w:ascii="仿宋" w:hAnsi="仿宋" w:eastAsia="仿宋" w:cs="仿宋"/>
                <w:sz w:val="28"/>
                <w:szCs w:val="28"/>
              </w:rPr>
              <w:t>……</w:t>
            </w:r>
          </w:p>
        </w:tc>
        <w:tc>
          <w:tcPr>
            <w:tcW w:w="2587" w:type="dxa"/>
            <w:gridSpan w:val="2"/>
            <w:tcBorders>
              <w:top w:val="single" w:color="auto" w:sz="4" w:space="0"/>
              <w:left w:val="single" w:color="auto" w:sz="4" w:space="0"/>
              <w:bottom w:val="double" w:color="auto" w:sz="4" w:space="0"/>
              <w:right w:val="sing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p>
        </w:tc>
        <w:tc>
          <w:tcPr>
            <w:tcW w:w="708" w:type="dxa"/>
            <w:gridSpan w:val="2"/>
            <w:tcBorders>
              <w:top w:val="single" w:color="auto" w:sz="4" w:space="0"/>
              <w:left w:val="single" w:color="auto" w:sz="4" w:space="0"/>
              <w:bottom w:val="double" w:color="auto" w:sz="4" w:space="0"/>
              <w:right w:val="sing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p>
        </w:tc>
        <w:tc>
          <w:tcPr>
            <w:tcW w:w="1642" w:type="dxa"/>
            <w:tcBorders>
              <w:top w:val="single" w:color="auto" w:sz="4" w:space="0"/>
              <w:left w:val="single" w:color="auto" w:sz="4" w:space="0"/>
              <w:bottom w:val="double" w:color="auto" w:sz="4" w:space="0"/>
              <w:right w:val="sing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p>
        </w:tc>
        <w:tc>
          <w:tcPr>
            <w:tcW w:w="1333" w:type="dxa"/>
            <w:tcBorders>
              <w:top w:val="single" w:color="auto" w:sz="4" w:space="0"/>
              <w:left w:val="single" w:color="auto" w:sz="4" w:space="0"/>
              <w:bottom w:val="double" w:color="auto" w:sz="4" w:space="0"/>
              <w:right w:val="sing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p>
        </w:tc>
        <w:tc>
          <w:tcPr>
            <w:tcW w:w="2262" w:type="dxa"/>
            <w:tcBorders>
              <w:top w:val="single" w:color="auto" w:sz="4" w:space="0"/>
              <w:left w:val="single" w:color="auto" w:sz="4" w:space="0"/>
              <w:bottom w:val="double" w:color="auto" w:sz="4" w:space="0"/>
              <w:right w:val="double" w:color="auto" w:sz="4" w:space="0"/>
            </w:tcBorders>
            <w:noWrap w:val="0"/>
            <w:vAlign w:val="center"/>
          </w:tcPr>
          <w:p>
            <w:pPr>
              <w:adjustRightInd w:val="0"/>
              <w:snapToGrid w:val="0"/>
              <w:spacing w:line="400" w:lineRule="atLeast"/>
              <w:ind w:firstLine="140" w:firstLineChars="50"/>
              <w:jc w:val="center"/>
              <w:rPr>
                <w:rFonts w:hint="eastAsia" w:ascii="仿宋" w:hAnsi="仿宋" w:eastAsia="仿宋" w:cs="仿宋"/>
                <w:sz w:val="28"/>
                <w:szCs w:val="28"/>
              </w:rPr>
            </w:pPr>
          </w:p>
        </w:tc>
      </w:tr>
    </w:tbl>
    <w:p>
      <w:pPr>
        <w:adjustRightInd w:val="0"/>
        <w:snapToGrid w:val="0"/>
        <w:spacing w:line="400" w:lineRule="atLeast"/>
        <w:rPr>
          <w:rFonts w:hint="eastAsia" w:ascii="仿宋" w:hAnsi="仿宋" w:eastAsia="仿宋" w:cs="仿宋"/>
          <w:sz w:val="28"/>
          <w:szCs w:val="28"/>
        </w:rPr>
      </w:pPr>
      <w:r>
        <w:rPr>
          <w:rFonts w:hint="eastAsia" w:ascii="仿宋" w:hAnsi="仿宋" w:eastAsia="仿宋" w:cs="仿宋"/>
          <w:sz w:val="28"/>
          <w:szCs w:val="28"/>
        </w:rPr>
        <w:t>1.我公司承诺以上所有人员均为公司正式员工，上表中“月工资”项目包含了员工的保险费用（养老保险、工伤保险、医疗保险、生育保险、失业保险等）、统筹费用（工会会费、教育经费、残疾人保障金）以及其他费用（法定节假日加班费、高温补贴）的工资总额。</w:t>
      </w:r>
    </w:p>
    <w:p>
      <w:pPr>
        <w:adjustRightInd w:val="0"/>
        <w:snapToGrid w:val="0"/>
        <w:spacing w:line="400" w:lineRule="atLeast"/>
        <w:rPr>
          <w:rFonts w:hint="eastAsia" w:ascii="仿宋" w:hAnsi="仿宋" w:eastAsia="仿宋" w:cs="仿宋"/>
          <w:sz w:val="28"/>
          <w:szCs w:val="28"/>
        </w:rPr>
      </w:pPr>
      <w:r>
        <w:rPr>
          <w:rFonts w:hint="eastAsia" w:ascii="仿宋" w:hAnsi="仿宋" w:eastAsia="仿宋" w:cs="仿宋"/>
          <w:sz w:val="28"/>
          <w:szCs w:val="28"/>
        </w:rPr>
        <w:t>▲2.投标人必须承诺派遣136名保安人员，劳务收入每人不得低于48000元/年（含基本工资、福利、五险、服装、食宿等）。</w:t>
      </w:r>
    </w:p>
    <w:p>
      <w:pPr>
        <w:rPr>
          <w:rFonts w:hint="eastAsia" w:ascii="仿宋" w:hAnsi="仿宋" w:eastAsia="仿宋" w:cs="仿宋"/>
          <w:spacing w:val="20"/>
          <w:sz w:val="28"/>
          <w:szCs w:val="28"/>
        </w:rPr>
      </w:pPr>
    </w:p>
    <w:p>
      <w:pPr>
        <w:rPr>
          <w:rFonts w:hint="eastAsia" w:ascii="仿宋" w:hAnsi="仿宋" w:eastAsia="仿宋" w:cs="仿宋"/>
          <w:spacing w:val="20"/>
          <w:sz w:val="28"/>
          <w:szCs w:val="28"/>
        </w:rPr>
      </w:pPr>
      <w:r>
        <w:rPr>
          <w:rFonts w:hint="eastAsia" w:ascii="仿宋" w:hAnsi="仿宋" w:eastAsia="仿宋" w:cs="仿宋"/>
          <w:spacing w:val="20"/>
          <w:sz w:val="28"/>
          <w:szCs w:val="28"/>
        </w:rPr>
        <w:t xml:space="preserve">投标人名称（盖章）：                             </w:t>
      </w:r>
    </w:p>
    <w:p>
      <w:pPr>
        <w:rPr>
          <w:rFonts w:hint="eastAsia" w:ascii="仿宋" w:hAnsi="仿宋" w:eastAsia="仿宋" w:cs="仿宋"/>
          <w:spacing w:val="20"/>
          <w:sz w:val="28"/>
          <w:szCs w:val="28"/>
        </w:rPr>
      </w:pPr>
      <w:r>
        <w:rPr>
          <w:rFonts w:hint="eastAsia" w:ascii="仿宋" w:hAnsi="仿宋" w:eastAsia="仿宋" w:cs="仿宋"/>
          <w:sz w:val="28"/>
          <w:szCs w:val="28"/>
        </w:rPr>
        <w:t>法定代表人或被授权代表（签字或盖章）</w:t>
      </w:r>
      <w:r>
        <w:rPr>
          <w:rFonts w:hint="eastAsia" w:ascii="仿宋" w:hAnsi="仿宋" w:eastAsia="仿宋" w:cs="仿宋"/>
          <w:spacing w:val="20"/>
          <w:sz w:val="28"/>
          <w:szCs w:val="28"/>
        </w:rPr>
        <w:t xml:space="preserve">：              </w:t>
      </w:r>
    </w:p>
    <w:p>
      <w:pPr>
        <w:adjustRightInd w:val="0"/>
        <w:snapToGrid w:val="0"/>
        <w:spacing w:line="400" w:lineRule="atLeast"/>
        <w:rPr>
          <w:rFonts w:hint="eastAsia" w:ascii="仿宋_GB2312" w:eastAsia="仿宋_GB2312"/>
          <w:sz w:val="28"/>
          <w:szCs w:val="28"/>
        </w:rPr>
      </w:pPr>
      <w:r>
        <w:rPr>
          <w:rFonts w:hint="eastAsia" w:ascii="仿宋" w:hAnsi="仿宋" w:eastAsia="仿宋" w:cs="仿宋"/>
          <w:sz w:val="28"/>
          <w:szCs w:val="28"/>
        </w:rPr>
        <w:t>日期:</w:t>
      </w:r>
    </w:p>
    <w:p>
      <w:pPr>
        <w:spacing w:after="240" w:afterLines="100" w:line="600" w:lineRule="exact"/>
        <w:rPr>
          <w:rFonts w:hint="eastAsia" w:ascii="仿宋_GB2312" w:eastAsia="仿宋_GB2312"/>
          <w:sz w:val="28"/>
          <w:szCs w:val="28"/>
        </w:rPr>
      </w:pPr>
    </w:p>
    <w:p>
      <w:pPr>
        <w:spacing w:after="240" w:afterLines="100" w:line="600" w:lineRule="exact"/>
        <w:jc w:val="center"/>
        <w:rPr>
          <w:rFonts w:hint="eastAsia" w:ascii="仿宋_GB2312" w:eastAsia="仿宋_GB2312"/>
          <w:sz w:val="28"/>
          <w:szCs w:val="28"/>
        </w:rPr>
      </w:pPr>
      <w:r>
        <w:rPr>
          <w:rFonts w:hint="eastAsia" w:ascii="仿宋_GB2312" w:eastAsia="仿宋_GB2312"/>
          <w:sz w:val="28"/>
          <w:szCs w:val="28"/>
        </w:rPr>
        <w:t xml:space="preserve">4  </w:t>
      </w:r>
      <w:r>
        <w:rPr>
          <w:rFonts w:hint="eastAsia" w:ascii="仿宋" w:hAnsi="仿宋" w:eastAsia="仿宋" w:cs="仿宋"/>
          <w:b/>
          <w:sz w:val="28"/>
          <w:szCs w:val="28"/>
        </w:rPr>
        <w:t>投入本项目设备材料费用明细表</w:t>
      </w:r>
    </w:p>
    <w:p>
      <w:pPr>
        <w:rPr>
          <w:rFonts w:hint="eastAsia" w:ascii="仿宋" w:hAnsi="仿宋" w:eastAsia="仿宋" w:cs="仿宋"/>
          <w:sz w:val="28"/>
          <w:szCs w:val="28"/>
        </w:rPr>
      </w:pPr>
      <w:r>
        <w:rPr>
          <w:rFonts w:hint="eastAsia" w:ascii="仿宋" w:hAnsi="仿宋" w:eastAsia="仿宋" w:cs="仿宋"/>
          <w:sz w:val="28"/>
          <w:szCs w:val="28"/>
        </w:rPr>
        <w:t xml:space="preserve">项目名称：                                       </w:t>
      </w:r>
    </w:p>
    <w:p>
      <w:pPr>
        <w:rPr>
          <w:rFonts w:hint="eastAsia" w:ascii="仿宋" w:hAnsi="仿宋" w:eastAsia="仿宋" w:cs="仿宋"/>
          <w:sz w:val="28"/>
          <w:szCs w:val="28"/>
        </w:rPr>
      </w:pPr>
      <w:r>
        <w:rPr>
          <w:rFonts w:hint="eastAsia" w:ascii="仿宋" w:hAnsi="仿宋" w:eastAsia="仿宋" w:cs="仿宋"/>
          <w:sz w:val="28"/>
          <w:szCs w:val="28"/>
        </w:rPr>
        <w:t>项目编号：</w:t>
      </w:r>
    </w:p>
    <w:p>
      <w:pPr>
        <w:jc w:val="right"/>
        <w:rPr>
          <w:rFonts w:hint="eastAsia" w:ascii="仿宋" w:hAnsi="仿宋" w:eastAsia="仿宋" w:cs="仿宋"/>
          <w:sz w:val="28"/>
          <w:szCs w:val="28"/>
        </w:rPr>
      </w:pPr>
      <w:r>
        <w:rPr>
          <w:rFonts w:hint="eastAsia" w:ascii="仿宋" w:hAnsi="仿宋" w:eastAsia="仿宋" w:cs="仿宋"/>
          <w:sz w:val="28"/>
          <w:szCs w:val="28"/>
        </w:rPr>
        <w:t>单位：</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元/年                            </w:t>
      </w: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783"/>
        <w:gridCol w:w="1251"/>
        <w:gridCol w:w="1251"/>
        <w:gridCol w:w="1253"/>
        <w:gridCol w:w="1253"/>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721"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仿宋" w:hAnsi="仿宋" w:eastAsia="仿宋" w:cs="仿宋"/>
                <w:bCs/>
                <w:sz w:val="28"/>
                <w:szCs w:val="28"/>
              </w:rPr>
            </w:pPr>
            <w:r>
              <w:rPr>
                <w:rFonts w:hint="eastAsia" w:ascii="仿宋" w:hAnsi="仿宋" w:eastAsia="仿宋" w:cs="仿宋"/>
                <w:bCs/>
                <w:sz w:val="28"/>
                <w:szCs w:val="28"/>
              </w:rPr>
              <w:t>序号</w:t>
            </w:r>
          </w:p>
        </w:tc>
        <w:tc>
          <w:tcPr>
            <w:tcW w:w="1783"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仿宋" w:hAnsi="仿宋" w:eastAsia="仿宋" w:cs="仿宋"/>
                <w:bCs/>
                <w:sz w:val="28"/>
                <w:szCs w:val="28"/>
              </w:rPr>
            </w:pPr>
            <w:r>
              <w:rPr>
                <w:rFonts w:hint="eastAsia" w:ascii="仿宋" w:hAnsi="仿宋" w:eastAsia="仿宋" w:cs="仿宋"/>
                <w:bCs/>
                <w:sz w:val="28"/>
                <w:szCs w:val="28"/>
              </w:rPr>
              <w:t>名称</w:t>
            </w:r>
          </w:p>
        </w:tc>
        <w:tc>
          <w:tcPr>
            <w:tcW w:w="1251"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仿宋" w:hAnsi="仿宋" w:eastAsia="仿宋" w:cs="仿宋"/>
                <w:bCs/>
                <w:sz w:val="28"/>
                <w:szCs w:val="28"/>
              </w:rPr>
            </w:pPr>
            <w:r>
              <w:rPr>
                <w:rFonts w:hint="eastAsia" w:ascii="仿宋" w:hAnsi="仿宋" w:eastAsia="仿宋" w:cs="仿宋"/>
                <w:bCs/>
                <w:sz w:val="28"/>
                <w:szCs w:val="28"/>
              </w:rPr>
              <w:t>单位</w:t>
            </w:r>
          </w:p>
        </w:tc>
        <w:tc>
          <w:tcPr>
            <w:tcW w:w="1251"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仿宋" w:hAnsi="仿宋" w:eastAsia="仿宋" w:cs="仿宋"/>
                <w:bCs/>
                <w:sz w:val="28"/>
                <w:szCs w:val="28"/>
              </w:rPr>
            </w:pPr>
            <w:r>
              <w:rPr>
                <w:rFonts w:hint="eastAsia" w:ascii="仿宋" w:hAnsi="仿宋" w:eastAsia="仿宋" w:cs="仿宋"/>
                <w:bCs/>
                <w:sz w:val="28"/>
                <w:szCs w:val="28"/>
              </w:rPr>
              <w:t>数量</w:t>
            </w:r>
          </w:p>
        </w:tc>
        <w:tc>
          <w:tcPr>
            <w:tcW w:w="2506"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仿宋" w:hAnsi="仿宋" w:eastAsia="仿宋" w:cs="仿宋"/>
                <w:bCs/>
                <w:sz w:val="28"/>
                <w:szCs w:val="28"/>
              </w:rPr>
            </w:pPr>
            <w:r>
              <w:rPr>
                <w:rFonts w:hint="eastAsia" w:ascii="仿宋" w:hAnsi="仿宋" w:eastAsia="仿宋" w:cs="仿宋"/>
                <w:bCs/>
                <w:sz w:val="28"/>
                <w:szCs w:val="28"/>
              </w:rPr>
              <w:t>报价</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仿宋" w:hAnsi="仿宋" w:eastAsia="仿宋" w:cs="仿宋"/>
                <w:bCs/>
                <w:sz w:val="28"/>
                <w:szCs w:val="28"/>
              </w:rPr>
            </w:pPr>
            <w:r>
              <w:rPr>
                <w:rFonts w:hint="eastAsia" w:ascii="仿宋" w:hAnsi="仿宋" w:eastAsia="仿宋" w:cs="仿宋"/>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721" w:type="dxa"/>
            <w:vMerge w:val="continue"/>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jc w:val="center"/>
              <w:rPr>
                <w:rFonts w:hint="eastAsia" w:ascii="仿宋" w:hAnsi="仿宋" w:eastAsia="仿宋" w:cs="仿宋"/>
                <w:bCs/>
                <w:sz w:val="28"/>
                <w:szCs w:val="28"/>
              </w:rPr>
            </w:pPr>
          </w:p>
        </w:tc>
        <w:tc>
          <w:tcPr>
            <w:tcW w:w="1783" w:type="dxa"/>
            <w:vMerge w:val="continue"/>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jc w:val="center"/>
              <w:rPr>
                <w:rFonts w:hint="eastAsia" w:ascii="仿宋" w:hAnsi="仿宋" w:eastAsia="仿宋" w:cs="仿宋"/>
                <w:bCs/>
                <w:sz w:val="28"/>
                <w:szCs w:val="28"/>
              </w:rPr>
            </w:pPr>
          </w:p>
        </w:tc>
        <w:tc>
          <w:tcPr>
            <w:tcW w:w="1251" w:type="dxa"/>
            <w:vMerge w:val="continue"/>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jc w:val="center"/>
              <w:rPr>
                <w:rFonts w:hint="eastAsia" w:ascii="仿宋" w:hAnsi="仿宋" w:eastAsia="仿宋" w:cs="仿宋"/>
                <w:bCs/>
                <w:sz w:val="28"/>
                <w:szCs w:val="28"/>
              </w:rPr>
            </w:pPr>
          </w:p>
        </w:tc>
        <w:tc>
          <w:tcPr>
            <w:tcW w:w="1251" w:type="dxa"/>
            <w:vMerge w:val="continue"/>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jc w:val="center"/>
              <w:rPr>
                <w:rFonts w:hint="eastAsia" w:ascii="仿宋" w:hAnsi="仿宋" w:eastAsia="仿宋" w:cs="仿宋"/>
                <w:bCs/>
                <w:sz w:val="28"/>
                <w:szCs w:val="28"/>
              </w:rPr>
            </w:pPr>
          </w:p>
        </w:tc>
        <w:tc>
          <w:tcPr>
            <w:tcW w:w="125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仿宋" w:hAnsi="仿宋" w:eastAsia="仿宋" w:cs="仿宋"/>
                <w:bCs/>
                <w:sz w:val="28"/>
                <w:szCs w:val="28"/>
              </w:rPr>
            </w:pPr>
            <w:r>
              <w:rPr>
                <w:rFonts w:hint="eastAsia" w:ascii="仿宋" w:hAnsi="仿宋" w:eastAsia="仿宋" w:cs="仿宋"/>
                <w:bCs/>
                <w:sz w:val="28"/>
                <w:szCs w:val="28"/>
              </w:rPr>
              <w:t>单价</w:t>
            </w:r>
          </w:p>
        </w:tc>
        <w:tc>
          <w:tcPr>
            <w:tcW w:w="125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仿宋" w:hAnsi="仿宋" w:eastAsia="仿宋" w:cs="仿宋"/>
                <w:bCs/>
                <w:sz w:val="28"/>
                <w:szCs w:val="28"/>
              </w:rPr>
            </w:pPr>
            <w:r>
              <w:rPr>
                <w:rFonts w:hint="eastAsia" w:ascii="仿宋" w:hAnsi="仿宋" w:eastAsia="仿宋" w:cs="仿宋"/>
                <w:bCs/>
                <w:sz w:val="28"/>
                <w:szCs w:val="28"/>
              </w:rPr>
              <w:t>小计</w:t>
            </w:r>
          </w:p>
        </w:tc>
        <w:tc>
          <w:tcPr>
            <w:tcW w:w="125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jc w:val="center"/>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仿宋" w:hAnsi="仿宋" w:eastAsia="仿宋" w:cs="仿宋"/>
                <w:bCs/>
                <w:sz w:val="28"/>
                <w:szCs w:val="28"/>
              </w:rPr>
            </w:pPr>
            <w:r>
              <w:rPr>
                <w:rFonts w:hint="eastAsia" w:ascii="仿宋" w:hAnsi="仿宋" w:eastAsia="仿宋" w:cs="仿宋"/>
                <w:bCs/>
                <w:sz w:val="28"/>
                <w:szCs w:val="28"/>
              </w:rPr>
              <w:t>1</w:t>
            </w:r>
          </w:p>
        </w:tc>
        <w:tc>
          <w:tcPr>
            <w:tcW w:w="178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仿宋" w:hAnsi="仿宋" w:eastAsia="仿宋" w:cs="仿宋"/>
                <w:bCs/>
                <w:sz w:val="28"/>
                <w:szCs w:val="28"/>
              </w:rPr>
            </w:pPr>
          </w:p>
        </w:tc>
        <w:tc>
          <w:tcPr>
            <w:tcW w:w="125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仿宋" w:hAnsi="仿宋" w:eastAsia="仿宋" w:cs="仿宋"/>
                <w:bCs/>
                <w:sz w:val="28"/>
                <w:szCs w:val="28"/>
              </w:rPr>
            </w:pPr>
            <w:r>
              <w:rPr>
                <w:rFonts w:hint="eastAsia" w:ascii="仿宋" w:hAnsi="仿宋" w:eastAsia="仿宋" w:cs="仿宋"/>
                <w:bCs/>
                <w:sz w:val="28"/>
                <w:szCs w:val="28"/>
              </w:rPr>
              <w:t>2</w:t>
            </w:r>
          </w:p>
        </w:tc>
        <w:tc>
          <w:tcPr>
            <w:tcW w:w="178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仿宋" w:hAnsi="仿宋" w:eastAsia="仿宋" w:cs="仿宋"/>
                <w:bCs/>
                <w:sz w:val="28"/>
                <w:szCs w:val="28"/>
              </w:rPr>
            </w:pPr>
          </w:p>
        </w:tc>
        <w:tc>
          <w:tcPr>
            <w:tcW w:w="125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仿宋" w:hAnsi="仿宋" w:eastAsia="仿宋" w:cs="仿宋"/>
                <w:bCs/>
                <w:sz w:val="28"/>
                <w:szCs w:val="28"/>
              </w:rPr>
            </w:pPr>
            <w:r>
              <w:rPr>
                <w:rFonts w:hint="eastAsia" w:ascii="仿宋" w:hAnsi="仿宋" w:eastAsia="仿宋" w:cs="仿宋"/>
                <w:bCs/>
                <w:sz w:val="28"/>
                <w:szCs w:val="28"/>
              </w:rPr>
              <w:t>3</w:t>
            </w:r>
          </w:p>
        </w:tc>
        <w:tc>
          <w:tcPr>
            <w:tcW w:w="178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仿宋" w:hAnsi="仿宋" w:eastAsia="仿宋" w:cs="仿宋"/>
                <w:bCs/>
                <w:sz w:val="28"/>
                <w:szCs w:val="28"/>
              </w:rPr>
            </w:pPr>
          </w:p>
        </w:tc>
        <w:tc>
          <w:tcPr>
            <w:tcW w:w="125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仿宋" w:hAnsi="仿宋" w:eastAsia="仿宋" w:cs="仿宋"/>
                <w:bCs/>
                <w:sz w:val="28"/>
                <w:szCs w:val="28"/>
              </w:rPr>
            </w:pPr>
            <w:r>
              <w:rPr>
                <w:rFonts w:hint="eastAsia" w:ascii="仿宋" w:hAnsi="仿宋" w:eastAsia="仿宋" w:cs="仿宋"/>
                <w:bCs/>
                <w:sz w:val="28"/>
                <w:szCs w:val="28"/>
              </w:rPr>
              <w:t>4</w:t>
            </w:r>
          </w:p>
        </w:tc>
        <w:tc>
          <w:tcPr>
            <w:tcW w:w="178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仿宋" w:hAnsi="仿宋" w:eastAsia="仿宋" w:cs="仿宋"/>
                <w:bCs/>
                <w:sz w:val="28"/>
                <w:szCs w:val="28"/>
              </w:rPr>
            </w:pPr>
          </w:p>
        </w:tc>
        <w:tc>
          <w:tcPr>
            <w:tcW w:w="125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jc w:val="center"/>
              <w:rPr>
                <w:rFonts w:hint="eastAsia" w:ascii="仿宋" w:hAnsi="仿宋" w:eastAsia="仿宋" w:cs="仿宋"/>
                <w:bCs/>
                <w:sz w:val="28"/>
                <w:szCs w:val="28"/>
              </w:rPr>
            </w:pPr>
          </w:p>
        </w:tc>
        <w:tc>
          <w:tcPr>
            <w:tcW w:w="125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jc w:val="center"/>
              <w:rPr>
                <w:rFonts w:hint="eastAsia" w:ascii="仿宋" w:hAnsi="仿宋" w:eastAsia="仿宋" w:cs="仿宋"/>
                <w:bCs/>
                <w:sz w:val="28"/>
                <w:szCs w:val="28"/>
              </w:rPr>
            </w:pPr>
          </w:p>
        </w:tc>
        <w:tc>
          <w:tcPr>
            <w:tcW w:w="125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jc w:val="center"/>
              <w:rPr>
                <w:rFonts w:hint="eastAsia" w:ascii="仿宋" w:hAnsi="仿宋" w:eastAsia="仿宋" w:cs="仿宋"/>
                <w:bCs/>
                <w:sz w:val="28"/>
                <w:szCs w:val="28"/>
              </w:rPr>
            </w:pPr>
          </w:p>
        </w:tc>
        <w:tc>
          <w:tcPr>
            <w:tcW w:w="125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jc w:val="center"/>
              <w:rPr>
                <w:rFonts w:hint="eastAsia" w:ascii="仿宋" w:hAnsi="仿宋" w:eastAsia="仿宋" w:cs="仿宋"/>
                <w:bCs/>
                <w:sz w:val="28"/>
                <w:szCs w:val="28"/>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仿宋" w:hAnsi="仿宋" w:eastAsia="仿宋" w:cs="仿宋"/>
                <w:bCs/>
                <w:sz w:val="28"/>
                <w:szCs w:val="28"/>
              </w:rPr>
            </w:pPr>
            <w:r>
              <w:rPr>
                <w:rFonts w:hint="eastAsia" w:ascii="仿宋" w:hAnsi="仿宋" w:eastAsia="仿宋" w:cs="仿宋"/>
                <w:bCs/>
                <w:sz w:val="28"/>
                <w:szCs w:val="28"/>
              </w:rPr>
              <w:t>5</w:t>
            </w:r>
          </w:p>
        </w:tc>
        <w:tc>
          <w:tcPr>
            <w:tcW w:w="178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jc w:val="center"/>
              <w:rPr>
                <w:rFonts w:hint="eastAsia" w:ascii="仿宋" w:hAnsi="仿宋" w:eastAsia="仿宋" w:cs="仿宋"/>
                <w:bCs/>
                <w:sz w:val="28"/>
                <w:szCs w:val="28"/>
              </w:rPr>
            </w:pPr>
          </w:p>
        </w:tc>
        <w:tc>
          <w:tcPr>
            <w:tcW w:w="125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jc w:val="center"/>
              <w:rPr>
                <w:rFonts w:hint="eastAsia" w:ascii="仿宋" w:hAnsi="仿宋" w:eastAsia="仿宋" w:cs="仿宋"/>
                <w:bCs/>
                <w:sz w:val="28"/>
                <w:szCs w:val="28"/>
              </w:rPr>
            </w:pPr>
          </w:p>
        </w:tc>
        <w:tc>
          <w:tcPr>
            <w:tcW w:w="125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jc w:val="center"/>
              <w:rPr>
                <w:rFonts w:hint="eastAsia" w:ascii="仿宋" w:hAnsi="仿宋" w:eastAsia="仿宋" w:cs="仿宋"/>
                <w:bCs/>
                <w:sz w:val="28"/>
                <w:szCs w:val="28"/>
              </w:rPr>
            </w:pPr>
          </w:p>
        </w:tc>
        <w:tc>
          <w:tcPr>
            <w:tcW w:w="125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jc w:val="center"/>
              <w:rPr>
                <w:rFonts w:ascii="仿宋" w:hAnsi="仿宋" w:eastAsia="仿宋" w:cs="仿宋"/>
                <w:bCs/>
                <w:sz w:val="28"/>
                <w:szCs w:val="28"/>
              </w:rPr>
            </w:pPr>
          </w:p>
        </w:tc>
        <w:tc>
          <w:tcPr>
            <w:tcW w:w="125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jc w:val="center"/>
              <w:rPr>
                <w:rFonts w:ascii="仿宋" w:hAnsi="仿宋" w:eastAsia="仿宋" w:cs="仿宋"/>
                <w:bCs/>
                <w:sz w:val="28"/>
                <w:szCs w:val="28"/>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仿宋" w:hAnsi="仿宋" w:eastAsia="仿宋" w:cs="仿宋"/>
                <w:bCs/>
                <w:sz w:val="28"/>
                <w:szCs w:val="28"/>
              </w:rPr>
            </w:pPr>
            <w:r>
              <w:rPr>
                <w:rFonts w:hint="eastAsia" w:ascii="仿宋" w:hAnsi="仿宋" w:eastAsia="仿宋" w:cs="仿宋"/>
                <w:bCs/>
                <w:sz w:val="28"/>
                <w:szCs w:val="28"/>
              </w:rPr>
              <w:t>6</w:t>
            </w:r>
          </w:p>
        </w:tc>
        <w:tc>
          <w:tcPr>
            <w:tcW w:w="178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jc w:val="center"/>
              <w:rPr>
                <w:rFonts w:hint="eastAsia" w:ascii="仿宋" w:hAnsi="仿宋" w:eastAsia="仿宋" w:cs="仿宋"/>
                <w:bCs/>
                <w:sz w:val="28"/>
                <w:szCs w:val="28"/>
              </w:rPr>
            </w:pPr>
          </w:p>
        </w:tc>
        <w:tc>
          <w:tcPr>
            <w:tcW w:w="125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仿宋" w:hAnsi="仿宋" w:eastAsia="仿宋" w:cs="仿宋"/>
                <w:bCs/>
                <w:sz w:val="28"/>
                <w:szCs w:val="28"/>
              </w:rPr>
            </w:pPr>
            <w:r>
              <w:rPr>
                <w:rFonts w:hint="eastAsia" w:ascii="仿宋" w:hAnsi="仿宋" w:eastAsia="仿宋" w:cs="仿宋"/>
                <w:bCs/>
                <w:sz w:val="28"/>
                <w:szCs w:val="28"/>
              </w:rPr>
              <w:t>7</w:t>
            </w:r>
          </w:p>
        </w:tc>
        <w:tc>
          <w:tcPr>
            <w:tcW w:w="178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仿宋" w:hAnsi="仿宋" w:eastAsia="仿宋" w:cs="仿宋"/>
                <w:bCs/>
                <w:sz w:val="28"/>
                <w:szCs w:val="28"/>
              </w:rPr>
            </w:pPr>
            <w:r>
              <w:rPr>
                <w:rFonts w:hint="eastAsia" w:ascii="仿宋" w:hAnsi="仿宋" w:eastAsia="仿宋" w:cs="仿宋"/>
                <w:bCs/>
                <w:sz w:val="28"/>
                <w:szCs w:val="28"/>
              </w:rPr>
              <w:t>8</w:t>
            </w:r>
          </w:p>
        </w:tc>
        <w:tc>
          <w:tcPr>
            <w:tcW w:w="178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仿宋" w:hAnsi="仿宋" w:eastAsia="仿宋" w:cs="仿宋"/>
                <w:bCs/>
                <w:sz w:val="28"/>
                <w:szCs w:val="28"/>
              </w:rPr>
            </w:pPr>
          </w:p>
        </w:tc>
        <w:tc>
          <w:tcPr>
            <w:tcW w:w="178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仿宋" w:hAnsi="仿宋" w:eastAsia="仿宋" w:cs="仿宋"/>
                <w:bCs/>
                <w:sz w:val="28"/>
                <w:szCs w:val="28"/>
              </w:rPr>
            </w:pPr>
          </w:p>
        </w:tc>
        <w:tc>
          <w:tcPr>
            <w:tcW w:w="178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仿宋" w:hAnsi="仿宋" w:eastAsia="仿宋" w:cs="仿宋"/>
                <w:bCs/>
                <w:sz w:val="28"/>
                <w:szCs w:val="28"/>
              </w:rPr>
            </w:pPr>
          </w:p>
        </w:tc>
        <w:tc>
          <w:tcPr>
            <w:tcW w:w="178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2504"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仿宋" w:hAnsi="仿宋" w:eastAsia="仿宋" w:cs="仿宋"/>
                <w:bCs/>
                <w:sz w:val="28"/>
                <w:szCs w:val="28"/>
              </w:rPr>
            </w:pPr>
            <w:r>
              <w:rPr>
                <w:rFonts w:hint="eastAsia" w:ascii="仿宋" w:hAnsi="仿宋" w:eastAsia="仿宋" w:cs="仿宋"/>
                <w:bCs/>
                <w:sz w:val="28"/>
                <w:szCs w:val="28"/>
              </w:rPr>
              <w:t>总计</w:t>
            </w:r>
          </w:p>
        </w:tc>
        <w:tc>
          <w:tcPr>
            <w:tcW w:w="3755" w:type="dxa"/>
            <w:gridSpan w:val="3"/>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hint="eastAsia" w:ascii="仿宋" w:hAnsi="仿宋" w:eastAsia="仿宋" w:cs="仿宋"/>
                <w:bCs/>
                <w:sz w:val="28"/>
                <w:szCs w:val="28"/>
              </w:rPr>
            </w:pPr>
          </w:p>
        </w:tc>
      </w:tr>
    </w:tbl>
    <w:p>
      <w:pPr>
        <w:jc w:val="left"/>
        <w:rPr>
          <w:rFonts w:hint="eastAsia" w:ascii="仿宋" w:hAnsi="仿宋" w:eastAsia="仿宋" w:cs="仿宋"/>
          <w:sz w:val="28"/>
          <w:szCs w:val="28"/>
        </w:rPr>
      </w:pPr>
      <w:r>
        <w:rPr>
          <w:rFonts w:hint="eastAsia" w:ascii="仿宋" w:hAnsi="仿宋" w:eastAsia="仿宋" w:cs="仿宋"/>
          <w:sz w:val="28"/>
          <w:szCs w:val="28"/>
        </w:rPr>
        <w:t>注：本表由投标人自行列明拟投入本项目设备材料费用明细，本表最终合计要与投标报价分项报价表中的装备费一致。</w:t>
      </w:r>
    </w:p>
    <w:p>
      <w:pPr>
        <w:jc w:val="left"/>
        <w:rPr>
          <w:rFonts w:hint="eastAsia" w:ascii="仿宋" w:hAnsi="仿宋" w:eastAsia="仿宋" w:cs="仿宋"/>
          <w:sz w:val="28"/>
          <w:szCs w:val="28"/>
        </w:rPr>
      </w:pPr>
    </w:p>
    <w:p>
      <w:pPr>
        <w:jc w:val="left"/>
        <w:rPr>
          <w:rFonts w:hint="eastAsia" w:ascii="仿宋" w:hAnsi="仿宋" w:eastAsia="仿宋" w:cs="仿宋"/>
          <w:sz w:val="28"/>
          <w:szCs w:val="28"/>
        </w:rPr>
      </w:pPr>
    </w:p>
    <w:p>
      <w:pPr>
        <w:jc w:val="left"/>
        <w:rPr>
          <w:rFonts w:hint="eastAsia" w:ascii="仿宋" w:hAnsi="仿宋" w:eastAsia="仿宋" w:cs="仿宋"/>
          <w:sz w:val="28"/>
          <w:szCs w:val="28"/>
        </w:rPr>
      </w:pPr>
    </w:p>
    <w:p>
      <w:pPr>
        <w:jc w:val="left"/>
        <w:rPr>
          <w:rFonts w:hint="eastAsia" w:ascii="仿宋" w:hAnsi="仿宋" w:eastAsia="仿宋" w:cs="仿宋"/>
          <w:sz w:val="28"/>
          <w:szCs w:val="28"/>
        </w:rPr>
      </w:pPr>
      <w:r>
        <w:rPr>
          <w:rFonts w:hint="eastAsia" w:ascii="仿宋" w:hAnsi="仿宋" w:eastAsia="仿宋" w:cs="仿宋"/>
          <w:sz w:val="28"/>
          <w:szCs w:val="28"/>
        </w:rPr>
        <w:t xml:space="preserve">投标人名称（盖章）：                      </w:t>
      </w:r>
    </w:p>
    <w:p>
      <w:pPr>
        <w:jc w:val="left"/>
        <w:rPr>
          <w:rFonts w:hint="eastAsia" w:ascii="仿宋" w:hAnsi="仿宋" w:eastAsia="仿宋" w:cs="仿宋"/>
          <w:sz w:val="28"/>
          <w:szCs w:val="28"/>
        </w:rPr>
      </w:pPr>
    </w:p>
    <w:p>
      <w:pPr>
        <w:jc w:val="left"/>
        <w:rPr>
          <w:rFonts w:hint="eastAsia" w:ascii="仿宋" w:hAnsi="仿宋" w:eastAsia="仿宋" w:cs="仿宋"/>
          <w:sz w:val="28"/>
          <w:szCs w:val="28"/>
        </w:rPr>
      </w:pPr>
      <w:r>
        <w:rPr>
          <w:rFonts w:hint="eastAsia" w:ascii="仿宋" w:hAnsi="仿宋" w:eastAsia="仿宋" w:cs="仿宋"/>
          <w:sz w:val="28"/>
          <w:szCs w:val="28"/>
        </w:rPr>
        <w:t xml:space="preserve">法定代表人或被授权代表（签字或盖章）：                         </w:t>
      </w:r>
    </w:p>
    <w:p>
      <w:pPr>
        <w:jc w:val="left"/>
        <w:rPr>
          <w:rFonts w:hint="eastAsia" w:ascii="仿宋" w:hAnsi="仿宋" w:eastAsia="仿宋" w:cs="仿宋"/>
          <w:sz w:val="28"/>
          <w:szCs w:val="28"/>
        </w:rPr>
      </w:pPr>
    </w:p>
    <w:p>
      <w:pPr>
        <w:jc w:val="left"/>
        <w:rPr>
          <w:rFonts w:hint="eastAsia" w:ascii="仿宋" w:hAnsi="仿宋" w:eastAsia="仿宋" w:cs="仿宋"/>
          <w:sz w:val="28"/>
          <w:szCs w:val="28"/>
        </w:rPr>
      </w:pPr>
      <w:r>
        <w:rPr>
          <w:rFonts w:hint="eastAsia" w:ascii="仿宋" w:hAnsi="仿宋" w:eastAsia="仿宋" w:cs="仿宋"/>
          <w:sz w:val="28"/>
          <w:szCs w:val="28"/>
        </w:rPr>
        <w:t xml:space="preserve">日        期：                            </w:t>
      </w:r>
    </w:p>
    <w:p>
      <w:pPr>
        <w:spacing w:line="400" w:lineRule="exact"/>
        <w:jc w:val="center"/>
        <w:rPr>
          <w:rFonts w:hint="eastAsia" w:ascii="仿宋" w:hAnsi="仿宋" w:eastAsia="仿宋" w:cs="仿宋"/>
          <w:b/>
          <w:sz w:val="28"/>
          <w:szCs w:val="28"/>
        </w:rPr>
      </w:pPr>
    </w:p>
    <w:p>
      <w:pPr>
        <w:spacing w:after="240" w:afterLines="100" w:line="600" w:lineRule="exact"/>
        <w:jc w:val="center"/>
        <w:rPr>
          <w:rFonts w:hint="eastAsia" w:ascii="仿宋_GB2312" w:eastAsia="仿宋_GB2312"/>
          <w:sz w:val="28"/>
          <w:szCs w:val="28"/>
        </w:rPr>
      </w:pPr>
    </w:p>
    <w:p>
      <w:pPr>
        <w:spacing w:after="240" w:afterLines="100" w:line="600" w:lineRule="exact"/>
        <w:rPr>
          <w:rFonts w:hint="eastAsia" w:ascii="仿宋_GB2312" w:eastAsia="仿宋_GB2312"/>
          <w:sz w:val="28"/>
          <w:szCs w:val="28"/>
        </w:rPr>
      </w:pPr>
    </w:p>
    <w:p>
      <w:pPr>
        <w:spacing w:after="240" w:afterLines="100" w:line="600" w:lineRule="exact"/>
        <w:jc w:val="center"/>
        <w:rPr>
          <w:rFonts w:hint="eastAsia" w:ascii="仿宋_GB2312" w:eastAsia="仿宋_GB2312"/>
          <w:sz w:val="28"/>
          <w:szCs w:val="28"/>
        </w:rPr>
      </w:pPr>
      <w:r>
        <w:rPr>
          <w:rFonts w:hint="eastAsia" w:ascii="仿宋_GB2312" w:eastAsia="仿宋_GB2312"/>
          <w:sz w:val="28"/>
          <w:szCs w:val="28"/>
        </w:rPr>
        <w:t>5  中小企业声明函</w:t>
      </w:r>
    </w:p>
    <w:p>
      <w:pPr>
        <w:spacing w:line="588" w:lineRule="exact"/>
        <w:rPr>
          <w:rFonts w:hint="eastAsia" w:ascii="仿宋_GB2312" w:eastAsia="仿宋_GB2312"/>
          <w:b/>
          <w:spacing w:val="6"/>
          <w:sz w:val="28"/>
          <w:szCs w:val="28"/>
        </w:rPr>
      </w:pPr>
    </w:p>
    <w:p>
      <w:pPr>
        <w:spacing w:line="560" w:lineRule="exact"/>
        <w:ind w:firstLine="584" w:firstLineChars="200"/>
        <w:rPr>
          <w:rFonts w:hint="eastAsia" w:ascii="仿宋_GB2312" w:eastAsia="仿宋_GB2312"/>
          <w:spacing w:val="6"/>
          <w:sz w:val="28"/>
          <w:szCs w:val="28"/>
        </w:rPr>
      </w:pPr>
      <w:r>
        <w:rPr>
          <w:rFonts w:hint="eastAsia" w:ascii="仿宋_GB2312" w:eastAsia="仿宋_GB2312"/>
          <w:spacing w:val="6"/>
          <w:sz w:val="28"/>
          <w:szCs w:val="28"/>
        </w:rPr>
        <w:t>本公司郑重声明，根据《政府采购促进中小企业发展暂行办法》（财库[2011]181号）的规定，本公司为</w:t>
      </w:r>
      <w:bookmarkStart w:id="131" w:name="OLE_LINK2"/>
      <w:bookmarkStart w:id="132" w:name="OLE_LINK5"/>
      <w:r>
        <w:rPr>
          <w:rFonts w:hint="eastAsia" w:ascii="仿宋_GB2312" w:eastAsia="仿宋_GB2312"/>
          <w:spacing w:val="6"/>
          <w:sz w:val="28"/>
          <w:szCs w:val="28"/>
        </w:rPr>
        <w:t>___________ （请填写：中型、小型、微型）企业</w:t>
      </w:r>
      <w:bookmarkEnd w:id="131"/>
      <w:bookmarkEnd w:id="132"/>
      <w:r>
        <w:rPr>
          <w:rFonts w:hint="eastAsia" w:ascii="仿宋_GB2312" w:eastAsia="仿宋_GB2312"/>
          <w:spacing w:val="6"/>
          <w:sz w:val="28"/>
          <w:szCs w:val="28"/>
        </w:rPr>
        <w:t>。即，本公司同时满足以下条件：</w:t>
      </w:r>
    </w:p>
    <w:p>
      <w:pPr>
        <w:spacing w:line="560" w:lineRule="exact"/>
        <w:ind w:firstLine="584" w:firstLineChars="200"/>
        <w:rPr>
          <w:rFonts w:hint="eastAsia" w:ascii="仿宋_GB2312" w:eastAsia="仿宋_GB2312"/>
          <w:spacing w:val="6"/>
          <w:sz w:val="28"/>
          <w:szCs w:val="28"/>
        </w:rPr>
      </w:pPr>
      <w:r>
        <w:rPr>
          <w:rFonts w:hint="eastAsia" w:ascii="仿宋_GB2312" w:eastAsia="仿宋_GB2312"/>
          <w:spacing w:val="6"/>
          <w:sz w:val="28"/>
          <w:szCs w:val="28"/>
        </w:rPr>
        <w:t>1.根据《工业和信息化部、国家统计局、国家发展和改革委员会、财政部关于印发中小企业划型标准规定的通知》（工信部联企业[2011]300号）规定的划分标准，本公司为______（请填写：中型、小型、微型）企业。</w:t>
      </w:r>
    </w:p>
    <w:p>
      <w:pPr>
        <w:spacing w:line="560" w:lineRule="exact"/>
        <w:ind w:firstLine="584" w:firstLineChars="200"/>
        <w:rPr>
          <w:rFonts w:hint="eastAsia" w:ascii="仿宋_GB2312" w:eastAsia="仿宋_GB2312"/>
          <w:spacing w:val="6"/>
          <w:sz w:val="28"/>
          <w:szCs w:val="28"/>
        </w:rPr>
      </w:pPr>
      <w:r>
        <w:rPr>
          <w:rFonts w:hint="eastAsia" w:ascii="仿宋_GB2312" w:eastAsia="仿宋_GB2312"/>
          <w:spacing w:val="6"/>
          <w:sz w:val="28"/>
          <w:szCs w:val="28"/>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60" w:lineRule="exact"/>
        <w:ind w:firstLine="584" w:firstLineChars="200"/>
        <w:rPr>
          <w:rFonts w:hint="eastAsia" w:ascii="仿宋_GB2312" w:eastAsia="仿宋_GB2312"/>
          <w:spacing w:val="6"/>
          <w:sz w:val="28"/>
          <w:szCs w:val="28"/>
        </w:rPr>
      </w:pPr>
      <w:r>
        <w:rPr>
          <w:rFonts w:hint="eastAsia" w:ascii="仿宋_GB2312" w:eastAsia="仿宋_GB2312"/>
          <w:spacing w:val="6"/>
          <w:sz w:val="28"/>
          <w:szCs w:val="28"/>
        </w:rPr>
        <w:t>本公司对上述声明的真实性负责。如有虚假，将依法承担相应责任。</w:t>
      </w:r>
    </w:p>
    <w:p>
      <w:pPr>
        <w:spacing w:line="560" w:lineRule="exact"/>
        <w:ind w:firstLine="584" w:firstLineChars="200"/>
        <w:rPr>
          <w:rFonts w:hint="eastAsia" w:ascii="仿宋_GB2312" w:eastAsia="仿宋_GB2312"/>
          <w:spacing w:val="6"/>
          <w:sz w:val="28"/>
          <w:szCs w:val="28"/>
        </w:rPr>
      </w:pPr>
    </w:p>
    <w:p>
      <w:pPr>
        <w:spacing w:line="560" w:lineRule="exact"/>
        <w:ind w:firstLine="584" w:firstLineChars="200"/>
        <w:rPr>
          <w:rFonts w:hint="eastAsia" w:ascii="仿宋_GB2312" w:eastAsia="仿宋_GB2312"/>
          <w:spacing w:val="6"/>
          <w:sz w:val="28"/>
          <w:szCs w:val="28"/>
        </w:rPr>
      </w:pPr>
    </w:p>
    <w:p>
      <w:pPr>
        <w:tabs>
          <w:tab w:val="left" w:pos="4860"/>
        </w:tabs>
        <w:spacing w:line="560" w:lineRule="exact"/>
        <w:ind w:right="1560" w:firstLine="584" w:firstLineChars="200"/>
        <w:jc w:val="center"/>
        <w:rPr>
          <w:rFonts w:hint="eastAsia" w:ascii="仿宋_GB2312" w:eastAsia="仿宋_GB2312"/>
          <w:spacing w:val="6"/>
          <w:sz w:val="28"/>
          <w:szCs w:val="28"/>
        </w:rPr>
      </w:pPr>
      <w:r>
        <w:rPr>
          <w:rFonts w:hint="eastAsia" w:ascii="仿宋_GB2312" w:eastAsia="仿宋_GB2312"/>
          <w:spacing w:val="6"/>
          <w:sz w:val="28"/>
          <w:szCs w:val="28"/>
        </w:rPr>
        <w:t xml:space="preserve">               企业名称（盖章）： </w:t>
      </w:r>
    </w:p>
    <w:p>
      <w:pPr>
        <w:pStyle w:val="31"/>
        <w:spacing w:line="560" w:lineRule="exact"/>
        <w:jc w:val="center"/>
        <w:rPr>
          <w:rFonts w:hint="eastAsia" w:ascii="仿宋_GB2312" w:eastAsia="仿宋_GB2312"/>
          <w:sz w:val="28"/>
          <w:szCs w:val="28"/>
        </w:rPr>
      </w:pPr>
      <w:r>
        <w:rPr>
          <w:rFonts w:hint="eastAsia" w:ascii="仿宋_GB2312" w:eastAsia="仿宋_GB2312"/>
          <w:spacing w:val="6"/>
          <w:sz w:val="28"/>
          <w:szCs w:val="28"/>
        </w:rPr>
        <w:t xml:space="preserve">       日  期：    </w:t>
      </w:r>
    </w:p>
    <w:p>
      <w:pPr>
        <w:pStyle w:val="31"/>
        <w:jc w:val="center"/>
        <w:rPr>
          <w:rFonts w:hint="eastAsia" w:ascii="仿宋_GB2312" w:eastAsia="仿宋_GB2312"/>
          <w:sz w:val="28"/>
          <w:szCs w:val="28"/>
        </w:rPr>
      </w:pPr>
    </w:p>
    <w:p>
      <w:pPr>
        <w:pStyle w:val="223"/>
        <w:spacing w:line="540" w:lineRule="exact"/>
        <w:ind w:firstLine="0" w:firstLineChars="0"/>
        <w:rPr>
          <w:rFonts w:hint="eastAsia"/>
          <w:sz w:val="28"/>
        </w:rPr>
      </w:pPr>
      <w:r>
        <w:rPr>
          <w:rFonts w:hint="eastAsia"/>
          <w:b/>
          <w:bCs/>
          <w:sz w:val="28"/>
        </w:rPr>
        <w:t>注：本函为小微企业提供。</w:t>
      </w:r>
    </w:p>
    <w:p>
      <w:pPr>
        <w:pStyle w:val="278"/>
        <w:jc w:val="center"/>
        <w:rPr>
          <w:rFonts w:hint="eastAsia" w:ascii="仿宋_GB2312" w:eastAsia="仿宋_GB2312"/>
          <w:sz w:val="28"/>
          <w:szCs w:val="28"/>
        </w:rPr>
      </w:pPr>
    </w:p>
    <w:p>
      <w:pPr>
        <w:pStyle w:val="278"/>
        <w:jc w:val="center"/>
        <w:rPr>
          <w:rFonts w:hint="eastAsia" w:ascii="仿宋_GB2312" w:eastAsia="仿宋_GB2312"/>
          <w:sz w:val="28"/>
          <w:szCs w:val="28"/>
        </w:rPr>
      </w:pPr>
    </w:p>
    <w:p>
      <w:pPr>
        <w:pStyle w:val="278"/>
        <w:jc w:val="center"/>
        <w:rPr>
          <w:rFonts w:hint="eastAsia" w:ascii="仿宋_GB2312" w:eastAsia="仿宋_GB2312"/>
          <w:sz w:val="28"/>
          <w:szCs w:val="28"/>
        </w:rPr>
      </w:pPr>
    </w:p>
    <w:p>
      <w:pPr>
        <w:pStyle w:val="278"/>
        <w:jc w:val="center"/>
        <w:rPr>
          <w:rFonts w:hint="eastAsia" w:ascii="仿宋_GB2312" w:eastAsia="仿宋_GB2312"/>
          <w:sz w:val="28"/>
          <w:szCs w:val="28"/>
        </w:rPr>
      </w:pPr>
    </w:p>
    <w:p>
      <w:pPr>
        <w:pStyle w:val="278"/>
        <w:jc w:val="center"/>
        <w:rPr>
          <w:rFonts w:hint="eastAsia" w:ascii="仿宋_GB2312" w:eastAsia="仿宋_GB2312"/>
          <w:sz w:val="28"/>
          <w:szCs w:val="28"/>
        </w:rPr>
      </w:pPr>
    </w:p>
    <w:p>
      <w:pPr>
        <w:pStyle w:val="278"/>
        <w:jc w:val="center"/>
        <w:rPr>
          <w:rFonts w:hint="eastAsia" w:ascii="仿宋_GB2312" w:eastAsia="仿宋_GB2312"/>
          <w:sz w:val="28"/>
          <w:szCs w:val="28"/>
        </w:rPr>
      </w:pPr>
    </w:p>
    <w:p>
      <w:pPr>
        <w:pStyle w:val="278"/>
        <w:jc w:val="center"/>
        <w:rPr>
          <w:rFonts w:hint="eastAsia" w:ascii="仿宋_GB2312" w:eastAsia="仿宋_GB2312"/>
          <w:sz w:val="28"/>
          <w:szCs w:val="28"/>
        </w:rPr>
      </w:pPr>
    </w:p>
    <w:p>
      <w:pPr>
        <w:pStyle w:val="278"/>
        <w:jc w:val="center"/>
        <w:rPr>
          <w:rFonts w:hint="eastAsia" w:ascii="仿宋_GB2312" w:eastAsia="仿宋_GB2312"/>
          <w:sz w:val="28"/>
          <w:szCs w:val="28"/>
        </w:rPr>
      </w:pPr>
      <w:r>
        <w:rPr>
          <w:rFonts w:hint="eastAsia" w:ascii="仿宋_GB2312" w:eastAsia="仿宋_GB2312"/>
          <w:sz w:val="28"/>
          <w:szCs w:val="28"/>
        </w:rPr>
        <w:t>6   监狱或戒毒企业声明函</w:t>
      </w:r>
    </w:p>
    <w:p>
      <w:pPr>
        <w:pStyle w:val="278"/>
        <w:jc w:val="center"/>
        <w:rPr>
          <w:rFonts w:hint="eastAsia" w:ascii="仿宋_GB2312" w:hAnsi="宋体" w:eastAsia="仿宋_GB2312"/>
          <w:sz w:val="28"/>
          <w:szCs w:val="28"/>
          <w:lang w:val="en-GB"/>
        </w:rPr>
      </w:pPr>
    </w:p>
    <w:p>
      <w:pPr>
        <w:spacing w:line="560" w:lineRule="exact"/>
        <w:ind w:firstLine="584" w:firstLineChars="200"/>
        <w:rPr>
          <w:rFonts w:hint="eastAsia" w:ascii="仿宋_GB2312" w:eastAsia="仿宋_GB2312"/>
          <w:spacing w:val="6"/>
          <w:sz w:val="28"/>
          <w:szCs w:val="28"/>
        </w:rPr>
      </w:pPr>
      <w:r>
        <w:rPr>
          <w:rFonts w:hint="eastAsia" w:ascii="仿宋_GB2312" w:eastAsia="仿宋_GB2312"/>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hint="eastAsia" w:ascii="仿宋_GB2312" w:eastAsia="仿宋_GB2312"/>
          <w:spacing w:val="6"/>
          <w:sz w:val="28"/>
          <w:szCs w:val="28"/>
        </w:rPr>
      </w:pPr>
      <w:r>
        <w:rPr>
          <w:rFonts w:hint="eastAsia" w:ascii="仿宋_GB2312" w:eastAsia="仿宋_GB2312"/>
          <w:spacing w:val="6"/>
          <w:sz w:val="28"/>
          <w:szCs w:val="28"/>
        </w:rPr>
        <w:t>本企业对上述声明的真实性负责。如有虚假，将依法承担相应责任。</w:t>
      </w:r>
    </w:p>
    <w:p>
      <w:pPr>
        <w:spacing w:line="560" w:lineRule="exact"/>
        <w:ind w:firstLine="584" w:firstLineChars="200"/>
        <w:rPr>
          <w:rFonts w:hint="eastAsia" w:ascii="仿宋_GB2312" w:eastAsia="仿宋_GB2312"/>
          <w:spacing w:val="6"/>
          <w:sz w:val="28"/>
          <w:szCs w:val="28"/>
        </w:rPr>
      </w:pPr>
    </w:p>
    <w:p>
      <w:pPr>
        <w:spacing w:line="560" w:lineRule="exact"/>
        <w:ind w:firstLine="584" w:firstLineChars="200"/>
        <w:rPr>
          <w:rFonts w:hint="eastAsia" w:ascii="仿宋_GB2312" w:eastAsia="仿宋_GB2312"/>
          <w:spacing w:val="6"/>
          <w:sz w:val="28"/>
          <w:szCs w:val="28"/>
        </w:rPr>
      </w:pPr>
    </w:p>
    <w:p>
      <w:pPr>
        <w:tabs>
          <w:tab w:val="left" w:pos="4860"/>
        </w:tabs>
        <w:spacing w:line="560" w:lineRule="exact"/>
        <w:ind w:right="1560" w:firstLine="584" w:firstLineChars="200"/>
        <w:jc w:val="center"/>
        <w:rPr>
          <w:rFonts w:hint="eastAsia" w:ascii="仿宋_GB2312" w:eastAsia="仿宋_GB2312"/>
          <w:spacing w:val="6"/>
          <w:sz w:val="28"/>
          <w:szCs w:val="28"/>
        </w:rPr>
      </w:pPr>
      <w:r>
        <w:rPr>
          <w:rFonts w:hint="eastAsia" w:ascii="仿宋_GB2312" w:eastAsia="仿宋_GB2312"/>
          <w:spacing w:val="6"/>
          <w:sz w:val="28"/>
          <w:szCs w:val="28"/>
        </w:rPr>
        <w:t xml:space="preserve">               企业名称（盖章）： </w:t>
      </w:r>
    </w:p>
    <w:p>
      <w:pPr>
        <w:snapToGrid w:val="0"/>
        <w:spacing w:line="540" w:lineRule="exact"/>
        <w:ind w:firstLine="584" w:firstLineChars="200"/>
        <w:rPr>
          <w:rFonts w:hint="eastAsia" w:ascii="仿宋_GB2312" w:eastAsia="仿宋_GB2312"/>
          <w:sz w:val="28"/>
          <w:szCs w:val="28"/>
        </w:rPr>
        <w:sectPr>
          <w:pgSz w:w="11906" w:h="16838"/>
          <w:pgMar w:top="1389" w:right="1247" w:bottom="1389" w:left="1247" w:header="851" w:footer="992" w:gutter="284"/>
          <w:cols w:space="720" w:num="1"/>
          <w:docGrid w:linePitch="312" w:charSpace="0"/>
        </w:sectPr>
      </w:pPr>
      <w:r>
        <w:rPr>
          <w:rFonts w:hint="eastAsia" w:ascii="仿宋_GB2312" w:eastAsia="仿宋_GB2312"/>
          <w:spacing w:val="6"/>
          <w:sz w:val="28"/>
          <w:szCs w:val="28"/>
        </w:rPr>
        <w:t xml:space="preserve">                      日  期：</w:t>
      </w:r>
    </w:p>
    <w:p>
      <w:pPr>
        <w:pStyle w:val="278"/>
        <w:jc w:val="center"/>
        <w:rPr>
          <w:rFonts w:hint="eastAsia" w:ascii="仿宋_GB2312" w:eastAsia="仿宋_GB2312"/>
          <w:sz w:val="28"/>
          <w:szCs w:val="28"/>
        </w:rPr>
      </w:pPr>
      <w:r>
        <w:rPr>
          <w:rFonts w:hint="eastAsia" w:ascii="仿宋_GB2312" w:eastAsia="仿宋_GB2312"/>
          <w:sz w:val="28"/>
          <w:szCs w:val="28"/>
        </w:rPr>
        <w:t>7  残疾人福利性单位声明函</w:t>
      </w:r>
    </w:p>
    <w:p>
      <w:pPr>
        <w:spacing w:line="588" w:lineRule="exact"/>
        <w:rPr>
          <w:rFonts w:hint="eastAsia" w:ascii="仿宋_GB2312" w:eastAsia="仿宋_GB2312"/>
          <w:b/>
          <w:spacing w:val="6"/>
          <w:sz w:val="30"/>
          <w:szCs w:val="30"/>
        </w:rPr>
      </w:pPr>
    </w:p>
    <w:p>
      <w:pPr>
        <w:snapToGrid w:val="0"/>
        <w:spacing w:line="360" w:lineRule="auto"/>
        <w:ind w:firstLine="560" w:firstLineChars="200"/>
        <w:rPr>
          <w:rFonts w:hint="eastAsia" w:ascii="仿宋" w:hAnsi="仿宋" w:eastAsia="仿宋"/>
          <w:sz w:val="28"/>
          <w:szCs w:val="28"/>
        </w:rPr>
      </w:pPr>
      <w:r>
        <w:rPr>
          <w:rFonts w:hint="eastAsia" w:ascii="仿宋" w:hAnsi="仿宋" w:eastAsia="仿宋"/>
          <w:sz w:val="28"/>
          <w:szCs w:val="28"/>
        </w:rPr>
        <w:t>本单位郑重声明，根据《财政部 民政部 中国残疾人联合会关于促进残疾人就业政府采购政策的通知》（财库〔2017〕 141</w:t>
      </w:r>
      <w:bookmarkStart w:id="133" w:name="_GoBack"/>
      <w:bookmarkEnd w:id="133"/>
      <w:r>
        <w:rPr>
          <w:rFonts w:hint="eastAsia" w:ascii="仿宋" w:hAnsi="仿宋" w:eastAsia="仿宋"/>
          <w:sz w:val="28"/>
          <w:szCs w:val="28"/>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hint="eastAsia" w:ascii="仿宋" w:hAnsi="仿宋" w:eastAsia="仿宋"/>
          <w:sz w:val="28"/>
          <w:szCs w:val="28"/>
        </w:rPr>
      </w:pPr>
      <w:r>
        <w:rPr>
          <w:rFonts w:hint="eastAsia" w:ascii="仿宋" w:hAnsi="仿宋" w:eastAsia="仿宋"/>
          <w:sz w:val="28"/>
          <w:szCs w:val="28"/>
        </w:rPr>
        <w:t>本单位对上述声明的真实性负责。如有虚假，将依法承担相应责任。</w:t>
      </w:r>
    </w:p>
    <w:p>
      <w:pPr>
        <w:snapToGrid w:val="0"/>
        <w:spacing w:line="360" w:lineRule="auto"/>
        <w:ind w:firstLine="560" w:firstLineChars="200"/>
        <w:rPr>
          <w:rFonts w:hint="eastAsia" w:ascii="仿宋" w:hAnsi="仿宋" w:eastAsia="仿宋"/>
          <w:sz w:val="28"/>
          <w:szCs w:val="28"/>
        </w:rPr>
      </w:pPr>
    </w:p>
    <w:p>
      <w:pPr>
        <w:spacing w:line="588" w:lineRule="exact"/>
        <w:ind w:firstLine="624" w:firstLineChars="200"/>
        <w:rPr>
          <w:rFonts w:hint="eastAsia" w:ascii="仿宋_GB2312" w:eastAsia="仿宋_GB2312"/>
          <w:spacing w:val="6"/>
          <w:sz w:val="30"/>
          <w:szCs w:val="30"/>
        </w:rPr>
      </w:pPr>
    </w:p>
    <w:p>
      <w:pPr>
        <w:snapToGrid w:val="0"/>
        <w:spacing w:line="360" w:lineRule="auto"/>
        <w:ind w:firstLine="624" w:firstLineChars="200"/>
        <w:jc w:val="right"/>
        <w:rPr>
          <w:rFonts w:hint="eastAsia" w:ascii="仿宋" w:hAnsi="仿宋" w:eastAsia="仿宋"/>
          <w:sz w:val="28"/>
          <w:szCs w:val="28"/>
        </w:rPr>
      </w:pPr>
      <w:r>
        <w:rPr>
          <w:rFonts w:hint="eastAsia" w:ascii="仿宋_GB2312" w:eastAsia="仿宋_GB2312"/>
          <w:spacing w:val="6"/>
          <w:sz w:val="30"/>
          <w:szCs w:val="30"/>
        </w:rPr>
        <w:t xml:space="preserve">         </w:t>
      </w:r>
      <w:r>
        <w:rPr>
          <w:rFonts w:hint="eastAsia" w:ascii="仿宋" w:hAnsi="仿宋" w:eastAsia="仿宋"/>
          <w:sz w:val="28"/>
          <w:szCs w:val="28"/>
        </w:rPr>
        <w:t xml:space="preserve">      单位名称（盖章）：</w:t>
      </w:r>
    </w:p>
    <w:p>
      <w:pPr>
        <w:pStyle w:val="223"/>
        <w:spacing w:line="540" w:lineRule="exact"/>
        <w:ind w:firstLine="0" w:firstLineChars="0"/>
        <w:jc w:val="center"/>
        <w:rPr>
          <w:rFonts w:hint="eastAsia"/>
          <w:sz w:val="28"/>
        </w:rPr>
      </w:pPr>
      <w:r>
        <w:rPr>
          <w:rFonts w:hint="eastAsia" w:ascii="仿宋" w:hAnsi="仿宋" w:eastAsia="仿宋"/>
          <w:sz w:val="28"/>
        </w:rPr>
        <w:t xml:space="preserve">                                       日  期：</w:t>
      </w:r>
    </w:p>
    <w:p>
      <w:pPr>
        <w:pStyle w:val="278"/>
        <w:jc w:val="center"/>
        <w:rPr>
          <w:rFonts w:hint="eastAsia" w:ascii="仿宋_GB2312" w:eastAsia="仿宋_GB2312"/>
          <w:sz w:val="28"/>
          <w:szCs w:val="28"/>
        </w:rPr>
      </w:pPr>
    </w:p>
    <w:p>
      <w:pPr>
        <w:pStyle w:val="278"/>
        <w:jc w:val="center"/>
        <w:rPr>
          <w:rFonts w:hint="eastAsia" w:ascii="仿宋_GB2312" w:eastAsia="仿宋_GB2312"/>
          <w:sz w:val="28"/>
          <w:szCs w:val="28"/>
        </w:rPr>
      </w:pPr>
    </w:p>
    <w:p>
      <w:pPr>
        <w:pStyle w:val="278"/>
        <w:jc w:val="center"/>
        <w:rPr>
          <w:rFonts w:hint="eastAsia" w:ascii="仿宋_GB2312" w:eastAsia="仿宋_GB2312"/>
          <w:sz w:val="28"/>
          <w:szCs w:val="28"/>
        </w:rPr>
      </w:pPr>
    </w:p>
    <w:p>
      <w:pPr>
        <w:pStyle w:val="278"/>
        <w:jc w:val="center"/>
        <w:rPr>
          <w:rFonts w:hint="eastAsia" w:ascii="仿宋_GB2312" w:eastAsia="仿宋_GB2312"/>
          <w:sz w:val="28"/>
          <w:szCs w:val="28"/>
        </w:rPr>
      </w:pPr>
    </w:p>
    <w:p>
      <w:pPr>
        <w:pStyle w:val="278"/>
        <w:jc w:val="center"/>
        <w:rPr>
          <w:rFonts w:hint="eastAsia" w:ascii="仿宋_GB2312" w:eastAsia="仿宋_GB2312"/>
          <w:sz w:val="28"/>
          <w:szCs w:val="28"/>
        </w:rPr>
      </w:pPr>
    </w:p>
    <w:p>
      <w:pPr>
        <w:pStyle w:val="278"/>
        <w:jc w:val="center"/>
        <w:rPr>
          <w:rFonts w:hint="eastAsia" w:ascii="仿宋_GB2312" w:eastAsia="仿宋_GB2312"/>
          <w:sz w:val="28"/>
          <w:szCs w:val="28"/>
        </w:rPr>
      </w:pPr>
    </w:p>
    <w:p>
      <w:pPr>
        <w:pStyle w:val="278"/>
        <w:jc w:val="center"/>
        <w:rPr>
          <w:rFonts w:hint="eastAsia" w:ascii="仿宋_GB2312" w:eastAsia="仿宋_GB2312"/>
          <w:sz w:val="28"/>
          <w:szCs w:val="28"/>
        </w:rPr>
      </w:pPr>
    </w:p>
    <w:p>
      <w:pPr>
        <w:pStyle w:val="278"/>
        <w:jc w:val="center"/>
        <w:rPr>
          <w:rFonts w:hint="eastAsia" w:ascii="仿宋_GB2312" w:eastAsia="仿宋_GB2312"/>
          <w:sz w:val="28"/>
          <w:szCs w:val="28"/>
        </w:rPr>
      </w:pPr>
    </w:p>
    <w:p>
      <w:pPr>
        <w:pStyle w:val="278"/>
        <w:jc w:val="center"/>
        <w:rPr>
          <w:rFonts w:hint="eastAsia" w:ascii="仿宋_GB2312" w:eastAsia="仿宋_GB2312"/>
          <w:sz w:val="28"/>
          <w:szCs w:val="28"/>
        </w:rPr>
      </w:pPr>
    </w:p>
    <w:p>
      <w:pPr>
        <w:pStyle w:val="278"/>
        <w:jc w:val="center"/>
        <w:rPr>
          <w:rFonts w:hint="eastAsia" w:ascii="仿宋_GB2312" w:eastAsia="仿宋_GB2312"/>
          <w:sz w:val="28"/>
          <w:szCs w:val="28"/>
        </w:rPr>
      </w:pPr>
    </w:p>
    <w:p>
      <w:pPr>
        <w:pStyle w:val="278"/>
        <w:jc w:val="center"/>
        <w:rPr>
          <w:rFonts w:hint="eastAsia" w:ascii="仿宋_GB2312" w:eastAsia="仿宋_GB2312"/>
          <w:sz w:val="28"/>
          <w:szCs w:val="28"/>
        </w:rPr>
      </w:pPr>
    </w:p>
    <w:p>
      <w:pPr>
        <w:pStyle w:val="278"/>
        <w:jc w:val="center"/>
        <w:rPr>
          <w:rFonts w:hint="eastAsia" w:ascii="仿宋_GB2312" w:eastAsia="仿宋_GB2312"/>
          <w:sz w:val="28"/>
          <w:szCs w:val="28"/>
        </w:rPr>
      </w:pPr>
    </w:p>
    <w:p>
      <w:pPr>
        <w:pStyle w:val="278"/>
        <w:jc w:val="center"/>
        <w:rPr>
          <w:rFonts w:hint="eastAsia" w:ascii="仿宋_GB2312" w:eastAsia="仿宋_GB2312"/>
          <w:sz w:val="28"/>
          <w:szCs w:val="28"/>
        </w:rPr>
      </w:pPr>
    </w:p>
    <w:p>
      <w:pPr>
        <w:pStyle w:val="278"/>
        <w:jc w:val="center"/>
        <w:rPr>
          <w:rFonts w:hint="eastAsia" w:ascii="仿宋_GB2312" w:eastAsia="仿宋_GB2312"/>
          <w:sz w:val="28"/>
          <w:szCs w:val="28"/>
        </w:rPr>
      </w:pPr>
    </w:p>
    <w:p>
      <w:pPr>
        <w:pStyle w:val="278"/>
        <w:jc w:val="center"/>
        <w:rPr>
          <w:rFonts w:hint="eastAsia" w:ascii="仿宋_GB2312" w:eastAsia="仿宋_GB2312"/>
          <w:sz w:val="28"/>
          <w:szCs w:val="28"/>
        </w:rPr>
      </w:pPr>
    </w:p>
    <w:p>
      <w:pPr>
        <w:pStyle w:val="278"/>
        <w:jc w:val="center"/>
        <w:rPr>
          <w:rFonts w:hint="eastAsia" w:ascii="仿宋_GB2312" w:eastAsia="仿宋_GB2312"/>
          <w:sz w:val="28"/>
          <w:szCs w:val="28"/>
        </w:rPr>
      </w:pPr>
    </w:p>
    <w:p>
      <w:pPr>
        <w:pStyle w:val="278"/>
        <w:jc w:val="center"/>
        <w:rPr>
          <w:rFonts w:hint="eastAsia" w:ascii="仿宋_GB2312" w:eastAsia="仿宋_GB2312"/>
          <w:sz w:val="28"/>
          <w:szCs w:val="28"/>
        </w:rPr>
      </w:pPr>
    </w:p>
    <w:p>
      <w:pPr>
        <w:pStyle w:val="278"/>
        <w:jc w:val="center"/>
        <w:rPr>
          <w:rFonts w:hint="eastAsia" w:ascii="仿宋_GB2312" w:eastAsia="仿宋_GB2312"/>
          <w:sz w:val="28"/>
          <w:szCs w:val="28"/>
        </w:rPr>
      </w:pPr>
    </w:p>
    <w:p>
      <w:pPr>
        <w:pStyle w:val="278"/>
        <w:rPr>
          <w:rFonts w:hint="eastAsia" w:ascii="仿宋" w:hAnsi="仿宋" w:eastAsia="仿宋" w:cs="仿宋"/>
          <w:b/>
          <w:sz w:val="28"/>
          <w:szCs w:val="28"/>
          <w:lang w:val="en-GB"/>
        </w:rPr>
      </w:pPr>
    </w:p>
    <w:p>
      <w:pPr>
        <w:snapToGrid w:val="0"/>
        <w:spacing w:line="540" w:lineRule="exact"/>
        <w:rPr>
          <w:rFonts w:hint="eastAsia" w:ascii="仿宋_GB2312" w:eastAsia="仿宋_GB2312"/>
          <w:sz w:val="28"/>
          <w:szCs w:val="28"/>
          <w:lang w:val="en-GB"/>
        </w:rPr>
        <w:sectPr>
          <w:pgSz w:w="11906" w:h="16838"/>
          <w:pgMar w:top="1389" w:right="1247" w:bottom="1389" w:left="1247" w:header="851" w:footer="992" w:gutter="284"/>
          <w:cols w:space="720" w:num="1"/>
          <w:docGrid w:linePitch="312" w:charSpace="0"/>
        </w:sectPr>
      </w:pPr>
    </w:p>
    <w:p>
      <w:pPr>
        <w:autoSpaceDE w:val="0"/>
        <w:autoSpaceDN w:val="0"/>
        <w:adjustRightInd w:val="0"/>
        <w:spacing w:line="540" w:lineRule="exact"/>
        <w:jc w:val="center"/>
        <w:outlineLvl w:val="0"/>
        <w:rPr>
          <w:rFonts w:hint="eastAsia" w:ascii="仿宋_GB2312" w:eastAsia="仿宋_GB2312"/>
          <w:b/>
          <w:bCs/>
          <w:sz w:val="36"/>
          <w:szCs w:val="36"/>
        </w:rPr>
      </w:pPr>
      <w:r>
        <w:rPr>
          <w:rFonts w:hint="eastAsia" w:ascii="仿宋_GB2312" w:eastAsia="仿宋_GB2312" w:cs="宋体"/>
          <w:b/>
          <w:bCs/>
          <w:sz w:val="36"/>
          <w:szCs w:val="36"/>
          <w:lang w:val="zh-CN"/>
        </w:rPr>
        <w:t>第六章</w:t>
      </w:r>
      <w:r>
        <w:rPr>
          <w:rFonts w:hint="eastAsia" w:ascii="仿宋_GB2312" w:eastAsia="仿宋_GB2312"/>
          <w:b/>
          <w:bCs/>
          <w:sz w:val="36"/>
          <w:szCs w:val="36"/>
        </w:rPr>
        <w:t xml:space="preserve">  </w:t>
      </w:r>
      <w:bookmarkStart w:id="134" w:name="评标办法及开标程序"/>
      <w:r>
        <w:rPr>
          <w:rFonts w:hint="eastAsia" w:ascii="仿宋_GB2312" w:eastAsia="仿宋_GB2312" w:cs="宋体"/>
          <w:b/>
          <w:bCs/>
          <w:sz w:val="36"/>
          <w:szCs w:val="36"/>
          <w:lang w:val="zh-CN"/>
        </w:rPr>
        <w:t>评标办法及开标程序</w:t>
      </w:r>
      <w:bookmarkEnd w:id="122"/>
      <w:bookmarkEnd w:id="123"/>
      <w:bookmarkEnd w:id="124"/>
      <w:bookmarkEnd w:id="125"/>
      <w:bookmarkEnd w:id="126"/>
      <w:bookmarkEnd w:id="134"/>
    </w:p>
    <w:p>
      <w:pPr>
        <w:autoSpaceDE w:val="0"/>
        <w:autoSpaceDN w:val="0"/>
        <w:adjustRightInd w:val="0"/>
        <w:snapToGrid w:val="0"/>
        <w:spacing w:line="500" w:lineRule="exact"/>
        <w:ind w:left="425"/>
        <w:outlineLvl w:val="1"/>
        <w:rPr>
          <w:rFonts w:hint="eastAsia" w:ascii="仿宋_GB2312" w:eastAsia="仿宋_GB2312" w:cs="宋体"/>
          <w:b/>
          <w:bCs/>
          <w:sz w:val="28"/>
          <w:szCs w:val="28"/>
          <w:lang w:val="zh-CN"/>
        </w:rPr>
      </w:pPr>
      <w:bookmarkStart w:id="135" w:name="_Toc359856825"/>
      <w:r>
        <w:rPr>
          <w:rFonts w:hint="eastAsia" w:ascii="仿宋_GB2312" w:eastAsia="仿宋_GB2312" w:cs="宋体"/>
          <w:b/>
          <w:bCs/>
          <w:sz w:val="28"/>
          <w:szCs w:val="28"/>
          <w:lang w:val="zh-CN"/>
        </w:rPr>
        <w:t>一、评标委员会的组成</w:t>
      </w:r>
      <w:bookmarkEnd w:id="135"/>
    </w:p>
    <w:p>
      <w:pPr>
        <w:autoSpaceDE w:val="0"/>
        <w:autoSpaceDN w:val="0"/>
        <w:adjustRightInd w:val="0"/>
        <w:snapToGrid w:val="0"/>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1.评标委员会由5人组成，由评标委员会对投标文件进行评审。采购单位代表代表采购单位负责对项目评审质量和结果的审查，但不得担任评标委员会负责人。</w:t>
      </w:r>
    </w:p>
    <w:p>
      <w:pPr>
        <w:autoSpaceDE w:val="0"/>
        <w:autoSpaceDN w:val="0"/>
        <w:adjustRightInd w:val="0"/>
        <w:snapToGrid w:val="0"/>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2.询标期间，投标人法定代表人</w:t>
      </w:r>
      <w:r>
        <w:rPr>
          <w:rFonts w:hint="eastAsia" w:ascii="仿宋_GB2312" w:eastAsia="仿宋_GB2312"/>
          <w:bCs/>
          <w:sz w:val="28"/>
          <w:szCs w:val="28"/>
        </w:rPr>
        <w:t>（负责人）</w:t>
      </w:r>
      <w:r>
        <w:rPr>
          <w:rFonts w:hint="eastAsia" w:ascii="仿宋_GB2312" w:eastAsia="仿宋_GB2312"/>
          <w:sz w:val="28"/>
          <w:szCs w:val="28"/>
        </w:rPr>
        <w:t>或法定代表人</w:t>
      </w:r>
      <w:r>
        <w:rPr>
          <w:rFonts w:hint="eastAsia" w:ascii="仿宋_GB2312" w:eastAsia="仿宋_GB2312"/>
          <w:bCs/>
          <w:sz w:val="28"/>
          <w:szCs w:val="28"/>
        </w:rPr>
        <w:t>（负责人）</w:t>
      </w:r>
      <w:r>
        <w:rPr>
          <w:rFonts w:hint="eastAsia" w:ascii="仿宋_GB2312" w:eastAsia="仿宋_GB2312"/>
          <w:sz w:val="28"/>
          <w:szCs w:val="28"/>
        </w:rPr>
        <w:t>委托人必须在线（政采云平台）。负责解答有关事宜。如不在线，则事后不得对采购过程及结果提出异议。</w:t>
      </w:r>
    </w:p>
    <w:p>
      <w:pPr>
        <w:autoSpaceDE w:val="0"/>
        <w:autoSpaceDN w:val="0"/>
        <w:adjustRightInd w:val="0"/>
        <w:snapToGrid w:val="0"/>
        <w:spacing w:line="500" w:lineRule="exact"/>
        <w:ind w:left="425"/>
        <w:outlineLvl w:val="1"/>
        <w:rPr>
          <w:rFonts w:hint="eastAsia" w:ascii="仿宋_GB2312" w:eastAsia="仿宋_GB2312" w:cs="宋体"/>
          <w:b/>
          <w:bCs/>
          <w:sz w:val="28"/>
          <w:szCs w:val="28"/>
          <w:lang w:val="zh-CN"/>
        </w:rPr>
      </w:pPr>
      <w:bookmarkStart w:id="136" w:name="_Toc359856826"/>
      <w:r>
        <w:rPr>
          <w:rFonts w:hint="eastAsia" w:ascii="仿宋_GB2312" w:eastAsia="仿宋_GB2312" w:cs="宋体"/>
          <w:b/>
          <w:bCs/>
          <w:sz w:val="28"/>
          <w:szCs w:val="28"/>
          <w:lang w:val="zh-CN"/>
        </w:rPr>
        <w:t>二、评标原则</w:t>
      </w:r>
      <w:bookmarkEnd w:id="136"/>
    </w:p>
    <w:p>
      <w:pPr>
        <w:snapToGrid w:val="0"/>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3.投标人得分由技术商务分和报价分合计组成,满分为100分。</w:t>
      </w:r>
    </w:p>
    <w:p>
      <w:pPr>
        <w:snapToGrid w:val="0"/>
        <w:spacing w:line="540" w:lineRule="exact"/>
        <w:ind w:left="1" w:firstLine="560" w:firstLineChars="200"/>
        <w:rPr>
          <w:rFonts w:hint="eastAsia" w:ascii="仿宋_GB2312" w:eastAsia="仿宋_GB2312"/>
          <w:sz w:val="28"/>
          <w:szCs w:val="28"/>
        </w:rPr>
      </w:pPr>
      <w:r>
        <w:rPr>
          <w:rFonts w:hint="eastAsia" w:ascii="仿宋_GB2312" w:eastAsia="仿宋_GB2312"/>
          <w:sz w:val="28"/>
          <w:szCs w:val="28"/>
        </w:rPr>
        <w:t>4.技术商务分与报价分合计得分最高者为第一中标候选人，得分次高者为第二中标候选人，总分相同时，价格低者优先。报价得分、技术商务得分均相同的，则现场抽签确定。</w:t>
      </w:r>
    </w:p>
    <w:p>
      <w:pPr>
        <w:snapToGrid w:val="0"/>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5.评标委员会根据招标文件和投标文件，结合技术商务评分细则对各投标人的技术商务部分进行评审。评标委员会各成员所评分值的算术平均值即为各投标人的技术商务分值（计算时四舍五入保留二位小数）。</w:t>
      </w:r>
    </w:p>
    <w:p>
      <w:pPr>
        <w:snapToGrid w:val="0"/>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6.评定结果经采购人确定后，招标代理机构在中标人确定之日起2个工作日内在省级以上财政部门指定的媒体上公告中标结果同时将以书面形式发出《中标通知书》。</w:t>
      </w:r>
    </w:p>
    <w:p>
      <w:pPr>
        <w:autoSpaceDE w:val="0"/>
        <w:autoSpaceDN w:val="0"/>
        <w:adjustRightInd w:val="0"/>
        <w:snapToGrid w:val="0"/>
        <w:spacing w:line="500" w:lineRule="exact"/>
        <w:ind w:left="425"/>
        <w:outlineLvl w:val="1"/>
        <w:rPr>
          <w:rFonts w:hint="eastAsia" w:ascii="仿宋_GB2312" w:eastAsia="仿宋_GB2312" w:cs="宋体"/>
          <w:b/>
          <w:bCs/>
          <w:sz w:val="28"/>
          <w:szCs w:val="28"/>
          <w:lang w:val="zh-CN"/>
        </w:rPr>
      </w:pPr>
      <w:bookmarkStart w:id="137" w:name="_Toc359856827"/>
      <w:r>
        <w:rPr>
          <w:rFonts w:hint="eastAsia" w:ascii="仿宋_GB2312" w:eastAsia="仿宋_GB2312" w:cs="宋体"/>
          <w:b/>
          <w:bCs/>
          <w:sz w:val="28"/>
          <w:szCs w:val="28"/>
          <w:lang w:val="zh-CN"/>
        </w:rPr>
        <w:t>三、注意事项</w:t>
      </w:r>
      <w:bookmarkEnd w:id="137"/>
    </w:p>
    <w:p>
      <w:pPr>
        <w:snapToGrid w:val="0"/>
        <w:spacing w:line="540" w:lineRule="exact"/>
        <w:ind w:firstLine="567"/>
        <w:rPr>
          <w:rFonts w:hint="eastAsia" w:ascii="仿宋_GB2312" w:eastAsia="仿宋_GB2312" w:cs="宋体"/>
          <w:b/>
          <w:bCs/>
          <w:sz w:val="28"/>
          <w:szCs w:val="28"/>
          <w:lang w:val="zh-CN"/>
        </w:rPr>
      </w:pPr>
      <w:r>
        <w:rPr>
          <w:rFonts w:hint="eastAsia" w:ascii="仿宋_GB2312" w:eastAsia="仿宋_GB2312"/>
          <w:sz w:val="28"/>
          <w:szCs w:val="28"/>
        </w:rPr>
        <w:t>7. 评审时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bookmarkStart w:id="138" w:name="_Toc359856828"/>
    </w:p>
    <w:p>
      <w:pPr>
        <w:numPr>
          <w:ilvl w:val="0"/>
          <w:numId w:val="25"/>
        </w:numPr>
        <w:autoSpaceDE w:val="0"/>
        <w:autoSpaceDN w:val="0"/>
        <w:adjustRightInd w:val="0"/>
        <w:snapToGrid w:val="0"/>
        <w:spacing w:line="500" w:lineRule="exact"/>
        <w:ind w:left="425"/>
        <w:outlineLvl w:val="1"/>
        <w:rPr>
          <w:rFonts w:hint="eastAsia" w:ascii="仿宋_GB2312" w:eastAsia="仿宋_GB2312" w:cs="宋体"/>
          <w:b/>
          <w:bCs/>
          <w:sz w:val="28"/>
          <w:szCs w:val="28"/>
          <w:lang w:val="zh-CN"/>
        </w:rPr>
      </w:pPr>
      <w:r>
        <w:rPr>
          <w:rFonts w:hint="eastAsia" w:ascii="仿宋_GB2312" w:eastAsia="仿宋_GB2312" w:cs="宋体"/>
          <w:b/>
          <w:bCs/>
          <w:sz w:val="28"/>
          <w:szCs w:val="28"/>
          <w:lang w:val="zh-CN"/>
        </w:rPr>
        <w:t>评分标准</w:t>
      </w:r>
      <w:bookmarkEnd w:id="138"/>
      <w:r>
        <w:rPr>
          <w:rFonts w:ascii="仿宋_GB2312" w:eastAsia="仿宋_GB2312" w:cs="宋体"/>
          <w:b/>
          <w:bCs/>
          <w:sz w:val="28"/>
          <w:szCs w:val="28"/>
          <w:lang w:val="zh-CN"/>
        </w:rPr>
        <w:br w:type="page"/>
      </w:r>
    </w:p>
    <w:tbl>
      <w:tblPr>
        <w:tblStyle w:val="60"/>
        <w:tblW w:w="102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4"/>
        <w:gridCol w:w="1901"/>
        <w:gridCol w:w="7006"/>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7" w:hRule="atLeast"/>
          <w:jc w:val="center"/>
        </w:trPr>
        <w:tc>
          <w:tcPr>
            <w:tcW w:w="544" w:type="dxa"/>
            <w:noWrap w:val="0"/>
            <w:vAlign w:val="center"/>
          </w:tcPr>
          <w:p>
            <w:pPr>
              <w:jc w:val="center"/>
              <w:rPr>
                <w:rFonts w:hint="eastAsia" w:ascii="仿宋" w:hAnsi="仿宋" w:eastAsia="仿宋" w:cs="仿宋"/>
                <w:b/>
                <w:sz w:val="28"/>
                <w:szCs w:val="28"/>
              </w:rPr>
            </w:pPr>
            <w:r>
              <w:rPr>
                <w:rFonts w:hint="eastAsia" w:ascii="仿宋" w:hAnsi="仿宋" w:eastAsia="仿宋" w:cs="仿宋"/>
                <w:b/>
                <w:sz w:val="28"/>
                <w:szCs w:val="28"/>
              </w:rPr>
              <w:t>序号</w:t>
            </w:r>
          </w:p>
        </w:tc>
        <w:tc>
          <w:tcPr>
            <w:tcW w:w="1901" w:type="dxa"/>
            <w:noWrap w:val="0"/>
            <w:vAlign w:val="center"/>
          </w:tcPr>
          <w:p>
            <w:pPr>
              <w:jc w:val="center"/>
              <w:rPr>
                <w:rFonts w:hint="eastAsia" w:ascii="仿宋" w:hAnsi="仿宋" w:eastAsia="仿宋" w:cs="仿宋"/>
                <w:b/>
                <w:sz w:val="28"/>
                <w:szCs w:val="28"/>
              </w:rPr>
            </w:pPr>
            <w:r>
              <w:rPr>
                <w:rFonts w:hint="eastAsia" w:ascii="仿宋" w:hAnsi="仿宋" w:eastAsia="仿宋" w:cs="仿宋"/>
                <w:b/>
                <w:sz w:val="28"/>
                <w:szCs w:val="28"/>
              </w:rPr>
              <w:t>评审要素</w:t>
            </w:r>
          </w:p>
        </w:tc>
        <w:tc>
          <w:tcPr>
            <w:tcW w:w="7006" w:type="dxa"/>
            <w:noWrap w:val="0"/>
            <w:vAlign w:val="center"/>
          </w:tcPr>
          <w:p>
            <w:pPr>
              <w:jc w:val="center"/>
              <w:rPr>
                <w:rFonts w:hint="eastAsia" w:ascii="仿宋" w:hAnsi="仿宋" w:eastAsia="仿宋" w:cs="仿宋"/>
                <w:b/>
                <w:sz w:val="28"/>
                <w:szCs w:val="28"/>
              </w:rPr>
            </w:pPr>
            <w:r>
              <w:rPr>
                <w:rFonts w:hint="eastAsia" w:ascii="仿宋" w:hAnsi="仿宋" w:eastAsia="仿宋" w:cs="仿宋"/>
                <w:b/>
                <w:sz w:val="28"/>
                <w:szCs w:val="28"/>
              </w:rPr>
              <w:t>评分标准</w:t>
            </w:r>
          </w:p>
        </w:tc>
        <w:tc>
          <w:tcPr>
            <w:tcW w:w="800" w:type="dxa"/>
            <w:noWrap w:val="0"/>
            <w:vAlign w:val="center"/>
          </w:tcPr>
          <w:p>
            <w:pPr>
              <w:jc w:val="center"/>
              <w:rPr>
                <w:rFonts w:hint="eastAsia" w:ascii="仿宋" w:hAnsi="仿宋" w:eastAsia="仿宋" w:cs="仿宋"/>
                <w:b/>
                <w:sz w:val="28"/>
                <w:szCs w:val="28"/>
              </w:rPr>
            </w:pPr>
            <w:r>
              <w:rPr>
                <w:rFonts w:hint="eastAsia" w:ascii="仿宋" w:hAnsi="仿宋" w:eastAsia="仿宋" w:cs="仿宋"/>
                <w:b/>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7" w:hRule="atLeast"/>
          <w:jc w:val="center"/>
        </w:trPr>
        <w:tc>
          <w:tcPr>
            <w:tcW w:w="10251" w:type="dxa"/>
            <w:gridSpan w:val="4"/>
            <w:noWrap w:val="0"/>
            <w:vAlign w:val="center"/>
          </w:tcPr>
          <w:p>
            <w:pPr>
              <w:jc w:val="center"/>
              <w:rPr>
                <w:rFonts w:hint="eastAsia" w:ascii="仿宋" w:hAnsi="仿宋" w:eastAsia="仿宋" w:cs="仿宋"/>
                <w:b/>
                <w:sz w:val="28"/>
                <w:szCs w:val="28"/>
              </w:rPr>
            </w:pPr>
            <w:r>
              <w:rPr>
                <w:rFonts w:hint="eastAsia" w:ascii="仿宋" w:hAnsi="仿宋" w:eastAsia="仿宋" w:cs="仿宋"/>
                <w:b/>
                <w:sz w:val="28"/>
                <w:szCs w:val="28"/>
              </w:rPr>
              <w:t>技术商务分85分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86" w:hRule="atLeast"/>
          <w:jc w:val="center"/>
        </w:trPr>
        <w:tc>
          <w:tcPr>
            <w:tcW w:w="544" w:type="dxa"/>
            <w:vMerge w:val="restart"/>
            <w:noWrap w:val="0"/>
            <w:vAlign w:val="center"/>
          </w:tcPr>
          <w:p>
            <w:pPr>
              <w:spacing w:line="360" w:lineRule="auto"/>
              <w:jc w:val="center"/>
              <w:rPr>
                <w:rFonts w:hint="eastAsia" w:ascii="仿宋" w:hAnsi="仿宋" w:eastAsia="仿宋" w:cs="仿宋"/>
                <w:b/>
                <w:sz w:val="28"/>
                <w:szCs w:val="28"/>
              </w:rPr>
            </w:pPr>
            <w:r>
              <w:rPr>
                <w:rFonts w:hint="eastAsia" w:ascii="仿宋" w:hAnsi="仿宋" w:eastAsia="仿宋" w:cs="仿宋"/>
                <w:bCs/>
                <w:sz w:val="28"/>
                <w:szCs w:val="28"/>
              </w:rPr>
              <w:t>1</w:t>
            </w:r>
          </w:p>
        </w:tc>
        <w:tc>
          <w:tcPr>
            <w:tcW w:w="1901" w:type="dxa"/>
            <w:vMerge w:val="restart"/>
            <w:noWrap w:val="0"/>
            <w:vAlign w:val="center"/>
          </w:tcPr>
          <w:p>
            <w:pPr>
              <w:spacing w:line="360" w:lineRule="auto"/>
              <w:jc w:val="center"/>
              <w:rPr>
                <w:rFonts w:hint="eastAsia" w:ascii="仿宋" w:hAnsi="仿宋" w:eastAsia="仿宋" w:cs="仿宋"/>
                <w:b/>
                <w:sz w:val="28"/>
                <w:szCs w:val="28"/>
              </w:rPr>
            </w:pPr>
            <w:r>
              <w:rPr>
                <w:rFonts w:hint="eastAsia" w:ascii="仿宋" w:hAnsi="仿宋" w:eastAsia="仿宋" w:cs="仿宋"/>
                <w:sz w:val="28"/>
                <w:szCs w:val="28"/>
              </w:rPr>
              <w:t>企业综合实力及荣誉</w:t>
            </w:r>
          </w:p>
        </w:tc>
        <w:tc>
          <w:tcPr>
            <w:tcW w:w="7006" w:type="dxa"/>
            <w:noWrap w:val="0"/>
            <w:vAlign w:val="center"/>
          </w:tcPr>
          <w:p>
            <w:pPr>
              <w:spacing w:line="400" w:lineRule="exact"/>
              <w:rPr>
                <w:rFonts w:hint="eastAsia" w:ascii="仿宋" w:hAnsi="仿宋" w:eastAsia="仿宋" w:cs="仿宋"/>
                <w:sz w:val="28"/>
                <w:szCs w:val="28"/>
              </w:rPr>
            </w:pPr>
            <w:r>
              <w:rPr>
                <w:rFonts w:hint="eastAsia" w:ascii="仿宋" w:hAnsi="仿宋" w:eastAsia="仿宋" w:cs="仿宋"/>
                <w:sz w:val="28"/>
                <w:szCs w:val="28"/>
              </w:rPr>
              <w:t>投标单位具有质量管理体系认证得1分，具有职业健康安全管理体系认证得1分，具有环境管理体系认证得1分，本项最高得3分。（以上须提供证书复印件，否则不得分）。</w:t>
            </w:r>
          </w:p>
        </w:tc>
        <w:tc>
          <w:tcPr>
            <w:tcW w:w="800" w:type="dxa"/>
            <w:noWrap w:val="0"/>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46" w:hRule="atLeast"/>
          <w:jc w:val="center"/>
        </w:trPr>
        <w:tc>
          <w:tcPr>
            <w:tcW w:w="544" w:type="dxa"/>
            <w:vMerge w:val="continue"/>
            <w:noWrap w:val="0"/>
            <w:vAlign w:val="center"/>
          </w:tcPr>
          <w:p>
            <w:pPr>
              <w:spacing w:line="360" w:lineRule="auto"/>
              <w:jc w:val="center"/>
              <w:rPr>
                <w:rFonts w:hint="eastAsia" w:ascii="仿宋" w:hAnsi="仿宋" w:eastAsia="仿宋" w:cs="仿宋"/>
                <w:b/>
                <w:sz w:val="28"/>
                <w:szCs w:val="28"/>
              </w:rPr>
            </w:pPr>
          </w:p>
        </w:tc>
        <w:tc>
          <w:tcPr>
            <w:tcW w:w="1901" w:type="dxa"/>
            <w:vMerge w:val="continue"/>
            <w:noWrap w:val="0"/>
            <w:vAlign w:val="center"/>
          </w:tcPr>
          <w:p>
            <w:pPr>
              <w:spacing w:line="360" w:lineRule="auto"/>
              <w:jc w:val="center"/>
              <w:rPr>
                <w:rFonts w:hint="eastAsia" w:ascii="仿宋" w:hAnsi="仿宋" w:eastAsia="仿宋" w:cs="仿宋"/>
                <w:b/>
                <w:sz w:val="28"/>
                <w:szCs w:val="28"/>
              </w:rPr>
            </w:pPr>
          </w:p>
        </w:tc>
        <w:tc>
          <w:tcPr>
            <w:tcW w:w="7006" w:type="dxa"/>
            <w:noWrap w:val="0"/>
            <w:vAlign w:val="center"/>
          </w:tcPr>
          <w:p>
            <w:pPr>
              <w:spacing w:line="400" w:lineRule="exact"/>
              <w:rPr>
                <w:rFonts w:hint="eastAsia" w:ascii="仿宋" w:hAnsi="仿宋" w:eastAsia="仿宋" w:cs="仿宋"/>
                <w:sz w:val="28"/>
                <w:szCs w:val="28"/>
              </w:rPr>
            </w:pPr>
            <w:r>
              <w:rPr>
                <w:rFonts w:hint="eastAsia" w:ascii="仿宋" w:hAnsi="仿宋" w:eastAsia="仿宋" w:cs="仿宋"/>
                <w:sz w:val="28"/>
                <w:szCs w:val="28"/>
              </w:rPr>
              <w:t>2018年1月1日以来（以颁发证书时间为准），获得省级及以上先进保安公司荣誉的得3分，获得市级先进保安公司荣誉的得分1分。本项最高3分，不重复累计。以各级公安部门或各级保安协会出具的文件或证书为准（以上须提供证明材料复印件，否则不得分）</w:t>
            </w:r>
          </w:p>
        </w:tc>
        <w:tc>
          <w:tcPr>
            <w:tcW w:w="800" w:type="dxa"/>
            <w:noWrap w:val="0"/>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46" w:hRule="atLeast"/>
          <w:jc w:val="center"/>
        </w:trPr>
        <w:tc>
          <w:tcPr>
            <w:tcW w:w="544" w:type="dxa"/>
            <w:vMerge w:val="continue"/>
            <w:noWrap w:val="0"/>
            <w:vAlign w:val="center"/>
          </w:tcPr>
          <w:p>
            <w:pPr>
              <w:spacing w:line="360" w:lineRule="auto"/>
              <w:jc w:val="center"/>
              <w:rPr>
                <w:rFonts w:hint="eastAsia" w:ascii="仿宋" w:hAnsi="仿宋" w:eastAsia="仿宋" w:cs="仿宋"/>
                <w:b/>
                <w:sz w:val="28"/>
                <w:szCs w:val="28"/>
              </w:rPr>
            </w:pPr>
          </w:p>
        </w:tc>
        <w:tc>
          <w:tcPr>
            <w:tcW w:w="1901" w:type="dxa"/>
            <w:vMerge w:val="continue"/>
            <w:noWrap w:val="0"/>
            <w:vAlign w:val="center"/>
          </w:tcPr>
          <w:p>
            <w:pPr>
              <w:spacing w:line="360" w:lineRule="auto"/>
              <w:jc w:val="center"/>
              <w:rPr>
                <w:rFonts w:hint="eastAsia" w:ascii="仿宋" w:hAnsi="仿宋" w:eastAsia="仿宋" w:cs="仿宋"/>
                <w:b/>
                <w:sz w:val="28"/>
                <w:szCs w:val="28"/>
              </w:rPr>
            </w:pPr>
          </w:p>
        </w:tc>
        <w:tc>
          <w:tcPr>
            <w:tcW w:w="7006" w:type="dxa"/>
            <w:noWrap w:val="0"/>
            <w:vAlign w:val="center"/>
          </w:tcPr>
          <w:p>
            <w:pPr>
              <w:spacing w:line="400" w:lineRule="exact"/>
              <w:rPr>
                <w:rFonts w:hint="eastAsia" w:ascii="仿宋" w:hAnsi="仿宋" w:eastAsia="仿宋" w:cs="仿宋"/>
                <w:sz w:val="28"/>
                <w:szCs w:val="28"/>
              </w:rPr>
            </w:pPr>
            <w:r>
              <w:rPr>
                <w:rFonts w:hint="eastAsia" w:ascii="仿宋" w:hAnsi="仿宋" w:eastAsia="仿宋" w:cs="仿宋"/>
                <w:sz w:val="28"/>
                <w:szCs w:val="28"/>
              </w:rPr>
              <w:t>2018年1月1日以来，投标人在市、区、县“保安员职业技能”比赛中，公司保安员获得一等奖的得4分，获得二等奖的得2分，获得三等奖的得1分。本项最高4分，不重复累计。提供市、区、县人民政府的颁奖证书复印件和近三个月保安员所在单位缴纳的社保证明（以上须提供证明材料复印件，否则不得分）</w:t>
            </w:r>
          </w:p>
        </w:tc>
        <w:tc>
          <w:tcPr>
            <w:tcW w:w="800" w:type="dxa"/>
            <w:noWrap w:val="0"/>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7" w:hRule="atLeast"/>
          <w:jc w:val="center"/>
        </w:trPr>
        <w:tc>
          <w:tcPr>
            <w:tcW w:w="544" w:type="dxa"/>
            <w:noWrap w:val="0"/>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2</w:t>
            </w:r>
          </w:p>
        </w:tc>
        <w:tc>
          <w:tcPr>
            <w:tcW w:w="1901" w:type="dxa"/>
            <w:noWrap w:val="0"/>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服务业绩</w:t>
            </w:r>
          </w:p>
        </w:tc>
        <w:tc>
          <w:tcPr>
            <w:tcW w:w="7006" w:type="dxa"/>
            <w:noWrap w:val="0"/>
            <w:vAlign w:val="center"/>
          </w:tcPr>
          <w:p>
            <w:pPr>
              <w:spacing w:line="400" w:lineRule="exact"/>
              <w:rPr>
                <w:rFonts w:hint="eastAsia" w:ascii="仿宋" w:hAnsi="仿宋" w:eastAsia="仿宋" w:cs="仿宋"/>
                <w:sz w:val="28"/>
                <w:szCs w:val="28"/>
              </w:rPr>
            </w:pPr>
            <w:r>
              <w:rPr>
                <w:rFonts w:hint="eastAsia" w:ascii="仿宋" w:hAnsi="仿宋" w:eastAsia="仿宋" w:cs="仿宋"/>
                <w:kern w:val="0"/>
                <w:sz w:val="28"/>
                <w:szCs w:val="28"/>
              </w:rPr>
              <w:t>自2018年1月1日起至投标截止日，从事过行政机关、企事业单位保安服务项目业绩，每个项目得1分，最高得3分。</w:t>
            </w:r>
            <w:r>
              <w:rPr>
                <w:rFonts w:hint="eastAsia" w:ascii="仿宋" w:hAnsi="仿宋" w:eastAsia="仿宋" w:cs="仿宋"/>
                <w:sz w:val="28"/>
                <w:szCs w:val="28"/>
              </w:rPr>
              <w:t>须提供合同及中标通知书复印件，否则不得分。</w:t>
            </w:r>
          </w:p>
        </w:tc>
        <w:tc>
          <w:tcPr>
            <w:tcW w:w="800" w:type="dxa"/>
            <w:noWrap w:val="0"/>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01" w:hRule="atLeast"/>
          <w:jc w:val="center"/>
        </w:trPr>
        <w:tc>
          <w:tcPr>
            <w:tcW w:w="544" w:type="dxa"/>
            <w:vMerge w:val="restart"/>
            <w:noWrap w:val="0"/>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3</w:t>
            </w:r>
          </w:p>
        </w:tc>
        <w:tc>
          <w:tcPr>
            <w:tcW w:w="1901" w:type="dxa"/>
            <w:vMerge w:val="restart"/>
            <w:noWrap w:val="0"/>
            <w:vAlign w:val="center"/>
          </w:tcPr>
          <w:p>
            <w:pPr>
              <w:jc w:val="center"/>
              <w:rPr>
                <w:rFonts w:hint="eastAsia" w:ascii="仿宋" w:hAnsi="仿宋" w:eastAsia="仿宋" w:cs="仿宋"/>
                <w:kern w:val="0"/>
                <w:sz w:val="28"/>
                <w:szCs w:val="28"/>
              </w:rPr>
            </w:pPr>
            <w:r>
              <w:rPr>
                <w:rFonts w:hint="eastAsia" w:ascii="仿宋" w:hAnsi="仿宋" w:eastAsia="仿宋" w:cs="仿宋"/>
                <w:kern w:val="0"/>
                <w:sz w:val="28"/>
                <w:szCs w:val="28"/>
              </w:rPr>
              <w:t>服务方案</w:t>
            </w:r>
          </w:p>
        </w:tc>
        <w:tc>
          <w:tcPr>
            <w:tcW w:w="7006" w:type="dxa"/>
            <w:noWrap w:val="0"/>
            <w:vAlign w:val="top"/>
          </w:tcPr>
          <w:p>
            <w:pPr>
              <w:rPr>
                <w:rFonts w:hint="eastAsia" w:ascii="仿宋" w:hAnsi="仿宋" w:eastAsia="仿宋" w:cs="仿宋"/>
                <w:sz w:val="28"/>
                <w:szCs w:val="28"/>
              </w:rPr>
            </w:pPr>
            <w:r>
              <w:rPr>
                <w:rFonts w:hint="eastAsia" w:ascii="仿宋" w:hAnsi="仿宋" w:eastAsia="仿宋" w:cs="仿宋"/>
                <w:sz w:val="28"/>
                <w:szCs w:val="28"/>
              </w:rPr>
              <w:t>针对本项目保安服务提供的组织实施方案及配套措施描述评分0-5分。</w:t>
            </w:r>
          </w:p>
          <w:p>
            <w:pPr>
              <w:rPr>
                <w:rFonts w:hint="eastAsia" w:ascii="仿宋" w:hAnsi="仿宋" w:eastAsia="仿宋" w:cs="仿宋"/>
                <w:kern w:val="0"/>
                <w:sz w:val="28"/>
                <w:szCs w:val="28"/>
              </w:rPr>
            </w:pPr>
            <w:r>
              <w:rPr>
                <w:rFonts w:hint="eastAsia" w:ascii="仿宋" w:hAnsi="仿宋" w:eastAsia="仿宋" w:cs="仿宋"/>
                <w:sz w:val="28"/>
                <w:szCs w:val="28"/>
              </w:rPr>
              <w:t>（由评标委员会对应本项目服务需求酌情给分）</w:t>
            </w:r>
          </w:p>
        </w:tc>
        <w:tc>
          <w:tcPr>
            <w:tcW w:w="800"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7" w:hRule="atLeast"/>
          <w:jc w:val="center"/>
        </w:trPr>
        <w:tc>
          <w:tcPr>
            <w:tcW w:w="544" w:type="dxa"/>
            <w:vMerge w:val="continue"/>
            <w:noWrap w:val="0"/>
            <w:vAlign w:val="center"/>
          </w:tcPr>
          <w:p>
            <w:pPr>
              <w:spacing w:line="360" w:lineRule="auto"/>
              <w:jc w:val="center"/>
              <w:rPr>
                <w:rFonts w:hint="eastAsia" w:ascii="仿宋" w:hAnsi="仿宋" w:eastAsia="仿宋" w:cs="仿宋"/>
                <w:sz w:val="28"/>
                <w:szCs w:val="28"/>
              </w:rPr>
            </w:pPr>
          </w:p>
        </w:tc>
        <w:tc>
          <w:tcPr>
            <w:tcW w:w="1901" w:type="dxa"/>
            <w:vMerge w:val="continue"/>
            <w:noWrap w:val="0"/>
            <w:vAlign w:val="center"/>
          </w:tcPr>
          <w:p>
            <w:pPr>
              <w:jc w:val="center"/>
              <w:rPr>
                <w:rFonts w:hint="eastAsia" w:ascii="仿宋" w:hAnsi="仿宋" w:eastAsia="仿宋" w:cs="仿宋"/>
                <w:kern w:val="0"/>
                <w:sz w:val="28"/>
                <w:szCs w:val="28"/>
              </w:rPr>
            </w:pPr>
          </w:p>
        </w:tc>
        <w:tc>
          <w:tcPr>
            <w:tcW w:w="7006" w:type="dxa"/>
            <w:noWrap w:val="0"/>
            <w:vAlign w:val="top"/>
          </w:tcPr>
          <w:p>
            <w:pPr>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针对本项目保安服务提供的质量管理保证措施及服务承诺评分</w:t>
            </w:r>
            <w:r>
              <w:rPr>
                <w:rFonts w:hint="eastAsia" w:ascii="仿宋" w:hAnsi="仿宋" w:eastAsia="仿宋" w:cs="仿宋"/>
                <w:kern w:val="0"/>
                <w:sz w:val="28"/>
                <w:szCs w:val="28"/>
              </w:rPr>
              <w:t>0-5分</w:t>
            </w:r>
            <w:r>
              <w:rPr>
                <w:rFonts w:hint="eastAsia" w:ascii="仿宋" w:hAnsi="仿宋" w:eastAsia="仿宋" w:cs="仿宋"/>
                <w:kern w:val="0"/>
                <w:sz w:val="28"/>
                <w:szCs w:val="28"/>
                <w:lang w:val="zh-CN"/>
              </w:rPr>
              <w:t>。</w:t>
            </w:r>
          </w:p>
          <w:p>
            <w:pPr>
              <w:rPr>
                <w:rFonts w:hint="eastAsia" w:ascii="仿宋" w:hAnsi="仿宋" w:eastAsia="仿宋" w:cs="仿宋"/>
                <w:kern w:val="0"/>
                <w:sz w:val="28"/>
                <w:szCs w:val="28"/>
                <w:lang w:val="zh-CN"/>
              </w:rPr>
            </w:pPr>
            <w:r>
              <w:rPr>
                <w:rFonts w:hint="eastAsia" w:ascii="仿宋" w:hAnsi="仿宋" w:eastAsia="仿宋" w:cs="仿宋"/>
                <w:sz w:val="28"/>
                <w:szCs w:val="28"/>
              </w:rPr>
              <w:t>（由评标委员会对应本项目服务需求酌情给分）</w:t>
            </w:r>
          </w:p>
        </w:tc>
        <w:tc>
          <w:tcPr>
            <w:tcW w:w="800"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7" w:hRule="atLeast"/>
          <w:jc w:val="center"/>
        </w:trPr>
        <w:tc>
          <w:tcPr>
            <w:tcW w:w="544" w:type="dxa"/>
            <w:vMerge w:val="restart"/>
            <w:noWrap w:val="0"/>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4</w:t>
            </w:r>
          </w:p>
        </w:tc>
        <w:tc>
          <w:tcPr>
            <w:tcW w:w="1901" w:type="dxa"/>
            <w:vMerge w:val="restart"/>
            <w:noWrap w:val="0"/>
            <w:vAlign w:val="center"/>
          </w:tcPr>
          <w:p>
            <w:pPr>
              <w:jc w:val="center"/>
              <w:rPr>
                <w:rFonts w:hint="eastAsia" w:ascii="仿宋" w:hAnsi="仿宋" w:eastAsia="仿宋" w:cs="仿宋"/>
                <w:kern w:val="0"/>
                <w:sz w:val="28"/>
                <w:szCs w:val="28"/>
              </w:rPr>
            </w:pPr>
            <w:r>
              <w:rPr>
                <w:rFonts w:hint="eastAsia" w:ascii="仿宋" w:hAnsi="仿宋" w:eastAsia="仿宋" w:cs="仿宋"/>
                <w:sz w:val="28"/>
                <w:szCs w:val="28"/>
              </w:rPr>
              <w:t>保安服务理念</w:t>
            </w:r>
          </w:p>
        </w:tc>
        <w:tc>
          <w:tcPr>
            <w:tcW w:w="7006" w:type="dxa"/>
            <w:noWrap w:val="0"/>
            <w:vAlign w:val="top"/>
          </w:tcPr>
          <w:p>
            <w:pPr>
              <w:rPr>
                <w:rFonts w:hint="eastAsia" w:ascii="仿宋" w:hAnsi="仿宋" w:eastAsia="仿宋" w:cs="仿宋"/>
                <w:sz w:val="28"/>
                <w:szCs w:val="28"/>
              </w:rPr>
            </w:pPr>
            <w:r>
              <w:rPr>
                <w:rFonts w:hint="eastAsia" w:ascii="仿宋" w:hAnsi="仿宋" w:eastAsia="仿宋" w:cs="仿宋"/>
                <w:sz w:val="28"/>
                <w:szCs w:val="28"/>
              </w:rPr>
              <w:t>根据本项目保安服务特点提出合理的保安服务理念0-2分</w:t>
            </w:r>
          </w:p>
        </w:tc>
        <w:tc>
          <w:tcPr>
            <w:tcW w:w="800" w:type="dxa"/>
            <w:vMerge w:val="restart"/>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7" w:hRule="atLeast"/>
          <w:jc w:val="center"/>
        </w:trPr>
        <w:tc>
          <w:tcPr>
            <w:tcW w:w="544" w:type="dxa"/>
            <w:vMerge w:val="continue"/>
            <w:noWrap w:val="0"/>
            <w:vAlign w:val="center"/>
          </w:tcPr>
          <w:p>
            <w:pPr>
              <w:spacing w:line="360" w:lineRule="auto"/>
              <w:jc w:val="center"/>
              <w:rPr>
                <w:rFonts w:hint="eastAsia" w:ascii="仿宋" w:hAnsi="仿宋" w:eastAsia="仿宋" w:cs="仿宋"/>
                <w:sz w:val="28"/>
                <w:szCs w:val="28"/>
              </w:rPr>
            </w:pPr>
          </w:p>
        </w:tc>
        <w:tc>
          <w:tcPr>
            <w:tcW w:w="1901" w:type="dxa"/>
            <w:vMerge w:val="continue"/>
            <w:noWrap w:val="0"/>
            <w:vAlign w:val="center"/>
          </w:tcPr>
          <w:p>
            <w:pPr>
              <w:jc w:val="center"/>
              <w:rPr>
                <w:rFonts w:hint="eastAsia" w:ascii="仿宋" w:hAnsi="仿宋" w:eastAsia="仿宋" w:cs="仿宋"/>
                <w:sz w:val="28"/>
                <w:szCs w:val="28"/>
              </w:rPr>
            </w:pPr>
          </w:p>
        </w:tc>
        <w:tc>
          <w:tcPr>
            <w:tcW w:w="7006" w:type="dxa"/>
            <w:noWrap w:val="0"/>
            <w:vAlign w:val="top"/>
          </w:tcPr>
          <w:p>
            <w:pPr>
              <w:rPr>
                <w:rFonts w:ascii="仿宋" w:hAnsi="仿宋" w:eastAsia="仿宋" w:cs="仿宋"/>
                <w:sz w:val="28"/>
                <w:szCs w:val="28"/>
              </w:rPr>
            </w:pPr>
            <w:r>
              <w:rPr>
                <w:rFonts w:hint="eastAsia" w:ascii="仿宋" w:hAnsi="仿宋" w:eastAsia="仿宋" w:cs="仿宋"/>
                <w:sz w:val="28"/>
                <w:szCs w:val="28"/>
              </w:rPr>
              <w:t>根据本项目保安服务特点提出服务定位、目标0-1分</w:t>
            </w:r>
          </w:p>
        </w:tc>
        <w:tc>
          <w:tcPr>
            <w:tcW w:w="800" w:type="dxa"/>
            <w:vMerge w:val="continue"/>
            <w:noWrap w:val="0"/>
            <w:vAlign w:val="center"/>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7" w:hRule="atLeast"/>
          <w:jc w:val="center"/>
        </w:trPr>
        <w:tc>
          <w:tcPr>
            <w:tcW w:w="544" w:type="dxa"/>
            <w:vMerge w:val="continue"/>
            <w:noWrap w:val="0"/>
            <w:vAlign w:val="center"/>
          </w:tcPr>
          <w:p>
            <w:pPr>
              <w:spacing w:line="360" w:lineRule="auto"/>
              <w:jc w:val="center"/>
              <w:rPr>
                <w:rFonts w:hint="eastAsia" w:ascii="仿宋" w:hAnsi="仿宋" w:eastAsia="仿宋" w:cs="仿宋"/>
                <w:sz w:val="28"/>
                <w:szCs w:val="28"/>
              </w:rPr>
            </w:pPr>
          </w:p>
        </w:tc>
        <w:tc>
          <w:tcPr>
            <w:tcW w:w="1901" w:type="dxa"/>
            <w:vMerge w:val="continue"/>
            <w:noWrap w:val="0"/>
            <w:vAlign w:val="center"/>
          </w:tcPr>
          <w:p>
            <w:pPr>
              <w:jc w:val="center"/>
              <w:rPr>
                <w:rFonts w:hint="eastAsia" w:ascii="仿宋" w:hAnsi="仿宋" w:eastAsia="仿宋" w:cs="仿宋"/>
                <w:sz w:val="28"/>
                <w:szCs w:val="28"/>
              </w:rPr>
            </w:pPr>
          </w:p>
        </w:tc>
        <w:tc>
          <w:tcPr>
            <w:tcW w:w="7006" w:type="dxa"/>
            <w:noWrap w:val="0"/>
            <w:vAlign w:val="top"/>
          </w:tcPr>
          <w:p>
            <w:pPr>
              <w:rPr>
                <w:rFonts w:hint="eastAsia" w:ascii="仿宋" w:hAnsi="仿宋" w:eastAsia="仿宋" w:cs="仿宋"/>
                <w:sz w:val="28"/>
                <w:szCs w:val="28"/>
              </w:rPr>
            </w:pPr>
            <w:r>
              <w:rPr>
                <w:rFonts w:hint="eastAsia" w:ascii="仿宋" w:hAnsi="仿宋" w:eastAsia="仿宋" w:cs="仿宋"/>
                <w:sz w:val="28"/>
                <w:szCs w:val="28"/>
              </w:rPr>
              <w:t>投标人的管理模式是否能够切合实际，且安全可行0-1分</w:t>
            </w:r>
          </w:p>
        </w:tc>
        <w:tc>
          <w:tcPr>
            <w:tcW w:w="800" w:type="dxa"/>
            <w:vMerge w:val="continue"/>
            <w:noWrap w:val="0"/>
            <w:vAlign w:val="center"/>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7" w:hRule="atLeast"/>
          <w:jc w:val="center"/>
        </w:trPr>
        <w:tc>
          <w:tcPr>
            <w:tcW w:w="544" w:type="dxa"/>
            <w:vMerge w:val="continue"/>
            <w:noWrap w:val="0"/>
            <w:vAlign w:val="center"/>
          </w:tcPr>
          <w:p>
            <w:pPr>
              <w:spacing w:line="360" w:lineRule="auto"/>
              <w:jc w:val="center"/>
              <w:rPr>
                <w:rFonts w:hint="eastAsia" w:ascii="仿宋" w:hAnsi="仿宋" w:eastAsia="仿宋" w:cs="仿宋"/>
                <w:sz w:val="28"/>
                <w:szCs w:val="28"/>
              </w:rPr>
            </w:pPr>
          </w:p>
        </w:tc>
        <w:tc>
          <w:tcPr>
            <w:tcW w:w="1901" w:type="dxa"/>
            <w:vMerge w:val="continue"/>
            <w:noWrap w:val="0"/>
            <w:vAlign w:val="center"/>
          </w:tcPr>
          <w:p>
            <w:pPr>
              <w:jc w:val="center"/>
              <w:rPr>
                <w:rFonts w:hint="eastAsia" w:ascii="仿宋" w:hAnsi="仿宋" w:eastAsia="仿宋" w:cs="仿宋"/>
                <w:sz w:val="28"/>
                <w:szCs w:val="28"/>
              </w:rPr>
            </w:pPr>
          </w:p>
        </w:tc>
        <w:tc>
          <w:tcPr>
            <w:tcW w:w="7006" w:type="dxa"/>
            <w:noWrap w:val="0"/>
            <w:vAlign w:val="top"/>
          </w:tcPr>
          <w:p>
            <w:pPr>
              <w:rPr>
                <w:rFonts w:hint="eastAsia" w:ascii="仿宋" w:hAnsi="仿宋" w:eastAsia="仿宋" w:cs="仿宋"/>
                <w:sz w:val="28"/>
                <w:szCs w:val="28"/>
              </w:rPr>
            </w:pPr>
            <w:r>
              <w:rPr>
                <w:rFonts w:hint="eastAsia" w:ascii="仿宋" w:hAnsi="仿宋" w:eastAsia="仿宋" w:cs="仿宋"/>
                <w:sz w:val="28"/>
                <w:szCs w:val="28"/>
              </w:rPr>
              <w:t>保密性、安全性、文明服务的计划及承诺情况0-2分</w:t>
            </w:r>
          </w:p>
        </w:tc>
        <w:tc>
          <w:tcPr>
            <w:tcW w:w="800" w:type="dxa"/>
            <w:vMerge w:val="continue"/>
            <w:noWrap w:val="0"/>
            <w:vAlign w:val="center"/>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27" w:hRule="atLeast"/>
          <w:jc w:val="center"/>
        </w:trPr>
        <w:tc>
          <w:tcPr>
            <w:tcW w:w="544" w:type="dxa"/>
            <w:noWrap w:val="0"/>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5</w:t>
            </w:r>
          </w:p>
        </w:tc>
        <w:tc>
          <w:tcPr>
            <w:tcW w:w="1901" w:type="dxa"/>
            <w:noWrap w:val="0"/>
            <w:vAlign w:val="center"/>
          </w:tcPr>
          <w:p>
            <w:pPr>
              <w:jc w:val="center"/>
              <w:rPr>
                <w:rFonts w:hint="eastAsia" w:ascii="仿宋" w:hAnsi="仿宋" w:eastAsia="仿宋" w:cs="仿宋"/>
                <w:kern w:val="0"/>
                <w:sz w:val="28"/>
                <w:szCs w:val="28"/>
              </w:rPr>
            </w:pPr>
            <w:r>
              <w:rPr>
                <w:rFonts w:hint="eastAsia" w:ascii="仿宋" w:hAnsi="仿宋" w:eastAsia="仿宋" w:cs="仿宋"/>
                <w:sz w:val="28"/>
                <w:szCs w:val="28"/>
              </w:rPr>
              <w:t>针对本项目进、退场交接方案</w:t>
            </w:r>
          </w:p>
        </w:tc>
        <w:tc>
          <w:tcPr>
            <w:tcW w:w="7006" w:type="dxa"/>
            <w:noWrap w:val="0"/>
            <w:vAlign w:val="top"/>
          </w:tcPr>
          <w:p>
            <w:pPr>
              <w:rPr>
                <w:rFonts w:hint="eastAsia" w:ascii="仿宋" w:hAnsi="仿宋" w:eastAsia="仿宋" w:cs="仿宋"/>
                <w:sz w:val="28"/>
                <w:szCs w:val="28"/>
              </w:rPr>
            </w:pPr>
            <w:r>
              <w:rPr>
                <w:rFonts w:hint="eastAsia" w:ascii="仿宋" w:hAnsi="仿宋" w:eastAsia="仿宋" w:cs="仿宋"/>
                <w:sz w:val="28"/>
                <w:szCs w:val="28"/>
              </w:rPr>
              <w:t>根据各投标单位提供的进、退场交接方案情况进行酌情给分0-5分</w:t>
            </w:r>
            <w:r>
              <w:rPr>
                <w:rFonts w:hint="eastAsia" w:ascii="仿宋" w:hAnsi="仿宋" w:eastAsia="仿宋" w:cs="仿宋"/>
                <w:sz w:val="28"/>
                <w:szCs w:val="28"/>
              </w:rPr>
              <w:tab/>
            </w:r>
          </w:p>
        </w:tc>
        <w:tc>
          <w:tcPr>
            <w:tcW w:w="800"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0" w:hRule="atLeast"/>
          <w:jc w:val="center"/>
        </w:trPr>
        <w:tc>
          <w:tcPr>
            <w:tcW w:w="544" w:type="dxa"/>
            <w:noWrap w:val="0"/>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6</w:t>
            </w:r>
          </w:p>
        </w:tc>
        <w:tc>
          <w:tcPr>
            <w:tcW w:w="1901"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管理制度</w:t>
            </w:r>
          </w:p>
        </w:tc>
        <w:tc>
          <w:tcPr>
            <w:tcW w:w="7006" w:type="dxa"/>
            <w:noWrap w:val="0"/>
            <w:vAlign w:val="center"/>
          </w:tcPr>
          <w:p>
            <w:pPr>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投标人具备完整、严格的《保安工作人员职责》、《保安交接班制度》、《保安队伍例会制度》、《保安员义务消防队方案》、《保安员突发事件处置预案》、《队伍培训管理方案》、《队伍绩效考核管理》、《保安员等级考核管理制度》等考核规章制度，要求能体现制度约束力，等级管理考核制度完善。每项制度分别评分:内容完善、严谨的得2－1（含）分；</w:t>
            </w:r>
          </w:p>
          <w:p>
            <w:pPr>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内容一般、条例不清晰的得1（不含）－0.5分；</w:t>
            </w:r>
          </w:p>
          <w:p>
            <w:pPr>
              <w:rPr>
                <w:rFonts w:hint="eastAsia" w:ascii="仿宋" w:hAnsi="仿宋" w:eastAsia="仿宋" w:cs="仿宋"/>
                <w:sz w:val="28"/>
                <w:szCs w:val="28"/>
              </w:rPr>
            </w:pPr>
            <w:r>
              <w:rPr>
                <w:rFonts w:hint="eastAsia" w:ascii="仿宋" w:hAnsi="仿宋" w:eastAsia="仿宋" w:cs="仿宋"/>
                <w:sz w:val="28"/>
                <w:szCs w:val="28"/>
                <w:shd w:val="clear" w:color="auto" w:fill="FFFFFF"/>
              </w:rPr>
              <w:t>内容缺失的不得分；此项最多得16分。</w:t>
            </w:r>
          </w:p>
        </w:tc>
        <w:tc>
          <w:tcPr>
            <w:tcW w:w="800" w:type="dxa"/>
            <w:noWrap w:val="0"/>
            <w:vAlign w:val="center"/>
          </w:tcPr>
          <w:p>
            <w:pPr>
              <w:jc w:val="center"/>
              <w:rPr>
                <w:rFonts w:ascii="仿宋" w:hAnsi="仿宋" w:eastAsia="仿宋" w:cs="仿宋"/>
                <w:kern w:val="0"/>
                <w:sz w:val="28"/>
                <w:szCs w:val="28"/>
              </w:rPr>
            </w:pPr>
            <w:r>
              <w:rPr>
                <w:rFonts w:hint="eastAsia" w:ascii="仿宋" w:hAnsi="仿宋" w:eastAsia="仿宋" w:cs="仿宋"/>
                <w:sz w:val="28"/>
                <w:szCs w:val="28"/>
              </w:rPr>
              <w:t>0-</w:t>
            </w:r>
            <w:r>
              <w:rPr>
                <w:rFonts w:hint="eastAsia" w:ascii="仿宋" w:hAnsi="仿宋" w:eastAsia="仿宋" w:cs="仿宋"/>
                <w:kern w:val="0"/>
                <w:sz w:val="28"/>
                <w:szCs w:val="28"/>
              </w:rPr>
              <w:t>16分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0" w:hRule="atLeast"/>
          <w:jc w:val="center"/>
        </w:trPr>
        <w:tc>
          <w:tcPr>
            <w:tcW w:w="544" w:type="dxa"/>
            <w:vMerge w:val="restart"/>
            <w:noWrap w:val="0"/>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7</w:t>
            </w:r>
          </w:p>
        </w:tc>
        <w:tc>
          <w:tcPr>
            <w:tcW w:w="1901" w:type="dxa"/>
            <w:vMerge w:val="restart"/>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投入本项目保安人员素质情况</w:t>
            </w:r>
          </w:p>
        </w:tc>
        <w:tc>
          <w:tcPr>
            <w:tcW w:w="7006" w:type="dxa"/>
            <w:noWrap w:val="0"/>
            <w:vAlign w:val="center"/>
          </w:tcPr>
          <w:p>
            <w:pPr>
              <w:rPr>
                <w:rFonts w:hint="eastAsia" w:ascii="仿宋" w:hAnsi="仿宋" w:eastAsia="仿宋" w:cs="仿宋"/>
                <w:kern w:val="0"/>
                <w:sz w:val="28"/>
                <w:szCs w:val="28"/>
              </w:rPr>
            </w:pPr>
            <w:r>
              <w:rPr>
                <w:rFonts w:hint="eastAsia" w:ascii="仿宋" w:hAnsi="仿宋" w:eastAsia="仿宋" w:cs="仿宋"/>
                <w:kern w:val="0"/>
                <w:sz w:val="28"/>
                <w:szCs w:val="28"/>
              </w:rPr>
              <w:t>根据投标人拟投入本项目配备保安队伍中，取得保安师（二级及以上）证书得2分，最高得4分。</w:t>
            </w:r>
            <w:r>
              <w:rPr>
                <w:rFonts w:hint="eastAsia" w:ascii="仿宋" w:hAnsi="仿宋" w:eastAsia="仿宋" w:cs="仿宋"/>
                <w:sz w:val="28"/>
                <w:szCs w:val="28"/>
              </w:rPr>
              <w:t xml:space="preserve"> [</w:t>
            </w:r>
            <w:r>
              <w:rPr>
                <w:rFonts w:hint="eastAsia" w:ascii="仿宋" w:hAnsi="仿宋" w:eastAsia="仿宋" w:cs="仿宋"/>
                <w:kern w:val="0"/>
                <w:sz w:val="28"/>
                <w:szCs w:val="28"/>
              </w:rPr>
              <w:t>以上须提供证书复印件及</w:t>
            </w:r>
            <w:r>
              <w:rPr>
                <w:rFonts w:hint="eastAsia" w:ascii="仿宋" w:hAnsi="仿宋" w:eastAsia="仿宋" w:cs="仿宋"/>
                <w:sz w:val="28"/>
                <w:szCs w:val="28"/>
              </w:rPr>
              <w:t>相关人员</w:t>
            </w:r>
            <w:r>
              <w:rPr>
                <w:rFonts w:hint="eastAsia" w:ascii="仿宋" w:hAnsi="仿宋" w:eastAsia="仿宋" w:cs="仿宋"/>
                <w:kern w:val="0"/>
                <w:sz w:val="28"/>
                <w:szCs w:val="28"/>
              </w:rPr>
              <w:t>近六个月在本公司企业缴纳社保证明</w:t>
            </w:r>
            <w:r>
              <w:rPr>
                <w:rFonts w:hint="eastAsia" w:ascii="仿宋" w:hAnsi="仿宋" w:eastAsia="仿宋" w:cs="仿宋"/>
                <w:sz w:val="28"/>
                <w:szCs w:val="28"/>
              </w:rPr>
              <w:t>或法定代表人及公司股东证明</w:t>
            </w:r>
            <w:r>
              <w:rPr>
                <w:rFonts w:hint="eastAsia" w:ascii="仿宋" w:hAnsi="仿宋" w:eastAsia="仿宋" w:cs="仿宋"/>
                <w:kern w:val="0"/>
                <w:sz w:val="28"/>
                <w:szCs w:val="28"/>
              </w:rPr>
              <w:t>，否则不得分。</w:t>
            </w:r>
            <w:r>
              <w:rPr>
                <w:rFonts w:hint="eastAsia" w:ascii="仿宋" w:hAnsi="仿宋" w:eastAsia="仿宋" w:cs="仿宋"/>
                <w:sz w:val="28"/>
                <w:szCs w:val="28"/>
              </w:rPr>
              <w:t>每人只计一本证书（不累计加分）</w:t>
            </w:r>
            <w:r>
              <w:rPr>
                <w:rFonts w:hint="eastAsia" w:ascii="仿宋" w:hAnsi="仿宋" w:eastAsia="仿宋" w:cs="仿宋"/>
                <w:kern w:val="0"/>
                <w:sz w:val="28"/>
                <w:szCs w:val="28"/>
              </w:rPr>
              <w:t>]</w:t>
            </w:r>
          </w:p>
          <w:p>
            <w:pPr>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注：保安员资格证书分为5个等级：初级保安员（五级）、中级保安员（四级）、高级保安员(三级)、保安师（二级）、高级保安师（一级）。</w:t>
            </w:r>
          </w:p>
        </w:tc>
        <w:tc>
          <w:tcPr>
            <w:tcW w:w="800"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0" w:hRule="atLeast"/>
          <w:jc w:val="center"/>
        </w:trPr>
        <w:tc>
          <w:tcPr>
            <w:tcW w:w="544" w:type="dxa"/>
            <w:vMerge w:val="continue"/>
            <w:noWrap w:val="0"/>
            <w:vAlign w:val="center"/>
          </w:tcPr>
          <w:p>
            <w:pPr>
              <w:spacing w:line="360" w:lineRule="auto"/>
              <w:jc w:val="center"/>
              <w:rPr>
                <w:rFonts w:hint="eastAsia" w:ascii="仿宋" w:hAnsi="仿宋" w:eastAsia="仿宋" w:cs="仿宋"/>
                <w:sz w:val="28"/>
                <w:szCs w:val="28"/>
              </w:rPr>
            </w:pPr>
          </w:p>
        </w:tc>
        <w:tc>
          <w:tcPr>
            <w:tcW w:w="1901" w:type="dxa"/>
            <w:vMerge w:val="continue"/>
            <w:noWrap w:val="0"/>
            <w:vAlign w:val="center"/>
          </w:tcPr>
          <w:p>
            <w:pPr>
              <w:jc w:val="center"/>
              <w:rPr>
                <w:rFonts w:hint="eastAsia" w:ascii="仿宋" w:hAnsi="仿宋" w:eastAsia="仿宋" w:cs="仿宋"/>
                <w:sz w:val="28"/>
                <w:szCs w:val="28"/>
              </w:rPr>
            </w:pPr>
          </w:p>
        </w:tc>
        <w:tc>
          <w:tcPr>
            <w:tcW w:w="7006" w:type="dxa"/>
            <w:noWrap w:val="0"/>
            <w:vAlign w:val="center"/>
          </w:tcPr>
          <w:p>
            <w:pPr>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根据投标人拟投入本项目拟派保安人员年龄、文化程度、持证、退伍军人、党员情况，由评标委员会按是否符合项目服务需求进行酌情给分</w:t>
            </w:r>
            <w:r>
              <w:rPr>
                <w:rFonts w:hint="eastAsia" w:ascii="仿宋" w:hAnsi="仿宋" w:eastAsia="仿宋" w:cs="仿宋"/>
                <w:kern w:val="0"/>
                <w:sz w:val="28"/>
                <w:szCs w:val="28"/>
              </w:rPr>
              <w:t>0-3分。</w:t>
            </w:r>
            <w:r>
              <w:rPr>
                <w:rFonts w:hint="eastAsia" w:ascii="仿宋" w:hAnsi="仿宋" w:eastAsia="仿宋" w:cs="仿宋"/>
                <w:kern w:val="0"/>
                <w:sz w:val="28"/>
                <w:szCs w:val="28"/>
                <w:lang w:val="zh-CN"/>
              </w:rPr>
              <w:t>（须提供相关证明材料复印件，近三个月在本公司缴纳社保证明，否则不得分）</w:t>
            </w:r>
          </w:p>
        </w:tc>
        <w:tc>
          <w:tcPr>
            <w:tcW w:w="800"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0" w:hRule="atLeast"/>
          <w:jc w:val="center"/>
        </w:trPr>
        <w:tc>
          <w:tcPr>
            <w:tcW w:w="544" w:type="dxa"/>
            <w:vMerge w:val="continue"/>
            <w:noWrap w:val="0"/>
            <w:vAlign w:val="center"/>
          </w:tcPr>
          <w:p>
            <w:pPr>
              <w:spacing w:line="360" w:lineRule="auto"/>
              <w:jc w:val="center"/>
              <w:rPr>
                <w:rFonts w:hint="eastAsia" w:ascii="仿宋" w:hAnsi="仿宋" w:eastAsia="仿宋" w:cs="仿宋"/>
                <w:sz w:val="28"/>
                <w:szCs w:val="28"/>
              </w:rPr>
            </w:pPr>
          </w:p>
        </w:tc>
        <w:tc>
          <w:tcPr>
            <w:tcW w:w="1901" w:type="dxa"/>
            <w:vMerge w:val="continue"/>
            <w:noWrap w:val="0"/>
            <w:vAlign w:val="center"/>
          </w:tcPr>
          <w:p>
            <w:pPr>
              <w:jc w:val="center"/>
              <w:rPr>
                <w:rFonts w:hint="eastAsia" w:ascii="仿宋" w:hAnsi="仿宋" w:eastAsia="仿宋" w:cs="仿宋"/>
                <w:sz w:val="28"/>
                <w:szCs w:val="28"/>
              </w:rPr>
            </w:pPr>
          </w:p>
        </w:tc>
        <w:tc>
          <w:tcPr>
            <w:tcW w:w="7006" w:type="dxa"/>
            <w:noWrap w:val="0"/>
            <w:vAlign w:val="center"/>
          </w:tcPr>
          <w:p>
            <w:pPr>
              <w:spacing w:line="0" w:lineRule="atLeast"/>
              <w:rPr>
                <w:rFonts w:hint="eastAsia" w:ascii="仿宋" w:hAnsi="仿宋" w:eastAsia="仿宋" w:cs="仿宋"/>
                <w:sz w:val="28"/>
                <w:szCs w:val="28"/>
              </w:rPr>
            </w:pPr>
            <w:r>
              <w:rPr>
                <w:rFonts w:hint="eastAsia" w:ascii="仿宋" w:hAnsi="仿宋" w:eastAsia="仿宋" w:cs="仿宋"/>
                <w:sz w:val="28"/>
                <w:szCs w:val="28"/>
              </w:rPr>
              <w:t>投标人拟配备保安队伍中须具有消控证件4本的得基本分2 分，在此基础上每增加一本得0.5分,最高得4分。(须提供证件复印件及近三个月</w:t>
            </w:r>
            <w:r>
              <w:rPr>
                <w:rFonts w:hint="eastAsia" w:ascii="仿宋" w:hAnsi="仿宋" w:eastAsia="仿宋" w:cs="仿宋"/>
                <w:kern w:val="0"/>
                <w:sz w:val="28"/>
                <w:szCs w:val="28"/>
              </w:rPr>
              <w:t>在本公司企业缴纳社保证明，否则不得分)</w:t>
            </w:r>
            <w:r>
              <w:rPr>
                <w:rFonts w:hint="eastAsia" w:ascii="仿宋" w:hAnsi="仿宋" w:eastAsia="仿宋" w:cs="仿宋"/>
                <w:sz w:val="28"/>
                <w:szCs w:val="28"/>
              </w:rPr>
              <w:t xml:space="preserve"> </w:t>
            </w:r>
          </w:p>
        </w:tc>
        <w:tc>
          <w:tcPr>
            <w:tcW w:w="800"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0" w:hRule="atLeast"/>
          <w:jc w:val="center"/>
        </w:trPr>
        <w:tc>
          <w:tcPr>
            <w:tcW w:w="544" w:type="dxa"/>
            <w:noWrap w:val="0"/>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8</w:t>
            </w:r>
          </w:p>
        </w:tc>
        <w:tc>
          <w:tcPr>
            <w:tcW w:w="1901"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针对保安员考核办法、管理制度方案</w:t>
            </w:r>
          </w:p>
        </w:tc>
        <w:tc>
          <w:tcPr>
            <w:tcW w:w="7006" w:type="dxa"/>
            <w:noWrap w:val="0"/>
            <w:vAlign w:val="center"/>
          </w:tcPr>
          <w:p>
            <w:pPr>
              <w:spacing w:line="0" w:lineRule="atLeast"/>
              <w:rPr>
                <w:rFonts w:hint="eastAsia" w:ascii="仿宋" w:hAnsi="仿宋" w:eastAsia="仿宋" w:cs="仿宋"/>
                <w:sz w:val="28"/>
                <w:szCs w:val="28"/>
              </w:rPr>
            </w:pPr>
            <w:r>
              <w:rPr>
                <w:rFonts w:hint="eastAsia" w:ascii="仿宋" w:hAnsi="仿宋" w:eastAsia="仿宋" w:cs="仿宋"/>
                <w:sz w:val="28"/>
                <w:szCs w:val="28"/>
              </w:rPr>
              <w:t>根据各投标单位提供的保安员考核办法、管理制度的合理性及优越性进行酌情给分0-5分</w:t>
            </w:r>
            <w:r>
              <w:rPr>
                <w:rFonts w:hint="eastAsia" w:ascii="仿宋" w:hAnsi="仿宋" w:eastAsia="仿宋" w:cs="仿宋"/>
                <w:sz w:val="28"/>
                <w:szCs w:val="28"/>
              </w:rPr>
              <w:tab/>
            </w:r>
          </w:p>
        </w:tc>
        <w:tc>
          <w:tcPr>
            <w:tcW w:w="800"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0" w:hRule="atLeast"/>
          <w:jc w:val="center"/>
        </w:trPr>
        <w:tc>
          <w:tcPr>
            <w:tcW w:w="544" w:type="dxa"/>
            <w:noWrap w:val="0"/>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9</w:t>
            </w:r>
          </w:p>
        </w:tc>
        <w:tc>
          <w:tcPr>
            <w:tcW w:w="1901"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服务质量承诺</w:t>
            </w:r>
          </w:p>
        </w:tc>
        <w:tc>
          <w:tcPr>
            <w:tcW w:w="7006" w:type="dxa"/>
            <w:noWrap w:val="0"/>
            <w:vAlign w:val="center"/>
          </w:tcPr>
          <w:p>
            <w:pPr>
              <w:spacing w:line="0" w:lineRule="atLeast"/>
              <w:rPr>
                <w:rFonts w:hint="eastAsia" w:ascii="仿宋" w:hAnsi="仿宋" w:eastAsia="仿宋" w:cs="仿宋"/>
                <w:sz w:val="28"/>
                <w:szCs w:val="28"/>
              </w:rPr>
            </w:pPr>
            <w:r>
              <w:rPr>
                <w:rFonts w:hint="eastAsia" w:ascii="仿宋" w:hAnsi="仿宋" w:eastAsia="仿宋" w:cs="仿宋"/>
                <w:sz w:val="28"/>
                <w:szCs w:val="28"/>
              </w:rPr>
              <w:t>根据各投标人对本次招标的具体服务承诺进行酌情给分0-4分</w:t>
            </w:r>
          </w:p>
        </w:tc>
        <w:tc>
          <w:tcPr>
            <w:tcW w:w="800"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0" w:hRule="atLeast"/>
          <w:jc w:val="center"/>
        </w:trPr>
        <w:tc>
          <w:tcPr>
            <w:tcW w:w="544" w:type="dxa"/>
            <w:noWrap w:val="0"/>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10</w:t>
            </w:r>
          </w:p>
        </w:tc>
        <w:tc>
          <w:tcPr>
            <w:tcW w:w="1901" w:type="dxa"/>
            <w:noWrap w:val="0"/>
            <w:vAlign w:val="center"/>
          </w:tcPr>
          <w:p>
            <w:pPr>
              <w:jc w:val="center"/>
              <w:rPr>
                <w:rFonts w:hint="eastAsia" w:ascii="仿宋" w:hAnsi="仿宋" w:eastAsia="仿宋" w:cs="仿宋"/>
                <w:kern w:val="0"/>
                <w:sz w:val="28"/>
                <w:szCs w:val="28"/>
              </w:rPr>
            </w:pPr>
            <w:r>
              <w:rPr>
                <w:rFonts w:hint="eastAsia" w:ascii="仿宋" w:hAnsi="仿宋" w:eastAsia="仿宋" w:cs="仿宋"/>
                <w:sz w:val="28"/>
                <w:szCs w:val="28"/>
              </w:rPr>
              <w:t>抗风险能力</w:t>
            </w:r>
          </w:p>
        </w:tc>
        <w:tc>
          <w:tcPr>
            <w:tcW w:w="7006" w:type="dxa"/>
            <w:noWrap w:val="0"/>
            <w:vAlign w:val="center"/>
          </w:tcPr>
          <w:p>
            <w:pPr>
              <w:rPr>
                <w:rFonts w:hint="eastAsia" w:ascii="仿宋" w:hAnsi="仿宋" w:eastAsia="仿宋" w:cs="仿宋"/>
                <w:sz w:val="28"/>
                <w:szCs w:val="28"/>
              </w:rPr>
            </w:pPr>
            <w:r>
              <w:rPr>
                <w:rFonts w:hint="eastAsia" w:ascii="仿宋" w:hAnsi="仿宋" w:eastAsia="仿宋" w:cs="仿宋"/>
                <w:sz w:val="28"/>
                <w:szCs w:val="28"/>
              </w:rPr>
              <w:t>是否能承担保安服务工作中出现的非甲方责任的各种风险（包括劳动纠纷和人身意外伤害事故等），由评标委员会对应本项目服务需求酌情给分，最高得5分。</w:t>
            </w:r>
          </w:p>
        </w:tc>
        <w:tc>
          <w:tcPr>
            <w:tcW w:w="800"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0" w:hRule="atLeast"/>
          <w:jc w:val="center"/>
        </w:trPr>
        <w:tc>
          <w:tcPr>
            <w:tcW w:w="544" w:type="dxa"/>
            <w:noWrap w:val="0"/>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11</w:t>
            </w:r>
          </w:p>
        </w:tc>
        <w:tc>
          <w:tcPr>
            <w:tcW w:w="1901"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shd w:val="clear" w:color="auto" w:fill="FFFFFF"/>
              </w:rPr>
              <w:t>突发事件应急措施</w:t>
            </w:r>
          </w:p>
        </w:tc>
        <w:tc>
          <w:tcPr>
            <w:tcW w:w="7006" w:type="dxa"/>
            <w:noWrap w:val="0"/>
            <w:vAlign w:val="center"/>
          </w:tcPr>
          <w:p>
            <w:pPr>
              <w:rPr>
                <w:rFonts w:hint="eastAsia" w:ascii="仿宋" w:hAnsi="仿宋" w:eastAsia="仿宋" w:cs="仿宋"/>
                <w:sz w:val="28"/>
                <w:szCs w:val="28"/>
              </w:rPr>
            </w:pPr>
            <w:r>
              <w:rPr>
                <w:rFonts w:hint="eastAsia" w:ascii="仿宋" w:hAnsi="仿宋" w:eastAsia="仿宋" w:cs="仿宋"/>
                <w:sz w:val="28"/>
                <w:szCs w:val="28"/>
                <w:shd w:val="clear" w:color="auto" w:fill="FFFFFF"/>
              </w:rPr>
              <w:t>依据实施方案描述的突发事件应急措施和其它活动配合措施的完善性、可行性等酌情给分，最高得5分。</w:t>
            </w:r>
          </w:p>
        </w:tc>
        <w:tc>
          <w:tcPr>
            <w:tcW w:w="800"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0" w:hRule="atLeast"/>
          <w:jc w:val="center"/>
        </w:trPr>
        <w:tc>
          <w:tcPr>
            <w:tcW w:w="544" w:type="dxa"/>
            <w:noWrap w:val="0"/>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12</w:t>
            </w:r>
          </w:p>
        </w:tc>
        <w:tc>
          <w:tcPr>
            <w:tcW w:w="1901"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日常管理组织</w:t>
            </w:r>
          </w:p>
        </w:tc>
        <w:tc>
          <w:tcPr>
            <w:tcW w:w="7006" w:type="dxa"/>
            <w:noWrap w:val="0"/>
            <w:vAlign w:val="center"/>
          </w:tcPr>
          <w:p>
            <w:pPr>
              <w:rPr>
                <w:rFonts w:hint="eastAsia" w:ascii="仿宋" w:hAnsi="仿宋" w:eastAsia="仿宋" w:cs="仿宋"/>
                <w:sz w:val="28"/>
                <w:szCs w:val="28"/>
              </w:rPr>
            </w:pPr>
            <w:r>
              <w:rPr>
                <w:rFonts w:hint="eastAsia" w:ascii="仿宋" w:hAnsi="仿宋" w:eastAsia="仿宋" w:cs="仿宋"/>
                <w:sz w:val="28"/>
                <w:szCs w:val="28"/>
              </w:rPr>
              <w:t>根据各投标人管理服务组织机构设置（附组织机构图）、运作流程（附运作流程图）、激励机制、监督机制等由评标委员会酌情给分，最高得2分。</w:t>
            </w:r>
          </w:p>
        </w:tc>
        <w:tc>
          <w:tcPr>
            <w:tcW w:w="800" w:type="dxa"/>
            <w:noWrap w:val="0"/>
            <w:vAlign w:val="center"/>
          </w:tcPr>
          <w:p>
            <w:pPr>
              <w:jc w:val="center"/>
              <w:rPr>
                <w:rFonts w:ascii="仿宋" w:hAnsi="仿宋" w:eastAsia="仿宋" w:cs="仿宋"/>
                <w:sz w:val="28"/>
                <w:szCs w:val="28"/>
              </w:rPr>
            </w:pPr>
            <w:r>
              <w:rPr>
                <w:rFonts w:hint="eastAsia" w:ascii="仿宋" w:hAnsi="仿宋" w:eastAsia="仿宋" w:cs="仿宋"/>
                <w:sz w:val="28"/>
                <w:szCs w:val="28"/>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0" w:hRule="atLeast"/>
          <w:jc w:val="center"/>
        </w:trPr>
        <w:tc>
          <w:tcPr>
            <w:tcW w:w="544" w:type="dxa"/>
            <w:noWrap w:val="0"/>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13</w:t>
            </w:r>
          </w:p>
        </w:tc>
        <w:tc>
          <w:tcPr>
            <w:tcW w:w="1901"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培训方案</w:t>
            </w:r>
          </w:p>
        </w:tc>
        <w:tc>
          <w:tcPr>
            <w:tcW w:w="7006" w:type="dxa"/>
            <w:noWrap w:val="0"/>
            <w:vAlign w:val="center"/>
          </w:tcPr>
          <w:p>
            <w:pPr>
              <w:rPr>
                <w:rFonts w:hint="eastAsia" w:ascii="仿宋" w:hAnsi="仿宋" w:eastAsia="仿宋" w:cs="仿宋"/>
                <w:sz w:val="28"/>
                <w:szCs w:val="28"/>
              </w:rPr>
            </w:pPr>
            <w:r>
              <w:rPr>
                <w:rFonts w:hint="eastAsia" w:ascii="仿宋" w:hAnsi="仿宋" w:eastAsia="仿宋" w:cs="仿宋"/>
                <w:sz w:val="28"/>
                <w:szCs w:val="28"/>
              </w:rPr>
              <w:t>针对拟投入本单位保安人员制作的具体培训方案0-3分（包括但不限于培训时间次数安排、师资安排、培训方式等）</w:t>
            </w:r>
          </w:p>
        </w:tc>
        <w:tc>
          <w:tcPr>
            <w:tcW w:w="800"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0" w:hRule="atLeast"/>
          <w:jc w:val="center"/>
        </w:trPr>
        <w:tc>
          <w:tcPr>
            <w:tcW w:w="10251" w:type="dxa"/>
            <w:gridSpan w:val="4"/>
            <w:noWrap w:val="0"/>
            <w:vAlign w:val="center"/>
          </w:tcPr>
          <w:p>
            <w:pPr>
              <w:spacing w:line="360" w:lineRule="auto"/>
              <w:jc w:val="center"/>
              <w:rPr>
                <w:rFonts w:hint="eastAsia" w:ascii="仿宋" w:hAnsi="仿宋" w:eastAsia="仿宋" w:cs="仿宋"/>
                <w:sz w:val="28"/>
                <w:szCs w:val="28"/>
              </w:rPr>
            </w:pPr>
            <w:r>
              <w:rPr>
                <w:rFonts w:hint="eastAsia" w:ascii="仿宋" w:hAnsi="仿宋" w:eastAsia="仿宋"/>
                <w:kern w:val="0"/>
                <w:sz w:val="28"/>
              </w:rPr>
              <w:t>报价分15分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0" w:hRule="atLeast"/>
          <w:jc w:val="center"/>
        </w:trPr>
        <w:tc>
          <w:tcPr>
            <w:tcW w:w="544" w:type="dxa"/>
            <w:noWrap w:val="0"/>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14</w:t>
            </w:r>
          </w:p>
        </w:tc>
        <w:tc>
          <w:tcPr>
            <w:tcW w:w="8907" w:type="dxa"/>
            <w:gridSpan w:val="2"/>
            <w:noWrap w:val="0"/>
            <w:vAlign w:val="center"/>
          </w:tcPr>
          <w:p>
            <w:pPr>
              <w:autoSpaceDE w:val="0"/>
              <w:autoSpaceDN w:val="0"/>
              <w:jc w:val="left"/>
              <w:rPr>
                <w:rFonts w:hint="eastAsia" w:ascii="仿宋" w:hAnsi="仿宋" w:eastAsia="仿宋"/>
                <w:kern w:val="0"/>
                <w:sz w:val="28"/>
              </w:rPr>
            </w:pPr>
            <w:r>
              <w:rPr>
                <w:rFonts w:hint="eastAsia" w:ascii="仿宋" w:hAnsi="仿宋" w:eastAsia="仿宋"/>
                <w:kern w:val="0"/>
                <w:sz w:val="28"/>
              </w:rPr>
              <w:t>本项目最高限价为</w:t>
            </w:r>
            <w:r>
              <w:rPr>
                <w:rFonts w:hint="eastAsia" w:ascii="仿宋" w:hAnsi="仿宋" w:eastAsia="仿宋" w:cs="仿宋"/>
                <w:sz w:val="28"/>
                <w:szCs w:val="28"/>
              </w:rPr>
              <w:t>870</w:t>
            </w:r>
            <w:r>
              <w:rPr>
                <w:rFonts w:hint="eastAsia" w:ascii="仿宋" w:hAnsi="仿宋" w:eastAsia="仿宋"/>
                <w:kern w:val="0"/>
                <w:sz w:val="28"/>
              </w:rPr>
              <w:t>万元，以有效报价的最低价为评标基准价，其价格分为满分。其他投标人的价格分按照下列公式计算：投标报价得分=（评标基准价/投标报价）*15%*100，投标报价金额超超过预算价或最高限价的，为无效投标文件。</w:t>
            </w:r>
          </w:p>
          <w:p>
            <w:pPr>
              <w:autoSpaceDE w:val="0"/>
              <w:autoSpaceDN w:val="0"/>
              <w:jc w:val="left"/>
              <w:rPr>
                <w:rFonts w:hint="eastAsia" w:ascii="仿宋" w:hAnsi="仿宋" w:eastAsia="仿宋" w:cs="仿宋"/>
                <w:sz w:val="28"/>
                <w:szCs w:val="28"/>
              </w:rPr>
            </w:pPr>
            <w:r>
              <w:rPr>
                <w:rFonts w:hint="eastAsia" w:ascii="仿宋" w:hAnsi="仿宋" w:eastAsia="仿宋"/>
                <w:kern w:val="0"/>
                <w:sz w:val="28"/>
              </w:rPr>
              <w:t>根据财库[2011]181号文件中《政府采购促进中小企业发展暂行办法》的规定，本项目实行对小型和微型企业产品的价格给予6%的扣除，用扣除后的价格参与评审。（企业需填写《中小企业声明函》）。符合《财政部、司法部关于政府采购支持监狱企业发展有关问题的通知》（财库[2014]68号）规定的“监狱企业”和符合《财政部、民政部、中国残疾人联合会关于促进残疾人就业政府采购政策的通知》（财库[2017]141号）“残疾人福利性单位”给予相同价格优惠扶持。</w:t>
            </w:r>
          </w:p>
        </w:tc>
        <w:tc>
          <w:tcPr>
            <w:tcW w:w="800" w:type="dxa"/>
            <w:noWrap w:val="0"/>
            <w:vAlign w:val="center"/>
          </w:tcPr>
          <w:p>
            <w:pPr>
              <w:autoSpaceDE w:val="0"/>
              <w:autoSpaceDN w:val="0"/>
              <w:jc w:val="center"/>
              <w:rPr>
                <w:rFonts w:hint="eastAsia" w:ascii="仿宋" w:hAnsi="仿宋" w:eastAsia="仿宋" w:cs="仿宋"/>
                <w:kern w:val="0"/>
                <w:sz w:val="28"/>
                <w:szCs w:val="28"/>
              </w:rPr>
            </w:pPr>
            <w:r>
              <w:rPr>
                <w:rFonts w:hint="eastAsia" w:ascii="仿宋" w:hAnsi="仿宋" w:eastAsia="仿宋"/>
                <w:kern w:val="0"/>
                <w:sz w:val="28"/>
              </w:rPr>
              <w:t>15分</w:t>
            </w:r>
          </w:p>
        </w:tc>
      </w:tr>
    </w:tbl>
    <w:p>
      <w:pPr>
        <w:autoSpaceDE w:val="0"/>
        <w:autoSpaceDN w:val="0"/>
        <w:adjustRightInd w:val="0"/>
        <w:snapToGrid w:val="0"/>
        <w:spacing w:line="500" w:lineRule="exact"/>
        <w:outlineLvl w:val="1"/>
        <w:rPr>
          <w:rFonts w:hint="eastAsia" w:ascii="仿宋_GB2312" w:eastAsia="仿宋_GB2312" w:cs="宋体"/>
          <w:b/>
          <w:bCs/>
          <w:sz w:val="28"/>
          <w:szCs w:val="28"/>
          <w:lang w:val="zh-CN"/>
        </w:rPr>
      </w:pPr>
      <w:bookmarkStart w:id="139" w:name="_Toc356371476"/>
      <w:bookmarkStart w:id="140" w:name="_Toc359856829"/>
      <w:r>
        <w:rPr>
          <w:rFonts w:hint="eastAsia" w:ascii="仿宋_GB2312" w:eastAsia="仿宋_GB2312" w:cs="宋体"/>
          <w:b/>
          <w:bCs/>
          <w:sz w:val="28"/>
          <w:szCs w:val="28"/>
          <w:lang w:val="zh-CN"/>
        </w:rPr>
        <w:t>五、开评标程序</w:t>
      </w:r>
      <w:bookmarkEnd w:id="139"/>
      <w:bookmarkEnd w:id="140"/>
    </w:p>
    <w:p>
      <w:pPr>
        <w:autoSpaceDE w:val="0"/>
        <w:autoSpaceDN w:val="0"/>
        <w:adjustRightInd w:val="0"/>
        <w:snapToGrid w:val="0"/>
        <w:spacing w:line="500" w:lineRule="exact"/>
        <w:ind w:firstLine="560" w:firstLineChars="200"/>
        <w:rPr>
          <w:rFonts w:hint="eastAsia" w:ascii="仿宋_GB2312" w:eastAsia="仿宋_GB2312" w:cs="宋体"/>
          <w:b/>
          <w:bCs/>
          <w:sz w:val="28"/>
          <w:szCs w:val="28"/>
          <w:lang w:val="zh-CN"/>
        </w:rPr>
      </w:pPr>
      <w:r>
        <w:rPr>
          <w:rFonts w:hint="eastAsia" w:ascii="仿宋_GB2312" w:eastAsia="仿宋_GB2312"/>
          <w:sz w:val="28"/>
          <w:szCs w:val="28"/>
        </w:rPr>
        <w:t>10.工作人员宣布投标截止时间，截止时间以国家授时中心标准时间为准，宣布招标会议开始。</w:t>
      </w:r>
    </w:p>
    <w:p>
      <w:pPr>
        <w:autoSpaceDE w:val="0"/>
        <w:autoSpaceDN w:val="0"/>
        <w:adjustRightInd w:val="0"/>
        <w:snapToGrid w:val="0"/>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11.工作人员确认投标人投标文件递交等情况。</w:t>
      </w:r>
    </w:p>
    <w:p>
      <w:pPr>
        <w:widowControl/>
        <w:spacing w:line="520" w:lineRule="exact"/>
        <w:ind w:firstLine="562" w:firstLineChars="200"/>
        <w:jc w:val="left"/>
        <w:rPr>
          <w:rFonts w:hint="eastAsia" w:ascii="仿宋_GB2312" w:hAnsi="仿宋" w:eastAsia="仿宋_GB2312"/>
          <w:b/>
          <w:bCs/>
          <w:color w:val="FF0000"/>
          <w:kern w:val="0"/>
          <w:sz w:val="28"/>
          <w:szCs w:val="28"/>
        </w:rPr>
      </w:pPr>
      <w:r>
        <w:rPr>
          <w:rFonts w:hint="eastAsia" w:ascii="仿宋_GB2312" w:hAnsi="仿宋" w:eastAsia="仿宋_GB2312"/>
          <w:b/>
          <w:bCs/>
          <w:color w:val="FF0000"/>
          <w:kern w:val="0"/>
          <w:sz w:val="28"/>
          <w:szCs w:val="28"/>
        </w:rPr>
        <w:t>12.本项目采用政采云电子招投标开标及评审程序，但有下列情形之一的，按以下情况处理：</w:t>
      </w:r>
    </w:p>
    <w:p>
      <w:pPr>
        <w:pStyle w:val="31"/>
        <w:widowControl/>
        <w:adjustRightInd w:val="0"/>
        <w:snapToGrid w:val="0"/>
        <w:spacing w:before="120" w:after="120" w:line="520" w:lineRule="exact"/>
        <w:ind w:firstLine="565" w:firstLineChars="201"/>
        <w:jc w:val="left"/>
        <w:rPr>
          <w:rFonts w:hint="eastAsia" w:ascii="仿宋_GB2312" w:hAnsi="仿宋" w:eastAsia="仿宋_GB2312"/>
          <w:b/>
          <w:color w:val="FF0000"/>
          <w:sz w:val="28"/>
          <w:szCs w:val="28"/>
          <w:u w:val="single"/>
        </w:rPr>
      </w:pPr>
      <w:r>
        <w:rPr>
          <w:rFonts w:hint="eastAsia" w:ascii="仿宋_GB2312" w:hAnsi="仿宋" w:eastAsia="仿宋_GB2312" w:cs="Arial"/>
          <w:b/>
          <w:color w:val="FF0000"/>
          <w:sz w:val="28"/>
          <w:szCs w:val="28"/>
          <w:u w:val="single"/>
        </w:rPr>
        <w:t>若投标人的电子投标文件在规定时间内无法解密或解密失败，工作人员将开启该投标人递交的</w:t>
      </w:r>
      <w:r>
        <w:rPr>
          <w:rFonts w:hint="eastAsia" w:ascii="仿宋_GB2312" w:hAnsi="仿宋" w:eastAsia="仿宋_GB2312"/>
          <w:b/>
          <w:color w:val="FF0000"/>
          <w:sz w:val="28"/>
          <w:szCs w:val="28"/>
          <w:u w:val="single"/>
        </w:rPr>
        <w:t>电子备份投标文件，以完成开标。</w:t>
      </w:r>
    </w:p>
    <w:p>
      <w:pPr>
        <w:pStyle w:val="31"/>
        <w:widowControl/>
        <w:adjustRightInd w:val="0"/>
        <w:snapToGrid w:val="0"/>
        <w:spacing w:before="120" w:after="120" w:line="520" w:lineRule="exact"/>
        <w:ind w:firstLine="565" w:firstLineChars="201"/>
        <w:jc w:val="left"/>
        <w:rPr>
          <w:rFonts w:hint="eastAsia" w:ascii="仿宋_GB2312" w:hAnsi="仿宋" w:eastAsia="仿宋_GB2312"/>
          <w:b/>
          <w:color w:val="FF0000"/>
          <w:sz w:val="28"/>
          <w:szCs w:val="28"/>
          <w:u w:val="single"/>
        </w:rPr>
      </w:pPr>
      <w:r>
        <w:rPr>
          <w:rFonts w:hint="eastAsia" w:ascii="仿宋_GB2312" w:hAnsi="仿宋" w:eastAsia="仿宋_GB2312"/>
          <w:b/>
          <w:color w:val="FF0000"/>
          <w:kern w:val="0"/>
          <w:sz w:val="28"/>
          <w:szCs w:val="28"/>
        </w:rPr>
        <w:t>★ 注：若政采云系统电子投标文件和</w:t>
      </w:r>
      <w:r>
        <w:rPr>
          <w:rFonts w:hint="eastAsia" w:ascii="仿宋_GB2312" w:hAnsi="仿宋" w:eastAsia="仿宋_GB2312"/>
          <w:b/>
          <w:color w:val="FF0000"/>
          <w:sz w:val="28"/>
          <w:szCs w:val="28"/>
        </w:rPr>
        <w:t>电子备份投标文件</w:t>
      </w:r>
      <w:r>
        <w:rPr>
          <w:rFonts w:hint="eastAsia" w:ascii="仿宋_GB2312" w:hAnsi="仿宋" w:eastAsia="仿宋_GB2312"/>
          <w:b/>
          <w:color w:val="FF0000"/>
          <w:kern w:val="0"/>
          <w:sz w:val="28"/>
          <w:szCs w:val="28"/>
        </w:rPr>
        <w:t>未能正常解密，则该投标无效。</w:t>
      </w:r>
    </w:p>
    <w:p>
      <w:pPr>
        <w:pStyle w:val="31"/>
        <w:widowControl/>
        <w:snapToGrid w:val="0"/>
        <w:spacing w:before="120" w:after="120" w:line="520" w:lineRule="exact"/>
        <w:ind w:firstLine="551" w:firstLineChars="196"/>
        <w:jc w:val="left"/>
        <w:rPr>
          <w:rFonts w:hint="eastAsia" w:ascii="仿宋_GB2312" w:hAnsi="仿宋" w:eastAsia="仿宋_GB2312"/>
          <w:b/>
          <w:bCs/>
          <w:color w:val="FF0000"/>
          <w:sz w:val="28"/>
          <w:szCs w:val="28"/>
        </w:rPr>
      </w:pPr>
      <w:r>
        <w:rPr>
          <w:rFonts w:hint="eastAsia" w:ascii="仿宋_GB2312" w:hAnsi="仿宋" w:eastAsia="仿宋_GB2312"/>
          <w:b/>
          <w:bCs/>
          <w:color w:val="FF0000"/>
          <w:sz w:val="28"/>
          <w:szCs w:val="28"/>
        </w:rPr>
        <w:t>13.电子投标开标及评审程序</w:t>
      </w:r>
    </w:p>
    <w:p>
      <w:pPr>
        <w:widowControl/>
        <w:spacing w:line="520" w:lineRule="exact"/>
        <w:ind w:firstLine="562" w:firstLineChars="200"/>
        <w:jc w:val="left"/>
        <w:rPr>
          <w:rFonts w:hint="eastAsia" w:ascii="仿宋_GB2312" w:hAnsi="仿宋" w:eastAsia="仿宋_GB2312" w:cs="Arial"/>
          <w:b/>
          <w:color w:val="FF0000"/>
          <w:kern w:val="0"/>
          <w:sz w:val="28"/>
          <w:szCs w:val="28"/>
        </w:rPr>
      </w:pPr>
      <w:r>
        <w:rPr>
          <w:rFonts w:hint="eastAsia" w:ascii="仿宋_GB2312" w:hAnsi="仿宋" w:eastAsia="仿宋_GB2312"/>
          <w:b/>
          <w:bCs/>
          <w:color w:val="FF0000"/>
          <w:kern w:val="0"/>
          <w:sz w:val="28"/>
          <w:szCs w:val="28"/>
        </w:rPr>
        <w:t>（1）投标截止时间后，</w:t>
      </w:r>
      <w:r>
        <w:rPr>
          <w:rFonts w:hint="eastAsia" w:ascii="仿宋_GB2312" w:hAnsi="仿宋" w:eastAsia="仿宋_GB2312" w:cs="Arial"/>
          <w:b/>
          <w:color w:val="FF0000"/>
          <w:kern w:val="0"/>
          <w:sz w:val="28"/>
          <w:szCs w:val="28"/>
        </w:rPr>
        <w:t>投标人登录政采云平台，用“项目采购-开标评标”功能对电子投标文件进行在线解密。在线解密电子投标文件时间为开标时间起半个小时内。</w:t>
      </w:r>
    </w:p>
    <w:p>
      <w:pPr>
        <w:widowControl/>
        <w:spacing w:line="520" w:lineRule="exact"/>
        <w:ind w:firstLine="562" w:firstLineChars="200"/>
        <w:jc w:val="left"/>
        <w:rPr>
          <w:rFonts w:hint="eastAsia" w:ascii="仿宋_GB2312" w:hAnsi="仿宋" w:eastAsia="仿宋_GB2312"/>
          <w:b/>
          <w:bCs/>
          <w:color w:val="FF0000"/>
          <w:kern w:val="0"/>
          <w:sz w:val="28"/>
          <w:szCs w:val="28"/>
        </w:rPr>
      </w:pPr>
      <w:r>
        <w:rPr>
          <w:rFonts w:hint="eastAsia" w:ascii="仿宋_GB2312" w:hAnsi="仿宋" w:eastAsia="仿宋_GB2312"/>
          <w:b/>
          <w:bCs/>
          <w:color w:val="FF0000"/>
          <w:kern w:val="0"/>
          <w:sz w:val="28"/>
          <w:szCs w:val="28"/>
        </w:rPr>
        <w:t>（2）由采购人代表对资格审查文件进行评审，评标委员会对技术商务文件进行评审；</w:t>
      </w:r>
    </w:p>
    <w:p>
      <w:pPr>
        <w:widowControl/>
        <w:spacing w:line="520" w:lineRule="exact"/>
        <w:ind w:firstLine="562" w:firstLineChars="200"/>
        <w:jc w:val="left"/>
        <w:rPr>
          <w:rFonts w:hint="eastAsia" w:ascii="仿宋_GB2312" w:hAnsi="仿宋" w:eastAsia="仿宋_GB2312"/>
          <w:b/>
          <w:bCs/>
          <w:color w:val="FF0000"/>
          <w:kern w:val="0"/>
          <w:sz w:val="28"/>
          <w:szCs w:val="28"/>
        </w:rPr>
      </w:pPr>
      <w:r>
        <w:rPr>
          <w:rFonts w:hint="eastAsia" w:ascii="仿宋_GB2312" w:hAnsi="仿宋" w:eastAsia="仿宋_GB2312"/>
          <w:b/>
          <w:bCs/>
          <w:color w:val="FF0000"/>
          <w:kern w:val="0"/>
          <w:sz w:val="28"/>
          <w:szCs w:val="28"/>
        </w:rPr>
        <w:t>（3）在系统上公开资格审查和技术商务评审结果；</w:t>
      </w:r>
    </w:p>
    <w:p>
      <w:pPr>
        <w:widowControl/>
        <w:spacing w:line="520" w:lineRule="exact"/>
        <w:ind w:firstLine="562" w:firstLineChars="200"/>
        <w:jc w:val="left"/>
        <w:rPr>
          <w:rFonts w:hint="eastAsia" w:ascii="仿宋_GB2312" w:hAnsi="仿宋" w:eastAsia="仿宋_GB2312"/>
          <w:b/>
          <w:bCs/>
          <w:color w:val="FF0000"/>
          <w:kern w:val="0"/>
          <w:sz w:val="28"/>
          <w:szCs w:val="28"/>
        </w:rPr>
      </w:pPr>
      <w:r>
        <w:rPr>
          <w:rFonts w:hint="eastAsia" w:ascii="仿宋_GB2312" w:hAnsi="仿宋" w:eastAsia="仿宋_GB2312"/>
          <w:b/>
          <w:bCs/>
          <w:color w:val="FF0000"/>
          <w:kern w:val="0"/>
          <w:sz w:val="28"/>
          <w:szCs w:val="28"/>
        </w:rPr>
        <w:t>（4）在系统上公开报价开标情况；</w:t>
      </w:r>
    </w:p>
    <w:p>
      <w:pPr>
        <w:widowControl/>
        <w:spacing w:line="520" w:lineRule="exact"/>
        <w:ind w:firstLine="562" w:firstLineChars="200"/>
        <w:jc w:val="left"/>
        <w:rPr>
          <w:rFonts w:hint="eastAsia" w:ascii="仿宋_GB2312" w:hAnsi="仿宋" w:eastAsia="仿宋_GB2312"/>
          <w:b/>
          <w:bCs/>
          <w:color w:val="FF0000"/>
          <w:kern w:val="0"/>
          <w:sz w:val="28"/>
          <w:szCs w:val="28"/>
        </w:rPr>
      </w:pPr>
      <w:r>
        <w:rPr>
          <w:rFonts w:hint="eastAsia" w:ascii="仿宋_GB2312" w:hAnsi="仿宋" w:eastAsia="仿宋_GB2312"/>
          <w:b/>
          <w:bCs/>
          <w:color w:val="FF0000"/>
          <w:kern w:val="0"/>
          <w:sz w:val="28"/>
          <w:szCs w:val="28"/>
        </w:rPr>
        <w:t>（5）评标委员会对报价情况进行评审；</w:t>
      </w:r>
    </w:p>
    <w:p>
      <w:pPr>
        <w:widowControl/>
        <w:spacing w:line="520" w:lineRule="exact"/>
        <w:ind w:firstLine="562" w:firstLineChars="200"/>
        <w:jc w:val="left"/>
        <w:rPr>
          <w:rFonts w:hint="eastAsia" w:ascii="仿宋_GB2312" w:hAnsi="仿宋" w:eastAsia="仿宋_GB2312"/>
          <w:b/>
          <w:bCs/>
          <w:color w:val="FF0000"/>
          <w:kern w:val="0"/>
          <w:sz w:val="28"/>
          <w:szCs w:val="28"/>
        </w:rPr>
      </w:pPr>
      <w:r>
        <w:rPr>
          <w:rFonts w:hint="eastAsia" w:ascii="仿宋_GB2312" w:hAnsi="仿宋" w:eastAsia="仿宋_GB2312"/>
          <w:b/>
          <w:bCs/>
          <w:color w:val="FF0000"/>
          <w:kern w:val="0"/>
          <w:sz w:val="28"/>
          <w:szCs w:val="28"/>
        </w:rPr>
        <w:t>（6）在系统上公布评审结果。</w:t>
      </w:r>
    </w:p>
    <w:p>
      <w:pPr>
        <w:widowControl/>
        <w:spacing w:line="520" w:lineRule="exact"/>
        <w:ind w:firstLine="562" w:firstLineChars="200"/>
        <w:jc w:val="left"/>
        <w:rPr>
          <w:rFonts w:hint="eastAsia" w:ascii="仿宋_GB2312" w:eastAsia="仿宋_GB2312"/>
          <w:kern w:val="0"/>
          <w:sz w:val="28"/>
          <w:szCs w:val="28"/>
        </w:rPr>
      </w:pPr>
      <w:r>
        <w:rPr>
          <w:rFonts w:hint="eastAsia" w:ascii="仿宋_GB2312" w:hAnsi="仿宋" w:eastAsia="仿宋_GB2312"/>
          <w:b/>
          <w:bCs/>
          <w:color w:val="FF0000"/>
          <w:kern w:val="0"/>
          <w:sz w:val="28"/>
          <w:szCs w:val="28"/>
        </w:rPr>
        <w:t>特别说明：政采云公司如对电子化开标及评审程序有调整的，按调整后的程序操作。</w:t>
      </w:r>
    </w:p>
    <w:p>
      <w:pPr>
        <w:widowControl/>
        <w:numPr>
          <w:ilvl w:val="0"/>
          <w:numId w:val="26"/>
        </w:numPr>
        <w:autoSpaceDE w:val="0"/>
        <w:autoSpaceDN w:val="0"/>
        <w:adjustRightInd w:val="0"/>
        <w:snapToGrid w:val="0"/>
        <w:spacing w:line="500" w:lineRule="exact"/>
        <w:ind w:firstLine="560" w:firstLineChars="200"/>
        <w:jc w:val="left"/>
        <w:rPr>
          <w:rFonts w:hint="eastAsia" w:ascii="仿宋_GB2312" w:eastAsia="仿宋_GB2312"/>
          <w:kern w:val="0"/>
          <w:sz w:val="28"/>
          <w:szCs w:val="28"/>
        </w:rPr>
      </w:pPr>
      <w:r>
        <w:rPr>
          <w:rFonts w:hint="eastAsia" w:ascii="仿宋_GB2312" w:eastAsia="仿宋_GB2312"/>
          <w:kern w:val="0"/>
          <w:sz w:val="28"/>
          <w:szCs w:val="28"/>
        </w:rPr>
        <w:t>开标会结束。</w:t>
      </w:r>
    </w:p>
    <w:p>
      <w:pPr>
        <w:widowControl/>
        <w:autoSpaceDE w:val="0"/>
        <w:autoSpaceDN w:val="0"/>
        <w:adjustRightInd w:val="0"/>
        <w:snapToGrid w:val="0"/>
        <w:spacing w:line="500" w:lineRule="exact"/>
        <w:jc w:val="left"/>
        <w:rPr>
          <w:rFonts w:hint="eastAsia" w:ascii="仿宋_GB2312" w:eastAsia="仿宋_GB2312"/>
          <w:kern w:val="0"/>
          <w:sz w:val="28"/>
          <w:szCs w:val="28"/>
        </w:rPr>
      </w:pPr>
    </w:p>
    <w:p>
      <w:pPr>
        <w:widowControl/>
        <w:autoSpaceDE w:val="0"/>
        <w:autoSpaceDN w:val="0"/>
        <w:adjustRightInd w:val="0"/>
        <w:snapToGrid w:val="0"/>
        <w:spacing w:line="500" w:lineRule="exact"/>
        <w:jc w:val="left"/>
        <w:rPr>
          <w:rFonts w:hint="eastAsia" w:ascii="仿宋_GB2312" w:eastAsia="仿宋_GB2312"/>
          <w:kern w:val="0"/>
          <w:sz w:val="28"/>
          <w:szCs w:val="28"/>
        </w:rPr>
      </w:pPr>
    </w:p>
    <w:p>
      <w:pPr>
        <w:widowControl/>
        <w:autoSpaceDE w:val="0"/>
        <w:autoSpaceDN w:val="0"/>
        <w:adjustRightInd w:val="0"/>
        <w:snapToGrid w:val="0"/>
        <w:spacing w:line="500" w:lineRule="exact"/>
        <w:jc w:val="left"/>
        <w:rPr>
          <w:rFonts w:hint="eastAsia" w:ascii="仿宋_GB2312" w:eastAsia="仿宋_GB2312"/>
          <w:kern w:val="0"/>
          <w:sz w:val="28"/>
          <w:szCs w:val="28"/>
        </w:rPr>
      </w:pPr>
    </w:p>
    <w:p>
      <w:pPr>
        <w:widowControl/>
        <w:autoSpaceDE w:val="0"/>
        <w:autoSpaceDN w:val="0"/>
        <w:adjustRightInd w:val="0"/>
        <w:snapToGrid w:val="0"/>
        <w:spacing w:line="500" w:lineRule="exact"/>
        <w:jc w:val="left"/>
        <w:rPr>
          <w:rFonts w:hint="eastAsia" w:ascii="仿宋_GB2312" w:eastAsia="仿宋_GB2312"/>
          <w:kern w:val="0"/>
          <w:sz w:val="28"/>
          <w:szCs w:val="28"/>
        </w:rPr>
      </w:pPr>
    </w:p>
    <w:p>
      <w:pPr>
        <w:widowControl/>
        <w:autoSpaceDE w:val="0"/>
        <w:autoSpaceDN w:val="0"/>
        <w:adjustRightInd w:val="0"/>
        <w:snapToGrid w:val="0"/>
        <w:spacing w:line="500" w:lineRule="exact"/>
        <w:jc w:val="left"/>
        <w:rPr>
          <w:rFonts w:hint="eastAsia" w:ascii="仿宋_GB2312" w:eastAsia="仿宋_GB2312"/>
          <w:kern w:val="0"/>
          <w:sz w:val="28"/>
          <w:szCs w:val="28"/>
        </w:rPr>
      </w:pPr>
    </w:p>
    <w:p>
      <w:pPr>
        <w:widowControl/>
        <w:autoSpaceDE w:val="0"/>
        <w:autoSpaceDN w:val="0"/>
        <w:adjustRightInd w:val="0"/>
        <w:snapToGrid w:val="0"/>
        <w:spacing w:line="500" w:lineRule="exact"/>
        <w:jc w:val="left"/>
        <w:rPr>
          <w:rFonts w:hint="eastAsia" w:ascii="仿宋_GB2312" w:eastAsia="仿宋_GB2312"/>
          <w:kern w:val="0"/>
          <w:sz w:val="28"/>
          <w:szCs w:val="28"/>
        </w:rPr>
      </w:pPr>
    </w:p>
    <w:p>
      <w:pPr>
        <w:widowControl/>
        <w:autoSpaceDE w:val="0"/>
        <w:autoSpaceDN w:val="0"/>
        <w:adjustRightInd w:val="0"/>
        <w:snapToGrid w:val="0"/>
        <w:spacing w:line="500" w:lineRule="exact"/>
        <w:jc w:val="left"/>
        <w:rPr>
          <w:rFonts w:hint="eastAsia" w:ascii="仿宋_GB2312" w:eastAsia="仿宋_GB2312"/>
          <w:kern w:val="0"/>
          <w:sz w:val="28"/>
          <w:szCs w:val="28"/>
        </w:rPr>
      </w:pPr>
    </w:p>
    <w:p>
      <w:pPr>
        <w:widowControl/>
        <w:autoSpaceDE w:val="0"/>
        <w:autoSpaceDN w:val="0"/>
        <w:adjustRightInd w:val="0"/>
        <w:snapToGrid w:val="0"/>
        <w:spacing w:line="500" w:lineRule="exact"/>
        <w:jc w:val="left"/>
        <w:rPr>
          <w:rFonts w:hint="eastAsia" w:ascii="仿宋_GB2312" w:eastAsia="仿宋_GB2312"/>
          <w:kern w:val="0"/>
          <w:sz w:val="28"/>
          <w:szCs w:val="28"/>
        </w:rPr>
      </w:pPr>
    </w:p>
    <w:p>
      <w:pPr>
        <w:widowControl/>
        <w:autoSpaceDE w:val="0"/>
        <w:autoSpaceDN w:val="0"/>
        <w:adjustRightInd w:val="0"/>
        <w:snapToGrid w:val="0"/>
        <w:spacing w:line="500" w:lineRule="exact"/>
        <w:jc w:val="left"/>
        <w:rPr>
          <w:rFonts w:hint="eastAsia" w:ascii="仿宋_GB2312" w:eastAsia="仿宋_GB2312"/>
          <w:kern w:val="0"/>
          <w:sz w:val="28"/>
          <w:szCs w:val="28"/>
        </w:rPr>
      </w:pPr>
    </w:p>
    <w:p>
      <w:pPr>
        <w:widowControl/>
        <w:autoSpaceDE w:val="0"/>
        <w:autoSpaceDN w:val="0"/>
        <w:adjustRightInd w:val="0"/>
        <w:snapToGrid w:val="0"/>
        <w:spacing w:line="500" w:lineRule="exact"/>
        <w:jc w:val="left"/>
        <w:rPr>
          <w:rFonts w:hint="eastAsia" w:ascii="仿宋_GB2312" w:eastAsia="仿宋_GB2312"/>
          <w:kern w:val="0"/>
          <w:sz w:val="28"/>
          <w:szCs w:val="28"/>
        </w:rPr>
      </w:pPr>
    </w:p>
    <w:p>
      <w:pPr>
        <w:widowControl/>
        <w:autoSpaceDE w:val="0"/>
        <w:autoSpaceDN w:val="0"/>
        <w:adjustRightInd w:val="0"/>
        <w:snapToGrid w:val="0"/>
        <w:spacing w:line="500" w:lineRule="exact"/>
        <w:jc w:val="left"/>
        <w:rPr>
          <w:rFonts w:hint="eastAsia" w:ascii="仿宋_GB2312" w:eastAsia="仿宋_GB2312"/>
          <w:kern w:val="0"/>
          <w:sz w:val="28"/>
          <w:szCs w:val="28"/>
        </w:rPr>
      </w:pPr>
    </w:p>
    <w:p>
      <w:pPr>
        <w:widowControl/>
        <w:autoSpaceDE w:val="0"/>
        <w:autoSpaceDN w:val="0"/>
        <w:adjustRightInd w:val="0"/>
        <w:snapToGrid w:val="0"/>
        <w:spacing w:line="500" w:lineRule="exact"/>
        <w:jc w:val="left"/>
        <w:rPr>
          <w:rFonts w:hint="eastAsia" w:ascii="仿宋_GB2312" w:eastAsia="仿宋_GB2312"/>
          <w:kern w:val="0"/>
          <w:sz w:val="28"/>
          <w:szCs w:val="28"/>
        </w:rPr>
      </w:pPr>
    </w:p>
    <w:p>
      <w:pPr>
        <w:widowControl/>
        <w:autoSpaceDE w:val="0"/>
        <w:autoSpaceDN w:val="0"/>
        <w:adjustRightInd w:val="0"/>
        <w:snapToGrid w:val="0"/>
        <w:spacing w:line="500" w:lineRule="exact"/>
        <w:jc w:val="left"/>
        <w:rPr>
          <w:rFonts w:hint="eastAsia" w:ascii="仿宋_GB2312" w:eastAsia="仿宋_GB2312"/>
          <w:kern w:val="0"/>
          <w:sz w:val="28"/>
          <w:szCs w:val="28"/>
        </w:rPr>
      </w:pPr>
    </w:p>
    <w:p>
      <w:pPr>
        <w:widowControl/>
        <w:autoSpaceDE w:val="0"/>
        <w:autoSpaceDN w:val="0"/>
        <w:adjustRightInd w:val="0"/>
        <w:snapToGrid w:val="0"/>
        <w:spacing w:line="500" w:lineRule="exact"/>
        <w:jc w:val="left"/>
        <w:rPr>
          <w:rFonts w:hint="eastAsia" w:ascii="仿宋_GB2312" w:eastAsia="仿宋_GB2312"/>
          <w:kern w:val="0"/>
          <w:sz w:val="28"/>
          <w:szCs w:val="28"/>
        </w:rPr>
      </w:pPr>
    </w:p>
    <w:p>
      <w:pPr>
        <w:widowControl/>
        <w:autoSpaceDE w:val="0"/>
        <w:autoSpaceDN w:val="0"/>
        <w:adjustRightInd w:val="0"/>
        <w:snapToGrid w:val="0"/>
        <w:spacing w:line="500" w:lineRule="exact"/>
        <w:jc w:val="left"/>
        <w:rPr>
          <w:rFonts w:hint="eastAsia" w:ascii="仿宋_GB2312" w:eastAsia="仿宋_GB2312"/>
          <w:kern w:val="0"/>
          <w:sz w:val="28"/>
          <w:szCs w:val="28"/>
        </w:rPr>
      </w:pPr>
    </w:p>
    <w:p>
      <w:pPr>
        <w:widowControl/>
        <w:autoSpaceDE w:val="0"/>
        <w:autoSpaceDN w:val="0"/>
        <w:adjustRightInd w:val="0"/>
        <w:snapToGrid w:val="0"/>
        <w:spacing w:line="500" w:lineRule="exact"/>
        <w:jc w:val="left"/>
        <w:rPr>
          <w:rFonts w:hint="eastAsia" w:ascii="仿宋_GB2312" w:eastAsia="仿宋_GB2312"/>
          <w:kern w:val="0"/>
          <w:sz w:val="28"/>
          <w:szCs w:val="28"/>
        </w:rPr>
      </w:pPr>
    </w:p>
    <w:sectPr>
      <w:pgSz w:w="11906" w:h="16838"/>
      <w:pgMar w:top="1389" w:right="1247" w:bottom="1389" w:left="1247" w:header="851" w:footer="992" w:gutter="284"/>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Arial (W1)">
    <w:altName w:val="Arial"/>
    <w:panose1 w:val="00000000000000000000"/>
    <w:charset w:val="00"/>
    <w:family w:val="swiss"/>
    <w:pitch w:val="default"/>
    <w:sig w:usb0="00000000" w:usb1="00000000" w:usb2="00000008" w:usb3="00000000" w:csb0="000001FF" w:csb1="00000000"/>
  </w:font>
  <w:font w:name="Garamond">
    <w:panose1 w:val="02020404030301010803"/>
    <w:charset w:val="00"/>
    <w:family w:val="roman"/>
    <w:pitch w:val="default"/>
    <w:sig w:usb0="00000287" w:usb1="00000000" w:usb2="00000000" w:usb3="00000000" w:csb0="0000009F" w:csb1="DFD70000"/>
  </w:font>
  <w:font w:name="Arial Unicode MS">
    <w:altName w:val="宋体"/>
    <w:panose1 w:val="020B0604020202020204"/>
    <w:charset w:val="86"/>
    <w:family w:val="swiss"/>
    <w:pitch w:val="default"/>
    <w:sig w:usb0="F7FFAFFF" w:usb1="E9DFFFFF" w:usb2="0000003F" w:usb3="00000000" w:csb0="003F01FF" w:csb1="00000000"/>
  </w:font>
  <w:font w:name="Book Antiqua">
    <w:panose1 w:val="02040602050305030304"/>
    <w:charset w:val="00"/>
    <w:family w:val="roman"/>
    <w:pitch w:val="default"/>
    <w:sig w:usb0="00000287" w:usb1="00000000" w:usb2="00000000" w:usb3="00000000" w:csb0="2000009F" w:csb1="DFD70000"/>
  </w:font>
  <w:font w:name="FuturaA Bk BT">
    <w:altName w:val="Arial"/>
    <w:panose1 w:val="00000000000000000000"/>
    <w:charset w:val="00"/>
    <w:family w:val="swiss"/>
    <w:pitch w:val="default"/>
    <w:sig w:usb0="00000000" w:usb1="00000000" w:usb2="00000000" w:usb3="00000000" w:csb0="0000001B" w:csb1="00000000"/>
  </w:font>
  <w:font w:name="方正艺黑简体">
    <w:altName w:val="黑体"/>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Univers">
    <w:altName w:val="Arial"/>
    <w:panose1 w:val="00000000000000000000"/>
    <w:charset w:val="00"/>
    <w:family w:val="swiss"/>
    <w:pitch w:val="default"/>
    <w:sig w:usb0="80000287" w:usb1="00000000" w:usb2="00000000" w:usb3="00000000" w:csb0="0000000F" w:csb1="00000000"/>
  </w:font>
  <w:font w:name="新宋体">
    <w:panose1 w:val="02010609030101010101"/>
    <w:charset w:val="86"/>
    <w:family w:val="modern"/>
    <w:pitch w:val="default"/>
    <w:sig w:usb0="00000203" w:usb1="288F0000" w:usb2="00000006" w:usb3="00000000" w:csb0="00040001" w:csb1="00000000"/>
  </w:font>
  <w:font w:name="Verdana">
    <w:panose1 w:val="020B0604030504040204"/>
    <w:charset w:val="00"/>
    <w:family w:val="swiss"/>
    <w:pitch w:val="default"/>
    <w:sig w:usb0="A00006FF" w:usb1="4000205B" w:usb2="00000010" w:usb3="00000000" w:csb0="2000019F" w:csb1="00000000"/>
  </w:font>
  <w:font w:name="方正美黑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Style w:val="67"/>
        <w:rFonts w:hint="eastAsia"/>
      </w:rPr>
    </w:pPr>
    <w:r>
      <w:rPr>
        <w:rFonts w:hint="eastAsia"/>
      </w:rPr>
      <w:t>第</w:t>
    </w:r>
    <w:r>
      <w:fldChar w:fldCharType="begin"/>
    </w:r>
    <w:r>
      <w:rPr>
        <w:rStyle w:val="67"/>
      </w:rPr>
      <w:instrText xml:space="preserve"> PAGE </w:instrText>
    </w:r>
    <w:r>
      <w:fldChar w:fldCharType="separate"/>
    </w:r>
    <w:r>
      <w:rPr>
        <w:rStyle w:val="67"/>
        <w:lang/>
      </w:rPr>
      <w:t>36</w:t>
    </w:r>
    <w:r>
      <w:fldChar w:fldCharType="end"/>
    </w:r>
    <w:r>
      <w:rPr>
        <w:rStyle w:val="67"/>
        <w:rFonts w:hint="eastAsia"/>
      </w:rPr>
      <w:t>页 共</w:t>
    </w:r>
    <w:r>
      <w:fldChar w:fldCharType="begin"/>
    </w:r>
    <w:r>
      <w:rPr>
        <w:rStyle w:val="67"/>
      </w:rPr>
      <w:instrText xml:space="preserve"> NUMPAGES </w:instrText>
    </w:r>
    <w:r>
      <w:fldChar w:fldCharType="separate"/>
    </w:r>
    <w:r>
      <w:rPr>
        <w:rStyle w:val="67"/>
        <w:lang/>
      </w:rPr>
      <w:t>63</w:t>
    </w:r>
    <w:r>
      <w:fldChar w:fldCharType="end"/>
    </w:r>
    <w:r>
      <w:rPr>
        <w:rStyle w:val="67"/>
        <w:rFonts w:hint="eastAsia"/>
      </w:rPr>
      <w:t>页</w:t>
    </w:r>
  </w:p>
  <w:p>
    <w:pPr>
      <w:pStyle w:val="38"/>
      <w:pBdr>
        <w:top w:val="single" w:color="auto" w:sz="4" w:space="1"/>
      </w:pBdr>
      <w:jc w:val="center"/>
      <w:rPr>
        <w:rFonts w:hint="eastAsia"/>
      </w:rPr>
    </w:pPr>
    <w:r>
      <w:rPr>
        <w:rFonts w:hint="eastAsia"/>
      </w:rPr>
      <w:t xml:space="preserve">衢州公信建设工程管理服务有限公司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720"/>
      <w:jc w:val="center"/>
      <w:rPr>
        <w:rFonts w:hint="eastAsia"/>
        <w:sz w:val="18"/>
        <w:szCs w:val="18"/>
      </w:rPr>
    </w:pPr>
    <w:r>
      <w:rPr>
        <w:sz w:val="18"/>
        <w:szCs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wps:spPr>
                    <wps:txbx>
                      <w:txbxContent>
                        <w:p>
                          <w:pPr>
                            <w:rPr>
                              <w:rFonts w:hint="eastAsia"/>
                              <w:sz w:val="18"/>
                              <w:szCs w:val="24"/>
                            </w:rPr>
                          </w:pPr>
                          <w:r>
                            <w:rPr>
                              <w:rFonts w:hint="eastAsia"/>
                              <w:sz w:val="18"/>
                              <w:szCs w:val="24"/>
                            </w:rPr>
                            <w:fldChar w:fldCharType="begin"/>
                          </w:r>
                          <w:r>
                            <w:rPr>
                              <w:rFonts w:hint="eastAsia"/>
                              <w:sz w:val="18"/>
                              <w:szCs w:val="24"/>
                            </w:rPr>
                            <w:instrText xml:space="preserve"> PAGE  \* MERGEFORMAT </w:instrText>
                          </w:r>
                          <w:r>
                            <w:rPr>
                              <w:rFonts w:hint="eastAsia"/>
                              <w:sz w:val="18"/>
                              <w:szCs w:val="24"/>
                            </w:rPr>
                            <w:fldChar w:fldCharType="separate"/>
                          </w:r>
                          <w:r>
                            <w:rPr>
                              <w:sz w:val="18"/>
                              <w:szCs w:val="24"/>
                              <w:lang/>
                            </w:rPr>
                            <w:t>63</w:t>
                          </w:r>
                          <w:r>
                            <w:rPr>
                              <w:rFonts w:hint="eastAsia"/>
                              <w:sz w:val="18"/>
                              <w:szCs w:val="24"/>
                            </w:rPr>
                            <w:fldChar w:fldCharType="end"/>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AzHgNQAAAAD AQAADwAAAGRycy9kb3ducmV2LnhtbE2PQUvDQBCF74L/YRnBS7G7KdLGmE1BoTeFtha8TrNjkpqd DbvbtPrr3XrRy8DjPd77plyebS9G8qFzrCGbKhDEtTMdNxp2b6u7HESIyAZ7x6ThiwIsq+urEgvj TryhcRsbkUo4FKihjXEopAx1SxbD1A3Eyftw3mJM0jfSeDylctvLmVJzabHjtNDiQM8t1Z/bo9Xw /vJNtMmfJpPx/nDwavWwruWr1rc3mXoEEekc/8JwwU/oUCWmvTuyCaLXkB6Jv/fi5RmIvYaZWoCs SvmfvfoBUEsDBBQAAAAIAIdO4kD6wkNo2QEAAKQDAAAOAAAAZHJzL2Uyb0RvYy54bWytU0tu2zAQ 3RfoHQjua0n+NIlgOWhhpChQtAXSHICmKIsAf+DQlnyB9gZdddN9z+VzZEhJTpFusuiGGnJm3sx7 M1rf9lqRo/AgraloMcspEYbbWpp9RR++3b25pgQCMzVT1oiKngTQ283rV+vOlWJuW6tq4QmCGCg7 V9E2BFdmGfBWaAYz64RBZ2O9ZgGvfp/VnnWIrlU2z/O3WWd97bzlAgBft4OTjoj+JYC2aSQXW8sP WpgwoHqhWEBK0EoHdJO6bRrBw5emARGIqigyDenEImjv4plt1qzce+ZayccW2EtaeMZJM2mw6AVq ywIjBy//gdKSewu2CTNudTYQSYogiyJ/ps19y5xIXFBqcBfR4f/B8s/Hr57IuqILSgzTOPDzzx/n X3/Ov7+TIp9fRYU6ByUG3jsMDf172+PeTO+Aj5F433gdv0iJoB/1PV30FX0gPCYVy5vFihKOrmJR LJeriJI9JTsP4YOwmkSjoh7Hl1Rlx08QhtApJNYy9k4qlUaoDOkQdHV9tUoZFxeiK4NFIoeh12iF ftePxHa2PiGvDnegogZXnhL10aDEcV0mw0/GbjIOzst9m/YptgLu3SFgO6nLWGGAHQvj8BLPcdHi dvx9T1FPP9fmEVBLAwQKAAAAAACHTuJAAAAAAAAAAAAAAAAABgAAAF9yZWxzL1BLAwQUAAAACACH TuJAihRmPNEAAACUAQAACwAAAF9yZWxzLy5yZWxzpZDBasMwDIbvg72D0X1xmsMYo04vo9Br6R7A 2IpjGltGMtn69vMOg2X0tqN+oe8T//7wmRa1IkukbGDX9aAwO/IxBwPvl+PTCyipNnu7UEYDNxQ4 jI8P+zMutrYjmWMR1ShZDMy1lletxc2YrHRUMLfNRJxsbSMHXay72oB66Ptnzb8ZMG6Y6uQN8MkP oC630sx/2Ck6JqGpdo6SpmmK7h5VB7Zlju7INuEbuUazHLAa8CwaB2pZ134EfV+/+6fe00c+47rV foeM649Xb7ocvwBQSwMEFAAAAAgAh07iQH7m5SD3AAAA4QEAABMAAABbQ29udGVudF9UeXBlc10u eG1slZFBTsMwEEX3SNzB8hYlTrtACCXpgrRLQKgcYGRPEotkbHlMaG+Pk7YbRJFY2jP/vye73BzG QUwY2Dqq5CovpEDSzljqKvm+32UPUnAEMjA4wkoekeWmvr0p90ePLFKauJJ9jP5RKdY9jsC580hp 0rowQkzH0CkP+gM6VOuiuFfaUUSKWZw7ZF022MLnEMX2kK5PJgEHluLptDizKgneD1ZDTKZqIvOD kp0JeUouO9xbz3dJQ6pfCfPkOuCce0lPE6xB8QohPsOYNJQJrIz7ooBT/nfJbDly5trWasybwE2K veF0sbrWjmvXOP3f8u2SunSr5YPqb1BLAQIUABQAAAAIAIdO4kB+5uUg9wAAAOEBAAATAAAAAAAA AAEAIAAAAEYEAABbQ29udGVudF9UeXBlc10ueG1sUEsBAhQACgAAAAAAh07iQAAAAAAAAAAAAAAA AAYAAAAAAAAAAAAQAAAAKAMAAF9yZWxzL1BLAQIUABQAAAAIAIdO4kCKFGY80QAAAJQBAAALAAAA AAAAAAEAIAAAAEwDAABfcmVscy8ucmVsc1BLAQIUAAoAAAAAAIdO4kAAAAAAAAAAAAAAAAAEAAAA AAAAAAAAEAAAAAAAAABkcnMvUEsBAhQAFAAAAAgAh07iQEAMx4DUAAAAAwEAAA8AAAAAAAAAAQAg AAAAIgAAAGRycy9kb3ducmV2LnhtbFBLAQIUABQAAAAIAIdO4kD6wkNo2QEAAKQDAAAOAAAAAAAA AAEAIAAAACMBAABkcnMvZTJvRG9jLnhtbFBLBQYAAAAABgAGAFkBAABuBQAAAAA= ">
              <v:fill on="f" focussize="0,0"/>
              <v:stroke on="f" weight="1.25pt"/>
              <v:imagedata o:title=""/>
              <o:lock v:ext="edit" aspectratio="f"/>
              <v:textbox inset="0mm,0mm,0mm,0mm" style="mso-fit-shape-to-text:t;">
                <w:txbxContent>
                  <w:p>
                    <w:pPr>
                      <w:rPr>
                        <w:rFonts w:hint="eastAsia"/>
                        <w:sz w:val="18"/>
                        <w:szCs w:val="24"/>
                      </w:rPr>
                    </w:pPr>
                    <w:r>
                      <w:rPr>
                        <w:rFonts w:hint="eastAsia"/>
                        <w:sz w:val="18"/>
                        <w:szCs w:val="24"/>
                      </w:rPr>
                      <w:fldChar w:fldCharType="begin"/>
                    </w:r>
                    <w:r>
                      <w:rPr>
                        <w:rFonts w:hint="eastAsia"/>
                        <w:sz w:val="18"/>
                        <w:szCs w:val="24"/>
                      </w:rPr>
                      <w:instrText xml:space="preserve"> PAGE  \* MERGEFORMAT </w:instrText>
                    </w:r>
                    <w:r>
                      <w:rPr>
                        <w:rFonts w:hint="eastAsia"/>
                        <w:sz w:val="18"/>
                        <w:szCs w:val="24"/>
                      </w:rPr>
                      <w:fldChar w:fldCharType="separate"/>
                    </w:r>
                    <w:r>
                      <w:rPr>
                        <w:sz w:val="18"/>
                        <w:szCs w:val="24"/>
                        <w:lang/>
                      </w:rPr>
                      <w:t>63</w:t>
                    </w:r>
                    <w:r>
                      <w:rPr>
                        <w:rFonts w:hint="eastAsia"/>
                        <w:sz w:val="18"/>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top w:val="none" w:color="auto" w:sz="0" w:space="0"/>
        <w:left w:val="none" w:color="auto" w:sz="0" w:space="0"/>
        <w:bottom w:val="single" w:color="auto" w:sz="4" w:space="1"/>
        <w:right w:val="none" w:color="auto" w:sz="0" w:space="0"/>
      </w:pBdr>
      <w:jc w:val="center"/>
    </w:pPr>
    <w:r>
      <w:rPr>
        <w:rFonts w:hint="eastAsia"/>
      </w:rPr>
      <w:t>柯城区行政中心保安服务项目公开招标采购文件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C66528"/>
    <w:multiLevelType w:val="singleLevel"/>
    <w:tmpl w:val="90C66528"/>
    <w:lvl w:ilvl="0" w:tentative="0">
      <w:start w:val="1"/>
      <w:numFmt w:val="decimal"/>
      <w:pStyle w:val="45"/>
      <w:lvlText w:val="%1."/>
      <w:lvlJc w:val="left"/>
      <w:pPr>
        <w:tabs>
          <w:tab w:val="left" w:pos="2040"/>
        </w:tabs>
        <w:ind w:left="2040" w:hanging="360"/>
      </w:pPr>
    </w:lvl>
  </w:abstractNum>
  <w:abstractNum w:abstractNumId="1">
    <w:nsid w:val="FFFFFF7E"/>
    <w:multiLevelType w:val="singleLevel"/>
    <w:tmpl w:val="FFFFFF7E"/>
    <w:lvl w:ilvl="0" w:tentative="0">
      <w:start w:val="1"/>
      <w:numFmt w:val="decimal"/>
      <w:pStyle w:val="25"/>
      <w:lvlText w:val="%1."/>
      <w:lvlJc w:val="left"/>
      <w:pPr>
        <w:tabs>
          <w:tab w:val="left" w:pos="1200"/>
        </w:tabs>
        <w:ind w:left="1200" w:hanging="360"/>
      </w:pPr>
    </w:lvl>
  </w:abstractNum>
  <w:abstractNum w:abstractNumId="2">
    <w:nsid w:val="00000001"/>
    <w:multiLevelType w:val="singleLevel"/>
    <w:tmpl w:val="00000001"/>
    <w:lvl w:ilvl="0" w:tentative="0">
      <w:start w:val="3"/>
      <w:numFmt w:val="chineseCounting"/>
      <w:suff w:val="nothing"/>
      <w:lvlText w:val="%1、"/>
      <w:lvlJc w:val="left"/>
      <w:rPr>
        <w:rFonts w:hint="eastAsia"/>
      </w:rPr>
    </w:lvl>
  </w:abstractNum>
  <w:abstractNum w:abstractNumId="3">
    <w:nsid w:val="0000000A"/>
    <w:multiLevelType w:val="multilevel"/>
    <w:tmpl w:val="0000000A"/>
    <w:lvl w:ilvl="0" w:tentative="0">
      <w:start w:val="1"/>
      <w:numFmt w:val="none"/>
      <w:pStyle w:val="257"/>
      <w:suff w:val="nothing"/>
      <w:lvlText w:val="%1"/>
      <w:lvlJc w:val="left"/>
      <w:pPr>
        <w:ind w:left="0" w:firstLine="0"/>
      </w:pPr>
    </w:lvl>
    <w:lvl w:ilvl="1" w:tentative="0">
      <w:start w:val="1"/>
      <w:numFmt w:val="decimal"/>
      <w:lvlText w:val="%1%2.0"/>
      <w:lvlJc w:val="left"/>
      <w:pPr>
        <w:tabs>
          <w:tab w:val="left" w:pos="576"/>
        </w:tabs>
        <w:ind w:left="576" w:hanging="576"/>
      </w:pPr>
    </w:lvl>
    <w:lvl w:ilvl="2" w:tentative="0">
      <w:start w:val="1"/>
      <w:numFmt w:val="decimal"/>
      <w:lvlText w:val="%1%2.%3"/>
      <w:lvlJc w:val="left"/>
      <w:pPr>
        <w:tabs>
          <w:tab w:val="left" w:pos="576"/>
        </w:tabs>
        <w:ind w:left="576" w:hanging="576"/>
      </w:pPr>
    </w:lvl>
    <w:lvl w:ilvl="3" w:tentative="0">
      <w:start w:val="1"/>
      <w:numFmt w:val="lowerLetter"/>
      <w:lvlText w:val="%1%4."/>
      <w:lvlJc w:val="left"/>
      <w:pPr>
        <w:tabs>
          <w:tab w:val="left" w:pos="720"/>
        </w:tabs>
        <w:ind w:left="360" w:hanging="360"/>
      </w:pPr>
    </w:lvl>
    <w:lvl w:ilvl="4" w:tentative="0">
      <w:start w:val="1"/>
      <w:numFmt w:val="decimal"/>
      <w:lvlText w:val="%5."/>
      <w:lvlJc w:val="left"/>
      <w:pPr>
        <w:tabs>
          <w:tab w:val="left" w:pos="720"/>
        </w:tabs>
        <w:ind w:left="720" w:hanging="360"/>
      </w:pPr>
    </w:lvl>
    <w:lvl w:ilvl="5" w:tentative="0">
      <w:start w:val="1"/>
      <w:numFmt w:val="lowerLetter"/>
      <w:lvlText w:val="%1(%6)"/>
      <w:lvlJc w:val="left"/>
      <w:pPr>
        <w:tabs>
          <w:tab w:val="left" w:pos="1440"/>
        </w:tabs>
        <w:ind w:left="720" w:firstLine="0"/>
      </w:pPr>
    </w:lvl>
    <w:lvl w:ilvl="6" w:tentative="0">
      <w:start w:val="1"/>
      <w:numFmt w:val="lowerRoman"/>
      <w:lvlText w:val="(%7)"/>
      <w:lvlJc w:val="left"/>
      <w:pPr>
        <w:tabs>
          <w:tab w:val="left" w:pos="1800"/>
        </w:tabs>
        <w:ind w:left="1440" w:hanging="360"/>
      </w:pPr>
    </w:lvl>
    <w:lvl w:ilvl="7" w:tentative="0">
      <w:start w:val="1"/>
      <w:numFmt w:val="decimal"/>
      <w:lvlText w:val="(%8)"/>
      <w:lvlJc w:val="left"/>
      <w:pPr>
        <w:tabs>
          <w:tab w:val="left" w:pos="1800"/>
        </w:tabs>
        <w:ind w:left="1800" w:hanging="360"/>
      </w:pPr>
    </w:lvl>
    <w:lvl w:ilvl="8" w:tentative="0">
      <w:start w:val="1"/>
      <w:numFmt w:val="lowerRoman"/>
      <w:lvlText w:val="(%9)"/>
      <w:lvlJc w:val="left"/>
      <w:pPr>
        <w:tabs>
          <w:tab w:val="left" w:pos="2520"/>
        </w:tabs>
        <w:ind w:left="2160" w:hanging="360"/>
      </w:pPr>
    </w:lvl>
  </w:abstractNum>
  <w:abstractNum w:abstractNumId="4">
    <w:nsid w:val="0000000B"/>
    <w:multiLevelType w:val="multilevel"/>
    <w:tmpl w:val="0000000B"/>
    <w:lvl w:ilvl="0" w:tentative="0">
      <w:start w:val="1"/>
      <w:numFmt w:val="bullet"/>
      <w:pStyle w:val="17"/>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000000E"/>
    <w:multiLevelType w:val="multilevel"/>
    <w:tmpl w:val="0000000E"/>
    <w:lvl w:ilvl="0" w:tentative="0">
      <w:start w:val="1"/>
      <w:numFmt w:val="decimal"/>
      <w:lvlText w:val="2.%1."/>
      <w:lvlJc w:val="left"/>
      <w:pPr>
        <w:ind w:left="420" w:hanging="420"/>
      </w:pPr>
      <w:rPr>
        <w:rFonts w:hint="eastAsia"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rPr>
    </w:lvl>
    <w:lvl w:ilvl="1" w:tentative="0">
      <w:start w:val="1"/>
      <w:numFmt w:val="lowerLetter"/>
      <w:lvlText w:val="%2)"/>
      <w:lvlJc w:val="left"/>
      <w:pPr>
        <w:ind w:left="840" w:hanging="420"/>
      </w:pPr>
    </w:lvl>
    <w:lvl w:ilvl="2" w:tentative="0">
      <w:start w:val="1"/>
      <w:numFmt w:val="lowerRoman"/>
      <w:pStyle w:val="220"/>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0000015"/>
    <w:multiLevelType w:val="singleLevel"/>
    <w:tmpl w:val="00000015"/>
    <w:lvl w:ilvl="0" w:tentative="0">
      <w:start w:val="1"/>
      <w:numFmt w:val="decimal"/>
      <w:pStyle w:val="281"/>
      <w:lvlText w:val="%1．"/>
      <w:lvlJc w:val="left"/>
      <w:pPr>
        <w:tabs>
          <w:tab w:val="left" w:pos="360"/>
        </w:tabs>
        <w:ind w:left="245" w:hanging="245"/>
      </w:pPr>
      <w:rPr>
        <w:rFonts w:ascii="Times New Roman" w:hAnsi="Times New Roman" w:eastAsia="Times New Roman" w:cs="Times New Roman"/>
      </w:rPr>
    </w:lvl>
  </w:abstractNum>
  <w:abstractNum w:abstractNumId="7">
    <w:nsid w:val="00000016"/>
    <w:multiLevelType w:val="multilevel"/>
    <w:tmpl w:val="00000016"/>
    <w:lvl w:ilvl="0" w:tentative="0">
      <w:start w:val="1"/>
      <w:numFmt w:val="decimal"/>
      <w:pStyle w:val="265"/>
      <w:lvlText w:val="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42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0000018"/>
    <w:multiLevelType w:val="multilevel"/>
    <w:tmpl w:val="00000018"/>
    <w:lvl w:ilvl="0" w:tentative="0">
      <w:start w:val="1"/>
      <w:numFmt w:val="bullet"/>
      <w:pStyle w:val="266"/>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9">
    <w:nsid w:val="0000001A"/>
    <w:multiLevelType w:val="multilevel"/>
    <w:tmpl w:val="0000001A"/>
    <w:lvl w:ilvl="0" w:tentative="0">
      <w:start w:val="1"/>
      <w:numFmt w:val="decimal"/>
      <w:pStyle w:val="305"/>
      <w:lvlText w:val="%1."/>
      <w:lvlJc w:val="left"/>
      <w:pPr>
        <w:tabs>
          <w:tab w:val="left" w:pos="720"/>
        </w:tabs>
        <w:ind w:left="720" w:hanging="720"/>
      </w:pPr>
      <w:rPr>
        <w:rFonts w:hint="default"/>
      </w:rPr>
    </w:lvl>
    <w:lvl w:ilvl="1" w:tentative="0">
      <w:start w:val="1"/>
      <w:numFmt w:val="decimal"/>
      <w:lvlText w:val="%2."/>
      <w:lvlJc w:val="left"/>
      <w:pPr>
        <w:tabs>
          <w:tab w:val="left" w:pos="720"/>
        </w:tabs>
        <w:ind w:left="720" w:hanging="720"/>
      </w:pPr>
      <w:rPr>
        <w:rFonts w:hint="default" w:ascii="Arial (W1)" w:hAnsi="Arial (W1)"/>
        <w:b/>
        <w:i w:val="0"/>
        <w:sz w:val="28"/>
      </w:rPr>
    </w:lvl>
    <w:lvl w:ilvl="2" w:tentative="0">
      <w:start w:val="1"/>
      <w:numFmt w:val="decimal"/>
      <w:lvlText w:val="%1.%3."/>
      <w:lvlJc w:val="left"/>
      <w:pPr>
        <w:tabs>
          <w:tab w:val="left" w:pos="720"/>
        </w:tabs>
        <w:ind w:left="720" w:hanging="720"/>
      </w:pPr>
      <w:rPr>
        <w:rFonts w:hint="default"/>
      </w:rPr>
    </w:lvl>
    <w:lvl w:ilvl="3" w:tentative="0">
      <w:start w:val="1"/>
      <w:numFmt w:val="decimal"/>
      <w:lvlText w:val="%1.%3.%4."/>
      <w:lvlJc w:val="left"/>
      <w:pPr>
        <w:tabs>
          <w:tab w:val="left" w:pos="1728"/>
        </w:tabs>
        <w:ind w:left="1728" w:hanging="648"/>
      </w:pPr>
      <w:rPr>
        <w:rFonts w:hint="default"/>
      </w:rPr>
    </w:lvl>
    <w:lvl w:ilvl="4" w:tentative="0">
      <w:start w:val="1"/>
      <w:numFmt w:val="decimal"/>
      <w:lvlText w:val="%1.%2.%3.%4.%5."/>
      <w:lvlJc w:val="left"/>
      <w:pPr>
        <w:tabs>
          <w:tab w:val="left" w:pos="2520"/>
        </w:tabs>
        <w:ind w:left="2232" w:hanging="792"/>
      </w:pPr>
      <w:rPr>
        <w:rFonts w:hint="default"/>
      </w:rPr>
    </w:lvl>
    <w:lvl w:ilvl="5" w:tentative="0">
      <w:start w:val="1"/>
      <w:numFmt w:val="decimal"/>
      <w:lvlText w:val="%1.%2.%3.%4.%5.%6."/>
      <w:lvlJc w:val="left"/>
      <w:pPr>
        <w:tabs>
          <w:tab w:val="left" w:pos="324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4320"/>
        </w:tabs>
        <w:ind w:left="3744" w:hanging="1224"/>
      </w:pPr>
      <w:rPr>
        <w:rFonts w:hint="default"/>
      </w:rPr>
    </w:lvl>
    <w:lvl w:ilvl="8" w:tentative="0">
      <w:start w:val="1"/>
      <w:numFmt w:val="decimal"/>
      <w:lvlText w:val="%1.%2.%3.%4.%5.%6.%7.%8.%9."/>
      <w:lvlJc w:val="left"/>
      <w:pPr>
        <w:tabs>
          <w:tab w:val="left" w:pos="5040"/>
        </w:tabs>
        <w:ind w:left="4320" w:hanging="1440"/>
      </w:pPr>
      <w:rPr>
        <w:rFonts w:hint="default"/>
      </w:rPr>
    </w:lvl>
  </w:abstractNum>
  <w:abstractNum w:abstractNumId="10">
    <w:nsid w:val="0000001B"/>
    <w:multiLevelType w:val="multilevel"/>
    <w:tmpl w:val="0000001B"/>
    <w:lvl w:ilvl="0" w:tentative="0">
      <w:start w:val="1"/>
      <w:numFmt w:val="lowerLetter"/>
      <w:lvlText w:val="%1."/>
      <w:lvlJc w:val="left"/>
      <w:pPr>
        <w:tabs>
          <w:tab w:val="left" w:pos="2304"/>
        </w:tabs>
        <w:ind w:left="2304" w:hanging="576"/>
      </w:pPr>
      <w:rPr>
        <w:rFonts w:hint="default"/>
      </w:rPr>
    </w:lvl>
    <w:lvl w:ilvl="1" w:tentative="0">
      <w:start w:val="1"/>
      <w:numFmt w:val="lowerLetter"/>
      <w:lvlText w:val="%2."/>
      <w:lvlJc w:val="left"/>
      <w:pPr>
        <w:tabs>
          <w:tab w:val="left" w:pos="1440"/>
        </w:tabs>
        <w:ind w:left="1440" w:hanging="360"/>
      </w:pPr>
    </w:lvl>
    <w:lvl w:ilvl="2" w:tentative="0">
      <w:start w:val="1"/>
      <w:numFmt w:val="lowerRoman"/>
      <w:pStyle w:val="286"/>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
    <w:nsid w:val="0000001D"/>
    <w:multiLevelType w:val="multilevel"/>
    <w:tmpl w:val="0000001D"/>
    <w:lvl w:ilvl="0" w:tentative="0">
      <w:start w:val="1"/>
      <w:numFmt w:val="decimal"/>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pStyle w:val="290"/>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2">
    <w:nsid w:val="02010656"/>
    <w:multiLevelType w:val="multilevel"/>
    <w:tmpl w:val="0201065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pStyle w:val="271"/>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6866DEF"/>
    <w:multiLevelType w:val="multilevel"/>
    <w:tmpl w:val="06866DEF"/>
    <w:lvl w:ilvl="0" w:tentative="0">
      <w:start w:val="9"/>
      <w:numFmt w:val="chineseCountingThousand"/>
      <w:suff w:val="space"/>
      <w:lvlText w:val="%1、"/>
      <w:lvlJc w:val="left"/>
      <w:pPr>
        <w:ind w:left="425" w:firstLine="142"/>
      </w:pPr>
      <w:rPr>
        <w:rFonts w:hint="eastAsia"/>
      </w:rPr>
    </w:lvl>
    <w:lvl w:ilvl="1" w:tentative="0">
      <w:start w:val="30"/>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sz w:val="28"/>
        <w:szCs w:val="28"/>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08DE6819"/>
    <w:multiLevelType w:val="multilevel"/>
    <w:tmpl w:val="08DE6819"/>
    <w:lvl w:ilvl="0" w:tentative="0">
      <w:start w:val="9"/>
      <w:numFmt w:val="chineseCountingThousand"/>
      <w:suff w:val="space"/>
      <w:lvlText w:val="%1、"/>
      <w:lvlJc w:val="left"/>
      <w:pPr>
        <w:ind w:left="425" w:firstLine="142"/>
      </w:pPr>
      <w:rPr>
        <w:rFonts w:hint="eastAsia"/>
      </w:rPr>
    </w:lvl>
    <w:lvl w:ilvl="1" w:tentative="0">
      <w:start w:val="30"/>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sz w:val="28"/>
        <w:szCs w:val="28"/>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1AA728CC"/>
    <w:multiLevelType w:val="multilevel"/>
    <w:tmpl w:val="1AA728CC"/>
    <w:lvl w:ilvl="0" w:tentative="0">
      <w:start w:val="1"/>
      <w:numFmt w:val="lowerLetter"/>
      <w:pStyle w:val="5"/>
      <w:lvlText w:val="%1)"/>
      <w:lvlJc w:val="left"/>
      <w:pPr>
        <w:ind w:left="420" w:hanging="420"/>
      </w:pPr>
    </w:lvl>
    <w:lvl w:ilvl="1" w:tentative="0">
      <w:start w:val="1"/>
      <w:numFmt w:val="lowerLetter"/>
      <w:pStyle w:val="282"/>
      <w:lvlText w:val="%2)"/>
      <w:lvlJc w:val="left"/>
      <w:pPr>
        <w:ind w:left="840" w:hanging="420"/>
      </w:pPr>
    </w:lvl>
    <w:lvl w:ilvl="2" w:tentative="0">
      <w:start w:val="1"/>
      <w:numFmt w:val="lowerRoman"/>
      <w:pStyle w:val="210"/>
      <w:lvlText w:val="%3."/>
      <w:lvlJc w:val="right"/>
      <w:pPr>
        <w:ind w:left="1260" w:hanging="420"/>
      </w:pPr>
    </w:lvl>
    <w:lvl w:ilvl="3" w:tentative="0">
      <w:start w:val="1"/>
      <w:numFmt w:val="decimal"/>
      <w:pStyle w:val="311"/>
      <w:lvlText w:val="%4."/>
      <w:lvlJc w:val="left"/>
      <w:pPr>
        <w:ind w:left="1680" w:hanging="420"/>
      </w:pPr>
    </w:lvl>
    <w:lvl w:ilvl="4" w:tentative="0">
      <w:start w:val="1"/>
      <w:numFmt w:val="lowerLetter"/>
      <w:pStyle w:val="254"/>
      <w:lvlText w:val="%5)"/>
      <w:lvlJc w:val="left"/>
      <w:pPr>
        <w:ind w:left="2100" w:hanging="420"/>
      </w:pPr>
    </w:lvl>
    <w:lvl w:ilvl="5" w:tentative="0">
      <w:start w:val="1"/>
      <w:numFmt w:val="lowerRoman"/>
      <w:pStyle w:val="235"/>
      <w:lvlText w:val="%6."/>
      <w:lvlJc w:val="right"/>
      <w:pPr>
        <w:ind w:left="2520" w:hanging="420"/>
      </w:pPr>
    </w:lvl>
    <w:lvl w:ilvl="6" w:tentative="0">
      <w:start w:val="1"/>
      <w:numFmt w:val="decimal"/>
      <w:pStyle w:val="250"/>
      <w:lvlText w:val="%7."/>
      <w:lvlJc w:val="left"/>
      <w:pPr>
        <w:ind w:left="2940" w:hanging="420"/>
      </w:pPr>
    </w:lvl>
    <w:lvl w:ilvl="7" w:tentative="0">
      <w:start w:val="1"/>
      <w:numFmt w:val="lowerLetter"/>
      <w:pStyle w:val="316"/>
      <w:lvlText w:val="%8)"/>
      <w:lvlJc w:val="left"/>
      <w:pPr>
        <w:ind w:left="3360" w:hanging="420"/>
      </w:pPr>
    </w:lvl>
    <w:lvl w:ilvl="8" w:tentative="0">
      <w:start w:val="1"/>
      <w:numFmt w:val="lowerRoman"/>
      <w:pStyle w:val="306"/>
      <w:lvlText w:val="%9."/>
      <w:lvlJc w:val="right"/>
      <w:pPr>
        <w:ind w:left="3780" w:hanging="420"/>
      </w:pPr>
    </w:lvl>
  </w:abstractNum>
  <w:abstractNum w:abstractNumId="16">
    <w:nsid w:val="1F4131A0"/>
    <w:multiLevelType w:val="multilevel"/>
    <w:tmpl w:val="1F4131A0"/>
    <w:lvl w:ilvl="0" w:tentative="0">
      <w:start w:val="1"/>
      <w:numFmt w:val="chineseCountingThousand"/>
      <w:suff w:val="space"/>
      <w:lvlText w:val="%1、"/>
      <w:lvlJc w:val="left"/>
      <w:pPr>
        <w:ind w:left="425" w:firstLine="142"/>
      </w:pPr>
      <w:rPr>
        <w:rFonts w:hint="eastAsia"/>
      </w:rPr>
    </w:lvl>
    <w:lvl w:ilvl="1" w:tentative="0">
      <w:start w:val="1"/>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b w:val="0"/>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2F36578C"/>
    <w:multiLevelType w:val="multilevel"/>
    <w:tmpl w:val="2F36578C"/>
    <w:lvl w:ilvl="0" w:tentative="0">
      <w:start w:val="4"/>
      <w:numFmt w:val="chineseCountingThousand"/>
      <w:suff w:val="space"/>
      <w:lvlText w:val="%1"/>
      <w:lvlJc w:val="left"/>
      <w:pPr>
        <w:ind w:left="425" w:firstLine="142"/>
      </w:pPr>
      <w:rPr>
        <w:rFonts w:hint="eastAsia"/>
      </w:rPr>
    </w:lvl>
    <w:lvl w:ilvl="1" w:tentative="0">
      <w:start w:val="12"/>
      <w:numFmt w:val="decimal"/>
      <w:suff w:val="space"/>
      <w:lvlText w:val="%2."/>
      <w:lvlJc w:val="left"/>
      <w:pPr>
        <w:ind w:left="0" w:firstLine="567"/>
      </w:pPr>
      <w:rPr>
        <w:rFonts w:hint="eastAsia"/>
        <w:b w:val="0"/>
        <w:i w:val="0"/>
      </w:rPr>
    </w:lvl>
    <w:lvl w:ilvl="2" w:tentative="0">
      <w:start w:val="1"/>
      <w:numFmt w:val="decimal"/>
      <w:suff w:val="space"/>
      <w:lvlText w:val="%2.%3"/>
      <w:lvlJc w:val="left"/>
      <w:pPr>
        <w:ind w:left="0" w:firstLine="567"/>
      </w:pPr>
      <w:rPr>
        <w:rFonts w:hint="eastAsia"/>
      </w:rPr>
    </w:lvl>
    <w:lvl w:ilvl="3" w:tentative="0">
      <w:start w:val="1"/>
      <w:numFmt w:val="decimal"/>
      <w:suff w:val="space"/>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8">
    <w:nsid w:val="377B1918"/>
    <w:multiLevelType w:val="singleLevel"/>
    <w:tmpl w:val="377B1918"/>
    <w:lvl w:ilvl="0" w:tentative="0">
      <w:start w:val="4"/>
      <w:numFmt w:val="chineseCounting"/>
      <w:suff w:val="nothing"/>
      <w:lvlText w:val="%1、"/>
      <w:lvlJc w:val="left"/>
      <w:rPr>
        <w:rFonts w:hint="eastAsia"/>
      </w:rPr>
    </w:lvl>
  </w:abstractNum>
  <w:abstractNum w:abstractNumId="19">
    <w:nsid w:val="40E0021A"/>
    <w:multiLevelType w:val="multilevel"/>
    <w:tmpl w:val="40E0021A"/>
    <w:lvl w:ilvl="0" w:tentative="0">
      <w:start w:val="1"/>
      <w:numFmt w:val="decimal"/>
      <w:lvlText w:val="%1"/>
      <w:lvlJc w:val="left"/>
      <w:pPr>
        <w:ind w:left="564" w:hanging="564"/>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47F53821"/>
    <w:multiLevelType w:val="multilevel"/>
    <w:tmpl w:val="47F53821"/>
    <w:lvl w:ilvl="0" w:tentative="0">
      <w:start w:val="3"/>
      <w:numFmt w:val="chineseCountingThousand"/>
      <w:suff w:val="space"/>
      <w:lvlText w:val="%1"/>
      <w:lvlJc w:val="left"/>
      <w:pPr>
        <w:ind w:left="425" w:firstLine="142"/>
      </w:pPr>
      <w:rPr>
        <w:rFonts w:hint="eastAsia"/>
      </w:rPr>
    </w:lvl>
    <w:lvl w:ilvl="1" w:tentative="0">
      <w:start w:val="10"/>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1">
    <w:nsid w:val="52332C15"/>
    <w:multiLevelType w:val="multilevel"/>
    <w:tmpl w:val="52332C15"/>
    <w:lvl w:ilvl="0" w:tentative="0">
      <w:start w:val="9"/>
      <w:numFmt w:val="chineseCountingThousand"/>
      <w:suff w:val="space"/>
      <w:lvlText w:val="%1、"/>
      <w:lvlJc w:val="left"/>
      <w:pPr>
        <w:ind w:left="425" w:firstLine="142"/>
      </w:pPr>
      <w:rPr>
        <w:rFonts w:hint="eastAsia"/>
      </w:rPr>
    </w:lvl>
    <w:lvl w:ilvl="1" w:tentative="0">
      <w:start w:val="30"/>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sz w:val="28"/>
        <w:szCs w:val="28"/>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2">
    <w:nsid w:val="5BBD15FB"/>
    <w:multiLevelType w:val="singleLevel"/>
    <w:tmpl w:val="5BBD15FB"/>
    <w:lvl w:ilvl="0" w:tentative="0">
      <w:start w:val="14"/>
      <w:numFmt w:val="decimal"/>
      <w:lvlText w:val="%1."/>
      <w:lvlJc w:val="left"/>
      <w:pPr>
        <w:tabs>
          <w:tab w:val="left" w:pos="312"/>
        </w:tabs>
      </w:pPr>
    </w:lvl>
  </w:abstractNum>
  <w:abstractNum w:abstractNumId="23">
    <w:nsid w:val="604BD3B3"/>
    <w:multiLevelType w:val="singleLevel"/>
    <w:tmpl w:val="604BD3B3"/>
    <w:lvl w:ilvl="0" w:tentative="0">
      <w:start w:val="5"/>
      <w:numFmt w:val="chineseCounting"/>
      <w:suff w:val="space"/>
      <w:lvlText w:val="第%1章"/>
      <w:lvlJc w:val="left"/>
      <w:rPr>
        <w:rFonts w:hint="eastAsia"/>
      </w:rPr>
    </w:lvl>
  </w:abstractNum>
  <w:abstractNum w:abstractNumId="24">
    <w:nsid w:val="730A0488"/>
    <w:multiLevelType w:val="multilevel"/>
    <w:tmpl w:val="730A0488"/>
    <w:lvl w:ilvl="0" w:tentative="0">
      <w:start w:val="4"/>
      <w:numFmt w:val="decimal"/>
      <w:lvlText w:val="（%1）"/>
      <w:lvlJc w:val="left"/>
      <w:pPr>
        <w:ind w:left="1245" w:hanging="735"/>
      </w:pPr>
      <w:rPr>
        <w:rFonts w:hint="default"/>
        <w:lang w:val="en-US"/>
      </w:rPr>
    </w:lvl>
    <w:lvl w:ilvl="1" w:tentative="0">
      <w:start w:val="1"/>
      <w:numFmt w:val="lowerLetter"/>
      <w:lvlText w:val="%2)"/>
      <w:lvlJc w:val="left"/>
      <w:pPr>
        <w:ind w:left="1350" w:hanging="420"/>
      </w:pPr>
    </w:lvl>
    <w:lvl w:ilvl="2" w:tentative="0">
      <w:start w:val="1"/>
      <w:numFmt w:val="lowerRoman"/>
      <w:lvlText w:val="%3."/>
      <w:lvlJc w:val="right"/>
      <w:pPr>
        <w:ind w:left="1770" w:hanging="420"/>
      </w:pPr>
    </w:lvl>
    <w:lvl w:ilvl="3" w:tentative="0">
      <w:start w:val="1"/>
      <w:numFmt w:val="decimal"/>
      <w:lvlText w:val="%4."/>
      <w:lvlJc w:val="left"/>
      <w:pPr>
        <w:ind w:left="2190" w:hanging="420"/>
      </w:pPr>
    </w:lvl>
    <w:lvl w:ilvl="4" w:tentative="0">
      <w:start w:val="1"/>
      <w:numFmt w:val="lowerLetter"/>
      <w:lvlText w:val="%5)"/>
      <w:lvlJc w:val="left"/>
      <w:pPr>
        <w:ind w:left="2610" w:hanging="420"/>
      </w:pPr>
    </w:lvl>
    <w:lvl w:ilvl="5" w:tentative="0">
      <w:start w:val="1"/>
      <w:numFmt w:val="lowerRoman"/>
      <w:lvlText w:val="%6."/>
      <w:lvlJc w:val="right"/>
      <w:pPr>
        <w:ind w:left="3030" w:hanging="420"/>
      </w:pPr>
    </w:lvl>
    <w:lvl w:ilvl="6" w:tentative="0">
      <w:start w:val="1"/>
      <w:numFmt w:val="decimal"/>
      <w:lvlText w:val="%7."/>
      <w:lvlJc w:val="left"/>
      <w:pPr>
        <w:ind w:left="3450" w:hanging="420"/>
      </w:pPr>
    </w:lvl>
    <w:lvl w:ilvl="7" w:tentative="0">
      <w:start w:val="1"/>
      <w:numFmt w:val="lowerLetter"/>
      <w:lvlText w:val="%8)"/>
      <w:lvlJc w:val="left"/>
      <w:pPr>
        <w:ind w:left="3870" w:hanging="420"/>
      </w:pPr>
    </w:lvl>
    <w:lvl w:ilvl="8" w:tentative="0">
      <w:start w:val="1"/>
      <w:numFmt w:val="lowerRoman"/>
      <w:lvlText w:val="%9."/>
      <w:lvlJc w:val="right"/>
      <w:pPr>
        <w:ind w:left="4290" w:hanging="420"/>
      </w:pPr>
    </w:lvl>
  </w:abstractNum>
  <w:abstractNum w:abstractNumId="25">
    <w:nsid w:val="76101386"/>
    <w:multiLevelType w:val="multilevel"/>
    <w:tmpl w:val="76101386"/>
    <w:lvl w:ilvl="0" w:tentative="0">
      <w:start w:val="9"/>
      <w:numFmt w:val="chineseCountingThousand"/>
      <w:suff w:val="space"/>
      <w:lvlText w:val="%1、"/>
      <w:lvlJc w:val="left"/>
      <w:pPr>
        <w:ind w:left="425" w:firstLine="142"/>
      </w:pPr>
      <w:rPr>
        <w:rFonts w:hint="eastAsia"/>
      </w:rPr>
    </w:lvl>
    <w:lvl w:ilvl="1" w:tentative="0">
      <w:start w:val="30"/>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sz w:val="28"/>
        <w:szCs w:val="28"/>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15"/>
  </w:num>
  <w:num w:numId="2">
    <w:abstractNumId w:val="4"/>
  </w:num>
  <w:num w:numId="3">
    <w:abstractNumId w:val="1"/>
  </w:num>
  <w:num w:numId="4">
    <w:abstractNumId w:val="0"/>
  </w:num>
  <w:num w:numId="5">
    <w:abstractNumId w:val="5"/>
  </w:num>
  <w:num w:numId="6">
    <w:abstractNumId w:val="3"/>
  </w:num>
  <w:num w:numId="7">
    <w:abstractNumId w:val="7"/>
  </w:num>
  <w:num w:numId="8">
    <w:abstractNumId w:val="8"/>
  </w:num>
  <w:num w:numId="9">
    <w:abstractNumId w:val="12"/>
  </w:num>
  <w:num w:numId="10">
    <w:abstractNumId w:val="6"/>
  </w:num>
  <w:num w:numId="11">
    <w:abstractNumId w:val="10"/>
  </w:num>
  <w:num w:numId="12">
    <w:abstractNumId w:val="11"/>
  </w:num>
  <w:num w:numId="13">
    <w:abstractNumId w:val="9"/>
  </w:num>
  <w:num w:numId="14">
    <w:abstractNumId w:val="16"/>
  </w:num>
  <w:num w:numId="15">
    <w:abstractNumId w:val="20"/>
  </w:num>
  <w:num w:numId="16">
    <w:abstractNumId w:val="17"/>
  </w:num>
  <w:num w:numId="17">
    <w:abstractNumId w:val="21"/>
  </w:num>
  <w:num w:numId="18">
    <w:abstractNumId w:val="25"/>
  </w:num>
  <w:num w:numId="19">
    <w:abstractNumId w:val="13"/>
  </w:num>
  <w:num w:numId="20">
    <w:abstractNumId w:val="24"/>
  </w:num>
  <w:num w:numId="21">
    <w:abstractNumId w:val="14"/>
  </w:num>
  <w:num w:numId="22">
    <w:abstractNumId w:val="2"/>
  </w:num>
  <w:num w:numId="23">
    <w:abstractNumId w:val="23"/>
  </w:num>
  <w:num w:numId="24">
    <w:abstractNumId w:val="19"/>
  </w:num>
  <w:num w:numId="25">
    <w:abstractNumId w:val="18"/>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63"/>
  <w:displayHorizontalDrawingGridEvery w:val="2"/>
  <w:displayVerticalDrawingGridEvery w:val="2"/>
  <w:doNotShadeFormData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368"/>
    <w:rsid w:val="000054AD"/>
    <w:rsid w:val="0000598B"/>
    <w:rsid w:val="00005D4A"/>
    <w:rsid w:val="00005FA2"/>
    <w:rsid w:val="00006B4E"/>
    <w:rsid w:val="00006DDD"/>
    <w:rsid w:val="0000726D"/>
    <w:rsid w:val="00007860"/>
    <w:rsid w:val="00010879"/>
    <w:rsid w:val="00010D30"/>
    <w:rsid w:val="00011304"/>
    <w:rsid w:val="00011513"/>
    <w:rsid w:val="0001281B"/>
    <w:rsid w:val="00012E6D"/>
    <w:rsid w:val="000141D1"/>
    <w:rsid w:val="00016818"/>
    <w:rsid w:val="00016FE2"/>
    <w:rsid w:val="000202C8"/>
    <w:rsid w:val="00020C87"/>
    <w:rsid w:val="0002128C"/>
    <w:rsid w:val="000227A9"/>
    <w:rsid w:val="00024BBF"/>
    <w:rsid w:val="00024BCF"/>
    <w:rsid w:val="000252FD"/>
    <w:rsid w:val="000254EA"/>
    <w:rsid w:val="00025C6A"/>
    <w:rsid w:val="00027D47"/>
    <w:rsid w:val="00027EBE"/>
    <w:rsid w:val="000300A6"/>
    <w:rsid w:val="00030322"/>
    <w:rsid w:val="000305AD"/>
    <w:rsid w:val="000315BA"/>
    <w:rsid w:val="0003300E"/>
    <w:rsid w:val="0003452C"/>
    <w:rsid w:val="00034868"/>
    <w:rsid w:val="00035C08"/>
    <w:rsid w:val="00035C9C"/>
    <w:rsid w:val="00035DF0"/>
    <w:rsid w:val="0003776A"/>
    <w:rsid w:val="00040A06"/>
    <w:rsid w:val="00040E34"/>
    <w:rsid w:val="0004202D"/>
    <w:rsid w:val="00044CF2"/>
    <w:rsid w:val="00044EFC"/>
    <w:rsid w:val="000455D7"/>
    <w:rsid w:val="00045E9D"/>
    <w:rsid w:val="0004606F"/>
    <w:rsid w:val="00046FBD"/>
    <w:rsid w:val="0004706F"/>
    <w:rsid w:val="00051872"/>
    <w:rsid w:val="000523C3"/>
    <w:rsid w:val="00052ED3"/>
    <w:rsid w:val="00053570"/>
    <w:rsid w:val="0005682D"/>
    <w:rsid w:val="00056AC1"/>
    <w:rsid w:val="0005708D"/>
    <w:rsid w:val="00057769"/>
    <w:rsid w:val="00060A1E"/>
    <w:rsid w:val="00060C3E"/>
    <w:rsid w:val="000611BF"/>
    <w:rsid w:val="0006128F"/>
    <w:rsid w:val="00061329"/>
    <w:rsid w:val="0006199D"/>
    <w:rsid w:val="000619F0"/>
    <w:rsid w:val="000633DD"/>
    <w:rsid w:val="000643EB"/>
    <w:rsid w:val="0006566F"/>
    <w:rsid w:val="00066F33"/>
    <w:rsid w:val="00067B57"/>
    <w:rsid w:val="00071707"/>
    <w:rsid w:val="00071829"/>
    <w:rsid w:val="000720A2"/>
    <w:rsid w:val="00073189"/>
    <w:rsid w:val="00073511"/>
    <w:rsid w:val="0007419F"/>
    <w:rsid w:val="000747D9"/>
    <w:rsid w:val="00074A91"/>
    <w:rsid w:val="00075C0A"/>
    <w:rsid w:val="00080346"/>
    <w:rsid w:val="00080609"/>
    <w:rsid w:val="000808D4"/>
    <w:rsid w:val="00080A2A"/>
    <w:rsid w:val="00080ACA"/>
    <w:rsid w:val="000813FA"/>
    <w:rsid w:val="00082ECF"/>
    <w:rsid w:val="00083823"/>
    <w:rsid w:val="00086540"/>
    <w:rsid w:val="00087119"/>
    <w:rsid w:val="00087993"/>
    <w:rsid w:val="0009020B"/>
    <w:rsid w:val="0009031B"/>
    <w:rsid w:val="00092744"/>
    <w:rsid w:val="00093407"/>
    <w:rsid w:val="00093559"/>
    <w:rsid w:val="00095439"/>
    <w:rsid w:val="00095E11"/>
    <w:rsid w:val="00095EA6"/>
    <w:rsid w:val="000A0B2B"/>
    <w:rsid w:val="000A1A2A"/>
    <w:rsid w:val="000A2B29"/>
    <w:rsid w:val="000A33C9"/>
    <w:rsid w:val="000A403E"/>
    <w:rsid w:val="000A5789"/>
    <w:rsid w:val="000A5E5A"/>
    <w:rsid w:val="000A6ECD"/>
    <w:rsid w:val="000A7298"/>
    <w:rsid w:val="000B012E"/>
    <w:rsid w:val="000B0802"/>
    <w:rsid w:val="000B083C"/>
    <w:rsid w:val="000B118B"/>
    <w:rsid w:val="000B198C"/>
    <w:rsid w:val="000B238C"/>
    <w:rsid w:val="000B2E81"/>
    <w:rsid w:val="000B5EB6"/>
    <w:rsid w:val="000B63D7"/>
    <w:rsid w:val="000B65FD"/>
    <w:rsid w:val="000B7C70"/>
    <w:rsid w:val="000C0902"/>
    <w:rsid w:val="000C169E"/>
    <w:rsid w:val="000C68CB"/>
    <w:rsid w:val="000C69BF"/>
    <w:rsid w:val="000C7F0D"/>
    <w:rsid w:val="000C7FAA"/>
    <w:rsid w:val="000D03A1"/>
    <w:rsid w:val="000D0627"/>
    <w:rsid w:val="000D07C3"/>
    <w:rsid w:val="000D255A"/>
    <w:rsid w:val="000D28D5"/>
    <w:rsid w:val="000D4194"/>
    <w:rsid w:val="000D4B1F"/>
    <w:rsid w:val="000D4C2D"/>
    <w:rsid w:val="000D55DC"/>
    <w:rsid w:val="000D678D"/>
    <w:rsid w:val="000D6D60"/>
    <w:rsid w:val="000D72E2"/>
    <w:rsid w:val="000E0614"/>
    <w:rsid w:val="000E0E3B"/>
    <w:rsid w:val="000E12CA"/>
    <w:rsid w:val="000E19A3"/>
    <w:rsid w:val="000E1CFF"/>
    <w:rsid w:val="000E392F"/>
    <w:rsid w:val="000E61C3"/>
    <w:rsid w:val="000E7E59"/>
    <w:rsid w:val="000E7EB7"/>
    <w:rsid w:val="000E7EF6"/>
    <w:rsid w:val="000F1C8B"/>
    <w:rsid w:val="000F326C"/>
    <w:rsid w:val="000F3AED"/>
    <w:rsid w:val="000F3D25"/>
    <w:rsid w:val="000F441D"/>
    <w:rsid w:val="000F6BE1"/>
    <w:rsid w:val="0010006B"/>
    <w:rsid w:val="001011F6"/>
    <w:rsid w:val="001012F8"/>
    <w:rsid w:val="00102C76"/>
    <w:rsid w:val="00102D4D"/>
    <w:rsid w:val="00103527"/>
    <w:rsid w:val="00103EF4"/>
    <w:rsid w:val="001047A9"/>
    <w:rsid w:val="00105E58"/>
    <w:rsid w:val="00105E66"/>
    <w:rsid w:val="00105EE8"/>
    <w:rsid w:val="00106C24"/>
    <w:rsid w:val="001076D4"/>
    <w:rsid w:val="00110C1D"/>
    <w:rsid w:val="001148E5"/>
    <w:rsid w:val="00114D60"/>
    <w:rsid w:val="00117C63"/>
    <w:rsid w:val="00120B7A"/>
    <w:rsid w:val="00120EA3"/>
    <w:rsid w:val="00121281"/>
    <w:rsid w:val="0012163D"/>
    <w:rsid w:val="00122756"/>
    <w:rsid w:val="00122CE3"/>
    <w:rsid w:val="00122D07"/>
    <w:rsid w:val="00123C25"/>
    <w:rsid w:val="001241FA"/>
    <w:rsid w:val="001243E3"/>
    <w:rsid w:val="00124508"/>
    <w:rsid w:val="001247D7"/>
    <w:rsid w:val="00124E1B"/>
    <w:rsid w:val="00124F19"/>
    <w:rsid w:val="001255F6"/>
    <w:rsid w:val="00125A04"/>
    <w:rsid w:val="00125B94"/>
    <w:rsid w:val="00126B21"/>
    <w:rsid w:val="00126E7A"/>
    <w:rsid w:val="00126F46"/>
    <w:rsid w:val="001273DF"/>
    <w:rsid w:val="00130C8C"/>
    <w:rsid w:val="001318CD"/>
    <w:rsid w:val="00132831"/>
    <w:rsid w:val="001329BD"/>
    <w:rsid w:val="001368A8"/>
    <w:rsid w:val="00137BCB"/>
    <w:rsid w:val="00140995"/>
    <w:rsid w:val="001410D2"/>
    <w:rsid w:val="00141659"/>
    <w:rsid w:val="001439A4"/>
    <w:rsid w:val="00143D8A"/>
    <w:rsid w:val="001445BC"/>
    <w:rsid w:val="0014479B"/>
    <w:rsid w:val="00145340"/>
    <w:rsid w:val="00146B32"/>
    <w:rsid w:val="00146C03"/>
    <w:rsid w:val="0014733E"/>
    <w:rsid w:val="00147709"/>
    <w:rsid w:val="00147DAB"/>
    <w:rsid w:val="00150907"/>
    <w:rsid w:val="00151443"/>
    <w:rsid w:val="00151E87"/>
    <w:rsid w:val="00151F90"/>
    <w:rsid w:val="00152ED7"/>
    <w:rsid w:val="001559E8"/>
    <w:rsid w:val="00155A2E"/>
    <w:rsid w:val="00155D1B"/>
    <w:rsid w:val="001574C8"/>
    <w:rsid w:val="00157E2C"/>
    <w:rsid w:val="0016057F"/>
    <w:rsid w:val="00160B10"/>
    <w:rsid w:val="00160DB6"/>
    <w:rsid w:val="00160F51"/>
    <w:rsid w:val="00161135"/>
    <w:rsid w:val="00161146"/>
    <w:rsid w:val="001632A0"/>
    <w:rsid w:val="00163388"/>
    <w:rsid w:val="001650B8"/>
    <w:rsid w:val="001669B5"/>
    <w:rsid w:val="00167310"/>
    <w:rsid w:val="00170980"/>
    <w:rsid w:val="001712BD"/>
    <w:rsid w:val="00171CB5"/>
    <w:rsid w:val="001736A4"/>
    <w:rsid w:val="00173C6F"/>
    <w:rsid w:val="00176468"/>
    <w:rsid w:val="001765DF"/>
    <w:rsid w:val="00176BD0"/>
    <w:rsid w:val="00177414"/>
    <w:rsid w:val="00180851"/>
    <w:rsid w:val="00180BBE"/>
    <w:rsid w:val="00181833"/>
    <w:rsid w:val="0018246D"/>
    <w:rsid w:val="00182D88"/>
    <w:rsid w:val="0018460B"/>
    <w:rsid w:val="001848C9"/>
    <w:rsid w:val="001854C5"/>
    <w:rsid w:val="001869E8"/>
    <w:rsid w:val="00186D6D"/>
    <w:rsid w:val="00191176"/>
    <w:rsid w:val="00192533"/>
    <w:rsid w:val="00193769"/>
    <w:rsid w:val="001938CC"/>
    <w:rsid w:val="00194C7B"/>
    <w:rsid w:val="00194D7C"/>
    <w:rsid w:val="00195701"/>
    <w:rsid w:val="00196985"/>
    <w:rsid w:val="00196D14"/>
    <w:rsid w:val="001976BB"/>
    <w:rsid w:val="001978F2"/>
    <w:rsid w:val="00197BCA"/>
    <w:rsid w:val="00197BE6"/>
    <w:rsid w:val="00197D3F"/>
    <w:rsid w:val="001A0F7F"/>
    <w:rsid w:val="001A0FF0"/>
    <w:rsid w:val="001A2E25"/>
    <w:rsid w:val="001A396A"/>
    <w:rsid w:val="001A49FB"/>
    <w:rsid w:val="001A5B84"/>
    <w:rsid w:val="001A6292"/>
    <w:rsid w:val="001A7339"/>
    <w:rsid w:val="001A7992"/>
    <w:rsid w:val="001A7E0F"/>
    <w:rsid w:val="001B0A67"/>
    <w:rsid w:val="001B15B9"/>
    <w:rsid w:val="001B3F56"/>
    <w:rsid w:val="001B48C9"/>
    <w:rsid w:val="001B562F"/>
    <w:rsid w:val="001B6532"/>
    <w:rsid w:val="001B70F9"/>
    <w:rsid w:val="001C114E"/>
    <w:rsid w:val="001C2781"/>
    <w:rsid w:val="001C5365"/>
    <w:rsid w:val="001C6217"/>
    <w:rsid w:val="001C6CE5"/>
    <w:rsid w:val="001C6EE5"/>
    <w:rsid w:val="001C7308"/>
    <w:rsid w:val="001D0849"/>
    <w:rsid w:val="001D1340"/>
    <w:rsid w:val="001D1E96"/>
    <w:rsid w:val="001D2438"/>
    <w:rsid w:val="001D24C0"/>
    <w:rsid w:val="001D2AF5"/>
    <w:rsid w:val="001D3EA5"/>
    <w:rsid w:val="001D420C"/>
    <w:rsid w:val="001D4215"/>
    <w:rsid w:val="001D4565"/>
    <w:rsid w:val="001D4F84"/>
    <w:rsid w:val="001D5D2F"/>
    <w:rsid w:val="001D678F"/>
    <w:rsid w:val="001D70AF"/>
    <w:rsid w:val="001E2124"/>
    <w:rsid w:val="001E2AC8"/>
    <w:rsid w:val="001E413D"/>
    <w:rsid w:val="001E4B6D"/>
    <w:rsid w:val="001E671D"/>
    <w:rsid w:val="001E6DEA"/>
    <w:rsid w:val="001E6FAA"/>
    <w:rsid w:val="001E7257"/>
    <w:rsid w:val="001F1F45"/>
    <w:rsid w:val="001F2338"/>
    <w:rsid w:val="001F2B7D"/>
    <w:rsid w:val="001F2BA8"/>
    <w:rsid w:val="001F3915"/>
    <w:rsid w:val="001F549F"/>
    <w:rsid w:val="001F5D25"/>
    <w:rsid w:val="001F77E9"/>
    <w:rsid w:val="00200B91"/>
    <w:rsid w:val="0020367B"/>
    <w:rsid w:val="00203FAA"/>
    <w:rsid w:val="0020439D"/>
    <w:rsid w:val="00204AF9"/>
    <w:rsid w:val="00205458"/>
    <w:rsid w:val="002103C8"/>
    <w:rsid w:val="00210450"/>
    <w:rsid w:val="002120F8"/>
    <w:rsid w:val="00212EAC"/>
    <w:rsid w:val="00212F49"/>
    <w:rsid w:val="0021314B"/>
    <w:rsid w:val="00213B47"/>
    <w:rsid w:val="00214FB5"/>
    <w:rsid w:val="0021696E"/>
    <w:rsid w:val="00217986"/>
    <w:rsid w:val="002220B0"/>
    <w:rsid w:val="00222682"/>
    <w:rsid w:val="0022283D"/>
    <w:rsid w:val="00222C59"/>
    <w:rsid w:val="00226AE7"/>
    <w:rsid w:val="002272D2"/>
    <w:rsid w:val="002276AE"/>
    <w:rsid w:val="00227A3B"/>
    <w:rsid w:val="00227F22"/>
    <w:rsid w:val="0023290B"/>
    <w:rsid w:val="00234573"/>
    <w:rsid w:val="002346E6"/>
    <w:rsid w:val="002363DB"/>
    <w:rsid w:val="00236FC8"/>
    <w:rsid w:val="002374D5"/>
    <w:rsid w:val="002406B1"/>
    <w:rsid w:val="00240942"/>
    <w:rsid w:val="002409B6"/>
    <w:rsid w:val="00240DB5"/>
    <w:rsid w:val="00240E80"/>
    <w:rsid w:val="0024301D"/>
    <w:rsid w:val="00243EF9"/>
    <w:rsid w:val="00245ECC"/>
    <w:rsid w:val="00247559"/>
    <w:rsid w:val="00250DCC"/>
    <w:rsid w:val="002526A6"/>
    <w:rsid w:val="0025320C"/>
    <w:rsid w:val="00254CDB"/>
    <w:rsid w:val="00255204"/>
    <w:rsid w:val="0025560B"/>
    <w:rsid w:val="00255AF5"/>
    <w:rsid w:val="00260B9D"/>
    <w:rsid w:val="0026303D"/>
    <w:rsid w:val="0026411A"/>
    <w:rsid w:val="002641DB"/>
    <w:rsid w:val="002648E7"/>
    <w:rsid w:val="0026579A"/>
    <w:rsid w:val="00265C1B"/>
    <w:rsid w:val="00267AED"/>
    <w:rsid w:val="0027018D"/>
    <w:rsid w:val="00271BEF"/>
    <w:rsid w:val="002736F3"/>
    <w:rsid w:val="00273D8B"/>
    <w:rsid w:val="00277845"/>
    <w:rsid w:val="00277A29"/>
    <w:rsid w:val="0028023C"/>
    <w:rsid w:val="002813F8"/>
    <w:rsid w:val="002821F0"/>
    <w:rsid w:val="002822CE"/>
    <w:rsid w:val="0028290C"/>
    <w:rsid w:val="00284A17"/>
    <w:rsid w:val="00286157"/>
    <w:rsid w:val="00286F22"/>
    <w:rsid w:val="0029097C"/>
    <w:rsid w:val="00294E92"/>
    <w:rsid w:val="00294FD5"/>
    <w:rsid w:val="00296ACD"/>
    <w:rsid w:val="00297364"/>
    <w:rsid w:val="002A0415"/>
    <w:rsid w:val="002A3D3F"/>
    <w:rsid w:val="002A52D2"/>
    <w:rsid w:val="002A5D19"/>
    <w:rsid w:val="002B04D7"/>
    <w:rsid w:val="002B0D20"/>
    <w:rsid w:val="002B19B9"/>
    <w:rsid w:val="002B1B2F"/>
    <w:rsid w:val="002B2730"/>
    <w:rsid w:val="002B4036"/>
    <w:rsid w:val="002B5B4F"/>
    <w:rsid w:val="002B7F3E"/>
    <w:rsid w:val="002C0BF6"/>
    <w:rsid w:val="002C22EC"/>
    <w:rsid w:val="002C26CE"/>
    <w:rsid w:val="002C2B78"/>
    <w:rsid w:val="002C321C"/>
    <w:rsid w:val="002C4265"/>
    <w:rsid w:val="002C493A"/>
    <w:rsid w:val="002C4C5C"/>
    <w:rsid w:val="002C5481"/>
    <w:rsid w:val="002C5AC3"/>
    <w:rsid w:val="002C76EA"/>
    <w:rsid w:val="002C772E"/>
    <w:rsid w:val="002D01E8"/>
    <w:rsid w:val="002D0794"/>
    <w:rsid w:val="002D0D06"/>
    <w:rsid w:val="002D1D6A"/>
    <w:rsid w:val="002D23BD"/>
    <w:rsid w:val="002D2407"/>
    <w:rsid w:val="002D30A9"/>
    <w:rsid w:val="002D3CBC"/>
    <w:rsid w:val="002D4199"/>
    <w:rsid w:val="002D44B5"/>
    <w:rsid w:val="002D4D6B"/>
    <w:rsid w:val="002D50CE"/>
    <w:rsid w:val="002D5774"/>
    <w:rsid w:val="002D64AB"/>
    <w:rsid w:val="002D690D"/>
    <w:rsid w:val="002E1BB3"/>
    <w:rsid w:val="002E20E3"/>
    <w:rsid w:val="002E27B4"/>
    <w:rsid w:val="002E2A8C"/>
    <w:rsid w:val="002E2AD9"/>
    <w:rsid w:val="002E3097"/>
    <w:rsid w:val="002E3332"/>
    <w:rsid w:val="002E334D"/>
    <w:rsid w:val="002E4116"/>
    <w:rsid w:val="002E5BBB"/>
    <w:rsid w:val="002E650E"/>
    <w:rsid w:val="002E6F83"/>
    <w:rsid w:val="002E76CA"/>
    <w:rsid w:val="002F0489"/>
    <w:rsid w:val="002F286E"/>
    <w:rsid w:val="002F2876"/>
    <w:rsid w:val="002F3DCE"/>
    <w:rsid w:val="002F435F"/>
    <w:rsid w:val="002F55C3"/>
    <w:rsid w:val="00301D1C"/>
    <w:rsid w:val="00302420"/>
    <w:rsid w:val="00303165"/>
    <w:rsid w:val="00303B8A"/>
    <w:rsid w:val="00304DAB"/>
    <w:rsid w:val="00306149"/>
    <w:rsid w:val="003069EF"/>
    <w:rsid w:val="00306BCC"/>
    <w:rsid w:val="00306BCE"/>
    <w:rsid w:val="003076EE"/>
    <w:rsid w:val="00307C81"/>
    <w:rsid w:val="00311E49"/>
    <w:rsid w:val="003147A4"/>
    <w:rsid w:val="00314E11"/>
    <w:rsid w:val="00314F6F"/>
    <w:rsid w:val="003151CC"/>
    <w:rsid w:val="003156B6"/>
    <w:rsid w:val="003160A6"/>
    <w:rsid w:val="003163D1"/>
    <w:rsid w:val="00316674"/>
    <w:rsid w:val="003210AE"/>
    <w:rsid w:val="00323A16"/>
    <w:rsid w:val="00324D93"/>
    <w:rsid w:val="0032662E"/>
    <w:rsid w:val="00326891"/>
    <w:rsid w:val="00326DE3"/>
    <w:rsid w:val="003323DC"/>
    <w:rsid w:val="003345C2"/>
    <w:rsid w:val="003358E2"/>
    <w:rsid w:val="003359A3"/>
    <w:rsid w:val="003362A6"/>
    <w:rsid w:val="00336357"/>
    <w:rsid w:val="00336404"/>
    <w:rsid w:val="0033646D"/>
    <w:rsid w:val="00337297"/>
    <w:rsid w:val="00337851"/>
    <w:rsid w:val="0034020D"/>
    <w:rsid w:val="0034030F"/>
    <w:rsid w:val="00340820"/>
    <w:rsid w:val="00341E35"/>
    <w:rsid w:val="00342CBB"/>
    <w:rsid w:val="003434B3"/>
    <w:rsid w:val="00344151"/>
    <w:rsid w:val="003448BE"/>
    <w:rsid w:val="00344B2F"/>
    <w:rsid w:val="0034637F"/>
    <w:rsid w:val="00346A1F"/>
    <w:rsid w:val="00346CE9"/>
    <w:rsid w:val="0035188E"/>
    <w:rsid w:val="003518D9"/>
    <w:rsid w:val="00351B64"/>
    <w:rsid w:val="003525F6"/>
    <w:rsid w:val="00353922"/>
    <w:rsid w:val="00354624"/>
    <w:rsid w:val="003548BE"/>
    <w:rsid w:val="003550F1"/>
    <w:rsid w:val="003565B6"/>
    <w:rsid w:val="0035763B"/>
    <w:rsid w:val="00360A5B"/>
    <w:rsid w:val="00360FF0"/>
    <w:rsid w:val="00361D75"/>
    <w:rsid w:val="00362A9E"/>
    <w:rsid w:val="00362CBB"/>
    <w:rsid w:val="00363332"/>
    <w:rsid w:val="00366A37"/>
    <w:rsid w:val="00366C8E"/>
    <w:rsid w:val="00370006"/>
    <w:rsid w:val="00370EE3"/>
    <w:rsid w:val="00371B75"/>
    <w:rsid w:val="00372E4A"/>
    <w:rsid w:val="003731AE"/>
    <w:rsid w:val="003736CC"/>
    <w:rsid w:val="0037468D"/>
    <w:rsid w:val="00376283"/>
    <w:rsid w:val="003778C8"/>
    <w:rsid w:val="003803E1"/>
    <w:rsid w:val="00380C99"/>
    <w:rsid w:val="00380DC5"/>
    <w:rsid w:val="00382293"/>
    <w:rsid w:val="00384E3F"/>
    <w:rsid w:val="00385574"/>
    <w:rsid w:val="00392357"/>
    <w:rsid w:val="00392968"/>
    <w:rsid w:val="00392D12"/>
    <w:rsid w:val="00392F9F"/>
    <w:rsid w:val="00393017"/>
    <w:rsid w:val="003939F6"/>
    <w:rsid w:val="00393ACE"/>
    <w:rsid w:val="00394131"/>
    <w:rsid w:val="003944CE"/>
    <w:rsid w:val="00395F30"/>
    <w:rsid w:val="003960A0"/>
    <w:rsid w:val="00396AE9"/>
    <w:rsid w:val="00396CD1"/>
    <w:rsid w:val="00396F26"/>
    <w:rsid w:val="003974A9"/>
    <w:rsid w:val="00397CD1"/>
    <w:rsid w:val="003A06CC"/>
    <w:rsid w:val="003A0E7F"/>
    <w:rsid w:val="003A1063"/>
    <w:rsid w:val="003A230F"/>
    <w:rsid w:val="003A254F"/>
    <w:rsid w:val="003A2DBD"/>
    <w:rsid w:val="003A3CAA"/>
    <w:rsid w:val="003A6996"/>
    <w:rsid w:val="003A6CE6"/>
    <w:rsid w:val="003A725A"/>
    <w:rsid w:val="003B09FA"/>
    <w:rsid w:val="003B106D"/>
    <w:rsid w:val="003B149B"/>
    <w:rsid w:val="003B179C"/>
    <w:rsid w:val="003B1B30"/>
    <w:rsid w:val="003B2458"/>
    <w:rsid w:val="003B30E2"/>
    <w:rsid w:val="003B3421"/>
    <w:rsid w:val="003B36BC"/>
    <w:rsid w:val="003B4027"/>
    <w:rsid w:val="003B4973"/>
    <w:rsid w:val="003B4FE1"/>
    <w:rsid w:val="003B6688"/>
    <w:rsid w:val="003B6D42"/>
    <w:rsid w:val="003B766E"/>
    <w:rsid w:val="003C0208"/>
    <w:rsid w:val="003C0BBB"/>
    <w:rsid w:val="003C24CD"/>
    <w:rsid w:val="003C3CF5"/>
    <w:rsid w:val="003C488E"/>
    <w:rsid w:val="003C5B25"/>
    <w:rsid w:val="003C5F2A"/>
    <w:rsid w:val="003C629F"/>
    <w:rsid w:val="003C65D6"/>
    <w:rsid w:val="003C682E"/>
    <w:rsid w:val="003C6E56"/>
    <w:rsid w:val="003C73E6"/>
    <w:rsid w:val="003C7CB7"/>
    <w:rsid w:val="003D0501"/>
    <w:rsid w:val="003D3A87"/>
    <w:rsid w:val="003D680B"/>
    <w:rsid w:val="003D702F"/>
    <w:rsid w:val="003E04E3"/>
    <w:rsid w:val="003E19E2"/>
    <w:rsid w:val="003E39EC"/>
    <w:rsid w:val="003E568D"/>
    <w:rsid w:val="003E56E5"/>
    <w:rsid w:val="003E6112"/>
    <w:rsid w:val="003E61B4"/>
    <w:rsid w:val="003E6A72"/>
    <w:rsid w:val="003F04E3"/>
    <w:rsid w:val="003F14F8"/>
    <w:rsid w:val="003F1540"/>
    <w:rsid w:val="003F22A9"/>
    <w:rsid w:val="003F3011"/>
    <w:rsid w:val="003F3483"/>
    <w:rsid w:val="003F395C"/>
    <w:rsid w:val="003F3A15"/>
    <w:rsid w:val="003F4093"/>
    <w:rsid w:val="003F4701"/>
    <w:rsid w:val="003F53B2"/>
    <w:rsid w:val="003F5C04"/>
    <w:rsid w:val="003F6420"/>
    <w:rsid w:val="0040059C"/>
    <w:rsid w:val="004012FE"/>
    <w:rsid w:val="00401573"/>
    <w:rsid w:val="004018C6"/>
    <w:rsid w:val="00404303"/>
    <w:rsid w:val="00404BC3"/>
    <w:rsid w:val="00405A5C"/>
    <w:rsid w:val="0040618F"/>
    <w:rsid w:val="004062FB"/>
    <w:rsid w:val="00407462"/>
    <w:rsid w:val="00407A46"/>
    <w:rsid w:val="00407B67"/>
    <w:rsid w:val="0041026B"/>
    <w:rsid w:val="004104BB"/>
    <w:rsid w:val="00410E7A"/>
    <w:rsid w:val="0041149D"/>
    <w:rsid w:val="0041341A"/>
    <w:rsid w:val="00414158"/>
    <w:rsid w:val="00414EDF"/>
    <w:rsid w:val="00415216"/>
    <w:rsid w:val="0041742A"/>
    <w:rsid w:val="00417DED"/>
    <w:rsid w:val="00417F46"/>
    <w:rsid w:val="00420230"/>
    <w:rsid w:val="00420910"/>
    <w:rsid w:val="00420E8C"/>
    <w:rsid w:val="00423108"/>
    <w:rsid w:val="00423390"/>
    <w:rsid w:val="00423B7A"/>
    <w:rsid w:val="004247A2"/>
    <w:rsid w:val="00424BCB"/>
    <w:rsid w:val="00425780"/>
    <w:rsid w:val="004260B0"/>
    <w:rsid w:val="004272B0"/>
    <w:rsid w:val="00430175"/>
    <w:rsid w:val="0043028A"/>
    <w:rsid w:val="00431871"/>
    <w:rsid w:val="00431DB1"/>
    <w:rsid w:val="00432DBF"/>
    <w:rsid w:val="004337CF"/>
    <w:rsid w:val="00433838"/>
    <w:rsid w:val="00434941"/>
    <w:rsid w:val="004350D7"/>
    <w:rsid w:val="00436E52"/>
    <w:rsid w:val="004370F1"/>
    <w:rsid w:val="00440502"/>
    <w:rsid w:val="00440FE1"/>
    <w:rsid w:val="00444723"/>
    <w:rsid w:val="00444AC8"/>
    <w:rsid w:val="004450C6"/>
    <w:rsid w:val="00445205"/>
    <w:rsid w:val="00445949"/>
    <w:rsid w:val="00445CE6"/>
    <w:rsid w:val="004473AB"/>
    <w:rsid w:val="00447DCA"/>
    <w:rsid w:val="00447EC1"/>
    <w:rsid w:val="00453BC2"/>
    <w:rsid w:val="00454FDA"/>
    <w:rsid w:val="004573C1"/>
    <w:rsid w:val="004573DA"/>
    <w:rsid w:val="0046040C"/>
    <w:rsid w:val="004616DB"/>
    <w:rsid w:val="00461CEA"/>
    <w:rsid w:val="004626A6"/>
    <w:rsid w:val="00463958"/>
    <w:rsid w:val="00463B8D"/>
    <w:rsid w:val="00463D24"/>
    <w:rsid w:val="00463F19"/>
    <w:rsid w:val="004653D7"/>
    <w:rsid w:val="0046584B"/>
    <w:rsid w:val="00466DBD"/>
    <w:rsid w:val="004702AF"/>
    <w:rsid w:val="00470F85"/>
    <w:rsid w:val="00471D94"/>
    <w:rsid w:val="004728FE"/>
    <w:rsid w:val="00472F89"/>
    <w:rsid w:val="0047309D"/>
    <w:rsid w:val="004742AA"/>
    <w:rsid w:val="004763D1"/>
    <w:rsid w:val="00476823"/>
    <w:rsid w:val="00476FF4"/>
    <w:rsid w:val="004771EE"/>
    <w:rsid w:val="0047757C"/>
    <w:rsid w:val="004775F5"/>
    <w:rsid w:val="00481954"/>
    <w:rsid w:val="00481E04"/>
    <w:rsid w:val="004829E4"/>
    <w:rsid w:val="004838BE"/>
    <w:rsid w:val="0048528A"/>
    <w:rsid w:val="00485C03"/>
    <w:rsid w:val="00486895"/>
    <w:rsid w:val="00486CFF"/>
    <w:rsid w:val="00486D37"/>
    <w:rsid w:val="00487242"/>
    <w:rsid w:val="00487D48"/>
    <w:rsid w:val="004918AF"/>
    <w:rsid w:val="00491AF4"/>
    <w:rsid w:val="004920FE"/>
    <w:rsid w:val="00492F6C"/>
    <w:rsid w:val="0049490A"/>
    <w:rsid w:val="00495104"/>
    <w:rsid w:val="00495705"/>
    <w:rsid w:val="0049624A"/>
    <w:rsid w:val="004A1047"/>
    <w:rsid w:val="004A2F71"/>
    <w:rsid w:val="004A31D3"/>
    <w:rsid w:val="004A4060"/>
    <w:rsid w:val="004A4462"/>
    <w:rsid w:val="004A471E"/>
    <w:rsid w:val="004A4877"/>
    <w:rsid w:val="004A4AC6"/>
    <w:rsid w:val="004A7A34"/>
    <w:rsid w:val="004B066E"/>
    <w:rsid w:val="004B1C43"/>
    <w:rsid w:val="004B20DA"/>
    <w:rsid w:val="004B3F08"/>
    <w:rsid w:val="004C11D5"/>
    <w:rsid w:val="004C152C"/>
    <w:rsid w:val="004C3054"/>
    <w:rsid w:val="004C3385"/>
    <w:rsid w:val="004C3970"/>
    <w:rsid w:val="004C3F61"/>
    <w:rsid w:val="004C417A"/>
    <w:rsid w:val="004C44C5"/>
    <w:rsid w:val="004C4EB0"/>
    <w:rsid w:val="004C50EB"/>
    <w:rsid w:val="004C701C"/>
    <w:rsid w:val="004C7251"/>
    <w:rsid w:val="004C7F6C"/>
    <w:rsid w:val="004D02A8"/>
    <w:rsid w:val="004D056A"/>
    <w:rsid w:val="004D0840"/>
    <w:rsid w:val="004D0EC7"/>
    <w:rsid w:val="004D1BE6"/>
    <w:rsid w:val="004D20BF"/>
    <w:rsid w:val="004D27F7"/>
    <w:rsid w:val="004D28E0"/>
    <w:rsid w:val="004D2CF5"/>
    <w:rsid w:val="004D3350"/>
    <w:rsid w:val="004D372F"/>
    <w:rsid w:val="004D386D"/>
    <w:rsid w:val="004D4AEB"/>
    <w:rsid w:val="004D6D99"/>
    <w:rsid w:val="004D78B1"/>
    <w:rsid w:val="004E1262"/>
    <w:rsid w:val="004E237B"/>
    <w:rsid w:val="004E4C97"/>
    <w:rsid w:val="004E59BC"/>
    <w:rsid w:val="004E6214"/>
    <w:rsid w:val="004E631B"/>
    <w:rsid w:val="004E7E48"/>
    <w:rsid w:val="004F0318"/>
    <w:rsid w:val="004F0844"/>
    <w:rsid w:val="004F1C7F"/>
    <w:rsid w:val="004F2355"/>
    <w:rsid w:val="004F2CBF"/>
    <w:rsid w:val="004F36C4"/>
    <w:rsid w:val="004F37D6"/>
    <w:rsid w:val="004F3BB8"/>
    <w:rsid w:val="004F4A42"/>
    <w:rsid w:val="004F52EE"/>
    <w:rsid w:val="00503407"/>
    <w:rsid w:val="00503575"/>
    <w:rsid w:val="00503907"/>
    <w:rsid w:val="0050405D"/>
    <w:rsid w:val="0050426C"/>
    <w:rsid w:val="00504671"/>
    <w:rsid w:val="00505AF7"/>
    <w:rsid w:val="00506701"/>
    <w:rsid w:val="00507222"/>
    <w:rsid w:val="00507945"/>
    <w:rsid w:val="00507F1F"/>
    <w:rsid w:val="00510240"/>
    <w:rsid w:val="00510AF8"/>
    <w:rsid w:val="00510BA5"/>
    <w:rsid w:val="0051115D"/>
    <w:rsid w:val="00512204"/>
    <w:rsid w:val="00512269"/>
    <w:rsid w:val="005140C1"/>
    <w:rsid w:val="00515B9A"/>
    <w:rsid w:val="005204DC"/>
    <w:rsid w:val="0052180B"/>
    <w:rsid w:val="00521C90"/>
    <w:rsid w:val="0052308B"/>
    <w:rsid w:val="00523334"/>
    <w:rsid w:val="00523D21"/>
    <w:rsid w:val="0052764A"/>
    <w:rsid w:val="00527D48"/>
    <w:rsid w:val="00530B23"/>
    <w:rsid w:val="00530D02"/>
    <w:rsid w:val="00531868"/>
    <w:rsid w:val="00531D78"/>
    <w:rsid w:val="00533480"/>
    <w:rsid w:val="00535260"/>
    <w:rsid w:val="00535323"/>
    <w:rsid w:val="00535CBE"/>
    <w:rsid w:val="005378E3"/>
    <w:rsid w:val="00540574"/>
    <w:rsid w:val="00540734"/>
    <w:rsid w:val="00540CCB"/>
    <w:rsid w:val="00541F81"/>
    <w:rsid w:val="005426F8"/>
    <w:rsid w:val="005434FA"/>
    <w:rsid w:val="00544C78"/>
    <w:rsid w:val="00544D61"/>
    <w:rsid w:val="0054510A"/>
    <w:rsid w:val="0054781D"/>
    <w:rsid w:val="00547E03"/>
    <w:rsid w:val="00547FE8"/>
    <w:rsid w:val="00550370"/>
    <w:rsid w:val="0055039F"/>
    <w:rsid w:val="0055150A"/>
    <w:rsid w:val="0055186B"/>
    <w:rsid w:val="0055189C"/>
    <w:rsid w:val="005520CB"/>
    <w:rsid w:val="00552362"/>
    <w:rsid w:val="0055295F"/>
    <w:rsid w:val="00552D67"/>
    <w:rsid w:val="00553E74"/>
    <w:rsid w:val="0055511E"/>
    <w:rsid w:val="005555C7"/>
    <w:rsid w:val="00556209"/>
    <w:rsid w:val="00556263"/>
    <w:rsid w:val="00557926"/>
    <w:rsid w:val="00557BE5"/>
    <w:rsid w:val="00560782"/>
    <w:rsid w:val="00560928"/>
    <w:rsid w:val="00561AEA"/>
    <w:rsid w:val="00564340"/>
    <w:rsid w:val="005657B4"/>
    <w:rsid w:val="005657C0"/>
    <w:rsid w:val="005664E7"/>
    <w:rsid w:val="0056696E"/>
    <w:rsid w:val="00566AE0"/>
    <w:rsid w:val="00566ED9"/>
    <w:rsid w:val="00567410"/>
    <w:rsid w:val="0056757F"/>
    <w:rsid w:val="00570A35"/>
    <w:rsid w:val="00570E32"/>
    <w:rsid w:val="005715A9"/>
    <w:rsid w:val="00571F4A"/>
    <w:rsid w:val="00572579"/>
    <w:rsid w:val="00573726"/>
    <w:rsid w:val="00574E5F"/>
    <w:rsid w:val="0057508C"/>
    <w:rsid w:val="00576E09"/>
    <w:rsid w:val="00576F88"/>
    <w:rsid w:val="00580E94"/>
    <w:rsid w:val="00580F24"/>
    <w:rsid w:val="0058283F"/>
    <w:rsid w:val="00582B1B"/>
    <w:rsid w:val="005840BF"/>
    <w:rsid w:val="00584465"/>
    <w:rsid w:val="005846F8"/>
    <w:rsid w:val="00585685"/>
    <w:rsid w:val="0058699C"/>
    <w:rsid w:val="00587C08"/>
    <w:rsid w:val="005901FB"/>
    <w:rsid w:val="005918C1"/>
    <w:rsid w:val="00592508"/>
    <w:rsid w:val="00594AEB"/>
    <w:rsid w:val="0059540B"/>
    <w:rsid w:val="00595427"/>
    <w:rsid w:val="005955C0"/>
    <w:rsid w:val="005956E6"/>
    <w:rsid w:val="0059632D"/>
    <w:rsid w:val="0059694E"/>
    <w:rsid w:val="00596C17"/>
    <w:rsid w:val="005972FB"/>
    <w:rsid w:val="005A0C9C"/>
    <w:rsid w:val="005A1B45"/>
    <w:rsid w:val="005A1E1C"/>
    <w:rsid w:val="005A2C4C"/>
    <w:rsid w:val="005A60CE"/>
    <w:rsid w:val="005A6357"/>
    <w:rsid w:val="005A74A5"/>
    <w:rsid w:val="005B1300"/>
    <w:rsid w:val="005B14D5"/>
    <w:rsid w:val="005B48E4"/>
    <w:rsid w:val="005B4AC8"/>
    <w:rsid w:val="005B5A3E"/>
    <w:rsid w:val="005B6A22"/>
    <w:rsid w:val="005B71C6"/>
    <w:rsid w:val="005B7A1C"/>
    <w:rsid w:val="005C02FC"/>
    <w:rsid w:val="005C0A5F"/>
    <w:rsid w:val="005C185C"/>
    <w:rsid w:val="005C1E99"/>
    <w:rsid w:val="005C2546"/>
    <w:rsid w:val="005C28D0"/>
    <w:rsid w:val="005C2F7F"/>
    <w:rsid w:val="005C76A8"/>
    <w:rsid w:val="005D0329"/>
    <w:rsid w:val="005D0839"/>
    <w:rsid w:val="005D16A6"/>
    <w:rsid w:val="005D1E14"/>
    <w:rsid w:val="005D22C0"/>
    <w:rsid w:val="005D26C5"/>
    <w:rsid w:val="005D2B5A"/>
    <w:rsid w:val="005D2E46"/>
    <w:rsid w:val="005D354F"/>
    <w:rsid w:val="005D632C"/>
    <w:rsid w:val="005D6A7D"/>
    <w:rsid w:val="005D7961"/>
    <w:rsid w:val="005E05A1"/>
    <w:rsid w:val="005E1137"/>
    <w:rsid w:val="005E13D4"/>
    <w:rsid w:val="005E2A9E"/>
    <w:rsid w:val="005E3337"/>
    <w:rsid w:val="005E4B9B"/>
    <w:rsid w:val="005E4DA7"/>
    <w:rsid w:val="005E53AA"/>
    <w:rsid w:val="005E67A2"/>
    <w:rsid w:val="005E6A83"/>
    <w:rsid w:val="005E72DE"/>
    <w:rsid w:val="005F199D"/>
    <w:rsid w:val="005F19C0"/>
    <w:rsid w:val="005F233E"/>
    <w:rsid w:val="005F26EA"/>
    <w:rsid w:val="005F27C0"/>
    <w:rsid w:val="005F3288"/>
    <w:rsid w:val="005F3D8C"/>
    <w:rsid w:val="005F3DA1"/>
    <w:rsid w:val="005F4D30"/>
    <w:rsid w:val="005F5551"/>
    <w:rsid w:val="005F6E63"/>
    <w:rsid w:val="005F7A95"/>
    <w:rsid w:val="0060015D"/>
    <w:rsid w:val="006004FE"/>
    <w:rsid w:val="006014A3"/>
    <w:rsid w:val="00601F53"/>
    <w:rsid w:val="00603D16"/>
    <w:rsid w:val="006045CD"/>
    <w:rsid w:val="00604B8C"/>
    <w:rsid w:val="00604DED"/>
    <w:rsid w:val="00605925"/>
    <w:rsid w:val="00606179"/>
    <w:rsid w:val="00610E66"/>
    <w:rsid w:val="006114E8"/>
    <w:rsid w:val="00613A79"/>
    <w:rsid w:val="006158AF"/>
    <w:rsid w:val="00617473"/>
    <w:rsid w:val="006174DF"/>
    <w:rsid w:val="00620D28"/>
    <w:rsid w:val="0062116A"/>
    <w:rsid w:val="00621A04"/>
    <w:rsid w:val="00622083"/>
    <w:rsid w:val="0062341C"/>
    <w:rsid w:val="00623CC3"/>
    <w:rsid w:val="00624190"/>
    <w:rsid w:val="00624E37"/>
    <w:rsid w:val="00626076"/>
    <w:rsid w:val="00626B38"/>
    <w:rsid w:val="00626DAA"/>
    <w:rsid w:val="00626FF3"/>
    <w:rsid w:val="00630AF1"/>
    <w:rsid w:val="006313B5"/>
    <w:rsid w:val="00631481"/>
    <w:rsid w:val="00631CA5"/>
    <w:rsid w:val="00632915"/>
    <w:rsid w:val="00633E0D"/>
    <w:rsid w:val="006371FD"/>
    <w:rsid w:val="00640002"/>
    <w:rsid w:val="006407B1"/>
    <w:rsid w:val="00640943"/>
    <w:rsid w:val="00641B11"/>
    <w:rsid w:val="00642BCE"/>
    <w:rsid w:val="00647F78"/>
    <w:rsid w:val="006521E3"/>
    <w:rsid w:val="0065268F"/>
    <w:rsid w:val="006530C8"/>
    <w:rsid w:val="0065350D"/>
    <w:rsid w:val="00653603"/>
    <w:rsid w:val="00653886"/>
    <w:rsid w:val="006556FD"/>
    <w:rsid w:val="00655893"/>
    <w:rsid w:val="00655C16"/>
    <w:rsid w:val="00656029"/>
    <w:rsid w:val="00661650"/>
    <w:rsid w:val="00662666"/>
    <w:rsid w:val="006633DD"/>
    <w:rsid w:val="0066358D"/>
    <w:rsid w:val="00664DA8"/>
    <w:rsid w:val="00665D69"/>
    <w:rsid w:val="006665A3"/>
    <w:rsid w:val="00673535"/>
    <w:rsid w:val="0067456C"/>
    <w:rsid w:val="00674D53"/>
    <w:rsid w:val="006752A4"/>
    <w:rsid w:val="00675BBA"/>
    <w:rsid w:val="006769D6"/>
    <w:rsid w:val="00676E85"/>
    <w:rsid w:val="00677352"/>
    <w:rsid w:val="00680AA9"/>
    <w:rsid w:val="00680F0F"/>
    <w:rsid w:val="0068124E"/>
    <w:rsid w:val="00682BEF"/>
    <w:rsid w:val="00684309"/>
    <w:rsid w:val="00684A39"/>
    <w:rsid w:val="00684D09"/>
    <w:rsid w:val="0068507F"/>
    <w:rsid w:val="00685617"/>
    <w:rsid w:val="00685BF2"/>
    <w:rsid w:val="00687528"/>
    <w:rsid w:val="00690FD3"/>
    <w:rsid w:val="00692105"/>
    <w:rsid w:val="00692C58"/>
    <w:rsid w:val="00693F10"/>
    <w:rsid w:val="0069562A"/>
    <w:rsid w:val="00695D5C"/>
    <w:rsid w:val="00696700"/>
    <w:rsid w:val="00697D9E"/>
    <w:rsid w:val="006A0AFE"/>
    <w:rsid w:val="006A119A"/>
    <w:rsid w:val="006A1850"/>
    <w:rsid w:val="006A1C41"/>
    <w:rsid w:val="006A293A"/>
    <w:rsid w:val="006A2BC4"/>
    <w:rsid w:val="006A4298"/>
    <w:rsid w:val="006A51D4"/>
    <w:rsid w:val="006A548E"/>
    <w:rsid w:val="006A561C"/>
    <w:rsid w:val="006A5702"/>
    <w:rsid w:val="006A65BF"/>
    <w:rsid w:val="006B08C9"/>
    <w:rsid w:val="006B16A7"/>
    <w:rsid w:val="006B1BFC"/>
    <w:rsid w:val="006B2383"/>
    <w:rsid w:val="006B2580"/>
    <w:rsid w:val="006B3EA9"/>
    <w:rsid w:val="006B5301"/>
    <w:rsid w:val="006B5AFC"/>
    <w:rsid w:val="006B782C"/>
    <w:rsid w:val="006B7D23"/>
    <w:rsid w:val="006B7F03"/>
    <w:rsid w:val="006C05C6"/>
    <w:rsid w:val="006C06EA"/>
    <w:rsid w:val="006C0E31"/>
    <w:rsid w:val="006C20A7"/>
    <w:rsid w:val="006C2D57"/>
    <w:rsid w:val="006C2F47"/>
    <w:rsid w:val="006C317B"/>
    <w:rsid w:val="006C4A90"/>
    <w:rsid w:val="006C4C19"/>
    <w:rsid w:val="006C53C6"/>
    <w:rsid w:val="006C5D8B"/>
    <w:rsid w:val="006C64D3"/>
    <w:rsid w:val="006D023B"/>
    <w:rsid w:val="006D23EA"/>
    <w:rsid w:val="006D26B0"/>
    <w:rsid w:val="006D325A"/>
    <w:rsid w:val="006D4A2C"/>
    <w:rsid w:val="006D51EE"/>
    <w:rsid w:val="006D5A67"/>
    <w:rsid w:val="006D642A"/>
    <w:rsid w:val="006D7BBD"/>
    <w:rsid w:val="006E184C"/>
    <w:rsid w:val="006E1860"/>
    <w:rsid w:val="006E26AF"/>
    <w:rsid w:val="006E40A1"/>
    <w:rsid w:val="006E4663"/>
    <w:rsid w:val="006E4EA2"/>
    <w:rsid w:val="006E5217"/>
    <w:rsid w:val="006E524C"/>
    <w:rsid w:val="006E53D0"/>
    <w:rsid w:val="006F04D4"/>
    <w:rsid w:val="006F10D9"/>
    <w:rsid w:val="006F2649"/>
    <w:rsid w:val="006F2CB0"/>
    <w:rsid w:val="006F3055"/>
    <w:rsid w:val="006F38AC"/>
    <w:rsid w:val="00701AE0"/>
    <w:rsid w:val="00702714"/>
    <w:rsid w:val="00703344"/>
    <w:rsid w:val="00704574"/>
    <w:rsid w:val="00704F0B"/>
    <w:rsid w:val="00705DC4"/>
    <w:rsid w:val="007062A8"/>
    <w:rsid w:val="007069F3"/>
    <w:rsid w:val="00706C65"/>
    <w:rsid w:val="00710A83"/>
    <w:rsid w:val="0071138C"/>
    <w:rsid w:val="00711814"/>
    <w:rsid w:val="0071212C"/>
    <w:rsid w:val="007132AC"/>
    <w:rsid w:val="00713305"/>
    <w:rsid w:val="007133A5"/>
    <w:rsid w:val="00713571"/>
    <w:rsid w:val="00716639"/>
    <w:rsid w:val="007168B6"/>
    <w:rsid w:val="007168ED"/>
    <w:rsid w:val="007179D0"/>
    <w:rsid w:val="00720354"/>
    <w:rsid w:val="007204A5"/>
    <w:rsid w:val="00720A42"/>
    <w:rsid w:val="0072255B"/>
    <w:rsid w:val="0072279C"/>
    <w:rsid w:val="00723F4B"/>
    <w:rsid w:val="007251C2"/>
    <w:rsid w:val="00725333"/>
    <w:rsid w:val="00726E20"/>
    <w:rsid w:val="00727D10"/>
    <w:rsid w:val="0073017F"/>
    <w:rsid w:val="00732480"/>
    <w:rsid w:val="00732866"/>
    <w:rsid w:val="00732BA8"/>
    <w:rsid w:val="00732FBC"/>
    <w:rsid w:val="00733457"/>
    <w:rsid w:val="00733943"/>
    <w:rsid w:val="0073552E"/>
    <w:rsid w:val="007357AF"/>
    <w:rsid w:val="00735BE4"/>
    <w:rsid w:val="007365A2"/>
    <w:rsid w:val="0073675E"/>
    <w:rsid w:val="00740291"/>
    <w:rsid w:val="007407C4"/>
    <w:rsid w:val="00740D26"/>
    <w:rsid w:val="007435C2"/>
    <w:rsid w:val="00743F16"/>
    <w:rsid w:val="0074421F"/>
    <w:rsid w:val="0074466D"/>
    <w:rsid w:val="00744CEA"/>
    <w:rsid w:val="00747B72"/>
    <w:rsid w:val="00750134"/>
    <w:rsid w:val="0075088B"/>
    <w:rsid w:val="00752149"/>
    <w:rsid w:val="00752661"/>
    <w:rsid w:val="00755B17"/>
    <w:rsid w:val="00755D2B"/>
    <w:rsid w:val="00756AD7"/>
    <w:rsid w:val="00757A8C"/>
    <w:rsid w:val="007641F4"/>
    <w:rsid w:val="007645F0"/>
    <w:rsid w:val="00764C62"/>
    <w:rsid w:val="00765022"/>
    <w:rsid w:val="0076749F"/>
    <w:rsid w:val="0077423A"/>
    <w:rsid w:val="0077432E"/>
    <w:rsid w:val="00774609"/>
    <w:rsid w:val="0077699D"/>
    <w:rsid w:val="007816CC"/>
    <w:rsid w:val="007817CD"/>
    <w:rsid w:val="00781FD1"/>
    <w:rsid w:val="00783F9B"/>
    <w:rsid w:val="00784BAD"/>
    <w:rsid w:val="00786503"/>
    <w:rsid w:val="00786B8E"/>
    <w:rsid w:val="00790A17"/>
    <w:rsid w:val="00791AD5"/>
    <w:rsid w:val="00792A8F"/>
    <w:rsid w:val="00792FB6"/>
    <w:rsid w:val="007937AE"/>
    <w:rsid w:val="00795903"/>
    <w:rsid w:val="0079592B"/>
    <w:rsid w:val="00795957"/>
    <w:rsid w:val="00796CAA"/>
    <w:rsid w:val="00796FE9"/>
    <w:rsid w:val="007970DA"/>
    <w:rsid w:val="007A03AD"/>
    <w:rsid w:val="007A15D0"/>
    <w:rsid w:val="007A211C"/>
    <w:rsid w:val="007A24C0"/>
    <w:rsid w:val="007A2FBA"/>
    <w:rsid w:val="007A3BF6"/>
    <w:rsid w:val="007A465B"/>
    <w:rsid w:val="007A49A7"/>
    <w:rsid w:val="007A4DCA"/>
    <w:rsid w:val="007A5BCB"/>
    <w:rsid w:val="007B06B8"/>
    <w:rsid w:val="007B0CAA"/>
    <w:rsid w:val="007B3918"/>
    <w:rsid w:val="007B3B06"/>
    <w:rsid w:val="007B518B"/>
    <w:rsid w:val="007B58C7"/>
    <w:rsid w:val="007C04E9"/>
    <w:rsid w:val="007C097F"/>
    <w:rsid w:val="007C14F7"/>
    <w:rsid w:val="007C1770"/>
    <w:rsid w:val="007C29E9"/>
    <w:rsid w:val="007C3DB7"/>
    <w:rsid w:val="007C4A5A"/>
    <w:rsid w:val="007C4AD1"/>
    <w:rsid w:val="007C55EE"/>
    <w:rsid w:val="007C5DDD"/>
    <w:rsid w:val="007C61E1"/>
    <w:rsid w:val="007C6517"/>
    <w:rsid w:val="007C669D"/>
    <w:rsid w:val="007C75DB"/>
    <w:rsid w:val="007C7E23"/>
    <w:rsid w:val="007D2A66"/>
    <w:rsid w:val="007D3BB1"/>
    <w:rsid w:val="007D4AB8"/>
    <w:rsid w:val="007D636D"/>
    <w:rsid w:val="007D709F"/>
    <w:rsid w:val="007D7BBF"/>
    <w:rsid w:val="007E00F1"/>
    <w:rsid w:val="007E077C"/>
    <w:rsid w:val="007E15D4"/>
    <w:rsid w:val="007E184C"/>
    <w:rsid w:val="007E1ED4"/>
    <w:rsid w:val="007E3035"/>
    <w:rsid w:val="007E5D5E"/>
    <w:rsid w:val="007E69D9"/>
    <w:rsid w:val="007E6B18"/>
    <w:rsid w:val="007E784E"/>
    <w:rsid w:val="007E7B1A"/>
    <w:rsid w:val="007E7D40"/>
    <w:rsid w:val="007F39C2"/>
    <w:rsid w:val="007F47DC"/>
    <w:rsid w:val="007F5A30"/>
    <w:rsid w:val="007F73B8"/>
    <w:rsid w:val="007F7707"/>
    <w:rsid w:val="00800BD6"/>
    <w:rsid w:val="008016F8"/>
    <w:rsid w:val="0080250C"/>
    <w:rsid w:val="0080304B"/>
    <w:rsid w:val="00803C9E"/>
    <w:rsid w:val="00803EA7"/>
    <w:rsid w:val="008044D4"/>
    <w:rsid w:val="008047CE"/>
    <w:rsid w:val="008105FE"/>
    <w:rsid w:val="00810902"/>
    <w:rsid w:val="0081139F"/>
    <w:rsid w:val="008118AF"/>
    <w:rsid w:val="00811B5E"/>
    <w:rsid w:val="00811BD9"/>
    <w:rsid w:val="00811D91"/>
    <w:rsid w:val="008122F7"/>
    <w:rsid w:val="0081230E"/>
    <w:rsid w:val="0081584E"/>
    <w:rsid w:val="008159EB"/>
    <w:rsid w:val="00817FE3"/>
    <w:rsid w:val="00821C53"/>
    <w:rsid w:val="00822FE5"/>
    <w:rsid w:val="00823598"/>
    <w:rsid w:val="008238F6"/>
    <w:rsid w:val="00823B3B"/>
    <w:rsid w:val="00823BED"/>
    <w:rsid w:val="00824152"/>
    <w:rsid w:val="008251E6"/>
    <w:rsid w:val="00825634"/>
    <w:rsid w:val="008257D6"/>
    <w:rsid w:val="008306AE"/>
    <w:rsid w:val="008309E5"/>
    <w:rsid w:val="00830CB0"/>
    <w:rsid w:val="0083152F"/>
    <w:rsid w:val="008318C4"/>
    <w:rsid w:val="00832951"/>
    <w:rsid w:val="00833592"/>
    <w:rsid w:val="00834412"/>
    <w:rsid w:val="00834427"/>
    <w:rsid w:val="008346E2"/>
    <w:rsid w:val="008350C0"/>
    <w:rsid w:val="00836996"/>
    <w:rsid w:val="00837275"/>
    <w:rsid w:val="008412C2"/>
    <w:rsid w:val="008412D6"/>
    <w:rsid w:val="00842775"/>
    <w:rsid w:val="008442B7"/>
    <w:rsid w:val="00844A00"/>
    <w:rsid w:val="00845636"/>
    <w:rsid w:val="00847530"/>
    <w:rsid w:val="0085018C"/>
    <w:rsid w:val="008508EC"/>
    <w:rsid w:val="00850DF4"/>
    <w:rsid w:val="008516EA"/>
    <w:rsid w:val="00851D66"/>
    <w:rsid w:val="00852292"/>
    <w:rsid w:val="008526D1"/>
    <w:rsid w:val="00853085"/>
    <w:rsid w:val="0085319A"/>
    <w:rsid w:val="00853568"/>
    <w:rsid w:val="00855012"/>
    <w:rsid w:val="00855302"/>
    <w:rsid w:val="00856F02"/>
    <w:rsid w:val="00860373"/>
    <w:rsid w:val="00860587"/>
    <w:rsid w:val="008624FA"/>
    <w:rsid w:val="0086389E"/>
    <w:rsid w:val="008669E8"/>
    <w:rsid w:val="00866C7B"/>
    <w:rsid w:val="00866CB8"/>
    <w:rsid w:val="00867C0A"/>
    <w:rsid w:val="008708ED"/>
    <w:rsid w:val="00870C62"/>
    <w:rsid w:val="00870C74"/>
    <w:rsid w:val="008712C4"/>
    <w:rsid w:val="0087189A"/>
    <w:rsid w:val="00872601"/>
    <w:rsid w:val="0087411E"/>
    <w:rsid w:val="008750DB"/>
    <w:rsid w:val="00875271"/>
    <w:rsid w:val="00875A6D"/>
    <w:rsid w:val="00877BBD"/>
    <w:rsid w:val="00882452"/>
    <w:rsid w:val="00883271"/>
    <w:rsid w:val="0088361C"/>
    <w:rsid w:val="0088389A"/>
    <w:rsid w:val="0089052D"/>
    <w:rsid w:val="008906E6"/>
    <w:rsid w:val="00890D52"/>
    <w:rsid w:val="00890F77"/>
    <w:rsid w:val="008915C9"/>
    <w:rsid w:val="008918FB"/>
    <w:rsid w:val="00891A4A"/>
    <w:rsid w:val="00892CE1"/>
    <w:rsid w:val="0089318F"/>
    <w:rsid w:val="0089616A"/>
    <w:rsid w:val="0089628E"/>
    <w:rsid w:val="00897597"/>
    <w:rsid w:val="008A0B50"/>
    <w:rsid w:val="008A120C"/>
    <w:rsid w:val="008A17DA"/>
    <w:rsid w:val="008A20C1"/>
    <w:rsid w:val="008A287C"/>
    <w:rsid w:val="008A3416"/>
    <w:rsid w:val="008A3EB8"/>
    <w:rsid w:val="008A4072"/>
    <w:rsid w:val="008A41C3"/>
    <w:rsid w:val="008A560A"/>
    <w:rsid w:val="008A6D29"/>
    <w:rsid w:val="008A6EC7"/>
    <w:rsid w:val="008A74B5"/>
    <w:rsid w:val="008A7B13"/>
    <w:rsid w:val="008B0049"/>
    <w:rsid w:val="008B0AB2"/>
    <w:rsid w:val="008B3B3F"/>
    <w:rsid w:val="008B4AA9"/>
    <w:rsid w:val="008B5413"/>
    <w:rsid w:val="008B60B9"/>
    <w:rsid w:val="008B64CC"/>
    <w:rsid w:val="008C2281"/>
    <w:rsid w:val="008C35E9"/>
    <w:rsid w:val="008C3B02"/>
    <w:rsid w:val="008C3C1B"/>
    <w:rsid w:val="008C59C3"/>
    <w:rsid w:val="008C5F9F"/>
    <w:rsid w:val="008C6CAE"/>
    <w:rsid w:val="008C7316"/>
    <w:rsid w:val="008C7911"/>
    <w:rsid w:val="008C7D3E"/>
    <w:rsid w:val="008D095E"/>
    <w:rsid w:val="008D0EAA"/>
    <w:rsid w:val="008D0F3E"/>
    <w:rsid w:val="008D1637"/>
    <w:rsid w:val="008D16FD"/>
    <w:rsid w:val="008D221C"/>
    <w:rsid w:val="008D3328"/>
    <w:rsid w:val="008D71D0"/>
    <w:rsid w:val="008E0D61"/>
    <w:rsid w:val="008E13AD"/>
    <w:rsid w:val="008E433B"/>
    <w:rsid w:val="008E52C9"/>
    <w:rsid w:val="008E57A9"/>
    <w:rsid w:val="008E616C"/>
    <w:rsid w:val="008E6D76"/>
    <w:rsid w:val="008E70A7"/>
    <w:rsid w:val="008F0197"/>
    <w:rsid w:val="008F0617"/>
    <w:rsid w:val="008F2742"/>
    <w:rsid w:val="008F299F"/>
    <w:rsid w:val="008F3D83"/>
    <w:rsid w:val="008F4BA3"/>
    <w:rsid w:val="008F4E6D"/>
    <w:rsid w:val="008F6DAF"/>
    <w:rsid w:val="008F7123"/>
    <w:rsid w:val="008F743D"/>
    <w:rsid w:val="008F74C6"/>
    <w:rsid w:val="0090057F"/>
    <w:rsid w:val="009014B1"/>
    <w:rsid w:val="009043B6"/>
    <w:rsid w:val="00904827"/>
    <w:rsid w:val="0090497E"/>
    <w:rsid w:val="00904D92"/>
    <w:rsid w:val="00906CEF"/>
    <w:rsid w:val="00907FA7"/>
    <w:rsid w:val="0091270D"/>
    <w:rsid w:val="00912793"/>
    <w:rsid w:val="00914528"/>
    <w:rsid w:val="0091474B"/>
    <w:rsid w:val="00916D24"/>
    <w:rsid w:val="009204BD"/>
    <w:rsid w:val="00920BDD"/>
    <w:rsid w:val="00920C1F"/>
    <w:rsid w:val="00921722"/>
    <w:rsid w:val="00921D40"/>
    <w:rsid w:val="00922BC5"/>
    <w:rsid w:val="00922E2C"/>
    <w:rsid w:val="009234FD"/>
    <w:rsid w:val="00923FB2"/>
    <w:rsid w:val="00924983"/>
    <w:rsid w:val="00925066"/>
    <w:rsid w:val="009250C3"/>
    <w:rsid w:val="00926D8D"/>
    <w:rsid w:val="00926E28"/>
    <w:rsid w:val="00927A89"/>
    <w:rsid w:val="0093284C"/>
    <w:rsid w:val="009329AE"/>
    <w:rsid w:val="00932DF9"/>
    <w:rsid w:val="00934005"/>
    <w:rsid w:val="00934144"/>
    <w:rsid w:val="00934F59"/>
    <w:rsid w:val="00935CC1"/>
    <w:rsid w:val="009360B3"/>
    <w:rsid w:val="009403BA"/>
    <w:rsid w:val="009415AF"/>
    <w:rsid w:val="00941BDD"/>
    <w:rsid w:val="009427C7"/>
    <w:rsid w:val="00943076"/>
    <w:rsid w:val="00943468"/>
    <w:rsid w:val="00944C8B"/>
    <w:rsid w:val="009454C7"/>
    <w:rsid w:val="009455D9"/>
    <w:rsid w:val="00945649"/>
    <w:rsid w:val="0094584F"/>
    <w:rsid w:val="00945B65"/>
    <w:rsid w:val="00946A1B"/>
    <w:rsid w:val="00947F6C"/>
    <w:rsid w:val="0095041E"/>
    <w:rsid w:val="00950857"/>
    <w:rsid w:val="00950DC6"/>
    <w:rsid w:val="00951ABA"/>
    <w:rsid w:val="00951BE3"/>
    <w:rsid w:val="0095281D"/>
    <w:rsid w:val="00954947"/>
    <w:rsid w:val="00954D82"/>
    <w:rsid w:val="00955062"/>
    <w:rsid w:val="00955C9E"/>
    <w:rsid w:val="00956422"/>
    <w:rsid w:val="00957245"/>
    <w:rsid w:val="0095797E"/>
    <w:rsid w:val="00957A7D"/>
    <w:rsid w:val="00957DC1"/>
    <w:rsid w:val="0096023B"/>
    <w:rsid w:val="00961391"/>
    <w:rsid w:val="00962324"/>
    <w:rsid w:val="009631A3"/>
    <w:rsid w:val="009636A6"/>
    <w:rsid w:val="009656CA"/>
    <w:rsid w:val="00965BEB"/>
    <w:rsid w:val="009668FC"/>
    <w:rsid w:val="00966DC6"/>
    <w:rsid w:val="00967794"/>
    <w:rsid w:val="00967AB5"/>
    <w:rsid w:val="00967BAC"/>
    <w:rsid w:val="00967C1D"/>
    <w:rsid w:val="00970229"/>
    <w:rsid w:val="009703E8"/>
    <w:rsid w:val="00971D5C"/>
    <w:rsid w:val="00972629"/>
    <w:rsid w:val="00973629"/>
    <w:rsid w:val="00973887"/>
    <w:rsid w:val="009745B6"/>
    <w:rsid w:val="009745B9"/>
    <w:rsid w:val="00974C2C"/>
    <w:rsid w:val="00977270"/>
    <w:rsid w:val="00980521"/>
    <w:rsid w:val="0098095C"/>
    <w:rsid w:val="00980F85"/>
    <w:rsid w:val="0098243B"/>
    <w:rsid w:val="00985626"/>
    <w:rsid w:val="009861A1"/>
    <w:rsid w:val="00986E67"/>
    <w:rsid w:val="00986F03"/>
    <w:rsid w:val="0098774B"/>
    <w:rsid w:val="00987A03"/>
    <w:rsid w:val="00990D5F"/>
    <w:rsid w:val="009921BB"/>
    <w:rsid w:val="009928DF"/>
    <w:rsid w:val="00994509"/>
    <w:rsid w:val="0099497C"/>
    <w:rsid w:val="0099758F"/>
    <w:rsid w:val="00997B17"/>
    <w:rsid w:val="009A2768"/>
    <w:rsid w:val="009A3691"/>
    <w:rsid w:val="009A3A21"/>
    <w:rsid w:val="009A49E6"/>
    <w:rsid w:val="009A53BC"/>
    <w:rsid w:val="009A58A0"/>
    <w:rsid w:val="009A5E98"/>
    <w:rsid w:val="009A5F97"/>
    <w:rsid w:val="009A7CE3"/>
    <w:rsid w:val="009B0D0E"/>
    <w:rsid w:val="009B518F"/>
    <w:rsid w:val="009B52CE"/>
    <w:rsid w:val="009B554E"/>
    <w:rsid w:val="009B5894"/>
    <w:rsid w:val="009B594D"/>
    <w:rsid w:val="009B65B9"/>
    <w:rsid w:val="009B6C1C"/>
    <w:rsid w:val="009B79D6"/>
    <w:rsid w:val="009C032A"/>
    <w:rsid w:val="009C13CC"/>
    <w:rsid w:val="009C20F9"/>
    <w:rsid w:val="009C34EB"/>
    <w:rsid w:val="009C39F5"/>
    <w:rsid w:val="009C5051"/>
    <w:rsid w:val="009C587C"/>
    <w:rsid w:val="009C76A4"/>
    <w:rsid w:val="009D06AB"/>
    <w:rsid w:val="009D0BE2"/>
    <w:rsid w:val="009D1366"/>
    <w:rsid w:val="009D2520"/>
    <w:rsid w:val="009D2EF2"/>
    <w:rsid w:val="009D37B8"/>
    <w:rsid w:val="009D3F55"/>
    <w:rsid w:val="009D51A5"/>
    <w:rsid w:val="009D55AE"/>
    <w:rsid w:val="009D587B"/>
    <w:rsid w:val="009D5C11"/>
    <w:rsid w:val="009D6FA6"/>
    <w:rsid w:val="009D6FB5"/>
    <w:rsid w:val="009D724D"/>
    <w:rsid w:val="009D7D5A"/>
    <w:rsid w:val="009D7F97"/>
    <w:rsid w:val="009E0050"/>
    <w:rsid w:val="009E06C7"/>
    <w:rsid w:val="009E072F"/>
    <w:rsid w:val="009E07E3"/>
    <w:rsid w:val="009E16E4"/>
    <w:rsid w:val="009E2007"/>
    <w:rsid w:val="009E2062"/>
    <w:rsid w:val="009E42E7"/>
    <w:rsid w:val="009E479E"/>
    <w:rsid w:val="009E51D2"/>
    <w:rsid w:val="009E5971"/>
    <w:rsid w:val="009F064F"/>
    <w:rsid w:val="009F0B2B"/>
    <w:rsid w:val="009F1D19"/>
    <w:rsid w:val="009F2C9F"/>
    <w:rsid w:val="009F327C"/>
    <w:rsid w:val="009F3F49"/>
    <w:rsid w:val="009F4FDC"/>
    <w:rsid w:val="009F6CC6"/>
    <w:rsid w:val="009F6E4E"/>
    <w:rsid w:val="00A0000A"/>
    <w:rsid w:val="00A00BF8"/>
    <w:rsid w:val="00A00E82"/>
    <w:rsid w:val="00A0149C"/>
    <w:rsid w:val="00A01681"/>
    <w:rsid w:val="00A01F93"/>
    <w:rsid w:val="00A025F9"/>
    <w:rsid w:val="00A02C63"/>
    <w:rsid w:val="00A03580"/>
    <w:rsid w:val="00A03EFB"/>
    <w:rsid w:val="00A06010"/>
    <w:rsid w:val="00A07D04"/>
    <w:rsid w:val="00A105B4"/>
    <w:rsid w:val="00A10944"/>
    <w:rsid w:val="00A1272B"/>
    <w:rsid w:val="00A128B5"/>
    <w:rsid w:val="00A1322E"/>
    <w:rsid w:val="00A13BAB"/>
    <w:rsid w:val="00A140D0"/>
    <w:rsid w:val="00A150C2"/>
    <w:rsid w:val="00A15519"/>
    <w:rsid w:val="00A164C0"/>
    <w:rsid w:val="00A172EE"/>
    <w:rsid w:val="00A17C3F"/>
    <w:rsid w:val="00A202E1"/>
    <w:rsid w:val="00A2098A"/>
    <w:rsid w:val="00A237B5"/>
    <w:rsid w:val="00A24716"/>
    <w:rsid w:val="00A2730E"/>
    <w:rsid w:val="00A27532"/>
    <w:rsid w:val="00A30409"/>
    <w:rsid w:val="00A3156B"/>
    <w:rsid w:val="00A32B9D"/>
    <w:rsid w:val="00A32C22"/>
    <w:rsid w:val="00A33168"/>
    <w:rsid w:val="00A34675"/>
    <w:rsid w:val="00A347C4"/>
    <w:rsid w:val="00A349AC"/>
    <w:rsid w:val="00A3554C"/>
    <w:rsid w:val="00A35F50"/>
    <w:rsid w:val="00A35FF5"/>
    <w:rsid w:val="00A41BE7"/>
    <w:rsid w:val="00A41ED8"/>
    <w:rsid w:val="00A42505"/>
    <w:rsid w:val="00A43E5B"/>
    <w:rsid w:val="00A4407E"/>
    <w:rsid w:val="00A44FFE"/>
    <w:rsid w:val="00A46979"/>
    <w:rsid w:val="00A46A5D"/>
    <w:rsid w:val="00A47645"/>
    <w:rsid w:val="00A50223"/>
    <w:rsid w:val="00A507D9"/>
    <w:rsid w:val="00A51562"/>
    <w:rsid w:val="00A51C5D"/>
    <w:rsid w:val="00A53E79"/>
    <w:rsid w:val="00A54D48"/>
    <w:rsid w:val="00A54DAF"/>
    <w:rsid w:val="00A5572F"/>
    <w:rsid w:val="00A57027"/>
    <w:rsid w:val="00A5737B"/>
    <w:rsid w:val="00A57498"/>
    <w:rsid w:val="00A57A95"/>
    <w:rsid w:val="00A6013E"/>
    <w:rsid w:val="00A612CE"/>
    <w:rsid w:val="00A61376"/>
    <w:rsid w:val="00A61485"/>
    <w:rsid w:val="00A6242C"/>
    <w:rsid w:val="00A62CB1"/>
    <w:rsid w:val="00A62F09"/>
    <w:rsid w:val="00A63382"/>
    <w:rsid w:val="00A64456"/>
    <w:rsid w:val="00A65B2B"/>
    <w:rsid w:val="00A711FF"/>
    <w:rsid w:val="00A71E64"/>
    <w:rsid w:val="00A72675"/>
    <w:rsid w:val="00A73B34"/>
    <w:rsid w:val="00A74775"/>
    <w:rsid w:val="00A74A0D"/>
    <w:rsid w:val="00A74E36"/>
    <w:rsid w:val="00A752B0"/>
    <w:rsid w:val="00A763E9"/>
    <w:rsid w:val="00A76FDB"/>
    <w:rsid w:val="00A779D0"/>
    <w:rsid w:val="00A77D2B"/>
    <w:rsid w:val="00A77D52"/>
    <w:rsid w:val="00A806CD"/>
    <w:rsid w:val="00A80A17"/>
    <w:rsid w:val="00A80BAE"/>
    <w:rsid w:val="00A80DBE"/>
    <w:rsid w:val="00A822EE"/>
    <w:rsid w:val="00A8497C"/>
    <w:rsid w:val="00A85013"/>
    <w:rsid w:val="00A85238"/>
    <w:rsid w:val="00A86689"/>
    <w:rsid w:val="00A86762"/>
    <w:rsid w:val="00A8705E"/>
    <w:rsid w:val="00A8754A"/>
    <w:rsid w:val="00A90125"/>
    <w:rsid w:val="00A902D2"/>
    <w:rsid w:val="00A92490"/>
    <w:rsid w:val="00A92896"/>
    <w:rsid w:val="00A9309A"/>
    <w:rsid w:val="00A93BF8"/>
    <w:rsid w:val="00A95399"/>
    <w:rsid w:val="00A969A0"/>
    <w:rsid w:val="00A97B05"/>
    <w:rsid w:val="00A97BB8"/>
    <w:rsid w:val="00AA08A1"/>
    <w:rsid w:val="00AA08FD"/>
    <w:rsid w:val="00AA3479"/>
    <w:rsid w:val="00AA3638"/>
    <w:rsid w:val="00AA45FB"/>
    <w:rsid w:val="00AA54A4"/>
    <w:rsid w:val="00AA570B"/>
    <w:rsid w:val="00AA6AA1"/>
    <w:rsid w:val="00AA7A22"/>
    <w:rsid w:val="00AB0AD5"/>
    <w:rsid w:val="00AB2F62"/>
    <w:rsid w:val="00AB3819"/>
    <w:rsid w:val="00AB383D"/>
    <w:rsid w:val="00AB3AE9"/>
    <w:rsid w:val="00AB44CA"/>
    <w:rsid w:val="00AB45DD"/>
    <w:rsid w:val="00AB4F10"/>
    <w:rsid w:val="00AB72C6"/>
    <w:rsid w:val="00AB7A94"/>
    <w:rsid w:val="00AC303E"/>
    <w:rsid w:val="00AC4144"/>
    <w:rsid w:val="00AC5544"/>
    <w:rsid w:val="00AC5649"/>
    <w:rsid w:val="00AC5A31"/>
    <w:rsid w:val="00AC7365"/>
    <w:rsid w:val="00AC7A28"/>
    <w:rsid w:val="00AD06C6"/>
    <w:rsid w:val="00AD1C5D"/>
    <w:rsid w:val="00AD274E"/>
    <w:rsid w:val="00AD2808"/>
    <w:rsid w:val="00AD2CBF"/>
    <w:rsid w:val="00AD3A89"/>
    <w:rsid w:val="00AD3E0D"/>
    <w:rsid w:val="00AD488F"/>
    <w:rsid w:val="00AD5F4C"/>
    <w:rsid w:val="00AD7298"/>
    <w:rsid w:val="00AE0888"/>
    <w:rsid w:val="00AE0D90"/>
    <w:rsid w:val="00AE21E7"/>
    <w:rsid w:val="00AE40F9"/>
    <w:rsid w:val="00AE4DBA"/>
    <w:rsid w:val="00AF0A3C"/>
    <w:rsid w:val="00AF12E9"/>
    <w:rsid w:val="00AF20F9"/>
    <w:rsid w:val="00AF3185"/>
    <w:rsid w:val="00AF3439"/>
    <w:rsid w:val="00AF3F19"/>
    <w:rsid w:val="00AF43E5"/>
    <w:rsid w:val="00AF45C8"/>
    <w:rsid w:val="00AF6FAB"/>
    <w:rsid w:val="00AF7107"/>
    <w:rsid w:val="00AF76F4"/>
    <w:rsid w:val="00AF7D5A"/>
    <w:rsid w:val="00B00078"/>
    <w:rsid w:val="00B001D0"/>
    <w:rsid w:val="00B0037A"/>
    <w:rsid w:val="00B00EE7"/>
    <w:rsid w:val="00B010EE"/>
    <w:rsid w:val="00B0128F"/>
    <w:rsid w:val="00B01ED9"/>
    <w:rsid w:val="00B04593"/>
    <w:rsid w:val="00B053D1"/>
    <w:rsid w:val="00B053EC"/>
    <w:rsid w:val="00B0675E"/>
    <w:rsid w:val="00B06E94"/>
    <w:rsid w:val="00B07539"/>
    <w:rsid w:val="00B07B82"/>
    <w:rsid w:val="00B10C7B"/>
    <w:rsid w:val="00B10F85"/>
    <w:rsid w:val="00B12DE7"/>
    <w:rsid w:val="00B137ED"/>
    <w:rsid w:val="00B14025"/>
    <w:rsid w:val="00B147D8"/>
    <w:rsid w:val="00B156EE"/>
    <w:rsid w:val="00B1731A"/>
    <w:rsid w:val="00B2062F"/>
    <w:rsid w:val="00B2144F"/>
    <w:rsid w:val="00B21EB2"/>
    <w:rsid w:val="00B220D9"/>
    <w:rsid w:val="00B22251"/>
    <w:rsid w:val="00B2232F"/>
    <w:rsid w:val="00B22987"/>
    <w:rsid w:val="00B22CE5"/>
    <w:rsid w:val="00B2436A"/>
    <w:rsid w:val="00B244A6"/>
    <w:rsid w:val="00B253A9"/>
    <w:rsid w:val="00B253BF"/>
    <w:rsid w:val="00B30E91"/>
    <w:rsid w:val="00B3269F"/>
    <w:rsid w:val="00B33244"/>
    <w:rsid w:val="00B33639"/>
    <w:rsid w:val="00B3385F"/>
    <w:rsid w:val="00B3468F"/>
    <w:rsid w:val="00B34CDE"/>
    <w:rsid w:val="00B34E34"/>
    <w:rsid w:val="00B34F9A"/>
    <w:rsid w:val="00B35A27"/>
    <w:rsid w:val="00B35D95"/>
    <w:rsid w:val="00B35E2D"/>
    <w:rsid w:val="00B36290"/>
    <w:rsid w:val="00B41AF7"/>
    <w:rsid w:val="00B41FD3"/>
    <w:rsid w:val="00B423F0"/>
    <w:rsid w:val="00B42877"/>
    <w:rsid w:val="00B44526"/>
    <w:rsid w:val="00B44567"/>
    <w:rsid w:val="00B44AFA"/>
    <w:rsid w:val="00B45322"/>
    <w:rsid w:val="00B5138F"/>
    <w:rsid w:val="00B52F88"/>
    <w:rsid w:val="00B53282"/>
    <w:rsid w:val="00B532AA"/>
    <w:rsid w:val="00B546FC"/>
    <w:rsid w:val="00B567B2"/>
    <w:rsid w:val="00B569B4"/>
    <w:rsid w:val="00B57385"/>
    <w:rsid w:val="00B57F14"/>
    <w:rsid w:val="00B60AF4"/>
    <w:rsid w:val="00B63885"/>
    <w:rsid w:val="00B63CB3"/>
    <w:rsid w:val="00B672EB"/>
    <w:rsid w:val="00B67CF6"/>
    <w:rsid w:val="00B717BE"/>
    <w:rsid w:val="00B718CA"/>
    <w:rsid w:val="00B7297A"/>
    <w:rsid w:val="00B73634"/>
    <w:rsid w:val="00B7363F"/>
    <w:rsid w:val="00B73874"/>
    <w:rsid w:val="00B73BC9"/>
    <w:rsid w:val="00B75A1A"/>
    <w:rsid w:val="00B75AAE"/>
    <w:rsid w:val="00B76B80"/>
    <w:rsid w:val="00B7714B"/>
    <w:rsid w:val="00B77F03"/>
    <w:rsid w:val="00B804F1"/>
    <w:rsid w:val="00B80FFA"/>
    <w:rsid w:val="00B816D1"/>
    <w:rsid w:val="00B81892"/>
    <w:rsid w:val="00B81C1A"/>
    <w:rsid w:val="00B83302"/>
    <w:rsid w:val="00B83703"/>
    <w:rsid w:val="00B83B63"/>
    <w:rsid w:val="00B83C2E"/>
    <w:rsid w:val="00B84A96"/>
    <w:rsid w:val="00B84BE9"/>
    <w:rsid w:val="00B85677"/>
    <w:rsid w:val="00B85A13"/>
    <w:rsid w:val="00B85C3D"/>
    <w:rsid w:val="00B86B12"/>
    <w:rsid w:val="00B91CBD"/>
    <w:rsid w:val="00B91E78"/>
    <w:rsid w:val="00B92933"/>
    <w:rsid w:val="00B92EE8"/>
    <w:rsid w:val="00B94037"/>
    <w:rsid w:val="00B944C4"/>
    <w:rsid w:val="00B95242"/>
    <w:rsid w:val="00B95C95"/>
    <w:rsid w:val="00B963D1"/>
    <w:rsid w:val="00B967DA"/>
    <w:rsid w:val="00B9750E"/>
    <w:rsid w:val="00B97547"/>
    <w:rsid w:val="00BA0009"/>
    <w:rsid w:val="00BA1504"/>
    <w:rsid w:val="00BA21E2"/>
    <w:rsid w:val="00BA2205"/>
    <w:rsid w:val="00BA3384"/>
    <w:rsid w:val="00BA35A8"/>
    <w:rsid w:val="00BA4F0A"/>
    <w:rsid w:val="00BA4F13"/>
    <w:rsid w:val="00BA515C"/>
    <w:rsid w:val="00BA750F"/>
    <w:rsid w:val="00BA769A"/>
    <w:rsid w:val="00BA7D2B"/>
    <w:rsid w:val="00BB097A"/>
    <w:rsid w:val="00BB0A38"/>
    <w:rsid w:val="00BB184C"/>
    <w:rsid w:val="00BB3409"/>
    <w:rsid w:val="00BB349E"/>
    <w:rsid w:val="00BB3643"/>
    <w:rsid w:val="00BB3874"/>
    <w:rsid w:val="00BB3C60"/>
    <w:rsid w:val="00BB4017"/>
    <w:rsid w:val="00BB4744"/>
    <w:rsid w:val="00BB58A2"/>
    <w:rsid w:val="00BB63E9"/>
    <w:rsid w:val="00BC1B99"/>
    <w:rsid w:val="00BC25F5"/>
    <w:rsid w:val="00BC267F"/>
    <w:rsid w:val="00BC407C"/>
    <w:rsid w:val="00BC4179"/>
    <w:rsid w:val="00BC476E"/>
    <w:rsid w:val="00BC4E87"/>
    <w:rsid w:val="00BC5FCF"/>
    <w:rsid w:val="00BD030F"/>
    <w:rsid w:val="00BD05DE"/>
    <w:rsid w:val="00BD1423"/>
    <w:rsid w:val="00BD19E1"/>
    <w:rsid w:val="00BD2449"/>
    <w:rsid w:val="00BD2B36"/>
    <w:rsid w:val="00BD2FD3"/>
    <w:rsid w:val="00BD3ABA"/>
    <w:rsid w:val="00BD46FC"/>
    <w:rsid w:val="00BD55F3"/>
    <w:rsid w:val="00BD5762"/>
    <w:rsid w:val="00BD5D12"/>
    <w:rsid w:val="00BD7A0F"/>
    <w:rsid w:val="00BE026E"/>
    <w:rsid w:val="00BE05D1"/>
    <w:rsid w:val="00BE1098"/>
    <w:rsid w:val="00BE1184"/>
    <w:rsid w:val="00BE1B25"/>
    <w:rsid w:val="00BE211C"/>
    <w:rsid w:val="00BE28D0"/>
    <w:rsid w:val="00BE476F"/>
    <w:rsid w:val="00BE5578"/>
    <w:rsid w:val="00BE6705"/>
    <w:rsid w:val="00BE7522"/>
    <w:rsid w:val="00BE7B05"/>
    <w:rsid w:val="00BF02D1"/>
    <w:rsid w:val="00BF05CE"/>
    <w:rsid w:val="00BF127E"/>
    <w:rsid w:val="00BF29A1"/>
    <w:rsid w:val="00BF29EC"/>
    <w:rsid w:val="00BF2B18"/>
    <w:rsid w:val="00BF599F"/>
    <w:rsid w:val="00BF6C09"/>
    <w:rsid w:val="00BF7940"/>
    <w:rsid w:val="00C00136"/>
    <w:rsid w:val="00C023C9"/>
    <w:rsid w:val="00C024E0"/>
    <w:rsid w:val="00C047CA"/>
    <w:rsid w:val="00C05C5D"/>
    <w:rsid w:val="00C0645F"/>
    <w:rsid w:val="00C071C9"/>
    <w:rsid w:val="00C10AD3"/>
    <w:rsid w:val="00C10CC4"/>
    <w:rsid w:val="00C110BD"/>
    <w:rsid w:val="00C1152B"/>
    <w:rsid w:val="00C11C0E"/>
    <w:rsid w:val="00C12ED8"/>
    <w:rsid w:val="00C134D4"/>
    <w:rsid w:val="00C148AD"/>
    <w:rsid w:val="00C14C03"/>
    <w:rsid w:val="00C14D07"/>
    <w:rsid w:val="00C15942"/>
    <w:rsid w:val="00C164F1"/>
    <w:rsid w:val="00C168BD"/>
    <w:rsid w:val="00C17811"/>
    <w:rsid w:val="00C1782E"/>
    <w:rsid w:val="00C202CC"/>
    <w:rsid w:val="00C209B8"/>
    <w:rsid w:val="00C20A97"/>
    <w:rsid w:val="00C20DD5"/>
    <w:rsid w:val="00C20FE1"/>
    <w:rsid w:val="00C2259D"/>
    <w:rsid w:val="00C234FA"/>
    <w:rsid w:val="00C23A25"/>
    <w:rsid w:val="00C23A84"/>
    <w:rsid w:val="00C24829"/>
    <w:rsid w:val="00C25956"/>
    <w:rsid w:val="00C27975"/>
    <w:rsid w:val="00C3007E"/>
    <w:rsid w:val="00C30C81"/>
    <w:rsid w:val="00C30DA3"/>
    <w:rsid w:val="00C30E90"/>
    <w:rsid w:val="00C342DA"/>
    <w:rsid w:val="00C3548E"/>
    <w:rsid w:val="00C361D1"/>
    <w:rsid w:val="00C3780D"/>
    <w:rsid w:val="00C37A4A"/>
    <w:rsid w:val="00C40CE1"/>
    <w:rsid w:val="00C41069"/>
    <w:rsid w:val="00C417C1"/>
    <w:rsid w:val="00C41BBB"/>
    <w:rsid w:val="00C42146"/>
    <w:rsid w:val="00C44433"/>
    <w:rsid w:val="00C450FF"/>
    <w:rsid w:val="00C45422"/>
    <w:rsid w:val="00C46897"/>
    <w:rsid w:val="00C4735F"/>
    <w:rsid w:val="00C4771F"/>
    <w:rsid w:val="00C50349"/>
    <w:rsid w:val="00C51077"/>
    <w:rsid w:val="00C510E2"/>
    <w:rsid w:val="00C52231"/>
    <w:rsid w:val="00C52B1D"/>
    <w:rsid w:val="00C5313B"/>
    <w:rsid w:val="00C55865"/>
    <w:rsid w:val="00C5600F"/>
    <w:rsid w:val="00C56FBD"/>
    <w:rsid w:val="00C57C36"/>
    <w:rsid w:val="00C608CB"/>
    <w:rsid w:val="00C60A30"/>
    <w:rsid w:val="00C60B53"/>
    <w:rsid w:val="00C60F42"/>
    <w:rsid w:val="00C610E5"/>
    <w:rsid w:val="00C64233"/>
    <w:rsid w:val="00C665FE"/>
    <w:rsid w:val="00C66C61"/>
    <w:rsid w:val="00C66FA5"/>
    <w:rsid w:val="00C67CF1"/>
    <w:rsid w:val="00C67F66"/>
    <w:rsid w:val="00C716DC"/>
    <w:rsid w:val="00C71E70"/>
    <w:rsid w:val="00C7245F"/>
    <w:rsid w:val="00C73E81"/>
    <w:rsid w:val="00C758EC"/>
    <w:rsid w:val="00C81525"/>
    <w:rsid w:val="00C81C60"/>
    <w:rsid w:val="00C84AEF"/>
    <w:rsid w:val="00C85410"/>
    <w:rsid w:val="00C870C4"/>
    <w:rsid w:val="00C90821"/>
    <w:rsid w:val="00C915BC"/>
    <w:rsid w:val="00C91BA2"/>
    <w:rsid w:val="00C92833"/>
    <w:rsid w:val="00C94350"/>
    <w:rsid w:val="00CA1932"/>
    <w:rsid w:val="00CA330E"/>
    <w:rsid w:val="00CA45A8"/>
    <w:rsid w:val="00CA4F91"/>
    <w:rsid w:val="00CA5D37"/>
    <w:rsid w:val="00CA60D7"/>
    <w:rsid w:val="00CA6115"/>
    <w:rsid w:val="00CA62C6"/>
    <w:rsid w:val="00CA744E"/>
    <w:rsid w:val="00CB0BD3"/>
    <w:rsid w:val="00CB0C3F"/>
    <w:rsid w:val="00CB171E"/>
    <w:rsid w:val="00CB4CDA"/>
    <w:rsid w:val="00CB531F"/>
    <w:rsid w:val="00CB6111"/>
    <w:rsid w:val="00CB6246"/>
    <w:rsid w:val="00CB6351"/>
    <w:rsid w:val="00CB6FC8"/>
    <w:rsid w:val="00CC12C4"/>
    <w:rsid w:val="00CC150D"/>
    <w:rsid w:val="00CC1E8E"/>
    <w:rsid w:val="00CC237B"/>
    <w:rsid w:val="00CC2983"/>
    <w:rsid w:val="00CC38FD"/>
    <w:rsid w:val="00CC3C2A"/>
    <w:rsid w:val="00CC3FC2"/>
    <w:rsid w:val="00CC4FEF"/>
    <w:rsid w:val="00CC50C7"/>
    <w:rsid w:val="00CC6C20"/>
    <w:rsid w:val="00CC77E5"/>
    <w:rsid w:val="00CC7830"/>
    <w:rsid w:val="00CD071B"/>
    <w:rsid w:val="00CD11E7"/>
    <w:rsid w:val="00CD1672"/>
    <w:rsid w:val="00CD3300"/>
    <w:rsid w:val="00CD33BA"/>
    <w:rsid w:val="00CD599E"/>
    <w:rsid w:val="00CD6114"/>
    <w:rsid w:val="00CD6AE7"/>
    <w:rsid w:val="00CD77C3"/>
    <w:rsid w:val="00CD78A6"/>
    <w:rsid w:val="00CE069C"/>
    <w:rsid w:val="00CE366C"/>
    <w:rsid w:val="00CE5704"/>
    <w:rsid w:val="00CE5868"/>
    <w:rsid w:val="00CE5D2C"/>
    <w:rsid w:val="00CE695C"/>
    <w:rsid w:val="00CF1174"/>
    <w:rsid w:val="00CF1649"/>
    <w:rsid w:val="00CF2CD9"/>
    <w:rsid w:val="00CF3A32"/>
    <w:rsid w:val="00CF45E8"/>
    <w:rsid w:val="00CF54D5"/>
    <w:rsid w:val="00CF57CD"/>
    <w:rsid w:val="00CF5B14"/>
    <w:rsid w:val="00CF7B84"/>
    <w:rsid w:val="00D001BC"/>
    <w:rsid w:val="00D01AF5"/>
    <w:rsid w:val="00D01B22"/>
    <w:rsid w:val="00D02A5B"/>
    <w:rsid w:val="00D02BAE"/>
    <w:rsid w:val="00D02DB5"/>
    <w:rsid w:val="00D02DC4"/>
    <w:rsid w:val="00D04F2E"/>
    <w:rsid w:val="00D05430"/>
    <w:rsid w:val="00D071F2"/>
    <w:rsid w:val="00D07327"/>
    <w:rsid w:val="00D07732"/>
    <w:rsid w:val="00D07BA2"/>
    <w:rsid w:val="00D111D5"/>
    <w:rsid w:val="00D11D06"/>
    <w:rsid w:val="00D12229"/>
    <w:rsid w:val="00D1244E"/>
    <w:rsid w:val="00D12EDC"/>
    <w:rsid w:val="00D13434"/>
    <w:rsid w:val="00D13A6C"/>
    <w:rsid w:val="00D15C05"/>
    <w:rsid w:val="00D15CF0"/>
    <w:rsid w:val="00D1777C"/>
    <w:rsid w:val="00D202F8"/>
    <w:rsid w:val="00D20AC1"/>
    <w:rsid w:val="00D20D77"/>
    <w:rsid w:val="00D213D0"/>
    <w:rsid w:val="00D21A9A"/>
    <w:rsid w:val="00D2387D"/>
    <w:rsid w:val="00D25F6E"/>
    <w:rsid w:val="00D27053"/>
    <w:rsid w:val="00D278D5"/>
    <w:rsid w:val="00D27FF9"/>
    <w:rsid w:val="00D311C1"/>
    <w:rsid w:val="00D31910"/>
    <w:rsid w:val="00D3371D"/>
    <w:rsid w:val="00D339EF"/>
    <w:rsid w:val="00D35422"/>
    <w:rsid w:val="00D35E5C"/>
    <w:rsid w:val="00D35F36"/>
    <w:rsid w:val="00D3620F"/>
    <w:rsid w:val="00D42639"/>
    <w:rsid w:val="00D43C6F"/>
    <w:rsid w:val="00D44C17"/>
    <w:rsid w:val="00D45287"/>
    <w:rsid w:val="00D45380"/>
    <w:rsid w:val="00D470DC"/>
    <w:rsid w:val="00D51C7F"/>
    <w:rsid w:val="00D52F16"/>
    <w:rsid w:val="00D55991"/>
    <w:rsid w:val="00D55F3A"/>
    <w:rsid w:val="00D5699A"/>
    <w:rsid w:val="00D57CD2"/>
    <w:rsid w:val="00D600F2"/>
    <w:rsid w:val="00D60868"/>
    <w:rsid w:val="00D608A5"/>
    <w:rsid w:val="00D63AF4"/>
    <w:rsid w:val="00D651BD"/>
    <w:rsid w:val="00D6539E"/>
    <w:rsid w:val="00D65746"/>
    <w:rsid w:val="00D670C0"/>
    <w:rsid w:val="00D705B1"/>
    <w:rsid w:val="00D70766"/>
    <w:rsid w:val="00D71A85"/>
    <w:rsid w:val="00D71BE1"/>
    <w:rsid w:val="00D72FA7"/>
    <w:rsid w:val="00D73E00"/>
    <w:rsid w:val="00D7431C"/>
    <w:rsid w:val="00D744D4"/>
    <w:rsid w:val="00D74743"/>
    <w:rsid w:val="00D74D1C"/>
    <w:rsid w:val="00D75823"/>
    <w:rsid w:val="00D75A49"/>
    <w:rsid w:val="00D75CAD"/>
    <w:rsid w:val="00D764A5"/>
    <w:rsid w:val="00D80153"/>
    <w:rsid w:val="00D82442"/>
    <w:rsid w:val="00D85F37"/>
    <w:rsid w:val="00D867F5"/>
    <w:rsid w:val="00D8790B"/>
    <w:rsid w:val="00D911AF"/>
    <w:rsid w:val="00D9173E"/>
    <w:rsid w:val="00D922D4"/>
    <w:rsid w:val="00D930E1"/>
    <w:rsid w:val="00D93627"/>
    <w:rsid w:val="00D93912"/>
    <w:rsid w:val="00D93C67"/>
    <w:rsid w:val="00D94C15"/>
    <w:rsid w:val="00D95EFE"/>
    <w:rsid w:val="00D960B7"/>
    <w:rsid w:val="00D975EB"/>
    <w:rsid w:val="00D976F9"/>
    <w:rsid w:val="00DA09CD"/>
    <w:rsid w:val="00DA197E"/>
    <w:rsid w:val="00DA55A7"/>
    <w:rsid w:val="00DA5834"/>
    <w:rsid w:val="00DA6E1E"/>
    <w:rsid w:val="00DB18F4"/>
    <w:rsid w:val="00DB297A"/>
    <w:rsid w:val="00DB34F6"/>
    <w:rsid w:val="00DB3FA8"/>
    <w:rsid w:val="00DB54D7"/>
    <w:rsid w:val="00DB5BFA"/>
    <w:rsid w:val="00DB6BE7"/>
    <w:rsid w:val="00DB6E15"/>
    <w:rsid w:val="00DB6FA9"/>
    <w:rsid w:val="00DB7091"/>
    <w:rsid w:val="00DB71D1"/>
    <w:rsid w:val="00DB7DC3"/>
    <w:rsid w:val="00DB7E72"/>
    <w:rsid w:val="00DC1177"/>
    <w:rsid w:val="00DC2106"/>
    <w:rsid w:val="00DC3990"/>
    <w:rsid w:val="00DC4B86"/>
    <w:rsid w:val="00DC4D44"/>
    <w:rsid w:val="00DC5F8A"/>
    <w:rsid w:val="00DC65D9"/>
    <w:rsid w:val="00DC7F94"/>
    <w:rsid w:val="00DD019C"/>
    <w:rsid w:val="00DD02A6"/>
    <w:rsid w:val="00DD1C87"/>
    <w:rsid w:val="00DD34F8"/>
    <w:rsid w:val="00DD3FCE"/>
    <w:rsid w:val="00DD4135"/>
    <w:rsid w:val="00DD615D"/>
    <w:rsid w:val="00DD6B8A"/>
    <w:rsid w:val="00DD7AC5"/>
    <w:rsid w:val="00DD7C18"/>
    <w:rsid w:val="00DE00E8"/>
    <w:rsid w:val="00DE08BA"/>
    <w:rsid w:val="00DE191E"/>
    <w:rsid w:val="00DE3DA5"/>
    <w:rsid w:val="00DE6413"/>
    <w:rsid w:val="00DE675A"/>
    <w:rsid w:val="00DE6FDA"/>
    <w:rsid w:val="00DE7D0E"/>
    <w:rsid w:val="00DF0055"/>
    <w:rsid w:val="00DF0BF6"/>
    <w:rsid w:val="00DF0C9B"/>
    <w:rsid w:val="00DF1B80"/>
    <w:rsid w:val="00DF216C"/>
    <w:rsid w:val="00DF2960"/>
    <w:rsid w:val="00DF2B71"/>
    <w:rsid w:val="00DF37CB"/>
    <w:rsid w:val="00E004CC"/>
    <w:rsid w:val="00E00598"/>
    <w:rsid w:val="00E0272D"/>
    <w:rsid w:val="00E03604"/>
    <w:rsid w:val="00E04DB3"/>
    <w:rsid w:val="00E0543F"/>
    <w:rsid w:val="00E073D6"/>
    <w:rsid w:val="00E10902"/>
    <w:rsid w:val="00E1174E"/>
    <w:rsid w:val="00E11B26"/>
    <w:rsid w:val="00E12825"/>
    <w:rsid w:val="00E133D9"/>
    <w:rsid w:val="00E13834"/>
    <w:rsid w:val="00E13BC4"/>
    <w:rsid w:val="00E13E8E"/>
    <w:rsid w:val="00E14820"/>
    <w:rsid w:val="00E171BA"/>
    <w:rsid w:val="00E171EA"/>
    <w:rsid w:val="00E17623"/>
    <w:rsid w:val="00E1785D"/>
    <w:rsid w:val="00E179A4"/>
    <w:rsid w:val="00E207BE"/>
    <w:rsid w:val="00E211D2"/>
    <w:rsid w:val="00E23437"/>
    <w:rsid w:val="00E249F5"/>
    <w:rsid w:val="00E24FE2"/>
    <w:rsid w:val="00E26A6D"/>
    <w:rsid w:val="00E26B0E"/>
    <w:rsid w:val="00E27098"/>
    <w:rsid w:val="00E273E7"/>
    <w:rsid w:val="00E3067E"/>
    <w:rsid w:val="00E319AD"/>
    <w:rsid w:val="00E40312"/>
    <w:rsid w:val="00E408E6"/>
    <w:rsid w:val="00E41CA8"/>
    <w:rsid w:val="00E42382"/>
    <w:rsid w:val="00E42932"/>
    <w:rsid w:val="00E44E53"/>
    <w:rsid w:val="00E46833"/>
    <w:rsid w:val="00E4718F"/>
    <w:rsid w:val="00E50599"/>
    <w:rsid w:val="00E5110A"/>
    <w:rsid w:val="00E51687"/>
    <w:rsid w:val="00E51C95"/>
    <w:rsid w:val="00E522E8"/>
    <w:rsid w:val="00E52C03"/>
    <w:rsid w:val="00E52C35"/>
    <w:rsid w:val="00E52C89"/>
    <w:rsid w:val="00E53230"/>
    <w:rsid w:val="00E5361E"/>
    <w:rsid w:val="00E53CD0"/>
    <w:rsid w:val="00E545BD"/>
    <w:rsid w:val="00E54F0E"/>
    <w:rsid w:val="00E55454"/>
    <w:rsid w:val="00E5770F"/>
    <w:rsid w:val="00E578E0"/>
    <w:rsid w:val="00E57AFD"/>
    <w:rsid w:val="00E601D8"/>
    <w:rsid w:val="00E6078B"/>
    <w:rsid w:val="00E612EF"/>
    <w:rsid w:val="00E61722"/>
    <w:rsid w:val="00E61BB8"/>
    <w:rsid w:val="00E62133"/>
    <w:rsid w:val="00E62C57"/>
    <w:rsid w:val="00E637FD"/>
    <w:rsid w:val="00E63968"/>
    <w:rsid w:val="00E63B2D"/>
    <w:rsid w:val="00E64021"/>
    <w:rsid w:val="00E64B68"/>
    <w:rsid w:val="00E64FFE"/>
    <w:rsid w:val="00E67EE6"/>
    <w:rsid w:val="00E67EF4"/>
    <w:rsid w:val="00E7046A"/>
    <w:rsid w:val="00E708CD"/>
    <w:rsid w:val="00E70F57"/>
    <w:rsid w:val="00E71A8D"/>
    <w:rsid w:val="00E7203B"/>
    <w:rsid w:val="00E724A3"/>
    <w:rsid w:val="00E72E87"/>
    <w:rsid w:val="00E744F2"/>
    <w:rsid w:val="00E74932"/>
    <w:rsid w:val="00E749FD"/>
    <w:rsid w:val="00E755C4"/>
    <w:rsid w:val="00E757A2"/>
    <w:rsid w:val="00E76D4B"/>
    <w:rsid w:val="00E76EC1"/>
    <w:rsid w:val="00E77915"/>
    <w:rsid w:val="00E77FF3"/>
    <w:rsid w:val="00E801DB"/>
    <w:rsid w:val="00E8074A"/>
    <w:rsid w:val="00E81B6F"/>
    <w:rsid w:val="00E81F09"/>
    <w:rsid w:val="00E81F1A"/>
    <w:rsid w:val="00E837EA"/>
    <w:rsid w:val="00E83F1F"/>
    <w:rsid w:val="00E845C4"/>
    <w:rsid w:val="00E846E1"/>
    <w:rsid w:val="00E86432"/>
    <w:rsid w:val="00E87C6F"/>
    <w:rsid w:val="00E90D8A"/>
    <w:rsid w:val="00E91A11"/>
    <w:rsid w:val="00E9642B"/>
    <w:rsid w:val="00E97BEE"/>
    <w:rsid w:val="00E97C3B"/>
    <w:rsid w:val="00EA17CD"/>
    <w:rsid w:val="00EA3D83"/>
    <w:rsid w:val="00EA4636"/>
    <w:rsid w:val="00EA62BF"/>
    <w:rsid w:val="00EB0AED"/>
    <w:rsid w:val="00EB1333"/>
    <w:rsid w:val="00EB24A8"/>
    <w:rsid w:val="00EB3C27"/>
    <w:rsid w:val="00EB5790"/>
    <w:rsid w:val="00EB5A7D"/>
    <w:rsid w:val="00EB72B4"/>
    <w:rsid w:val="00EC0034"/>
    <w:rsid w:val="00EC0299"/>
    <w:rsid w:val="00EC0529"/>
    <w:rsid w:val="00EC0B6D"/>
    <w:rsid w:val="00EC0EDF"/>
    <w:rsid w:val="00EC1F24"/>
    <w:rsid w:val="00EC220B"/>
    <w:rsid w:val="00EC2624"/>
    <w:rsid w:val="00EC3979"/>
    <w:rsid w:val="00EC3D20"/>
    <w:rsid w:val="00EC4495"/>
    <w:rsid w:val="00EC4F02"/>
    <w:rsid w:val="00EC593F"/>
    <w:rsid w:val="00EC6500"/>
    <w:rsid w:val="00ED1066"/>
    <w:rsid w:val="00ED151B"/>
    <w:rsid w:val="00ED1A2F"/>
    <w:rsid w:val="00ED316F"/>
    <w:rsid w:val="00ED3307"/>
    <w:rsid w:val="00ED4DA9"/>
    <w:rsid w:val="00ED5613"/>
    <w:rsid w:val="00ED5A45"/>
    <w:rsid w:val="00ED65BD"/>
    <w:rsid w:val="00ED660C"/>
    <w:rsid w:val="00ED7C6A"/>
    <w:rsid w:val="00EE0A14"/>
    <w:rsid w:val="00EE301D"/>
    <w:rsid w:val="00EE407A"/>
    <w:rsid w:val="00EE47AA"/>
    <w:rsid w:val="00EE4D89"/>
    <w:rsid w:val="00EE513C"/>
    <w:rsid w:val="00EE5BC5"/>
    <w:rsid w:val="00EE7AE1"/>
    <w:rsid w:val="00EF0123"/>
    <w:rsid w:val="00EF0399"/>
    <w:rsid w:val="00EF0B1D"/>
    <w:rsid w:val="00EF0F81"/>
    <w:rsid w:val="00EF2ACC"/>
    <w:rsid w:val="00EF42D8"/>
    <w:rsid w:val="00EF52D7"/>
    <w:rsid w:val="00EF741C"/>
    <w:rsid w:val="00F004C3"/>
    <w:rsid w:val="00F02F5C"/>
    <w:rsid w:val="00F036D0"/>
    <w:rsid w:val="00F03BE2"/>
    <w:rsid w:val="00F03FB5"/>
    <w:rsid w:val="00F040DD"/>
    <w:rsid w:val="00F05374"/>
    <w:rsid w:val="00F062B5"/>
    <w:rsid w:val="00F0634B"/>
    <w:rsid w:val="00F10040"/>
    <w:rsid w:val="00F1056A"/>
    <w:rsid w:val="00F108FD"/>
    <w:rsid w:val="00F11378"/>
    <w:rsid w:val="00F14BD7"/>
    <w:rsid w:val="00F154AA"/>
    <w:rsid w:val="00F168B6"/>
    <w:rsid w:val="00F17E78"/>
    <w:rsid w:val="00F2117B"/>
    <w:rsid w:val="00F22274"/>
    <w:rsid w:val="00F22522"/>
    <w:rsid w:val="00F23BFA"/>
    <w:rsid w:val="00F243E1"/>
    <w:rsid w:val="00F270EE"/>
    <w:rsid w:val="00F2733B"/>
    <w:rsid w:val="00F274A6"/>
    <w:rsid w:val="00F30014"/>
    <w:rsid w:val="00F30105"/>
    <w:rsid w:val="00F301F6"/>
    <w:rsid w:val="00F3385F"/>
    <w:rsid w:val="00F3386F"/>
    <w:rsid w:val="00F33985"/>
    <w:rsid w:val="00F33D6A"/>
    <w:rsid w:val="00F340A1"/>
    <w:rsid w:val="00F344D5"/>
    <w:rsid w:val="00F347CA"/>
    <w:rsid w:val="00F35104"/>
    <w:rsid w:val="00F3555D"/>
    <w:rsid w:val="00F35C34"/>
    <w:rsid w:val="00F36C4F"/>
    <w:rsid w:val="00F3785F"/>
    <w:rsid w:val="00F41A96"/>
    <w:rsid w:val="00F42EF8"/>
    <w:rsid w:val="00F44C8E"/>
    <w:rsid w:val="00F47FA4"/>
    <w:rsid w:val="00F52C9D"/>
    <w:rsid w:val="00F53E0A"/>
    <w:rsid w:val="00F5416B"/>
    <w:rsid w:val="00F5444F"/>
    <w:rsid w:val="00F56987"/>
    <w:rsid w:val="00F5789B"/>
    <w:rsid w:val="00F615CA"/>
    <w:rsid w:val="00F61F6B"/>
    <w:rsid w:val="00F658AD"/>
    <w:rsid w:val="00F65BC0"/>
    <w:rsid w:val="00F66474"/>
    <w:rsid w:val="00F66C6B"/>
    <w:rsid w:val="00F67B9F"/>
    <w:rsid w:val="00F67E7A"/>
    <w:rsid w:val="00F7103B"/>
    <w:rsid w:val="00F727AA"/>
    <w:rsid w:val="00F7348B"/>
    <w:rsid w:val="00F74D92"/>
    <w:rsid w:val="00F74FD1"/>
    <w:rsid w:val="00F7518B"/>
    <w:rsid w:val="00F7658A"/>
    <w:rsid w:val="00F7799C"/>
    <w:rsid w:val="00F800AA"/>
    <w:rsid w:val="00F82527"/>
    <w:rsid w:val="00F84343"/>
    <w:rsid w:val="00F85A67"/>
    <w:rsid w:val="00F85D09"/>
    <w:rsid w:val="00F862FA"/>
    <w:rsid w:val="00F90897"/>
    <w:rsid w:val="00F912CB"/>
    <w:rsid w:val="00F91CFF"/>
    <w:rsid w:val="00F9420E"/>
    <w:rsid w:val="00F94A06"/>
    <w:rsid w:val="00F95AAF"/>
    <w:rsid w:val="00F96592"/>
    <w:rsid w:val="00F96C0A"/>
    <w:rsid w:val="00F96CA8"/>
    <w:rsid w:val="00F97075"/>
    <w:rsid w:val="00F971D9"/>
    <w:rsid w:val="00FA07FF"/>
    <w:rsid w:val="00FA0999"/>
    <w:rsid w:val="00FA149A"/>
    <w:rsid w:val="00FA1E95"/>
    <w:rsid w:val="00FA4707"/>
    <w:rsid w:val="00FA582C"/>
    <w:rsid w:val="00FA5B7E"/>
    <w:rsid w:val="00FA5B89"/>
    <w:rsid w:val="00FA5CEA"/>
    <w:rsid w:val="00FA6C63"/>
    <w:rsid w:val="00FB0711"/>
    <w:rsid w:val="00FB143C"/>
    <w:rsid w:val="00FB1D55"/>
    <w:rsid w:val="00FB2E16"/>
    <w:rsid w:val="00FB2E73"/>
    <w:rsid w:val="00FB373A"/>
    <w:rsid w:val="00FB3FEC"/>
    <w:rsid w:val="00FB50D0"/>
    <w:rsid w:val="00FB51BE"/>
    <w:rsid w:val="00FB5FF4"/>
    <w:rsid w:val="00FC03B4"/>
    <w:rsid w:val="00FC190A"/>
    <w:rsid w:val="00FC3388"/>
    <w:rsid w:val="00FC4598"/>
    <w:rsid w:val="00FC631A"/>
    <w:rsid w:val="00FC6740"/>
    <w:rsid w:val="00FC6DD6"/>
    <w:rsid w:val="00FC6ED4"/>
    <w:rsid w:val="00FC71DD"/>
    <w:rsid w:val="00FC7E11"/>
    <w:rsid w:val="00FD1C54"/>
    <w:rsid w:val="00FD2260"/>
    <w:rsid w:val="00FD2965"/>
    <w:rsid w:val="00FD2E0D"/>
    <w:rsid w:val="00FE24DC"/>
    <w:rsid w:val="00FE3A25"/>
    <w:rsid w:val="00FE3B46"/>
    <w:rsid w:val="00FE4240"/>
    <w:rsid w:val="00FE43E7"/>
    <w:rsid w:val="00FE4B74"/>
    <w:rsid w:val="00FE583E"/>
    <w:rsid w:val="00FE5A29"/>
    <w:rsid w:val="00FE5CC1"/>
    <w:rsid w:val="00FE7FFE"/>
    <w:rsid w:val="00FF0291"/>
    <w:rsid w:val="00FF14BC"/>
    <w:rsid w:val="00FF5C54"/>
    <w:rsid w:val="00FF5F3B"/>
    <w:rsid w:val="00FF662C"/>
    <w:rsid w:val="00FF6DC8"/>
    <w:rsid w:val="00FF75B6"/>
    <w:rsid w:val="010E29E9"/>
    <w:rsid w:val="011666AE"/>
    <w:rsid w:val="013E77DB"/>
    <w:rsid w:val="015F7C5E"/>
    <w:rsid w:val="016D7DDC"/>
    <w:rsid w:val="018704DA"/>
    <w:rsid w:val="01A811B3"/>
    <w:rsid w:val="01B23C33"/>
    <w:rsid w:val="01B27EC2"/>
    <w:rsid w:val="01B629DC"/>
    <w:rsid w:val="01F768CF"/>
    <w:rsid w:val="01FE6814"/>
    <w:rsid w:val="02156EB5"/>
    <w:rsid w:val="02281122"/>
    <w:rsid w:val="022C04B5"/>
    <w:rsid w:val="025A2496"/>
    <w:rsid w:val="02622BE7"/>
    <w:rsid w:val="02957FB6"/>
    <w:rsid w:val="02964EEB"/>
    <w:rsid w:val="029B7C19"/>
    <w:rsid w:val="02A1719C"/>
    <w:rsid w:val="02A72920"/>
    <w:rsid w:val="02A75301"/>
    <w:rsid w:val="02C81781"/>
    <w:rsid w:val="03010D6C"/>
    <w:rsid w:val="03032541"/>
    <w:rsid w:val="030C3FBA"/>
    <w:rsid w:val="031F5AA8"/>
    <w:rsid w:val="03400EE8"/>
    <w:rsid w:val="03501FCD"/>
    <w:rsid w:val="0363691C"/>
    <w:rsid w:val="039F59B8"/>
    <w:rsid w:val="03BE716F"/>
    <w:rsid w:val="03C579BD"/>
    <w:rsid w:val="03D50837"/>
    <w:rsid w:val="03D55C73"/>
    <w:rsid w:val="03DA789C"/>
    <w:rsid w:val="0400118C"/>
    <w:rsid w:val="040930BD"/>
    <w:rsid w:val="04136EAA"/>
    <w:rsid w:val="041707A9"/>
    <w:rsid w:val="04222F3C"/>
    <w:rsid w:val="04586FD8"/>
    <w:rsid w:val="048B0E25"/>
    <w:rsid w:val="04B20ABE"/>
    <w:rsid w:val="04CA4972"/>
    <w:rsid w:val="04CE35D3"/>
    <w:rsid w:val="04E606E7"/>
    <w:rsid w:val="04EA7BE7"/>
    <w:rsid w:val="04F00935"/>
    <w:rsid w:val="04F50A3C"/>
    <w:rsid w:val="051A5C34"/>
    <w:rsid w:val="05220CD9"/>
    <w:rsid w:val="05462498"/>
    <w:rsid w:val="056F2BBA"/>
    <w:rsid w:val="057C505A"/>
    <w:rsid w:val="059F5F4D"/>
    <w:rsid w:val="05BD5E2E"/>
    <w:rsid w:val="05BF4433"/>
    <w:rsid w:val="05DF29C7"/>
    <w:rsid w:val="05E26424"/>
    <w:rsid w:val="060E20DD"/>
    <w:rsid w:val="0610796B"/>
    <w:rsid w:val="0635730A"/>
    <w:rsid w:val="06472A66"/>
    <w:rsid w:val="067B71D8"/>
    <w:rsid w:val="068B3CB5"/>
    <w:rsid w:val="068E0664"/>
    <w:rsid w:val="06B4631B"/>
    <w:rsid w:val="06B75DA1"/>
    <w:rsid w:val="06B76583"/>
    <w:rsid w:val="06FA62A1"/>
    <w:rsid w:val="07071C37"/>
    <w:rsid w:val="07135AB5"/>
    <w:rsid w:val="07222EA1"/>
    <w:rsid w:val="074702EE"/>
    <w:rsid w:val="07586C73"/>
    <w:rsid w:val="07701870"/>
    <w:rsid w:val="07706BF2"/>
    <w:rsid w:val="07765C7F"/>
    <w:rsid w:val="07812985"/>
    <w:rsid w:val="07972502"/>
    <w:rsid w:val="07981279"/>
    <w:rsid w:val="07BE2F21"/>
    <w:rsid w:val="07C36FA0"/>
    <w:rsid w:val="07FA3897"/>
    <w:rsid w:val="08142307"/>
    <w:rsid w:val="08253F9B"/>
    <w:rsid w:val="085819A7"/>
    <w:rsid w:val="0870730F"/>
    <w:rsid w:val="08737943"/>
    <w:rsid w:val="087D6C90"/>
    <w:rsid w:val="087F7537"/>
    <w:rsid w:val="088B3A8F"/>
    <w:rsid w:val="08E145FB"/>
    <w:rsid w:val="08F413F7"/>
    <w:rsid w:val="09003400"/>
    <w:rsid w:val="09063614"/>
    <w:rsid w:val="09091B45"/>
    <w:rsid w:val="09092C3E"/>
    <w:rsid w:val="090A73BE"/>
    <w:rsid w:val="0921001E"/>
    <w:rsid w:val="093E74A5"/>
    <w:rsid w:val="094647DF"/>
    <w:rsid w:val="09512D71"/>
    <w:rsid w:val="09533059"/>
    <w:rsid w:val="09BA44E2"/>
    <w:rsid w:val="09BF1C99"/>
    <w:rsid w:val="09F07425"/>
    <w:rsid w:val="0A281FD5"/>
    <w:rsid w:val="0A354B1F"/>
    <w:rsid w:val="0A3D30C9"/>
    <w:rsid w:val="0A821A7C"/>
    <w:rsid w:val="0A993851"/>
    <w:rsid w:val="0A9F0FEF"/>
    <w:rsid w:val="0AAB4CB1"/>
    <w:rsid w:val="0AC902F1"/>
    <w:rsid w:val="0ACF5614"/>
    <w:rsid w:val="0AE86336"/>
    <w:rsid w:val="0B0958CE"/>
    <w:rsid w:val="0B0B650A"/>
    <w:rsid w:val="0B20237D"/>
    <w:rsid w:val="0B2C4B66"/>
    <w:rsid w:val="0B3100BC"/>
    <w:rsid w:val="0B3F7621"/>
    <w:rsid w:val="0B484219"/>
    <w:rsid w:val="0B5C41E3"/>
    <w:rsid w:val="0B823849"/>
    <w:rsid w:val="0B9D5549"/>
    <w:rsid w:val="0BD6622B"/>
    <w:rsid w:val="0BDB453C"/>
    <w:rsid w:val="0C6776D2"/>
    <w:rsid w:val="0C6E695B"/>
    <w:rsid w:val="0CA24FC6"/>
    <w:rsid w:val="0CA71EDC"/>
    <w:rsid w:val="0CD168E5"/>
    <w:rsid w:val="0CDD0571"/>
    <w:rsid w:val="0CE54232"/>
    <w:rsid w:val="0CFC08EA"/>
    <w:rsid w:val="0D0166A6"/>
    <w:rsid w:val="0D0A5CFD"/>
    <w:rsid w:val="0D0D347A"/>
    <w:rsid w:val="0D1842B1"/>
    <w:rsid w:val="0D1851CE"/>
    <w:rsid w:val="0D3C1709"/>
    <w:rsid w:val="0D640355"/>
    <w:rsid w:val="0D7075A1"/>
    <w:rsid w:val="0D8A6694"/>
    <w:rsid w:val="0DA943CE"/>
    <w:rsid w:val="0DAA0E01"/>
    <w:rsid w:val="0DB5179B"/>
    <w:rsid w:val="0DDC2497"/>
    <w:rsid w:val="0DEB4FE7"/>
    <w:rsid w:val="0DF72B19"/>
    <w:rsid w:val="0DF7414A"/>
    <w:rsid w:val="0DFF7E97"/>
    <w:rsid w:val="0E047B39"/>
    <w:rsid w:val="0E161204"/>
    <w:rsid w:val="0E1B41B0"/>
    <w:rsid w:val="0E232FD3"/>
    <w:rsid w:val="0E333C58"/>
    <w:rsid w:val="0E365C8C"/>
    <w:rsid w:val="0E403DC9"/>
    <w:rsid w:val="0E4F37A0"/>
    <w:rsid w:val="0E6C1918"/>
    <w:rsid w:val="0E7223F9"/>
    <w:rsid w:val="0E91202A"/>
    <w:rsid w:val="0EA35BC1"/>
    <w:rsid w:val="0EA74537"/>
    <w:rsid w:val="0EB228CD"/>
    <w:rsid w:val="0EB60100"/>
    <w:rsid w:val="0ECA242A"/>
    <w:rsid w:val="0ED672B5"/>
    <w:rsid w:val="0EF06E8A"/>
    <w:rsid w:val="0F0332E9"/>
    <w:rsid w:val="0F0C4E08"/>
    <w:rsid w:val="0F192DF9"/>
    <w:rsid w:val="0F1E6311"/>
    <w:rsid w:val="0F1F7ABF"/>
    <w:rsid w:val="0F232AB4"/>
    <w:rsid w:val="0F2A270A"/>
    <w:rsid w:val="0F2E2408"/>
    <w:rsid w:val="0F4A4375"/>
    <w:rsid w:val="0F6119BE"/>
    <w:rsid w:val="0F796E37"/>
    <w:rsid w:val="0F853637"/>
    <w:rsid w:val="0F9734DD"/>
    <w:rsid w:val="0F9758DA"/>
    <w:rsid w:val="0FA42716"/>
    <w:rsid w:val="0FAA54BD"/>
    <w:rsid w:val="1029399D"/>
    <w:rsid w:val="103C0E9C"/>
    <w:rsid w:val="104D748E"/>
    <w:rsid w:val="10586B73"/>
    <w:rsid w:val="10723B6E"/>
    <w:rsid w:val="10913897"/>
    <w:rsid w:val="10AE0AEC"/>
    <w:rsid w:val="10BA5758"/>
    <w:rsid w:val="10DC6F59"/>
    <w:rsid w:val="10F66DE7"/>
    <w:rsid w:val="110811EE"/>
    <w:rsid w:val="110D1544"/>
    <w:rsid w:val="11452D5F"/>
    <w:rsid w:val="117A2925"/>
    <w:rsid w:val="117A6587"/>
    <w:rsid w:val="11B46E2F"/>
    <w:rsid w:val="11BC032D"/>
    <w:rsid w:val="11BC69E8"/>
    <w:rsid w:val="12170077"/>
    <w:rsid w:val="12205BA1"/>
    <w:rsid w:val="122A058A"/>
    <w:rsid w:val="12307295"/>
    <w:rsid w:val="12717917"/>
    <w:rsid w:val="127D7E54"/>
    <w:rsid w:val="12864875"/>
    <w:rsid w:val="128879D3"/>
    <w:rsid w:val="129B3CB6"/>
    <w:rsid w:val="12AF4141"/>
    <w:rsid w:val="12B06AFC"/>
    <w:rsid w:val="12B863CE"/>
    <w:rsid w:val="12C1650C"/>
    <w:rsid w:val="12C94805"/>
    <w:rsid w:val="12E34314"/>
    <w:rsid w:val="12E972AC"/>
    <w:rsid w:val="1303327A"/>
    <w:rsid w:val="132E59A8"/>
    <w:rsid w:val="13746BE1"/>
    <w:rsid w:val="13927BC2"/>
    <w:rsid w:val="13ED2414"/>
    <w:rsid w:val="13F068FA"/>
    <w:rsid w:val="13F84E98"/>
    <w:rsid w:val="13FB197C"/>
    <w:rsid w:val="14282679"/>
    <w:rsid w:val="146B2029"/>
    <w:rsid w:val="146E54A2"/>
    <w:rsid w:val="14840FA9"/>
    <w:rsid w:val="14BA4640"/>
    <w:rsid w:val="14BB1473"/>
    <w:rsid w:val="14C37DF1"/>
    <w:rsid w:val="14ED67B6"/>
    <w:rsid w:val="1504034E"/>
    <w:rsid w:val="152A7ECB"/>
    <w:rsid w:val="152C2F23"/>
    <w:rsid w:val="15430856"/>
    <w:rsid w:val="15582C1E"/>
    <w:rsid w:val="15674749"/>
    <w:rsid w:val="157F2D20"/>
    <w:rsid w:val="158014F2"/>
    <w:rsid w:val="158F3D39"/>
    <w:rsid w:val="15992D97"/>
    <w:rsid w:val="15AB638D"/>
    <w:rsid w:val="15AF4737"/>
    <w:rsid w:val="15C72D9E"/>
    <w:rsid w:val="15CD74C8"/>
    <w:rsid w:val="15FE204B"/>
    <w:rsid w:val="16233680"/>
    <w:rsid w:val="1626422D"/>
    <w:rsid w:val="163D33AA"/>
    <w:rsid w:val="165459E2"/>
    <w:rsid w:val="16A25370"/>
    <w:rsid w:val="16AD499D"/>
    <w:rsid w:val="16CA5870"/>
    <w:rsid w:val="17094D95"/>
    <w:rsid w:val="17162972"/>
    <w:rsid w:val="1719522D"/>
    <w:rsid w:val="173A23B9"/>
    <w:rsid w:val="17A5091A"/>
    <w:rsid w:val="17BD10F4"/>
    <w:rsid w:val="17C158B0"/>
    <w:rsid w:val="17C5227E"/>
    <w:rsid w:val="17E11E8C"/>
    <w:rsid w:val="17F7402B"/>
    <w:rsid w:val="180441CF"/>
    <w:rsid w:val="180712CC"/>
    <w:rsid w:val="180B5186"/>
    <w:rsid w:val="182056A7"/>
    <w:rsid w:val="18380817"/>
    <w:rsid w:val="18456E08"/>
    <w:rsid w:val="187B3607"/>
    <w:rsid w:val="18873B35"/>
    <w:rsid w:val="18AE3731"/>
    <w:rsid w:val="18B07E7F"/>
    <w:rsid w:val="18BA2765"/>
    <w:rsid w:val="18DC51F4"/>
    <w:rsid w:val="190C341C"/>
    <w:rsid w:val="191469B6"/>
    <w:rsid w:val="191F3C13"/>
    <w:rsid w:val="19355E84"/>
    <w:rsid w:val="194302D8"/>
    <w:rsid w:val="19805EBA"/>
    <w:rsid w:val="1992720B"/>
    <w:rsid w:val="199A12F4"/>
    <w:rsid w:val="19AB489F"/>
    <w:rsid w:val="19E71835"/>
    <w:rsid w:val="1A00317C"/>
    <w:rsid w:val="1A4B6265"/>
    <w:rsid w:val="1A570C59"/>
    <w:rsid w:val="1A5761CE"/>
    <w:rsid w:val="1A584AF4"/>
    <w:rsid w:val="1A64790C"/>
    <w:rsid w:val="1A6D779D"/>
    <w:rsid w:val="1A88228C"/>
    <w:rsid w:val="1A913344"/>
    <w:rsid w:val="1AA10B89"/>
    <w:rsid w:val="1AB771BF"/>
    <w:rsid w:val="1ABD53A4"/>
    <w:rsid w:val="1ADC6361"/>
    <w:rsid w:val="1ADD79DD"/>
    <w:rsid w:val="1AF95031"/>
    <w:rsid w:val="1B145C03"/>
    <w:rsid w:val="1B254F7C"/>
    <w:rsid w:val="1B282D46"/>
    <w:rsid w:val="1B2F09A7"/>
    <w:rsid w:val="1B362BA0"/>
    <w:rsid w:val="1B4A2069"/>
    <w:rsid w:val="1B844F9E"/>
    <w:rsid w:val="1B943069"/>
    <w:rsid w:val="1BA82773"/>
    <w:rsid w:val="1BE200A0"/>
    <w:rsid w:val="1BE3468E"/>
    <w:rsid w:val="1BED17B1"/>
    <w:rsid w:val="1C09187E"/>
    <w:rsid w:val="1C0C5CA5"/>
    <w:rsid w:val="1C200C49"/>
    <w:rsid w:val="1C2051B8"/>
    <w:rsid w:val="1C3F7770"/>
    <w:rsid w:val="1C4C2B40"/>
    <w:rsid w:val="1C844119"/>
    <w:rsid w:val="1C9A52D1"/>
    <w:rsid w:val="1CAF6B7F"/>
    <w:rsid w:val="1CB07415"/>
    <w:rsid w:val="1CCB79FC"/>
    <w:rsid w:val="1CFB0C9E"/>
    <w:rsid w:val="1D411D62"/>
    <w:rsid w:val="1D6D42AB"/>
    <w:rsid w:val="1D773FBC"/>
    <w:rsid w:val="1D7D31F4"/>
    <w:rsid w:val="1D827CC0"/>
    <w:rsid w:val="1DBB7544"/>
    <w:rsid w:val="1DC55446"/>
    <w:rsid w:val="1DC970EC"/>
    <w:rsid w:val="1DE62F15"/>
    <w:rsid w:val="1DE86D5D"/>
    <w:rsid w:val="1E010279"/>
    <w:rsid w:val="1E0A79F6"/>
    <w:rsid w:val="1E1F3535"/>
    <w:rsid w:val="1E4478F1"/>
    <w:rsid w:val="1E4D4EAE"/>
    <w:rsid w:val="1E5E6F16"/>
    <w:rsid w:val="1E683288"/>
    <w:rsid w:val="1E8A7DD8"/>
    <w:rsid w:val="1E931245"/>
    <w:rsid w:val="1E93714E"/>
    <w:rsid w:val="1EA226FB"/>
    <w:rsid w:val="1EBD3755"/>
    <w:rsid w:val="1EF563A9"/>
    <w:rsid w:val="1F112208"/>
    <w:rsid w:val="1F1F59DF"/>
    <w:rsid w:val="1F2537AE"/>
    <w:rsid w:val="1F254E35"/>
    <w:rsid w:val="1F27010C"/>
    <w:rsid w:val="1F303A6A"/>
    <w:rsid w:val="1F4D03FA"/>
    <w:rsid w:val="1F555F6B"/>
    <w:rsid w:val="1F611FD5"/>
    <w:rsid w:val="1F6137B9"/>
    <w:rsid w:val="1FA43C94"/>
    <w:rsid w:val="1FA6740B"/>
    <w:rsid w:val="1FA77B39"/>
    <w:rsid w:val="1FAD4126"/>
    <w:rsid w:val="1FBC4B95"/>
    <w:rsid w:val="1FED7DA2"/>
    <w:rsid w:val="1FFC0C68"/>
    <w:rsid w:val="200001F4"/>
    <w:rsid w:val="2030035D"/>
    <w:rsid w:val="203B7506"/>
    <w:rsid w:val="20456BFE"/>
    <w:rsid w:val="204614DB"/>
    <w:rsid w:val="206574D2"/>
    <w:rsid w:val="207377DF"/>
    <w:rsid w:val="2087176A"/>
    <w:rsid w:val="209D6930"/>
    <w:rsid w:val="20B850B3"/>
    <w:rsid w:val="20B86642"/>
    <w:rsid w:val="20C71A01"/>
    <w:rsid w:val="20F6491C"/>
    <w:rsid w:val="21164429"/>
    <w:rsid w:val="21220B15"/>
    <w:rsid w:val="21351C0A"/>
    <w:rsid w:val="213A6198"/>
    <w:rsid w:val="214642E0"/>
    <w:rsid w:val="216D7EC2"/>
    <w:rsid w:val="21930481"/>
    <w:rsid w:val="219F2514"/>
    <w:rsid w:val="21B371EB"/>
    <w:rsid w:val="21B41AA9"/>
    <w:rsid w:val="21B51FC2"/>
    <w:rsid w:val="21C612BE"/>
    <w:rsid w:val="22074F1A"/>
    <w:rsid w:val="22445245"/>
    <w:rsid w:val="225916D8"/>
    <w:rsid w:val="226D252A"/>
    <w:rsid w:val="22827144"/>
    <w:rsid w:val="228C3765"/>
    <w:rsid w:val="22B44C8F"/>
    <w:rsid w:val="22BB6C0B"/>
    <w:rsid w:val="22C55C4F"/>
    <w:rsid w:val="22CA2A62"/>
    <w:rsid w:val="22CC3FE0"/>
    <w:rsid w:val="22D77CCA"/>
    <w:rsid w:val="22DC1D89"/>
    <w:rsid w:val="22E244E6"/>
    <w:rsid w:val="231B030B"/>
    <w:rsid w:val="231D62B6"/>
    <w:rsid w:val="23200E49"/>
    <w:rsid w:val="2325625F"/>
    <w:rsid w:val="23274BD6"/>
    <w:rsid w:val="232E2FE8"/>
    <w:rsid w:val="233B1479"/>
    <w:rsid w:val="237B3EBE"/>
    <w:rsid w:val="237F0691"/>
    <w:rsid w:val="239B3D81"/>
    <w:rsid w:val="23AA0813"/>
    <w:rsid w:val="23C451CC"/>
    <w:rsid w:val="23CF69B4"/>
    <w:rsid w:val="23E07D4F"/>
    <w:rsid w:val="23EE1F6E"/>
    <w:rsid w:val="23EE2FAD"/>
    <w:rsid w:val="24087492"/>
    <w:rsid w:val="240F4146"/>
    <w:rsid w:val="244E40BA"/>
    <w:rsid w:val="245E0D97"/>
    <w:rsid w:val="24705983"/>
    <w:rsid w:val="24810E95"/>
    <w:rsid w:val="248132C0"/>
    <w:rsid w:val="24BA6336"/>
    <w:rsid w:val="24C33418"/>
    <w:rsid w:val="24C80542"/>
    <w:rsid w:val="24C86650"/>
    <w:rsid w:val="24FF455D"/>
    <w:rsid w:val="25007C38"/>
    <w:rsid w:val="252059BE"/>
    <w:rsid w:val="25256F2D"/>
    <w:rsid w:val="252F6444"/>
    <w:rsid w:val="253F2035"/>
    <w:rsid w:val="25602AE2"/>
    <w:rsid w:val="258354C8"/>
    <w:rsid w:val="25F03CF7"/>
    <w:rsid w:val="25F36FC4"/>
    <w:rsid w:val="25FD7AAD"/>
    <w:rsid w:val="26086729"/>
    <w:rsid w:val="260E215B"/>
    <w:rsid w:val="261D609D"/>
    <w:rsid w:val="26255D4A"/>
    <w:rsid w:val="2627422C"/>
    <w:rsid w:val="26990EE3"/>
    <w:rsid w:val="269D49BC"/>
    <w:rsid w:val="26D44101"/>
    <w:rsid w:val="26DB7F02"/>
    <w:rsid w:val="26FA6905"/>
    <w:rsid w:val="2700745F"/>
    <w:rsid w:val="27034B17"/>
    <w:rsid w:val="2745552C"/>
    <w:rsid w:val="2746433A"/>
    <w:rsid w:val="274751DC"/>
    <w:rsid w:val="27487960"/>
    <w:rsid w:val="2763124D"/>
    <w:rsid w:val="2765529E"/>
    <w:rsid w:val="27663F72"/>
    <w:rsid w:val="27816F05"/>
    <w:rsid w:val="278D1798"/>
    <w:rsid w:val="27927719"/>
    <w:rsid w:val="27A85D1E"/>
    <w:rsid w:val="27AF7E90"/>
    <w:rsid w:val="27CD311B"/>
    <w:rsid w:val="27D73BB4"/>
    <w:rsid w:val="27EF6C4A"/>
    <w:rsid w:val="27F53514"/>
    <w:rsid w:val="28062FA7"/>
    <w:rsid w:val="281C6E2C"/>
    <w:rsid w:val="281E1CCA"/>
    <w:rsid w:val="282337A8"/>
    <w:rsid w:val="283307C8"/>
    <w:rsid w:val="284D0EAE"/>
    <w:rsid w:val="285455DC"/>
    <w:rsid w:val="2875037C"/>
    <w:rsid w:val="28857B1A"/>
    <w:rsid w:val="28C00225"/>
    <w:rsid w:val="28C10D33"/>
    <w:rsid w:val="28DB5DBA"/>
    <w:rsid w:val="28F82B7C"/>
    <w:rsid w:val="29030186"/>
    <w:rsid w:val="290A60E6"/>
    <w:rsid w:val="290B6448"/>
    <w:rsid w:val="29131BC5"/>
    <w:rsid w:val="291736CC"/>
    <w:rsid w:val="294C3E3D"/>
    <w:rsid w:val="295C282E"/>
    <w:rsid w:val="2966382F"/>
    <w:rsid w:val="29663CF0"/>
    <w:rsid w:val="298B617A"/>
    <w:rsid w:val="299B5E49"/>
    <w:rsid w:val="29AC33CD"/>
    <w:rsid w:val="29B72340"/>
    <w:rsid w:val="29BE40A8"/>
    <w:rsid w:val="29DB3034"/>
    <w:rsid w:val="29E5515B"/>
    <w:rsid w:val="29EB4C04"/>
    <w:rsid w:val="29ED63C4"/>
    <w:rsid w:val="29F6138A"/>
    <w:rsid w:val="2A0708CD"/>
    <w:rsid w:val="2A2030F9"/>
    <w:rsid w:val="2A2A099A"/>
    <w:rsid w:val="2A5103AF"/>
    <w:rsid w:val="2A743248"/>
    <w:rsid w:val="2A752DB4"/>
    <w:rsid w:val="2A754C67"/>
    <w:rsid w:val="2A7D6477"/>
    <w:rsid w:val="2A901529"/>
    <w:rsid w:val="2ABF0424"/>
    <w:rsid w:val="2ACA05DE"/>
    <w:rsid w:val="2AD50D91"/>
    <w:rsid w:val="2AE67B02"/>
    <w:rsid w:val="2B274BB1"/>
    <w:rsid w:val="2B712BCF"/>
    <w:rsid w:val="2BB12F6C"/>
    <w:rsid w:val="2BEE4EB7"/>
    <w:rsid w:val="2BFC3A95"/>
    <w:rsid w:val="2C127127"/>
    <w:rsid w:val="2C214BED"/>
    <w:rsid w:val="2C3A52E9"/>
    <w:rsid w:val="2C6A6EDC"/>
    <w:rsid w:val="2C815010"/>
    <w:rsid w:val="2C8E0FE3"/>
    <w:rsid w:val="2C9E3CBB"/>
    <w:rsid w:val="2CA45CC7"/>
    <w:rsid w:val="2CA84F66"/>
    <w:rsid w:val="2CE21EFA"/>
    <w:rsid w:val="2D0B0813"/>
    <w:rsid w:val="2D121CA7"/>
    <w:rsid w:val="2D1318AA"/>
    <w:rsid w:val="2D392898"/>
    <w:rsid w:val="2D731713"/>
    <w:rsid w:val="2D762ACE"/>
    <w:rsid w:val="2D841614"/>
    <w:rsid w:val="2DD80489"/>
    <w:rsid w:val="2E1A3EB5"/>
    <w:rsid w:val="2E287C32"/>
    <w:rsid w:val="2E3F654E"/>
    <w:rsid w:val="2E5B2B3D"/>
    <w:rsid w:val="2E5B2C60"/>
    <w:rsid w:val="2E8134A7"/>
    <w:rsid w:val="2E8A4B89"/>
    <w:rsid w:val="2EAA06F3"/>
    <w:rsid w:val="2EC73353"/>
    <w:rsid w:val="2ECE2B82"/>
    <w:rsid w:val="2EE319F4"/>
    <w:rsid w:val="2EF14A2F"/>
    <w:rsid w:val="2F167F72"/>
    <w:rsid w:val="2F234F03"/>
    <w:rsid w:val="2F262BCA"/>
    <w:rsid w:val="2F516084"/>
    <w:rsid w:val="2FAE54D3"/>
    <w:rsid w:val="2FBA3C4D"/>
    <w:rsid w:val="2FD601F3"/>
    <w:rsid w:val="2FDF5F9D"/>
    <w:rsid w:val="30433379"/>
    <w:rsid w:val="308E39C1"/>
    <w:rsid w:val="309A35B5"/>
    <w:rsid w:val="30DA6F34"/>
    <w:rsid w:val="30FA1567"/>
    <w:rsid w:val="30FE1A88"/>
    <w:rsid w:val="31287A22"/>
    <w:rsid w:val="31327307"/>
    <w:rsid w:val="3133396E"/>
    <w:rsid w:val="31360643"/>
    <w:rsid w:val="313A489A"/>
    <w:rsid w:val="313A5431"/>
    <w:rsid w:val="31442FCB"/>
    <w:rsid w:val="31593966"/>
    <w:rsid w:val="3159653D"/>
    <w:rsid w:val="31683A93"/>
    <w:rsid w:val="318926F4"/>
    <w:rsid w:val="318F5B48"/>
    <w:rsid w:val="31CD6447"/>
    <w:rsid w:val="31D03DF9"/>
    <w:rsid w:val="31DD780B"/>
    <w:rsid w:val="31DE12A8"/>
    <w:rsid w:val="320D2517"/>
    <w:rsid w:val="3220430D"/>
    <w:rsid w:val="32316B49"/>
    <w:rsid w:val="323D66E3"/>
    <w:rsid w:val="324B69AE"/>
    <w:rsid w:val="32667589"/>
    <w:rsid w:val="328B79D6"/>
    <w:rsid w:val="32925C1B"/>
    <w:rsid w:val="32931D48"/>
    <w:rsid w:val="32BD7AE6"/>
    <w:rsid w:val="32BF701E"/>
    <w:rsid w:val="32EE540E"/>
    <w:rsid w:val="32FB1AC6"/>
    <w:rsid w:val="33014EA9"/>
    <w:rsid w:val="33040DDD"/>
    <w:rsid w:val="33191182"/>
    <w:rsid w:val="33242F58"/>
    <w:rsid w:val="33487921"/>
    <w:rsid w:val="3372009D"/>
    <w:rsid w:val="33900939"/>
    <w:rsid w:val="33947CA4"/>
    <w:rsid w:val="33B50CB2"/>
    <w:rsid w:val="33E741EF"/>
    <w:rsid w:val="33F20BC4"/>
    <w:rsid w:val="34215C95"/>
    <w:rsid w:val="343325AB"/>
    <w:rsid w:val="343D543F"/>
    <w:rsid w:val="344008AE"/>
    <w:rsid w:val="346C5671"/>
    <w:rsid w:val="348C7D8B"/>
    <w:rsid w:val="34936B0B"/>
    <w:rsid w:val="34B440C6"/>
    <w:rsid w:val="34B578E7"/>
    <w:rsid w:val="34BA6D37"/>
    <w:rsid w:val="34C54A46"/>
    <w:rsid w:val="34F46D74"/>
    <w:rsid w:val="34FE4C83"/>
    <w:rsid w:val="3503612B"/>
    <w:rsid w:val="35201D22"/>
    <w:rsid w:val="35295AA3"/>
    <w:rsid w:val="352A42CA"/>
    <w:rsid w:val="353E6885"/>
    <w:rsid w:val="354F043B"/>
    <w:rsid w:val="356D33DC"/>
    <w:rsid w:val="35790E26"/>
    <w:rsid w:val="357A1A0E"/>
    <w:rsid w:val="358B4C31"/>
    <w:rsid w:val="35E70A7D"/>
    <w:rsid w:val="35F023C3"/>
    <w:rsid w:val="361A0FCF"/>
    <w:rsid w:val="362168EE"/>
    <w:rsid w:val="364B3799"/>
    <w:rsid w:val="36615A01"/>
    <w:rsid w:val="36686AEF"/>
    <w:rsid w:val="368230F8"/>
    <w:rsid w:val="36984F94"/>
    <w:rsid w:val="369C7EF7"/>
    <w:rsid w:val="36A26DF1"/>
    <w:rsid w:val="36AB0317"/>
    <w:rsid w:val="36B65B38"/>
    <w:rsid w:val="36BF6AFC"/>
    <w:rsid w:val="36D07F1F"/>
    <w:rsid w:val="36FF5980"/>
    <w:rsid w:val="37190E26"/>
    <w:rsid w:val="376A749C"/>
    <w:rsid w:val="3770082A"/>
    <w:rsid w:val="37720F52"/>
    <w:rsid w:val="37A40B82"/>
    <w:rsid w:val="37F17522"/>
    <w:rsid w:val="37FE4B48"/>
    <w:rsid w:val="38017627"/>
    <w:rsid w:val="38023AE9"/>
    <w:rsid w:val="380525C9"/>
    <w:rsid w:val="380A290A"/>
    <w:rsid w:val="381F1E59"/>
    <w:rsid w:val="383105E7"/>
    <w:rsid w:val="3836530E"/>
    <w:rsid w:val="385E30DA"/>
    <w:rsid w:val="38696BC7"/>
    <w:rsid w:val="388E6C61"/>
    <w:rsid w:val="38AC0D3F"/>
    <w:rsid w:val="38BB63A8"/>
    <w:rsid w:val="38C94685"/>
    <w:rsid w:val="38CE65DD"/>
    <w:rsid w:val="38D43DBF"/>
    <w:rsid w:val="38F03647"/>
    <w:rsid w:val="391824BA"/>
    <w:rsid w:val="3934434C"/>
    <w:rsid w:val="39456467"/>
    <w:rsid w:val="396C6BC9"/>
    <w:rsid w:val="39965997"/>
    <w:rsid w:val="39C70D07"/>
    <w:rsid w:val="39ED6B3E"/>
    <w:rsid w:val="3A052598"/>
    <w:rsid w:val="3A081DA6"/>
    <w:rsid w:val="3A133F4F"/>
    <w:rsid w:val="3A164BA9"/>
    <w:rsid w:val="3A4573BF"/>
    <w:rsid w:val="3A494529"/>
    <w:rsid w:val="3A594BEA"/>
    <w:rsid w:val="3A5B4878"/>
    <w:rsid w:val="3A62147C"/>
    <w:rsid w:val="3A846518"/>
    <w:rsid w:val="3AB950D7"/>
    <w:rsid w:val="3AC039E7"/>
    <w:rsid w:val="3B196961"/>
    <w:rsid w:val="3B394D5C"/>
    <w:rsid w:val="3B5A0D2F"/>
    <w:rsid w:val="3B6A2912"/>
    <w:rsid w:val="3B966472"/>
    <w:rsid w:val="3BC26A8D"/>
    <w:rsid w:val="3BC343A4"/>
    <w:rsid w:val="3BDB3CFB"/>
    <w:rsid w:val="3C245E89"/>
    <w:rsid w:val="3C2A1686"/>
    <w:rsid w:val="3C3122C3"/>
    <w:rsid w:val="3C3F5333"/>
    <w:rsid w:val="3C606C2D"/>
    <w:rsid w:val="3CAB6F2F"/>
    <w:rsid w:val="3CB66BD6"/>
    <w:rsid w:val="3CBD535C"/>
    <w:rsid w:val="3CC321CC"/>
    <w:rsid w:val="3CD25CF3"/>
    <w:rsid w:val="3CDB3E2F"/>
    <w:rsid w:val="3CE50191"/>
    <w:rsid w:val="3D1E5E71"/>
    <w:rsid w:val="3D2D6718"/>
    <w:rsid w:val="3D361B68"/>
    <w:rsid w:val="3D495211"/>
    <w:rsid w:val="3D5A265A"/>
    <w:rsid w:val="3D616B8A"/>
    <w:rsid w:val="3D6625F1"/>
    <w:rsid w:val="3D8063C9"/>
    <w:rsid w:val="3D8F7B94"/>
    <w:rsid w:val="3D926CA8"/>
    <w:rsid w:val="3DB2746A"/>
    <w:rsid w:val="3E021DD2"/>
    <w:rsid w:val="3E821392"/>
    <w:rsid w:val="3EB163F2"/>
    <w:rsid w:val="3EB46C39"/>
    <w:rsid w:val="3EDF4DE8"/>
    <w:rsid w:val="3F153801"/>
    <w:rsid w:val="3F177889"/>
    <w:rsid w:val="3F2F7FF0"/>
    <w:rsid w:val="3F483914"/>
    <w:rsid w:val="3F6411C7"/>
    <w:rsid w:val="3F805382"/>
    <w:rsid w:val="3FA721FA"/>
    <w:rsid w:val="3FA844BF"/>
    <w:rsid w:val="3FD54BE6"/>
    <w:rsid w:val="3FE04EFC"/>
    <w:rsid w:val="3FFF7C63"/>
    <w:rsid w:val="4007618C"/>
    <w:rsid w:val="40194E3F"/>
    <w:rsid w:val="4054517B"/>
    <w:rsid w:val="40710B94"/>
    <w:rsid w:val="408C44B1"/>
    <w:rsid w:val="409322CF"/>
    <w:rsid w:val="40FE2F83"/>
    <w:rsid w:val="410A76A0"/>
    <w:rsid w:val="411575F0"/>
    <w:rsid w:val="413159ED"/>
    <w:rsid w:val="4134432E"/>
    <w:rsid w:val="4142625F"/>
    <w:rsid w:val="416D0113"/>
    <w:rsid w:val="41751D5D"/>
    <w:rsid w:val="417717D9"/>
    <w:rsid w:val="41852AAA"/>
    <w:rsid w:val="419214E9"/>
    <w:rsid w:val="41951620"/>
    <w:rsid w:val="4196675D"/>
    <w:rsid w:val="41BA2D42"/>
    <w:rsid w:val="41C96A8B"/>
    <w:rsid w:val="41FA4A32"/>
    <w:rsid w:val="424A5A89"/>
    <w:rsid w:val="425713E9"/>
    <w:rsid w:val="427A67AE"/>
    <w:rsid w:val="42D01379"/>
    <w:rsid w:val="433864AE"/>
    <w:rsid w:val="43675138"/>
    <w:rsid w:val="436D553B"/>
    <w:rsid w:val="43766B67"/>
    <w:rsid w:val="43A53973"/>
    <w:rsid w:val="43D527A9"/>
    <w:rsid w:val="43DE48F7"/>
    <w:rsid w:val="43E56768"/>
    <w:rsid w:val="43FB09F6"/>
    <w:rsid w:val="44012A64"/>
    <w:rsid w:val="44182C4D"/>
    <w:rsid w:val="44761E5C"/>
    <w:rsid w:val="447E681A"/>
    <w:rsid w:val="44A20510"/>
    <w:rsid w:val="44A64FDF"/>
    <w:rsid w:val="44B75F0A"/>
    <w:rsid w:val="44CD73D7"/>
    <w:rsid w:val="44E959F1"/>
    <w:rsid w:val="44F56FDC"/>
    <w:rsid w:val="44F764A5"/>
    <w:rsid w:val="45446A34"/>
    <w:rsid w:val="45603E23"/>
    <w:rsid w:val="45715F96"/>
    <w:rsid w:val="4572761F"/>
    <w:rsid w:val="459F4963"/>
    <w:rsid w:val="45A5747F"/>
    <w:rsid w:val="45A6601E"/>
    <w:rsid w:val="45B10A98"/>
    <w:rsid w:val="45B11AD5"/>
    <w:rsid w:val="45BA03F4"/>
    <w:rsid w:val="45C25DCD"/>
    <w:rsid w:val="45CE756F"/>
    <w:rsid w:val="45E93E0B"/>
    <w:rsid w:val="461025A0"/>
    <w:rsid w:val="46216EA4"/>
    <w:rsid w:val="46417222"/>
    <w:rsid w:val="464F1541"/>
    <w:rsid w:val="466671C8"/>
    <w:rsid w:val="466B39CE"/>
    <w:rsid w:val="466E0EC1"/>
    <w:rsid w:val="467B375F"/>
    <w:rsid w:val="467B52AC"/>
    <w:rsid w:val="46A70CBB"/>
    <w:rsid w:val="46C14F27"/>
    <w:rsid w:val="46DA150D"/>
    <w:rsid w:val="46E7727F"/>
    <w:rsid w:val="46EF3ACF"/>
    <w:rsid w:val="470202DF"/>
    <w:rsid w:val="47197A68"/>
    <w:rsid w:val="472A2FB2"/>
    <w:rsid w:val="475A3393"/>
    <w:rsid w:val="479F4C8F"/>
    <w:rsid w:val="47AA10C3"/>
    <w:rsid w:val="47E9721D"/>
    <w:rsid w:val="48236371"/>
    <w:rsid w:val="482A236A"/>
    <w:rsid w:val="485855DD"/>
    <w:rsid w:val="485E2FC4"/>
    <w:rsid w:val="48617ACD"/>
    <w:rsid w:val="487863F4"/>
    <w:rsid w:val="488A7E53"/>
    <w:rsid w:val="488E198D"/>
    <w:rsid w:val="48954E40"/>
    <w:rsid w:val="489676DA"/>
    <w:rsid w:val="48980251"/>
    <w:rsid w:val="48A02EBD"/>
    <w:rsid w:val="48A56A48"/>
    <w:rsid w:val="48AC0A8C"/>
    <w:rsid w:val="48B500D6"/>
    <w:rsid w:val="48BF6C4B"/>
    <w:rsid w:val="48C5247C"/>
    <w:rsid w:val="48F93E3D"/>
    <w:rsid w:val="4924719F"/>
    <w:rsid w:val="494B3F51"/>
    <w:rsid w:val="4961326A"/>
    <w:rsid w:val="49682C8D"/>
    <w:rsid w:val="49785E3F"/>
    <w:rsid w:val="498A0303"/>
    <w:rsid w:val="499825FB"/>
    <w:rsid w:val="49B06DB5"/>
    <w:rsid w:val="49B3594C"/>
    <w:rsid w:val="49E64E7F"/>
    <w:rsid w:val="49E84CF2"/>
    <w:rsid w:val="49EC53BC"/>
    <w:rsid w:val="49EC6789"/>
    <w:rsid w:val="49FA1371"/>
    <w:rsid w:val="4A0B7CBB"/>
    <w:rsid w:val="4A1043FD"/>
    <w:rsid w:val="4A1765C4"/>
    <w:rsid w:val="4A1A0A17"/>
    <w:rsid w:val="4A2B3913"/>
    <w:rsid w:val="4A612247"/>
    <w:rsid w:val="4A682022"/>
    <w:rsid w:val="4A6A1CDE"/>
    <w:rsid w:val="4A7B521E"/>
    <w:rsid w:val="4A9747B0"/>
    <w:rsid w:val="4AA25DEA"/>
    <w:rsid w:val="4AA8335C"/>
    <w:rsid w:val="4ACD30D5"/>
    <w:rsid w:val="4AD54FFF"/>
    <w:rsid w:val="4ADA1FB3"/>
    <w:rsid w:val="4AE52FBF"/>
    <w:rsid w:val="4B0863C0"/>
    <w:rsid w:val="4B4B7653"/>
    <w:rsid w:val="4B5654AF"/>
    <w:rsid w:val="4B5839FC"/>
    <w:rsid w:val="4B6A465A"/>
    <w:rsid w:val="4B7D5DD4"/>
    <w:rsid w:val="4B9B7D02"/>
    <w:rsid w:val="4BAC3DCB"/>
    <w:rsid w:val="4BB45D0E"/>
    <w:rsid w:val="4BC9615A"/>
    <w:rsid w:val="4BCA7359"/>
    <w:rsid w:val="4BDC5171"/>
    <w:rsid w:val="4C2360A5"/>
    <w:rsid w:val="4C5254F2"/>
    <w:rsid w:val="4CB17BB9"/>
    <w:rsid w:val="4CDC4E5A"/>
    <w:rsid w:val="4D0800FE"/>
    <w:rsid w:val="4D2C6AD1"/>
    <w:rsid w:val="4D544444"/>
    <w:rsid w:val="4D6D7A25"/>
    <w:rsid w:val="4D736EED"/>
    <w:rsid w:val="4D857F62"/>
    <w:rsid w:val="4D8D2A8D"/>
    <w:rsid w:val="4DCE0184"/>
    <w:rsid w:val="4DE83A8C"/>
    <w:rsid w:val="4DF945B5"/>
    <w:rsid w:val="4E0433D7"/>
    <w:rsid w:val="4E167C92"/>
    <w:rsid w:val="4E30466F"/>
    <w:rsid w:val="4E334D92"/>
    <w:rsid w:val="4E3703B0"/>
    <w:rsid w:val="4E4767DD"/>
    <w:rsid w:val="4E4D449A"/>
    <w:rsid w:val="4E7A6E19"/>
    <w:rsid w:val="4E875CCC"/>
    <w:rsid w:val="4E911CE9"/>
    <w:rsid w:val="4EA63428"/>
    <w:rsid w:val="4EA825BB"/>
    <w:rsid w:val="4EAA0966"/>
    <w:rsid w:val="4EC4695A"/>
    <w:rsid w:val="4EFB47D8"/>
    <w:rsid w:val="4F084BF0"/>
    <w:rsid w:val="4F1818A5"/>
    <w:rsid w:val="4F263FC5"/>
    <w:rsid w:val="4F7318D4"/>
    <w:rsid w:val="4F785B46"/>
    <w:rsid w:val="4F806A09"/>
    <w:rsid w:val="4F874B71"/>
    <w:rsid w:val="4F917F6B"/>
    <w:rsid w:val="4F945099"/>
    <w:rsid w:val="4FBB1765"/>
    <w:rsid w:val="4FC25C9E"/>
    <w:rsid w:val="4FC30CB6"/>
    <w:rsid w:val="4FD92C18"/>
    <w:rsid w:val="4FDA6BDF"/>
    <w:rsid w:val="4FDA7C15"/>
    <w:rsid w:val="4FDE18C7"/>
    <w:rsid w:val="4FF65F92"/>
    <w:rsid w:val="4FFC4B0B"/>
    <w:rsid w:val="50020365"/>
    <w:rsid w:val="501056B1"/>
    <w:rsid w:val="50184445"/>
    <w:rsid w:val="50267B29"/>
    <w:rsid w:val="504E2F7B"/>
    <w:rsid w:val="50532460"/>
    <w:rsid w:val="50984680"/>
    <w:rsid w:val="50BA08AB"/>
    <w:rsid w:val="50C0678B"/>
    <w:rsid w:val="50C90A74"/>
    <w:rsid w:val="50CD63F9"/>
    <w:rsid w:val="513979D1"/>
    <w:rsid w:val="513B0059"/>
    <w:rsid w:val="51786AA3"/>
    <w:rsid w:val="51B63059"/>
    <w:rsid w:val="51E250C0"/>
    <w:rsid w:val="51E462E7"/>
    <w:rsid w:val="51F231F6"/>
    <w:rsid w:val="51F36275"/>
    <w:rsid w:val="52235376"/>
    <w:rsid w:val="5226501C"/>
    <w:rsid w:val="523244D7"/>
    <w:rsid w:val="52603BAF"/>
    <w:rsid w:val="52697EF0"/>
    <w:rsid w:val="52897312"/>
    <w:rsid w:val="52A04531"/>
    <w:rsid w:val="52A8111A"/>
    <w:rsid w:val="52AD1522"/>
    <w:rsid w:val="52BB51FA"/>
    <w:rsid w:val="52C9223A"/>
    <w:rsid w:val="52CA3876"/>
    <w:rsid w:val="52CB47AB"/>
    <w:rsid w:val="52FD2798"/>
    <w:rsid w:val="5308133E"/>
    <w:rsid w:val="531D0D7E"/>
    <w:rsid w:val="5343298B"/>
    <w:rsid w:val="536168E2"/>
    <w:rsid w:val="5363513F"/>
    <w:rsid w:val="53A2708F"/>
    <w:rsid w:val="53AE6700"/>
    <w:rsid w:val="53C24E55"/>
    <w:rsid w:val="53D40B62"/>
    <w:rsid w:val="53E03324"/>
    <w:rsid w:val="53E85C71"/>
    <w:rsid w:val="53FE7009"/>
    <w:rsid w:val="5426037F"/>
    <w:rsid w:val="542C2ACA"/>
    <w:rsid w:val="543750A9"/>
    <w:rsid w:val="543D0FA1"/>
    <w:rsid w:val="5463177B"/>
    <w:rsid w:val="546A7A48"/>
    <w:rsid w:val="546B1C10"/>
    <w:rsid w:val="5481681E"/>
    <w:rsid w:val="54982E47"/>
    <w:rsid w:val="54A3799E"/>
    <w:rsid w:val="54CD1B12"/>
    <w:rsid w:val="55076B00"/>
    <w:rsid w:val="550C1735"/>
    <w:rsid w:val="55102328"/>
    <w:rsid w:val="552E6D27"/>
    <w:rsid w:val="55526CF5"/>
    <w:rsid w:val="55682D62"/>
    <w:rsid w:val="55735222"/>
    <w:rsid w:val="557C0140"/>
    <w:rsid w:val="55800D6D"/>
    <w:rsid w:val="559B083B"/>
    <w:rsid w:val="55A55700"/>
    <w:rsid w:val="55AC50F2"/>
    <w:rsid w:val="55BE5124"/>
    <w:rsid w:val="55F4708E"/>
    <w:rsid w:val="55FE0390"/>
    <w:rsid w:val="560151BB"/>
    <w:rsid w:val="560B1006"/>
    <w:rsid w:val="56177198"/>
    <w:rsid w:val="563E457E"/>
    <w:rsid w:val="5666257D"/>
    <w:rsid w:val="56782B26"/>
    <w:rsid w:val="568E0E52"/>
    <w:rsid w:val="56B8172F"/>
    <w:rsid w:val="56D70013"/>
    <w:rsid w:val="56F35819"/>
    <w:rsid w:val="57136034"/>
    <w:rsid w:val="571578D7"/>
    <w:rsid w:val="57327C44"/>
    <w:rsid w:val="573A3215"/>
    <w:rsid w:val="57422815"/>
    <w:rsid w:val="5743411C"/>
    <w:rsid w:val="5745152D"/>
    <w:rsid w:val="57492731"/>
    <w:rsid w:val="575F00C0"/>
    <w:rsid w:val="57751391"/>
    <w:rsid w:val="578134A6"/>
    <w:rsid w:val="579C2BB5"/>
    <w:rsid w:val="57BA56D2"/>
    <w:rsid w:val="57BC340F"/>
    <w:rsid w:val="57C3731F"/>
    <w:rsid w:val="57CA6301"/>
    <w:rsid w:val="57FB72BA"/>
    <w:rsid w:val="580872B1"/>
    <w:rsid w:val="582C1661"/>
    <w:rsid w:val="58407799"/>
    <w:rsid w:val="586B4492"/>
    <w:rsid w:val="587C7C8E"/>
    <w:rsid w:val="587E618C"/>
    <w:rsid w:val="58844F82"/>
    <w:rsid w:val="589F2855"/>
    <w:rsid w:val="58B82E14"/>
    <w:rsid w:val="58D85DA9"/>
    <w:rsid w:val="58EF11CA"/>
    <w:rsid w:val="58FD0079"/>
    <w:rsid w:val="58FE772A"/>
    <w:rsid w:val="590520AD"/>
    <w:rsid w:val="590925EA"/>
    <w:rsid w:val="591501EC"/>
    <w:rsid w:val="59254B86"/>
    <w:rsid w:val="592D0DEB"/>
    <w:rsid w:val="592E0B66"/>
    <w:rsid w:val="59425674"/>
    <w:rsid w:val="59437A5F"/>
    <w:rsid w:val="594C0E21"/>
    <w:rsid w:val="5986507F"/>
    <w:rsid w:val="599609EC"/>
    <w:rsid w:val="599E5503"/>
    <w:rsid w:val="59CC3F07"/>
    <w:rsid w:val="59DF5770"/>
    <w:rsid w:val="5A065490"/>
    <w:rsid w:val="5A0A4F90"/>
    <w:rsid w:val="5A14054F"/>
    <w:rsid w:val="5A1F71D0"/>
    <w:rsid w:val="5A2F1A14"/>
    <w:rsid w:val="5A613D95"/>
    <w:rsid w:val="5A683047"/>
    <w:rsid w:val="5A750B06"/>
    <w:rsid w:val="5A8A2DA4"/>
    <w:rsid w:val="5A8D07EE"/>
    <w:rsid w:val="5AD22A56"/>
    <w:rsid w:val="5AEA40B3"/>
    <w:rsid w:val="5AEE09D0"/>
    <w:rsid w:val="5B0552DA"/>
    <w:rsid w:val="5B214D04"/>
    <w:rsid w:val="5B3560BD"/>
    <w:rsid w:val="5B4728A4"/>
    <w:rsid w:val="5B4B4EF9"/>
    <w:rsid w:val="5B4E015E"/>
    <w:rsid w:val="5B6C0463"/>
    <w:rsid w:val="5B8B23FF"/>
    <w:rsid w:val="5B945170"/>
    <w:rsid w:val="5B971930"/>
    <w:rsid w:val="5BA34467"/>
    <w:rsid w:val="5BF25555"/>
    <w:rsid w:val="5BF42AF4"/>
    <w:rsid w:val="5BFB751B"/>
    <w:rsid w:val="5C002401"/>
    <w:rsid w:val="5C150A37"/>
    <w:rsid w:val="5C1D1F34"/>
    <w:rsid w:val="5C1D316B"/>
    <w:rsid w:val="5C2E76E8"/>
    <w:rsid w:val="5C3C5AA9"/>
    <w:rsid w:val="5C70521F"/>
    <w:rsid w:val="5C770686"/>
    <w:rsid w:val="5CBB6B53"/>
    <w:rsid w:val="5D2834F7"/>
    <w:rsid w:val="5D2F4B9E"/>
    <w:rsid w:val="5D4163D3"/>
    <w:rsid w:val="5D710042"/>
    <w:rsid w:val="5D752535"/>
    <w:rsid w:val="5D7B3730"/>
    <w:rsid w:val="5D7B3C27"/>
    <w:rsid w:val="5D7D6765"/>
    <w:rsid w:val="5D8D50EC"/>
    <w:rsid w:val="5DA626C2"/>
    <w:rsid w:val="5DBA3AAF"/>
    <w:rsid w:val="5DD41C69"/>
    <w:rsid w:val="5DE20299"/>
    <w:rsid w:val="5E2A4A03"/>
    <w:rsid w:val="5E373769"/>
    <w:rsid w:val="5E525875"/>
    <w:rsid w:val="5E577094"/>
    <w:rsid w:val="5E5B0712"/>
    <w:rsid w:val="5E7F09DD"/>
    <w:rsid w:val="5E8B1E98"/>
    <w:rsid w:val="5E973BCB"/>
    <w:rsid w:val="5E9C6B89"/>
    <w:rsid w:val="5EA21E07"/>
    <w:rsid w:val="5ED01DBB"/>
    <w:rsid w:val="5EE974E1"/>
    <w:rsid w:val="5EF17848"/>
    <w:rsid w:val="5F080D83"/>
    <w:rsid w:val="5F246CBE"/>
    <w:rsid w:val="5F2761FF"/>
    <w:rsid w:val="5F4769C3"/>
    <w:rsid w:val="5F8860FE"/>
    <w:rsid w:val="5F9511BD"/>
    <w:rsid w:val="5FA409CB"/>
    <w:rsid w:val="5FC068E5"/>
    <w:rsid w:val="5FC63E73"/>
    <w:rsid w:val="5FC86365"/>
    <w:rsid w:val="60157588"/>
    <w:rsid w:val="60202F77"/>
    <w:rsid w:val="60293BCB"/>
    <w:rsid w:val="60537837"/>
    <w:rsid w:val="608B1FA6"/>
    <w:rsid w:val="609037CF"/>
    <w:rsid w:val="60B664F5"/>
    <w:rsid w:val="60BB43CB"/>
    <w:rsid w:val="60FF3E70"/>
    <w:rsid w:val="611862B5"/>
    <w:rsid w:val="611D4D68"/>
    <w:rsid w:val="61345288"/>
    <w:rsid w:val="613B05A0"/>
    <w:rsid w:val="614B0420"/>
    <w:rsid w:val="61520B1E"/>
    <w:rsid w:val="615A2CB2"/>
    <w:rsid w:val="61714E13"/>
    <w:rsid w:val="617863E9"/>
    <w:rsid w:val="61926A2F"/>
    <w:rsid w:val="61934A94"/>
    <w:rsid w:val="619F2209"/>
    <w:rsid w:val="61A90E5B"/>
    <w:rsid w:val="61AA41DF"/>
    <w:rsid w:val="61D63557"/>
    <w:rsid w:val="61FD7FD6"/>
    <w:rsid w:val="62071F62"/>
    <w:rsid w:val="621A12A0"/>
    <w:rsid w:val="62224B38"/>
    <w:rsid w:val="622817E9"/>
    <w:rsid w:val="62330055"/>
    <w:rsid w:val="623C2A34"/>
    <w:rsid w:val="624216F0"/>
    <w:rsid w:val="62520569"/>
    <w:rsid w:val="625246DC"/>
    <w:rsid w:val="625B574E"/>
    <w:rsid w:val="6285463E"/>
    <w:rsid w:val="62907567"/>
    <w:rsid w:val="62936F84"/>
    <w:rsid w:val="629919A6"/>
    <w:rsid w:val="62B16B5A"/>
    <w:rsid w:val="62B92247"/>
    <w:rsid w:val="62CE0AFB"/>
    <w:rsid w:val="62D3551B"/>
    <w:rsid w:val="62DA476A"/>
    <w:rsid w:val="62DC013B"/>
    <w:rsid w:val="62E31996"/>
    <w:rsid w:val="62E53FBE"/>
    <w:rsid w:val="62FA6311"/>
    <w:rsid w:val="63353C3B"/>
    <w:rsid w:val="63495454"/>
    <w:rsid w:val="634B57C8"/>
    <w:rsid w:val="635F4925"/>
    <w:rsid w:val="63666CD8"/>
    <w:rsid w:val="637A5AEF"/>
    <w:rsid w:val="639D2B60"/>
    <w:rsid w:val="63A470EB"/>
    <w:rsid w:val="63BA1856"/>
    <w:rsid w:val="63CE36AC"/>
    <w:rsid w:val="63D00EA0"/>
    <w:rsid w:val="63D16DCD"/>
    <w:rsid w:val="63D8323F"/>
    <w:rsid w:val="63E2196A"/>
    <w:rsid w:val="63F7460A"/>
    <w:rsid w:val="642D451A"/>
    <w:rsid w:val="644751CE"/>
    <w:rsid w:val="648303B5"/>
    <w:rsid w:val="64926018"/>
    <w:rsid w:val="6493042F"/>
    <w:rsid w:val="64AA28C6"/>
    <w:rsid w:val="64BE034B"/>
    <w:rsid w:val="64BE7C92"/>
    <w:rsid w:val="64C766B5"/>
    <w:rsid w:val="64CA39A6"/>
    <w:rsid w:val="64D73069"/>
    <w:rsid w:val="64DE68B3"/>
    <w:rsid w:val="64FB6D35"/>
    <w:rsid w:val="652040E1"/>
    <w:rsid w:val="652D2837"/>
    <w:rsid w:val="653E1A93"/>
    <w:rsid w:val="65421178"/>
    <w:rsid w:val="6545399A"/>
    <w:rsid w:val="654B12A2"/>
    <w:rsid w:val="654C2C24"/>
    <w:rsid w:val="654F2F1D"/>
    <w:rsid w:val="654F3D5E"/>
    <w:rsid w:val="65935EA7"/>
    <w:rsid w:val="65C53EB5"/>
    <w:rsid w:val="65DD4959"/>
    <w:rsid w:val="65E80B3A"/>
    <w:rsid w:val="65EA4CB4"/>
    <w:rsid w:val="6611517D"/>
    <w:rsid w:val="663364AD"/>
    <w:rsid w:val="663C0732"/>
    <w:rsid w:val="66923B7A"/>
    <w:rsid w:val="66AC2D1C"/>
    <w:rsid w:val="66B617C0"/>
    <w:rsid w:val="66CC628E"/>
    <w:rsid w:val="66D01076"/>
    <w:rsid w:val="66E77B16"/>
    <w:rsid w:val="66F653B4"/>
    <w:rsid w:val="671054F2"/>
    <w:rsid w:val="67136045"/>
    <w:rsid w:val="671E0C4C"/>
    <w:rsid w:val="671E3D9B"/>
    <w:rsid w:val="67210999"/>
    <w:rsid w:val="672E258D"/>
    <w:rsid w:val="672F23B7"/>
    <w:rsid w:val="67460244"/>
    <w:rsid w:val="67555D71"/>
    <w:rsid w:val="67561C49"/>
    <w:rsid w:val="67631BE3"/>
    <w:rsid w:val="67722FEE"/>
    <w:rsid w:val="677B5605"/>
    <w:rsid w:val="67A4275D"/>
    <w:rsid w:val="67A4641A"/>
    <w:rsid w:val="67A753E2"/>
    <w:rsid w:val="67B245FE"/>
    <w:rsid w:val="67D3408A"/>
    <w:rsid w:val="67DC3E48"/>
    <w:rsid w:val="67E61FB9"/>
    <w:rsid w:val="67F17936"/>
    <w:rsid w:val="67F21489"/>
    <w:rsid w:val="67F30B5F"/>
    <w:rsid w:val="681E6ABC"/>
    <w:rsid w:val="6823366B"/>
    <w:rsid w:val="683E05C8"/>
    <w:rsid w:val="685644E2"/>
    <w:rsid w:val="685829D7"/>
    <w:rsid w:val="68737223"/>
    <w:rsid w:val="687A0539"/>
    <w:rsid w:val="687B53E9"/>
    <w:rsid w:val="688B1C93"/>
    <w:rsid w:val="68C26683"/>
    <w:rsid w:val="68E31E95"/>
    <w:rsid w:val="68E70161"/>
    <w:rsid w:val="68EC0091"/>
    <w:rsid w:val="68FB3E2C"/>
    <w:rsid w:val="690376C5"/>
    <w:rsid w:val="690C729A"/>
    <w:rsid w:val="69165374"/>
    <w:rsid w:val="691842BA"/>
    <w:rsid w:val="691A45A6"/>
    <w:rsid w:val="69AC0ED2"/>
    <w:rsid w:val="69B62399"/>
    <w:rsid w:val="69CB5DA4"/>
    <w:rsid w:val="69DD6F5F"/>
    <w:rsid w:val="6A035874"/>
    <w:rsid w:val="6A0D5AC4"/>
    <w:rsid w:val="6A1C09C4"/>
    <w:rsid w:val="6A5F69C8"/>
    <w:rsid w:val="6A65692A"/>
    <w:rsid w:val="6A7414F0"/>
    <w:rsid w:val="6AB170B9"/>
    <w:rsid w:val="6ACB1039"/>
    <w:rsid w:val="6AD177C3"/>
    <w:rsid w:val="6AF93C47"/>
    <w:rsid w:val="6AFA6505"/>
    <w:rsid w:val="6AFC547E"/>
    <w:rsid w:val="6B033299"/>
    <w:rsid w:val="6B092EE0"/>
    <w:rsid w:val="6B465D6F"/>
    <w:rsid w:val="6B713467"/>
    <w:rsid w:val="6B9C3AD0"/>
    <w:rsid w:val="6BC52A06"/>
    <w:rsid w:val="6BC52ABA"/>
    <w:rsid w:val="6BED63DE"/>
    <w:rsid w:val="6BF40C2F"/>
    <w:rsid w:val="6C231A02"/>
    <w:rsid w:val="6C2937A9"/>
    <w:rsid w:val="6C350EF3"/>
    <w:rsid w:val="6C363A95"/>
    <w:rsid w:val="6C3B54A3"/>
    <w:rsid w:val="6C670A4B"/>
    <w:rsid w:val="6C7502A2"/>
    <w:rsid w:val="6C7B6E8A"/>
    <w:rsid w:val="6C804093"/>
    <w:rsid w:val="6C963A7A"/>
    <w:rsid w:val="6C9E7992"/>
    <w:rsid w:val="6CB2275C"/>
    <w:rsid w:val="6CC363FE"/>
    <w:rsid w:val="6CD365C3"/>
    <w:rsid w:val="6CD47097"/>
    <w:rsid w:val="6CDF4823"/>
    <w:rsid w:val="6CF47029"/>
    <w:rsid w:val="6CFE0664"/>
    <w:rsid w:val="6D1278C8"/>
    <w:rsid w:val="6D6022AE"/>
    <w:rsid w:val="6D890358"/>
    <w:rsid w:val="6D895473"/>
    <w:rsid w:val="6DA14D35"/>
    <w:rsid w:val="6DA40234"/>
    <w:rsid w:val="6DA93322"/>
    <w:rsid w:val="6DAE278F"/>
    <w:rsid w:val="6DB2598A"/>
    <w:rsid w:val="6DB454DF"/>
    <w:rsid w:val="6DC228D2"/>
    <w:rsid w:val="6DD50BBB"/>
    <w:rsid w:val="6DDA069B"/>
    <w:rsid w:val="6E053E7F"/>
    <w:rsid w:val="6E5013F6"/>
    <w:rsid w:val="6E7B6D8B"/>
    <w:rsid w:val="6ECD68E0"/>
    <w:rsid w:val="6ED213F2"/>
    <w:rsid w:val="6EF80723"/>
    <w:rsid w:val="6EF91244"/>
    <w:rsid w:val="6EFC4E1C"/>
    <w:rsid w:val="6F05462B"/>
    <w:rsid w:val="6F206797"/>
    <w:rsid w:val="6F262772"/>
    <w:rsid w:val="6F3545F7"/>
    <w:rsid w:val="6F66604A"/>
    <w:rsid w:val="6F755B4D"/>
    <w:rsid w:val="6F8528AE"/>
    <w:rsid w:val="6FCB7A84"/>
    <w:rsid w:val="6FD1607D"/>
    <w:rsid w:val="6FDC518E"/>
    <w:rsid w:val="6FDD3D60"/>
    <w:rsid w:val="6FE82B81"/>
    <w:rsid w:val="701D3715"/>
    <w:rsid w:val="702B64ED"/>
    <w:rsid w:val="708B2437"/>
    <w:rsid w:val="709B4186"/>
    <w:rsid w:val="70AA4A1F"/>
    <w:rsid w:val="70D14B21"/>
    <w:rsid w:val="70DE5289"/>
    <w:rsid w:val="70E31AC3"/>
    <w:rsid w:val="70FA5CC3"/>
    <w:rsid w:val="70FC6A74"/>
    <w:rsid w:val="710111E0"/>
    <w:rsid w:val="710E0181"/>
    <w:rsid w:val="7126353E"/>
    <w:rsid w:val="71424327"/>
    <w:rsid w:val="714D4769"/>
    <w:rsid w:val="71652A5E"/>
    <w:rsid w:val="716B628C"/>
    <w:rsid w:val="716C27E2"/>
    <w:rsid w:val="718B033B"/>
    <w:rsid w:val="71BD0D4F"/>
    <w:rsid w:val="72115422"/>
    <w:rsid w:val="72190B17"/>
    <w:rsid w:val="72460664"/>
    <w:rsid w:val="724D0D51"/>
    <w:rsid w:val="72517839"/>
    <w:rsid w:val="72550D11"/>
    <w:rsid w:val="72887FC1"/>
    <w:rsid w:val="72B76180"/>
    <w:rsid w:val="72D175D3"/>
    <w:rsid w:val="72DA68E1"/>
    <w:rsid w:val="72DC59A9"/>
    <w:rsid w:val="73034531"/>
    <w:rsid w:val="73280717"/>
    <w:rsid w:val="732D3FDA"/>
    <w:rsid w:val="733C16C7"/>
    <w:rsid w:val="733C6271"/>
    <w:rsid w:val="733E3CDC"/>
    <w:rsid w:val="734F55F2"/>
    <w:rsid w:val="735E2E47"/>
    <w:rsid w:val="735F0420"/>
    <w:rsid w:val="73C72743"/>
    <w:rsid w:val="73CC7DBB"/>
    <w:rsid w:val="73D25CDF"/>
    <w:rsid w:val="73D63718"/>
    <w:rsid w:val="73DB3413"/>
    <w:rsid w:val="73E943F0"/>
    <w:rsid w:val="740937B1"/>
    <w:rsid w:val="74122C02"/>
    <w:rsid w:val="741C7229"/>
    <w:rsid w:val="74221FB0"/>
    <w:rsid w:val="74286ACF"/>
    <w:rsid w:val="74465531"/>
    <w:rsid w:val="74477B95"/>
    <w:rsid w:val="74484072"/>
    <w:rsid w:val="74726B40"/>
    <w:rsid w:val="747C6914"/>
    <w:rsid w:val="74AB58B9"/>
    <w:rsid w:val="74B02506"/>
    <w:rsid w:val="74BC5F7F"/>
    <w:rsid w:val="74CB5D37"/>
    <w:rsid w:val="74DD3D1E"/>
    <w:rsid w:val="750755E9"/>
    <w:rsid w:val="750D6CBC"/>
    <w:rsid w:val="751C2D2C"/>
    <w:rsid w:val="751D4D56"/>
    <w:rsid w:val="753D52AB"/>
    <w:rsid w:val="75872B5A"/>
    <w:rsid w:val="75985028"/>
    <w:rsid w:val="759C23E9"/>
    <w:rsid w:val="75F612A0"/>
    <w:rsid w:val="76211690"/>
    <w:rsid w:val="76217C17"/>
    <w:rsid w:val="762E72B4"/>
    <w:rsid w:val="76380CAC"/>
    <w:rsid w:val="764E358D"/>
    <w:rsid w:val="76511200"/>
    <w:rsid w:val="766B7AEB"/>
    <w:rsid w:val="76842696"/>
    <w:rsid w:val="76AC7734"/>
    <w:rsid w:val="76BE188A"/>
    <w:rsid w:val="76CD38F2"/>
    <w:rsid w:val="76CF5A43"/>
    <w:rsid w:val="77443198"/>
    <w:rsid w:val="776E0CBE"/>
    <w:rsid w:val="77733096"/>
    <w:rsid w:val="77C14B1C"/>
    <w:rsid w:val="77D675E7"/>
    <w:rsid w:val="77E60F03"/>
    <w:rsid w:val="77E67C15"/>
    <w:rsid w:val="780C45B8"/>
    <w:rsid w:val="78337B18"/>
    <w:rsid w:val="783418B8"/>
    <w:rsid w:val="78383E84"/>
    <w:rsid w:val="7862762A"/>
    <w:rsid w:val="787477ED"/>
    <w:rsid w:val="78840291"/>
    <w:rsid w:val="788C5E9C"/>
    <w:rsid w:val="78942680"/>
    <w:rsid w:val="789E5992"/>
    <w:rsid w:val="78C04119"/>
    <w:rsid w:val="78D55622"/>
    <w:rsid w:val="78DD6D45"/>
    <w:rsid w:val="79031F94"/>
    <w:rsid w:val="79463496"/>
    <w:rsid w:val="795271E3"/>
    <w:rsid w:val="7972339C"/>
    <w:rsid w:val="798B5D6D"/>
    <w:rsid w:val="799A1615"/>
    <w:rsid w:val="79DF0C48"/>
    <w:rsid w:val="79F32C4E"/>
    <w:rsid w:val="7A0A6FB3"/>
    <w:rsid w:val="7A0E4BC7"/>
    <w:rsid w:val="7A1424F9"/>
    <w:rsid w:val="7A3F19F1"/>
    <w:rsid w:val="7A855CF0"/>
    <w:rsid w:val="7AAD6631"/>
    <w:rsid w:val="7AD508D9"/>
    <w:rsid w:val="7AD62C3A"/>
    <w:rsid w:val="7AFB68D0"/>
    <w:rsid w:val="7B0E0064"/>
    <w:rsid w:val="7B3F6A9B"/>
    <w:rsid w:val="7B451443"/>
    <w:rsid w:val="7B5016B4"/>
    <w:rsid w:val="7B5376BF"/>
    <w:rsid w:val="7B7F13E4"/>
    <w:rsid w:val="7B951761"/>
    <w:rsid w:val="7BA0650A"/>
    <w:rsid w:val="7BC337A6"/>
    <w:rsid w:val="7BDC73E1"/>
    <w:rsid w:val="7BDD60FE"/>
    <w:rsid w:val="7C167D5E"/>
    <w:rsid w:val="7C24677C"/>
    <w:rsid w:val="7C33132A"/>
    <w:rsid w:val="7C34698E"/>
    <w:rsid w:val="7C9C302D"/>
    <w:rsid w:val="7CAB314C"/>
    <w:rsid w:val="7CAB7836"/>
    <w:rsid w:val="7CB2765D"/>
    <w:rsid w:val="7CB640AB"/>
    <w:rsid w:val="7CC57EA0"/>
    <w:rsid w:val="7CD967CE"/>
    <w:rsid w:val="7CDB159D"/>
    <w:rsid w:val="7D0714B3"/>
    <w:rsid w:val="7D2906F1"/>
    <w:rsid w:val="7D4B6E30"/>
    <w:rsid w:val="7D4D524D"/>
    <w:rsid w:val="7D5942A6"/>
    <w:rsid w:val="7DA82510"/>
    <w:rsid w:val="7DD2683F"/>
    <w:rsid w:val="7E054E15"/>
    <w:rsid w:val="7E180C5C"/>
    <w:rsid w:val="7E212470"/>
    <w:rsid w:val="7E2549BD"/>
    <w:rsid w:val="7E384C7C"/>
    <w:rsid w:val="7E3C5CE2"/>
    <w:rsid w:val="7E71276E"/>
    <w:rsid w:val="7EA96E1B"/>
    <w:rsid w:val="7EDB43B5"/>
    <w:rsid w:val="7EF46B7F"/>
    <w:rsid w:val="7EFB7C49"/>
    <w:rsid w:val="7F1407A8"/>
    <w:rsid w:val="7F1E42E4"/>
    <w:rsid w:val="7F210C63"/>
    <w:rsid w:val="7F2C49EB"/>
    <w:rsid w:val="7F305A6B"/>
    <w:rsid w:val="7F3F7EE3"/>
    <w:rsid w:val="7F531E91"/>
    <w:rsid w:val="7F5547AC"/>
    <w:rsid w:val="7F654A41"/>
    <w:rsid w:val="7F8F65DE"/>
    <w:rsid w:val="7FA64142"/>
    <w:rsid w:val="7FB70E28"/>
    <w:rsid w:val="7FD63E97"/>
    <w:rsid w:val="7FE712D3"/>
    <w:rsid w:val="FFBFCBF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nhideWhenUsed="0" w:uiPriority="0" w:semiHidden="0" w:name="Normal Indent"/>
    <w:lsdException w:unhideWhenUsed="0" w:uiPriority="0" w:semiHidden="0" w:name="footnote text"/>
    <w:lsdException w:uiPriority="99" w:semiHidden="0" w:name="annotation text"/>
    <w:lsdException w:unhideWhenUsed="0" w:uiPriority="99" w:semiHidden="0" w:name="header"/>
    <w:lsdException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99"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99" w:semiHidden="0" w:name="Balloon Text"/>
    <w:lsdException w:unhideWhenUsed="0" w:uiPriority="59"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paragraph" w:styleId="2">
    <w:name w:val="heading 1"/>
    <w:basedOn w:val="1"/>
    <w:next w:val="1"/>
    <w:link w:val="17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28"/>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150"/>
    <w:qFormat/>
    <w:uiPriority w:val="0"/>
    <w:pPr>
      <w:keepNext/>
      <w:keepLines/>
      <w:spacing w:before="260" w:after="260" w:line="416" w:lineRule="auto"/>
      <w:outlineLvl w:val="2"/>
    </w:pPr>
    <w:rPr>
      <w:b/>
      <w:bCs/>
      <w:sz w:val="32"/>
      <w:szCs w:val="32"/>
    </w:rPr>
  </w:style>
  <w:style w:type="paragraph" w:styleId="5">
    <w:name w:val="heading 4"/>
    <w:basedOn w:val="1"/>
    <w:next w:val="1"/>
    <w:link w:val="113"/>
    <w:qFormat/>
    <w:uiPriority w:val="0"/>
    <w:pPr>
      <w:keepNext/>
      <w:keepLines/>
      <w:numPr>
        <w:ilvl w:val="0"/>
        <w:numId w:val="1"/>
      </w:numPr>
      <w:spacing w:before="280" w:after="290" w:line="376" w:lineRule="auto"/>
      <w:outlineLvl w:val="3"/>
    </w:pPr>
    <w:rPr>
      <w:rFonts w:ascii="Cambria" w:hAnsi="Cambria"/>
      <w:b/>
      <w:bCs/>
      <w:sz w:val="28"/>
      <w:szCs w:val="28"/>
    </w:rPr>
  </w:style>
  <w:style w:type="paragraph" w:styleId="6">
    <w:name w:val="heading 5"/>
    <w:basedOn w:val="1"/>
    <w:next w:val="1"/>
    <w:link w:val="112"/>
    <w:qFormat/>
    <w:uiPriority w:val="0"/>
    <w:pPr>
      <w:widowControl/>
      <w:overflowPunct w:val="0"/>
      <w:autoSpaceDE w:val="0"/>
      <w:autoSpaceDN w:val="0"/>
      <w:adjustRightInd w:val="0"/>
      <w:spacing w:before="240" w:after="60"/>
      <w:jc w:val="left"/>
      <w:textAlignment w:val="baseline"/>
      <w:outlineLvl w:val="4"/>
    </w:pPr>
    <w:rPr>
      <w:rFonts w:ascii="Arial" w:hAnsi="Arial"/>
      <w:sz w:val="22"/>
      <w:szCs w:val="28"/>
    </w:rPr>
  </w:style>
  <w:style w:type="paragraph" w:styleId="7">
    <w:name w:val="heading 6"/>
    <w:basedOn w:val="1"/>
    <w:next w:val="1"/>
    <w:link w:val="82"/>
    <w:qFormat/>
    <w:uiPriority w:val="0"/>
    <w:pPr>
      <w:widowControl/>
      <w:overflowPunct w:val="0"/>
      <w:autoSpaceDE w:val="0"/>
      <w:autoSpaceDN w:val="0"/>
      <w:adjustRightInd w:val="0"/>
      <w:spacing w:before="240" w:after="60"/>
      <w:jc w:val="left"/>
      <w:textAlignment w:val="baseline"/>
      <w:outlineLvl w:val="5"/>
    </w:pPr>
    <w:rPr>
      <w:rFonts w:ascii="Arial" w:hAnsi="Arial" w:eastAsia="仿宋_GB2312"/>
      <w:i/>
      <w:kern w:val="0"/>
      <w:sz w:val="22"/>
    </w:rPr>
  </w:style>
  <w:style w:type="paragraph" w:styleId="8">
    <w:name w:val="heading 7"/>
    <w:basedOn w:val="1"/>
    <w:next w:val="1"/>
    <w:link w:val="145"/>
    <w:qFormat/>
    <w:uiPriority w:val="0"/>
    <w:pPr>
      <w:widowControl/>
      <w:overflowPunct w:val="0"/>
      <w:autoSpaceDE w:val="0"/>
      <w:autoSpaceDN w:val="0"/>
      <w:adjustRightInd w:val="0"/>
      <w:spacing w:before="240" w:after="60"/>
      <w:jc w:val="left"/>
      <w:textAlignment w:val="baseline"/>
      <w:outlineLvl w:val="6"/>
    </w:pPr>
    <w:rPr>
      <w:rFonts w:ascii="Arial" w:hAnsi="Arial"/>
      <w:sz w:val="28"/>
      <w:szCs w:val="28"/>
    </w:rPr>
  </w:style>
  <w:style w:type="paragraph" w:styleId="9">
    <w:name w:val="heading 8"/>
    <w:basedOn w:val="1"/>
    <w:next w:val="1"/>
    <w:link w:val="190"/>
    <w:qFormat/>
    <w:uiPriority w:val="0"/>
    <w:pPr>
      <w:widowControl/>
      <w:overflowPunct w:val="0"/>
      <w:autoSpaceDE w:val="0"/>
      <w:autoSpaceDN w:val="0"/>
      <w:adjustRightInd w:val="0"/>
      <w:spacing w:before="240" w:after="60"/>
      <w:jc w:val="left"/>
      <w:textAlignment w:val="baseline"/>
      <w:outlineLvl w:val="7"/>
    </w:pPr>
    <w:rPr>
      <w:rFonts w:ascii="Arial" w:hAnsi="Arial"/>
      <w:i/>
      <w:sz w:val="28"/>
      <w:szCs w:val="28"/>
    </w:rPr>
  </w:style>
  <w:style w:type="paragraph" w:styleId="10">
    <w:name w:val="heading 9"/>
    <w:basedOn w:val="1"/>
    <w:next w:val="1"/>
    <w:link w:val="109"/>
    <w:qFormat/>
    <w:uiPriority w:val="0"/>
    <w:pPr>
      <w:widowControl/>
      <w:overflowPunct w:val="0"/>
      <w:autoSpaceDE w:val="0"/>
      <w:autoSpaceDN w:val="0"/>
      <w:adjustRightInd w:val="0"/>
      <w:spacing w:before="240" w:after="60"/>
      <w:jc w:val="left"/>
      <w:textAlignment w:val="baseline"/>
      <w:outlineLvl w:val="8"/>
    </w:pPr>
    <w:rPr>
      <w:rFonts w:ascii="Arial" w:hAnsi="Arial"/>
      <w:i/>
      <w:sz w:val="18"/>
      <w:szCs w:val="28"/>
    </w:rPr>
  </w:style>
  <w:style w:type="character" w:default="1" w:styleId="64">
    <w:name w:val="Default Paragraph Font"/>
    <w:uiPriority w:val="0"/>
  </w:style>
  <w:style w:type="table" w:default="1" w:styleId="60">
    <w:name w:val="Normal Table"/>
    <w:semiHidden/>
    <w:uiPriority w:val="0"/>
    <w:tblPr>
      <w:tblStyle w:val="60"/>
      <w:tblCellMar>
        <w:top w:w="0" w:type="dxa"/>
        <w:left w:w="108" w:type="dxa"/>
        <w:bottom w:w="0" w:type="dxa"/>
        <w:right w:w="108" w:type="dxa"/>
      </w:tblCellMar>
    </w:tblPr>
  </w:style>
  <w:style w:type="paragraph" w:styleId="11">
    <w:name w:val="List 3"/>
    <w:basedOn w:val="1"/>
    <w:unhideWhenUsed/>
    <w:uiPriority w:val="0"/>
    <w:pPr>
      <w:ind w:left="100" w:leftChars="400" w:hanging="200" w:hangingChars="200"/>
    </w:pPr>
  </w:style>
  <w:style w:type="paragraph" w:styleId="12">
    <w:name w:val="toc 7"/>
    <w:basedOn w:val="1"/>
    <w:next w:val="1"/>
    <w:uiPriority w:val="39"/>
    <w:pPr>
      <w:ind w:left="1260"/>
      <w:jc w:val="left"/>
    </w:pPr>
    <w:rPr>
      <w:rFonts w:ascii="仿宋_GB2312" w:eastAsia="仿宋_GB2312"/>
      <w:sz w:val="18"/>
      <w:szCs w:val="18"/>
    </w:rPr>
  </w:style>
  <w:style w:type="paragraph" w:styleId="13">
    <w:name w:val="index 8"/>
    <w:basedOn w:val="1"/>
    <w:next w:val="1"/>
    <w:uiPriority w:val="0"/>
    <w:pPr>
      <w:widowControl/>
      <w:ind w:left="1920" w:hanging="240"/>
      <w:jc w:val="left"/>
    </w:pPr>
    <w:rPr>
      <w:rFonts w:ascii="仿宋_GB2312" w:eastAsia="仿宋_GB2312"/>
      <w:kern w:val="0"/>
      <w:sz w:val="24"/>
      <w:szCs w:val="28"/>
    </w:rPr>
  </w:style>
  <w:style w:type="paragraph" w:styleId="14">
    <w:name w:val="Normal Indent"/>
    <w:basedOn w:val="1"/>
    <w:link w:val="73"/>
    <w:uiPriority w:val="0"/>
    <w:pPr>
      <w:widowControl/>
      <w:adjustRightInd w:val="0"/>
      <w:snapToGrid w:val="0"/>
      <w:spacing w:line="480" w:lineRule="exact"/>
      <w:ind w:firstLine="567"/>
    </w:pPr>
    <w:rPr>
      <w:rFonts w:ascii="宋体"/>
      <w:snapToGrid w:val="0"/>
      <w:color w:val="000000"/>
      <w:kern w:val="28"/>
      <w:sz w:val="28"/>
    </w:rPr>
  </w:style>
  <w:style w:type="paragraph" w:styleId="15">
    <w:name w:val="caption"/>
    <w:basedOn w:val="1"/>
    <w:next w:val="1"/>
    <w:qFormat/>
    <w:uiPriority w:val="0"/>
    <w:pPr>
      <w:widowControl/>
      <w:spacing w:after="480"/>
      <w:jc w:val="left"/>
    </w:pPr>
    <w:rPr>
      <w:rFonts w:ascii="Calibri" w:hAnsi="Calibri"/>
      <w:b/>
      <w:bCs/>
      <w:color w:val="4F81BD"/>
      <w:kern w:val="0"/>
      <w:sz w:val="18"/>
      <w:szCs w:val="18"/>
      <w:lang w:eastAsia="en-US" w:bidi="en-US"/>
    </w:rPr>
  </w:style>
  <w:style w:type="paragraph" w:styleId="16">
    <w:name w:val="index 5"/>
    <w:basedOn w:val="1"/>
    <w:next w:val="1"/>
    <w:uiPriority w:val="0"/>
    <w:pPr>
      <w:widowControl/>
      <w:ind w:left="1200" w:hanging="240"/>
      <w:jc w:val="left"/>
    </w:pPr>
    <w:rPr>
      <w:rFonts w:ascii="仿宋_GB2312" w:eastAsia="仿宋_GB2312"/>
      <w:kern w:val="0"/>
      <w:sz w:val="24"/>
      <w:szCs w:val="28"/>
    </w:rPr>
  </w:style>
  <w:style w:type="paragraph" w:styleId="17">
    <w:name w:val="List Bullet"/>
    <w:basedOn w:val="18"/>
    <w:uiPriority w:val="0"/>
    <w:pPr>
      <w:widowControl/>
      <w:numPr>
        <w:ilvl w:val="0"/>
        <w:numId w:val="2"/>
      </w:numPr>
      <w:tabs>
        <w:tab w:val="left" w:pos="840"/>
      </w:tabs>
      <w:spacing w:line="360" w:lineRule="auto"/>
      <w:ind w:right="720" w:firstLineChars="0"/>
      <w:jc w:val="left"/>
    </w:pPr>
    <w:rPr>
      <w:kern w:val="0"/>
      <w:sz w:val="24"/>
      <w:szCs w:val="20"/>
    </w:rPr>
  </w:style>
  <w:style w:type="paragraph" w:styleId="18">
    <w:name w:val="List"/>
    <w:basedOn w:val="1"/>
    <w:uiPriority w:val="0"/>
    <w:pPr>
      <w:ind w:left="200" w:hanging="200" w:hangingChars="200"/>
    </w:pPr>
    <w:rPr>
      <w:rFonts w:ascii="仿宋_GB2312" w:eastAsia="仿宋_GB2312"/>
      <w:sz w:val="28"/>
      <w:szCs w:val="28"/>
    </w:rPr>
  </w:style>
  <w:style w:type="paragraph" w:styleId="19">
    <w:name w:val="Document Map"/>
    <w:basedOn w:val="1"/>
    <w:link w:val="169"/>
    <w:uiPriority w:val="0"/>
    <w:pPr>
      <w:shd w:val="clear" w:color="auto" w:fill="000080"/>
    </w:pPr>
    <w:rPr>
      <w:kern w:val="0"/>
      <w:sz w:val="20"/>
      <w:szCs w:val="24"/>
      <w:shd w:val="clear" w:color="auto" w:fill="000080"/>
    </w:rPr>
  </w:style>
  <w:style w:type="paragraph" w:styleId="20">
    <w:name w:val="annotation text"/>
    <w:basedOn w:val="1"/>
    <w:link w:val="182"/>
    <w:unhideWhenUsed/>
    <w:uiPriority w:val="99"/>
    <w:pPr>
      <w:jc w:val="left"/>
    </w:pPr>
    <w:rPr>
      <w:rFonts w:ascii="仿宋_GB2312" w:eastAsia="仿宋_GB2312"/>
      <w:sz w:val="28"/>
      <w:szCs w:val="28"/>
    </w:rPr>
  </w:style>
  <w:style w:type="paragraph" w:styleId="21">
    <w:name w:val="index 6"/>
    <w:basedOn w:val="1"/>
    <w:next w:val="1"/>
    <w:uiPriority w:val="0"/>
    <w:pPr>
      <w:widowControl/>
      <w:ind w:left="1440" w:hanging="240"/>
      <w:jc w:val="left"/>
    </w:pPr>
    <w:rPr>
      <w:rFonts w:ascii="仿宋_GB2312" w:eastAsia="仿宋_GB2312"/>
      <w:kern w:val="0"/>
      <w:sz w:val="24"/>
      <w:szCs w:val="28"/>
    </w:rPr>
  </w:style>
  <w:style w:type="paragraph" w:styleId="22">
    <w:name w:val="Body Text 3"/>
    <w:basedOn w:val="1"/>
    <w:link w:val="85"/>
    <w:uiPriority w:val="0"/>
    <w:rPr>
      <w:rFonts w:ascii="宋体" w:hAnsi="宋体"/>
      <w:b/>
      <w:bCs/>
      <w:sz w:val="24"/>
      <w:szCs w:val="24"/>
    </w:rPr>
  </w:style>
  <w:style w:type="paragraph" w:styleId="23">
    <w:name w:val="Body Text"/>
    <w:basedOn w:val="1"/>
    <w:link w:val="154"/>
    <w:uiPriority w:val="0"/>
    <w:rPr>
      <w:rFonts w:eastAsia="黑体"/>
      <w:b/>
      <w:bCs/>
      <w:spacing w:val="20"/>
      <w:kern w:val="52"/>
      <w:sz w:val="56"/>
      <w:szCs w:val="24"/>
    </w:rPr>
  </w:style>
  <w:style w:type="paragraph" w:styleId="24">
    <w:name w:val="Body Text Indent"/>
    <w:basedOn w:val="1"/>
    <w:link w:val="108"/>
    <w:uiPriority w:val="0"/>
    <w:pPr>
      <w:spacing w:line="360" w:lineRule="auto"/>
      <w:ind w:firstLine="435"/>
    </w:pPr>
    <w:rPr>
      <w:sz w:val="28"/>
      <w:szCs w:val="24"/>
    </w:rPr>
  </w:style>
  <w:style w:type="paragraph" w:styleId="25">
    <w:name w:val="List Number 3"/>
    <w:basedOn w:val="1"/>
    <w:uiPriority w:val="0"/>
    <w:pPr>
      <w:numPr>
        <w:ilvl w:val="0"/>
        <w:numId w:val="3"/>
      </w:numPr>
      <w:contextualSpacing/>
    </w:pPr>
    <w:rPr>
      <w:rFonts w:ascii="仿宋_GB2312" w:eastAsia="仿宋_GB2312"/>
      <w:sz w:val="28"/>
      <w:szCs w:val="28"/>
    </w:rPr>
  </w:style>
  <w:style w:type="paragraph" w:styleId="26">
    <w:name w:val="List 2"/>
    <w:basedOn w:val="18"/>
    <w:uiPriority w:val="0"/>
    <w:pPr>
      <w:spacing w:after="120" w:line="400" w:lineRule="exact"/>
      <w:ind w:left="0" w:firstLine="0" w:firstLineChars="0"/>
    </w:pPr>
    <w:rPr>
      <w:sz w:val="24"/>
      <w:szCs w:val="20"/>
    </w:rPr>
  </w:style>
  <w:style w:type="paragraph" w:styleId="27">
    <w:name w:val="List Bullet 2"/>
    <w:basedOn w:val="1"/>
    <w:uiPriority w:val="0"/>
    <w:pPr>
      <w:widowControl/>
      <w:tabs>
        <w:tab w:val="left" w:pos="1440"/>
      </w:tabs>
      <w:ind w:left="1440" w:hanging="720"/>
      <w:jc w:val="left"/>
    </w:pPr>
    <w:rPr>
      <w:rFonts w:ascii="Tahoma" w:hAnsi="Tahoma" w:eastAsia="仿宋_GB2312" w:cs="Tahoma"/>
      <w:kern w:val="0"/>
      <w:sz w:val="24"/>
      <w:szCs w:val="28"/>
      <w:lang w:eastAsia="en-US"/>
    </w:rPr>
  </w:style>
  <w:style w:type="paragraph" w:styleId="28">
    <w:name w:val="index 4"/>
    <w:basedOn w:val="1"/>
    <w:next w:val="1"/>
    <w:uiPriority w:val="0"/>
    <w:pPr>
      <w:widowControl/>
      <w:ind w:left="960" w:hanging="240"/>
      <w:jc w:val="left"/>
    </w:pPr>
    <w:rPr>
      <w:rFonts w:ascii="仿宋_GB2312" w:eastAsia="仿宋_GB2312"/>
      <w:kern w:val="0"/>
      <w:sz w:val="24"/>
      <w:szCs w:val="28"/>
    </w:rPr>
  </w:style>
  <w:style w:type="paragraph" w:styleId="29">
    <w:name w:val="toc 5"/>
    <w:basedOn w:val="1"/>
    <w:next w:val="1"/>
    <w:uiPriority w:val="39"/>
    <w:pPr>
      <w:ind w:left="840"/>
      <w:jc w:val="left"/>
    </w:pPr>
    <w:rPr>
      <w:rFonts w:ascii="仿宋_GB2312" w:eastAsia="仿宋_GB2312"/>
      <w:sz w:val="18"/>
      <w:szCs w:val="18"/>
    </w:rPr>
  </w:style>
  <w:style w:type="paragraph" w:styleId="30">
    <w:name w:val="toc 3"/>
    <w:basedOn w:val="1"/>
    <w:next w:val="1"/>
    <w:uiPriority w:val="39"/>
    <w:pPr>
      <w:ind w:left="420"/>
      <w:jc w:val="left"/>
    </w:pPr>
    <w:rPr>
      <w:rFonts w:ascii="仿宋_GB2312" w:eastAsia="仿宋_GB2312"/>
      <w:i/>
      <w:iCs/>
      <w:sz w:val="20"/>
    </w:rPr>
  </w:style>
  <w:style w:type="paragraph" w:styleId="31">
    <w:name w:val="Plain Text"/>
    <w:basedOn w:val="1"/>
    <w:link w:val="84"/>
    <w:uiPriority w:val="0"/>
    <w:rPr>
      <w:rFonts w:ascii="宋体" w:hAnsi="Courier New"/>
    </w:rPr>
  </w:style>
  <w:style w:type="paragraph" w:styleId="32">
    <w:name w:val="toc 8"/>
    <w:basedOn w:val="1"/>
    <w:next w:val="1"/>
    <w:uiPriority w:val="39"/>
    <w:pPr>
      <w:ind w:left="1470"/>
      <w:jc w:val="left"/>
    </w:pPr>
    <w:rPr>
      <w:rFonts w:ascii="仿宋_GB2312" w:eastAsia="仿宋_GB2312"/>
      <w:sz w:val="18"/>
      <w:szCs w:val="18"/>
    </w:rPr>
  </w:style>
  <w:style w:type="paragraph" w:styleId="33">
    <w:name w:val="index 3"/>
    <w:basedOn w:val="1"/>
    <w:next w:val="1"/>
    <w:uiPriority w:val="0"/>
    <w:pPr>
      <w:widowControl/>
      <w:ind w:left="720" w:hanging="240"/>
      <w:jc w:val="left"/>
    </w:pPr>
    <w:rPr>
      <w:rFonts w:ascii="仿宋_GB2312" w:eastAsia="仿宋_GB2312"/>
      <w:kern w:val="0"/>
      <w:sz w:val="24"/>
      <w:szCs w:val="28"/>
    </w:rPr>
  </w:style>
  <w:style w:type="paragraph" w:styleId="34">
    <w:name w:val="Date"/>
    <w:basedOn w:val="1"/>
    <w:next w:val="1"/>
    <w:link w:val="107"/>
    <w:uiPriority w:val="0"/>
    <w:pPr>
      <w:ind w:left="100" w:leftChars="2500"/>
    </w:pPr>
  </w:style>
  <w:style w:type="paragraph" w:styleId="35">
    <w:name w:val="Body Text Indent 2"/>
    <w:basedOn w:val="1"/>
    <w:link w:val="141"/>
    <w:uiPriority w:val="0"/>
    <w:pPr>
      <w:spacing w:line="432" w:lineRule="auto"/>
      <w:ind w:firstLine="480" w:firstLineChars="200"/>
    </w:pPr>
    <w:rPr>
      <w:sz w:val="24"/>
      <w:szCs w:val="21"/>
    </w:rPr>
  </w:style>
  <w:style w:type="paragraph" w:styleId="36">
    <w:name w:val="endnote text"/>
    <w:basedOn w:val="1"/>
    <w:link w:val="80"/>
    <w:uiPriority w:val="0"/>
    <w:pPr>
      <w:snapToGrid w:val="0"/>
      <w:jc w:val="left"/>
    </w:pPr>
    <w:rPr>
      <w:rFonts w:ascii="仿宋_GB2312" w:eastAsia="仿宋_GB2312"/>
      <w:sz w:val="28"/>
      <w:szCs w:val="28"/>
    </w:rPr>
  </w:style>
  <w:style w:type="paragraph" w:styleId="37">
    <w:name w:val="Balloon Text"/>
    <w:basedOn w:val="1"/>
    <w:link w:val="121"/>
    <w:uiPriority w:val="99"/>
    <w:rPr>
      <w:sz w:val="18"/>
      <w:szCs w:val="18"/>
    </w:rPr>
  </w:style>
  <w:style w:type="paragraph" w:styleId="38">
    <w:name w:val="footer"/>
    <w:basedOn w:val="1"/>
    <w:link w:val="175"/>
    <w:uiPriority w:val="99"/>
    <w:pPr>
      <w:tabs>
        <w:tab w:val="center" w:pos="4153"/>
        <w:tab w:val="right" w:pos="8306"/>
      </w:tabs>
      <w:snapToGrid w:val="0"/>
      <w:jc w:val="left"/>
    </w:pPr>
    <w:rPr>
      <w:sz w:val="18"/>
      <w:szCs w:val="18"/>
    </w:rPr>
  </w:style>
  <w:style w:type="paragraph" w:styleId="39">
    <w:name w:val="header"/>
    <w:basedOn w:val="1"/>
    <w:link w:val="163"/>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0">
    <w:name w:val="toc 1"/>
    <w:basedOn w:val="1"/>
    <w:next w:val="1"/>
    <w:uiPriority w:val="39"/>
    <w:pPr>
      <w:spacing w:line="360" w:lineRule="auto"/>
    </w:pPr>
    <w:rPr>
      <w:rFonts w:eastAsia="仿宋_GB2312"/>
      <w:sz w:val="32"/>
    </w:rPr>
  </w:style>
  <w:style w:type="paragraph" w:styleId="41">
    <w:name w:val="toc 4"/>
    <w:basedOn w:val="1"/>
    <w:next w:val="1"/>
    <w:uiPriority w:val="39"/>
    <w:pPr>
      <w:ind w:left="630"/>
      <w:jc w:val="left"/>
    </w:pPr>
    <w:rPr>
      <w:rFonts w:ascii="仿宋_GB2312" w:eastAsia="仿宋_GB2312"/>
      <w:sz w:val="18"/>
      <w:szCs w:val="18"/>
    </w:rPr>
  </w:style>
  <w:style w:type="paragraph" w:styleId="42">
    <w:name w:val="index heading"/>
    <w:basedOn w:val="1"/>
    <w:next w:val="43"/>
    <w:uiPriority w:val="0"/>
    <w:pPr>
      <w:widowControl/>
      <w:jc w:val="left"/>
    </w:pPr>
    <w:rPr>
      <w:rFonts w:ascii="仿宋_GB2312" w:eastAsia="仿宋_GB2312"/>
      <w:kern w:val="0"/>
      <w:sz w:val="24"/>
      <w:szCs w:val="28"/>
    </w:rPr>
  </w:style>
  <w:style w:type="paragraph" w:styleId="43">
    <w:name w:val="index 1"/>
    <w:basedOn w:val="1"/>
    <w:next w:val="1"/>
    <w:uiPriority w:val="0"/>
    <w:pPr>
      <w:widowControl/>
      <w:spacing w:line="360" w:lineRule="auto"/>
      <w:ind w:left="240" w:hanging="240"/>
      <w:jc w:val="left"/>
    </w:pPr>
    <w:rPr>
      <w:rFonts w:ascii="Arial" w:hAnsi="Arial" w:eastAsia="仿宋_GB2312" w:cs="Arial"/>
      <w:kern w:val="0"/>
      <w:sz w:val="28"/>
      <w:szCs w:val="21"/>
    </w:rPr>
  </w:style>
  <w:style w:type="paragraph" w:styleId="44">
    <w:name w:val="Subtitle"/>
    <w:basedOn w:val="1"/>
    <w:next w:val="1"/>
    <w:qFormat/>
    <w:uiPriority w:val="0"/>
    <w:pPr>
      <w:widowControl/>
      <w:numPr>
        <w:ilvl w:val="1"/>
        <w:numId w:val="0"/>
      </w:numPr>
      <w:spacing w:after="480" w:line="276" w:lineRule="auto"/>
      <w:jc w:val="left"/>
    </w:pPr>
    <w:rPr>
      <w:rFonts w:ascii="Cambria" w:hAnsi="Cambria"/>
      <w:i/>
      <w:iCs/>
      <w:color w:val="4F81BD"/>
      <w:spacing w:val="15"/>
      <w:kern w:val="0"/>
      <w:sz w:val="24"/>
      <w:szCs w:val="24"/>
      <w:lang w:eastAsia="en-US" w:bidi="en-US"/>
    </w:rPr>
  </w:style>
  <w:style w:type="paragraph" w:styleId="45">
    <w:name w:val="List Number 5"/>
    <w:basedOn w:val="1"/>
    <w:uiPriority w:val="0"/>
    <w:pPr>
      <w:numPr>
        <w:ilvl w:val="0"/>
        <w:numId w:val="4"/>
      </w:numPr>
    </w:pPr>
  </w:style>
  <w:style w:type="paragraph" w:styleId="46">
    <w:name w:val="footnote text"/>
    <w:basedOn w:val="1"/>
    <w:link w:val="120"/>
    <w:uiPriority w:val="0"/>
    <w:pPr>
      <w:snapToGrid w:val="0"/>
      <w:jc w:val="left"/>
    </w:pPr>
    <w:rPr>
      <w:rFonts w:ascii="仿宋_GB2312" w:eastAsia="仿宋_GB2312"/>
      <w:sz w:val="18"/>
      <w:szCs w:val="18"/>
    </w:rPr>
  </w:style>
  <w:style w:type="paragraph" w:styleId="47">
    <w:name w:val="toc 6"/>
    <w:basedOn w:val="1"/>
    <w:next w:val="1"/>
    <w:uiPriority w:val="39"/>
    <w:pPr>
      <w:ind w:left="1050"/>
      <w:jc w:val="left"/>
    </w:pPr>
    <w:rPr>
      <w:rFonts w:ascii="仿宋_GB2312" w:eastAsia="仿宋_GB2312"/>
      <w:sz w:val="18"/>
      <w:szCs w:val="18"/>
    </w:rPr>
  </w:style>
  <w:style w:type="paragraph" w:styleId="48">
    <w:name w:val="Body Text Indent 3"/>
    <w:basedOn w:val="1"/>
    <w:link w:val="87"/>
    <w:uiPriority w:val="0"/>
    <w:pPr>
      <w:spacing w:line="540" w:lineRule="exact"/>
      <w:ind w:left="479" w:leftChars="228"/>
    </w:pPr>
    <w:rPr>
      <w:rFonts w:ascii="隶书" w:hAnsi="宋体" w:eastAsia="隶书"/>
      <w:szCs w:val="24"/>
    </w:rPr>
  </w:style>
  <w:style w:type="paragraph" w:styleId="49">
    <w:name w:val="index 7"/>
    <w:basedOn w:val="1"/>
    <w:next w:val="1"/>
    <w:uiPriority w:val="0"/>
    <w:pPr>
      <w:widowControl/>
      <w:ind w:left="1680" w:hanging="240"/>
      <w:jc w:val="left"/>
    </w:pPr>
    <w:rPr>
      <w:rFonts w:ascii="仿宋_GB2312" w:eastAsia="仿宋_GB2312"/>
      <w:kern w:val="0"/>
      <w:sz w:val="24"/>
      <w:szCs w:val="28"/>
    </w:rPr>
  </w:style>
  <w:style w:type="paragraph" w:styleId="50">
    <w:name w:val="index 9"/>
    <w:basedOn w:val="1"/>
    <w:next w:val="1"/>
    <w:uiPriority w:val="0"/>
    <w:pPr>
      <w:widowControl/>
      <w:ind w:left="2160" w:hanging="240"/>
      <w:jc w:val="left"/>
    </w:pPr>
    <w:rPr>
      <w:rFonts w:ascii="仿宋_GB2312" w:eastAsia="仿宋_GB2312"/>
      <w:kern w:val="0"/>
      <w:sz w:val="24"/>
      <w:szCs w:val="28"/>
    </w:rPr>
  </w:style>
  <w:style w:type="paragraph" w:styleId="51">
    <w:name w:val="table of figures"/>
    <w:basedOn w:val="1"/>
    <w:next w:val="1"/>
    <w:uiPriority w:val="0"/>
    <w:pPr>
      <w:widowControl/>
      <w:ind w:left="480" w:hanging="480"/>
      <w:jc w:val="left"/>
    </w:pPr>
    <w:rPr>
      <w:rFonts w:ascii="仿宋_GB2312" w:eastAsia="仿宋_GB2312"/>
      <w:kern w:val="0"/>
      <w:sz w:val="24"/>
      <w:szCs w:val="28"/>
    </w:rPr>
  </w:style>
  <w:style w:type="paragraph" w:styleId="52">
    <w:name w:val="toc 2"/>
    <w:basedOn w:val="1"/>
    <w:next w:val="1"/>
    <w:uiPriority w:val="39"/>
    <w:pPr>
      <w:ind w:left="210"/>
      <w:jc w:val="left"/>
    </w:pPr>
    <w:rPr>
      <w:rFonts w:ascii="仿宋_GB2312" w:eastAsia="仿宋_GB2312"/>
      <w:smallCaps/>
      <w:sz w:val="20"/>
    </w:rPr>
  </w:style>
  <w:style w:type="paragraph" w:styleId="53">
    <w:name w:val="toc 9"/>
    <w:basedOn w:val="1"/>
    <w:next w:val="1"/>
    <w:uiPriority w:val="39"/>
    <w:pPr>
      <w:ind w:left="1680"/>
      <w:jc w:val="left"/>
    </w:pPr>
    <w:rPr>
      <w:rFonts w:ascii="仿宋_GB2312" w:eastAsia="仿宋_GB2312"/>
      <w:sz w:val="18"/>
      <w:szCs w:val="18"/>
    </w:rPr>
  </w:style>
  <w:style w:type="paragraph" w:styleId="54">
    <w:name w:val="Body Text 2"/>
    <w:basedOn w:val="1"/>
    <w:link w:val="94"/>
    <w:uiPriority w:val="0"/>
    <w:pPr>
      <w:spacing w:line="360" w:lineRule="auto"/>
    </w:pPr>
    <w:rPr>
      <w:sz w:val="24"/>
      <w:szCs w:val="24"/>
    </w:rPr>
  </w:style>
  <w:style w:type="paragraph" w:styleId="55">
    <w:name w:val="Normal (Web)"/>
    <w:basedOn w:val="1"/>
    <w:uiPriority w:val="0"/>
    <w:pPr>
      <w:widowControl/>
      <w:spacing w:before="100" w:beforeAutospacing="1" w:after="100" w:afterAutospacing="1"/>
      <w:jc w:val="left"/>
    </w:pPr>
    <w:rPr>
      <w:rFonts w:ascii="宋体" w:hAnsi="宋体"/>
      <w:kern w:val="0"/>
      <w:sz w:val="24"/>
      <w:szCs w:val="24"/>
    </w:rPr>
  </w:style>
  <w:style w:type="paragraph" w:styleId="56">
    <w:name w:val="index 2"/>
    <w:basedOn w:val="1"/>
    <w:next w:val="1"/>
    <w:uiPriority w:val="0"/>
    <w:pPr>
      <w:widowControl/>
      <w:ind w:left="480" w:hanging="240"/>
      <w:jc w:val="left"/>
    </w:pPr>
    <w:rPr>
      <w:rFonts w:ascii="仿宋_GB2312" w:eastAsia="仿宋_GB2312"/>
      <w:kern w:val="0"/>
      <w:sz w:val="24"/>
      <w:szCs w:val="28"/>
    </w:rPr>
  </w:style>
  <w:style w:type="paragraph" w:styleId="57">
    <w:name w:val="Title"/>
    <w:basedOn w:val="1"/>
    <w:next w:val="1"/>
    <w:link w:val="134"/>
    <w:qFormat/>
    <w:uiPriority w:val="0"/>
    <w:pPr>
      <w:jc w:val="center"/>
    </w:pPr>
    <w:rPr>
      <w:rFonts w:ascii="Arial" w:hAnsi="Arial"/>
      <w:b/>
      <w:kern w:val="0"/>
      <w:sz w:val="36"/>
      <w:lang w:eastAsia="en-US"/>
    </w:rPr>
  </w:style>
  <w:style w:type="paragraph" w:styleId="58">
    <w:name w:val="annotation subject"/>
    <w:basedOn w:val="20"/>
    <w:next w:val="20"/>
    <w:link w:val="151"/>
    <w:uiPriority w:val="0"/>
    <w:rPr>
      <w:rFonts w:ascii="Calibri" w:eastAsia="宋体"/>
      <w:b/>
      <w:bCs/>
      <w:sz w:val="21"/>
      <w:szCs w:val="24"/>
    </w:rPr>
  </w:style>
  <w:style w:type="paragraph" w:styleId="59">
    <w:name w:val="Body Text First Indent"/>
    <w:basedOn w:val="23"/>
    <w:link w:val="130"/>
    <w:uiPriority w:val="0"/>
    <w:pPr>
      <w:adjustRightInd w:val="0"/>
      <w:spacing w:after="120" w:line="360" w:lineRule="auto"/>
      <w:ind w:firstLine="420"/>
      <w:textAlignment w:val="baseline"/>
    </w:pPr>
    <w:rPr>
      <w:rFonts w:eastAsia="楷体_GB2312"/>
      <w:b w:val="0"/>
      <w:bCs w:val="0"/>
      <w:spacing w:val="0"/>
      <w:kern w:val="0"/>
      <w:sz w:val="24"/>
      <w:szCs w:val="20"/>
    </w:rPr>
  </w:style>
  <w:style w:type="table" w:styleId="61">
    <w:name w:val="Table Grid"/>
    <w:basedOn w:val="60"/>
    <w:uiPriority w:val="59"/>
    <w:pPr>
      <w:widowControl w:val="0"/>
      <w:jc w:val="both"/>
    </w:pPr>
    <w:tblPr>
      <w:tblStyle w:val="6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2">
    <w:name w:val="Table Elegant"/>
    <w:basedOn w:val="60"/>
    <w:uiPriority w:val="0"/>
    <w:pPr>
      <w:widowControl w:val="0"/>
      <w:jc w:val="both"/>
    </w:pPr>
    <w:tblPr>
      <w:tblStyle w:val="60"/>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blStyle w:val="60"/>
      </w:tblPr>
      <w:tcPr>
        <w:tcBorders>
          <w:top w:val="nil"/>
          <w:left w:val="nil"/>
          <w:bottom w:val="nil"/>
          <w:right w:val="nil"/>
          <w:insideH w:val="nil"/>
          <w:insideV w:val="nil"/>
          <w:tl2br w:val="nil"/>
          <w:tr2bl w:val="nil"/>
        </w:tcBorders>
      </w:tcPr>
    </w:tblStylePr>
  </w:style>
  <w:style w:type="table" w:styleId="63">
    <w:name w:val="Table Classic 1"/>
    <w:basedOn w:val="60"/>
    <w:uiPriority w:val="0"/>
    <w:pPr>
      <w:widowControl w:val="0"/>
      <w:jc w:val="both"/>
    </w:pPr>
    <w:tblPr>
      <w:tblStyle w:val="60"/>
      <w:tblBorders>
        <w:top w:val="single" w:color="000000" w:sz="12" w:space="0"/>
        <w:bottom w:val="single" w:color="000000" w:sz="12" w:space="0"/>
      </w:tblBorders>
    </w:tblPr>
    <w:tcPr>
      <w:shd w:val="clear" w:color="auto" w:fill="auto"/>
    </w:tcPr>
    <w:tblStylePr w:type="firstRow">
      <w:rPr>
        <w:i/>
        <w:iCs/>
      </w:rPr>
      <w:tblPr>
        <w:tblStyle w:val="60"/>
      </w:tblPr>
      <w:tcPr>
        <w:tcBorders>
          <w:top w:val="nil"/>
          <w:left w:val="single" w:color="000000" w:sz="6" w:space="0"/>
          <w:bottom w:val="nil"/>
          <w:right w:val="nil"/>
          <w:insideH w:val="nil"/>
          <w:insideV w:val="nil"/>
          <w:tl2br w:val="nil"/>
          <w:tr2bl w:val="nil"/>
        </w:tcBorders>
      </w:tcPr>
    </w:tblStylePr>
    <w:tblStylePr w:type="lastRow">
      <w:rPr>
        <w:color w:val="auto"/>
      </w:rPr>
      <w:tblPr>
        <w:tblStyle w:val="60"/>
      </w:tblPr>
      <w:tcPr>
        <w:tcBorders>
          <w:top w:val="single" w:color="000000" w:sz="6" w:space="0"/>
          <w:left w:val="nil"/>
          <w:bottom w:val="nil"/>
          <w:right w:val="nil"/>
          <w:insideH w:val="nil"/>
          <w:insideV w:val="nil"/>
          <w:tl2br w:val="nil"/>
          <w:tr2bl w:val="nil"/>
        </w:tcBorders>
      </w:tcPr>
    </w:tblStylePr>
    <w:tblStylePr w:type="firstCol">
      <w:tblPr>
        <w:tblStyle w:val="60"/>
      </w:tblPr>
      <w:tcPr>
        <w:tcBorders>
          <w:top w:val="nil"/>
          <w:left w:val="nil"/>
          <w:bottom w:val="nil"/>
          <w:right w:val="single" w:color="000000" w:sz="6" w:space="0"/>
          <w:insideH w:val="nil"/>
          <w:insideV w:val="nil"/>
          <w:tl2br w:val="nil"/>
          <w:tr2bl w:val="nil"/>
        </w:tcBorders>
      </w:tcPr>
    </w:tblStylePr>
    <w:tblStylePr w:type="neCell">
      <w:rPr>
        <w:b/>
        <w:bCs/>
        <w:i w:val="0"/>
        <w:iCs w:val="0"/>
      </w:rPr>
      <w:tblPr>
        <w:tblStyle w:val="60"/>
      </w:tblPr>
      <w:tcPr>
        <w:tcBorders>
          <w:top w:val="nil"/>
          <w:left w:val="nil"/>
          <w:bottom w:val="nil"/>
          <w:right w:val="nil"/>
          <w:insideH w:val="nil"/>
          <w:insideV w:val="nil"/>
          <w:tl2br w:val="nil"/>
          <w:tr2bl w:val="nil"/>
        </w:tcBorders>
      </w:tcPr>
    </w:tblStylePr>
    <w:tblStylePr w:type="swCell">
      <w:rPr>
        <w:b/>
        <w:bCs/>
      </w:rPr>
      <w:tblPr>
        <w:tblStyle w:val="60"/>
      </w:tblPr>
      <w:tcPr>
        <w:tcBorders>
          <w:top w:val="nil"/>
          <w:left w:val="nil"/>
          <w:bottom w:val="nil"/>
          <w:right w:val="nil"/>
          <w:insideH w:val="nil"/>
          <w:insideV w:val="nil"/>
          <w:tl2br w:val="nil"/>
          <w:tr2bl w:val="nil"/>
        </w:tcBorders>
      </w:tcPr>
    </w:tblStylePr>
  </w:style>
  <w:style w:type="character" w:styleId="65">
    <w:name w:val="Strong"/>
    <w:qFormat/>
    <w:uiPriority w:val="0"/>
    <w:rPr>
      <w:b/>
      <w:bCs/>
    </w:rPr>
  </w:style>
  <w:style w:type="character" w:styleId="66">
    <w:name w:val="endnote reference"/>
    <w:uiPriority w:val="0"/>
    <w:rPr>
      <w:vertAlign w:val="superscript"/>
    </w:rPr>
  </w:style>
  <w:style w:type="character" w:styleId="67">
    <w:name w:val="page number"/>
    <w:basedOn w:val="64"/>
    <w:uiPriority w:val="0"/>
  </w:style>
  <w:style w:type="character" w:styleId="68">
    <w:name w:val="FollowedHyperlink"/>
    <w:uiPriority w:val="99"/>
    <w:rPr>
      <w:color w:val="800080"/>
      <w:u w:val="single"/>
    </w:rPr>
  </w:style>
  <w:style w:type="character" w:styleId="69">
    <w:name w:val="Emphasis"/>
    <w:qFormat/>
    <w:uiPriority w:val="20"/>
    <w:rPr>
      <w:color w:val="CC0000"/>
    </w:rPr>
  </w:style>
  <w:style w:type="character" w:styleId="70">
    <w:name w:val="Hyperlink"/>
    <w:uiPriority w:val="99"/>
    <w:rPr>
      <w:color w:val="0000FF"/>
      <w:u w:val="single"/>
    </w:rPr>
  </w:style>
  <w:style w:type="character" w:styleId="71">
    <w:name w:val="annotation reference"/>
    <w:uiPriority w:val="0"/>
    <w:rPr>
      <w:sz w:val="21"/>
      <w:szCs w:val="21"/>
    </w:rPr>
  </w:style>
  <w:style w:type="character" w:styleId="72">
    <w:name w:val="footnote reference"/>
    <w:uiPriority w:val="0"/>
    <w:rPr>
      <w:vertAlign w:val="superscript"/>
    </w:rPr>
  </w:style>
  <w:style w:type="character" w:customStyle="1" w:styleId="73">
    <w:name w:val="正文缩进 Char"/>
    <w:link w:val="14"/>
    <w:uiPriority w:val="0"/>
    <w:rPr>
      <w:rFonts w:ascii="宋体" w:eastAsia="宋体"/>
      <w:snapToGrid w:val="0"/>
      <w:color w:val="000000"/>
      <w:kern w:val="28"/>
      <w:sz w:val="28"/>
      <w:lang w:val="en-US" w:eastAsia="zh-CN" w:bidi="ar-SA"/>
    </w:rPr>
  </w:style>
  <w:style w:type="character" w:customStyle="1" w:styleId="74">
    <w:name w:val="ca-3"/>
    <w:basedOn w:val="64"/>
    <w:uiPriority w:val="0"/>
  </w:style>
  <w:style w:type="character" w:customStyle="1" w:styleId="75">
    <w:name w:val="引用 Char"/>
    <w:link w:val="76"/>
    <w:uiPriority w:val="0"/>
    <w:rPr>
      <w:rFonts w:ascii="Calibri" w:hAnsi="Calibri" w:eastAsia="宋体"/>
      <w:i/>
      <w:iCs/>
      <w:color w:val="000000"/>
      <w:sz w:val="22"/>
      <w:szCs w:val="22"/>
      <w:lang w:val="en-US" w:eastAsia="en-US" w:bidi="en-US"/>
    </w:rPr>
  </w:style>
  <w:style w:type="paragraph" w:styleId="76">
    <w:name w:val="Quote"/>
    <w:basedOn w:val="1"/>
    <w:next w:val="1"/>
    <w:link w:val="75"/>
    <w:qFormat/>
    <w:uiPriority w:val="0"/>
    <w:pPr>
      <w:widowControl/>
      <w:spacing w:after="480" w:line="276" w:lineRule="auto"/>
      <w:jc w:val="left"/>
    </w:pPr>
    <w:rPr>
      <w:i/>
      <w:iCs/>
      <w:color w:val="000000"/>
      <w:kern w:val="0"/>
      <w:sz w:val="22"/>
      <w:szCs w:val="22"/>
      <w:lang w:eastAsia="en-US" w:bidi="en-US"/>
    </w:rPr>
  </w:style>
  <w:style w:type="character" w:customStyle="1" w:styleId="77">
    <w:name w:val=" Char Char"/>
    <w:uiPriority w:val="0"/>
    <w:rPr>
      <w:rFonts w:ascii="宋体" w:hAnsi="宋体" w:eastAsia="宋体"/>
      <w:sz w:val="24"/>
      <w:szCs w:val="24"/>
      <w:lang w:val="en-US" w:eastAsia="zh-CN" w:bidi="ar-SA"/>
    </w:rPr>
  </w:style>
  <w:style w:type="character" w:customStyle="1" w:styleId="78">
    <w:name w:val="正文文本 Char"/>
    <w:uiPriority w:val="0"/>
    <w:rPr>
      <w:rFonts w:ascii="仿宋_GB2312" w:hAnsi="Times New Roman" w:eastAsia="仿宋_GB2312" w:cs="Times New Roman"/>
      <w:sz w:val="28"/>
      <w:szCs w:val="28"/>
    </w:rPr>
  </w:style>
  <w:style w:type="character" w:styleId="79">
    <w:name w:val=""/>
    <w:qFormat/>
    <w:uiPriority w:val="0"/>
    <w:rPr>
      <w:i/>
      <w:iCs/>
      <w:color w:val="808080"/>
    </w:rPr>
  </w:style>
  <w:style w:type="character" w:customStyle="1" w:styleId="80">
    <w:name w:val="尾注文本 Char"/>
    <w:link w:val="36"/>
    <w:uiPriority w:val="0"/>
    <w:rPr>
      <w:rFonts w:ascii="仿宋_GB2312" w:eastAsia="仿宋_GB2312"/>
      <w:kern w:val="2"/>
      <w:sz w:val="28"/>
      <w:szCs w:val="28"/>
      <w:lang w:val="en-US" w:eastAsia="zh-CN" w:bidi="ar-SA"/>
    </w:rPr>
  </w:style>
  <w:style w:type="character" w:customStyle="1" w:styleId="81">
    <w:name w:val="普通文字 Char Char6"/>
    <w:aliases w:val="纯文本 Char Char Char3,普通文字 Char Char Char4,普通文字 Char Char Char Char4,普通文字 Char Char Char Char Char2,小 Char2,普通文字 Char Char7"/>
    <w:uiPriority w:val="0"/>
    <w:rPr>
      <w:rFonts w:ascii="宋体" w:hAnsi="Courier New" w:eastAsia="仿宋_GB2312" w:cs="Times New Roman"/>
      <w:kern w:val="0"/>
      <w:sz w:val="28"/>
      <w:szCs w:val="20"/>
      <w:lang/>
    </w:rPr>
  </w:style>
  <w:style w:type="character" w:customStyle="1" w:styleId="82">
    <w:name w:val="标题 6 Char"/>
    <w:link w:val="7"/>
    <w:uiPriority w:val="0"/>
    <w:rPr>
      <w:rFonts w:ascii="Arial" w:hAnsi="Arial" w:eastAsia="仿宋_GB2312"/>
      <w:i/>
      <w:sz w:val="22"/>
      <w:lang w:val="en-US" w:eastAsia="zh-CN" w:bidi="ar-SA"/>
    </w:rPr>
  </w:style>
  <w:style w:type="character" w:customStyle="1" w:styleId="83">
    <w:name w:val="页脚 Char1"/>
    <w:uiPriority w:val="0"/>
    <w:rPr>
      <w:rFonts w:ascii="仿宋_GB2312" w:hAnsi="Times New Roman" w:eastAsia="仿宋_GB2312" w:cs="Times New Roman"/>
      <w:sz w:val="18"/>
      <w:szCs w:val="18"/>
    </w:rPr>
  </w:style>
  <w:style w:type="character" w:customStyle="1" w:styleId="84">
    <w:name w:val="纯文本 Char"/>
    <w:link w:val="31"/>
    <w:locked/>
    <w:uiPriority w:val="0"/>
    <w:rPr>
      <w:rFonts w:ascii="宋体" w:hAnsi="Courier New" w:eastAsia="宋体"/>
      <w:kern w:val="2"/>
      <w:sz w:val="21"/>
      <w:lang w:val="en-US" w:eastAsia="zh-CN" w:bidi="ar-SA"/>
    </w:rPr>
  </w:style>
  <w:style w:type="character" w:customStyle="1" w:styleId="85">
    <w:name w:val="正文文本 3 Char"/>
    <w:link w:val="22"/>
    <w:uiPriority w:val="0"/>
    <w:rPr>
      <w:rFonts w:ascii="宋体" w:hAnsi="宋体" w:eastAsia="宋体"/>
      <w:b/>
      <w:bCs/>
      <w:kern w:val="2"/>
      <w:sz w:val="24"/>
      <w:szCs w:val="24"/>
      <w:lang w:val="en-US" w:eastAsia="zh-CN" w:bidi="ar-SA"/>
    </w:rPr>
  </w:style>
  <w:style w:type="character" w:customStyle="1" w:styleId="86">
    <w:name w:val="EHPT Char4"/>
    <w:aliases w:val="Body Text2 Char Char2"/>
    <w:uiPriority w:val="0"/>
    <w:rPr>
      <w:rFonts w:eastAsia="黑体"/>
      <w:b/>
      <w:bCs/>
      <w:spacing w:val="20"/>
      <w:kern w:val="52"/>
      <w:sz w:val="56"/>
      <w:szCs w:val="24"/>
      <w:lang w:val="en-US" w:eastAsia="zh-CN" w:bidi="ar-SA"/>
    </w:rPr>
  </w:style>
  <w:style w:type="character" w:customStyle="1" w:styleId="87">
    <w:name w:val="正文文本缩进 3 Char"/>
    <w:link w:val="48"/>
    <w:uiPriority w:val="0"/>
    <w:rPr>
      <w:rFonts w:ascii="隶书" w:hAnsi="宋体" w:eastAsia="隶书"/>
      <w:kern w:val="2"/>
      <w:sz w:val="21"/>
      <w:szCs w:val="24"/>
      <w:lang w:val="en-US" w:eastAsia="zh-CN" w:bidi="ar-SA"/>
    </w:rPr>
  </w:style>
  <w:style w:type="character" w:customStyle="1" w:styleId="88">
    <w:name w:val="标书正文格式 Char"/>
    <w:link w:val="89"/>
    <w:uiPriority w:val="0"/>
    <w:rPr>
      <w:rFonts w:ascii="楷体_GB2312" w:eastAsia="楷体_GB2312"/>
      <w:color w:val="000000"/>
      <w:kern w:val="2"/>
      <w:sz w:val="24"/>
      <w:szCs w:val="24"/>
      <w:lang w:val="en-US" w:eastAsia="zh-CN" w:bidi="ar-SA"/>
    </w:rPr>
  </w:style>
  <w:style w:type="paragraph" w:customStyle="1" w:styleId="89">
    <w:name w:val="标书正文格式"/>
    <w:link w:val="88"/>
    <w:uiPriority w:val="0"/>
    <w:pPr>
      <w:spacing w:line="360" w:lineRule="auto"/>
      <w:ind w:firstLine="480" w:firstLineChars="200"/>
    </w:pPr>
    <w:rPr>
      <w:rFonts w:ascii="楷体_GB2312" w:eastAsia="楷体_GB2312"/>
      <w:color w:val="000000"/>
      <w:kern w:val="2"/>
      <w:sz w:val="24"/>
      <w:szCs w:val="24"/>
      <w:lang w:val="en-US" w:eastAsia="zh-CN" w:bidi="ar-SA"/>
    </w:rPr>
  </w:style>
  <w:style w:type="character" w:customStyle="1" w:styleId="90">
    <w:name w:val="正文文本 2 Char1"/>
    <w:uiPriority w:val="0"/>
    <w:rPr>
      <w:rFonts w:ascii="仿宋_GB2312" w:hAnsi="Times New Roman" w:eastAsia="仿宋_GB2312" w:cs="Times New Roman"/>
      <w:sz w:val="28"/>
      <w:szCs w:val="28"/>
    </w:rPr>
  </w:style>
  <w:style w:type="character" w:customStyle="1" w:styleId="91">
    <w:name w:val="PI Char"/>
    <w:aliases w:val="特点标题 Char,HD正文1 Char,正文小标题 Char,正文文本缩进 Char Char Char"/>
    <w:uiPriority w:val="0"/>
    <w:rPr>
      <w:rFonts w:ascii="仿宋_GB2312" w:eastAsia="仿宋_GB2312"/>
      <w:kern w:val="2"/>
      <w:sz w:val="28"/>
      <w:szCs w:val="28"/>
      <w:lang w:val="zh-CN" w:eastAsia="zh-CN" w:bidi="ar-SA"/>
    </w:rPr>
  </w:style>
  <w:style w:type="character" w:customStyle="1" w:styleId="92">
    <w:name w:val="bullet Char"/>
    <w:aliases w:val="bl Char,bb Char,H4 Char,Ref Heading 1 Char,rh1 Char,Heading sql Char,sect 1.2.3.4 Char,标题 4台湾省 Char,PIM 4 Char,h4 Char,Titre4 Char,4th level Char,h41 Char,h42 Char,h43 Char,h411 Char,h44 Char,h412 Char,h45 Char,h413 Char,h46 Char,h414 Char"/>
    <w:uiPriority w:val="0"/>
    <w:rPr>
      <w:b/>
      <w:i/>
      <w:sz w:val="24"/>
    </w:rPr>
  </w:style>
  <w:style w:type="character" w:customStyle="1" w:styleId="93">
    <w:name w:val="表正文 Char"/>
    <w:aliases w:val="正文非缩进 Char,水上软件 Char,特点 Char,ALT+Z Char,body text Char,鋘drad Char,???änd Char,Body Text(ch) Char,正文不缩进 Char,正文（首行缩进两字） Char Char,正文（首行缩进两字） Char Char Char Char Char Char,正文（首行缩进两字） Char Char Char Char1,正文（首行缩进两字） Char Char Char Char Char1"/>
    <w:uiPriority w:val="0"/>
    <w:rPr>
      <w:rFonts w:ascii="仿宋_GB2312" w:eastAsia="仿宋_GB2312"/>
      <w:kern w:val="2"/>
      <w:sz w:val="28"/>
    </w:rPr>
  </w:style>
  <w:style w:type="character" w:customStyle="1" w:styleId="94">
    <w:name w:val="正文文本 2 Char"/>
    <w:link w:val="54"/>
    <w:uiPriority w:val="0"/>
    <w:rPr>
      <w:rFonts w:eastAsia="宋体"/>
      <w:kern w:val="2"/>
      <w:sz w:val="24"/>
      <w:szCs w:val="24"/>
      <w:lang w:val="en-US" w:eastAsia="zh-CN" w:bidi="ar-SA"/>
    </w:rPr>
  </w:style>
  <w:style w:type="character" w:customStyle="1" w:styleId="95">
    <w:name w:val="EHPT Char3"/>
    <w:aliases w:val="Body Text2 Char Char1"/>
    <w:uiPriority w:val="0"/>
    <w:rPr>
      <w:rFonts w:ascii="Calibri" w:hAnsi="Calibri" w:eastAsia="宋体"/>
    </w:rPr>
  </w:style>
  <w:style w:type="character" w:customStyle="1" w:styleId="96">
    <w:name w:val="EHPT Char"/>
    <w:aliases w:val="Body Text2 Char,正文文本 Char Char Char"/>
    <w:uiPriority w:val="0"/>
    <w:rPr>
      <w:rFonts w:ascii="Calibri" w:hAnsi="Calibri" w:eastAsia="宋体"/>
      <w:kern w:val="2"/>
      <w:sz w:val="21"/>
      <w:szCs w:val="22"/>
      <w:lang w:val="en-US" w:eastAsia="zh-CN" w:bidi="ar-SA"/>
    </w:rPr>
  </w:style>
  <w:style w:type="character" w:customStyle="1" w:styleId="97">
    <w:name w:val="unnamed11"/>
    <w:uiPriority w:val="0"/>
    <w:rPr>
      <w:sz w:val="18"/>
      <w:szCs w:val="18"/>
    </w:rPr>
  </w:style>
  <w:style w:type="character" w:customStyle="1" w:styleId="98">
    <w:name w:val="www序号1) Char"/>
    <w:link w:val="99"/>
    <w:uiPriority w:val="0"/>
    <w:rPr>
      <w:rFonts w:eastAsia="宋体"/>
      <w:sz w:val="24"/>
      <w:szCs w:val="24"/>
      <w:lang w:bidi="ar-SA"/>
    </w:rPr>
  </w:style>
  <w:style w:type="paragraph" w:customStyle="1" w:styleId="99">
    <w:name w:val="www序号1)"/>
    <w:basedOn w:val="1"/>
    <w:link w:val="98"/>
    <w:uiPriority w:val="0"/>
    <w:pPr>
      <w:tabs>
        <w:tab w:val="left" w:pos="2160"/>
      </w:tabs>
      <w:ind w:left="2160" w:hanging="420"/>
    </w:pPr>
    <w:rPr>
      <w:kern w:val="0"/>
      <w:sz w:val="24"/>
      <w:szCs w:val="24"/>
    </w:rPr>
  </w:style>
  <w:style w:type="character" w:customStyle="1" w:styleId="100">
    <w:name w:val="批注主题 Char1"/>
    <w:uiPriority w:val="0"/>
    <w:rPr>
      <w:rFonts w:ascii="仿宋_GB2312" w:eastAsia="仿宋_GB2312"/>
      <w:b/>
      <w:bCs/>
      <w:kern w:val="2"/>
      <w:sz w:val="28"/>
      <w:szCs w:val="28"/>
      <w:lang w:val="en-US" w:eastAsia="zh-CN" w:bidi="ar-SA"/>
    </w:rPr>
  </w:style>
  <w:style w:type="character" w:customStyle="1" w:styleId="101">
    <w:name w:val="文档结构图 Char1"/>
    <w:uiPriority w:val="0"/>
    <w:rPr>
      <w:rFonts w:ascii="宋体" w:hAnsi="Times New Roman" w:eastAsia="宋体" w:cs="Times New Roman"/>
      <w:sz w:val="18"/>
      <w:szCs w:val="18"/>
    </w:rPr>
  </w:style>
  <w:style w:type="character" w:customStyle="1" w:styleId="102">
    <w:name w:val="文字 Char"/>
    <w:link w:val="103"/>
    <w:uiPriority w:val="0"/>
    <w:rPr>
      <w:rFonts w:ascii="宋体" w:hAnsi="宋体" w:eastAsia="宋体"/>
      <w:sz w:val="28"/>
      <w:lang w:bidi="ar-SA"/>
    </w:rPr>
  </w:style>
  <w:style w:type="paragraph" w:customStyle="1" w:styleId="103">
    <w:name w:val="文字"/>
    <w:basedOn w:val="1"/>
    <w:link w:val="102"/>
    <w:uiPriority w:val="0"/>
    <w:pPr>
      <w:tabs>
        <w:tab w:val="left" w:pos="8520"/>
      </w:tabs>
      <w:spacing w:line="312" w:lineRule="auto"/>
      <w:ind w:right="-210" w:firstLine="556"/>
    </w:pPr>
    <w:rPr>
      <w:rFonts w:ascii="宋体" w:hAnsi="宋体"/>
      <w:kern w:val="0"/>
      <w:sz w:val="28"/>
    </w:rPr>
  </w:style>
  <w:style w:type="character" w:customStyle="1" w:styleId="104">
    <w:name w:val="PI Char2"/>
    <w:aliases w:val="特点标题 Char2,HD正文1 Char2,正文小标题 Char2,正文文本缩进 Char Char Char2"/>
    <w:uiPriority w:val="0"/>
    <w:rPr>
      <w:rFonts w:ascii="仿宋_GB2312" w:eastAsia="仿宋_GB2312"/>
      <w:kern w:val="2"/>
      <w:sz w:val="28"/>
      <w:szCs w:val="28"/>
      <w:lang w:val="zh-CN" w:eastAsia="zh-CN" w:bidi="ar-SA"/>
    </w:rPr>
  </w:style>
  <w:style w:type="character" w:customStyle="1" w:styleId="105">
    <w:name w:val="EHPT Char1"/>
    <w:aliases w:val="Body Text2 Char1,正文文本 Char Char Char1"/>
    <w:uiPriority w:val="0"/>
    <w:rPr>
      <w:rFonts w:ascii="Calibri" w:hAnsi="Calibri" w:eastAsia="宋体"/>
      <w:kern w:val="2"/>
      <w:sz w:val="21"/>
      <w:szCs w:val="22"/>
      <w:lang w:val="en-US" w:eastAsia="zh-CN" w:bidi="ar-SA"/>
    </w:rPr>
  </w:style>
  <w:style w:type="character" w:customStyle="1" w:styleId="106">
    <w:name w:val="font11"/>
    <w:uiPriority w:val="0"/>
    <w:rPr>
      <w:rFonts w:hint="eastAsia" w:ascii="楷体_GB2312" w:eastAsia="楷体_GB2312"/>
      <w:color w:val="000000"/>
      <w:sz w:val="21"/>
      <w:szCs w:val="21"/>
      <w:u w:val="none"/>
    </w:rPr>
  </w:style>
  <w:style w:type="character" w:customStyle="1" w:styleId="107">
    <w:name w:val="日期 Char"/>
    <w:link w:val="34"/>
    <w:uiPriority w:val="0"/>
    <w:rPr>
      <w:rFonts w:eastAsia="宋体"/>
      <w:kern w:val="2"/>
      <w:sz w:val="21"/>
      <w:lang w:val="en-US" w:eastAsia="zh-CN" w:bidi="ar-SA"/>
    </w:rPr>
  </w:style>
  <w:style w:type="character" w:customStyle="1" w:styleId="108">
    <w:name w:val="正文文本缩进 Char2"/>
    <w:link w:val="24"/>
    <w:uiPriority w:val="0"/>
    <w:rPr>
      <w:rFonts w:eastAsia="宋体"/>
      <w:kern w:val="2"/>
      <w:sz w:val="28"/>
      <w:szCs w:val="24"/>
      <w:lang w:val="en-US" w:eastAsia="zh-CN" w:bidi="ar-SA"/>
    </w:rPr>
  </w:style>
  <w:style w:type="character" w:customStyle="1" w:styleId="109">
    <w:name w:val="标题 9 Char"/>
    <w:link w:val="10"/>
    <w:uiPriority w:val="0"/>
    <w:rPr>
      <w:rFonts w:ascii="Arial" w:hAnsi="Arial" w:eastAsia="宋体"/>
      <w:i/>
      <w:kern w:val="2"/>
      <w:sz w:val="18"/>
      <w:szCs w:val="28"/>
      <w:lang w:val="en-US" w:eastAsia="zh-CN" w:bidi="ar-SA"/>
    </w:rPr>
  </w:style>
  <w:style w:type="character" w:customStyle="1" w:styleId="110">
    <w:name w:val="正文文本 Char1"/>
    <w:uiPriority w:val="0"/>
    <w:rPr>
      <w:rFonts w:ascii="仿宋_GB2312" w:hAnsi="Times New Roman" w:eastAsia="仿宋_GB2312" w:cs="Times New Roman"/>
      <w:sz w:val="28"/>
      <w:szCs w:val="28"/>
    </w:rPr>
  </w:style>
  <w:style w:type="character" w:customStyle="1" w:styleId="111">
    <w:name w:val="正文文本 3 Char1"/>
    <w:uiPriority w:val="0"/>
    <w:rPr>
      <w:rFonts w:ascii="仿宋_GB2312" w:hAnsi="Times New Roman" w:eastAsia="仿宋_GB2312" w:cs="Times New Roman"/>
      <w:sz w:val="16"/>
      <w:szCs w:val="16"/>
    </w:rPr>
  </w:style>
  <w:style w:type="character" w:customStyle="1" w:styleId="112">
    <w:name w:val="标题 5 Char"/>
    <w:link w:val="6"/>
    <w:uiPriority w:val="0"/>
    <w:rPr>
      <w:rFonts w:ascii="Arial" w:hAnsi="Arial" w:eastAsia="宋体"/>
      <w:kern w:val="2"/>
      <w:sz w:val="22"/>
      <w:szCs w:val="28"/>
      <w:lang w:val="en-US" w:eastAsia="zh-CN" w:bidi="ar-SA"/>
    </w:rPr>
  </w:style>
  <w:style w:type="character" w:customStyle="1" w:styleId="113">
    <w:name w:val="标题 4 Char"/>
    <w:link w:val="5"/>
    <w:uiPriority w:val="0"/>
    <w:rPr>
      <w:rFonts w:ascii="Cambria" w:hAnsi="Cambria"/>
      <w:b/>
      <w:bCs/>
      <w:kern w:val="2"/>
      <w:sz w:val="28"/>
      <w:szCs w:val="28"/>
    </w:rPr>
  </w:style>
  <w:style w:type="character" w:customStyle="1" w:styleId="114">
    <w:name w:val="h1 Char"/>
    <w:aliases w:val="Main Heading Char,标题 1 1 Char,标书1 Char,H1 Char,1st level Char,Section Head Char,l1 Char,标题一 Char,Heading 0 Char,PIM 1 Char,Heading apps Char,合同标题 Char,Header1 Char,卷标题 Char,Datasheet title Char,H11 Char,H12 Char,H13 Char,H14 Char,H15 Char"/>
    <w:uiPriority w:val="0"/>
    <w:rPr>
      <w:rFonts w:ascii="Calibri" w:hAnsi="Calibri"/>
      <w:b/>
      <w:bCs/>
      <w:kern w:val="44"/>
      <w:sz w:val="44"/>
      <w:szCs w:val="44"/>
    </w:rPr>
  </w:style>
  <w:style w:type="character" w:customStyle="1" w:styleId="115">
    <w:name w:val="Char Char Char1"/>
    <w:unhideWhenUsed/>
    <w:qFormat/>
    <w:uiPriority w:val="0"/>
    <w:rPr>
      <w:rFonts w:hint="eastAsia" w:ascii="宋体" w:hAnsi="宋体" w:eastAsia="宋体"/>
      <w:sz w:val="24"/>
      <w:lang w:val="en-US" w:eastAsia="zh-CN"/>
    </w:rPr>
  </w:style>
  <w:style w:type="character" w:customStyle="1" w:styleId="116">
    <w:name w:val="明显引用 Char"/>
    <w:link w:val="117"/>
    <w:uiPriority w:val="0"/>
    <w:rPr>
      <w:rFonts w:ascii="Calibri" w:hAnsi="Calibri" w:eastAsia="宋体"/>
      <w:b/>
      <w:bCs/>
      <w:i/>
      <w:iCs/>
      <w:color w:val="4F81BD"/>
      <w:sz w:val="22"/>
      <w:szCs w:val="22"/>
      <w:lang w:val="en-US" w:eastAsia="en-US" w:bidi="en-US"/>
    </w:rPr>
  </w:style>
  <w:style w:type="paragraph" w:styleId="117">
    <w:name w:val="Intense Quote"/>
    <w:basedOn w:val="1"/>
    <w:next w:val="1"/>
    <w:link w:val="116"/>
    <w:qFormat/>
    <w:uiPriority w:val="0"/>
    <w:pPr>
      <w:widowControl/>
      <w:pBdr>
        <w:bottom w:val="single" w:color="4F81BD" w:sz="4" w:space="4"/>
      </w:pBdr>
      <w:spacing w:before="200" w:after="280" w:line="276" w:lineRule="auto"/>
      <w:ind w:left="936" w:right="936"/>
      <w:jc w:val="left"/>
    </w:pPr>
    <w:rPr>
      <w:b/>
      <w:bCs/>
      <w:i/>
      <w:iCs/>
      <w:color w:val="4F81BD"/>
      <w:kern w:val="0"/>
      <w:sz w:val="22"/>
      <w:szCs w:val="22"/>
      <w:lang w:eastAsia="en-US" w:bidi="en-US"/>
    </w:rPr>
  </w:style>
  <w:style w:type="character" w:customStyle="1" w:styleId="118">
    <w:name w:val="Char Char Char"/>
    <w:unhideWhenUsed/>
    <w:uiPriority w:val="0"/>
    <w:rPr>
      <w:rFonts w:hint="eastAsia" w:ascii="宋体" w:hAnsi="宋体" w:eastAsia="宋体"/>
      <w:sz w:val="24"/>
      <w:lang w:val="en-US" w:eastAsia="zh-CN"/>
    </w:rPr>
  </w:style>
  <w:style w:type="character" w:customStyle="1" w:styleId="119">
    <w:name w:val="Heading 3 - old Char"/>
    <w:aliases w:val="BOD 0 Char,3 Char,Sub Heading Char,H3 Char,h3 Char,Level 3 Topic Heading Char,Bold Head Char,bh Char,标题 3 Char Char Char Char Char Char,Level 3 Head Char,sect1.2.3 Char,Head3 Char,l3 Char,level_3 Char,PIM 3 Char,sect1.2.31 Char"/>
    <w:uiPriority w:val="0"/>
    <w:rPr>
      <w:rFonts w:ascii="Calibri" w:hAnsi="Calibri"/>
      <w:b/>
      <w:bCs/>
      <w:kern w:val="2"/>
      <w:sz w:val="32"/>
      <w:szCs w:val="32"/>
    </w:rPr>
  </w:style>
  <w:style w:type="character" w:customStyle="1" w:styleId="120">
    <w:name w:val="脚注文本 Char"/>
    <w:link w:val="46"/>
    <w:uiPriority w:val="0"/>
    <w:rPr>
      <w:rFonts w:ascii="仿宋_GB2312" w:eastAsia="仿宋_GB2312"/>
      <w:kern w:val="2"/>
      <w:sz w:val="18"/>
      <w:szCs w:val="18"/>
      <w:lang w:val="en-US" w:eastAsia="zh-CN" w:bidi="ar-SA"/>
    </w:rPr>
  </w:style>
  <w:style w:type="character" w:customStyle="1" w:styleId="121">
    <w:name w:val="批注框文本 Char"/>
    <w:link w:val="37"/>
    <w:uiPriority w:val="99"/>
    <w:rPr>
      <w:rFonts w:eastAsia="宋体"/>
      <w:kern w:val="2"/>
      <w:sz w:val="18"/>
      <w:szCs w:val="18"/>
      <w:lang w:val="en-US" w:eastAsia="zh-CN" w:bidi="ar-SA"/>
    </w:rPr>
  </w:style>
  <w:style w:type="character" w:customStyle="1" w:styleId="122">
    <w:name w:val="正文文本缩进 Char"/>
    <w:uiPriority w:val="0"/>
    <w:rPr>
      <w:rFonts w:ascii="仿宋_GB2312" w:hAnsi="Times New Roman" w:eastAsia="仿宋_GB2312" w:cs="Times New Roman"/>
      <w:sz w:val="28"/>
      <w:szCs w:val="28"/>
    </w:rPr>
  </w:style>
  <w:style w:type="character" w:customStyle="1" w:styleId="123">
    <w:name w:val="14normal1"/>
    <w:uiPriority w:val="0"/>
    <w:rPr>
      <w:rFonts w:hint="default" w:ascii="ˎ̥" w:hAnsi="ˎ̥"/>
      <w:color w:val="000000"/>
      <w:sz w:val="21"/>
      <w:szCs w:val="21"/>
    </w:rPr>
  </w:style>
  <w:style w:type="character" w:styleId="124">
    <w:name w:val=""/>
    <w:qFormat/>
    <w:uiPriority w:val="0"/>
    <w:rPr>
      <w:b/>
      <w:bCs/>
      <w:smallCaps/>
      <w:spacing w:val="5"/>
    </w:rPr>
  </w:style>
  <w:style w:type="character" w:customStyle="1" w:styleId="125">
    <w:name w:val="text1"/>
    <w:uiPriority w:val="0"/>
    <w:rPr>
      <w:rFonts w:hint="eastAsia" w:ascii="宋体" w:hAnsi="宋体" w:eastAsia="宋体"/>
      <w:color w:val="000099"/>
      <w:sz w:val="18"/>
      <w:szCs w:val="18"/>
    </w:rPr>
  </w:style>
  <w:style w:type="character" w:customStyle="1" w:styleId="126">
    <w:name w:val="apple-converted-space"/>
    <w:basedOn w:val="64"/>
    <w:uiPriority w:val="0"/>
  </w:style>
  <w:style w:type="character" w:customStyle="1" w:styleId="127">
    <w:name w:val="htd0"/>
    <w:uiPriority w:val="0"/>
  </w:style>
  <w:style w:type="character" w:customStyle="1" w:styleId="128">
    <w:name w:val="标题 2 Char1"/>
    <w:link w:val="3"/>
    <w:uiPriority w:val="0"/>
    <w:rPr>
      <w:rFonts w:ascii="Arial" w:hAnsi="Arial" w:eastAsia="黑体"/>
      <w:b/>
      <w:bCs/>
      <w:kern w:val="2"/>
      <w:sz w:val="32"/>
      <w:szCs w:val="32"/>
      <w:lang w:val="en-US" w:eastAsia="zh-CN" w:bidi="ar-SA"/>
    </w:rPr>
  </w:style>
  <w:style w:type="character" w:customStyle="1" w:styleId="129">
    <w:name w:val="EmailStyle191"/>
    <w:uiPriority w:val="0"/>
    <w:rPr>
      <w:rFonts w:ascii="Arial" w:hAnsi="Arial" w:eastAsia="宋体" w:cs="Arial"/>
      <w:color w:val="000080"/>
      <w:sz w:val="18"/>
      <w:szCs w:val="20"/>
    </w:rPr>
  </w:style>
  <w:style w:type="character" w:customStyle="1" w:styleId="130">
    <w:name w:val="正文首行缩进 Char"/>
    <w:link w:val="59"/>
    <w:uiPriority w:val="0"/>
    <w:rPr>
      <w:rFonts w:ascii="Calibri" w:hAnsi="Calibri" w:eastAsia="楷体_GB2312"/>
      <w:sz w:val="24"/>
      <w:lang w:bidi="ar-SA"/>
    </w:rPr>
  </w:style>
  <w:style w:type="character" w:customStyle="1" w:styleId="131">
    <w:name w:val="Heading 2 Hidden Char1"/>
    <w:aliases w:val="Heading 2 CCBS Char1,heading 2 Char1,H2 Char1,h2 Char1,Heading 2 Hidden1 Char1,Heading 2 Hidden2 Char1,Heading 2 Hidden3 Char1,Heading 2 Hidden4 Char1,Heading 2 Hidden5 Char1,Heading 2 Hidden11 Char1,Heading 2 Hidden21 Char1"/>
    <w:uiPriority w:val="0"/>
    <w:rPr>
      <w:rFonts w:ascii="Arial" w:hAnsi="Arial" w:eastAsia="黑体"/>
      <w:b/>
      <w:bCs/>
      <w:kern w:val="2"/>
      <w:sz w:val="32"/>
      <w:szCs w:val="32"/>
    </w:rPr>
  </w:style>
  <w:style w:type="character" w:customStyle="1" w:styleId="132">
    <w:name w:val="font1"/>
    <w:uiPriority w:val="0"/>
    <w:rPr>
      <w:color w:val="333333"/>
      <w:sz w:val="18"/>
      <w:szCs w:val="18"/>
      <w:u w:val="none"/>
    </w:rPr>
  </w:style>
  <w:style w:type="character" w:customStyle="1" w:styleId="133">
    <w:name w:val="正文文本缩进 3 Char1"/>
    <w:uiPriority w:val="0"/>
    <w:rPr>
      <w:rFonts w:ascii="仿宋_GB2312" w:hAnsi="Times New Roman" w:eastAsia="仿宋_GB2312" w:cs="Times New Roman"/>
      <w:sz w:val="16"/>
      <w:szCs w:val="16"/>
    </w:rPr>
  </w:style>
  <w:style w:type="character" w:customStyle="1" w:styleId="134">
    <w:name w:val="标题 Char"/>
    <w:link w:val="57"/>
    <w:uiPriority w:val="0"/>
    <w:rPr>
      <w:rFonts w:ascii="Arial" w:hAnsi="Arial" w:eastAsia="宋体"/>
      <w:b/>
      <w:sz w:val="36"/>
      <w:lang w:eastAsia="en-US" w:bidi="ar-SA"/>
    </w:rPr>
  </w:style>
  <w:style w:type="character" w:customStyle="1" w:styleId="135">
    <w:name w:val="maincontenttable1"/>
    <w:uiPriority w:val="0"/>
    <w:rPr>
      <w:sz w:val="18"/>
      <w:szCs w:val="18"/>
    </w:rPr>
  </w:style>
  <w:style w:type="character" w:customStyle="1" w:styleId="136">
    <w:name w:val=" Char Char Char"/>
    <w:unhideWhenUsed/>
    <w:uiPriority w:val="0"/>
    <w:rPr>
      <w:rFonts w:hint="eastAsia" w:ascii="宋体" w:hAnsi="宋体" w:eastAsia="宋体"/>
      <w:sz w:val="24"/>
      <w:lang w:val="en-US" w:eastAsia="zh-CN"/>
    </w:rPr>
  </w:style>
  <w:style w:type="character" w:customStyle="1" w:styleId="137">
    <w:name w:val="large1"/>
    <w:uiPriority w:val="0"/>
    <w:rPr>
      <w:rFonts w:hint="eastAsia" w:ascii="宋体" w:hAnsi="宋体" w:eastAsia="宋体"/>
      <w:sz w:val="21"/>
      <w:szCs w:val="21"/>
    </w:rPr>
  </w:style>
  <w:style w:type="character" w:customStyle="1" w:styleId="138">
    <w:name w:val="番茄花园"/>
    <w:uiPriority w:val="0"/>
    <w:rPr>
      <w:rFonts w:ascii="Arial" w:hAnsi="Arial" w:eastAsia="宋体" w:cs="Arial"/>
      <w:color w:val="000080"/>
      <w:sz w:val="18"/>
      <w:szCs w:val="20"/>
    </w:rPr>
  </w:style>
  <w:style w:type="character" w:customStyle="1" w:styleId="139">
    <w:name w:val="纯文本 Char1"/>
    <w:uiPriority w:val="0"/>
    <w:rPr>
      <w:rFonts w:ascii="宋体" w:hAnsi="Courier New" w:eastAsia="宋体" w:cs="Courier New"/>
      <w:szCs w:val="21"/>
    </w:rPr>
  </w:style>
  <w:style w:type="character" w:customStyle="1" w:styleId="140">
    <w:name w:val="EHPT Char2"/>
    <w:aliases w:val="Body Text2 Char Char"/>
    <w:uiPriority w:val="0"/>
    <w:rPr>
      <w:rFonts w:ascii="Calibri" w:hAnsi="Calibri"/>
      <w:kern w:val="2"/>
      <w:sz w:val="21"/>
      <w:szCs w:val="22"/>
    </w:rPr>
  </w:style>
  <w:style w:type="character" w:customStyle="1" w:styleId="141">
    <w:name w:val="正文文本缩进 2 Char"/>
    <w:link w:val="35"/>
    <w:uiPriority w:val="0"/>
    <w:rPr>
      <w:rFonts w:eastAsia="宋体"/>
      <w:kern w:val="2"/>
      <w:sz w:val="24"/>
      <w:szCs w:val="21"/>
      <w:lang w:val="en-US" w:eastAsia="zh-CN" w:bidi="ar-SA"/>
    </w:rPr>
  </w:style>
  <w:style w:type="character" w:customStyle="1" w:styleId="142">
    <w:name w:val="标题 Char1"/>
    <w:uiPriority w:val="0"/>
    <w:rPr>
      <w:rFonts w:ascii="Cambria" w:hAnsi="Cambria" w:eastAsia="宋体" w:cs="Times New Roman"/>
      <w:b/>
      <w:bCs/>
      <w:sz w:val="32"/>
      <w:szCs w:val="32"/>
    </w:rPr>
  </w:style>
  <w:style w:type="character" w:styleId="143">
    <w:name w:val=""/>
    <w:qFormat/>
    <w:uiPriority w:val="0"/>
    <w:rPr>
      <w:b/>
      <w:bCs/>
      <w:i/>
      <w:iCs/>
      <w:color w:val="4F81BD"/>
    </w:rPr>
  </w:style>
  <w:style w:type="character" w:customStyle="1" w:styleId="144">
    <w:name w:val=" Char Char18"/>
    <w:uiPriority w:val="0"/>
    <w:rPr>
      <w:rFonts w:ascii="Cambria" w:hAnsi="Cambria" w:eastAsia="宋体" w:cs="Times New Roman"/>
      <w:i/>
      <w:iCs/>
      <w:color w:val="404040"/>
      <w:sz w:val="20"/>
      <w:szCs w:val="20"/>
    </w:rPr>
  </w:style>
  <w:style w:type="character" w:customStyle="1" w:styleId="145">
    <w:name w:val="标题 7 Char"/>
    <w:link w:val="8"/>
    <w:uiPriority w:val="0"/>
    <w:rPr>
      <w:rFonts w:ascii="Arial" w:hAnsi="Arial" w:eastAsia="宋体"/>
      <w:kern w:val="2"/>
      <w:sz w:val="28"/>
      <w:szCs w:val="28"/>
      <w:lang w:val="en-US" w:eastAsia="zh-CN" w:bidi="ar-SA"/>
    </w:rPr>
  </w:style>
  <w:style w:type="character" w:customStyle="1" w:styleId="146">
    <w:name w:val="bulletintext1"/>
    <w:uiPriority w:val="0"/>
    <w:rPr>
      <w:color w:val="000000"/>
      <w:sz w:val="18"/>
      <w:szCs w:val="18"/>
    </w:rPr>
  </w:style>
  <w:style w:type="character" w:customStyle="1" w:styleId="147">
    <w:name w:val="H5 Char"/>
    <w:aliases w:val="dash Char,ds Char,dd Char,h5 Char,PIM 5 Char,口 Char,一 Char,heading 5 Char,Second Subheading Char,小段 Char,小段1 Char,小段2 Char,小段3 Char,小段4 Char,小段5 Char,小段6 Char,小段7 Char,小段8 Char,小段9 Char,小段11 Char,小段21 Char,小段31 Char,小段41 Char,小段51 Char,小段61 Char"/>
    <w:uiPriority w:val="0"/>
    <w:rPr>
      <w:rFonts w:ascii="Arial" w:hAnsi="Arial"/>
      <w:sz w:val="22"/>
    </w:rPr>
  </w:style>
  <w:style w:type="character" w:customStyle="1" w:styleId="148">
    <w:name w:val="标题 2 Char"/>
    <w:uiPriority w:val="9"/>
    <w:rPr>
      <w:rFonts w:ascii="宋体" w:hAnsi="宋体" w:eastAsia="黑体"/>
      <w:b/>
      <w:bCs/>
      <w:kern w:val="2"/>
      <w:sz w:val="24"/>
      <w:szCs w:val="32"/>
      <w:lang w:val="en-US" w:eastAsia="zh-CN" w:bidi="ar-SA"/>
    </w:rPr>
  </w:style>
  <w:style w:type="character" w:customStyle="1" w:styleId="149">
    <w:name w:val="PI Char3"/>
    <w:aliases w:val="特点标题 Char3,HD正文1 Char3,正文小标题 Char Char"/>
    <w:uiPriority w:val="0"/>
    <w:rPr>
      <w:rFonts w:ascii="仿宋_GB2312" w:eastAsia="仿宋_GB2312"/>
      <w:kern w:val="2"/>
      <w:sz w:val="28"/>
      <w:szCs w:val="28"/>
      <w:lang w:val="zh-CN"/>
    </w:rPr>
  </w:style>
  <w:style w:type="character" w:customStyle="1" w:styleId="150">
    <w:name w:val="标题 3 Char"/>
    <w:link w:val="4"/>
    <w:uiPriority w:val="0"/>
    <w:rPr>
      <w:rFonts w:eastAsia="宋体"/>
      <w:b/>
      <w:bCs/>
      <w:kern w:val="2"/>
      <w:sz w:val="32"/>
      <w:szCs w:val="32"/>
      <w:lang w:val="en-US" w:eastAsia="zh-CN" w:bidi="ar-SA"/>
    </w:rPr>
  </w:style>
  <w:style w:type="character" w:customStyle="1" w:styleId="151">
    <w:name w:val="批注主题 Char"/>
    <w:link w:val="58"/>
    <w:uiPriority w:val="0"/>
    <w:rPr>
      <w:rFonts w:eastAsia="宋体"/>
      <w:b/>
      <w:bCs/>
      <w:kern w:val="2"/>
      <w:sz w:val="21"/>
      <w:szCs w:val="24"/>
      <w:lang w:val="en-US" w:eastAsia="zh-CN" w:bidi="ar-SA"/>
    </w:rPr>
  </w:style>
  <w:style w:type="character" w:customStyle="1" w:styleId="152">
    <w:name w:val="style321"/>
    <w:uiPriority w:val="0"/>
    <w:rPr>
      <w:b/>
      <w:bCs/>
      <w:color w:val="FF9900"/>
      <w:sz w:val="23"/>
      <w:szCs w:val="23"/>
    </w:rPr>
  </w:style>
  <w:style w:type="character" w:customStyle="1" w:styleId="153">
    <w:name w:val="font71"/>
    <w:uiPriority w:val="0"/>
    <w:rPr>
      <w:rFonts w:hint="eastAsia" w:ascii="宋体" w:hAnsi="宋体" w:eastAsia="宋体" w:cs="宋体"/>
      <w:b/>
      <w:color w:val="000000"/>
      <w:sz w:val="18"/>
      <w:szCs w:val="18"/>
      <w:u w:val="none"/>
    </w:rPr>
  </w:style>
  <w:style w:type="character" w:customStyle="1" w:styleId="154">
    <w:name w:val="正文文本 Char2"/>
    <w:link w:val="23"/>
    <w:uiPriority w:val="0"/>
    <w:rPr>
      <w:rFonts w:eastAsia="黑体"/>
      <w:b/>
      <w:bCs/>
      <w:spacing w:val="20"/>
      <w:kern w:val="52"/>
      <w:sz w:val="56"/>
      <w:szCs w:val="24"/>
      <w:lang w:val="en-US" w:eastAsia="zh-CN" w:bidi="ar-SA"/>
    </w:rPr>
  </w:style>
  <w:style w:type="character" w:customStyle="1" w:styleId="155">
    <w:name w:val="text9"/>
    <w:basedOn w:val="64"/>
    <w:uiPriority w:val="0"/>
  </w:style>
  <w:style w:type="character" w:customStyle="1" w:styleId="156">
    <w:name w:val="普通文字 Char Char4"/>
    <w:aliases w:val="纯文本 Char Char Char2,纯文本 Char Char3,普通文字 Char Char Char3,普通文字 Char Char Char Char3,普通文字 Char Char Char Char Char1,小 Char1,普通文字 Char Char5"/>
    <w:uiPriority w:val="0"/>
    <w:rPr>
      <w:rFonts w:ascii="宋体" w:hAnsi="Courier New" w:eastAsia="宋体"/>
      <w:sz w:val="21"/>
      <w:lang w:val="en-US" w:eastAsia="zh-CN" w:bidi="ar-SA"/>
    </w:rPr>
  </w:style>
  <w:style w:type="character" w:customStyle="1" w:styleId="157">
    <w:name w:val="日期 Char1"/>
    <w:uiPriority w:val="0"/>
    <w:rPr>
      <w:rFonts w:ascii="仿宋_GB2312" w:hAnsi="Times New Roman" w:eastAsia="仿宋_GB2312" w:cs="Times New Roman"/>
      <w:sz w:val="28"/>
      <w:szCs w:val="28"/>
    </w:rPr>
  </w:style>
  <w:style w:type="character" w:customStyle="1" w:styleId="158">
    <w:name w:val="Char Char4"/>
    <w:uiPriority w:val="0"/>
    <w:rPr>
      <w:rFonts w:ascii="仿宋_GB2312" w:eastAsia="仿宋_GB2312"/>
      <w:kern w:val="2"/>
      <w:sz w:val="28"/>
      <w:szCs w:val="28"/>
      <w:lang w:val="zh-CN" w:eastAsia="zh-CN" w:bidi="ar-SA"/>
    </w:rPr>
  </w:style>
  <w:style w:type="character" w:styleId="159">
    <w:name w:val=""/>
    <w:qFormat/>
    <w:uiPriority w:val="0"/>
    <w:rPr>
      <w:smallCaps/>
      <w:color w:val="C0504D"/>
      <w:u w:val="single"/>
    </w:rPr>
  </w:style>
  <w:style w:type="character" w:customStyle="1" w:styleId="160">
    <w:name w:val="font31"/>
    <w:uiPriority w:val="0"/>
    <w:rPr>
      <w:rFonts w:hint="eastAsia" w:ascii="宋体" w:hAnsi="宋体" w:eastAsia="宋体" w:cs="宋体"/>
      <w:color w:val="000000"/>
      <w:sz w:val="18"/>
      <w:szCs w:val="18"/>
      <w:u w:val="none"/>
    </w:rPr>
  </w:style>
  <w:style w:type="character" w:customStyle="1" w:styleId="161">
    <w:name w:val="Char Char14"/>
    <w:uiPriority w:val="0"/>
    <w:rPr>
      <w:rFonts w:ascii="宋体" w:hAnsi="Courier New" w:eastAsia="宋体"/>
      <w:sz w:val="21"/>
      <w:lang w:val="en-US" w:eastAsia="zh-CN" w:bidi="ar-SA"/>
    </w:rPr>
  </w:style>
  <w:style w:type="character" w:customStyle="1" w:styleId="162">
    <w:name w:val="bei2"/>
    <w:basedOn w:val="64"/>
    <w:uiPriority w:val="0"/>
  </w:style>
  <w:style w:type="character" w:customStyle="1" w:styleId="163">
    <w:name w:val="页眉 Char"/>
    <w:link w:val="39"/>
    <w:uiPriority w:val="99"/>
    <w:rPr>
      <w:rFonts w:eastAsia="宋体"/>
      <w:kern w:val="2"/>
      <w:sz w:val="18"/>
      <w:lang w:val="en-US" w:eastAsia="zh-CN" w:bidi="ar-SA"/>
    </w:rPr>
  </w:style>
  <w:style w:type="character" w:customStyle="1" w:styleId="164">
    <w:name w:val="正文首行缩进 Char1"/>
    <w:basedOn w:val="78"/>
    <w:uiPriority w:val="0"/>
  </w:style>
  <w:style w:type="character" w:customStyle="1" w:styleId="165">
    <w:name w:val="font21"/>
    <w:uiPriority w:val="0"/>
    <w:rPr>
      <w:rFonts w:hint="eastAsia" w:ascii="楷体_GB2312" w:eastAsia="楷体_GB2312"/>
      <w:color w:val="000000"/>
      <w:sz w:val="21"/>
      <w:szCs w:val="21"/>
      <w:u w:val="single"/>
    </w:rPr>
  </w:style>
  <w:style w:type="character" w:customStyle="1" w:styleId="166">
    <w:name w:val="正文2 Char Char"/>
    <w:link w:val="167"/>
    <w:qFormat/>
    <w:uiPriority w:val="0"/>
    <w:rPr>
      <w:kern w:val="2"/>
      <w:sz w:val="24"/>
    </w:rPr>
  </w:style>
  <w:style w:type="paragraph" w:customStyle="1" w:styleId="167">
    <w:name w:val="正文2"/>
    <w:basedOn w:val="1"/>
    <w:link w:val="166"/>
    <w:qFormat/>
    <w:uiPriority w:val="0"/>
    <w:pPr>
      <w:adjustRightInd w:val="0"/>
      <w:spacing w:before="156" w:line="360" w:lineRule="auto"/>
      <w:ind w:firstLine="510" w:firstLineChars="200"/>
    </w:pPr>
    <w:rPr>
      <w:sz w:val="24"/>
    </w:rPr>
  </w:style>
  <w:style w:type="character" w:styleId="168">
    <w:name w:val=""/>
    <w:qFormat/>
    <w:uiPriority w:val="0"/>
    <w:rPr>
      <w:b/>
      <w:bCs/>
      <w:smallCaps/>
      <w:color w:val="C0504D"/>
      <w:spacing w:val="5"/>
      <w:u w:val="single"/>
    </w:rPr>
  </w:style>
  <w:style w:type="character" w:customStyle="1" w:styleId="169">
    <w:name w:val="文档结构图 Char"/>
    <w:link w:val="19"/>
    <w:uiPriority w:val="0"/>
    <w:rPr>
      <w:rFonts w:eastAsia="宋体"/>
      <w:szCs w:val="24"/>
      <w:shd w:val="clear" w:color="auto" w:fill="000080"/>
      <w:lang w:bidi="ar-SA"/>
    </w:rPr>
  </w:style>
  <w:style w:type="character" w:customStyle="1" w:styleId="170">
    <w:name w:val=" Char Char19"/>
    <w:uiPriority w:val="0"/>
    <w:rPr>
      <w:rFonts w:ascii="Cambria" w:hAnsi="Cambria" w:eastAsia="宋体" w:cs="Times New Roman"/>
      <w:color w:val="4F81BD"/>
      <w:sz w:val="20"/>
      <w:szCs w:val="20"/>
    </w:rPr>
  </w:style>
  <w:style w:type="character" w:customStyle="1" w:styleId="171">
    <w:name w:val="标题 1 Char"/>
    <w:link w:val="2"/>
    <w:uiPriority w:val="0"/>
    <w:rPr>
      <w:rFonts w:eastAsia="宋体"/>
      <w:b/>
      <w:bCs/>
      <w:kern w:val="44"/>
      <w:sz w:val="44"/>
      <w:szCs w:val="44"/>
      <w:lang w:val="en-US" w:eastAsia="zh-CN" w:bidi="ar-SA"/>
    </w:rPr>
  </w:style>
  <w:style w:type="character" w:customStyle="1" w:styleId="172">
    <w:name w:val="PI Char1"/>
    <w:aliases w:val="特点标题 Char1,HD正文1 Char1,正文小标题 Char1,正文文本缩进 Char Char Char1"/>
    <w:uiPriority w:val="0"/>
    <w:rPr>
      <w:rFonts w:ascii="仿宋_GB2312" w:eastAsia="仿宋_GB2312"/>
      <w:kern w:val="2"/>
      <w:sz w:val="28"/>
      <w:szCs w:val="28"/>
      <w:lang w:val="zh-CN" w:eastAsia="zh-CN" w:bidi="ar-SA"/>
    </w:rPr>
  </w:style>
  <w:style w:type="character" w:customStyle="1" w:styleId="173">
    <w:name w:val="表格 Char Char"/>
    <w:link w:val="174"/>
    <w:uiPriority w:val="0"/>
    <w:rPr>
      <w:rFonts w:ascii="宋体" w:hAnsi="宋体"/>
      <w:lang w:bidi="ar-SA"/>
    </w:rPr>
  </w:style>
  <w:style w:type="paragraph" w:customStyle="1" w:styleId="174">
    <w:name w:val="表格"/>
    <w:basedOn w:val="1"/>
    <w:link w:val="173"/>
    <w:uiPriority w:val="0"/>
    <w:pPr>
      <w:snapToGrid w:val="0"/>
      <w:ind w:firstLine="42" w:firstLineChars="21"/>
    </w:pPr>
    <w:rPr>
      <w:rFonts w:ascii="宋体" w:hAnsi="宋体"/>
      <w:kern w:val="0"/>
      <w:sz w:val="20"/>
    </w:rPr>
  </w:style>
  <w:style w:type="character" w:customStyle="1" w:styleId="175">
    <w:name w:val="页脚 Char"/>
    <w:link w:val="38"/>
    <w:uiPriority w:val="99"/>
    <w:rPr>
      <w:rFonts w:eastAsia="宋体"/>
      <w:kern w:val="2"/>
      <w:sz w:val="18"/>
      <w:szCs w:val="18"/>
      <w:lang w:val="en-US" w:eastAsia="zh-CN" w:bidi="ar-SA"/>
    </w:rPr>
  </w:style>
  <w:style w:type="character" w:customStyle="1" w:styleId="176">
    <w:name w:val="ca-9"/>
    <w:basedOn w:val="64"/>
    <w:uiPriority w:val="0"/>
  </w:style>
  <w:style w:type="character" w:customStyle="1" w:styleId="177">
    <w:name w:val="Char Char"/>
    <w:uiPriority w:val="0"/>
    <w:rPr>
      <w:rFonts w:ascii="宋体" w:hAnsi="宋体" w:eastAsia="宋体"/>
      <w:sz w:val="24"/>
      <w:szCs w:val="24"/>
      <w:lang w:val="en-US" w:eastAsia="zh-CN" w:bidi="ar-SA"/>
    </w:rPr>
  </w:style>
  <w:style w:type="character" w:customStyle="1" w:styleId="178">
    <w:name w:val=" Char Char14"/>
    <w:uiPriority w:val="0"/>
    <w:rPr>
      <w:rFonts w:ascii="宋体" w:hAnsi="Courier New" w:eastAsia="宋体"/>
      <w:sz w:val="21"/>
      <w:lang w:val="en-US" w:eastAsia="zh-CN" w:bidi="ar-SA"/>
    </w:rPr>
  </w:style>
  <w:style w:type="character" w:customStyle="1" w:styleId="179">
    <w:name w:val="访问过的超链接1"/>
    <w:uiPriority w:val="0"/>
    <w:rPr>
      <w:color w:val="800080"/>
      <w:u w:val="single"/>
    </w:rPr>
  </w:style>
  <w:style w:type="character" w:customStyle="1" w:styleId="180">
    <w:name w:val="H6 Char1"/>
    <w:aliases w:val="Bullet (Single Lines) Char1,PIM 6 Char1,L6 Char1,1 Char1,h6 Char1,Third Subheading Char1,DO NOT USE_h6 Char Char1"/>
    <w:uiPriority w:val="0"/>
    <w:rPr>
      <w:rFonts w:ascii="Arial" w:hAnsi="Arial" w:eastAsia="宋体" w:cs="Times New Roman"/>
      <w:i/>
      <w:sz w:val="22"/>
      <w:szCs w:val="28"/>
    </w:rPr>
  </w:style>
  <w:style w:type="character" w:customStyle="1" w:styleId="181">
    <w:name w:val="g1"/>
    <w:uiPriority w:val="0"/>
    <w:rPr>
      <w:color w:val="008000"/>
    </w:rPr>
  </w:style>
  <w:style w:type="character" w:customStyle="1" w:styleId="182">
    <w:name w:val="批注文字 Char1"/>
    <w:link w:val="20"/>
    <w:uiPriority w:val="99"/>
    <w:rPr>
      <w:rFonts w:ascii="仿宋_GB2312" w:eastAsia="仿宋_GB2312"/>
      <w:kern w:val="2"/>
      <w:sz w:val="28"/>
      <w:szCs w:val="28"/>
      <w:lang w:val="en-US" w:eastAsia="zh-CN" w:bidi="ar-SA"/>
    </w:rPr>
  </w:style>
  <w:style w:type="character" w:customStyle="1" w:styleId="183">
    <w:name w:val="标题 3 Char Char"/>
    <w:uiPriority w:val="0"/>
    <w:rPr>
      <w:rFonts w:ascii="宋体" w:hAnsi="宋体" w:eastAsia="宋体"/>
      <w:color w:val="666666"/>
      <w:kern w:val="2"/>
      <w:sz w:val="28"/>
      <w:szCs w:val="28"/>
      <w:lang w:val="en-US" w:eastAsia="zh-CN" w:bidi="ar-SA"/>
    </w:rPr>
  </w:style>
  <w:style w:type="character" w:customStyle="1" w:styleId="184">
    <w:name w:val="正文文本缩进 Char1"/>
    <w:uiPriority w:val="0"/>
    <w:rPr>
      <w:rFonts w:ascii="仿宋_GB2312" w:hAnsi="Times New Roman" w:eastAsia="仿宋_GB2312" w:cs="Times New Roman"/>
      <w:sz w:val="28"/>
      <w:szCs w:val="28"/>
    </w:rPr>
  </w:style>
  <w:style w:type="character" w:customStyle="1" w:styleId="185">
    <w:name w:val="普通文字 Char Char8"/>
    <w:aliases w:val="纯文本 Char Char Char4,普通文字 Char Char Char5,普通文字 Char Char Char Char5,普通文字 Char Char Char Char Char3,小 Char3,普通文字 Char Char9,纯文本 Char Char Char5,普通文字 Char Char Char6,普通文字 Char Char Char Char6,普通文字 Char Char Char Char Char4,小 Char4,普通文字6 Cha"/>
    <w:uiPriority w:val="0"/>
    <w:rPr>
      <w:rFonts w:ascii="宋体" w:hAnsi="Courier New" w:eastAsia="宋体"/>
    </w:rPr>
  </w:style>
  <w:style w:type="character" w:customStyle="1" w:styleId="186">
    <w:name w:val="ca-10"/>
    <w:basedOn w:val="64"/>
    <w:uiPriority w:val="0"/>
  </w:style>
  <w:style w:type="character" w:customStyle="1" w:styleId="187">
    <w:name w:val="Heading 2 Hidden Char2"/>
    <w:aliases w:val="Heading 2 CCBS Char2,heading 2 Char2,H2 Char2,h2 Char2,Heading 2 Hidden1 Char2,Heading 2 Hidden2 Char2,Heading 2 Hidden3 Char2,Heading 2 Hidden4 Char2,Heading 2 Hidden5 Char2,Heading 2 Hidden11 Char2,Heading 2 Hidden21 Char2"/>
    <w:uiPriority w:val="0"/>
    <w:rPr>
      <w:rFonts w:ascii="Cambria" w:hAnsi="Cambria" w:eastAsia="宋体" w:cs="Times New Roman"/>
      <w:b/>
      <w:bCs/>
      <w:color w:val="4F81BD"/>
      <w:sz w:val="26"/>
      <w:szCs w:val="26"/>
    </w:rPr>
  </w:style>
  <w:style w:type="character" w:customStyle="1" w:styleId="188">
    <w:name w:val=" Char Char20"/>
    <w:uiPriority w:val="0"/>
    <w:rPr>
      <w:rFonts w:ascii="Cambria" w:hAnsi="Cambria" w:eastAsia="宋体" w:cs="Times New Roman"/>
      <w:i/>
      <w:iCs/>
      <w:color w:val="404040"/>
    </w:rPr>
  </w:style>
  <w:style w:type="character" w:customStyle="1" w:styleId="189">
    <w:name w:val="批注文字 Char"/>
    <w:uiPriority w:val="99"/>
    <w:rPr>
      <w:rFonts w:eastAsia="宋体"/>
      <w:kern w:val="2"/>
      <w:sz w:val="21"/>
      <w:szCs w:val="24"/>
      <w:lang w:val="en-US" w:eastAsia="zh-CN" w:bidi="ar-SA"/>
    </w:rPr>
  </w:style>
  <w:style w:type="character" w:customStyle="1" w:styleId="190">
    <w:name w:val="标题 8 Char"/>
    <w:link w:val="9"/>
    <w:uiPriority w:val="0"/>
    <w:rPr>
      <w:rFonts w:ascii="Arial" w:hAnsi="Arial" w:eastAsia="宋体"/>
      <w:i/>
      <w:kern w:val="2"/>
      <w:sz w:val="28"/>
      <w:szCs w:val="28"/>
      <w:lang w:val="en-US" w:eastAsia="zh-CN" w:bidi="ar-SA"/>
    </w:rPr>
  </w:style>
  <w:style w:type="paragraph" w:customStyle="1" w:styleId="191">
    <w:name w:val=" Char2"/>
    <w:basedOn w:val="1"/>
    <w:uiPriority w:val="0"/>
    <w:rPr>
      <w:rFonts w:ascii="仿宋_GB2312" w:eastAsia="仿宋_GB2312"/>
      <w:b/>
      <w:sz w:val="32"/>
      <w:szCs w:val="32"/>
    </w:rPr>
  </w:style>
  <w:style w:type="paragraph" w:customStyle="1" w:styleId="192">
    <w:name w:val="[Normal]"/>
    <w:unhideWhenUsed/>
    <w:qFormat/>
    <w:uiPriority w:val="0"/>
    <w:rPr>
      <w:rFonts w:hint="eastAsia" w:ascii="宋体" w:hAnsi="宋体"/>
      <w:sz w:val="24"/>
      <w:lang w:val="zh-CN" w:eastAsia="zh-CN" w:bidi="ar-SA"/>
    </w:rPr>
  </w:style>
  <w:style w:type="paragraph" w:customStyle="1" w:styleId="193">
    <w:name w:val="xl8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szCs w:val="24"/>
    </w:rPr>
  </w:style>
  <w:style w:type="paragraph" w:customStyle="1" w:styleId="194">
    <w:name w:val="RFI Heading 3rd Level"/>
    <w:basedOn w:val="1"/>
    <w:uiPriority w:val="0"/>
    <w:pPr>
      <w:widowControl/>
      <w:tabs>
        <w:tab w:val="left" w:pos="720"/>
      </w:tabs>
      <w:ind w:left="420" w:hanging="420"/>
      <w:jc w:val="left"/>
    </w:pPr>
    <w:rPr>
      <w:rFonts w:ascii="Arial (W1)" w:hAnsi="Arial (W1)" w:eastAsia="仿宋_GB2312"/>
      <w:color w:val="000000"/>
      <w:kern w:val="0"/>
      <w:sz w:val="24"/>
      <w:szCs w:val="28"/>
      <w:lang w:val="en-GB" w:eastAsia="en-US"/>
    </w:rPr>
  </w:style>
  <w:style w:type="paragraph" w:customStyle="1" w:styleId="195">
    <w:name w:val="font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96">
    <w:name w:val="Normal 1.0"/>
    <w:basedOn w:val="1"/>
    <w:uiPriority w:val="0"/>
    <w:pPr>
      <w:keepLines/>
      <w:widowControl/>
      <w:spacing w:before="180" w:after="120"/>
      <w:ind w:left="1440"/>
    </w:pPr>
    <w:rPr>
      <w:rFonts w:ascii="仿宋_GB2312" w:eastAsia="仿宋_GB2312"/>
      <w:kern w:val="0"/>
      <w:sz w:val="24"/>
      <w:szCs w:val="28"/>
      <w:lang w:val="en-GB" w:eastAsia="en-US"/>
    </w:rPr>
  </w:style>
  <w:style w:type="paragraph" w:customStyle="1" w:styleId="197">
    <w:name w:val="PDGInstructions"/>
    <w:basedOn w:val="1"/>
    <w:uiPriority w:val="0"/>
    <w:pPr>
      <w:widowControl/>
      <w:spacing w:before="60" w:after="60"/>
      <w:ind w:right="360"/>
      <w:jc w:val="left"/>
    </w:pPr>
    <w:rPr>
      <w:rFonts w:ascii="Garamond" w:hAnsi="Garamond"/>
      <w:color w:val="FF0000"/>
      <w:kern w:val="0"/>
      <w:sz w:val="24"/>
      <w:lang w:eastAsia="en-US"/>
    </w:rPr>
  </w:style>
  <w:style w:type="paragraph" w:customStyle="1" w:styleId="198">
    <w:name w:val="RFI Heading 4th Level"/>
    <w:basedOn w:val="194"/>
    <w:uiPriority w:val="0"/>
    <w:pPr>
      <w:tabs>
        <w:tab w:val="left" w:pos="1152"/>
        <w:tab w:val="clear" w:pos="720"/>
      </w:tabs>
      <w:spacing w:before="240" w:after="160"/>
      <w:ind w:left="1152" w:hanging="1152"/>
      <w:jc w:val="both"/>
      <w:outlineLvl w:val="2"/>
    </w:pPr>
    <w:rPr>
      <w:rFonts w:eastAsia="Times New Roman"/>
      <w:bCs/>
      <w:color w:val="auto"/>
    </w:rPr>
  </w:style>
  <w:style w:type="paragraph" w:customStyle="1" w:styleId="199">
    <w:name w:val=" Char Char Char Char Char Char Char Char1 Char"/>
    <w:basedOn w:val="1"/>
    <w:uiPriority w:val="0"/>
    <w:rPr>
      <w:rFonts w:ascii="仿宋_GB2312" w:eastAsia="仿宋_GB2312"/>
      <w:sz w:val="28"/>
    </w:rPr>
  </w:style>
  <w:style w:type="paragraph" w:customStyle="1" w:styleId="200">
    <w:name w:val="xl48"/>
    <w:basedOn w:val="1"/>
    <w:uiPriority w:val="0"/>
    <w:pPr>
      <w:widowControl/>
      <w:pBdr>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kern w:val="0"/>
      <w:sz w:val="24"/>
      <w:szCs w:val="28"/>
    </w:rPr>
  </w:style>
  <w:style w:type="paragraph" w:customStyle="1" w:styleId="201">
    <w:name w:val=" Char1 Char Char Char Char Char Char Char Char Char Char Char Char Char Char Char"/>
    <w:basedOn w:val="1"/>
    <w:uiPriority w:val="0"/>
    <w:rPr>
      <w:szCs w:val="24"/>
    </w:rPr>
  </w:style>
  <w:style w:type="paragraph" w:customStyle="1" w:styleId="202">
    <w:name w:val="Content Bullet"/>
    <w:basedOn w:val="1"/>
    <w:uiPriority w:val="0"/>
    <w:pPr>
      <w:widowControl/>
      <w:tabs>
        <w:tab w:val="left" w:pos="420"/>
        <w:tab w:val="left" w:pos="696"/>
        <w:tab w:val="left" w:pos="3060"/>
        <w:tab w:val="left" w:pos="3600"/>
      </w:tabs>
      <w:spacing w:after="120"/>
      <w:ind w:left="720" w:hanging="720"/>
      <w:jc w:val="left"/>
    </w:pPr>
    <w:rPr>
      <w:rFonts w:ascii="Book Antiqua" w:hAnsi="Book Antiqua" w:eastAsia="仿宋_GB2312"/>
      <w:kern w:val="0"/>
      <w:sz w:val="22"/>
      <w:lang w:val="en-GB" w:eastAsia="en-US"/>
    </w:rPr>
  </w:style>
  <w:style w:type="paragraph" w:customStyle="1" w:styleId="203">
    <w:name w:val="kx"/>
    <w:basedOn w:val="1"/>
    <w:uiPriority w:val="0"/>
    <w:pPr>
      <w:widowControl/>
      <w:spacing w:before="100" w:beforeAutospacing="1" w:after="100" w:afterAutospacing="1"/>
      <w:jc w:val="left"/>
    </w:pPr>
    <w:rPr>
      <w:rFonts w:ascii="宋体" w:hAnsi="宋体"/>
      <w:kern w:val="0"/>
      <w:sz w:val="24"/>
      <w:szCs w:val="24"/>
    </w:rPr>
  </w:style>
  <w:style w:type="paragraph" w:customStyle="1" w:styleId="204">
    <w:name w:val="RFI Bullet 1st Level"/>
    <w:basedOn w:val="1"/>
    <w:uiPriority w:val="0"/>
    <w:pPr>
      <w:widowControl/>
      <w:spacing w:before="60" w:after="60"/>
      <w:ind w:left="1440" w:hanging="360"/>
    </w:pPr>
    <w:rPr>
      <w:rFonts w:ascii="Arial (W1)" w:hAnsi="Arial (W1)" w:eastAsia="仿宋_GB2312"/>
      <w:kern w:val="0"/>
      <w:sz w:val="24"/>
      <w:szCs w:val="28"/>
      <w:lang w:val="en-GB" w:eastAsia="en-US"/>
    </w:rPr>
  </w:style>
  <w:style w:type="paragraph" w:customStyle="1" w:styleId="205">
    <w:name w:val="样式1"/>
    <w:basedOn w:val="3"/>
    <w:uiPriority w:val="0"/>
    <w:pPr>
      <w:spacing w:line="415" w:lineRule="auto"/>
      <w:jc w:val="center"/>
    </w:pPr>
    <w:rPr>
      <w:rFonts w:ascii="宋体" w:hAnsi="宋体"/>
      <w:sz w:val="36"/>
      <w:szCs w:val="36"/>
    </w:rPr>
  </w:style>
  <w:style w:type="paragraph" w:customStyle="1" w:styleId="206">
    <w:name w:val="BodyText"/>
    <w:basedOn w:val="1"/>
    <w:uiPriority w:val="0"/>
    <w:pPr>
      <w:widowControl/>
      <w:spacing w:after="120"/>
      <w:jc w:val="left"/>
    </w:pPr>
    <w:rPr>
      <w:rFonts w:ascii="FuturaA Bk BT" w:hAnsi="FuturaA Bk BT" w:eastAsia="仿宋_GB2312"/>
      <w:kern w:val="0"/>
      <w:sz w:val="20"/>
    </w:rPr>
  </w:style>
  <w:style w:type="paragraph" w:customStyle="1" w:styleId="207">
    <w:name w:val="reader-word-layer reader-word-s2-3"/>
    <w:basedOn w:val="1"/>
    <w:unhideWhenUsed/>
    <w:uiPriority w:val="0"/>
    <w:pPr>
      <w:widowControl/>
      <w:spacing w:before="100" w:beforeAutospacing="1" w:after="100" w:afterAutospacing="1"/>
      <w:jc w:val="left"/>
    </w:pPr>
    <w:rPr>
      <w:rFonts w:hint="eastAsia" w:ascii="宋体" w:hAnsi="宋体" w:eastAsia="宋体"/>
      <w:kern w:val="0"/>
      <w:sz w:val="24"/>
    </w:rPr>
  </w:style>
  <w:style w:type="paragraph" w:customStyle="1" w:styleId="208">
    <w:name w:val="xl8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方正艺黑简体" w:hAnsi="宋体" w:eastAsia="方正艺黑简体" w:cs="宋体"/>
      <w:kern w:val="0"/>
      <w:sz w:val="32"/>
      <w:szCs w:val="32"/>
    </w:rPr>
  </w:style>
  <w:style w:type="paragraph" w:customStyle="1" w:styleId="209">
    <w:name w:val="水印"/>
    <w:basedOn w:val="1"/>
    <w:uiPriority w:val="0"/>
    <w:pPr>
      <w:adjustRightInd w:val="0"/>
      <w:spacing w:line="240" w:lineRule="atLeast"/>
      <w:textAlignment w:val="baseline"/>
    </w:pPr>
    <w:rPr>
      <w:rFonts w:ascii="仿宋_GB2312" w:eastAsia="仿宋_GB2312"/>
      <w:kern w:val="0"/>
      <w:sz w:val="28"/>
    </w:rPr>
  </w:style>
  <w:style w:type="paragraph" w:customStyle="1" w:styleId="210">
    <w:name w:val="Head2"/>
    <w:uiPriority w:val="0"/>
    <w:pPr>
      <w:numPr>
        <w:ilvl w:val="2"/>
        <w:numId w:val="1"/>
      </w:numPr>
      <w:tabs>
        <w:tab w:val="left" w:pos="576"/>
      </w:tabs>
      <w:spacing w:before="28" w:after="28"/>
      <w:outlineLvl w:val="2"/>
    </w:pPr>
    <w:rPr>
      <w:rFonts w:ascii="Arial" w:hAnsi="Arial"/>
      <w:b/>
      <w:lang w:val="en-US" w:eastAsia="en-US" w:bidi="ar-SA"/>
    </w:rPr>
  </w:style>
  <w:style w:type="paragraph" w:customStyle="1" w:styleId="211">
    <w:name w:val="RFI text from 3rd Level"/>
    <w:basedOn w:val="212"/>
    <w:uiPriority w:val="0"/>
    <w:pPr>
      <w:numPr>
        <w:ilvl w:val="1"/>
        <w:numId w:val="0"/>
      </w:numPr>
      <w:tabs>
        <w:tab w:val="left" w:pos="720"/>
        <w:tab w:val="left" w:pos="1080"/>
      </w:tabs>
    </w:pPr>
    <w:rPr>
      <w:b w:val="0"/>
      <w:lang w:eastAsia="zh-CN"/>
    </w:rPr>
  </w:style>
  <w:style w:type="paragraph" w:customStyle="1" w:styleId="212">
    <w:name w:val="RFI text from 2nd Level"/>
    <w:basedOn w:val="194"/>
    <w:uiPriority w:val="0"/>
    <w:pPr>
      <w:tabs>
        <w:tab w:val="left" w:pos="360"/>
      </w:tabs>
      <w:ind w:left="720"/>
    </w:pPr>
    <w:rPr>
      <w:b/>
      <w:bCs/>
      <w:color w:val="auto"/>
    </w:rPr>
  </w:style>
  <w:style w:type="paragraph" w:customStyle="1" w:styleId="213">
    <w:name w:val="Char1"/>
    <w:basedOn w:val="1"/>
    <w:uiPriority w:val="0"/>
    <w:rPr>
      <w:rFonts w:ascii="Tahoma" w:hAnsi="Tahoma" w:eastAsia="仿宋_GB2312"/>
      <w:sz w:val="24"/>
    </w:rPr>
  </w:style>
  <w:style w:type="paragraph" w:customStyle="1" w:styleId="214">
    <w:name w:val="xl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8"/>
      <w:szCs w:val="28"/>
    </w:rPr>
  </w:style>
  <w:style w:type="paragraph" w:customStyle="1" w:styleId="215">
    <w:name w:val="Default Text"/>
    <w:basedOn w:val="1"/>
    <w:uiPriority w:val="0"/>
    <w:pPr>
      <w:widowControl/>
      <w:jc w:val="left"/>
    </w:pPr>
    <w:rPr>
      <w:rFonts w:ascii="Tahoma" w:hAnsi="Tahoma" w:eastAsia="仿宋_GB2312" w:cs="Tahoma"/>
      <w:kern w:val="0"/>
      <w:sz w:val="24"/>
      <w:szCs w:val="28"/>
      <w:lang w:eastAsia="en-US"/>
    </w:rPr>
  </w:style>
  <w:style w:type="paragraph" w:customStyle="1" w:styleId="216">
    <w:name w:val="参数表格"/>
    <w:basedOn w:val="217"/>
    <w:uiPriority w:val="0"/>
    <w:pPr>
      <w:ind w:firstLine="0" w:firstLineChars="0"/>
    </w:pPr>
    <w:rPr>
      <w:rFonts w:ascii="Times New Roman" w:hAnsi="Times New Roman" w:eastAsia="宋体" w:cs="Times New Roman"/>
    </w:rPr>
  </w:style>
  <w:style w:type="paragraph" w:customStyle="1" w:styleId="217">
    <w:name w:val="参数正文"/>
    <w:basedOn w:val="1"/>
    <w:qFormat/>
    <w:uiPriority w:val="0"/>
    <w:pPr>
      <w:spacing w:line="360" w:lineRule="auto"/>
      <w:ind w:firstLine="480" w:firstLineChars="200"/>
      <w:jc w:val="left"/>
    </w:pPr>
    <w:rPr>
      <w:rFonts w:ascii="宋体" w:hAnsi="宋体" w:eastAsia="宋体" w:cs="Times New Roman"/>
      <w:sz w:val="24"/>
      <w:szCs w:val="24"/>
    </w:rPr>
  </w:style>
  <w:style w:type="paragraph" w:customStyle="1" w:styleId="218">
    <w:name w:val="图"/>
    <w:basedOn w:val="1"/>
    <w:uiPriority w:val="0"/>
    <w:pPr>
      <w:keepNext/>
      <w:adjustRightInd w:val="0"/>
      <w:spacing w:before="60" w:after="60" w:line="300" w:lineRule="auto"/>
      <w:jc w:val="center"/>
      <w:textAlignment w:val="center"/>
    </w:pPr>
    <w:rPr>
      <w:rFonts w:ascii="仿宋_GB2312" w:eastAsia="仿宋_GB2312"/>
      <w:snapToGrid w:val="0"/>
      <w:spacing w:val="20"/>
      <w:kern w:val="0"/>
      <w:sz w:val="24"/>
      <w:lang/>
    </w:rPr>
  </w:style>
  <w:style w:type="paragraph" w:customStyle="1" w:styleId="219">
    <w:name w:val="xl7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220">
    <w:name w:val="Style Heading 3 + Line spacing:  1.5 lines"/>
    <w:basedOn w:val="4"/>
    <w:uiPriority w:val="0"/>
    <w:pPr>
      <w:keepLines w:val="0"/>
      <w:widowControl/>
      <w:numPr>
        <w:ilvl w:val="2"/>
        <w:numId w:val="5"/>
      </w:numPr>
      <w:tabs>
        <w:tab w:val="left" w:pos="1152"/>
        <w:tab w:val="left" w:pos="1680"/>
      </w:tabs>
      <w:spacing w:before="0" w:after="0" w:line="360" w:lineRule="auto"/>
      <w:ind w:left="236" w:leftChars="236"/>
    </w:pPr>
    <w:rPr>
      <w:rFonts w:ascii="仿宋_GB2312" w:eastAsia="黑体"/>
      <w:sz w:val="28"/>
      <w:szCs w:val="28"/>
    </w:rPr>
  </w:style>
  <w:style w:type="paragraph" w:customStyle="1" w:styleId="221">
    <w:name w:val="正文缩进6格"/>
    <w:basedOn w:val="222"/>
    <w:uiPriority w:val="0"/>
    <w:pPr>
      <w:ind w:left="1758" w:leftChars="854"/>
    </w:pPr>
  </w:style>
  <w:style w:type="paragraph" w:customStyle="1" w:styleId="222">
    <w:name w:val="正文缩进4格"/>
    <w:basedOn w:val="223"/>
    <w:uiPriority w:val="0"/>
    <w:pPr>
      <w:ind w:left="651" w:leftChars="310" w:firstLine="608" w:firstLineChars="196"/>
    </w:pPr>
    <w:rPr>
      <w:color w:val="000000"/>
    </w:rPr>
  </w:style>
  <w:style w:type="paragraph" w:customStyle="1" w:styleId="223">
    <w:name w:val="正文缩进2格"/>
    <w:basedOn w:val="1"/>
    <w:uiPriority w:val="0"/>
    <w:pPr>
      <w:spacing w:line="600" w:lineRule="exact"/>
      <w:ind w:firstLine="639" w:firstLineChars="206"/>
    </w:pPr>
    <w:rPr>
      <w:rFonts w:ascii="仿宋_GB2312" w:hAnsi="宋体" w:eastAsia="仿宋_GB2312"/>
      <w:sz w:val="31"/>
      <w:szCs w:val="28"/>
    </w:rPr>
  </w:style>
  <w:style w:type="paragraph" w:customStyle="1" w:styleId="224">
    <w:name w:val="标题3"/>
    <w:basedOn w:val="1"/>
    <w:next w:val="1"/>
    <w:uiPriority w:val="0"/>
    <w:pPr>
      <w:keepNext/>
      <w:keepLines/>
      <w:spacing w:before="156" w:beforeLines="50" w:after="156" w:afterLines="50" w:line="360" w:lineRule="auto"/>
      <w:outlineLvl w:val="2"/>
    </w:pPr>
    <w:rPr>
      <w:rFonts w:ascii="仿宋_GB2312" w:eastAsia="仿宋_GB2312"/>
      <w:b/>
      <w:sz w:val="28"/>
      <w:szCs w:val="28"/>
    </w:rPr>
  </w:style>
  <w:style w:type="paragraph" w:customStyle="1" w:styleId="225">
    <w:name w:val="金保标题正文"/>
    <w:uiPriority w:val="0"/>
    <w:pPr>
      <w:spacing w:line="360" w:lineRule="auto"/>
      <w:ind w:firstLine="200" w:firstLineChars="200"/>
    </w:pPr>
    <w:rPr>
      <w:kern w:val="2"/>
      <w:sz w:val="24"/>
      <w:szCs w:val="22"/>
      <w:lang w:val="en-US" w:eastAsia="zh-CN" w:bidi="ar-SA"/>
    </w:rPr>
  </w:style>
  <w:style w:type="paragraph" w:customStyle="1" w:styleId="226">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szCs w:val="24"/>
    </w:rPr>
  </w:style>
  <w:style w:type="paragraph" w:customStyle="1" w:styleId="227">
    <w:name w:val="Char1 Char Char Char Char Char Char Char Char Char Char Char Char Char Char Char"/>
    <w:basedOn w:val="1"/>
    <w:uiPriority w:val="0"/>
    <w:rPr>
      <w:szCs w:val="24"/>
    </w:rPr>
  </w:style>
  <w:style w:type="paragraph" w:customStyle="1" w:styleId="228">
    <w:name w:val="xl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229">
    <w:name w:val="Style Body Text Indent 2 + 11 pt Line spacing:  1.5 lines"/>
    <w:basedOn w:val="35"/>
    <w:uiPriority w:val="0"/>
    <w:pPr>
      <w:widowControl/>
      <w:tabs>
        <w:tab w:val="left" w:pos="900"/>
      </w:tabs>
      <w:spacing w:line="360" w:lineRule="auto"/>
      <w:ind w:firstLine="0" w:firstLineChars="0"/>
    </w:pPr>
    <w:rPr>
      <w:rFonts w:ascii="宋体" w:hAnsi="宋体"/>
      <w:kern w:val="0"/>
      <w:sz w:val="22"/>
      <w:szCs w:val="20"/>
      <w:lang w:val="en-GB"/>
    </w:rPr>
  </w:style>
  <w:style w:type="paragraph" w:customStyle="1" w:styleId="230">
    <w:name w:val="标题 3.5"/>
    <w:basedOn w:val="4"/>
    <w:uiPriority w:val="0"/>
    <w:pPr>
      <w:keepNext w:val="0"/>
      <w:keepLines w:val="0"/>
      <w:spacing w:before="0" w:after="0" w:line="600" w:lineRule="exact"/>
      <w:outlineLvl w:val="9"/>
    </w:pPr>
    <w:rPr>
      <w:rFonts w:ascii="仿宋_GB2312" w:eastAsia="仿宋_GB2312"/>
      <w:b w:val="0"/>
      <w:bCs w:val="0"/>
      <w:sz w:val="31"/>
      <w:szCs w:val="24"/>
    </w:rPr>
  </w:style>
  <w:style w:type="paragraph" w:customStyle="1" w:styleId="231">
    <w:name w:val="标题 3.1"/>
    <w:basedOn w:val="4"/>
    <w:uiPriority w:val="0"/>
    <w:pPr>
      <w:tabs>
        <w:tab w:val="left" w:pos="5614"/>
      </w:tabs>
      <w:spacing w:line="600" w:lineRule="exact"/>
    </w:pPr>
    <w:rPr>
      <w:rFonts w:ascii="仿宋_GB2312"/>
      <w:sz w:val="36"/>
    </w:rPr>
  </w:style>
  <w:style w:type="paragraph" w:customStyle="1" w:styleId="232">
    <w:name w:val="批注框文本1"/>
    <w:basedOn w:val="1"/>
    <w:uiPriority w:val="0"/>
    <w:pPr>
      <w:widowControl/>
      <w:spacing w:before="120" w:line="360" w:lineRule="auto"/>
      <w:jc w:val="left"/>
    </w:pPr>
    <w:rPr>
      <w:rFonts w:ascii="Tahoma" w:hAnsi="Tahoma" w:eastAsia="仿宋_GB2312" w:cs="Tahoma"/>
      <w:kern w:val="0"/>
      <w:sz w:val="16"/>
      <w:szCs w:val="16"/>
      <w:lang w:val="en-GB" w:eastAsia="en-US"/>
    </w:rPr>
  </w:style>
  <w:style w:type="paragraph" w:customStyle="1" w:styleId="233">
    <w:name w:val="RFI Heading 2nd Level"/>
    <w:basedOn w:val="1"/>
    <w:uiPriority w:val="0"/>
    <w:pPr>
      <w:widowControl/>
      <w:tabs>
        <w:tab w:val="left" w:pos="720"/>
      </w:tabs>
      <w:ind w:left="840" w:hanging="420"/>
      <w:jc w:val="left"/>
    </w:pPr>
    <w:rPr>
      <w:rFonts w:ascii="Arial (W1)" w:hAnsi="Arial (W1)" w:eastAsia="仿宋_GB2312"/>
      <w:b/>
      <w:bCs/>
      <w:color w:val="0000FF"/>
      <w:kern w:val="0"/>
      <w:sz w:val="28"/>
      <w:szCs w:val="28"/>
      <w:lang w:val="en-GB" w:eastAsia="en-US"/>
    </w:rPr>
  </w:style>
  <w:style w:type="paragraph" w:customStyle="1" w:styleId="234">
    <w:name w:val="xl8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30"/>
      <w:szCs w:val="30"/>
    </w:rPr>
  </w:style>
  <w:style w:type="paragraph" w:customStyle="1" w:styleId="235">
    <w:name w:val="Level 3: (a)"/>
    <w:basedOn w:val="1"/>
    <w:uiPriority w:val="0"/>
    <w:pPr>
      <w:widowControl/>
      <w:numPr>
        <w:ilvl w:val="5"/>
        <w:numId w:val="1"/>
      </w:numPr>
      <w:tabs>
        <w:tab w:val="left" w:pos="1080"/>
      </w:tabs>
      <w:spacing w:before="72" w:after="72"/>
      <w:outlineLvl w:val="5"/>
    </w:pPr>
    <w:rPr>
      <w:rFonts w:ascii="Arial" w:hAnsi="Arial" w:eastAsia="仿宋_GB2312"/>
      <w:kern w:val="0"/>
      <w:sz w:val="20"/>
      <w:lang w:eastAsia="en-US"/>
    </w:rPr>
  </w:style>
  <w:style w:type="paragraph" w:customStyle="1" w:styleId="236">
    <w:name w:val="标题四正文"/>
    <w:basedOn w:val="1"/>
    <w:uiPriority w:val="0"/>
    <w:pPr>
      <w:snapToGrid w:val="0"/>
      <w:spacing w:line="360" w:lineRule="auto"/>
      <w:ind w:firstLine="480" w:firstLineChars="200"/>
      <w:jc w:val="left"/>
    </w:pPr>
    <w:rPr>
      <w:rFonts w:ascii="宋体" w:hAnsi="宋体"/>
      <w:kern w:val="0"/>
      <w:sz w:val="24"/>
      <w:szCs w:val="24"/>
    </w:rPr>
  </w:style>
  <w:style w:type="paragraph" w:customStyle="1" w:styleId="237">
    <w:name w:val="Body"/>
    <w:uiPriority w:val="0"/>
    <w:pPr>
      <w:spacing w:before="130" w:after="130" w:line="260" w:lineRule="exact"/>
    </w:pPr>
    <w:rPr>
      <w:rFonts w:ascii="Univers" w:hAnsi="Univers"/>
      <w:color w:val="000000"/>
      <w:sz w:val="22"/>
      <w:lang w:val="en-US" w:eastAsia="en-US" w:bidi="ar-SA"/>
    </w:rPr>
  </w:style>
  <w:style w:type="paragraph" w:customStyle="1" w:styleId="238">
    <w:name w:val="样式 正文2 + 仿宋_GB2312 黑色 段前: 0 磅 行距: 固定值 23 磅"/>
    <w:basedOn w:val="167"/>
    <w:unhideWhenUsed/>
    <w:qFormat/>
    <w:uiPriority w:val="0"/>
    <w:pPr>
      <w:spacing w:before="0" w:afterLines="0" w:line="460" w:lineRule="exact"/>
      <w:ind w:firstLine="0" w:firstLineChars="0"/>
      <w:jc w:val="center"/>
    </w:pPr>
    <w:rPr>
      <w:rFonts w:hint="eastAsia" w:ascii="仿宋_GB2312" w:hAnsi="仿宋_GB2312" w:eastAsia="仿宋_GB2312"/>
      <w:color w:val="000000"/>
      <w:sz w:val="24"/>
    </w:rPr>
  </w:style>
  <w:style w:type="paragraph" w:customStyle="1" w:styleId="239">
    <w:name w:val="xl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240">
    <w:name w:val="规范正文"/>
    <w:basedOn w:val="1"/>
    <w:uiPriority w:val="0"/>
    <w:pPr>
      <w:adjustRightInd w:val="0"/>
      <w:spacing w:line="360" w:lineRule="auto"/>
      <w:ind w:left="480"/>
      <w:textAlignment w:val="baseline"/>
    </w:pPr>
    <w:rPr>
      <w:rFonts w:ascii="仿宋_GB2312" w:eastAsia="仿宋_GB2312"/>
      <w:kern w:val="0"/>
      <w:sz w:val="24"/>
    </w:rPr>
  </w:style>
  <w:style w:type="paragraph" w:customStyle="1" w:styleId="241">
    <w:name w:val="reader-word-layer reader-word-s2-4"/>
    <w:basedOn w:val="1"/>
    <w:unhideWhenUsed/>
    <w:uiPriority w:val="0"/>
    <w:pPr>
      <w:widowControl/>
      <w:spacing w:before="100" w:beforeAutospacing="1" w:after="100" w:afterAutospacing="1"/>
      <w:jc w:val="left"/>
    </w:pPr>
    <w:rPr>
      <w:rFonts w:hint="eastAsia" w:ascii="宋体" w:hAnsi="宋体" w:eastAsia="宋体"/>
      <w:kern w:val="0"/>
      <w:sz w:val="24"/>
    </w:rPr>
  </w:style>
  <w:style w:type="paragraph" w:customStyle="1" w:styleId="242">
    <w:name w:val="Char1 Char Char Char"/>
    <w:basedOn w:val="1"/>
    <w:uiPriority w:val="0"/>
    <w:pPr>
      <w:ind w:left="420" w:hanging="420"/>
    </w:pPr>
    <w:rPr>
      <w:rFonts w:ascii="仿宋_GB2312" w:eastAsia="仿宋_GB2312"/>
      <w:sz w:val="24"/>
      <w:szCs w:val="28"/>
    </w:rPr>
  </w:style>
  <w:style w:type="paragraph" w:customStyle="1" w:styleId="243">
    <w:name w:val="xl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szCs w:val="24"/>
    </w:rPr>
  </w:style>
  <w:style w:type="paragraph" w:customStyle="1" w:styleId="244">
    <w:name w:val=" Char"/>
    <w:basedOn w:val="1"/>
    <w:uiPriority w:val="0"/>
    <w:rPr>
      <w:rFonts w:ascii="仿宋_GB2312" w:eastAsia="仿宋_GB2312"/>
      <w:sz w:val="28"/>
      <w:szCs w:val="28"/>
    </w:rPr>
  </w:style>
  <w:style w:type="paragraph" w:customStyle="1" w:styleId="245">
    <w:name w:val="p23"/>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246">
    <w:name w:val="Char Char Char Char"/>
    <w:basedOn w:val="1"/>
    <w:uiPriority w:val="0"/>
    <w:pPr>
      <w:widowControl/>
      <w:spacing w:line="400" w:lineRule="exact"/>
      <w:jc w:val="center"/>
    </w:pPr>
    <w:rPr>
      <w:rFonts w:ascii="Verdana" w:hAnsi="Verdana" w:eastAsia="仿宋_GB2312"/>
      <w:kern w:val="0"/>
      <w:sz w:val="28"/>
      <w:lang w:eastAsia="en-US"/>
    </w:rPr>
  </w:style>
  <w:style w:type="paragraph" w:customStyle="1" w:styleId="247">
    <w:name w:val="文档正文"/>
    <w:basedOn w:val="1"/>
    <w:uiPriority w:val="0"/>
    <w:rPr>
      <w:rFonts w:ascii="Arial" w:hAnsi="Arial" w:eastAsia="仿宋_GB2312" w:cs="Arial"/>
      <w:bCs/>
      <w:sz w:val="24"/>
      <w:szCs w:val="28"/>
    </w:rPr>
  </w:style>
  <w:style w:type="paragraph" w:customStyle="1" w:styleId="248">
    <w:name w:val="列表内容"/>
    <w:basedOn w:val="1"/>
    <w:next w:val="1"/>
    <w:uiPriority w:val="0"/>
    <w:pPr>
      <w:widowControl/>
      <w:tabs>
        <w:tab w:val="left" w:pos="840"/>
      </w:tabs>
      <w:ind w:left="420" w:hanging="420"/>
      <w:jc w:val="left"/>
    </w:pPr>
    <w:rPr>
      <w:rFonts w:ascii="仿宋_GB2312" w:eastAsia="仿宋_GB2312"/>
      <w:kern w:val="0"/>
      <w:sz w:val="18"/>
      <w:szCs w:val="28"/>
    </w:rPr>
  </w:style>
  <w:style w:type="paragraph" w:customStyle="1" w:styleId="249">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250">
    <w:name w:val="Level 4: (i)"/>
    <w:basedOn w:val="1"/>
    <w:uiPriority w:val="0"/>
    <w:pPr>
      <w:widowControl/>
      <w:numPr>
        <w:ilvl w:val="6"/>
        <w:numId w:val="1"/>
      </w:numPr>
      <w:tabs>
        <w:tab w:val="left" w:pos="1440"/>
      </w:tabs>
      <w:spacing w:before="72" w:after="72"/>
      <w:outlineLvl w:val="6"/>
    </w:pPr>
    <w:rPr>
      <w:rFonts w:ascii="Arial" w:hAnsi="Arial" w:eastAsia="仿宋_GB2312"/>
      <w:kern w:val="0"/>
      <w:sz w:val="20"/>
      <w:lang w:eastAsia="en-US"/>
    </w:rPr>
  </w:style>
  <w:style w:type="paragraph" w:customStyle="1" w:styleId="251">
    <w:name w:val="Style Heading 3 + 11 pt Line spacing:  1.5 lines"/>
    <w:basedOn w:val="4"/>
    <w:uiPriority w:val="0"/>
    <w:pPr>
      <w:keepLines w:val="0"/>
      <w:widowControl/>
      <w:tabs>
        <w:tab w:val="left" w:pos="1260"/>
      </w:tabs>
      <w:spacing w:before="0" w:after="0" w:line="360" w:lineRule="auto"/>
      <w:ind w:left="236" w:leftChars="236"/>
    </w:pPr>
    <w:rPr>
      <w:rFonts w:ascii="仿宋_GB2312" w:eastAsia="黑体"/>
      <w:b w:val="0"/>
      <w:sz w:val="28"/>
      <w:szCs w:val="28"/>
    </w:rPr>
  </w:style>
  <w:style w:type="paragraph" w:customStyle="1" w:styleId="252">
    <w:name w:val="RFI List 1"/>
    <w:basedOn w:val="194"/>
    <w:uiPriority w:val="0"/>
    <w:pPr>
      <w:tabs>
        <w:tab w:val="left" w:pos="360"/>
        <w:tab w:val="left" w:pos="1800"/>
      </w:tabs>
      <w:spacing w:before="240" w:after="160"/>
      <w:ind w:left="720" w:hanging="720"/>
      <w:outlineLvl w:val="0"/>
    </w:pPr>
    <w:rPr>
      <w:b/>
      <w:color w:val="auto"/>
    </w:rPr>
  </w:style>
  <w:style w:type="paragraph" w:customStyle="1" w:styleId="253">
    <w:name w:val="RFI Heading 1st Level"/>
    <w:basedOn w:val="1"/>
    <w:uiPriority w:val="0"/>
    <w:pPr>
      <w:widowControl/>
      <w:spacing w:before="120" w:after="240"/>
      <w:jc w:val="left"/>
    </w:pPr>
    <w:rPr>
      <w:rFonts w:ascii="Arial (W1)" w:hAnsi="Arial (W1)" w:eastAsia="仿宋_GB2312"/>
      <w:b/>
      <w:bCs/>
      <w:color w:val="0000FF"/>
      <w:kern w:val="0"/>
      <w:sz w:val="32"/>
      <w:szCs w:val="28"/>
      <w:lang w:val="en-GB"/>
    </w:rPr>
  </w:style>
  <w:style w:type="paragraph" w:customStyle="1" w:styleId="254">
    <w:name w:val="Level 2: 1."/>
    <w:uiPriority w:val="0"/>
    <w:pPr>
      <w:numPr>
        <w:ilvl w:val="4"/>
        <w:numId w:val="1"/>
      </w:numPr>
      <w:tabs>
        <w:tab w:val="left" w:pos="720"/>
      </w:tabs>
      <w:spacing w:before="72" w:after="72"/>
      <w:jc w:val="both"/>
      <w:outlineLvl w:val="4"/>
    </w:pPr>
    <w:rPr>
      <w:rFonts w:ascii="Arial" w:hAnsi="Arial"/>
      <w:lang w:val="en-US" w:eastAsia="en-US" w:bidi="ar-SA"/>
    </w:rPr>
  </w:style>
  <w:style w:type="paragraph" w:customStyle="1" w:styleId="255">
    <w:name w:val="标题2正文"/>
    <w:basedOn w:val="1"/>
    <w:uiPriority w:val="0"/>
    <w:pPr>
      <w:snapToGrid w:val="0"/>
      <w:spacing w:line="360" w:lineRule="auto"/>
      <w:ind w:firstLine="480" w:firstLineChars="200"/>
    </w:pPr>
    <w:rPr>
      <w:sz w:val="24"/>
      <w:szCs w:val="24"/>
    </w:rPr>
  </w:style>
  <w:style w:type="paragraph" w:customStyle="1" w:styleId="256">
    <w:name w:val="xl84"/>
    <w:basedOn w:val="1"/>
    <w:uiPriority w:val="0"/>
    <w:pPr>
      <w:widowControl/>
      <w:pBdr>
        <w:bottom w:val="single" w:color="auto" w:sz="4" w:space="0"/>
      </w:pBdr>
      <w:spacing w:before="100" w:beforeAutospacing="1" w:after="100" w:afterAutospacing="1"/>
      <w:jc w:val="center"/>
    </w:pPr>
    <w:rPr>
      <w:rFonts w:ascii="方正美黑简体" w:hAnsi="宋体" w:eastAsia="方正美黑简体" w:cs="宋体"/>
      <w:b/>
      <w:bCs/>
      <w:kern w:val="0"/>
      <w:sz w:val="60"/>
      <w:szCs w:val="60"/>
    </w:rPr>
  </w:style>
  <w:style w:type="paragraph" w:customStyle="1" w:styleId="257">
    <w:name w:val="RFI List 2"/>
    <w:basedOn w:val="252"/>
    <w:uiPriority w:val="0"/>
    <w:pPr>
      <w:numPr>
        <w:ilvl w:val="0"/>
        <w:numId w:val="6"/>
      </w:numPr>
      <w:tabs>
        <w:tab w:val="clear" w:pos="360"/>
        <w:tab w:val="clear" w:pos="1800"/>
      </w:tabs>
      <w:ind w:left="720" w:hanging="720"/>
    </w:pPr>
    <w:rPr>
      <w:rFonts w:eastAsia="Times New Roman"/>
      <w:b w:val="0"/>
      <w:bCs/>
    </w:rPr>
  </w:style>
  <w:style w:type="paragraph" w:customStyle="1" w:styleId="258">
    <w:name w:val="Style Left:  0.81&quot; First line:  0&quot; Line spacing:  1.5 lines Char"/>
    <w:basedOn w:val="1"/>
    <w:uiPriority w:val="0"/>
    <w:pPr>
      <w:widowControl/>
      <w:spacing w:line="360" w:lineRule="auto"/>
      <w:ind w:left="1152"/>
    </w:pPr>
    <w:rPr>
      <w:rFonts w:ascii="仿宋_GB2312" w:eastAsia="仿宋_GB2312"/>
      <w:kern w:val="0"/>
      <w:sz w:val="24"/>
      <w:lang w:eastAsia="en-US"/>
    </w:rPr>
  </w:style>
  <w:style w:type="paragraph" w:customStyle="1" w:styleId="259">
    <w:name w:val="xl76"/>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24"/>
      <w:szCs w:val="24"/>
    </w:rPr>
  </w:style>
  <w:style w:type="paragraph" w:customStyle="1" w:styleId="260">
    <w:name w:val="正文文本 21"/>
    <w:basedOn w:val="1"/>
    <w:uiPriority w:val="0"/>
    <w:pPr>
      <w:adjustRightInd w:val="0"/>
      <w:spacing w:line="300" w:lineRule="auto"/>
      <w:jc w:val="center"/>
    </w:pPr>
    <w:rPr>
      <w:rFonts w:hint="eastAsia" w:ascii="宋体" w:hAnsi="宋体"/>
      <w:sz w:val="24"/>
    </w:rPr>
  </w:style>
  <w:style w:type="paragraph" w:customStyle="1" w:styleId="261">
    <w:name w:val="样式 样式1 + 加粗 行距: 固定值 20 磅"/>
    <w:basedOn w:val="205"/>
    <w:uiPriority w:val="0"/>
    <w:pPr>
      <w:keepNext w:val="0"/>
      <w:keepLines w:val="0"/>
      <w:adjustRightInd w:val="0"/>
      <w:spacing w:before="0" w:after="0" w:line="400" w:lineRule="exact"/>
      <w:jc w:val="both"/>
      <w:textAlignment w:val="baseline"/>
    </w:pPr>
    <w:rPr>
      <w:rFonts w:eastAsia="宋体"/>
      <w:kern w:val="0"/>
      <w:sz w:val="21"/>
      <w:szCs w:val="20"/>
    </w:rPr>
  </w:style>
  <w:style w:type="paragraph" w:customStyle="1" w:styleId="262">
    <w:name w:val="Char Char Char Char Char Char Char Char Char Char"/>
    <w:basedOn w:val="1"/>
    <w:uiPriority w:val="0"/>
    <w:rPr>
      <w:rFonts w:ascii="Tahoma" w:hAnsi="Tahoma"/>
      <w:sz w:val="24"/>
    </w:rPr>
  </w:style>
  <w:style w:type="paragraph" w:customStyle="1" w:styleId="263">
    <w:name w:val="小四缩进"/>
    <w:basedOn w:val="1"/>
    <w:uiPriority w:val="0"/>
    <w:pPr>
      <w:spacing w:line="360" w:lineRule="auto"/>
      <w:ind w:firstLine="480" w:firstLineChars="200"/>
    </w:pPr>
    <w:rPr>
      <w:sz w:val="24"/>
      <w:szCs w:val="24"/>
    </w:rPr>
  </w:style>
  <w:style w:type="paragraph" w:customStyle="1" w:styleId="264">
    <w:name w:val="Char1 Char Char Char Char Char Char"/>
    <w:basedOn w:val="1"/>
    <w:uiPriority w:val="0"/>
    <w:pPr>
      <w:adjustRightInd w:val="0"/>
    </w:pPr>
    <w:rPr>
      <w:rFonts w:ascii="Tahoma" w:hAnsi="Tahoma"/>
      <w:sz w:val="24"/>
    </w:rPr>
  </w:style>
  <w:style w:type="paragraph" w:customStyle="1" w:styleId="265">
    <w:name w:val="条目2"/>
    <w:basedOn w:val="31"/>
    <w:uiPriority w:val="0"/>
    <w:pPr>
      <w:numPr>
        <w:ilvl w:val="0"/>
        <w:numId w:val="7"/>
      </w:numPr>
      <w:tabs>
        <w:tab w:val="left" w:pos="420"/>
      </w:tabs>
      <w:spacing w:line="360" w:lineRule="auto"/>
    </w:pPr>
    <w:rPr>
      <w:rFonts w:cs="Courier New"/>
      <w:color w:val="000000"/>
      <w:sz w:val="24"/>
      <w:szCs w:val="21"/>
    </w:rPr>
  </w:style>
  <w:style w:type="paragraph" w:customStyle="1" w:styleId="266">
    <w:name w:val="Achievement"/>
    <w:basedOn w:val="23"/>
    <w:uiPriority w:val="0"/>
    <w:pPr>
      <w:widowControl/>
      <w:numPr>
        <w:ilvl w:val="0"/>
        <w:numId w:val="8"/>
      </w:numPr>
      <w:spacing w:after="60" w:line="220" w:lineRule="atLeast"/>
    </w:pPr>
    <w:rPr>
      <w:rFonts w:ascii="Arial" w:hAnsi="Arial" w:eastAsia="宋体"/>
      <w:b w:val="0"/>
      <w:bCs w:val="0"/>
      <w:spacing w:val="-5"/>
      <w:kern w:val="0"/>
      <w:sz w:val="20"/>
      <w:szCs w:val="20"/>
    </w:rPr>
  </w:style>
  <w:style w:type="paragraph" w:customStyle="1" w:styleId="267">
    <w:name w:val="p18"/>
    <w:basedOn w:val="1"/>
    <w:uiPriority w:val="0"/>
    <w:pPr>
      <w:widowControl/>
      <w:spacing w:before="156" w:after="156" w:line="400" w:lineRule="atLeast"/>
    </w:pPr>
    <w:rPr>
      <w:rFonts w:ascii="宋体" w:hAnsi="宋体" w:cs="宋体"/>
      <w:kern w:val="0"/>
      <w:sz w:val="24"/>
      <w:szCs w:val="24"/>
    </w:rPr>
  </w:style>
  <w:style w:type="paragraph" w:customStyle="1" w:styleId="268">
    <w:name w:val="日期右"/>
    <w:basedOn w:val="34"/>
    <w:uiPriority w:val="0"/>
    <w:pPr>
      <w:spacing w:line="600" w:lineRule="exact"/>
      <w:ind w:left="0" w:leftChars="0"/>
      <w:jc w:val="right"/>
    </w:pPr>
    <w:rPr>
      <w:rFonts w:ascii="Calibri" w:hAnsi="Calibri" w:eastAsia="仿宋_GB2312"/>
      <w:sz w:val="31"/>
      <w:szCs w:val="24"/>
    </w:rPr>
  </w:style>
  <w:style w:type="paragraph" w:customStyle="1" w:styleId="269">
    <w:name w:val="标题2正文 Char"/>
    <w:basedOn w:val="1"/>
    <w:uiPriority w:val="0"/>
    <w:pPr>
      <w:snapToGrid w:val="0"/>
      <w:spacing w:line="360" w:lineRule="auto"/>
      <w:ind w:firstLine="480" w:firstLineChars="200"/>
    </w:pPr>
    <w:rPr>
      <w:sz w:val="24"/>
      <w:szCs w:val="24"/>
    </w:rPr>
  </w:style>
  <w:style w:type="paragraph" w:customStyle="1" w:styleId="270">
    <w:name w:val="1.1 Header2"/>
    <w:basedOn w:val="1"/>
    <w:uiPriority w:val="0"/>
    <w:pPr>
      <w:widowControl/>
      <w:jc w:val="left"/>
    </w:pPr>
    <w:rPr>
      <w:rFonts w:ascii="宋体" w:hAnsi="宋体" w:eastAsia="仿宋_GB2312"/>
      <w:color w:val="000000"/>
      <w:kern w:val="0"/>
      <w:sz w:val="24"/>
      <w:szCs w:val="21"/>
    </w:rPr>
  </w:style>
  <w:style w:type="paragraph" w:customStyle="1" w:styleId="271">
    <w:name w:val="项目1"/>
    <w:basedOn w:val="14"/>
    <w:next w:val="14"/>
    <w:uiPriority w:val="0"/>
    <w:pPr>
      <w:widowControl w:val="0"/>
      <w:numPr>
        <w:ilvl w:val="3"/>
        <w:numId w:val="9"/>
      </w:numPr>
      <w:adjustRightInd/>
      <w:snapToGrid/>
      <w:spacing w:before="156" w:beforeLines="50" w:after="156" w:afterLines="50" w:line="360" w:lineRule="auto"/>
      <w:ind w:left="-4" w:leftChars="-2" w:firstLine="468" w:firstLineChars="195"/>
      <w:jc w:val="left"/>
    </w:pPr>
    <w:rPr>
      <w:rFonts w:hAnsi="宋体" w:eastAsia="仿宋_GB2312"/>
      <w:bCs/>
      <w:snapToGrid/>
      <w:color w:val="auto"/>
      <w:kern w:val="2"/>
      <w:sz w:val="24"/>
      <w:szCs w:val="24"/>
    </w:rPr>
  </w:style>
  <w:style w:type="paragraph" w:customStyle="1" w:styleId="272">
    <w:name w:val="xl75"/>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4"/>
      <w:szCs w:val="24"/>
    </w:rPr>
  </w:style>
  <w:style w:type="paragraph" w:customStyle="1" w:styleId="273">
    <w:name w:val="列出段落1"/>
    <w:basedOn w:val="1"/>
    <w:uiPriority w:val="0"/>
    <w:pPr>
      <w:ind w:firstLine="420" w:firstLineChars="200"/>
    </w:pPr>
    <w:rPr>
      <w:szCs w:val="24"/>
    </w:rPr>
  </w:style>
  <w:style w:type="paragraph" w:customStyle="1" w:styleId="274">
    <w:name w:val=" Char1"/>
    <w:basedOn w:val="1"/>
    <w:uiPriority w:val="0"/>
    <w:rPr>
      <w:rFonts w:ascii="仿宋_GB2312" w:eastAsia="仿宋_GB2312"/>
      <w:b/>
      <w:sz w:val="32"/>
      <w:szCs w:val="32"/>
    </w:rPr>
  </w:style>
  <w:style w:type="paragraph" w:customStyle="1" w:styleId="275">
    <w:name w:val="1 Char Char Char Char"/>
    <w:basedOn w:val="1"/>
    <w:uiPriority w:val="0"/>
    <w:rPr>
      <w:rFonts w:ascii="Tahoma" w:hAnsi="Tahoma"/>
      <w:sz w:val="24"/>
    </w:rPr>
  </w:style>
  <w:style w:type="paragraph" w:customStyle="1" w:styleId="276">
    <w:name w:val="Char2"/>
    <w:basedOn w:val="1"/>
    <w:uiPriority w:val="0"/>
    <w:rPr>
      <w:rFonts w:ascii="仿宋_GB2312" w:eastAsia="仿宋_GB2312"/>
      <w:b/>
      <w:sz w:val="32"/>
      <w:szCs w:val="32"/>
    </w:rPr>
  </w:style>
  <w:style w:type="paragraph" w:styleId="277">
    <w:name w:val=""/>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278">
    <w:name w:val="正文_17"/>
    <w:qFormat/>
    <w:uiPriority w:val="0"/>
    <w:pPr>
      <w:widowControl w:val="0"/>
      <w:jc w:val="both"/>
    </w:pPr>
    <w:rPr>
      <w:kern w:val="2"/>
      <w:sz w:val="21"/>
      <w:szCs w:val="24"/>
      <w:lang w:val="en-US" w:eastAsia="zh-CN" w:bidi="ar-SA"/>
    </w:rPr>
  </w:style>
  <w:style w:type="paragraph" w:customStyle="1" w:styleId="279">
    <w:name w:val="正文（缩进）"/>
    <w:basedOn w:val="1"/>
    <w:uiPriority w:val="0"/>
    <w:pPr>
      <w:spacing w:before="156" w:beforeLines="50" w:after="156" w:afterLines="50" w:line="360" w:lineRule="auto"/>
      <w:ind w:firstLine="480" w:firstLineChars="200"/>
    </w:pPr>
    <w:rPr>
      <w:rFonts w:ascii="仿宋_GB2312" w:eastAsia="仿宋_GB2312"/>
      <w:sz w:val="24"/>
      <w:szCs w:val="28"/>
    </w:rPr>
  </w:style>
  <w:style w:type="paragraph" w:customStyle="1" w:styleId="280">
    <w:name w:val="正文段"/>
    <w:basedOn w:val="1"/>
    <w:uiPriority w:val="0"/>
    <w:pPr>
      <w:widowControl/>
      <w:snapToGrid w:val="0"/>
      <w:spacing w:afterLines="50"/>
      <w:ind w:firstLine="200" w:firstLineChars="200"/>
    </w:pPr>
    <w:rPr>
      <w:kern w:val="0"/>
      <w:sz w:val="24"/>
    </w:rPr>
  </w:style>
  <w:style w:type="paragraph" w:customStyle="1" w:styleId="281">
    <w:name w:val="RFI abc 1st Level"/>
    <w:basedOn w:val="1"/>
    <w:uiPriority w:val="0"/>
    <w:pPr>
      <w:widowControl/>
      <w:numPr>
        <w:ilvl w:val="0"/>
        <w:numId w:val="10"/>
      </w:numPr>
      <w:tabs>
        <w:tab w:val="left" w:pos="1440"/>
      </w:tabs>
      <w:ind w:left="1440"/>
    </w:pPr>
    <w:rPr>
      <w:rFonts w:ascii="Arial (W1)" w:hAnsi="Arial (W1)" w:eastAsia="仿宋_GB2312"/>
      <w:kern w:val="0"/>
      <w:sz w:val="24"/>
      <w:szCs w:val="28"/>
      <w:lang w:val="en-GB" w:eastAsia="en-US"/>
    </w:rPr>
  </w:style>
  <w:style w:type="paragraph" w:customStyle="1" w:styleId="282">
    <w:name w:val="Head1"/>
    <w:uiPriority w:val="0"/>
    <w:pPr>
      <w:numPr>
        <w:ilvl w:val="1"/>
        <w:numId w:val="1"/>
      </w:numPr>
      <w:pBdr>
        <w:top w:val="single" w:color="auto" w:sz="6" w:space="1"/>
      </w:pBdr>
      <w:tabs>
        <w:tab w:val="left" w:pos="576"/>
      </w:tabs>
      <w:spacing w:before="28" w:after="28"/>
      <w:outlineLvl w:val="1"/>
    </w:pPr>
    <w:rPr>
      <w:rFonts w:ascii="Arial" w:hAnsi="Arial"/>
      <w:b/>
      <w:sz w:val="22"/>
      <w:lang w:val="en-US" w:eastAsia="en-US" w:bidi="ar-SA"/>
    </w:rPr>
  </w:style>
  <w:style w:type="paragraph" w:customStyle="1" w:styleId="283">
    <w:name w:val="www正文"/>
    <w:basedOn w:val="1"/>
    <w:uiPriority w:val="0"/>
    <w:pPr>
      <w:ind w:firstLine="480" w:firstLineChars="200"/>
    </w:pPr>
    <w:rPr>
      <w:rFonts w:ascii="仿宋_GB2312" w:eastAsia="仿宋_GB2312"/>
      <w:sz w:val="24"/>
      <w:szCs w:val="28"/>
    </w:rPr>
  </w:style>
  <w:style w:type="paragraph" w:customStyle="1" w:styleId="284">
    <w:name w:val="List Paragraph"/>
    <w:basedOn w:val="1"/>
    <w:uiPriority w:val="0"/>
    <w:pPr>
      <w:ind w:firstLine="420" w:firstLineChars="200"/>
    </w:pPr>
    <w:rPr>
      <w:szCs w:val="24"/>
    </w:rPr>
  </w:style>
  <w:style w:type="paragraph" w:customStyle="1" w:styleId="285">
    <w:name w:val="xl7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FF0000"/>
      <w:kern w:val="0"/>
      <w:sz w:val="40"/>
      <w:szCs w:val="40"/>
    </w:rPr>
  </w:style>
  <w:style w:type="paragraph" w:customStyle="1" w:styleId="286">
    <w:name w:val="1.1.1.1Heading3"/>
    <w:basedOn w:val="4"/>
    <w:uiPriority w:val="0"/>
    <w:pPr>
      <w:keepLines w:val="0"/>
      <w:widowControl/>
      <w:numPr>
        <w:ilvl w:val="2"/>
        <w:numId w:val="11"/>
      </w:numPr>
      <w:tabs>
        <w:tab w:val="left" w:pos="2292"/>
        <w:tab w:val="clear" w:pos="2160"/>
      </w:tabs>
      <w:spacing w:before="120" w:after="120" w:line="240" w:lineRule="auto"/>
      <w:ind w:left="2292" w:leftChars="236" w:right="-156" w:hanging="420"/>
      <w:jc w:val="left"/>
    </w:pPr>
    <w:rPr>
      <w:rFonts w:ascii="Arial" w:hAnsi="Arial" w:eastAsia="黑体" w:cs="Arial"/>
      <w:b w:val="0"/>
      <w:sz w:val="24"/>
      <w:szCs w:val="16"/>
    </w:rPr>
  </w:style>
  <w:style w:type="paragraph" w:customStyle="1" w:styleId="287">
    <w:name w:val="Proposals body"/>
    <w:basedOn w:val="1"/>
    <w:next w:val="1"/>
    <w:uiPriority w:val="0"/>
    <w:pPr>
      <w:widowControl/>
      <w:spacing w:line="360" w:lineRule="auto"/>
      <w:jc w:val="left"/>
    </w:pPr>
    <w:rPr>
      <w:rFonts w:ascii="宋体" w:eastAsia="仿宋_GB2312"/>
      <w:snapToGrid w:val="0"/>
      <w:color w:val="000000"/>
      <w:kern w:val="0"/>
      <w:sz w:val="24"/>
    </w:rPr>
  </w:style>
  <w:style w:type="paragraph" w:styleId="288">
    <w:name w:val="No Spacing"/>
    <w:qFormat/>
    <w:uiPriority w:val="0"/>
    <w:rPr>
      <w:sz w:val="22"/>
      <w:szCs w:val="22"/>
      <w:lang w:val="en-US" w:eastAsia="en-US" w:bidi="en-US"/>
    </w:rPr>
  </w:style>
  <w:style w:type="paragraph" w:customStyle="1" w:styleId="289">
    <w:name w:val="xl26"/>
    <w:basedOn w:val="1"/>
    <w:uiPriority w:val="0"/>
    <w:pPr>
      <w:widowControl/>
      <w:spacing w:before="100" w:beforeAutospacing="1" w:after="100" w:afterAutospacing="1"/>
      <w:jc w:val="center"/>
    </w:pPr>
    <w:rPr>
      <w:rFonts w:hint="eastAsia" w:ascii="仿宋_GB2312" w:hAnsi="宋体" w:eastAsia="仿宋_GB2312"/>
      <w:kern w:val="0"/>
      <w:sz w:val="24"/>
      <w:szCs w:val="28"/>
    </w:rPr>
  </w:style>
  <w:style w:type="paragraph" w:customStyle="1" w:styleId="290">
    <w:name w:val="1.1.1Head2"/>
    <w:uiPriority w:val="0"/>
    <w:pPr>
      <w:numPr>
        <w:ilvl w:val="2"/>
        <w:numId w:val="12"/>
      </w:numPr>
      <w:tabs>
        <w:tab w:val="left" w:pos="2880"/>
      </w:tabs>
      <w:spacing w:before="28" w:after="28"/>
      <w:outlineLvl w:val="2"/>
    </w:pPr>
    <w:rPr>
      <w:rFonts w:ascii="Arial" w:hAnsi="Arial"/>
      <w:b/>
      <w:lang w:val="en-US" w:eastAsia="en-US" w:bidi="ar-SA"/>
    </w:rPr>
  </w:style>
  <w:style w:type="paragraph" w:customStyle="1" w:styleId="291">
    <w:name w:val="Char Char Char Char Char Char Char Char1 Char"/>
    <w:basedOn w:val="1"/>
    <w:uiPriority w:val="0"/>
    <w:rPr>
      <w:rFonts w:ascii="仿宋_GB2312" w:eastAsia="仿宋_GB2312"/>
      <w:sz w:val="28"/>
    </w:rPr>
  </w:style>
  <w:style w:type="paragraph" w:styleId="292">
    <w:name w:val=""/>
    <w:uiPriority w:val="99"/>
    <w:rPr>
      <w:kern w:val="2"/>
      <w:sz w:val="21"/>
      <w:lang w:val="en-US" w:eastAsia="zh-CN" w:bidi="ar-SA"/>
    </w:rPr>
  </w:style>
  <w:style w:type="paragraph" w:customStyle="1" w:styleId="293">
    <w:name w:val="Bullet 1"/>
    <w:basedOn w:val="1"/>
    <w:uiPriority w:val="0"/>
    <w:pPr>
      <w:widowControl/>
      <w:jc w:val="left"/>
    </w:pPr>
    <w:rPr>
      <w:rFonts w:ascii="Tahoma" w:hAnsi="Tahoma" w:eastAsia="仿宋_GB2312" w:cs="Tahoma"/>
      <w:kern w:val="0"/>
      <w:sz w:val="24"/>
      <w:szCs w:val="28"/>
      <w:lang w:eastAsia="en-US"/>
    </w:rPr>
  </w:style>
  <w:style w:type="paragraph" w:customStyle="1" w:styleId="294">
    <w:name w:val=" Char1 Char Char Char"/>
    <w:basedOn w:val="1"/>
    <w:uiPriority w:val="0"/>
    <w:pPr>
      <w:ind w:left="420" w:hanging="420"/>
    </w:pPr>
    <w:rPr>
      <w:rFonts w:ascii="仿宋_GB2312" w:eastAsia="仿宋_GB2312"/>
      <w:sz w:val="24"/>
      <w:szCs w:val="28"/>
    </w:rPr>
  </w:style>
  <w:style w:type="paragraph" w:customStyle="1" w:styleId="295">
    <w:name w:val="xl7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30"/>
      <w:szCs w:val="30"/>
    </w:rPr>
  </w:style>
  <w:style w:type="paragraph" w:customStyle="1" w:styleId="296">
    <w:name w:val="正文无缩进"/>
    <w:basedOn w:val="223"/>
    <w:uiPriority w:val="0"/>
    <w:pPr>
      <w:ind w:firstLine="0" w:firstLineChars="0"/>
    </w:pPr>
  </w:style>
  <w:style w:type="paragraph" w:customStyle="1" w:styleId="297">
    <w:name w:val="Tabletext"/>
    <w:basedOn w:val="1"/>
    <w:uiPriority w:val="0"/>
    <w:pPr>
      <w:keepLines/>
      <w:spacing w:after="120" w:line="240" w:lineRule="atLeast"/>
      <w:jc w:val="left"/>
    </w:pPr>
    <w:rPr>
      <w:rFonts w:ascii="仿宋_GB2312" w:eastAsia="仿宋_GB2312"/>
      <w:kern w:val="0"/>
      <w:sz w:val="24"/>
      <w:lang w:eastAsia="en-US"/>
    </w:rPr>
  </w:style>
  <w:style w:type="paragraph" w:customStyle="1" w:styleId="298">
    <w:name w:val="Char"/>
    <w:basedOn w:val="1"/>
    <w:uiPriority w:val="0"/>
    <w:rPr>
      <w:rFonts w:ascii="仿宋_GB2312" w:eastAsia="仿宋_GB2312"/>
      <w:b/>
      <w:sz w:val="32"/>
      <w:szCs w:val="32"/>
    </w:rPr>
  </w:style>
  <w:style w:type="paragraph" w:customStyle="1" w:styleId="299">
    <w:name w:val="Reset levels"/>
    <w:basedOn w:val="1"/>
    <w:uiPriority w:val="0"/>
    <w:pPr>
      <w:widowControl/>
      <w:ind w:left="420" w:hanging="420"/>
      <w:jc w:val="left"/>
    </w:pPr>
    <w:rPr>
      <w:rFonts w:ascii="Arial" w:hAnsi="Arial" w:eastAsia="仿宋_GB2312"/>
      <w:b/>
      <w:kern w:val="0"/>
      <w:sz w:val="24"/>
      <w:lang w:eastAsia="en-US"/>
    </w:rPr>
  </w:style>
  <w:style w:type="paragraph" w:customStyle="1" w:styleId="300">
    <w:name w:val="font6"/>
    <w:basedOn w:val="1"/>
    <w:uiPriority w:val="0"/>
    <w:pPr>
      <w:widowControl/>
      <w:spacing w:before="100" w:beforeAutospacing="1" w:after="100" w:afterAutospacing="1"/>
      <w:jc w:val="left"/>
    </w:pPr>
    <w:rPr>
      <w:rFonts w:ascii="宋体" w:hAnsi="宋体" w:cs="宋体"/>
      <w:color w:val="FF0000"/>
      <w:kern w:val="0"/>
      <w:sz w:val="24"/>
      <w:szCs w:val="24"/>
    </w:rPr>
  </w:style>
  <w:style w:type="paragraph" w:customStyle="1" w:styleId="301">
    <w:name w:val="xl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szCs w:val="24"/>
    </w:rPr>
  </w:style>
  <w:style w:type="paragraph" w:customStyle="1" w:styleId="302">
    <w:name w:val="reader-word-layer reader-word-s2-7"/>
    <w:basedOn w:val="1"/>
    <w:unhideWhenUsed/>
    <w:uiPriority w:val="0"/>
    <w:pPr>
      <w:widowControl/>
      <w:spacing w:before="100" w:beforeAutospacing="1" w:after="100" w:afterAutospacing="1"/>
      <w:jc w:val="left"/>
    </w:pPr>
    <w:rPr>
      <w:rFonts w:hint="eastAsia" w:ascii="宋体" w:hAnsi="宋体" w:eastAsia="宋体"/>
      <w:kern w:val="0"/>
      <w:sz w:val="24"/>
    </w:rPr>
  </w:style>
  <w:style w:type="paragraph" w:customStyle="1" w:styleId="303">
    <w:name w:val="默认段落字体 Para Char"/>
    <w:basedOn w:val="1"/>
    <w:uiPriority w:val="0"/>
    <w:pPr>
      <w:spacing w:line="360" w:lineRule="auto"/>
      <w:ind w:firstLine="200" w:firstLineChars="200"/>
    </w:pPr>
    <w:rPr>
      <w:rFonts w:ascii="宋体" w:hAnsi="宋体" w:eastAsia="仿宋_GB2312" w:cs="宋体"/>
      <w:sz w:val="24"/>
      <w:szCs w:val="28"/>
    </w:rPr>
  </w:style>
  <w:style w:type="paragraph" w:customStyle="1" w:styleId="304">
    <w:name w:val="方案正文-样式 小四 行距: 1.5 倍行距"/>
    <w:basedOn w:val="1"/>
    <w:uiPriority w:val="0"/>
    <w:pPr>
      <w:spacing w:line="360" w:lineRule="auto"/>
      <w:ind w:firstLine="480" w:firstLineChars="200"/>
    </w:pPr>
    <w:rPr>
      <w:rFonts w:ascii="仿宋_GB2312" w:eastAsia="仿宋_GB2312"/>
      <w:sz w:val="24"/>
      <w:szCs w:val="28"/>
    </w:rPr>
  </w:style>
  <w:style w:type="paragraph" w:customStyle="1" w:styleId="305">
    <w:name w:val="项目"/>
    <w:basedOn w:val="23"/>
    <w:next w:val="23"/>
    <w:uiPriority w:val="0"/>
    <w:pPr>
      <w:numPr>
        <w:ilvl w:val="0"/>
        <w:numId w:val="13"/>
      </w:numPr>
      <w:tabs>
        <w:tab w:val="left" w:pos="420"/>
      </w:tabs>
      <w:spacing w:line="360" w:lineRule="auto"/>
      <w:ind w:left="420"/>
    </w:pPr>
    <w:rPr>
      <w:rFonts w:eastAsia="宋体"/>
      <w:b w:val="0"/>
      <w:bCs w:val="0"/>
      <w:spacing w:val="0"/>
      <w:kern w:val="0"/>
      <w:sz w:val="24"/>
      <w:szCs w:val="20"/>
    </w:rPr>
  </w:style>
  <w:style w:type="paragraph" w:customStyle="1" w:styleId="306">
    <w:name w:val="Level 6: (i)"/>
    <w:basedOn w:val="1"/>
    <w:uiPriority w:val="0"/>
    <w:pPr>
      <w:widowControl/>
      <w:numPr>
        <w:ilvl w:val="8"/>
        <w:numId w:val="1"/>
      </w:numPr>
      <w:tabs>
        <w:tab w:val="left" w:pos="2160"/>
      </w:tabs>
      <w:spacing w:before="72" w:after="72"/>
      <w:outlineLvl w:val="8"/>
    </w:pPr>
    <w:rPr>
      <w:rFonts w:ascii="Arial" w:hAnsi="Arial" w:eastAsia="仿宋_GB2312"/>
      <w:kern w:val="0"/>
      <w:sz w:val="20"/>
      <w:lang w:eastAsia="en-US"/>
    </w:rPr>
  </w:style>
  <w:style w:type="paragraph" w:customStyle="1" w:styleId="307">
    <w:name w:val="简单回函地址"/>
    <w:basedOn w:val="1"/>
    <w:uiPriority w:val="0"/>
    <w:rPr>
      <w:rFonts w:ascii="宋体" w:hAnsi="宋体" w:eastAsia="仿宋_GB2312"/>
      <w:color w:val="000000"/>
      <w:sz w:val="28"/>
      <w:szCs w:val="21"/>
    </w:rPr>
  </w:style>
  <w:style w:type="paragraph" w:customStyle="1" w:styleId="308">
    <w:name w:val="项目符号2"/>
    <w:basedOn w:val="1"/>
    <w:uiPriority w:val="0"/>
    <w:pPr>
      <w:tabs>
        <w:tab w:val="left" w:pos="2591"/>
      </w:tabs>
      <w:snapToGrid w:val="0"/>
      <w:spacing w:line="300" w:lineRule="auto"/>
      <w:ind w:left="2155" w:hanging="284"/>
    </w:pPr>
    <w:rPr>
      <w:rFonts w:ascii="宋体" w:eastAsia="仿宋_GB2312"/>
      <w:sz w:val="24"/>
    </w:rPr>
  </w:style>
  <w:style w:type="paragraph" w:customStyle="1" w:styleId="309">
    <w:name w:val="标题3正文"/>
    <w:basedOn w:val="1"/>
    <w:uiPriority w:val="0"/>
    <w:pPr>
      <w:snapToGrid w:val="0"/>
      <w:spacing w:line="360" w:lineRule="auto"/>
      <w:ind w:firstLine="480" w:firstLineChars="200"/>
    </w:pPr>
    <w:rPr>
      <w:sz w:val="24"/>
      <w:szCs w:val="24"/>
    </w:rPr>
  </w:style>
  <w:style w:type="paragraph" w:customStyle="1" w:styleId="310">
    <w:name w:val="Table Text"/>
    <w:basedOn w:val="1"/>
    <w:uiPriority w:val="0"/>
    <w:pPr>
      <w:widowControl/>
      <w:spacing w:before="60" w:after="60"/>
      <w:jc w:val="left"/>
    </w:pPr>
    <w:rPr>
      <w:kern w:val="0"/>
      <w:szCs w:val="24"/>
    </w:rPr>
  </w:style>
  <w:style w:type="paragraph" w:customStyle="1" w:styleId="311">
    <w:name w:val="Level 1: a."/>
    <w:uiPriority w:val="0"/>
    <w:pPr>
      <w:numPr>
        <w:ilvl w:val="3"/>
        <w:numId w:val="1"/>
      </w:numPr>
      <w:tabs>
        <w:tab w:val="left" w:pos="360"/>
      </w:tabs>
      <w:spacing w:before="72" w:after="72"/>
      <w:jc w:val="both"/>
      <w:outlineLvl w:val="3"/>
    </w:pPr>
    <w:rPr>
      <w:rFonts w:ascii="Arial" w:hAnsi="Arial"/>
      <w:lang w:val="en-US" w:eastAsia="en-US" w:bidi="ar-SA"/>
    </w:rPr>
  </w:style>
  <w:style w:type="paragraph" w:customStyle="1" w:styleId="312">
    <w:name w:val="Normal 0.51"/>
    <w:basedOn w:val="1"/>
    <w:uiPriority w:val="0"/>
    <w:pPr>
      <w:keepNext/>
      <w:keepLines/>
      <w:widowControl/>
      <w:spacing w:before="180" w:after="120"/>
      <w:ind w:left="720"/>
    </w:pPr>
    <w:rPr>
      <w:rFonts w:ascii="仿宋_GB2312" w:eastAsia="仿宋_GB2312"/>
      <w:kern w:val="0"/>
      <w:sz w:val="24"/>
      <w:lang w:val="en-GB" w:eastAsia="en-US"/>
    </w:rPr>
  </w:style>
  <w:style w:type="paragraph" w:customStyle="1" w:styleId="313">
    <w:name w:val="xl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szCs w:val="24"/>
    </w:rPr>
  </w:style>
  <w:style w:type="paragraph" w:customStyle="1" w:styleId="314">
    <w:name w:val="tabletextchar"/>
    <w:basedOn w:val="1"/>
    <w:uiPriority w:val="0"/>
    <w:pPr>
      <w:widowControl/>
      <w:spacing w:before="100" w:beforeAutospacing="1" w:after="100" w:afterAutospacing="1" w:line="240" w:lineRule="atLeast"/>
      <w:jc w:val="left"/>
    </w:pPr>
    <w:rPr>
      <w:rFonts w:ascii="宋体" w:hAnsi="宋体" w:eastAsia="仿宋_GB2312" w:cs="宋体"/>
      <w:kern w:val="0"/>
      <w:sz w:val="18"/>
      <w:szCs w:val="18"/>
    </w:rPr>
  </w:style>
  <w:style w:type="paragraph" w:customStyle="1" w:styleId="315">
    <w:name w:val="小条目 Char Char"/>
    <w:basedOn w:val="1"/>
    <w:uiPriority w:val="0"/>
    <w:pPr>
      <w:tabs>
        <w:tab w:val="left" w:pos="360"/>
        <w:tab w:val="left" w:pos="2160"/>
      </w:tabs>
      <w:spacing w:line="360" w:lineRule="auto"/>
      <w:ind w:left="6" w:firstLine="420"/>
    </w:pPr>
    <w:rPr>
      <w:rFonts w:ascii="宋体" w:hAnsi="Arial" w:eastAsia="仿宋_GB2312" w:cs="Arial"/>
      <w:b/>
      <w:bCs/>
      <w:caps/>
      <w:kern w:val="44"/>
      <w:sz w:val="24"/>
      <w:szCs w:val="44"/>
      <w:lang/>
    </w:rPr>
  </w:style>
  <w:style w:type="paragraph" w:customStyle="1" w:styleId="316">
    <w:name w:val="Level 5: (1)"/>
    <w:basedOn w:val="1"/>
    <w:uiPriority w:val="0"/>
    <w:pPr>
      <w:widowControl/>
      <w:numPr>
        <w:ilvl w:val="7"/>
        <w:numId w:val="1"/>
      </w:numPr>
      <w:tabs>
        <w:tab w:val="left" w:pos="1800"/>
      </w:tabs>
      <w:spacing w:before="72" w:after="72"/>
      <w:outlineLvl w:val="7"/>
    </w:pPr>
    <w:rPr>
      <w:rFonts w:ascii="Arial" w:hAnsi="Arial" w:eastAsia="仿宋_GB2312"/>
      <w:kern w:val="0"/>
      <w:sz w:val="20"/>
      <w:lang w:eastAsia="en-US"/>
    </w:rPr>
  </w:style>
  <w:style w:type="paragraph" w:customStyle="1" w:styleId="317">
    <w:name w:val="p0"/>
    <w:basedOn w:val="1"/>
    <w:uiPriority w:val="0"/>
    <w:pPr>
      <w:widowControl/>
    </w:pPr>
    <w:rPr>
      <w:rFonts w:ascii="仿宋_GB2312" w:hAnsi="宋体" w:eastAsia="仿宋_GB2312" w:cs="宋体"/>
      <w:kern w:val="0"/>
      <w:sz w:val="28"/>
      <w:szCs w:val="28"/>
    </w:rPr>
  </w:style>
  <w:style w:type="paragraph" w:customStyle="1" w:styleId="318">
    <w:name w:val="kp"/>
    <w:basedOn w:val="1"/>
    <w:uiPriority w:val="0"/>
    <w:pPr>
      <w:autoSpaceDE w:val="0"/>
      <w:autoSpaceDN w:val="0"/>
      <w:adjustRightInd w:val="0"/>
      <w:spacing w:line="600" w:lineRule="exact"/>
      <w:ind w:firstLine="560"/>
    </w:pPr>
    <w:rPr>
      <w:rFonts w:ascii="仿宋_GB2312" w:eastAsia="仿宋_GB2312"/>
      <w:sz w:val="28"/>
      <w:szCs w:val="28"/>
      <w:lang w:val="zh-CN"/>
    </w:rPr>
  </w:style>
  <w:style w:type="paragraph" w:customStyle="1" w:styleId="319">
    <w:name w:val="Char Char1 Char Char"/>
    <w:basedOn w:val="1"/>
    <w:uiPriority w:val="0"/>
    <w:rPr>
      <w:rFonts w:ascii="仿宋_GB2312" w:eastAsia="仿宋_GB2312"/>
      <w:sz w:val="28"/>
      <w:szCs w:val="28"/>
    </w:rPr>
  </w:style>
  <w:style w:type="paragraph" w:customStyle="1" w:styleId="320">
    <w:name w:val="RFI Heading 2nd Level Char"/>
    <w:basedOn w:val="1"/>
    <w:uiPriority w:val="0"/>
    <w:pPr>
      <w:widowControl/>
      <w:tabs>
        <w:tab w:val="left" w:pos="1152"/>
      </w:tabs>
      <w:spacing w:before="240" w:after="240"/>
      <w:ind w:left="1152" w:hanging="1152"/>
      <w:jc w:val="left"/>
      <w:outlineLvl w:val="1"/>
    </w:pPr>
    <w:rPr>
      <w:rFonts w:ascii="Arial (W1)" w:hAnsi="Arial (W1)" w:eastAsia="Times New Roman"/>
      <w:b/>
      <w:bCs/>
      <w:color w:val="3366FF"/>
      <w:kern w:val="0"/>
      <w:sz w:val="24"/>
      <w:szCs w:val="28"/>
      <w:lang w:val="en-GB" w:eastAsia="en-US"/>
    </w:rPr>
  </w:style>
  <w:style w:type="paragraph" w:customStyle="1" w:styleId="321">
    <w:name w:val="Default Text:1"/>
    <w:basedOn w:val="1"/>
    <w:uiPriority w:val="0"/>
    <w:pPr>
      <w:widowControl/>
      <w:jc w:val="left"/>
    </w:pPr>
    <w:rPr>
      <w:rFonts w:ascii="Tahoma" w:hAnsi="Tahoma" w:eastAsia="仿宋_GB2312" w:cs="Tahoma"/>
      <w:kern w:val="0"/>
      <w:sz w:val="24"/>
      <w:szCs w:val="28"/>
      <w:lang w:eastAsia="en-US"/>
    </w:rPr>
  </w:style>
  <w:style w:type="paragraph" w:customStyle="1" w:styleId="322">
    <w:name w:val="标题6"/>
    <w:basedOn w:val="1"/>
    <w:next w:val="2"/>
    <w:uiPriority w:val="0"/>
    <w:pPr>
      <w:widowControl/>
      <w:snapToGrid w:val="0"/>
      <w:spacing w:before="50" w:beforeLines="50" w:after="50" w:afterLines="50" w:line="520" w:lineRule="atLeast"/>
      <w:ind w:firstLine="200" w:firstLineChars="200"/>
    </w:pPr>
    <w:rPr>
      <w:rFonts w:cs="Arial"/>
      <w:b/>
      <w:sz w:val="24"/>
      <w:szCs w:val="24"/>
    </w:rPr>
  </w:style>
  <w:style w:type="paragraph" w:customStyle="1" w:styleId="323">
    <w:name w:val="xl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rPr>
  </w:style>
  <w:style w:type="paragraph" w:customStyle="1" w:styleId="324">
    <w:name w:val="xl32"/>
    <w:basedOn w:val="1"/>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仿宋_GB2312"/>
      <w:kern w:val="0"/>
      <w:sz w:val="22"/>
      <w:szCs w:val="22"/>
    </w:rPr>
  </w:style>
  <w:style w:type="paragraph" w:styleId="325">
    <w:name w:val="List Paragraph"/>
    <w:basedOn w:val="1"/>
    <w:qFormat/>
    <w:uiPriority w:val="34"/>
    <w:pPr>
      <w:ind w:firstLine="420" w:firstLineChars="200"/>
    </w:pPr>
    <w:rPr>
      <w:rFonts w:ascii="Calibri" w:hAnsi="Calibri" w:eastAsia="仿宋_GB2312"/>
      <w:sz w:val="28"/>
      <w:szCs w:val="22"/>
    </w:rPr>
  </w:style>
  <w:style w:type="paragraph" w:customStyle="1" w:styleId="326">
    <w:name w:val="reader-word-layer reader-word-s2-10"/>
    <w:basedOn w:val="1"/>
    <w:unhideWhenUsed/>
    <w:uiPriority w:val="0"/>
    <w:pPr>
      <w:widowControl/>
      <w:spacing w:before="100" w:beforeAutospacing="1" w:after="100" w:afterAutospacing="1"/>
      <w:jc w:val="left"/>
    </w:pPr>
    <w:rPr>
      <w:rFonts w:hint="eastAsia" w:ascii="宋体" w:hAnsi="宋体" w:eastAsia="宋体"/>
      <w:kern w:val="0"/>
      <w:sz w:val="24"/>
    </w:rPr>
  </w:style>
  <w:style w:type="paragraph" w:customStyle="1" w:styleId="327">
    <w:name w:val="xl7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30"/>
      <w:szCs w:val="30"/>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theme/theme1.xml" Type="http://schemas.openxmlformats.org/officeDocument/2006/relationships/theme"/><Relationship Id="rId11" Target="media/image1.jpeg" Type="http://schemas.openxmlformats.org/officeDocument/2006/relationships/image"/><Relationship Id="rId12" Target="../customXml/item1.xml" Type="http://schemas.openxmlformats.org/officeDocument/2006/relationships/customXml"/><Relationship Id="rId13" Target="numbering.xml" Type="http://schemas.openxmlformats.org/officeDocument/2006/relationships/numbering"/><Relationship Id="rId14"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header3.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63</Pages>
  <Words>5474</Words>
  <Characters>31208</Characters>
  <Lines>260</Lines>
  <Paragraphs>73</Paragraphs>
  <TotalTime>0</TotalTime>
  <ScaleCrop>false</ScaleCrop>
  <LinksUpToDate>false</LinksUpToDate>
  <CharactersWithSpaces>36609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2020-12-08T08:17:00Z</dcterms:created>
  <dc:creator>W</dc:creator>
  <cp:lastModifiedBy>WPS_1701756769</cp:lastModifiedBy>
  <cp:lastPrinted>2020-10-15T08:34:00Z</cp:lastPrinted>
  <dcterms:modified xsi:type="dcterms:W3CDTF">2024-01-31T01:51:05Z</dcterms:modified>
  <cp:revision>47</cp:revision>
  <dc:title>政府采购招标文件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79AE84B0456E4D488E3079362E64FBEB_13</vt:lpwstr>
  </property>
</Properties>
</file>