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D620A">
      <w:pPr>
        <w:spacing w:line="360" w:lineRule="auto"/>
        <w:jc w:val="center"/>
        <w:rPr>
          <w:rFonts w:ascii="仿宋" w:hAnsi="仿宋" w:eastAsia="仿宋" w:cs="仿宋_GB2312"/>
          <w:b/>
          <w:sz w:val="24"/>
        </w:rPr>
      </w:pPr>
    </w:p>
    <w:p w14:paraId="24E86D6D">
      <w:pPr>
        <w:spacing w:line="360" w:lineRule="auto"/>
        <w:jc w:val="center"/>
        <w:rPr>
          <w:rFonts w:ascii="仿宋" w:hAnsi="仿宋" w:eastAsia="仿宋" w:cs="仿宋_GB2312"/>
          <w:b/>
          <w:sz w:val="24"/>
        </w:rPr>
      </w:pPr>
    </w:p>
    <w:p w14:paraId="4BC687AF">
      <w:pPr>
        <w:adjustRightInd/>
        <w:spacing w:line="360" w:lineRule="auto"/>
        <w:jc w:val="center"/>
        <w:rPr>
          <w:rFonts w:ascii="宋体" w:hAnsi="宋体" w:cs="宋体"/>
          <w:b/>
          <w:sz w:val="44"/>
          <w:szCs w:val="44"/>
        </w:rPr>
      </w:pPr>
    </w:p>
    <w:p w14:paraId="5B30913F">
      <w:pPr>
        <w:spacing w:line="360" w:lineRule="auto"/>
        <w:jc w:val="center"/>
        <w:rPr>
          <w:rFonts w:ascii="宋体" w:hAnsi="宋体" w:cs="宋体"/>
          <w:b/>
          <w:sz w:val="44"/>
          <w:szCs w:val="44"/>
        </w:rPr>
      </w:pPr>
    </w:p>
    <w:p w14:paraId="14DCFE7E">
      <w:pPr>
        <w:adjustRightInd/>
        <w:spacing w:line="360" w:lineRule="auto"/>
        <w:jc w:val="center"/>
        <w:rPr>
          <w:rFonts w:ascii="宋体" w:hAnsi="宋体" w:cs="宋体"/>
          <w:b/>
          <w:sz w:val="48"/>
          <w:szCs w:val="48"/>
        </w:rPr>
      </w:pPr>
    </w:p>
    <w:p w14:paraId="0CB4F767">
      <w:pPr>
        <w:adjustRightInd/>
        <w:spacing w:line="360" w:lineRule="auto"/>
        <w:ind w:left="1" w:leftChars="-199" w:hanging="419" w:hangingChars="87"/>
        <w:jc w:val="center"/>
        <w:rPr>
          <w:rFonts w:ascii="宋体" w:hAnsi="宋体" w:cs="宋体"/>
          <w:sz w:val="48"/>
          <w:szCs w:val="48"/>
        </w:rPr>
      </w:pPr>
      <w:r>
        <w:rPr>
          <w:rFonts w:hint="eastAsia" w:ascii="宋体" w:hAnsi="宋体" w:cs="宋体"/>
          <w:b/>
          <w:bCs/>
          <w:sz w:val="48"/>
          <w:szCs w:val="48"/>
          <w:lang w:eastAsia="zh-CN"/>
        </w:rPr>
        <w:t>2025年江山市食品安全“你点我检”项目物资采购</w:t>
      </w:r>
      <w:r>
        <w:rPr>
          <w:rFonts w:hint="eastAsia" w:ascii="宋体" w:hAnsi="宋体" w:cs="宋体"/>
          <w:b/>
          <w:bCs/>
          <w:sz w:val="48"/>
          <w:szCs w:val="48"/>
        </w:rPr>
        <w:t>招标文件</w:t>
      </w:r>
    </w:p>
    <w:p w14:paraId="10D3C9B6">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w:t>
      </w:r>
    </w:p>
    <w:p w14:paraId="2DCB9696">
      <w:pPr>
        <w:adjustRightInd/>
        <w:spacing w:line="360" w:lineRule="auto"/>
        <w:jc w:val="center"/>
        <w:rPr>
          <w:rFonts w:ascii="宋体" w:hAnsi="宋体" w:cs="宋体"/>
          <w:b/>
          <w:sz w:val="44"/>
          <w:szCs w:val="44"/>
        </w:rPr>
      </w:pPr>
      <w:r>
        <w:rPr>
          <w:rFonts w:hint="eastAsia" w:ascii="宋体" w:hAnsi="宋体" w:cs="宋体"/>
          <w:b/>
          <w:sz w:val="44"/>
          <w:szCs w:val="44"/>
        </w:rPr>
        <w:t>（电子招投标）</w:t>
      </w:r>
    </w:p>
    <w:p w14:paraId="77721FEE">
      <w:pPr>
        <w:snapToGrid w:val="0"/>
        <w:spacing w:line="360" w:lineRule="auto"/>
        <w:jc w:val="center"/>
        <w:rPr>
          <w:rFonts w:ascii="宋体" w:hAnsi="宋体" w:cs="宋体"/>
          <w:b/>
          <w:bCs/>
          <w:sz w:val="30"/>
          <w:szCs w:val="30"/>
        </w:rPr>
      </w:pPr>
    </w:p>
    <w:p w14:paraId="5B09E53D">
      <w:pPr>
        <w:snapToGrid w:val="0"/>
        <w:spacing w:line="360" w:lineRule="auto"/>
        <w:jc w:val="center"/>
        <w:rPr>
          <w:rFonts w:hint="eastAsia" w:ascii="宋体" w:hAnsi="宋体" w:eastAsia="宋体" w:cs="宋体"/>
          <w:sz w:val="30"/>
          <w:szCs w:val="30"/>
          <w:lang w:val="en-US" w:eastAsia="zh-CN"/>
        </w:rPr>
      </w:pPr>
      <w:r>
        <w:rPr>
          <w:rFonts w:hint="eastAsia" w:ascii="宋体" w:hAnsi="宋体" w:cs="宋体"/>
          <w:b/>
          <w:bCs/>
          <w:sz w:val="30"/>
          <w:szCs w:val="30"/>
        </w:rPr>
        <w:t>项目编号</w:t>
      </w:r>
      <w:r>
        <w:rPr>
          <w:rFonts w:hint="eastAsia" w:ascii="宋体" w:hAnsi="宋体" w:cs="宋体"/>
          <w:b/>
          <w:bCs/>
          <w:color w:val="auto"/>
          <w:sz w:val="30"/>
          <w:szCs w:val="30"/>
          <w:highlight w:val="none"/>
        </w:rPr>
        <w:t>:</w:t>
      </w:r>
      <w:r>
        <w:rPr>
          <w:rFonts w:hint="eastAsia" w:ascii="宋体" w:hAnsi="宋体" w:cs="宋体"/>
          <w:b/>
          <w:bCs/>
          <w:color w:val="auto"/>
          <w:sz w:val="30"/>
          <w:szCs w:val="30"/>
          <w:highlight w:val="none"/>
          <w:lang w:eastAsia="zh-CN"/>
        </w:rPr>
        <w:t>ZJSCZFCG20250708</w:t>
      </w:r>
    </w:p>
    <w:p w14:paraId="59F2B492">
      <w:pPr>
        <w:adjustRightInd/>
        <w:spacing w:line="360" w:lineRule="auto"/>
        <w:rPr>
          <w:rFonts w:ascii="宋体" w:hAnsi="宋体" w:cs="宋体"/>
          <w:sz w:val="28"/>
          <w:szCs w:val="20"/>
        </w:rPr>
      </w:pPr>
    </w:p>
    <w:p w14:paraId="2C68B169">
      <w:pPr>
        <w:spacing w:line="360" w:lineRule="auto"/>
        <w:rPr>
          <w:rFonts w:ascii="宋体" w:hAnsi="宋体" w:cs="宋体"/>
          <w:sz w:val="24"/>
        </w:rPr>
      </w:pPr>
    </w:p>
    <w:p w14:paraId="56988C4B">
      <w:pPr>
        <w:spacing w:line="360" w:lineRule="auto"/>
        <w:rPr>
          <w:rFonts w:ascii="宋体" w:hAnsi="宋体" w:cs="宋体"/>
          <w:sz w:val="24"/>
        </w:rPr>
      </w:pPr>
    </w:p>
    <w:p w14:paraId="0B562001">
      <w:pPr>
        <w:shd w:val="clear" w:color="auto" w:fill="FFFFFF"/>
        <w:snapToGrid w:val="0"/>
        <w:spacing w:line="480" w:lineRule="auto"/>
        <w:jc w:val="center"/>
        <w:rPr>
          <w:rFonts w:hint="eastAsia" w:ascii="宋体" w:hAnsi="宋体" w:eastAsia="宋体" w:cs="宋体"/>
          <w:b/>
          <w:sz w:val="32"/>
          <w:szCs w:val="32"/>
          <w:lang w:eastAsia="zh-CN"/>
        </w:rPr>
      </w:pPr>
      <w:r>
        <w:rPr>
          <w:rFonts w:hint="eastAsia" w:ascii="宋体" w:hAnsi="宋体" w:cs="宋体"/>
          <w:b/>
          <w:sz w:val="32"/>
          <w:szCs w:val="32"/>
        </w:rPr>
        <w:t>采购人：</w:t>
      </w:r>
      <w:r>
        <w:rPr>
          <w:rFonts w:hint="eastAsia" w:ascii="宋体" w:hAnsi="宋体" w:cs="宋体"/>
          <w:b/>
          <w:sz w:val="32"/>
          <w:szCs w:val="32"/>
          <w:lang w:eastAsia="zh-CN"/>
        </w:rPr>
        <w:t>江山市市场监督管理局</w:t>
      </w:r>
    </w:p>
    <w:p w14:paraId="3167A41E">
      <w:pPr>
        <w:spacing w:line="360" w:lineRule="auto"/>
        <w:jc w:val="center"/>
        <w:rPr>
          <w:rFonts w:hint="eastAsia" w:ascii="宋体" w:hAnsi="宋体" w:eastAsia="宋体" w:cs="宋体"/>
          <w:sz w:val="28"/>
          <w:szCs w:val="28"/>
          <w:lang w:eastAsia="zh-CN"/>
        </w:rPr>
      </w:pPr>
      <w:r>
        <w:rPr>
          <w:rFonts w:hint="eastAsia" w:ascii="宋体" w:hAnsi="宋体" w:cs="宋体"/>
          <w:b/>
          <w:sz w:val="32"/>
          <w:szCs w:val="32"/>
        </w:rPr>
        <w:t>采购代理机构：</w:t>
      </w:r>
      <w:r>
        <w:rPr>
          <w:rFonts w:hint="eastAsia" w:ascii="宋体" w:hAnsi="宋体" w:cs="宋体"/>
          <w:b/>
          <w:spacing w:val="-11"/>
          <w:sz w:val="32"/>
          <w:szCs w:val="32"/>
          <w:lang w:eastAsia="zh-CN"/>
        </w:rPr>
        <w:t>浙江双宸工程管理有限公司</w:t>
      </w:r>
    </w:p>
    <w:p w14:paraId="13DA1C18">
      <w:pPr>
        <w:snapToGrid w:val="0"/>
        <w:spacing w:line="360" w:lineRule="auto"/>
        <w:jc w:val="center"/>
        <w:rPr>
          <w:rFonts w:ascii="宋体" w:hAnsi="宋体" w:cs="宋体"/>
          <w:sz w:val="28"/>
          <w:szCs w:val="28"/>
        </w:rPr>
      </w:pPr>
    </w:p>
    <w:p w14:paraId="6372962B">
      <w:pPr>
        <w:snapToGrid w:val="0"/>
        <w:spacing w:line="360" w:lineRule="auto"/>
        <w:jc w:val="both"/>
        <w:rPr>
          <w:rFonts w:ascii="宋体" w:hAnsi="宋体" w:cs="宋体"/>
          <w:b/>
          <w:bCs/>
          <w:sz w:val="32"/>
          <w:szCs w:val="32"/>
        </w:rPr>
      </w:pPr>
    </w:p>
    <w:p w14:paraId="50AE5B50">
      <w:pPr>
        <w:snapToGrid w:val="0"/>
        <w:spacing w:line="360" w:lineRule="auto"/>
        <w:jc w:val="center"/>
      </w:pPr>
      <w:r>
        <w:rPr>
          <w:rFonts w:hint="eastAsia" w:ascii="宋体" w:hAnsi="宋体" w:cs="宋体"/>
          <w:b/>
          <w:bCs/>
          <w:sz w:val="32"/>
          <w:szCs w:val="32"/>
        </w:rPr>
        <w:t>二〇二</w:t>
      </w:r>
      <w:r>
        <w:rPr>
          <w:rFonts w:hint="eastAsia" w:ascii="宋体" w:hAnsi="宋体" w:cs="宋体"/>
          <w:b/>
          <w:bCs/>
          <w:sz w:val="32"/>
          <w:szCs w:val="32"/>
          <w:lang w:val="en-US" w:eastAsia="zh-CN"/>
        </w:rPr>
        <w:t>五</w:t>
      </w:r>
      <w:r>
        <w:rPr>
          <w:rFonts w:hint="eastAsia" w:ascii="宋体" w:hAnsi="宋体" w:cs="宋体"/>
          <w:b/>
          <w:bCs/>
          <w:sz w:val="32"/>
          <w:szCs w:val="32"/>
        </w:rPr>
        <w:t>年</w:t>
      </w:r>
      <w:r>
        <w:rPr>
          <w:rFonts w:hint="eastAsia" w:ascii="宋体" w:hAnsi="宋体" w:cs="宋体"/>
          <w:b/>
          <w:bCs/>
          <w:sz w:val="32"/>
          <w:szCs w:val="32"/>
          <w:lang w:val="en-US" w:eastAsia="zh-CN"/>
        </w:rPr>
        <w:t>七</w:t>
      </w:r>
      <w:r>
        <w:rPr>
          <w:rFonts w:hint="eastAsia" w:ascii="宋体" w:hAnsi="宋体" w:cs="宋体"/>
          <w:b/>
          <w:bCs/>
          <w:sz w:val="32"/>
          <w:szCs w:val="32"/>
        </w:rPr>
        <w:t>月</w:t>
      </w:r>
    </w:p>
    <w:p w14:paraId="437AB1A4">
      <w:pPr>
        <w:spacing w:line="360" w:lineRule="auto"/>
        <w:jc w:val="center"/>
        <w:rPr>
          <w:rFonts w:hint="eastAsia" w:ascii="宋体" w:hAnsi="宋体" w:cs="宋体"/>
          <w:b/>
          <w:sz w:val="48"/>
          <w:szCs w:val="48"/>
        </w:rPr>
      </w:pPr>
      <w:bookmarkStart w:id="0" w:name="_Hlt67893495"/>
      <w:bookmarkEnd w:id="0"/>
    </w:p>
    <w:p w14:paraId="602BD92C">
      <w:pPr>
        <w:spacing w:line="360" w:lineRule="auto"/>
        <w:jc w:val="center"/>
        <w:rPr>
          <w:rFonts w:ascii="宋体" w:hAnsi="宋体" w:cs="宋体"/>
          <w:b/>
          <w:sz w:val="48"/>
          <w:szCs w:val="48"/>
        </w:rPr>
      </w:pPr>
      <w:r>
        <w:rPr>
          <w:rFonts w:hint="eastAsia" w:ascii="宋体" w:hAnsi="宋体" w:cs="宋体"/>
          <w:b/>
          <w:sz w:val="48"/>
          <w:szCs w:val="48"/>
        </w:rPr>
        <w:t>目  录</w:t>
      </w:r>
    </w:p>
    <w:p w14:paraId="7DBF5D77">
      <w:pPr>
        <w:spacing w:line="360" w:lineRule="auto"/>
        <w:rPr>
          <w:rFonts w:ascii="宋体" w:hAnsi="宋体" w:cs="宋体"/>
          <w:b/>
          <w:sz w:val="32"/>
          <w:szCs w:val="32"/>
        </w:rPr>
      </w:pPr>
    </w:p>
    <w:p w14:paraId="64D0FF03">
      <w:pPr>
        <w:spacing w:line="360" w:lineRule="auto"/>
        <w:rPr>
          <w:rFonts w:ascii="宋体" w:hAnsi="宋体" w:cs="宋体"/>
          <w:b/>
          <w:sz w:val="32"/>
          <w:szCs w:val="32"/>
        </w:rPr>
      </w:pPr>
    </w:p>
    <w:p w14:paraId="495D3292">
      <w:pPr>
        <w:spacing w:line="360" w:lineRule="auto"/>
        <w:ind w:firstLine="643" w:firstLineChars="200"/>
        <w:rPr>
          <w:rFonts w:ascii="宋体" w:hAnsi="宋体" w:cs="宋体"/>
          <w:b/>
          <w:sz w:val="32"/>
          <w:szCs w:val="32"/>
        </w:rPr>
      </w:pPr>
      <w:r>
        <w:rPr>
          <w:rFonts w:hint="eastAsia" w:ascii="宋体" w:hAnsi="宋体" w:cs="宋体"/>
          <w:b/>
          <w:sz w:val="32"/>
          <w:szCs w:val="32"/>
        </w:rPr>
        <w:t>第一部分 招标公告.............................3</w:t>
      </w:r>
    </w:p>
    <w:p w14:paraId="497E740B">
      <w:pPr>
        <w:spacing w:line="360" w:lineRule="auto"/>
        <w:ind w:firstLine="643" w:firstLineChars="200"/>
        <w:rPr>
          <w:rFonts w:ascii="宋体" w:hAnsi="宋体" w:cs="宋体"/>
          <w:b/>
          <w:sz w:val="32"/>
          <w:szCs w:val="32"/>
        </w:rPr>
      </w:pPr>
      <w:r>
        <w:rPr>
          <w:rFonts w:hint="eastAsia" w:ascii="宋体" w:hAnsi="宋体" w:cs="宋体"/>
          <w:b/>
          <w:sz w:val="32"/>
          <w:szCs w:val="32"/>
        </w:rPr>
        <w:t>第二部分 投标人须知...........................7</w:t>
      </w:r>
    </w:p>
    <w:p w14:paraId="554D2962">
      <w:pPr>
        <w:spacing w:line="360" w:lineRule="auto"/>
        <w:ind w:firstLine="643" w:firstLineChars="200"/>
        <w:rPr>
          <w:rFonts w:ascii="宋体" w:hAnsi="宋体" w:cs="宋体"/>
          <w:b/>
          <w:sz w:val="32"/>
          <w:szCs w:val="32"/>
        </w:rPr>
      </w:pPr>
      <w:r>
        <w:rPr>
          <w:rFonts w:hint="eastAsia" w:ascii="宋体" w:hAnsi="宋体" w:cs="宋体"/>
          <w:b/>
          <w:sz w:val="32"/>
          <w:szCs w:val="32"/>
        </w:rPr>
        <w:t>第三部分 采购需求.............................18</w:t>
      </w:r>
    </w:p>
    <w:p w14:paraId="6D69BA2A">
      <w:pPr>
        <w:spacing w:line="360" w:lineRule="auto"/>
        <w:ind w:firstLine="643" w:firstLineChars="200"/>
        <w:rPr>
          <w:rFonts w:hint="default" w:ascii="宋体" w:hAnsi="宋体" w:eastAsia="宋体" w:cs="宋体"/>
          <w:b/>
          <w:sz w:val="32"/>
          <w:szCs w:val="32"/>
          <w:lang w:val="en-US" w:eastAsia="zh-CN"/>
        </w:rPr>
      </w:pPr>
      <w:r>
        <w:rPr>
          <w:rFonts w:hint="eastAsia" w:ascii="宋体" w:hAnsi="宋体" w:cs="宋体"/>
          <w:b/>
          <w:sz w:val="32"/>
          <w:szCs w:val="32"/>
        </w:rPr>
        <w:t>第四部分 评标办法.............................</w:t>
      </w:r>
      <w:r>
        <w:rPr>
          <w:rFonts w:hint="eastAsia" w:ascii="宋体" w:hAnsi="宋体" w:cs="宋体"/>
          <w:b/>
          <w:sz w:val="32"/>
          <w:szCs w:val="32"/>
          <w:lang w:val="en-US" w:eastAsia="zh-CN"/>
        </w:rPr>
        <w:t>20</w:t>
      </w:r>
    </w:p>
    <w:p w14:paraId="451165D2">
      <w:pPr>
        <w:spacing w:line="360" w:lineRule="auto"/>
        <w:ind w:firstLine="643" w:firstLineChars="200"/>
        <w:rPr>
          <w:rFonts w:hint="default" w:ascii="宋体" w:hAnsi="宋体" w:eastAsia="宋体" w:cs="宋体"/>
          <w:b/>
          <w:sz w:val="32"/>
          <w:szCs w:val="32"/>
          <w:lang w:val="en-US" w:eastAsia="zh-CN"/>
        </w:rPr>
      </w:pPr>
      <w:r>
        <w:rPr>
          <w:rFonts w:hint="eastAsia" w:ascii="宋体" w:hAnsi="宋体" w:cs="宋体"/>
          <w:b/>
          <w:sz w:val="32"/>
          <w:szCs w:val="32"/>
        </w:rPr>
        <w:t>第五部分 拟签订的合同文本.....................</w:t>
      </w:r>
      <w:r>
        <w:rPr>
          <w:rFonts w:hint="eastAsia" w:ascii="宋体" w:hAnsi="宋体" w:cs="宋体"/>
          <w:b/>
          <w:sz w:val="32"/>
          <w:szCs w:val="32"/>
          <w:lang w:val="en-US" w:eastAsia="zh-CN"/>
        </w:rPr>
        <w:t>24</w:t>
      </w:r>
    </w:p>
    <w:p w14:paraId="251096F7">
      <w:pPr>
        <w:spacing w:line="360" w:lineRule="auto"/>
        <w:ind w:firstLine="643" w:firstLineChars="200"/>
        <w:rPr>
          <w:rFonts w:hint="default" w:ascii="宋体" w:hAnsi="宋体" w:eastAsia="宋体" w:cs="宋体"/>
          <w:b/>
          <w:sz w:val="32"/>
          <w:szCs w:val="32"/>
          <w:lang w:val="en-US" w:eastAsia="zh-CN"/>
        </w:rPr>
      </w:pPr>
      <w:r>
        <w:rPr>
          <w:rFonts w:hint="eastAsia" w:ascii="宋体" w:hAnsi="宋体" w:cs="宋体"/>
          <w:b/>
          <w:sz w:val="32"/>
          <w:szCs w:val="32"/>
        </w:rPr>
        <w:t>第六部分 应提交的有关格式范例.................</w:t>
      </w:r>
      <w:r>
        <w:rPr>
          <w:rFonts w:hint="eastAsia" w:ascii="宋体" w:hAnsi="宋体" w:cs="宋体"/>
          <w:b/>
          <w:sz w:val="32"/>
          <w:szCs w:val="32"/>
          <w:lang w:val="en-US" w:eastAsia="zh-CN"/>
        </w:rPr>
        <w:t>29</w:t>
      </w:r>
    </w:p>
    <w:p w14:paraId="029DA27F">
      <w:pPr>
        <w:spacing w:line="360" w:lineRule="auto"/>
        <w:ind w:firstLine="549" w:firstLineChars="229"/>
        <w:rPr>
          <w:rFonts w:ascii="宋体" w:hAnsi="宋体" w:cs="宋体"/>
          <w:sz w:val="24"/>
        </w:rPr>
      </w:pPr>
      <w:bookmarkStart w:id="1" w:name="_Hlt91233176"/>
      <w:bookmarkEnd w:id="1"/>
      <w:bookmarkStart w:id="2" w:name="_Toc91899869"/>
    </w:p>
    <w:p w14:paraId="547F3B14">
      <w:pPr>
        <w:spacing w:line="360" w:lineRule="auto"/>
        <w:ind w:firstLine="549" w:firstLineChars="229"/>
        <w:rPr>
          <w:rFonts w:ascii="宋体" w:hAnsi="宋体" w:cs="宋体"/>
          <w:sz w:val="24"/>
        </w:rPr>
      </w:pPr>
    </w:p>
    <w:p w14:paraId="6B37F874">
      <w:pPr>
        <w:spacing w:line="360" w:lineRule="auto"/>
        <w:ind w:firstLine="549" w:firstLineChars="229"/>
        <w:rPr>
          <w:rFonts w:ascii="宋体" w:hAnsi="宋体" w:cs="宋体"/>
          <w:sz w:val="24"/>
        </w:rPr>
      </w:pPr>
    </w:p>
    <w:p w14:paraId="0DFAB424">
      <w:pPr>
        <w:spacing w:line="360" w:lineRule="auto"/>
        <w:ind w:firstLine="549" w:firstLineChars="229"/>
        <w:rPr>
          <w:rFonts w:ascii="宋体" w:hAnsi="宋体" w:cs="宋体"/>
          <w:sz w:val="24"/>
        </w:rPr>
      </w:pPr>
    </w:p>
    <w:p w14:paraId="087EBB29">
      <w:pPr>
        <w:spacing w:line="360" w:lineRule="auto"/>
        <w:ind w:firstLine="549" w:firstLineChars="229"/>
        <w:rPr>
          <w:rFonts w:ascii="宋体" w:hAnsi="宋体" w:cs="宋体"/>
          <w:sz w:val="24"/>
        </w:rPr>
      </w:pPr>
    </w:p>
    <w:p w14:paraId="36DC10A2">
      <w:pPr>
        <w:spacing w:line="360" w:lineRule="auto"/>
        <w:ind w:firstLine="549" w:firstLineChars="229"/>
        <w:rPr>
          <w:rFonts w:ascii="宋体" w:hAnsi="宋体" w:cs="宋体"/>
          <w:sz w:val="24"/>
        </w:rPr>
      </w:pPr>
    </w:p>
    <w:p w14:paraId="720B51DE">
      <w:pPr>
        <w:spacing w:line="360" w:lineRule="auto"/>
        <w:ind w:firstLine="549" w:firstLineChars="229"/>
        <w:rPr>
          <w:rFonts w:ascii="宋体" w:hAnsi="宋体" w:cs="宋体"/>
          <w:sz w:val="24"/>
        </w:rPr>
      </w:pPr>
    </w:p>
    <w:p w14:paraId="3043CBD4">
      <w:pPr>
        <w:spacing w:line="360" w:lineRule="auto"/>
        <w:ind w:firstLine="549" w:firstLineChars="229"/>
        <w:rPr>
          <w:rFonts w:ascii="宋体" w:hAnsi="宋体" w:cs="宋体"/>
          <w:sz w:val="24"/>
        </w:rPr>
      </w:pPr>
    </w:p>
    <w:p w14:paraId="66E376A2">
      <w:pPr>
        <w:spacing w:line="360" w:lineRule="auto"/>
        <w:ind w:firstLine="549" w:firstLineChars="229"/>
        <w:rPr>
          <w:rFonts w:ascii="宋体" w:hAnsi="宋体" w:cs="宋体"/>
          <w:sz w:val="24"/>
        </w:rPr>
      </w:pPr>
    </w:p>
    <w:p w14:paraId="78450FF0">
      <w:pPr>
        <w:spacing w:line="360" w:lineRule="auto"/>
        <w:ind w:firstLine="549" w:firstLineChars="229"/>
        <w:rPr>
          <w:rFonts w:ascii="宋体" w:hAnsi="宋体" w:cs="宋体"/>
          <w:sz w:val="24"/>
        </w:rPr>
      </w:pPr>
    </w:p>
    <w:p w14:paraId="289BF740">
      <w:pPr>
        <w:spacing w:line="360" w:lineRule="auto"/>
        <w:ind w:firstLine="549" w:firstLineChars="229"/>
        <w:rPr>
          <w:rFonts w:ascii="宋体" w:hAnsi="宋体" w:cs="宋体"/>
          <w:sz w:val="24"/>
        </w:rPr>
      </w:pPr>
    </w:p>
    <w:p w14:paraId="7E7CACB9">
      <w:pPr>
        <w:spacing w:line="360" w:lineRule="auto"/>
        <w:ind w:firstLine="549" w:firstLineChars="229"/>
        <w:rPr>
          <w:rFonts w:ascii="宋体" w:hAnsi="宋体" w:cs="宋体"/>
          <w:sz w:val="24"/>
        </w:rPr>
      </w:pPr>
    </w:p>
    <w:p w14:paraId="703F8750">
      <w:pPr>
        <w:spacing w:line="360" w:lineRule="auto"/>
        <w:ind w:firstLine="549" w:firstLineChars="229"/>
        <w:rPr>
          <w:rFonts w:ascii="宋体" w:hAnsi="宋体" w:cs="宋体"/>
          <w:sz w:val="24"/>
        </w:rPr>
      </w:pPr>
    </w:p>
    <w:p w14:paraId="0462AD65">
      <w:pPr>
        <w:spacing w:line="360" w:lineRule="auto"/>
        <w:rPr>
          <w:rFonts w:ascii="宋体" w:hAnsi="宋体" w:cs="宋体"/>
          <w:sz w:val="24"/>
        </w:rPr>
      </w:pPr>
    </w:p>
    <w:p w14:paraId="00B0CDDF">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7C07FA6B">
      <w:pPr>
        <w:pBdr>
          <w:top w:val="single" w:color="auto" w:sz="4" w:space="1"/>
          <w:left w:val="single" w:color="auto" w:sz="4" w:space="4"/>
          <w:bottom w:val="single" w:color="auto" w:sz="4" w:space="1"/>
          <w:right w:val="single" w:color="auto" w:sz="4" w:space="4"/>
        </w:pBdr>
        <w:wordWrap w:val="0"/>
        <w:spacing w:line="312" w:lineRule="auto"/>
        <w:ind w:firstLine="480" w:firstLineChars="200"/>
        <w:rPr>
          <w:rFonts w:ascii="宋体" w:hAnsi="宋体" w:cs="宋体"/>
          <w:color w:val="auto"/>
          <w:sz w:val="24"/>
        </w:rPr>
      </w:pPr>
      <w:r>
        <w:rPr>
          <w:rFonts w:hint="eastAsia" w:ascii="宋体" w:hAnsi="宋体" w:cs="宋体"/>
          <w:color w:val="auto"/>
          <w:sz w:val="24"/>
        </w:rPr>
        <w:t>项目概况</w:t>
      </w:r>
    </w:p>
    <w:p w14:paraId="0740D192">
      <w:pPr>
        <w:pBdr>
          <w:top w:val="single" w:color="auto" w:sz="4" w:space="1"/>
          <w:left w:val="single" w:color="auto" w:sz="4" w:space="4"/>
          <w:bottom w:val="single" w:color="auto" w:sz="4" w:space="1"/>
          <w:right w:val="single" w:color="auto" w:sz="4" w:space="4"/>
        </w:pBdr>
        <w:wordWrap w:val="0"/>
        <w:spacing w:line="312"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2025年江山市食品安全“你点我检”项目物资采购</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7"/>
          <w:rFonts w:hint="eastAsia" w:ascii="宋体" w:hAnsi="宋体" w:eastAsia="宋体" w:cs="宋体"/>
          <w:snapToGrid/>
          <w:color w:val="auto"/>
          <w:kern w:val="2"/>
          <w:sz w:val="24"/>
          <w:szCs w:val="24"/>
        </w:rPr>
        <w:t>https://www.zcygov.cn/）获取（下载）招标文件，并于</w:t>
      </w:r>
      <w:r>
        <w:rPr>
          <w:rFonts w:hint="eastAsia" w:ascii="宋体" w:hAnsi="宋体" w:cs="宋体"/>
          <w:color w:val="auto"/>
          <w:sz w:val="24"/>
          <w:u w:val="single"/>
          <w:lang w:eastAsia="zh-CN"/>
        </w:rPr>
        <w:t>2025年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8</w:t>
      </w:r>
      <w:r>
        <w:rPr>
          <w:rFonts w:hint="eastAsia" w:ascii="宋体" w:hAnsi="宋体" w:cs="宋体"/>
          <w:color w:val="auto"/>
          <w:sz w:val="24"/>
          <w:u w:val="single"/>
        </w:rPr>
        <w:t>日</w:t>
      </w:r>
      <w:r>
        <w:rPr>
          <w:rFonts w:hint="eastAsia" w:ascii="宋体" w:hAnsi="宋体" w:cs="宋体"/>
          <w:color w:val="auto"/>
          <w:sz w:val="24"/>
          <w:u w:val="single"/>
          <w:lang w:val="en-US" w:eastAsia="zh-CN"/>
        </w:rPr>
        <w:t>15</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r>
        <w:rPr>
          <w:rFonts w:hint="eastAsia" w:ascii="宋体" w:hAnsi="宋体" w:cs="宋体"/>
          <w:bCs/>
          <w:color w:val="auto"/>
          <w:sz w:val="24"/>
          <w:u w:val="single"/>
          <w:lang w:val="en-US" w:eastAsia="zh-CN"/>
        </w:rPr>
        <w:t>00</w:t>
      </w:r>
      <w:r>
        <w:rPr>
          <w:rFonts w:hint="eastAsia" w:ascii="宋体" w:hAnsi="宋体" w:cs="宋体"/>
          <w:bCs/>
          <w:color w:val="auto"/>
          <w:sz w:val="24"/>
          <w:u w:val="single"/>
        </w:rPr>
        <w:t>秒</w:t>
      </w:r>
      <w:r>
        <w:rPr>
          <w:rFonts w:hint="eastAsia" w:ascii="宋体" w:hAnsi="宋体" w:cs="宋体"/>
          <w:bCs/>
          <w:color w:val="auto"/>
          <w:sz w:val="24"/>
          <w:u w:val="single"/>
        </w:rPr>
        <w:fldChar w:fldCharType="end"/>
      </w:r>
      <w:bookmarkStart w:id="409" w:name="_GoBack"/>
      <w:bookmarkEnd w:id="409"/>
      <w:r>
        <w:rPr>
          <w:rFonts w:hint="eastAsia" w:ascii="宋体" w:hAnsi="宋体" w:cs="宋体"/>
          <w:bCs/>
          <w:color w:val="auto"/>
          <w:sz w:val="24"/>
        </w:rPr>
        <w:t>（北京时间）前</w:t>
      </w:r>
      <w:r>
        <w:rPr>
          <w:rFonts w:hint="eastAsia" w:ascii="宋体" w:hAnsi="宋体" w:cs="宋体"/>
          <w:color w:val="auto"/>
          <w:sz w:val="24"/>
        </w:rPr>
        <w:t>递交（上传）投标文件。</w:t>
      </w:r>
    </w:p>
    <w:p w14:paraId="14723004">
      <w:pPr>
        <w:pStyle w:val="261"/>
        <w:numPr>
          <w:ilvl w:val="0"/>
          <w:numId w:val="1"/>
        </w:numPr>
        <w:spacing w:line="312" w:lineRule="auto"/>
        <w:ind w:firstLineChars="0"/>
        <w:rPr>
          <w:rFonts w:ascii="宋体" w:hAnsi="宋体" w:eastAsia="宋体" w:cs="宋体"/>
          <w:b/>
          <w:color w:val="auto"/>
        </w:rPr>
      </w:pPr>
      <w:r>
        <w:rPr>
          <w:rFonts w:hint="eastAsia" w:ascii="宋体" w:hAnsi="宋体" w:eastAsia="宋体" w:cs="宋体"/>
          <w:b/>
          <w:color w:val="auto"/>
        </w:rPr>
        <w:t>招标公告发布前事项：</w:t>
      </w:r>
    </w:p>
    <w:p w14:paraId="086728FE">
      <w:pPr>
        <w:pStyle w:val="261"/>
        <w:wordWrap w:val="0"/>
        <w:spacing w:line="312" w:lineRule="auto"/>
        <w:ind w:left="720" w:firstLine="0" w:firstLineChars="0"/>
        <w:rPr>
          <w:rFonts w:ascii="宋体" w:hAnsi="宋体" w:eastAsia="宋体" w:cs="宋体"/>
          <w:color w:val="auto"/>
        </w:rPr>
      </w:pPr>
      <w:r>
        <w:rPr>
          <w:rFonts w:hint="eastAsia" w:ascii="宋体" w:hAnsi="宋体" w:eastAsia="宋体" w:cs="宋体"/>
          <w:color w:val="auto"/>
        </w:rPr>
        <w:t>1、意向公开的发布链接:</w:t>
      </w:r>
      <w:r>
        <w:rPr>
          <w:rFonts w:hint="eastAsia" w:ascii="宋体" w:hAnsi="宋体" w:eastAsia="宋体" w:cs="宋体"/>
          <w:color w:val="auto"/>
          <w:u w:val="single"/>
          <w:lang w:val="en-US" w:eastAsia="zh-CN"/>
        </w:rPr>
        <w:t>https://zfcg.czt.zj.gov.cn/site/detail?parentId=600007&amp;articleId=nL%2Fq9v3S4P0gOiD92AbFBg%3D%3D</w:t>
      </w:r>
      <w:r>
        <w:rPr>
          <w:rFonts w:hint="eastAsia" w:ascii="宋体" w:hAnsi="宋体" w:eastAsia="宋体" w:cs="宋体"/>
          <w:color w:val="auto"/>
        </w:rPr>
        <w:t>。</w:t>
      </w:r>
    </w:p>
    <w:p w14:paraId="562BE16A">
      <w:pPr>
        <w:pStyle w:val="261"/>
        <w:numPr>
          <w:ilvl w:val="0"/>
          <w:numId w:val="1"/>
        </w:numPr>
        <w:spacing w:line="312" w:lineRule="auto"/>
        <w:ind w:firstLineChars="0"/>
        <w:rPr>
          <w:rFonts w:ascii="宋体" w:hAnsi="宋体" w:eastAsia="宋体" w:cs="宋体"/>
          <w:b/>
          <w:color w:val="auto"/>
        </w:rPr>
      </w:pPr>
      <w:r>
        <w:rPr>
          <w:rFonts w:hint="eastAsia" w:ascii="宋体" w:hAnsi="宋体" w:eastAsia="宋体" w:cs="宋体"/>
          <w:b/>
          <w:color w:val="auto"/>
        </w:rPr>
        <w:t xml:space="preserve">项目基本情况                                            </w:t>
      </w:r>
    </w:p>
    <w:p w14:paraId="4D0FEC15">
      <w:pPr>
        <w:spacing w:line="312" w:lineRule="auto"/>
        <w:ind w:firstLine="482" w:firstLineChars="200"/>
        <w:rPr>
          <w:rFonts w:hint="eastAsia" w:ascii="宋体" w:hAnsi="宋体" w:eastAsia="宋体" w:cs="宋体"/>
          <w:color w:val="auto"/>
          <w:sz w:val="24"/>
          <w:lang w:val="en-US" w:eastAsia="zh-CN"/>
        </w:rPr>
      </w:pPr>
      <w:r>
        <w:rPr>
          <w:rFonts w:hint="eastAsia" w:ascii="宋体" w:hAnsi="宋体" w:cs="宋体"/>
          <w:b/>
          <w:color w:val="auto"/>
          <w:sz w:val="24"/>
        </w:rPr>
        <w:t>项目编号：</w:t>
      </w:r>
      <w:r>
        <w:rPr>
          <w:rFonts w:hint="eastAsia" w:ascii="宋体" w:hAnsi="宋体" w:cs="宋体"/>
          <w:bCs/>
          <w:color w:val="auto"/>
          <w:sz w:val="24"/>
          <w:lang w:eastAsia="zh-CN"/>
        </w:rPr>
        <w:t>ZJSCZFCG20250708</w:t>
      </w:r>
    </w:p>
    <w:p w14:paraId="262EA98B">
      <w:pPr>
        <w:spacing w:line="312" w:lineRule="auto"/>
        <w:rPr>
          <w:rFonts w:hint="eastAsia" w:ascii="宋体" w:hAnsi="宋体" w:eastAsia="宋体" w:cs="宋体"/>
          <w:color w:val="auto"/>
          <w:sz w:val="24"/>
          <w:lang w:eastAsia="zh-CN"/>
        </w:rPr>
      </w:pPr>
      <w:r>
        <w:rPr>
          <w:rFonts w:hint="eastAsia" w:ascii="宋体" w:hAnsi="宋体" w:cs="宋体"/>
          <w:b/>
          <w:color w:val="auto"/>
          <w:sz w:val="24"/>
        </w:rPr>
        <w:t xml:space="preserve"> </w:t>
      </w:r>
      <w:r>
        <w:rPr>
          <w:rFonts w:hint="eastAsia" w:ascii="宋体" w:hAnsi="宋体" w:cs="宋体"/>
          <w:b/>
          <w:color w:val="auto"/>
          <w:sz w:val="24"/>
          <w:lang w:val="en-US" w:eastAsia="zh-CN"/>
        </w:rPr>
        <w:t xml:space="preserve">   </w:t>
      </w:r>
      <w:r>
        <w:rPr>
          <w:rFonts w:hint="eastAsia" w:ascii="宋体" w:hAnsi="宋体" w:cs="宋体"/>
          <w:b/>
          <w:color w:val="auto"/>
          <w:sz w:val="24"/>
        </w:rPr>
        <w:t>项目名称：</w:t>
      </w:r>
      <w:r>
        <w:rPr>
          <w:rFonts w:hint="eastAsia" w:ascii="宋体" w:hAnsi="宋体" w:cs="宋体"/>
          <w:bCs/>
          <w:color w:val="auto"/>
          <w:sz w:val="24"/>
          <w:lang w:eastAsia="zh-CN"/>
        </w:rPr>
        <w:t>2025年江山市食品安全“你点我检”项目物资采购</w:t>
      </w:r>
    </w:p>
    <w:p w14:paraId="6FB8A55B">
      <w:pPr>
        <w:spacing w:line="312" w:lineRule="auto"/>
        <w:rPr>
          <w:rFonts w:hint="default" w:ascii="宋体" w:hAnsi="宋体" w:eastAsia="宋体" w:cs="宋体"/>
          <w:color w:val="auto"/>
          <w:sz w:val="24"/>
          <w:lang w:val="en-US" w:eastAsia="zh-CN"/>
        </w:rPr>
      </w:pPr>
      <w:r>
        <w:rPr>
          <w:rFonts w:hint="eastAsia" w:ascii="宋体" w:hAnsi="宋体" w:cs="宋体"/>
          <w:b/>
          <w:color w:val="auto"/>
          <w:sz w:val="24"/>
        </w:rPr>
        <w:t xml:space="preserve"> </w:t>
      </w:r>
      <w:r>
        <w:rPr>
          <w:rFonts w:hint="eastAsia" w:ascii="宋体" w:hAnsi="宋体" w:cs="宋体"/>
          <w:b/>
          <w:color w:val="auto"/>
          <w:sz w:val="24"/>
          <w:lang w:val="en-US" w:eastAsia="zh-CN"/>
        </w:rPr>
        <w:t xml:space="preserve">   </w:t>
      </w:r>
      <w:r>
        <w:rPr>
          <w:rFonts w:hint="eastAsia" w:ascii="宋体" w:hAnsi="宋体" w:cs="宋体"/>
          <w:b/>
          <w:color w:val="auto"/>
          <w:sz w:val="24"/>
        </w:rPr>
        <w:t>预算金额：</w:t>
      </w:r>
      <w:r>
        <w:rPr>
          <w:rFonts w:hint="eastAsia" w:ascii="宋体" w:hAnsi="宋体" w:cs="宋体"/>
          <w:b/>
          <w:color w:val="auto"/>
          <w:sz w:val="24"/>
          <w:lang w:val="en-US" w:eastAsia="zh-CN"/>
        </w:rPr>
        <w:t>69.6万元</w:t>
      </w:r>
    </w:p>
    <w:p w14:paraId="4FEAD4BC">
      <w:pPr>
        <w:spacing w:line="312" w:lineRule="auto"/>
        <w:ind w:firstLine="480"/>
        <w:rPr>
          <w:rFonts w:hint="default" w:ascii="宋体" w:hAnsi="宋体" w:eastAsia="宋体" w:cs="宋体"/>
          <w:color w:val="auto"/>
          <w:sz w:val="24"/>
          <w:lang w:val="en-US" w:eastAsia="zh-CN"/>
        </w:rPr>
      </w:pPr>
      <w:r>
        <w:rPr>
          <w:rFonts w:hint="eastAsia" w:ascii="宋体" w:hAnsi="宋体" w:cs="宋体"/>
          <w:b/>
          <w:color w:val="auto"/>
          <w:sz w:val="24"/>
        </w:rPr>
        <w:t>最高限价：</w:t>
      </w:r>
      <w:r>
        <w:rPr>
          <w:rFonts w:hint="eastAsia" w:ascii="宋体" w:hAnsi="宋体" w:cs="宋体"/>
          <w:b/>
          <w:color w:val="auto"/>
          <w:sz w:val="24"/>
          <w:lang w:val="en-US" w:eastAsia="zh-CN"/>
        </w:rPr>
        <w:t>69.6万元</w:t>
      </w:r>
    </w:p>
    <w:p w14:paraId="7366067D">
      <w:pPr>
        <w:pStyle w:val="15"/>
        <w:spacing w:line="312" w:lineRule="auto"/>
        <w:ind w:firstLine="480"/>
        <w:rPr>
          <w:rFonts w:hAnsi="宋体" w:cs="宋体"/>
          <w:bCs/>
          <w:snapToGrid/>
          <w:color w:val="auto"/>
          <w:kern w:val="2"/>
          <w:sz w:val="24"/>
          <w:szCs w:val="24"/>
        </w:rPr>
      </w:pPr>
      <w:r>
        <w:rPr>
          <w:rFonts w:hint="eastAsia" w:hAnsi="宋体" w:cs="宋体"/>
          <w:b/>
          <w:color w:val="auto"/>
          <w:sz w:val="24"/>
        </w:rPr>
        <w:t>采购需求：</w:t>
      </w:r>
    </w:p>
    <w:tbl>
      <w:tblPr>
        <w:tblStyle w:val="63"/>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820"/>
        <w:gridCol w:w="860"/>
        <w:gridCol w:w="1365"/>
        <w:gridCol w:w="2188"/>
        <w:gridCol w:w="771"/>
      </w:tblGrid>
      <w:tr w14:paraId="5F3F7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noWrap/>
            <w:vAlign w:val="center"/>
          </w:tcPr>
          <w:p w14:paraId="00421175">
            <w:pPr>
              <w:snapToGrid w:val="0"/>
              <w:spacing w:line="312"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序号</w:t>
            </w:r>
          </w:p>
        </w:tc>
        <w:tc>
          <w:tcPr>
            <w:tcW w:w="2820" w:type="dxa"/>
            <w:noWrap/>
            <w:vAlign w:val="center"/>
          </w:tcPr>
          <w:p w14:paraId="0F695F2B">
            <w:pPr>
              <w:snapToGrid w:val="0"/>
              <w:spacing w:line="312" w:lineRule="auto"/>
              <w:jc w:val="center"/>
              <w:rPr>
                <w:rFonts w:ascii="宋体" w:hAnsi="宋体" w:cs="宋体"/>
                <w:color w:val="auto"/>
                <w:sz w:val="24"/>
              </w:rPr>
            </w:pPr>
            <w:r>
              <w:rPr>
                <w:rFonts w:hint="eastAsia" w:ascii="宋体" w:hAnsi="宋体" w:cs="宋体"/>
                <w:color w:val="auto"/>
                <w:sz w:val="24"/>
              </w:rPr>
              <w:t>采购内容</w:t>
            </w:r>
          </w:p>
        </w:tc>
        <w:tc>
          <w:tcPr>
            <w:tcW w:w="860" w:type="dxa"/>
            <w:noWrap/>
            <w:vAlign w:val="center"/>
          </w:tcPr>
          <w:p w14:paraId="453B3E7D">
            <w:pPr>
              <w:snapToGrid w:val="0"/>
              <w:spacing w:line="312" w:lineRule="auto"/>
              <w:jc w:val="center"/>
              <w:rPr>
                <w:rFonts w:ascii="宋体" w:hAnsi="宋体" w:cs="宋体"/>
                <w:color w:val="auto"/>
                <w:sz w:val="24"/>
              </w:rPr>
            </w:pPr>
            <w:r>
              <w:rPr>
                <w:rFonts w:hint="eastAsia" w:ascii="宋体" w:hAnsi="宋体" w:cs="宋体"/>
                <w:color w:val="auto"/>
                <w:sz w:val="24"/>
              </w:rPr>
              <w:t>数量</w:t>
            </w:r>
          </w:p>
        </w:tc>
        <w:tc>
          <w:tcPr>
            <w:tcW w:w="1365" w:type="dxa"/>
            <w:noWrap/>
            <w:vAlign w:val="center"/>
          </w:tcPr>
          <w:p w14:paraId="2A84C417">
            <w:pPr>
              <w:snapToGrid w:val="0"/>
              <w:spacing w:line="312" w:lineRule="auto"/>
              <w:jc w:val="center"/>
              <w:rPr>
                <w:rFonts w:ascii="宋体" w:hAnsi="宋体" w:cs="宋体"/>
                <w:color w:val="auto"/>
                <w:sz w:val="24"/>
                <w:highlight w:val="yellow"/>
              </w:rPr>
            </w:pPr>
            <w:r>
              <w:rPr>
                <w:rFonts w:hint="eastAsia" w:ascii="宋体" w:hAnsi="宋体" w:cs="宋体"/>
                <w:color w:val="auto"/>
                <w:sz w:val="24"/>
              </w:rPr>
              <w:t>预算金额(</w:t>
            </w:r>
            <w:r>
              <w:rPr>
                <w:rFonts w:hint="eastAsia" w:ascii="宋体" w:hAnsi="宋体" w:cs="宋体"/>
                <w:color w:val="auto"/>
                <w:sz w:val="24"/>
                <w:lang w:eastAsia="zh-CN"/>
              </w:rPr>
              <w:t>万</w:t>
            </w:r>
            <w:r>
              <w:rPr>
                <w:rFonts w:hint="eastAsia" w:ascii="宋体" w:hAnsi="宋体" w:cs="宋体"/>
                <w:color w:val="auto"/>
                <w:sz w:val="24"/>
              </w:rPr>
              <w:t>元)</w:t>
            </w:r>
          </w:p>
        </w:tc>
        <w:tc>
          <w:tcPr>
            <w:tcW w:w="2188" w:type="dxa"/>
            <w:noWrap/>
            <w:vAlign w:val="center"/>
          </w:tcPr>
          <w:p w14:paraId="2988C2EC">
            <w:pPr>
              <w:snapToGrid w:val="0"/>
              <w:spacing w:line="312" w:lineRule="auto"/>
              <w:jc w:val="center"/>
              <w:rPr>
                <w:rFonts w:ascii="宋体" w:hAnsi="宋体" w:cs="宋体"/>
                <w:color w:val="auto"/>
                <w:sz w:val="24"/>
              </w:rPr>
            </w:pPr>
            <w:r>
              <w:rPr>
                <w:rFonts w:hint="eastAsia" w:ascii="宋体" w:hAnsi="宋体" w:cs="宋体"/>
                <w:color w:val="auto"/>
                <w:sz w:val="24"/>
              </w:rPr>
              <w:t>简要规格描述或标项基本概况介绍</w:t>
            </w:r>
          </w:p>
        </w:tc>
        <w:tc>
          <w:tcPr>
            <w:tcW w:w="771" w:type="dxa"/>
            <w:noWrap/>
            <w:vAlign w:val="center"/>
          </w:tcPr>
          <w:p w14:paraId="6F00C222">
            <w:pPr>
              <w:snapToGrid w:val="0"/>
              <w:spacing w:line="312" w:lineRule="auto"/>
              <w:jc w:val="center"/>
              <w:rPr>
                <w:rFonts w:ascii="宋体" w:hAnsi="宋体" w:cs="宋体"/>
                <w:color w:val="auto"/>
                <w:sz w:val="24"/>
              </w:rPr>
            </w:pPr>
            <w:r>
              <w:rPr>
                <w:rFonts w:hint="eastAsia" w:ascii="宋体" w:hAnsi="宋体" w:cs="宋体"/>
                <w:color w:val="auto"/>
                <w:sz w:val="24"/>
              </w:rPr>
              <w:t>备注</w:t>
            </w:r>
          </w:p>
        </w:tc>
      </w:tr>
      <w:tr w14:paraId="3F062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30" w:type="dxa"/>
            <w:noWrap/>
            <w:vAlign w:val="center"/>
          </w:tcPr>
          <w:p w14:paraId="78843515">
            <w:pPr>
              <w:widowControl/>
              <w:snapToGrid w:val="0"/>
              <w:jc w:val="center"/>
              <w:rPr>
                <w:rFonts w:hint="eastAsia" w:ascii="宋体" w:hAnsi="宋体" w:eastAsia="宋体" w:cs="宋体"/>
                <w:color w:val="auto"/>
                <w:sz w:val="24"/>
                <w:lang w:eastAsia="zh-CN"/>
              </w:rPr>
            </w:pPr>
            <w:r>
              <w:rPr>
                <w:rFonts w:hint="eastAsia" w:ascii="宋体" w:hAnsi="宋体" w:cs="宋体"/>
                <w:color w:val="auto"/>
                <w:kern w:val="0"/>
                <w:sz w:val="24"/>
                <w:lang w:val="en-US" w:eastAsia="zh-CN"/>
              </w:rPr>
              <w:t>1</w:t>
            </w:r>
          </w:p>
        </w:tc>
        <w:tc>
          <w:tcPr>
            <w:tcW w:w="2820" w:type="dxa"/>
            <w:noWrap/>
            <w:vAlign w:val="center"/>
          </w:tcPr>
          <w:p w14:paraId="515FE63A">
            <w:pPr>
              <w:widowControl/>
              <w:snapToGrid w:val="0"/>
              <w:jc w:val="center"/>
              <w:rPr>
                <w:rFonts w:ascii="宋体" w:hAnsi="宋体" w:cs="宋体"/>
                <w:color w:val="auto"/>
                <w:sz w:val="24"/>
              </w:rPr>
            </w:pPr>
            <w:r>
              <w:rPr>
                <w:rFonts w:hint="eastAsia" w:ascii="宋体" w:hAnsi="宋体" w:cs="宋体"/>
                <w:bCs/>
                <w:color w:val="auto"/>
                <w:sz w:val="24"/>
                <w:lang w:eastAsia="zh-CN"/>
              </w:rPr>
              <w:t>2025年江山市食品安全“你点我检”项目物资采购</w:t>
            </w:r>
          </w:p>
        </w:tc>
        <w:tc>
          <w:tcPr>
            <w:tcW w:w="860" w:type="dxa"/>
            <w:noWrap/>
            <w:vAlign w:val="center"/>
          </w:tcPr>
          <w:p w14:paraId="5EA9D18E">
            <w:pPr>
              <w:jc w:val="center"/>
              <w:rPr>
                <w:rFonts w:hint="eastAsia" w:ascii="宋体" w:hAnsi="宋体" w:eastAsia="宋体" w:cs="宋体"/>
                <w:color w:val="auto"/>
                <w:sz w:val="24"/>
                <w:lang w:eastAsia="zh-CN"/>
              </w:rPr>
            </w:pPr>
            <w:r>
              <w:rPr>
                <w:rFonts w:hint="eastAsia" w:ascii="宋体" w:hAnsi="宋体"/>
                <w:color w:val="auto"/>
                <w:spacing w:val="-4"/>
                <w:sz w:val="24"/>
              </w:rPr>
              <w:t>1</w:t>
            </w:r>
            <w:r>
              <w:rPr>
                <w:rFonts w:hint="eastAsia" w:ascii="宋体" w:hAnsi="宋体"/>
                <w:color w:val="auto"/>
                <w:spacing w:val="-4"/>
                <w:sz w:val="24"/>
                <w:lang w:val="en-US" w:eastAsia="zh-CN"/>
              </w:rPr>
              <w:t>项</w:t>
            </w:r>
          </w:p>
        </w:tc>
        <w:tc>
          <w:tcPr>
            <w:tcW w:w="1365" w:type="dxa"/>
            <w:noWrap/>
            <w:vAlign w:val="center"/>
          </w:tcPr>
          <w:p w14:paraId="796F5531">
            <w:pPr>
              <w:widowControl/>
              <w:snapToGrid w:val="0"/>
              <w:jc w:val="center"/>
              <w:rPr>
                <w:rFonts w:hint="default" w:ascii="宋体" w:hAnsi="宋体" w:eastAsia="宋体" w:cs="宋体"/>
                <w:color w:val="auto"/>
                <w:sz w:val="24"/>
                <w:highlight w:val="yellow"/>
                <w:lang w:val="en-US" w:eastAsia="zh-CN"/>
              </w:rPr>
            </w:pPr>
            <w:r>
              <w:rPr>
                <w:rFonts w:hint="eastAsia" w:ascii="宋体" w:hAnsi="宋体" w:cs="宋体"/>
                <w:color w:val="auto"/>
                <w:sz w:val="24"/>
                <w:highlight w:val="none"/>
                <w:lang w:val="en-US" w:eastAsia="zh-CN"/>
              </w:rPr>
              <w:t>69.6</w:t>
            </w:r>
          </w:p>
        </w:tc>
        <w:tc>
          <w:tcPr>
            <w:tcW w:w="2188" w:type="dxa"/>
            <w:noWrap/>
            <w:vAlign w:val="center"/>
          </w:tcPr>
          <w:p w14:paraId="613AFC5A">
            <w:pPr>
              <w:snapToGrid w:val="0"/>
              <w:spacing w:line="312" w:lineRule="auto"/>
              <w:jc w:val="center"/>
              <w:rPr>
                <w:rFonts w:ascii="宋体" w:hAnsi="宋体" w:cs="宋体"/>
                <w:color w:val="auto"/>
                <w:spacing w:val="-10"/>
                <w:sz w:val="24"/>
              </w:rPr>
            </w:pPr>
            <w:r>
              <w:rPr>
                <w:rFonts w:hint="eastAsia" w:ascii="宋体" w:hAnsi="宋体" w:cs="宋体"/>
                <w:color w:val="auto"/>
                <w:spacing w:val="-10"/>
                <w:sz w:val="24"/>
              </w:rPr>
              <w:t>详见招标文件第三部分</w:t>
            </w:r>
          </w:p>
        </w:tc>
        <w:tc>
          <w:tcPr>
            <w:tcW w:w="771" w:type="dxa"/>
            <w:noWrap/>
            <w:vAlign w:val="center"/>
          </w:tcPr>
          <w:p w14:paraId="0C09F552">
            <w:pPr>
              <w:snapToGrid w:val="0"/>
              <w:spacing w:line="312" w:lineRule="auto"/>
              <w:jc w:val="center"/>
              <w:rPr>
                <w:rFonts w:ascii="宋体" w:hAnsi="宋体" w:cs="宋体"/>
                <w:color w:val="auto"/>
                <w:sz w:val="24"/>
              </w:rPr>
            </w:pPr>
          </w:p>
        </w:tc>
      </w:tr>
    </w:tbl>
    <w:p w14:paraId="1F724B9C">
      <w:pPr>
        <w:pStyle w:val="134"/>
        <w:spacing w:line="312" w:lineRule="auto"/>
        <w:ind w:firstLine="482"/>
        <w:outlineLvl w:val="2"/>
        <w:rPr>
          <w:rFonts w:ascii="宋体" w:hAnsi="宋体" w:cs="宋体"/>
          <w:color w:val="auto"/>
        </w:rPr>
      </w:pPr>
      <w:r>
        <w:rPr>
          <w:rFonts w:hint="eastAsia" w:ascii="宋体" w:hAnsi="宋体" w:cs="宋体"/>
          <w:b/>
          <w:color w:val="auto"/>
        </w:rPr>
        <w:t>合同履约期限：</w:t>
      </w:r>
      <w:r>
        <w:rPr>
          <w:rFonts w:hint="eastAsia" w:ascii="宋体" w:hAnsi="宋体" w:cs="宋体"/>
          <w:color w:val="auto"/>
          <w:spacing w:val="-10"/>
          <w:szCs w:val="24"/>
        </w:rPr>
        <w:t>详见招标文件</w:t>
      </w:r>
    </w:p>
    <w:p w14:paraId="0CEEA936">
      <w:pPr>
        <w:pStyle w:val="15"/>
        <w:spacing w:line="312" w:lineRule="auto"/>
        <w:ind w:firstLine="480"/>
        <w:rPr>
          <w:rFonts w:hAnsi="宋体" w:cs="宋体"/>
          <w:b/>
          <w:color w:val="auto"/>
          <w:sz w:val="24"/>
        </w:rPr>
      </w:pPr>
      <w:r>
        <w:rPr>
          <w:rFonts w:hint="eastAsia" w:hAnsi="宋体" w:cs="宋体"/>
          <w:b/>
          <w:color w:val="auto"/>
          <w:sz w:val="24"/>
        </w:rPr>
        <w:t>本项目接受联合体投标：</w:t>
      </w:r>
      <w:r>
        <w:rPr>
          <w:rFonts w:hint="eastAsia" w:hAnsi="宋体" w:cs="宋体"/>
          <w:color w:val="auto"/>
          <w:kern w:val="0"/>
          <w:sz w:val="24"/>
        </w:rPr>
        <w:t>☐</w:t>
      </w:r>
      <w:r>
        <w:rPr>
          <w:rFonts w:hint="eastAsia" w:hAnsi="宋体" w:cs="宋体"/>
          <w:b/>
          <w:color w:val="auto"/>
          <w:sz w:val="24"/>
        </w:rPr>
        <w:t>是，</w:t>
      </w:r>
      <w:r>
        <w:rPr>
          <w:rFonts w:hint="eastAsia" w:hAnsi="宋体" w:cs="宋体"/>
          <w:color w:val="auto"/>
          <w:kern w:val="0"/>
          <w:sz w:val="24"/>
        </w:rPr>
        <w:sym w:font="Wingdings" w:char="00FE"/>
      </w:r>
      <w:r>
        <w:rPr>
          <w:rFonts w:hint="eastAsia" w:hAnsi="宋体" w:cs="宋体"/>
          <w:b/>
          <w:color w:val="auto"/>
          <w:sz w:val="24"/>
        </w:rPr>
        <w:t>否</w:t>
      </w:r>
      <w:r>
        <w:rPr>
          <w:rFonts w:hint="eastAsia" w:hAnsi="宋体" w:cs="宋体"/>
          <w:color w:val="auto"/>
          <w:kern w:val="0"/>
          <w:sz w:val="24"/>
        </w:rPr>
        <w:t>。</w:t>
      </w:r>
    </w:p>
    <w:p w14:paraId="7C6C2E92">
      <w:pPr>
        <w:spacing w:line="312" w:lineRule="auto"/>
        <w:rPr>
          <w:rFonts w:ascii="宋体" w:hAnsi="宋体" w:cs="宋体"/>
          <w:b/>
          <w:color w:val="auto"/>
          <w:sz w:val="24"/>
        </w:rPr>
      </w:pPr>
      <w:r>
        <w:rPr>
          <w:rFonts w:hint="eastAsia" w:ascii="宋体" w:hAnsi="宋体" w:cs="宋体"/>
          <w:b/>
          <w:color w:val="auto"/>
          <w:sz w:val="24"/>
        </w:rPr>
        <w:t>三、申请人的资格要求：</w:t>
      </w:r>
    </w:p>
    <w:p w14:paraId="38B7D340">
      <w:pPr>
        <w:spacing w:line="312" w:lineRule="auto"/>
        <w:ind w:firstLine="480" w:firstLineChars="200"/>
        <w:rPr>
          <w:rFonts w:ascii="宋体" w:hAnsi="宋体" w:cs="宋体"/>
          <w:snapToGrid w:val="0"/>
          <w:color w:val="auto"/>
          <w:kern w:val="28"/>
          <w:sz w:val="24"/>
          <w:szCs w:val="20"/>
        </w:rPr>
      </w:pPr>
      <w:r>
        <w:rPr>
          <w:rFonts w:hint="eastAsia" w:ascii="宋体" w:hAnsi="宋体" w:cs="宋体"/>
          <w:snapToGrid w:val="0"/>
          <w:color w:val="auto"/>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440B1EF9">
      <w:pPr>
        <w:pStyle w:val="61"/>
        <w:rPr>
          <w:rFonts w:hAnsi="宋体" w:cs="宋体"/>
          <w:snapToGrid w:val="0"/>
          <w:color w:val="auto"/>
          <w:kern w:val="28"/>
        </w:rPr>
      </w:pPr>
      <w:r>
        <w:rPr>
          <w:rFonts w:hint="eastAsia" w:hAnsi="宋体" w:cs="宋体"/>
          <w:snapToGrid w:val="0"/>
          <w:color w:val="auto"/>
          <w:kern w:val="28"/>
          <w:lang w:val="en-US"/>
        </w:rPr>
        <w:t>2</w:t>
      </w:r>
      <w:r>
        <w:rPr>
          <w:rFonts w:hint="eastAsia" w:hAnsi="宋体" w:cs="宋体"/>
          <w:snapToGrid w:val="0"/>
          <w:color w:val="auto"/>
          <w:kern w:val="28"/>
        </w:rPr>
        <w:t>.落实政府采购政策需满足的资格要求：</w:t>
      </w:r>
    </w:p>
    <w:p w14:paraId="4EC4A7CD">
      <w:pPr>
        <w:spacing w:line="312" w:lineRule="auto"/>
        <w:ind w:firstLine="720" w:firstLineChars="3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无；</w:t>
      </w:r>
    </w:p>
    <w:p w14:paraId="515D11CA">
      <w:pPr>
        <w:spacing w:line="312" w:lineRule="auto"/>
        <w:ind w:firstLine="720" w:firstLineChars="300"/>
        <w:rPr>
          <w:rFonts w:hint="eastAsia" w:ascii="宋体" w:hAnsi="宋体" w:eastAsia="宋体" w:cs="宋体"/>
          <w:color w:val="auto"/>
          <w:sz w:val="24"/>
        </w:rPr>
      </w:pPr>
      <w:r>
        <w:rPr>
          <w:rFonts w:hint="eastAsia" w:ascii="宋体" w:hAnsi="宋体" w:cs="宋体"/>
          <w:color w:val="auto"/>
          <w:kern w:val="0"/>
          <w:sz w:val="24"/>
        </w:rPr>
        <w:sym w:font="Wingdings" w:char="F0FE"/>
      </w:r>
      <w:r>
        <w:rPr>
          <w:rFonts w:hint="eastAsia" w:ascii="宋体" w:hAnsi="宋体" w:eastAsia="宋体" w:cs="宋体"/>
          <w:color w:val="auto"/>
          <w:kern w:val="0"/>
          <w:sz w:val="24"/>
        </w:rPr>
        <w:t>专</w:t>
      </w:r>
      <w:r>
        <w:rPr>
          <w:rFonts w:hint="eastAsia" w:ascii="宋体" w:hAnsi="宋体" w:eastAsia="宋体" w:cs="宋体"/>
          <w:color w:val="auto"/>
          <w:sz w:val="24"/>
        </w:rPr>
        <w:t xml:space="preserve">门面向中小企业 </w:t>
      </w:r>
    </w:p>
    <w:p w14:paraId="77AD8E4F">
      <w:pPr>
        <w:spacing w:line="312" w:lineRule="auto"/>
        <w:ind w:firstLine="720" w:firstLineChars="300"/>
        <w:rPr>
          <w:rFonts w:hint="eastAsia" w:ascii="宋体" w:hAnsi="宋体" w:eastAsia="宋体" w:cs="宋体"/>
          <w:color w:val="auto"/>
          <w:sz w:val="24"/>
        </w:rPr>
      </w:pPr>
      <w:r>
        <w:rPr>
          <w:rFonts w:hint="eastAsia" w:ascii="宋体" w:hAnsi="宋体" w:eastAsia="宋体" w:cs="宋体"/>
          <w:color w:val="auto"/>
          <w:sz w:val="24"/>
        </w:rPr>
        <w:sym w:font="Wingdings" w:char="F0FE"/>
      </w:r>
      <w:r>
        <w:rPr>
          <w:rFonts w:hint="eastAsia" w:ascii="宋体" w:hAnsi="宋体" w:eastAsia="宋体" w:cs="宋体"/>
          <w:color w:val="auto"/>
          <w:sz w:val="24"/>
        </w:rPr>
        <w:t>货物全部由符合政策要求的中小企业制造，提供中小企业声明函；</w:t>
      </w:r>
    </w:p>
    <w:p w14:paraId="15616E6E">
      <w:pPr>
        <w:spacing w:line="312"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货物全部由符合政策要求的小微企业制造，提供中小企业声明函；</w:t>
      </w:r>
    </w:p>
    <w:p w14:paraId="2D54DE4B">
      <w:pPr>
        <w:spacing w:line="312"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服务全部由符合政策要求的中小企业承接，提供中小企业声明函；</w:t>
      </w:r>
    </w:p>
    <w:p w14:paraId="5C9B7D78">
      <w:pPr>
        <w:spacing w:line="312"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 xml:space="preserve"> ☐服务全部由符合政策要求的小微企业承接，提供中小企业声明函；</w:t>
      </w:r>
    </w:p>
    <w:p w14:paraId="348ED059">
      <w:pPr>
        <w:spacing w:line="312"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 xml:space="preserve">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14:paraId="10BC0F8F">
      <w:pPr>
        <w:spacing w:line="312" w:lineRule="auto"/>
        <w:ind w:firstLine="720" w:firstLineChars="300"/>
        <w:rPr>
          <w:rFonts w:ascii="宋体" w:hAnsi="宋体" w:cs="宋体"/>
          <w:color w:val="auto"/>
          <w:sz w:val="24"/>
        </w:rPr>
      </w:pPr>
      <w:r>
        <w:rPr>
          <w:rFonts w:hint="eastAsia" w:ascii="宋体" w:hAnsi="宋体" w:eastAsia="宋体" w:cs="宋体"/>
          <w:color w:val="auto"/>
          <w:sz w:val="24"/>
          <w:szCs w:val="24"/>
        </w:rPr>
        <w:t xml:space="preserve"> ☐要求合同分包，提供分包意向协议和中小企业声明函，分包意向协议中中小企业合同金额应当达到</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 ，小微企业合同金额应当达到</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 ;如果供应商本身提供所有标的均由中小企业制造、承建或承接，视同符合了资格条件，无需再向中小企业分包，无需提供分包意向协议；</w:t>
      </w:r>
    </w:p>
    <w:p w14:paraId="7779C043">
      <w:pPr>
        <w:spacing w:line="312" w:lineRule="auto"/>
        <w:ind w:firstLine="480" w:firstLineChars="200"/>
        <w:rPr>
          <w:rFonts w:ascii="宋体" w:hAnsi="宋体" w:cs="宋体"/>
          <w:color w:val="auto"/>
          <w:sz w:val="24"/>
        </w:rPr>
      </w:pPr>
      <w:r>
        <w:rPr>
          <w:rFonts w:hint="eastAsia" w:ascii="宋体" w:hAnsi="宋体" w:cs="宋体"/>
          <w:color w:val="auto"/>
          <w:sz w:val="24"/>
        </w:rPr>
        <w:t>3.本项目的特定资格要求：无；</w:t>
      </w:r>
    </w:p>
    <w:p w14:paraId="529A9898">
      <w:pPr>
        <w:snapToGrid w:val="0"/>
        <w:spacing w:line="312" w:lineRule="auto"/>
        <w:ind w:firstLine="480" w:firstLineChars="200"/>
        <w:rPr>
          <w:rFonts w:ascii="宋体" w:hAnsi="宋体" w:cs="宋体"/>
          <w:color w:val="auto"/>
          <w:sz w:val="24"/>
        </w:rPr>
      </w:pPr>
      <w:r>
        <w:rPr>
          <w:rFonts w:hint="eastAsia" w:ascii="宋体" w:hAnsi="宋体" w:cs="宋体"/>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E55FE50">
      <w:pPr>
        <w:spacing w:line="312" w:lineRule="auto"/>
        <w:rPr>
          <w:rFonts w:ascii="宋体" w:hAnsi="宋体" w:cs="宋体"/>
          <w:b/>
          <w:color w:val="auto"/>
          <w:sz w:val="24"/>
        </w:rPr>
      </w:pPr>
      <w:r>
        <w:rPr>
          <w:rFonts w:hint="eastAsia" w:ascii="宋体" w:hAnsi="宋体" w:cs="宋体"/>
          <w:b/>
          <w:color w:val="auto"/>
          <w:sz w:val="24"/>
        </w:rPr>
        <w:t xml:space="preserve">四、获取招标文件 </w:t>
      </w:r>
    </w:p>
    <w:p w14:paraId="7E93D6B0">
      <w:pPr>
        <w:spacing w:line="312"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lang w:eastAsia="zh-CN"/>
        </w:rPr>
        <w:t>2025年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8</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5BBFBEEF">
      <w:pPr>
        <w:spacing w:line="312"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5C21637C">
      <w:pPr>
        <w:spacing w:line="312"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22AD1CBE">
      <w:pPr>
        <w:spacing w:line="312"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5344E958">
      <w:pPr>
        <w:spacing w:line="312" w:lineRule="auto"/>
        <w:rPr>
          <w:rFonts w:ascii="宋体" w:hAnsi="宋体" w:cs="宋体"/>
          <w:b/>
          <w:color w:val="auto"/>
          <w:sz w:val="24"/>
        </w:rPr>
      </w:pPr>
      <w:r>
        <w:rPr>
          <w:rFonts w:hint="eastAsia" w:ascii="宋体" w:hAnsi="宋体" w:cs="宋体"/>
          <w:b/>
          <w:color w:val="auto"/>
          <w:sz w:val="24"/>
        </w:rPr>
        <w:t>五、提交投标文件截止时间、开标时间和地点</w:t>
      </w:r>
    </w:p>
    <w:p w14:paraId="6B6F79D7">
      <w:pPr>
        <w:spacing w:line="312"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2025年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8</w:t>
      </w:r>
      <w:r>
        <w:rPr>
          <w:rFonts w:hint="eastAsia" w:ascii="宋体" w:hAnsi="宋体" w:cs="宋体"/>
          <w:color w:val="auto"/>
          <w:sz w:val="24"/>
          <w:u w:val="single"/>
        </w:rPr>
        <w:t>日</w:t>
      </w:r>
      <w:r>
        <w:rPr>
          <w:rFonts w:hint="eastAsia" w:ascii="宋体" w:hAnsi="宋体" w:cs="宋体"/>
          <w:color w:val="auto"/>
          <w:sz w:val="24"/>
          <w:u w:val="single"/>
          <w:lang w:val="en-US" w:eastAsia="zh-CN"/>
        </w:rPr>
        <w:t>15</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r>
        <w:rPr>
          <w:rFonts w:hint="eastAsia" w:ascii="宋体" w:hAnsi="宋体" w:cs="宋体"/>
          <w:color w:val="auto"/>
          <w:sz w:val="24"/>
        </w:rPr>
        <w:t>（北京时间）</w:t>
      </w:r>
    </w:p>
    <w:p w14:paraId="28757387">
      <w:pPr>
        <w:spacing w:line="312"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35FD852D">
      <w:pPr>
        <w:spacing w:line="312"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lang w:eastAsia="zh-CN"/>
        </w:rPr>
        <w:t>2025年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8</w:t>
      </w:r>
      <w:r>
        <w:rPr>
          <w:rFonts w:hint="eastAsia" w:ascii="宋体" w:hAnsi="宋体" w:cs="宋体"/>
          <w:color w:val="auto"/>
          <w:sz w:val="24"/>
          <w:u w:val="single"/>
        </w:rPr>
        <w:t>日</w:t>
      </w:r>
      <w:r>
        <w:rPr>
          <w:rFonts w:hint="eastAsia" w:ascii="宋体" w:hAnsi="宋体" w:cs="宋体"/>
          <w:color w:val="auto"/>
          <w:sz w:val="24"/>
          <w:u w:val="single"/>
          <w:lang w:val="en-US" w:eastAsia="zh-CN"/>
        </w:rPr>
        <w:t>15</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p>
    <w:p w14:paraId="70D79161">
      <w:pPr>
        <w:spacing w:line="312"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江山市公共资源交易中心</w:t>
      </w:r>
      <w:r>
        <w:rPr>
          <w:rFonts w:hint="eastAsia" w:ascii="宋体" w:hAnsi="宋体" w:cs="宋体"/>
          <w:color w:val="auto"/>
          <w:sz w:val="24"/>
          <w:lang w:val="en-US" w:eastAsia="zh-CN"/>
        </w:rPr>
        <w:t>6</w:t>
      </w:r>
      <w:r>
        <w:rPr>
          <w:rFonts w:hint="eastAsia" w:ascii="宋体" w:hAnsi="宋体" w:cs="宋体"/>
          <w:color w:val="auto"/>
          <w:sz w:val="24"/>
        </w:rPr>
        <w:t>号评标室（江山市景星西路万商城五号楼B一楼 ）</w:t>
      </w:r>
    </w:p>
    <w:p w14:paraId="4CF60CA7">
      <w:pPr>
        <w:spacing w:line="312" w:lineRule="auto"/>
        <w:rPr>
          <w:rFonts w:ascii="宋体" w:hAnsi="宋体" w:cs="宋体"/>
          <w:color w:val="auto"/>
          <w:sz w:val="24"/>
        </w:rPr>
      </w:pPr>
      <w:r>
        <w:rPr>
          <w:rFonts w:hint="eastAsia" w:ascii="宋体" w:hAnsi="宋体" w:cs="宋体"/>
          <w:b/>
          <w:color w:val="auto"/>
          <w:sz w:val="24"/>
        </w:rPr>
        <w:t xml:space="preserve">六、公告期限 </w:t>
      </w:r>
    </w:p>
    <w:p w14:paraId="59955122">
      <w:pPr>
        <w:spacing w:line="312"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19FF66A6">
      <w:pPr>
        <w:spacing w:line="312" w:lineRule="auto"/>
        <w:rPr>
          <w:rFonts w:ascii="宋体" w:hAnsi="宋体" w:cs="宋体"/>
          <w:b/>
          <w:color w:val="auto"/>
          <w:sz w:val="24"/>
        </w:rPr>
      </w:pPr>
      <w:r>
        <w:rPr>
          <w:rFonts w:hint="eastAsia" w:ascii="宋体" w:hAnsi="宋体" w:cs="宋体"/>
          <w:b/>
          <w:color w:val="auto"/>
          <w:sz w:val="24"/>
        </w:rPr>
        <w:t>七、其他补充事宜</w:t>
      </w:r>
    </w:p>
    <w:p w14:paraId="2746A4D7">
      <w:pPr>
        <w:spacing w:line="312" w:lineRule="auto"/>
        <w:ind w:firstLine="480" w:firstLineChars="200"/>
        <w:rPr>
          <w:rFonts w:ascii="宋体" w:hAnsi="宋体" w:cs="宋体"/>
          <w:color w:val="auto"/>
          <w:sz w:val="24"/>
        </w:rPr>
      </w:pPr>
      <w:r>
        <w:rPr>
          <w:rFonts w:hint="eastAsia" w:ascii="宋体" w:hAnsi="宋体" w:cs="宋体"/>
          <w:color w:val="auto"/>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A231036">
      <w:pPr>
        <w:spacing w:line="312" w:lineRule="auto"/>
        <w:ind w:firstLine="480" w:firstLineChars="200"/>
        <w:rPr>
          <w:rFonts w:ascii="宋体" w:hAnsi="宋体" w:cs="宋体"/>
          <w:color w:val="auto"/>
          <w:sz w:val="24"/>
        </w:rPr>
      </w:pPr>
      <w:r>
        <w:rPr>
          <w:rFonts w:hint="eastAsia" w:ascii="宋体" w:hAnsi="宋体" w:cs="宋体"/>
          <w:color w:val="auto"/>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320CA9E6">
      <w:pPr>
        <w:spacing w:line="312" w:lineRule="auto"/>
        <w:rPr>
          <w:rFonts w:ascii="宋体" w:hAnsi="宋体" w:cs="宋体"/>
          <w:b/>
          <w:color w:val="auto"/>
          <w:sz w:val="24"/>
        </w:rPr>
      </w:pPr>
      <w:r>
        <w:rPr>
          <w:rFonts w:hint="eastAsia" w:ascii="宋体" w:hAnsi="宋体" w:cs="宋体"/>
          <w:b/>
          <w:color w:val="auto"/>
          <w:sz w:val="24"/>
        </w:rPr>
        <w:t>八、对本次采购提出询问、质疑、投诉，请按以下方式联系</w:t>
      </w:r>
    </w:p>
    <w:p w14:paraId="138A59BC">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rPr>
      </w:pPr>
      <w:r>
        <w:rPr>
          <w:rFonts w:hint="eastAsia" w:ascii="宋体" w:hAnsi="宋体" w:cs="宋体"/>
          <w:color w:val="auto"/>
          <w:sz w:val="24"/>
        </w:rPr>
        <w:t xml:space="preserve"> </w:t>
      </w:r>
      <w:r>
        <w:rPr>
          <w:rFonts w:hint="eastAsia" w:ascii="宋体" w:hAnsi="宋体" w:eastAsia="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eastAsia="宋体" w:cs="宋体"/>
          <w:color w:val="auto"/>
          <w:sz w:val="24"/>
        </w:rPr>
        <w:t>1.采购人信息</w:t>
      </w:r>
    </w:p>
    <w:p w14:paraId="4069E5C2">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rPr>
      </w:pPr>
      <w:r>
        <w:rPr>
          <w:rFonts w:hint="eastAsia" w:ascii="宋体" w:hAnsi="宋体" w:eastAsia="宋体" w:cs="宋体"/>
          <w:color w:val="auto"/>
          <w:sz w:val="24"/>
        </w:rPr>
        <w:t xml:space="preserve">    名    称：</w:t>
      </w:r>
      <w:r>
        <w:rPr>
          <w:rFonts w:hint="eastAsia" w:ascii="宋体" w:hAnsi="宋体" w:cs="宋体"/>
          <w:color w:val="auto"/>
          <w:sz w:val="24"/>
          <w:lang w:eastAsia="zh-CN"/>
        </w:rPr>
        <w:t>江山市市场监督管理局</w:t>
      </w:r>
      <w:r>
        <w:rPr>
          <w:rFonts w:hint="eastAsia" w:ascii="宋体" w:hAnsi="宋体" w:eastAsia="宋体" w:cs="宋体"/>
          <w:color w:val="auto"/>
          <w:sz w:val="24"/>
        </w:rPr>
        <w:t xml:space="preserve"> </w:t>
      </w:r>
    </w:p>
    <w:p w14:paraId="354C00D5">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rPr>
      </w:pPr>
      <w:r>
        <w:rPr>
          <w:rFonts w:hint="eastAsia" w:ascii="宋体" w:hAnsi="宋体" w:eastAsia="宋体" w:cs="宋体"/>
          <w:color w:val="auto"/>
          <w:sz w:val="24"/>
        </w:rPr>
        <w:t xml:space="preserve">    地    址：江山市江城北路2号       </w:t>
      </w:r>
    </w:p>
    <w:p w14:paraId="3AEC11B7">
      <w:pPr>
        <w:keepNext w:val="0"/>
        <w:keepLines w:val="0"/>
        <w:pageBreakBefore w:val="0"/>
        <w:kinsoku/>
        <w:wordWrap/>
        <w:overflowPunct/>
        <w:topLinePunct w:val="0"/>
        <w:autoSpaceDE/>
        <w:autoSpaceDN/>
        <w:bidi w:val="0"/>
        <w:adjustRightInd w:val="0"/>
        <w:spacing w:line="312" w:lineRule="auto"/>
        <w:ind w:firstLine="480"/>
        <w:textAlignment w:val="auto"/>
        <w:rPr>
          <w:rFonts w:hint="eastAsia" w:ascii="宋体" w:hAnsi="宋体" w:eastAsia="宋体" w:cs="宋体"/>
          <w:color w:val="auto"/>
          <w:sz w:val="24"/>
        </w:rPr>
      </w:pPr>
      <w:r>
        <w:rPr>
          <w:rFonts w:hint="eastAsia" w:ascii="宋体" w:hAnsi="宋体" w:eastAsia="宋体" w:cs="宋体"/>
          <w:color w:val="auto"/>
          <w:sz w:val="24"/>
        </w:rPr>
        <w:t>项目联系人（询问）：</w:t>
      </w:r>
      <w:r>
        <w:rPr>
          <w:rFonts w:hint="eastAsia" w:ascii="宋体" w:hAnsi="宋体" w:cs="宋体"/>
          <w:color w:val="auto"/>
          <w:sz w:val="24"/>
          <w:lang w:val="en-US" w:eastAsia="zh-CN"/>
        </w:rPr>
        <w:t>毛</w:t>
      </w:r>
      <w:r>
        <w:rPr>
          <w:rFonts w:hint="eastAsia" w:ascii="宋体" w:hAnsi="宋体" w:eastAsia="宋体" w:cs="宋体"/>
          <w:color w:val="auto"/>
          <w:sz w:val="24"/>
          <w:lang w:val="en-US" w:eastAsia="zh-CN"/>
        </w:rPr>
        <w:t>先生</w:t>
      </w:r>
      <w:r>
        <w:rPr>
          <w:rFonts w:hint="eastAsia" w:ascii="宋体" w:hAnsi="宋体" w:eastAsia="宋体" w:cs="宋体"/>
          <w:color w:val="auto"/>
          <w:sz w:val="24"/>
        </w:rPr>
        <w:t xml:space="preserve">  </w:t>
      </w:r>
    </w:p>
    <w:p w14:paraId="08FEC143">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rPr>
      </w:pPr>
      <w:r>
        <w:rPr>
          <w:rFonts w:hint="eastAsia" w:ascii="宋体" w:hAnsi="宋体" w:eastAsia="宋体" w:cs="宋体"/>
          <w:color w:val="auto"/>
          <w:sz w:val="24"/>
        </w:rPr>
        <w:t xml:space="preserve">    项目联系方式（询问）：</w:t>
      </w:r>
      <w:r>
        <w:rPr>
          <w:rFonts w:hint="eastAsia" w:ascii="宋体" w:hAnsi="宋体" w:cs="宋体"/>
          <w:color w:val="auto"/>
          <w:sz w:val="24"/>
          <w:lang w:val="en-US" w:eastAsia="zh-CN"/>
        </w:rPr>
        <w:t>0570-4022405</w:t>
      </w:r>
      <w:r>
        <w:rPr>
          <w:rFonts w:hint="eastAsia" w:ascii="宋体" w:hAnsi="宋体" w:eastAsia="宋体" w:cs="宋体"/>
          <w:color w:val="auto"/>
          <w:sz w:val="24"/>
        </w:rPr>
        <w:t xml:space="preserve"> </w:t>
      </w:r>
    </w:p>
    <w:p w14:paraId="2DD1BE47">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rPr>
      </w:pPr>
      <w:r>
        <w:rPr>
          <w:rFonts w:hint="eastAsia" w:ascii="宋体" w:hAnsi="宋体" w:eastAsia="宋体" w:cs="宋体"/>
          <w:color w:val="auto"/>
          <w:sz w:val="24"/>
        </w:rPr>
        <w:t xml:space="preserve">    质疑联系人：</w:t>
      </w:r>
      <w:r>
        <w:rPr>
          <w:rFonts w:hint="eastAsia" w:ascii="宋体" w:hAnsi="宋体" w:eastAsia="宋体" w:cs="宋体"/>
          <w:color w:val="auto"/>
          <w:sz w:val="24"/>
          <w:lang w:val="en-US" w:eastAsia="zh-CN"/>
        </w:rPr>
        <w:t>毛先生</w:t>
      </w:r>
      <w:r>
        <w:rPr>
          <w:rFonts w:hint="eastAsia" w:ascii="宋体" w:hAnsi="宋体" w:eastAsia="宋体" w:cs="宋体"/>
          <w:color w:val="auto"/>
          <w:sz w:val="24"/>
        </w:rPr>
        <w:t xml:space="preserve"> </w:t>
      </w:r>
    </w:p>
    <w:p w14:paraId="504A1A79">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rPr>
      </w:pPr>
      <w:r>
        <w:rPr>
          <w:rFonts w:hint="eastAsia" w:ascii="宋体" w:hAnsi="宋体" w:eastAsia="宋体" w:cs="宋体"/>
          <w:color w:val="auto"/>
          <w:sz w:val="24"/>
        </w:rPr>
        <w:t xml:space="preserve">    质疑联系方式</w:t>
      </w:r>
      <w:r>
        <w:rPr>
          <w:rFonts w:hint="eastAsia" w:ascii="宋体" w:hAnsi="宋体" w:cs="宋体"/>
          <w:color w:val="auto"/>
          <w:sz w:val="24"/>
          <w:lang w:eastAsia="zh-CN"/>
        </w:rPr>
        <w:t>：</w:t>
      </w:r>
      <w:r>
        <w:rPr>
          <w:rFonts w:hint="eastAsia" w:ascii="宋体" w:hAnsi="宋体" w:cs="宋体"/>
          <w:color w:val="auto"/>
          <w:sz w:val="24"/>
          <w:lang w:val="en-US" w:eastAsia="zh-CN"/>
        </w:rPr>
        <w:t>0570-4022405</w:t>
      </w:r>
      <w:r>
        <w:rPr>
          <w:rFonts w:hint="eastAsia" w:ascii="宋体" w:hAnsi="宋体" w:eastAsia="宋体" w:cs="宋体"/>
          <w:color w:val="auto"/>
          <w:sz w:val="24"/>
        </w:rPr>
        <w:t xml:space="preserve">  </w:t>
      </w:r>
    </w:p>
    <w:p w14:paraId="4483A4AA">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rPr>
      </w:pPr>
      <w:r>
        <w:rPr>
          <w:rFonts w:hint="eastAsia" w:ascii="宋体" w:hAnsi="宋体" w:eastAsia="宋体" w:cs="宋体"/>
          <w:color w:val="auto"/>
          <w:sz w:val="24"/>
        </w:rPr>
        <w:t xml:space="preserve">    2.采购代理机构信息            </w:t>
      </w:r>
    </w:p>
    <w:p w14:paraId="368741F5">
      <w:pPr>
        <w:keepNext w:val="0"/>
        <w:keepLines w:val="0"/>
        <w:pageBreakBefore w:val="0"/>
        <w:kinsoku/>
        <w:wordWrap/>
        <w:overflowPunct/>
        <w:topLinePunct w:val="0"/>
        <w:autoSpaceDE/>
        <w:autoSpaceDN/>
        <w:bidi w:val="0"/>
        <w:adjustRightInd w:val="0"/>
        <w:spacing w:line="312" w:lineRule="auto"/>
        <w:ind w:firstLine="480"/>
        <w:textAlignment w:val="auto"/>
        <w:rPr>
          <w:rFonts w:hint="eastAsia" w:ascii="宋体" w:hAnsi="宋体" w:eastAsia="宋体" w:cs="宋体"/>
          <w:color w:val="auto"/>
          <w:sz w:val="24"/>
          <w:lang w:eastAsia="zh-CN"/>
        </w:rPr>
      </w:pPr>
      <w:r>
        <w:rPr>
          <w:rFonts w:hint="eastAsia" w:ascii="宋体" w:hAnsi="宋体" w:eastAsia="宋体" w:cs="宋体"/>
          <w:color w:val="auto"/>
          <w:sz w:val="24"/>
        </w:rPr>
        <w:t>名    称：</w:t>
      </w:r>
      <w:r>
        <w:rPr>
          <w:rFonts w:hint="eastAsia" w:ascii="宋体" w:hAnsi="宋体" w:cs="宋体"/>
          <w:color w:val="auto"/>
          <w:sz w:val="24"/>
          <w:lang w:eastAsia="zh-CN"/>
        </w:rPr>
        <w:t>浙江双宸工程管理有限公司</w:t>
      </w:r>
    </w:p>
    <w:p w14:paraId="174294A6">
      <w:pPr>
        <w:keepNext w:val="0"/>
        <w:keepLines w:val="0"/>
        <w:pageBreakBefore w:val="0"/>
        <w:kinsoku/>
        <w:wordWrap/>
        <w:overflowPunct/>
        <w:topLinePunct w:val="0"/>
        <w:autoSpaceDE/>
        <w:autoSpaceDN/>
        <w:bidi w:val="0"/>
        <w:adjustRightInd w:val="0"/>
        <w:spacing w:line="312" w:lineRule="auto"/>
        <w:ind w:firstLine="480"/>
        <w:textAlignment w:val="auto"/>
        <w:rPr>
          <w:rFonts w:hint="eastAsia" w:ascii="宋体" w:hAnsi="宋体" w:eastAsia="宋体" w:cs="宋体"/>
          <w:color w:val="auto"/>
          <w:sz w:val="24"/>
        </w:rPr>
      </w:pPr>
      <w:r>
        <w:rPr>
          <w:rFonts w:hint="eastAsia" w:ascii="宋体" w:hAnsi="宋体" w:eastAsia="宋体" w:cs="宋体"/>
          <w:color w:val="auto"/>
          <w:sz w:val="24"/>
        </w:rPr>
        <w:t xml:space="preserve">地    址：江山市虎山街道东岳路498号（虎山汽车站四楼）            </w:t>
      </w:r>
    </w:p>
    <w:p w14:paraId="56573D75">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rPr>
      </w:pPr>
      <w:r>
        <w:rPr>
          <w:rFonts w:hint="eastAsia" w:ascii="宋体" w:hAnsi="宋体" w:eastAsia="宋体" w:cs="宋体"/>
          <w:color w:val="auto"/>
          <w:sz w:val="24"/>
        </w:rPr>
        <w:t xml:space="preserve">    项目联系人（询问）：江</w:t>
      </w:r>
      <w:r>
        <w:rPr>
          <w:rFonts w:hint="eastAsia" w:ascii="宋体" w:hAnsi="宋体" w:cs="宋体"/>
          <w:color w:val="auto"/>
          <w:sz w:val="24"/>
          <w:lang w:eastAsia="zh-CN"/>
        </w:rPr>
        <w:t>先生</w:t>
      </w:r>
      <w:r>
        <w:rPr>
          <w:rFonts w:hint="eastAsia" w:ascii="宋体" w:hAnsi="宋体" w:eastAsia="宋体" w:cs="宋体"/>
          <w:color w:val="auto"/>
          <w:sz w:val="24"/>
        </w:rPr>
        <w:t xml:space="preserve">        </w:t>
      </w:r>
    </w:p>
    <w:p w14:paraId="48E377BB">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rPr>
      </w:pPr>
      <w:r>
        <w:rPr>
          <w:rFonts w:hint="eastAsia" w:ascii="宋体" w:hAnsi="宋体" w:eastAsia="宋体" w:cs="宋体"/>
          <w:color w:val="auto"/>
          <w:sz w:val="24"/>
        </w:rPr>
        <w:t xml:space="preserve">    项目联系方式（询问）：0570-4692687  </w:t>
      </w:r>
    </w:p>
    <w:p w14:paraId="76026C57">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rPr>
      </w:pPr>
      <w:r>
        <w:rPr>
          <w:rFonts w:hint="eastAsia" w:ascii="宋体" w:hAnsi="宋体" w:eastAsia="宋体" w:cs="宋体"/>
          <w:color w:val="auto"/>
          <w:sz w:val="24"/>
        </w:rPr>
        <w:t xml:space="preserve">    质疑联系人：江</w:t>
      </w:r>
      <w:r>
        <w:rPr>
          <w:rFonts w:hint="eastAsia" w:ascii="宋体" w:hAnsi="宋体" w:cs="宋体"/>
          <w:color w:val="auto"/>
          <w:sz w:val="24"/>
          <w:lang w:eastAsia="zh-CN"/>
        </w:rPr>
        <w:t>先生</w:t>
      </w:r>
      <w:r>
        <w:rPr>
          <w:rFonts w:hint="eastAsia" w:ascii="宋体" w:hAnsi="宋体" w:eastAsia="宋体" w:cs="宋体"/>
          <w:color w:val="auto"/>
          <w:sz w:val="24"/>
        </w:rPr>
        <w:t xml:space="preserve">             </w:t>
      </w:r>
    </w:p>
    <w:p w14:paraId="6070AA72">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rPr>
      </w:pPr>
      <w:r>
        <w:rPr>
          <w:rFonts w:hint="eastAsia" w:ascii="宋体" w:hAnsi="宋体" w:eastAsia="宋体" w:cs="宋体"/>
          <w:color w:val="auto"/>
          <w:sz w:val="24"/>
        </w:rPr>
        <w:t xml:space="preserve">    质疑联系方式：15215799086 </w:t>
      </w:r>
    </w:p>
    <w:p w14:paraId="71F06BDE">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rPr>
      </w:pPr>
      <w:r>
        <w:rPr>
          <w:rFonts w:hint="eastAsia" w:ascii="宋体" w:hAnsi="宋体" w:eastAsia="宋体" w:cs="宋体"/>
          <w:color w:val="auto"/>
          <w:sz w:val="24"/>
        </w:rPr>
        <w:t xml:space="preserve">    3.同级政府采购监督管理部门            </w:t>
      </w:r>
    </w:p>
    <w:p w14:paraId="3D93EEC2">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rPr>
      </w:pPr>
      <w:r>
        <w:rPr>
          <w:rFonts w:hint="eastAsia" w:ascii="宋体" w:hAnsi="宋体" w:eastAsia="宋体" w:cs="宋体"/>
          <w:color w:val="auto"/>
          <w:sz w:val="24"/>
        </w:rPr>
        <w:t xml:space="preserve">    名    称：江山市财政局政府采购监管科 </w:t>
      </w:r>
    </w:p>
    <w:p w14:paraId="747309E1">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rPr>
      </w:pPr>
      <w:r>
        <w:rPr>
          <w:rFonts w:hint="eastAsia" w:ascii="宋体" w:hAnsi="宋体" w:eastAsia="宋体" w:cs="宋体"/>
          <w:color w:val="auto"/>
          <w:sz w:val="24"/>
        </w:rPr>
        <w:t xml:space="preserve">    地    址： 江山市鹿溪中路240号</w:t>
      </w:r>
    </w:p>
    <w:p w14:paraId="2F55798A">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rPr>
      </w:pPr>
      <w:r>
        <w:rPr>
          <w:rFonts w:hint="eastAsia" w:ascii="宋体" w:hAnsi="宋体" w:eastAsia="宋体" w:cs="宋体"/>
          <w:color w:val="auto"/>
          <w:sz w:val="24"/>
        </w:rPr>
        <w:t xml:space="preserve">    联系人 ：王科长    </w:t>
      </w:r>
    </w:p>
    <w:p w14:paraId="117848AF">
      <w:pPr>
        <w:spacing w:line="312" w:lineRule="auto"/>
        <w:ind w:firstLine="480" w:firstLineChars="200"/>
        <w:rPr>
          <w:rFonts w:ascii="宋体" w:hAnsi="宋体" w:cs="宋体"/>
          <w:color w:val="auto"/>
          <w:sz w:val="24"/>
        </w:rPr>
      </w:pPr>
      <w:r>
        <w:rPr>
          <w:rFonts w:hint="eastAsia" w:ascii="宋体" w:hAnsi="宋体" w:eastAsia="宋体" w:cs="宋体"/>
          <w:color w:val="auto"/>
          <w:sz w:val="24"/>
        </w:rPr>
        <w:t>监督投诉电话：0570-4033811</w:t>
      </w:r>
      <w:r>
        <w:rPr>
          <w:rFonts w:hint="eastAsia" w:ascii="宋体" w:hAnsi="宋体" w:cs="宋体"/>
          <w:color w:val="auto"/>
          <w:sz w:val="24"/>
        </w:rPr>
        <w:t xml:space="preserve">          </w:t>
      </w:r>
    </w:p>
    <w:p w14:paraId="6319EDC4">
      <w:pPr>
        <w:wordWrap w:val="0"/>
        <w:spacing w:line="312"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若对项目采购电子交易系统操作有疑问，可登录政采云（https://www.zcygov.cn/），点击右侧咨询小采，获取采小蜜智能服务管家帮助，或拨打政采云服务热线400-881-7190获取热线服务帮助。</w:t>
      </w:r>
    </w:p>
    <w:p w14:paraId="58890E97">
      <w:pPr>
        <w:wordWrap w:val="0"/>
        <w:spacing w:line="312"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564C9BF8">
      <w:pPr>
        <w:pStyle w:val="32"/>
        <w:spacing w:line="300" w:lineRule="auto"/>
        <w:ind w:firstLine="723" w:firstLineChars="200"/>
        <w:rPr>
          <w:rFonts w:hAnsi="宋体" w:cs="宋体"/>
          <w:b/>
          <w:sz w:val="36"/>
          <w:szCs w:val="20"/>
        </w:rPr>
      </w:pPr>
    </w:p>
    <w:p w14:paraId="4A606205">
      <w:pPr>
        <w:adjustRightInd/>
        <w:spacing w:line="300" w:lineRule="auto"/>
        <w:jc w:val="center"/>
        <w:outlineLvl w:val="0"/>
        <w:rPr>
          <w:rFonts w:hint="eastAsia" w:ascii="宋体" w:hAnsi="宋体" w:cs="宋体"/>
          <w:b/>
          <w:sz w:val="36"/>
          <w:szCs w:val="20"/>
        </w:rPr>
      </w:pPr>
    </w:p>
    <w:p w14:paraId="3E6E0F2E">
      <w:pPr>
        <w:adjustRightInd/>
        <w:spacing w:line="300" w:lineRule="auto"/>
        <w:jc w:val="center"/>
        <w:outlineLvl w:val="0"/>
        <w:rPr>
          <w:rFonts w:hint="eastAsia" w:ascii="宋体" w:hAnsi="宋体" w:cs="宋体"/>
          <w:b/>
          <w:sz w:val="36"/>
          <w:szCs w:val="20"/>
        </w:rPr>
      </w:pPr>
    </w:p>
    <w:p w14:paraId="61D50836">
      <w:pPr>
        <w:adjustRightInd/>
        <w:spacing w:line="300" w:lineRule="auto"/>
        <w:jc w:val="center"/>
        <w:outlineLvl w:val="0"/>
        <w:rPr>
          <w:rFonts w:hint="eastAsia" w:ascii="宋体" w:hAnsi="宋体" w:cs="宋体"/>
          <w:b/>
          <w:sz w:val="36"/>
          <w:szCs w:val="20"/>
        </w:rPr>
      </w:pPr>
    </w:p>
    <w:p w14:paraId="648E89A7">
      <w:pPr>
        <w:adjustRightInd/>
        <w:spacing w:line="300" w:lineRule="auto"/>
        <w:jc w:val="center"/>
        <w:outlineLvl w:val="0"/>
        <w:rPr>
          <w:rFonts w:hint="eastAsia" w:ascii="宋体" w:hAnsi="宋体" w:cs="宋体"/>
          <w:b/>
          <w:sz w:val="36"/>
          <w:szCs w:val="20"/>
        </w:rPr>
      </w:pPr>
    </w:p>
    <w:p w14:paraId="195E31D8">
      <w:pPr>
        <w:adjustRightInd/>
        <w:spacing w:line="300" w:lineRule="auto"/>
        <w:jc w:val="center"/>
        <w:outlineLvl w:val="0"/>
        <w:rPr>
          <w:rFonts w:hint="eastAsia" w:ascii="宋体" w:hAnsi="宋体" w:cs="宋体"/>
          <w:b/>
          <w:sz w:val="36"/>
          <w:szCs w:val="20"/>
        </w:rPr>
      </w:pPr>
    </w:p>
    <w:p w14:paraId="132C8A67">
      <w:pPr>
        <w:adjustRightInd/>
        <w:spacing w:line="300" w:lineRule="auto"/>
        <w:jc w:val="center"/>
        <w:outlineLvl w:val="0"/>
        <w:rPr>
          <w:rFonts w:hint="eastAsia" w:ascii="宋体" w:hAnsi="宋体" w:cs="宋体"/>
          <w:b/>
          <w:sz w:val="36"/>
          <w:szCs w:val="20"/>
        </w:rPr>
      </w:pPr>
    </w:p>
    <w:p w14:paraId="032F40C5">
      <w:pPr>
        <w:adjustRightInd/>
        <w:spacing w:line="300" w:lineRule="auto"/>
        <w:jc w:val="center"/>
        <w:outlineLvl w:val="0"/>
        <w:rPr>
          <w:rFonts w:hint="eastAsia" w:ascii="宋体" w:hAnsi="宋体" w:cs="宋体"/>
          <w:b/>
          <w:sz w:val="36"/>
          <w:szCs w:val="20"/>
        </w:rPr>
      </w:pPr>
    </w:p>
    <w:p w14:paraId="654533D4">
      <w:pPr>
        <w:adjustRightInd/>
        <w:spacing w:line="300" w:lineRule="auto"/>
        <w:jc w:val="center"/>
        <w:outlineLvl w:val="0"/>
        <w:rPr>
          <w:rFonts w:hint="eastAsia" w:ascii="宋体" w:hAnsi="宋体" w:cs="宋体"/>
          <w:b/>
          <w:sz w:val="36"/>
          <w:szCs w:val="20"/>
        </w:rPr>
      </w:pPr>
    </w:p>
    <w:p w14:paraId="4B66C854">
      <w:pPr>
        <w:adjustRightInd/>
        <w:spacing w:line="300" w:lineRule="auto"/>
        <w:jc w:val="center"/>
        <w:outlineLvl w:val="0"/>
        <w:rPr>
          <w:rFonts w:hint="eastAsia" w:ascii="宋体" w:hAnsi="宋体" w:cs="宋体"/>
          <w:b/>
          <w:sz w:val="36"/>
          <w:szCs w:val="20"/>
        </w:rPr>
      </w:pPr>
    </w:p>
    <w:p w14:paraId="23362809">
      <w:pPr>
        <w:adjustRightInd/>
        <w:spacing w:line="300" w:lineRule="auto"/>
        <w:jc w:val="center"/>
        <w:outlineLvl w:val="0"/>
        <w:rPr>
          <w:rFonts w:hint="eastAsia" w:ascii="宋体" w:hAnsi="宋体" w:cs="宋体"/>
          <w:b/>
          <w:sz w:val="36"/>
          <w:szCs w:val="20"/>
        </w:rPr>
      </w:pPr>
    </w:p>
    <w:p w14:paraId="4EA08771">
      <w:pPr>
        <w:adjustRightInd/>
        <w:spacing w:line="300" w:lineRule="auto"/>
        <w:jc w:val="center"/>
        <w:outlineLvl w:val="0"/>
        <w:rPr>
          <w:rFonts w:hint="eastAsia" w:ascii="宋体" w:hAnsi="宋体" w:cs="宋体"/>
          <w:b/>
          <w:sz w:val="36"/>
          <w:szCs w:val="20"/>
        </w:rPr>
      </w:pPr>
    </w:p>
    <w:p w14:paraId="2DFC60E7">
      <w:pPr>
        <w:adjustRightInd/>
        <w:spacing w:line="300" w:lineRule="auto"/>
        <w:jc w:val="center"/>
        <w:outlineLvl w:val="0"/>
        <w:rPr>
          <w:rFonts w:hint="eastAsia" w:ascii="宋体" w:hAnsi="宋体" w:cs="宋体"/>
          <w:b/>
          <w:sz w:val="36"/>
          <w:szCs w:val="20"/>
        </w:rPr>
      </w:pPr>
    </w:p>
    <w:p w14:paraId="5F598021">
      <w:pPr>
        <w:adjustRightInd/>
        <w:spacing w:line="300" w:lineRule="auto"/>
        <w:jc w:val="center"/>
        <w:outlineLvl w:val="0"/>
        <w:rPr>
          <w:rFonts w:hint="eastAsia" w:ascii="宋体" w:hAnsi="宋体" w:cs="宋体"/>
          <w:b/>
          <w:sz w:val="36"/>
          <w:szCs w:val="20"/>
        </w:rPr>
      </w:pPr>
    </w:p>
    <w:p w14:paraId="71CB1BEC">
      <w:pPr>
        <w:adjustRightInd/>
        <w:spacing w:line="300" w:lineRule="auto"/>
        <w:jc w:val="both"/>
        <w:outlineLvl w:val="0"/>
        <w:rPr>
          <w:rFonts w:hint="eastAsia" w:ascii="宋体" w:hAnsi="宋体" w:cs="宋体"/>
          <w:b/>
          <w:sz w:val="36"/>
          <w:szCs w:val="20"/>
        </w:rPr>
      </w:pPr>
    </w:p>
    <w:p w14:paraId="069020E6">
      <w:pPr>
        <w:adjustRightInd/>
        <w:spacing w:line="300" w:lineRule="auto"/>
        <w:jc w:val="both"/>
        <w:outlineLvl w:val="0"/>
        <w:rPr>
          <w:rFonts w:hint="eastAsia" w:ascii="宋体" w:hAnsi="宋体" w:cs="宋体"/>
          <w:b/>
          <w:sz w:val="36"/>
          <w:szCs w:val="20"/>
        </w:rPr>
      </w:pPr>
    </w:p>
    <w:p w14:paraId="11725C0D">
      <w:pPr>
        <w:adjustRightInd/>
        <w:spacing w:line="300" w:lineRule="auto"/>
        <w:jc w:val="center"/>
        <w:outlineLvl w:val="0"/>
        <w:rPr>
          <w:rFonts w:hint="eastAsia" w:ascii="宋体" w:hAnsi="宋体" w:cs="宋体"/>
          <w:b/>
          <w:sz w:val="36"/>
          <w:szCs w:val="20"/>
        </w:rPr>
      </w:pPr>
    </w:p>
    <w:p w14:paraId="1CD45F72">
      <w:pPr>
        <w:adjustRightInd/>
        <w:spacing w:line="300" w:lineRule="auto"/>
        <w:jc w:val="center"/>
        <w:outlineLvl w:val="0"/>
        <w:rPr>
          <w:rFonts w:hint="eastAsia" w:ascii="宋体" w:hAnsi="宋体" w:cs="宋体"/>
          <w:b/>
          <w:sz w:val="36"/>
          <w:szCs w:val="20"/>
        </w:rPr>
      </w:pPr>
    </w:p>
    <w:p w14:paraId="0679A074">
      <w:pPr>
        <w:adjustRightInd/>
        <w:spacing w:line="30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47533C79">
      <w:pPr>
        <w:snapToGrid w:val="0"/>
        <w:spacing w:line="300" w:lineRule="auto"/>
        <w:jc w:val="center"/>
        <w:rPr>
          <w:rFonts w:ascii="宋体" w:hAnsi="宋体" w:cs="宋体"/>
          <w:b/>
          <w:sz w:val="32"/>
          <w:szCs w:val="20"/>
        </w:rPr>
      </w:pPr>
      <w:r>
        <w:rPr>
          <w:rFonts w:hint="eastAsia" w:ascii="宋体" w:hAnsi="宋体" w:cs="宋体"/>
          <w:b/>
          <w:sz w:val="32"/>
          <w:szCs w:val="20"/>
        </w:rPr>
        <w:t>前附表</w:t>
      </w:r>
    </w:p>
    <w:tbl>
      <w:tblPr>
        <w:tblStyle w:val="63"/>
        <w:tblW w:w="87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892"/>
        <w:gridCol w:w="6261"/>
      </w:tblGrid>
      <w:tr w14:paraId="0A796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3" w:hRule="atLeast"/>
          <w:tblHeader/>
        </w:trPr>
        <w:tc>
          <w:tcPr>
            <w:tcW w:w="645" w:type="dxa"/>
            <w:tcBorders>
              <w:top w:val="single" w:color="auto" w:sz="4" w:space="0"/>
              <w:left w:val="single" w:color="auto" w:sz="4" w:space="0"/>
              <w:bottom w:val="single" w:color="auto" w:sz="4" w:space="0"/>
              <w:right w:val="single" w:color="auto" w:sz="4" w:space="0"/>
            </w:tcBorders>
          </w:tcPr>
          <w:p w14:paraId="1CFF95E4">
            <w:pPr>
              <w:snapToGrid w:val="0"/>
              <w:spacing w:line="300" w:lineRule="auto"/>
              <w:jc w:val="center"/>
              <w:rPr>
                <w:rFonts w:ascii="宋体" w:hAnsi="宋体" w:cs="宋体"/>
                <w:b/>
                <w:sz w:val="24"/>
              </w:rPr>
            </w:pPr>
            <w:r>
              <w:rPr>
                <w:rFonts w:hint="eastAsia" w:ascii="宋体" w:hAnsi="宋体" w:cs="宋体"/>
                <w:b/>
                <w:sz w:val="24"/>
              </w:rPr>
              <w:t>序号</w:t>
            </w:r>
          </w:p>
        </w:tc>
        <w:tc>
          <w:tcPr>
            <w:tcW w:w="1892" w:type="dxa"/>
            <w:tcBorders>
              <w:top w:val="single" w:color="000000" w:sz="8" w:space="0"/>
              <w:left w:val="single" w:color="auto" w:sz="4" w:space="0"/>
              <w:bottom w:val="single" w:color="000000" w:sz="8" w:space="0"/>
              <w:right w:val="single" w:color="000000" w:sz="8" w:space="0"/>
            </w:tcBorders>
            <w:vAlign w:val="center"/>
          </w:tcPr>
          <w:p w14:paraId="0666CEAB">
            <w:pPr>
              <w:snapToGrid w:val="0"/>
              <w:spacing w:line="300" w:lineRule="auto"/>
              <w:jc w:val="center"/>
              <w:rPr>
                <w:rFonts w:ascii="宋体" w:hAnsi="宋体" w:cs="宋体"/>
                <w:b/>
                <w:sz w:val="24"/>
              </w:rPr>
            </w:pPr>
            <w:r>
              <w:rPr>
                <w:rFonts w:hint="eastAsia" w:ascii="宋体" w:hAnsi="宋体" w:cs="宋体"/>
                <w:b/>
                <w:sz w:val="24"/>
              </w:rPr>
              <w:t>事项</w:t>
            </w:r>
          </w:p>
        </w:tc>
        <w:tc>
          <w:tcPr>
            <w:tcW w:w="6261" w:type="dxa"/>
            <w:tcBorders>
              <w:top w:val="single" w:color="000000" w:sz="8" w:space="0"/>
              <w:left w:val="single" w:color="000000" w:sz="2" w:space="0"/>
              <w:bottom w:val="single" w:color="000000" w:sz="8" w:space="0"/>
              <w:right w:val="single" w:color="000000" w:sz="8" w:space="0"/>
            </w:tcBorders>
            <w:vAlign w:val="center"/>
          </w:tcPr>
          <w:p w14:paraId="368BE0D9">
            <w:pPr>
              <w:snapToGrid w:val="0"/>
              <w:spacing w:line="300" w:lineRule="auto"/>
              <w:jc w:val="center"/>
              <w:rPr>
                <w:rFonts w:ascii="宋体" w:hAnsi="宋体" w:cs="宋体"/>
                <w:b/>
                <w:sz w:val="24"/>
              </w:rPr>
            </w:pPr>
            <w:r>
              <w:rPr>
                <w:rFonts w:hint="eastAsia" w:ascii="宋体" w:hAnsi="宋体" w:cs="宋体"/>
                <w:b/>
                <w:sz w:val="24"/>
              </w:rPr>
              <w:t>本项目的特别规定</w:t>
            </w:r>
          </w:p>
        </w:tc>
      </w:tr>
      <w:tr w14:paraId="3067CA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52" w:hRule="atLeast"/>
          <w:tblHeader/>
        </w:trPr>
        <w:tc>
          <w:tcPr>
            <w:tcW w:w="645" w:type="dxa"/>
            <w:tcBorders>
              <w:top w:val="single" w:color="auto" w:sz="4" w:space="0"/>
              <w:left w:val="single" w:color="auto" w:sz="4" w:space="0"/>
              <w:bottom w:val="single" w:color="auto" w:sz="4" w:space="0"/>
              <w:right w:val="single" w:color="auto" w:sz="4" w:space="0"/>
            </w:tcBorders>
          </w:tcPr>
          <w:p w14:paraId="20AD5F89">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p>
          <w:p w14:paraId="09EC2C1E">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p>
          <w:p w14:paraId="724FE217">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p>
          <w:p w14:paraId="004B6EC3">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p>
          <w:p w14:paraId="27BC9246">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p>
          <w:p w14:paraId="374E1D1B">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p>
          <w:p w14:paraId="5899FBEE">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p>
          <w:p w14:paraId="6A10373C">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r>
              <w:rPr>
                <w:rFonts w:hint="eastAsia" w:ascii="宋体" w:hAnsi="宋体" w:cs="宋体"/>
                <w:sz w:val="24"/>
              </w:rPr>
              <w:t>1</w:t>
            </w:r>
          </w:p>
        </w:tc>
        <w:tc>
          <w:tcPr>
            <w:tcW w:w="1892" w:type="dxa"/>
            <w:tcBorders>
              <w:top w:val="single" w:color="000000" w:sz="8" w:space="0"/>
              <w:left w:val="single" w:color="auto" w:sz="4" w:space="0"/>
              <w:bottom w:val="single" w:color="000000" w:sz="8" w:space="0"/>
              <w:right w:val="single" w:color="000000" w:sz="8" w:space="0"/>
            </w:tcBorders>
            <w:vAlign w:val="center"/>
          </w:tcPr>
          <w:p w14:paraId="72B891B3">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b/>
                <w:sz w:val="24"/>
              </w:rPr>
            </w:pPr>
            <w:r>
              <w:rPr>
                <w:rFonts w:hint="eastAsia" w:ascii="宋体" w:hAnsi="宋体" w:cs="宋体"/>
                <w:b/>
                <w:sz w:val="24"/>
              </w:rPr>
              <w:t>报价要求</w:t>
            </w:r>
          </w:p>
        </w:tc>
        <w:tc>
          <w:tcPr>
            <w:tcW w:w="6261" w:type="dxa"/>
            <w:tcBorders>
              <w:top w:val="single" w:color="000000" w:sz="8" w:space="0"/>
              <w:left w:val="single" w:color="000000" w:sz="2" w:space="0"/>
              <w:bottom w:val="single" w:color="000000" w:sz="8" w:space="0"/>
              <w:right w:val="single" w:color="000000" w:sz="8" w:space="0"/>
            </w:tcBorders>
            <w:vAlign w:val="center"/>
          </w:tcPr>
          <w:p w14:paraId="0108EC83">
            <w:pPr>
              <w:keepNext w:val="0"/>
              <w:keepLines w:val="0"/>
              <w:pageBreakBefore w:val="0"/>
              <w:widowControl w:val="0"/>
              <w:kinsoku/>
              <w:overflowPunct/>
              <w:topLinePunct w:val="0"/>
              <w:autoSpaceDE/>
              <w:autoSpaceDN/>
              <w:bidi w:val="0"/>
              <w:adjustRightInd w:val="0"/>
              <w:snapToGrid w:val="0"/>
              <w:spacing w:line="264" w:lineRule="auto"/>
              <w:jc w:val="left"/>
              <w:textAlignment w:val="auto"/>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。投标文件中价格全部采用人民币报价。招标文件未列明，而投标人认为必需的费用也需列入报价。</w:t>
            </w:r>
          </w:p>
          <w:p w14:paraId="26C698A1">
            <w:pPr>
              <w:keepNext w:val="0"/>
              <w:keepLines w:val="0"/>
              <w:pageBreakBefore w:val="0"/>
              <w:widowControl w:val="0"/>
              <w:kinsoku/>
              <w:overflowPunct/>
              <w:topLinePunct w:val="0"/>
              <w:autoSpaceDE/>
              <w:autoSpaceDN/>
              <w:bidi w:val="0"/>
              <w:adjustRightInd w:val="0"/>
              <w:snapToGrid w:val="0"/>
              <w:spacing w:line="264" w:lineRule="auto"/>
              <w:jc w:val="left"/>
              <w:textAlignment w:val="auto"/>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37D202AB">
            <w:pPr>
              <w:keepNext w:val="0"/>
              <w:keepLines w:val="0"/>
              <w:pageBreakBefore w:val="0"/>
              <w:widowControl w:val="0"/>
              <w:kinsoku/>
              <w:overflowPunct/>
              <w:topLinePunct w:val="0"/>
              <w:autoSpaceDE/>
              <w:autoSpaceDN/>
              <w:bidi w:val="0"/>
              <w:adjustRightInd w:val="0"/>
              <w:snapToGrid w:val="0"/>
              <w:spacing w:line="264" w:lineRule="auto"/>
              <w:ind w:firstLine="241" w:firstLineChars="100"/>
              <w:jc w:val="left"/>
              <w:textAlignment w:val="auto"/>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4A4B060B">
            <w:pPr>
              <w:keepNext w:val="0"/>
              <w:keepLines w:val="0"/>
              <w:pageBreakBefore w:val="0"/>
              <w:widowControl w:val="0"/>
              <w:kinsoku/>
              <w:overflowPunct/>
              <w:topLinePunct w:val="0"/>
              <w:autoSpaceDE/>
              <w:autoSpaceDN/>
              <w:bidi w:val="0"/>
              <w:adjustRightInd w:val="0"/>
              <w:snapToGrid w:val="0"/>
              <w:spacing w:line="264" w:lineRule="auto"/>
              <w:ind w:firstLine="241" w:firstLineChars="100"/>
              <w:jc w:val="left"/>
              <w:textAlignment w:val="auto"/>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5A7BE0B0">
            <w:pPr>
              <w:keepNext w:val="0"/>
              <w:keepLines w:val="0"/>
              <w:pageBreakBefore w:val="0"/>
              <w:widowControl w:val="0"/>
              <w:kinsoku/>
              <w:overflowPunct/>
              <w:topLinePunct w:val="0"/>
              <w:autoSpaceDE/>
              <w:autoSpaceDN/>
              <w:bidi w:val="0"/>
              <w:adjustRightInd w:val="0"/>
              <w:snapToGrid w:val="0"/>
              <w:spacing w:line="264" w:lineRule="auto"/>
              <w:ind w:firstLine="241" w:firstLineChars="100"/>
              <w:textAlignment w:val="auto"/>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3F0AB67B">
            <w:pPr>
              <w:keepNext w:val="0"/>
              <w:keepLines w:val="0"/>
              <w:pageBreakBefore w:val="0"/>
              <w:widowControl w:val="0"/>
              <w:kinsoku/>
              <w:overflowPunct/>
              <w:topLinePunct w:val="0"/>
              <w:autoSpaceDE/>
              <w:autoSpaceDN/>
              <w:bidi w:val="0"/>
              <w:adjustRightInd w:val="0"/>
              <w:snapToGrid w:val="0"/>
              <w:spacing w:line="264" w:lineRule="auto"/>
              <w:ind w:firstLine="241" w:firstLineChars="100"/>
              <w:textAlignment w:val="auto"/>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0D40F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4" w:hRule="atLeast"/>
          <w:tblHeader/>
        </w:trPr>
        <w:tc>
          <w:tcPr>
            <w:tcW w:w="645" w:type="dxa"/>
            <w:tcBorders>
              <w:top w:val="single" w:color="auto" w:sz="4" w:space="0"/>
              <w:left w:val="single" w:color="auto" w:sz="4" w:space="0"/>
              <w:bottom w:val="single" w:color="auto" w:sz="4" w:space="0"/>
              <w:right w:val="single" w:color="auto" w:sz="4" w:space="0"/>
            </w:tcBorders>
            <w:vAlign w:val="center"/>
          </w:tcPr>
          <w:p w14:paraId="4AA36043">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r>
              <w:rPr>
                <w:rFonts w:hint="eastAsia" w:ascii="宋体" w:hAnsi="宋体" w:cs="宋体"/>
                <w:sz w:val="24"/>
              </w:rPr>
              <w:t>2</w:t>
            </w:r>
          </w:p>
        </w:tc>
        <w:tc>
          <w:tcPr>
            <w:tcW w:w="1892" w:type="dxa"/>
            <w:tcBorders>
              <w:top w:val="single" w:color="000000" w:sz="8" w:space="0"/>
              <w:left w:val="single" w:color="auto" w:sz="4" w:space="0"/>
              <w:bottom w:val="single" w:color="000000" w:sz="8" w:space="0"/>
              <w:right w:val="single" w:color="000000" w:sz="8" w:space="0"/>
            </w:tcBorders>
            <w:vAlign w:val="center"/>
          </w:tcPr>
          <w:p w14:paraId="5C8244E2">
            <w:pPr>
              <w:keepNext w:val="0"/>
              <w:keepLines w:val="0"/>
              <w:pageBreakBefore w:val="0"/>
              <w:widowControl w:val="0"/>
              <w:kinsoku/>
              <w:overflowPunct/>
              <w:topLinePunct w:val="0"/>
              <w:autoSpaceDE/>
              <w:autoSpaceDN/>
              <w:bidi w:val="0"/>
              <w:adjustRightInd w:val="0"/>
              <w:snapToGrid w:val="0"/>
              <w:spacing w:line="264" w:lineRule="auto"/>
              <w:ind w:firstLine="482" w:firstLineChars="200"/>
              <w:textAlignment w:val="auto"/>
              <w:rPr>
                <w:rFonts w:ascii="宋体" w:hAnsi="宋体" w:cs="宋体"/>
                <w:b/>
                <w:sz w:val="24"/>
              </w:rPr>
            </w:pPr>
            <w:r>
              <w:rPr>
                <w:rFonts w:hint="eastAsia" w:ascii="宋体" w:hAnsi="宋体" w:cs="宋体"/>
                <w:b/>
                <w:sz w:val="24"/>
              </w:rPr>
              <w:t>分包</w:t>
            </w:r>
          </w:p>
        </w:tc>
        <w:tc>
          <w:tcPr>
            <w:tcW w:w="6261" w:type="dxa"/>
            <w:tcBorders>
              <w:top w:val="single" w:color="000000" w:sz="8" w:space="0"/>
              <w:left w:val="single" w:color="000000" w:sz="2" w:space="0"/>
              <w:bottom w:val="single" w:color="000000" w:sz="8" w:space="0"/>
              <w:right w:val="single" w:color="000000" w:sz="8" w:space="0"/>
            </w:tcBorders>
            <w:vAlign w:val="center"/>
          </w:tcPr>
          <w:p w14:paraId="12866E23">
            <w:pPr>
              <w:keepNext w:val="0"/>
              <w:keepLines w:val="0"/>
              <w:pageBreakBefore w:val="0"/>
              <w:widowControl w:val="0"/>
              <w:kinsoku/>
              <w:overflowPunct/>
              <w:topLinePunct w:val="0"/>
              <w:autoSpaceDE/>
              <w:autoSpaceDN/>
              <w:bidi w:val="0"/>
              <w:adjustRightInd w:val="0"/>
              <w:snapToGrid w:val="0"/>
              <w:spacing w:line="264" w:lineRule="auto"/>
              <w:textAlignment w:val="auto"/>
              <w:rPr>
                <w:rFonts w:ascii="宋体" w:hAnsi="宋体" w:cs="宋体"/>
                <w:sz w:val="24"/>
              </w:rPr>
            </w:pPr>
            <w:r>
              <w:rPr>
                <w:rFonts w:hint="eastAsia" w:ascii="宋体" w:hAnsi="宋体" w:cs="宋体"/>
                <w:kern w:val="0"/>
                <w:sz w:val="24"/>
              </w:rPr>
              <w:t xml:space="preserve"> ☐A</w:t>
            </w:r>
            <w:r>
              <w:rPr>
                <w:rFonts w:hint="eastAsia" w:ascii="宋体" w:hAnsi="宋体" w:cs="宋体"/>
                <w:sz w:val="24"/>
              </w:rPr>
              <w:t>同意将工作分包。</w:t>
            </w:r>
            <w:r>
              <w:rPr>
                <w:rFonts w:hint="eastAsia" w:ascii="宋体" w:hAnsi="宋体" w:cs="宋体"/>
                <w:kern w:val="0"/>
                <w:sz w:val="24"/>
              </w:rPr>
              <w:sym w:font="Wingdings" w:char="00FE"/>
            </w:r>
            <w:r>
              <w:rPr>
                <w:rFonts w:hint="eastAsia" w:ascii="宋体" w:hAnsi="宋体" w:cs="宋体"/>
                <w:kern w:val="0"/>
                <w:sz w:val="24"/>
              </w:rPr>
              <w:t>B</w:t>
            </w:r>
            <w:r>
              <w:rPr>
                <w:rFonts w:hint="eastAsia" w:ascii="宋体" w:hAnsi="宋体" w:cs="宋体"/>
                <w:sz w:val="24"/>
              </w:rPr>
              <w:t>不同意分包。</w:t>
            </w:r>
          </w:p>
        </w:tc>
      </w:tr>
      <w:tr w14:paraId="2273EC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5" w:hRule="atLeast"/>
          <w:tblHeader/>
        </w:trPr>
        <w:tc>
          <w:tcPr>
            <w:tcW w:w="645" w:type="dxa"/>
            <w:vMerge w:val="restart"/>
            <w:tcBorders>
              <w:top w:val="single" w:color="auto" w:sz="4" w:space="0"/>
              <w:left w:val="single" w:color="auto" w:sz="4" w:space="0"/>
              <w:right w:val="single" w:color="auto" w:sz="4" w:space="0"/>
            </w:tcBorders>
          </w:tcPr>
          <w:p w14:paraId="72D5F534">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p>
          <w:p w14:paraId="25AF253B">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p>
          <w:p w14:paraId="0AB6B770">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r>
              <w:rPr>
                <w:rFonts w:hint="eastAsia" w:ascii="宋体" w:hAnsi="宋体" w:cs="宋体"/>
                <w:sz w:val="24"/>
              </w:rPr>
              <w:t>3</w:t>
            </w:r>
          </w:p>
        </w:tc>
        <w:tc>
          <w:tcPr>
            <w:tcW w:w="1892" w:type="dxa"/>
            <w:vMerge w:val="restart"/>
            <w:tcBorders>
              <w:top w:val="single" w:color="000000" w:sz="8" w:space="0"/>
              <w:left w:val="single" w:color="auto" w:sz="4" w:space="0"/>
              <w:right w:val="single" w:color="000000" w:sz="8" w:space="0"/>
            </w:tcBorders>
            <w:vAlign w:val="center"/>
          </w:tcPr>
          <w:p w14:paraId="1A3265BB">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b/>
                <w:sz w:val="24"/>
              </w:rPr>
            </w:pPr>
            <w:r>
              <w:rPr>
                <w:rFonts w:hint="eastAsia" w:ascii="宋体" w:hAnsi="宋体" w:cs="宋体"/>
                <w:b/>
                <w:sz w:val="24"/>
              </w:rPr>
              <w:t>投标人应当提供的资格、资信证明文件</w:t>
            </w:r>
          </w:p>
        </w:tc>
        <w:tc>
          <w:tcPr>
            <w:tcW w:w="6261" w:type="dxa"/>
            <w:tcBorders>
              <w:top w:val="single" w:color="000000" w:sz="8" w:space="0"/>
              <w:left w:val="single" w:color="000000" w:sz="2" w:space="0"/>
              <w:bottom w:val="single" w:color="auto" w:sz="4" w:space="0"/>
              <w:right w:val="single" w:color="000000" w:sz="8" w:space="0"/>
            </w:tcBorders>
            <w:vAlign w:val="center"/>
          </w:tcPr>
          <w:p w14:paraId="6D07B28E">
            <w:pPr>
              <w:keepNext w:val="0"/>
              <w:keepLines w:val="0"/>
              <w:pageBreakBefore w:val="0"/>
              <w:widowControl w:val="0"/>
              <w:kinsoku/>
              <w:overflowPunct/>
              <w:topLinePunct w:val="0"/>
              <w:autoSpaceDE/>
              <w:autoSpaceDN/>
              <w:bidi w:val="0"/>
              <w:adjustRightInd w:val="0"/>
              <w:snapToGrid w:val="0"/>
              <w:spacing w:line="264" w:lineRule="auto"/>
              <w:textAlignment w:val="auto"/>
              <w:rPr>
                <w:rFonts w:ascii="宋体" w:hAnsi="宋体" w:cs="宋体"/>
                <w:sz w:val="24"/>
              </w:rPr>
            </w:pPr>
            <w:r>
              <w:rPr>
                <w:rFonts w:hint="eastAsia" w:ascii="宋体" w:hAnsi="宋体" w:cs="宋体"/>
                <w:sz w:val="24"/>
              </w:rPr>
              <w:t>（1）资格证明文件：见招标文件第二部分11.1。</w:t>
            </w:r>
          </w:p>
          <w:p w14:paraId="72272739">
            <w:pPr>
              <w:keepNext w:val="0"/>
              <w:keepLines w:val="0"/>
              <w:pageBreakBefore w:val="0"/>
              <w:widowControl w:val="0"/>
              <w:kinsoku/>
              <w:overflowPunct/>
              <w:topLinePunct w:val="0"/>
              <w:autoSpaceDE/>
              <w:autoSpaceDN/>
              <w:bidi w:val="0"/>
              <w:adjustRightInd w:val="0"/>
              <w:snapToGrid w:val="0"/>
              <w:spacing w:line="264" w:lineRule="auto"/>
              <w:textAlignment w:val="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44E54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8" w:hRule="atLeast"/>
          <w:tblHeader/>
        </w:trPr>
        <w:tc>
          <w:tcPr>
            <w:tcW w:w="645" w:type="dxa"/>
            <w:vMerge w:val="continue"/>
            <w:tcBorders>
              <w:left w:val="single" w:color="auto" w:sz="4" w:space="0"/>
              <w:bottom w:val="single" w:color="auto" w:sz="4" w:space="0"/>
              <w:right w:val="single" w:color="auto" w:sz="4" w:space="0"/>
            </w:tcBorders>
          </w:tcPr>
          <w:p w14:paraId="0BC468AE">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p>
        </w:tc>
        <w:tc>
          <w:tcPr>
            <w:tcW w:w="1892" w:type="dxa"/>
            <w:vMerge w:val="continue"/>
            <w:tcBorders>
              <w:left w:val="single" w:color="auto" w:sz="4" w:space="0"/>
              <w:bottom w:val="single" w:color="000000" w:sz="8" w:space="0"/>
              <w:right w:val="single" w:color="000000" w:sz="8" w:space="0"/>
            </w:tcBorders>
            <w:vAlign w:val="center"/>
          </w:tcPr>
          <w:p w14:paraId="0E642215">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b/>
                <w:sz w:val="24"/>
              </w:rPr>
            </w:pPr>
          </w:p>
        </w:tc>
        <w:tc>
          <w:tcPr>
            <w:tcW w:w="6261" w:type="dxa"/>
            <w:tcBorders>
              <w:top w:val="single" w:color="auto" w:sz="4" w:space="0"/>
              <w:left w:val="single" w:color="000000" w:sz="2" w:space="0"/>
              <w:bottom w:val="single" w:color="000000" w:sz="8" w:space="0"/>
              <w:right w:val="single" w:color="000000" w:sz="8" w:space="0"/>
            </w:tcBorders>
            <w:vAlign w:val="center"/>
          </w:tcPr>
          <w:p w14:paraId="1642DA2C">
            <w:pPr>
              <w:keepNext w:val="0"/>
              <w:keepLines w:val="0"/>
              <w:pageBreakBefore w:val="0"/>
              <w:widowControl w:val="0"/>
              <w:kinsoku/>
              <w:overflowPunct/>
              <w:topLinePunct w:val="0"/>
              <w:autoSpaceDE/>
              <w:autoSpaceDN/>
              <w:bidi w:val="0"/>
              <w:adjustRightInd w:val="0"/>
              <w:snapToGrid w:val="0"/>
              <w:spacing w:line="264" w:lineRule="auto"/>
              <w:textAlignment w:val="auto"/>
              <w:rPr>
                <w:rFonts w:ascii="宋体" w:hAnsi="宋体" w:cs="宋体"/>
                <w:sz w:val="24"/>
              </w:rPr>
            </w:pPr>
            <w:r>
              <w:rPr>
                <w:rFonts w:hint="eastAsia" w:ascii="宋体" w:hAnsi="宋体" w:cs="宋体"/>
                <w:sz w:val="24"/>
              </w:rPr>
              <w:t>（2）商务技术文件：根据招标文件第四部分评标标准提供。</w:t>
            </w:r>
          </w:p>
        </w:tc>
      </w:tr>
      <w:tr w14:paraId="753FD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5" w:hRule="atLeast"/>
          <w:tblHeader/>
        </w:trPr>
        <w:tc>
          <w:tcPr>
            <w:tcW w:w="645" w:type="dxa"/>
            <w:tcBorders>
              <w:top w:val="single" w:color="auto" w:sz="4" w:space="0"/>
              <w:left w:val="single" w:color="auto" w:sz="4" w:space="0"/>
              <w:bottom w:val="single" w:color="auto" w:sz="4" w:space="0"/>
              <w:right w:val="single" w:color="auto" w:sz="4" w:space="0"/>
            </w:tcBorders>
          </w:tcPr>
          <w:p w14:paraId="519314AC">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p>
          <w:p w14:paraId="546E1BCC">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r>
              <w:rPr>
                <w:rFonts w:hint="eastAsia" w:ascii="宋体" w:hAnsi="宋体" w:cs="宋体"/>
                <w:sz w:val="24"/>
              </w:rPr>
              <w:t>4</w:t>
            </w:r>
          </w:p>
        </w:tc>
        <w:tc>
          <w:tcPr>
            <w:tcW w:w="1892" w:type="dxa"/>
            <w:tcBorders>
              <w:top w:val="single" w:color="000000" w:sz="8" w:space="0"/>
              <w:left w:val="single" w:color="auto" w:sz="4" w:space="0"/>
              <w:bottom w:val="single" w:color="000000" w:sz="8" w:space="0"/>
              <w:right w:val="single" w:color="000000" w:sz="8" w:space="0"/>
            </w:tcBorders>
            <w:vAlign w:val="center"/>
          </w:tcPr>
          <w:p w14:paraId="360664B1">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b/>
                <w:sz w:val="24"/>
              </w:rPr>
            </w:pPr>
            <w:r>
              <w:rPr>
                <w:rFonts w:hint="eastAsia" w:ascii="宋体" w:hAnsi="宋体" w:cs="宋体"/>
                <w:b/>
                <w:sz w:val="24"/>
              </w:rPr>
              <w:t>开标前答疑会或现场考察</w:t>
            </w:r>
          </w:p>
        </w:tc>
        <w:tc>
          <w:tcPr>
            <w:tcW w:w="6261" w:type="dxa"/>
            <w:tcBorders>
              <w:top w:val="single" w:color="000000" w:sz="8" w:space="0"/>
              <w:left w:val="single" w:color="000000" w:sz="2" w:space="0"/>
              <w:bottom w:val="single" w:color="000000" w:sz="8" w:space="0"/>
              <w:right w:val="single" w:color="000000" w:sz="8" w:space="0"/>
            </w:tcBorders>
            <w:vAlign w:val="center"/>
          </w:tcPr>
          <w:p w14:paraId="1C193351">
            <w:pPr>
              <w:keepNext w:val="0"/>
              <w:keepLines w:val="0"/>
              <w:pageBreakBefore w:val="0"/>
              <w:widowControl w:val="0"/>
              <w:kinsoku/>
              <w:overflowPunct/>
              <w:topLinePunct w:val="0"/>
              <w:autoSpaceDE/>
              <w:autoSpaceDN/>
              <w:bidi w:val="0"/>
              <w:adjustRightInd w:val="0"/>
              <w:snapToGrid w:val="0"/>
              <w:spacing w:line="264" w:lineRule="auto"/>
              <w:textAlignment w:val="auto"/>
              <w:rPr>
                <w:rFonts w:ascii="宋体" w:hAnsi="宋体" w:cs="宋体"/>
                <w:sz w:val="24"/>
              </w:rPr>
            </w:pPr>
            <w:r>
              <w:rPr>
                <w:rFonts w:hint="eastAsia" w:ascii="宋体" w:hAnsi="宋体" w:cs="宋体"/>
                <w:kern w:val="0"/>
                <w:sz w:val="24"/>
              </w:rPr>
              <w:sym w:font="Wingdings" w:char="F0FE"/>
            </w:r>
            <w:r>
              <w:rPr>
                <w:rFonts w:hint="eastAsia" w:ascii="宋体" w:hAnsi="宋体" w:cs="宋体"/>
                <w:kern w:val="0"/>
                <w:sz w:val="24"/>
              </w:rPr>
              <w:t>A</w:t>
            </w:r>
            <w:r>
              <w:rPr>
                <w:rFonts w:hint="eastAsia" w:ascii="宋体" w:hAnsi="宋体" w:cs="宋体"/>
                <w:sz w:val="24"/>
              </w:rPr>
              <w:t>不组织。</w:t>
            </w:r>
          </w:p>
          <w:p w14:paraId="514EBB6B">
            <w:pPr>
              <w:keepNext w:val="0"/>
              <w:keepLines w:val="0"/>
              <w:pageBreakBefore w:val="0"/>
              <w:widowControl w:val="0"/>
              <w:kinsoku/>
              <w:overflowPunct/>
              <w:topLinePunct w:val="0"/>
              <w:autoSpaceDE/>
              <w:autoSpaceDN/>
              <w:bidi w:val="0"/>
              <w:adjustRightInd w:val="0"/>
              <w:snapToGrid w:val="0"/>
              <w:spacing w:line="264" w:lineRule="auto"/>
              <w:textAlignment w:val="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时间：,地点：，联系人：，联系方式：</w:t>
            </w:r>
            <w:r>
              <w:rPr>
                <w:rFonts w:hint="eastAsia" w:ascii="宋体" w:hAnsi="宋体" w:cs="宋体"/>
                <w:sz w:val="24"/>
                <w:szCs w:val="20"/>
              </w:rPr>
              <w:t>。</w:t>
            </w:r>
          </w:p>
        </w:tc>
      </w:tr>
      <w:tr w14:paraId="32D87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5" w:hRule="atLeast"/>
          <w:tblHeader/>
        </w:trPr>
        <w:tc>
          <w:tcPr>
            <w:tcW w:w="645" w:type="dxa"/>
            <w:tcBorders>
              <w:top w:val="single" w:color="auto" w:sz="4" w:space="0"/>
              <w:left w:val="single" w:color="auto" w:sz="4" w:space="0"/>
              <w:bottom w:val="single" w:color="auto" w:sz="4" w:space="0"/>
              <w:right w:val="single" w:color="auto" w:sz="4" w:space="0"/>
            </w:tcBorders>
            <w:vAlign w:val="center"/>
          </w:tcPr>
          <w:p w14:paraId="74DBE3FA">
            <w:pPr>
              <w:keepNext w:val="0"/>
              <w:keepLines w:val="0"/>
              <w:pageBreakBefore w:val="0"/>
              <w:widowControl w:val="0"/>
              <w:kinsoku/>
              <w:wordWrap w:val="0"/>
              <w:overflowPunct/>
              <w:topLinePunct w:val="0"/>
              <w:autoSpaceDE/>
              <w:autoSpaceDN/>
              <w:bidi w:val="0"/>
              <w:adjustRightInd w:val="0"/>
              <w:snapToGrid w:val="0"/>
              <w:spacing w:line="264" w:lineRule="auto"/>
              <w:jc w:val="center"/>
              <w:textAlignment w:val="auto"/>
              <w:rPr>
                <w:rFonts w:ascii="宋体" w:hAnsi="宋体" w:cs="宋体"/>
                <w:sz w:val="24"/>
              </w:rPr>
            </w:pPr>
            <w:r>
              <w:rPr>
                <w:rFonts w:hint="eastAsia" w:ascii="宋体" w:hAnsi="宋体" w:cs="宋体"/>
                <w:sz w:val="24"/>
              </w:rPr>
              <w:t>5</w:t>
            </w:r>
          </w:p>
        </w:tc>
        <w:tc>
          <w:tcPr>
            <w:tcW w:w="1892" w:type="dxa"/>
            <w:tcBorders>
              <w:top w:val="single" w:color="000000" w:sz="8" w:space="0"/>
              <w:left w:val="single" w:color="auto" w:sz="4" w:space="0"/>
              <w:bottom w:val="single" w:color="000000" w:sz="8" w:space="0"/>
              <w:right w:val="single" w:color="000000" w:sz="8" w:space="0"/>
            </w:tcBorders>
            <w:vAlign w:val="center"/>
          </w:tcPr>
          <w:p w14:paraId="7308A47C">
            <w:pPr>
              <w:keepNext w:val="0"/>
              <w:keepLines w:val="0"/>
              <w:pageBreakBefore w:val="0"/>
              <w:widowControl w:val="0"/>
              <w:kinsoku/>
              <w:wordWrap w:val="0"/>
              <w:overflowPunct/>
              <w:topLinePunct w:val="0"/>
              <w:autoSpaceDE/>
              <w:autoSpaceDN/>
              <w:bidi w:val="0"/>
              <w:adjustRightInd w:val="0"/>
              <w:snapToGrid w:val="0"/>
              <w:spacing w:line="264" w:lineRule="auto"/>
              <w:jc w:val="center"/>
              <w:textAlignment w:val="auto"/>
              <w:rPr>
                <w:rFonts w:ascii="宋体" w:hAnsi="宋体" w:cs="宋体"/>
                <w:b/>
                <w:sz w:val="24"/>
              </w:rPr>
            </w:pPr>
            <w:r>
              <w:rPr>
                <w:rFonts w:hint="eastAsia" w:ascii="宋体" w:hAnsi="宋体" w:cs="宋体"/>
                <w:b/>
                <w:sz w:val="24"/>
              </w:rPr>
              <w:t>样品提供</w:t>
            </w:r>
          </w:p>
        </w:tc>
        <w:tc>
          <w:tcPr>
            <w:tcW w:w="6261" w:type="dxa"/>
            <w:tcBorders>
              <w:top w:val="single" w:color="000000" w:sz="8" w:space="0"/>
              <w:left w:val="single" w:color="000000" w:sz="2" w:space="0"/>
              <w:bottom w:val="single" w:color="000000" w:sz="8" w:space="0"/>
              <w:right w:val="single" w:color="000000" w:sz="8" w:space="0"/>
            </w:tcBorders>
            <w:vAlign w:val="center"/>
          </w:tcPr>
          <w:p w14:paraId="2DFA7275">
            <w:pPr>
              <w:keepNext w:val="0"/>
              <w:keepLines w:val="0"/>
              <w:pageBreakBefore w:val="0"/>
              <w:widowControl w:val="0"/>
              <w:kinsoku/>
              <w:wordWrap w:val="0"/>
              <w:overflowPunct/>
              <w:topLinePunct w:val="0"/>
              <w:autoSpaceDE/>
              <w:autoSpaceDN/>
              <w:bidi w:val="0"/>
              <w:adjustRightInd w:val="0"/>
              <w:snapToGrid w:val="0"/>
              <w:spacing w:line="264" w:lineRule="auto"/>
              <w:textAlignment w:val="auto"/>
              <w:rPr>
                <w:rFonts w:ascii="宋体" w:hAnsi="宋体" w:cs="宋体"/>
                <w:sz w:val="24"/>
              </w:rPr>
            </w:pPr>
            <w:r>
              <w:rPr>
                <w:rFonts w:hint="eastAsia" w:ascii="宋体" w:hAnsi="宋体" w:cs="宋体"/>
                <w:kern w:val="0"/>
                <w:sz w:val="24"/>
              </w:rPr>
              <w:sym w:font="Wingdings" w:char="00FE"/>
            </w:r>
            <w:r>
              <w:rPr>
                <w:rFonts w:hint="eastAsia" w:ascii="宋体" w:hAnsi="宋体" w:cs="宋体"/>
                <w:kern w:val="0"/>
                <w:sz w:val="24"/>
              </w:rPr>
              <w:t>A</w:t>
            </w:r>
            <w:r>
              <w:rPr>
                <w:rFonts w:hint="eastAsia" w:ascii="宋体" w:hAnsi="宋体" w:cs="宋体"/>
                <w:sz w:val="24"/>
              </w:rPr>
              <w:t>不要求提供。</w:t>
            </w:r>
          </w:p>
          <w:p w14:paraId="34CCD446">
            <w:pPr>
              <w:keepNext w:val="0"/>
              <w:keepLines w:val="0"/>
              <w:pageBreakBefore w:val="0"/>
              <w:widowControl w:val="0"/>
              <w:kinsoku/>
              <w:wordWrap w:val="0"/>
              <w:overflowPunct/>
              <w:topLinePunct w:val="0"/>
              <w:autoSpaceDE/>
              <w:autoSpaceDN/>
              <w:bidi w:val="0"/>
              <w:adjustRightInd w:val="0"/>
              <w:snapToGrid w:val="0"/>
              <w:spacing w:line="264" w:lineRule="auto"/>
              <w:textAlignment w:val="auto"/>
              <w:rPr>
                <w:rFonts w:ascii="宋体" w:hAnsi="宋体" w:cs="宋体"/>
                <w:kern w:val="0"/>
                <w:sz w:val="24"/>
              </w:rPr>
            </w:pPr>
            <w:r>
              <w:rPr>
                <w:rFonts w:hint="eastAsia" w:ascii="宋体" w:hAnsi="宋体" w:cs="宋体"/>
                <w:kern w:val="0"/>
                <w:sz w:val="24"/>
              </w:rPr>
              <w:t>☐B要求提供，</w:t>
            </w:r>
          </w:p>
        </w:tc>
      </w:tr>
      <w:tr w14:paraId="754488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5" w:hRule="atLeast"/>
          <w:tblHeader/>
        </w:trPr>
        <w:tc>
          <w:tcPr>
            <w:tcW w:w="645" w:type="dxa"/>
            <w:tcBorders>
              <w:top w:val="single" w:color="auto" w:sz="4" w:space="0"/>
              <w:left w:val="single" w:color="auto" w:sz="4" w:space="0"/>
              <w:bottom w:val="single" w:color="auto" w:sz="4" w:space="0"/>
              <w:right w:val="single" w:color="auto" w:sz="4" w:space="0"/>
            </w:tcBorders>
            <w:vAlign w:val="center"/>
          </w:tcPr>
          <w:p w14:paraId="60030AC2">
            <w:pPr>
              <w:keepNext w:val="0"/>
              <w:keepLines w:val="0"/>
              <w:pageBreakBefore w:val="0"/>
              <w:widowControl w:val="0"/>
              <w:kinsoku/>
              <w:wordWrap w:val="0"/>
              <w:overflowPunct/>
              <w:topLinePunct w:val="0"/>
              <w:autoSpaceDE/>
              <w:autoSpaceDN/>
              <w:bidi w:val="0"/>
              <w:adjustRightInd w:val="0"/>
              <w:snapToGrid w:val="0"/>
              <w:spacing w:line="264" w:lineRule="auto"/>
              <w:jc w:val="center"/>
              <w:textAlignment w:val="auto"/>
              <w:rPr>
                <w:rFonts w:ascii="宋体" w:hAnsi="宋体" w:cs="宋体"/>
                <w:sz w:val="24"/>
              </w:rPr>
            </w:pPr>
            <w:r>
              <w:rPr>
                <w:rFonts w:hint="eastAsia" w:ascii="宋体" w:hAnsi="宋体" w:cs="宋体"/>
                <w:sz w:val="24"/>
              </w:rPr>
              <w:t>6</w:t>
            </w:r>
          </w:p>
        </w:tc>
        <w:tc>
          <w:tcPr>
            <w:tcW w:w="1892" w:type="dxa"/>
            <w:tcBorders>
              <w:top w:val="single" w:color="000000" w:sz="8" w:space="0"/>
              <w:left w:val="single" w:color="auto" w:sz="4" w:space="0"/>
              <w:bottom w:val="single" w:color="000000" w:sz="8" w:space="0"/>
              <w:right w:val="single" w:color="000000" w:sz="8" w:space="0"/>
            </w:tcBorders>
            <w:vAlign w:val="center"/>
          </w:tcPr>
          <w:p w14:paraId="06A09FF2">
            <w:pPr>
              <w:keepNext w:val="0"/>
              <w:keepLines w:val="0"/>
              <w:pageBreakBefore w:val="0"/>
              <w:widowControl w:val="0"/>
              <w:kinsoku/>
              <w:wordWrap w:val="0"/>
              <w:overflowPunct/>
              <w:topLinePunct w:val="0"/>
              <w:autoSpaceDE/>
              <w:autoSpaceDN/>
              <w:bidi w:val="0"/>
              <w:adjustRightInd w:val="0"/>
              <w:snapToGrid w:val="0"/>
              <w:spacing w:line="264" w:lineRule="auto"/>
              <w:jc w:val="center"/>
              <w:textAlignment w:val="auto"/>
              <w:rPr>
                <w:rFonts w:ascii="宋体" w:hAnsi="宋体" w:cs="宋体"/>
                <w:b/>
                <w:sz w:val="24"/>
              </w:rPr>
            </w:pPr>
            <w:r>
              <w:rPr>
                <w:rFonts w:hint="eastAsia" w:ascii="宋体" w:hAnsi="宋体" w:cs="宋体"/>
                <w:b/>
                <w:sz w:val="24"/>
              </w:rPr>
              <w:t>是否允许采购进口产品</w:t>
            </w:r>
          </w:p>
        </w:tc>
        <w:tc>
          <w:tcPr>
            <w:tcW w:w="6261" w:type="dxa"/>
            <w:tcBorders>
              <w:top w:val="single" w:color="000000" w:sz="8" w:space="0"/>
              <w:left w:val="single" w:color="000000" w:sz="2" w:space="0"/>
              <w:bottom w:val="single" w:color="000000" w:sz="8" w:space="0"/>
              <w:right w:val="single" w:color="000000" w:sz="8" w:space="0"/>
            </w:tcBorders>
            <w:vAlign w:val="center"/>
          </w:tcPr>
          <w:p w14:paraId="73BB6DC4">
            <w:pPr>
              <w:keepNext w:val="0"/>
              <w:keepLines w:val="0"/>
              <w:pageBreakBefore w:val="0"/>
              <w:widowControl w:val="0"/>
              <w:kinsoku/>
              <w:wordWrap w:val="0"/>
              <w:overflowPunct/>
              <w:topLinePunct w:val="0"/>
              <w:autoSpaceDE/>
              <w:autoSpaceDN/>
              <w:bidi w:val="0"/>
              <w:adjustRightInd w:val="0"/>
              <w:snapToGrid w:val="0"/>
              <w:spacing w:line="264" w:lineRule="auto"/>
              <w:textAlignment w:val="auto"/>
              <w:rPr>
                <w:rFonts w:ascii="宋体" w:hAnsi="宋体" w:cs="宋体"/>
                <w:sz w:val="24"/>
              </w:rPr>
            </w:pPr>
            <w:r>
              <w:rPr>
                <w:rFonts w:hint="eastAsia" w:ascii="宋体" w:hAnsi="宋体" w:cs="宋体"/>
                <w:sz w:val="24"/>
              </w:rPr>
              <w:sym w:font="Wingdings" w:char="F0FE"/>
            </w:r>
            <w:r>
              <w:rPr>
                <w:rFonts w:hint="eastAsia" w:ascii="宋体" w:hAnsi="宋体" w:cs="宋体"/>
                <w:sz w:val="24"/>
              </w:rPr>
              <w:t>本项目不允许采购进口产品。</w:t>
            </w:r>
          </w:p>
          <w:p w14:paraId="3239F7B4">
            <w:pPr>
              <w:keepNext w:val="0"/>
              <w:keepLines w:val="0"/>
              <w:pageBreakBefore w:val="0"/>
              <w:widowControl w:val="0"/>
              <w:kinsoku/>
              <w:wordWrap w:val="0"/>
              <w:overflowPunct/>
              <w:topLinePunct w:val="0"/>
              <w:autoSpaceDE/>
              <w:autoSpaceDN/>
              <w:bidi w:val="0"/>
              <w:adjustRightInd w:val="0"/>
              <w:snapToGrid w:val="0"/>
              <w:spacing w:line="264" w:lineRule="auto"/>
              <w:textAlignment w:val="auto"/>
              <w:rPr>
                <w:rFonts w:ascii="仿宋_GB2312" w:hAnsi="仿宋" w:eastAsia="仿宋_GB2312" w:cs="Arial"/>
                <w:kern w:val="0"/>
                <w:sz w:val="24"/>
              </w:rPr>
            </w:pPr>
            <w:r>
              <w:rPr>
                <w:rFonts w:hint="eastAsia" w:ascii="宋体" w:hAnsi="宋体" w:cs="宋体"/>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71883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9" w:hRule="atLeast"/>
          <w:tblHeader/>
        </w:trPr>
        <w:tc>
          <w:tcPr>
            <w:tcW w:w="645" w:type="dxa"/>
            <w:tcBorders>
              <w:top w:val="single" w:color="auto" w:sz="4" w:space="0"/>
              <w:left w:val="single" w:color="000000" w:sz="8" w:space="0"/>
              <w:bottom w:val="single" w:color="auto" w:sz="4" w:space="0"/>
              <w:right w:val="single" w:color="000000" w:sz="2" w:space="0"/>
            </w:tcBorders>
            <w:vAlign w:val="center"/>
          </w:tcPr>
          <w:p w14:paraId="58BB0EE8">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r>
              <w:rPr>
                <w:rFonts w:hint="eastAsia" w:ascii="宋体" w:hAnsi="宋体" w:cs="宋体"/>
                <w:sz w:val="24"/>
              </w:rPr>
              <w:t>7</w:t>
            </w:r>
          </w:p>
        </w:tc>
        <w:tc>
          <w:tcPr>
            <w:tcW w:w="1892" w:type="dxa"/>
            <w:tcBorders>
              <w:top w:val="single" w:color="000000" w:sz="8" w:space="0"/>
              <w:left w:val="single" w:color="000000" w:sz="2" w:space="0"/>
              <w:bottom w:val="single" w:color="000000" w:sz="8" w:space="0"/>
              <w:right w:val="single" w:color="000000" w:sz="8" w:space="0"/>
            </w:tcBorders>
            <w:vAlign w:val="center"/>
          </w:tcPr>
          <w:p w14:paraId="13FA3593">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b/>
                <w:sz w:val="24"/>
              </w:rPr>
            </w:pPr>
            <w:r>
              <w:rPr>
                <w:rFonts w:hint="eastAsia" w:ascii="宋体" w:hAnsi="宋体" w:cs="宋体"/>
                <w:b/>
                <w:sz w:val="24"/>
              </w:rPr>
              <w:t>项目属性与核心产品</w:t>
            </w:r>
          </w:p>
        </w:tc>
        <w:tc>
          <w:tcPr>
            <w:tcW w:w="6261" w:type="dxa"/>
            <w:tcBorders>
              <w:top w:val="single" w:color="000000" w:sz="8" w:space="0"/>
              <w:left w:val="single" w:color="000000" w:sz="2" w:space="0"/>
              <w:bottom w:val="single" w:color="000000" w:sz="8" w:space="0"/>
              <w:right w:val="single" w:color="000000" w:sz="8" w:space="0"/>
            </w:tcBorders>
            <w:vAlign w:val="center"/>
          </w:tcPr>
          <w:p w14:paraId="05284314">
            <w:pPr>
              <w:keepNext w:val="0"/>
              <w:keepLines w:val="0"/>
              <w:pageBreakBefore w:val="0"/>
              <w:widowControl w:val="0"/>
              <w:kinsoku/>
              <w:overflowPunct/>
              <w:topLinePunct w:val="0"/>
              <w:autoSpaceDE/>
              <w:autoSpaceDN/>
              <w:bidi w:val="0"/>
              <w:adjustRightInd w:val="0"/>
              <w:snapToGrid w:val="0"/>
              <w:spacing w:line="264" w:lineRule="auto"/>
              <w:textAlignment w:val="auto"/>
              <w:rPr>
                <w:rFonts w:ascii="宋体" w:hAnsi="宋体" w:cs="宋体"/>
                <w:color w:val="auto"/>
                <w:sz w:val="24"/>
              </w:rPr>
            </w:pPr>
            <w:r>
              <w:rPr>
                <w:rFonts w:hint="eastAsia" w:ascii="宋体" w:hAnsi="宋体" w:cs="宋体"/>
                <w:color w:val="auto"/>
                <w:kern w:val="0"/>
                <w:sz w:val="24"/>
              </w:rPr>
              <w:sym w:font="Wingdings" w:char="00FE"/>
            </w:r>
            <w:r>
              <w:rPr>
                <w:rFonts w:hint="eastAsia" w:ascii="宋体" w:hAnsi="宋体" w:cs="宋体"/>
                <w:color w:val="auto"/>
                <w:kern w:val="0"/>
                <w:sz w:val="24"/>
              </w:rPr>
              <w:t>A</w:t>
            </w:r>
            <w:r>
              <w:rPr>
                <w:rFonts w:hint="eastAsia" w:ascii="宋体" w:hAnsi="宋体" w:cs="宋体"/>
                <w:color w:val="auto"/>
                <w:sz w:val="24"/>
              </w:rPr>
              <w:t>货物类，单一产品或</w:t>
            </w:r>
            <w:r>
              <w:rPr>
                <w:rFonts w:hint="eastAsia" w:ascii="宋体" w:hAnsi="宋体" w:cs="宋体"/>
                <w:color w:val="auto"/>
                <w:kern w:val="0"/>
                <w:sz w:val="24"/>
              </w:rPr>
              <w:t>核心产品为：</w:t>
            </w:r>
            <w:r>
              <w:rPr>
                <w:rFonts w:hint="eastAsia" w:ascii="宋体" w:hAnsi="宋体" w:cs="宋体"/>
                <w:color w:val="auto"/>
                <w:kern w:val="0"/>
                <w:sz w:val="24"/>
                <w:u w:val="single"/>
                <w:lang w:val="en-US" w:eastAsia="zh-CN"/>
              </w:rPr>
              <w:t>智能型食品安全综合分析仪</w:t>
            </w:r>
            <w:r>
              <w:rPr>
                <w:rFonts w:hint="eastAsia" w:ascii="宋体" w:hAnsi="宋体" w:cs="宋体"/>
                <w:color w:val="auto"/>
                <w:sz w:val="24"/>
              </w:rPr>
              <w:t>。</w:t>
            </w:r>
          </w:p>
          <w:p w14:paraId="01DE8167">
            <w:pPr>
              <w:keepNext w:val="0"/>
              <w:keepLines w:val="0"/>
              <w:pageBreakBefore w:val="0"/>
              <w:widowControl w:val="0"/>
              <w:kinsoku/>
              <w:overflowPunct/>
              <w:topLinePunct w:val="0"/>
              <w:autoSpaceDE/>
              <w:autoSpaceDN/>
              <w:bidi w:val="0"/>
              <w:adjustRightInd w:val="0"/>
              <w:snapToGrid w:val="0"/>
              <w:spacing w:line="264" w:lineRule="auto"/>
              <w:textAlignment w:val="auto"/>
              <w:rPr>
                <w:rFonts w:ascii="宋体" w:hAnsi="宋体" w:cs="宋体"/>
                <w:sz w:val="24"/>
              </w:rPr>
            </w:pPr>
            <w:r>
              <w:rPr>
                <w:rFonts w:hint="eastAsia" w:ascii="宋体" w:hAnsi="宋体" w:cs="宋体"/>
                <w:kern w:val="0"/>
                <w:sz w:val="24"/>
              </w:rPr>
              <w:t>☐B</w:t>
            </w:r>
            <w:r>
              <w:rPr>
                <w:rFonts w:hint="eastAsia" w:ascii="宋体" w:hAnsi="宋体" w:cs="宋体"/>
                <w:sz w:val="24"/>
              </w:rPr>
              <w:t>服务类。</w:t>
            </w:r>
          </w:p>
        </w:tc>
      </w:tr>
      <w:tr w14:paraId="5E514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5" w:hRule="atLeast"/>
          <w:tblHeader/>
        </w:trPr>
        <w:tc>
          <w:tcPr>
            <w:tcW w:w="645" w:type="dxa"/>
            <w:tcBorders>
              <w:top w:val="single" w:color="auto" w:sz="4" w:space="0"/>
              <w:left w:val="single" w:color="000000" w:sz="8" w:space="0"/>
              <w:bottom w:val="single" w:color="auto" w:sz="4" w:space="0"/>
              <w:right w:val="single" w:color="000000" w:sz="2" w:space="0"/>
            </w:tcBorders>
          </w:tcPr>
          <w:p w14:paraId="4354896E">
            <w:pPr>
              <w:keepNext w:val="0"/>
              <w:keepLines w:val="0"/>
              <w:pageBreakBefore w:val="0"/>
              <w:widowControl w:val="0"/>
              <w:kinsoku/>
              <w:overflowPunct/>
              <w:topLinePunct w:val="0"/>
              <w:autoSpaceDE/>
              <w:autoSpaceDN/>
              <w:bidi w:val="0"/>
              <w:adjustRightInd w:val="0"/>
              <w:snapToGrid w:val="0"/>
              <w:spacing w:line="264" w:lineRule="auto"/>
              <w:textAlignment w:val="auto"/>
              <w:rPr>
                <w:rFonts w:ascii="宋体" w:hAnsi="宋体" w:cs="宋体"/>
                <w:sz w:val="24"/>
              </w:rPr>
            </w:pPr>
          </w:p>
          <w:p w14:paraId="0606AE97">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r>
              <w:rPr>
                <w:rFonts w:hint="eastAsia" w:ascii="宋体" w:hAnsi="宋体" w:cs="宋体"/>
                <w:sz w:val="24"/>
              </w:rPr>
              <w:t>8</w:t>
            </w:r>
          </w:p>
        </w:tc>
        <w:tc>
          <w:tcPr>
            <w:tcW w:w="1892" w:type="dxa"/>
            <w:tcBorders>
              <w:top w:val="single" w:color="000000" w:sz="8" w:space="0"/>
              <w:left w:val="single" w:color="000000" w:sz="2" w:space="0"/>
              <w:bottom w:val="single" w:color="000000" w:sz="8" w:space="0"/>
              <w:right w:val="single" w:color="000000" w:sz="8" w:space="0"/>
            </w:tcBorders>
            <w:vAlign w:val="center"/>
          </w:tcPr>
          <w:p w14:paraId="722880E4">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b/>
                <w:sz w:val="24"/>
              </w:rPr>
            </w:pPr>
            <w:r>
              <w:rPr>
                <w:rFonts w:hint="eastAsia" w:ascii="宋体" w:hAnsi="宋体" w:cs="宋体"/>
                <w:b/>
                <w:sz w:val="24"/>
              </w:rPr>
              <w:t>采购标的对应的中小企业划分标准所属行业</w:t>
            </w:r>
          </w:p>
        </w:tc>
        <w:tc>
          <w:tcPr>
            <w:tcW w:w="6261" w:type="dxa"/>
            <w:tcBorders>
              <w:top w:val="single" w:color="000000" w:sz="8" w:space="0"/>
              <w:left w:val="single" w:color="000000" w:sz="2" w:space="0"/>
              <w:bottom w:val="single" w:color="000000" w:sz="8" w:space="0"/>
              <w:right w:val="single" w:color="000000" w:sz="8" w:space="0"/>
            </w:tcBorders>
            <w:vAlign w:val="center"/>
          </w:tcPr>
          <w:p w14:paraId="4F0D6C1C">
            <w:pPr>
              <w:keepNext w:val="0"/>
              <w:keepLines w:val="0"/>
              <w:pageBreakBefore w:val="0"/>
              <w:widowControl w:val="0"/>
              <w:kinsoku/>
              <w:overflowPunct/>
              <w:topLinePunct w:val="0"/>
              <w:autoSpaceDE/>
              <w:autoSpaceDN/>
              <w:bidi w:val="0"/>
              <w:adjustRightInd w:val="0"/>
              <w:snapToGrid w:val="0"/>
              <w:spacing w:line="264" w:lineRule="auto"/>
              <w:textAlignment w:val="auto"/>
              <w:rPr>
                <w:rFonts w:ascii="宋体" w:hAnsi="宋体" w:cs="宋体"/>
              </w:rPr>
            </w:pPr>
            <w:r>
              <w:rPr>
                <w:rFonts w:hint="eastAsia" w:ascii="宋体" w:hAnsi="宋体" w:cs="宋体"/>
                <w:kern w:val="0"/>
                <w:sz w:val="24"/>
              </w:rPr>
              <w:t>（1）标的：</w:t>
            </w:r>
            <w:r>
              <w:rPr>
                <w:rFonts w:hint="eastAsia" w:ascii="宋体" w:hAnsi="宋体" w:cs="宋体"/>
                <w:kern w:val="0"/>
                <w:sz w:val="24"/>
                <w:u w:val="single"/>
                <w:lang w:eastAsia="zh-CN"/>
              </w:rPr>
              <w:t>2025年江山市食品安全“你点我检”项目物资采购</w:t>
            </w:r>
            <w:r>
              <w:rPr>
                <w:rFonts w:hint="eastAsia" w:ascii="宋体" w:hAnsi="宋体" w:cs="宋体"/>
                <w:kern w:val="0"/>
                <w:sz w:val="24"/>
              </w:rPr>
              <w:t>，属于</w:t>
            </w:r>
            <w:r>
              <w:rPr>
                <w:rFonts w:hint="eastAsia" w:ascii="宋体" w:hAnsi="宋体" w:cs="宋体"/>
                <w:kern w:val="0"/>
                <w:sz w:val="24"/>
                <w:u w:val="single"/>
                <w:lang w:eastAsia="zh-CN"/>
              </w:rPr>
              <w:t>工业</w:t>
            </w:r>
            <w:r>
              <w:rPr>
                <w:rFonts w:hint="eastAsia" w:ascii="宋体" w:hAnsi="宋体" w:cs="宋体"/>
                <w:kern w:val="0"/>
                <w:sz w:val="24"/>
              </w:rPr>
              <w:t>行业</w:t>
            </w:r>
          </w:p>
        </w:tc>
      </w:tr>
      <w:tr w14:paraId="2A1795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5" w:hRule="atLeast"/>
          <w:tblHeader/>
        </w:trPr>
        <w:tc>
          <w:tcPr>
            <w:tcW w:w="645" w:type="dxa"/>
            <w:tcBorders>
              <w:top w:val="single" w:color="auto" w:sz="4" w:space="0"/>
              <w:left w:val="single" w:color="000000" w:sz="8" w:space="0"/>
              <w:bottom w:val="single" w:color="auto" w:sz="4" w:space="0"/>
              <w:right w:val="single" w:color="000000" w:sz="2" w:space="0"/>
            </w:tcBorders>
            <w:vAlign w:val="center"/>
          </w:tcPr>
          <w:p w14:paraId="60E0E1A8">
            <w:pPr>
              <w:keepNext w:val="0"/>
              <w:keepLines w:val="0"/>
              <w:pageBreakBefore w:val="0"/>
              <w:widowControl w:val="0"/>
              <w:kinsoku/>
              <w:wordWrap w:val="0"/>
              <w:overflowPunct/>
              <w:topLinePunct w:val="0"/>
              <w:autoSpaceDE/>
              <w:autoSpaceDN/>
              <w:bidi w:val="0"/>
              <w:adjustRightInd w:val="0"/>
              <w:snapToGrid w:val="0"/>
              <w:spacing w:line="264" w:lineRule="auto"/>
              <w:jc w:val="center"/>
              <w:textAlignment w:val="auto"/>
              <w:rPr>
                <w:rFonts w:ascii="宋体" w:hAnsi="宋体" w:cs="宋体"/>
                <w:sz w:val="24"/>
              </w:rPr>
            </w:pPr>
            <w:r>
              <w:rPr>
                <w:rFonts w:hint="eastAsia" w:ascii="宋体" w:hAnsi="宋体" w:cs="宋体"/>
                <w:sz w:val="24"/>
              </w:rPr>
              <w:t>9</w:t>
            </w:r>
          </w:p>
        </w:tc>
        <w:tc>
          <w:tcPr>
            <w:tcW w:w="1892" w:type="dxa"/>
            <w:tcBorders>
              <w:top w:val="single" w:color="000000" w:sz="8" w:space="0"/>
              <w:left w:val="single" w:color="000000" w:sz="2" w:space="0"/>
              <w:bottom w:val="single" w:color="000000" w:sz="8" w:space="0"/>
              <w:right w:val="single" w:color="000000" w:sz="8" w:space="0"/>
            </w:tcBorders>
            <w:vAlign w:val="center"/>
          </w:tcPr>
          <w:p w14:paraId="016A5A46">
            <w:pPr>
              <w:keepNext w:val="0"/>
              <w:keepLines w:val="0"/>
              <w:pageBreakBefore w:val="0"/>
              <w:widowControl w:val="0"/>
              <w:kinsoku/>
              <w:wordWrap w:val="0"/>
              <w:overflowPunct/>
              <w:topLinePunct w:val="0"/>
              <w:autoSpaceDE/>
              <w:autoSpaceDN/>
              <w:bidi w:val="0"/>
              <w:adjustRightInd w:val="0"/>
              <w:snapToGrid w:val="0"/>
              <w:spacing w:line="264" w:lineRule="auto"/>
              <w:jc w:val="center"/>
              <w:textAlignment w:val="auto"/>
              <w:rPr>
                <w:rFonts w:ascii="宋体" w:hAnsi="宋体" w:cs="宋体"/>
                <w:b/>
                <w:sz w:val="24"/>
              </w:rPr>
            </w:pPr>
            <w:r>
              <w:rPr>
                <w:rFonts w:hint="eastAsia" w:ascii="宋体" w:hAnsi="宋体" w:cs="宋体"/>
                <w:b/>
                <w:sz w:val="24"/>
              </w:rPr>
              <w:t>节能产品、环境标志产品</w:t>
            </w:r>
          </w:p>
        </w:tc>
        <w:tc>
          <w:tcPr>
            <w:tcW w:w="6261" w:type="dxa"/>
            <w:tcBorders>
              <w:top w:val="single" w:color="000000" w:sz="8" w:space="0"/>
              <w:left w:val="single" w:color="000000" w:sz="2" w:space="0"/>
              <w:bottom w:val="single" w:color="000000" w:sz="8" w:space="0"/>
              <w:right w:val="single" w:color="000000" w:sz="8" w:space="0"/>
            </w:tcBorders>
            <w:vAlign w:val="center"/>
          </w:tcPr>
          <w:p w14:paraId="7B5424FE">
            <w:pPr>
              <w:keepNext w:val="0"/>
              <w:keepLines w:val="0"/>
              <w:pageBreakBefore w:val="0"/>
              <w:widowControl w:val="0"/>
              <w:kinsoku/>
              <w:wordWrap w:val="0"/>
              <w:overflowPunct/>
              <w:topLinePunct w:val="0"/>
              <w:autoSpaceDE/>
              <w:autoSpaceDN/>
              <w:bidi w:val="0"/>
              <w:adjustRightInd w:val="0"/>
              <w:snapToGrid w:val="0"/>
              <w:spacing w:line="264" w:lineRule="auto"/>
              <w:textAlignment w:val="auto"/>
              <w:rPr>
                <w:rFonts w:ascii="宋体" w:hAnsi="宋体" w:cs="宋体"/>
                <w:kern w:val="0"/>
                <w:sz w:val="24"/>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11244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1" w:hRule="atLeast"/>
          <w:tblHeader/>
        </w:trPr>
        <w:tc>
          <w:tcPr>
            <w:tcW w:w="645" w:type="dxa"/>
            <w:tcBorders>
              <w:top w:val="single" w:color="auto" w:sz="4" w:space="0"/>
              <w:left w:val="single" w:color="000000" w:sz="8" w:space="0"/>
              <w:right w:val="single" w:color="000000" w:sz="2" w:space="0"/>
            </w:tcBorders>
            <w:vAlign w:val="center"/>
          </w:tcPr>
          <w:p w14:paraId="5F32B2C7">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r>
              <w:rPr>
                <w:rFonts w:hint="eastAsia" w:ascii="宋体" w:hAnsi="宋体" w:cs="宋体"/>
                <w:sz w:val="24"/>
              </w:rPr>
              <w:t>10</w:t>
            </w:r>
          </w:p>
        </w:tc>
        <w:tc>
          <w:tcPr>
            <w:tcW w:w="1892" w:type="dxa"/>
            <w:tcBorders>
              <w:top w:val="single" w:color="000000" w:sz="8" w:space="0"/>
              <w:left w:val="single" w:color="000000" w:sz="2" w:space="0"/>
              <w:right w:val="single" w:color="000000" w:sz="8" w:space="0"/>
            </w:tcBorders>
            <w:vAlign w:val="center"/>
          </w:tcPr>
          <w:p w14:paraId="3FD276ED">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b/>
                <w:sz w:val="24"/>
              </w:rPr>
            </w:pPr>
            <w:r>
              <w:rPr>
                <w:rFonts w:hint="eastAsia" w:ascii="宋体" w:hAnsi="宋体" w:cs="宋体"/>
                <w:b/>
                <w:sz w:val="24"/>
              </w:rPr>
              <w:t>中小企业信用融资</w:t>
            </w:r>
          </w:p>
        </w:tc>
        <w:tc>
          <w:tcPr>
            <w:tcW w:w="6261" w:type="dxa"/>
            <w:tcBorders>
              <w:top w:val="single" w:color="000000" w:sz="8" w:space="0"/>
              <w:left w:val="single" w:color="000000" w:sz="2" w:space="0"/>
              <w:right w:val="single" w:color="000000" w:sz="8" w:space="0"/>
            </w:tcBorders>
            <w:vAlign w:val="center"/>
          </w:tcPr>
          <w:p w14:paraId="253B709C">
            <w:pPr>
              <w:keepNext w:val="0"/>
              <w:keepLines w:val="0"/>
              <w:pageBreakBefore w:val="0"/>
              <w:widowControl w:val="0"/>
              <w:kinsoku/>
              <w:overflowPunct/>
              <w:topLinePunct w:val="0"/>
              <w:autoSpaceDE/>
              <w:autoSpaceDN/>
              <w:bidi w:val="0"/>
              <w:adjustRightInd w:val="0"/>
              <w:snapToGrid w:val="0"/>
              <w:spacing w:line="264" w:lineRule="auto"/>
              <w:textAlignment w:val="auto"/>
              <w:rPr>
                <w:rFonts w:ascii="宋体" w:hAnsi="宋体" w:cs="宋体"/>
                <w:snapToGrid w:val="0"/>
                <w:kern w:val="28"/>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-【融资服务】，可在热门申请中选择产品直接申请，或者在可申请项目中根据该项目进行申请。</w:t>
            </w:r>
          </w:p>
        </w:tc>
      </w:tr>
      <w:tr w14:paraId="267BE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2" w:hRule="atLeast"/>
          <w:tblHeader/>
        </w:trPr>
        <w:tc>
          <w:tcPr>
            <w:tcW w:w="645" w:type="dxa"/>
            <w:tcBorders>
              <w:top w:val="single" w:color="auto" w:sz="4" w:space="0"/>
              <w:left w:val="single" w:color="000000" w:sz="8" w:space="0"/>
              <w:bottom w:val="single" w:color="auto" w:sz="4" w:space="0"/>
              <w:right w:val="single" w:color="000000" w:sz="2" w:space="0"/>
            </w:tcBorders>
            <w:vAlign w:val="center"/>
          </w:tcPr>
          <w:p w14:paraId="58603151">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r>
              <w:rPr>
                <w:rFonts w:hint="eastAsia" w:ascii="宋体" w:hAnsi="宋体" w:cs="宋体"/>
                <w:sz w:val="24"/>
              </w:rPr>
              <w:t>11</w:t>
            </w:r>
          </w:p>
        </w:tc>
        <w:tc>
          <w:tcPr>
            <w:tcW w:w="1892" w:type="dxa"/>
            <w:tcBorders>
              <w:top w:val="single" w:color="000000" w:sz="8" w:space="0"/>
              <w:left w:val="single" w:color="000000" w:sz="2" w:space="0"/>
              <w:bottom w:val="single" w:color="000000" w:sz="8" w:space="0"/>
              <w:right w:val="single" w:color="000000" w:sz="8" w:space="0"/>
            </w:tcBorders>
            <w:vAlign w:val="center"/>
          </w:tcPr>
          <w:p w14:paraId="35689E0B">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b/>
                <w:sz w:val="24"/>
              </w:rPr>
            </w:pPr>
            <w:r>
              <w:rPr>
                <w:rFonts w:hint="eastAsia" w:ascii="宋体" w:hAnsi="宋体" w:cs="宋体"/>
                <w:b/>
                <w:sz w:val="24"/>
              </w:rPr>
              <w:t xml:space="preserve">备份投标文件 </w:t>
            </w:r>
          </w:p>
        </w:tc>
        <w:tc>
          <w:tcPr>
            <w:tcW w:w="6261" w:type="dxa"/>
            <w:tcBorders>
              <w:top w:val="single" w:color="000000" w:sz="8" w:space="0"/>
              <w:left w:val="single" w:color="000000" w:sz="2" w:space="0"/>
              <w:bottom w:val="single" w:color="000000" w:sz="8" w:space="0"/>
              <w:right w:val="single" w:color="000000" w:sz="8" w:space="0"/>
            </w:tcBorders>
            <w:vAlign w:val="center"/>
          </w:tcPr>
          <w:p w14:paraId="13A274C1">
            <w:pPr>
              <w:keepNext w:val="0"/>
              <w:keepLines w:val="0"/>
              <w:pageBreakBefore w:val="0"/>
              <w:widowControl w:val="0"/>
              <w:kinsoku/>
              <w:overflowPunct/>
              <w:topLinePunct w:val="0"/>
              <w:autoSpaceDE/>
              <w:autoSpaceDN/>
              <w:bidi w:val="0"/>
              <w:adjustRightInd w:val="0"/>
              <w:snapToGrid w:val="0"/>
              <w:spacing w:line="264" w:lineRule="auto"/>
              <w:textAlignment w:val="auto"/>
              <w:rPr>
                <w:rFonts w:ascii="宋体" w:hAnsi="宋体" w:cs="宋体"/>
                <w:snapToGrid w:val="0"/>
                <w:kern w:val="28"/>
                <w:sz w:val="24"/>
              </w:rPr>
            </w:pPr>
            <w:r>
              <w:rPr>
                <w:rFonts w:hint="eastAsia" w:ascii="宋体" w:hAnsi="宋体" w:cs="宋体"/>
                <w:snapToGrid w:val="0"/>
                <w:kern w:val="28"/>
                <w:sz w:val="24"/>
              </w:rPr>
              <w:t>为确保釆购项目顺利实施，避免因政釆云上电子投标文件解密失败导致投标方投标无效，投标方可在</w:t>
            </w:r>
            <w:r>
              <w:fldChar w:fldCharType="begin"/>
            </w:r>
            <w:r>
              <w:instrText xml:space="preserve"> HYPERLINK "mailto:时00分前将在政釆云平台上最后生成的具备电子签章的备份加密投标文件（文件名后缀为备份文件四字的首字母）以电子邮件方式传送至杭州博望建设工程招标投标代理有限公司邮箱（838067054@qq.com），传送的备份电子投标文件需打包压缩并加密，加密密码由投标方自行保管，如政釆云上电子投标文件出现解密失败情况（开标当日" </w:instrText>
            </w:r>
            <w:r>
              <w:fldChar w:fldCharType="separate"/>
            </w:r>
            <w:r>
              <w:rPr>
                <w:rFonts w:hint="eastAsia" w:ascii="宋体" w:hAnsi="宋体" w:cs="宋体"/>
                <w:snapToGrid w:val="0"/>
                <w:kern w:val="28"/>
                <w:sz w:val="24"/>
              </w:rPr>
              <w:t>投标截止时间前将在政釆云平台上最后生成的具备电子签章的备份加密投标文件（文件名后缀为备份文件四字的首字母）以电子邮件方式传送至</w:t>
            </w:r>
            <w:r>
              <w:rPr>
                <w:rFonts w:hint="eastAsia" w:ascii="宋体" w:hAnsi="宋体" w:cs="宋体"/>
                <w:snapToGrid w:val="0"/>
                <w:kern w:val="28"/>
                <w:sz w:val="24"/>
                <w:lang w:eastAsia="zh-CN"/>
              </w:rPr>
              <w:t>浙江双宸工程管理有限公司</w:t>
            </w:r>
            <w:r>
              <w:rPr>
                <w:rFonts w:hint="eastAsia" w:ascii="宋体" w:hAnsi="宋体" w:cs="宋体"/>
                <w:snapToGrid w:val="0"/>
                <w:kern w:val="28"/>
                <w:sz w:val="24"/>
              </w:rPr>
              <w:t>邮箱（</w:t>
            </w:r>
            <w:r>
              <w:rPr>
                <w:rFonts w:hint="eastAsia" w:ascii="宋体" w:hAnsi="宋体" w:cs="宋体"/>
                <w:snapToGrid w:val="0"/>
                <w:kern w:val="28"/>
                <w:sz w:val="24"/>
                <w:lang w:eastAsia="zh-CN"/>
              </w:rPr>
              <w:t>838067054@qq.com</w:t>
            </w:r>
            <w:r>
              <w:rPr>
                <w:rFonts w:hint="eastAsia" w:ascii="宋体" w:hAnsi="宋体" w:cs="宋体"/>
                <w:snapToGrid w:val="0"/>
                <w:kern w:val="28"/>
                <w:sz w:val="24"/>
              </w:rPr>
              <w:t>），传送的备份电子投标文件需打包压缩并加密，加密密码由投标方自行保管，如政釆云上电子投标文件出现解密失败情况</w:t>
            </w:r>
            <w:r>
              <w:rPr>
                <w:rFonts w:hint="eastAsia" w:ascii="宋体" w:hAnsi="宋体" w:cs="宋体"/>
                <w:snapToGrid w:val="0"/>
                <w:kern w:val="28"/>
                <w:sz w:val="24"/>
              </w:rPr>
              <w:fldChar w:fldCharType="end"/>
            </w:r>
            <w:r>
              <w:rPr>
                <w:rFonts w:hint="eastAsia" w:ascii="宋体" w:hAnsi="宋体" w:cs="宋体"/>
                <w:snapToGrid w:val="0"/>
                <w:kern w:val="28"/>
                <w:sz w:val="24"/>
              </w:rPr>
              <w:t>，投标方可按照自身意愿确认是否同意提供加密密码解密传送至</w:t>
            </w:r>
            <w:r>
              <w:rPr>
                <w:rFonts w:hint="eastAsia" w:ascii="宋体" w:hAnsi="宋体" w:cs="宋体"/>
                <w:snapToGrid w:val="0"/>
                <w:kern w:val="28"/>
                <w:sz w:val="24"/>
                <w:lang w:eastAsia="zh-CN"/>
              </w:rPr>
              <w:t>浙江双宸工程管理有限公司</w:t>
            </w:r>
            <w:r>
              <w:rPr>
                <w:rFonts w:hint="eastAsia" w:ascii="宋体" w:hAnsi="宋体" w:cs="宋体"/>
                <w:snapToGrid w:val="0"/>
                <w:kern w:val="28"/>
                <w:sz w:val="24"/>
              </w:rPr>
              <w:t>邮箱（</w:t>
            </w:r>
            <w:r>
              <w:rPr>
                <w:rFonts w:hint="eastAsia" w:ascii="宋体" w:hAnsi="宋体" w:cs="宋体"/>
                <w:snapToGrid w:val="0"/>
                <w:kern w:val="28"/>
                <w:sz w:val="24"/>
                <w:lang w:eastAsia="zh-CN"/>
              </w:rPr>
              <w:t>838067054@qq.com</w:t>
            </w:r>
            <w:r>
              <w:rPr>
                <w:rFonts w:hint="eastAsia" w:ascii="宋体" w:hAnsi="宋体" w:cs="宋体"/>
                <w:snapToGrid w:val="0"/>
                <w:kern w:val="28"/>
                <w:sz w:val="24"/>
              </w:rPr>
              <w:t>）的备份文件，并以备份文件作为替代电子投标文件，如投标方未按照规定时间及要求提供有效备份文件，同时政采云上投标文件解密失败的，将导致投标无效。</w:t>
            </w:r>
          </w:p>
        </w:tc>
      </w:tr>
      <w:tr w14:paraId="31803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2" w:hRule="atLeast"/>
          <w:tblHeader/>
        </w:trPr>
        <w:tc>
          <w:tcPr>
            <w:tcW w:w="645" w:type="dxa"/>
            <w:tcBorders>
              <w:top w:val="single" w:color="auto" w:sz="4" w:space="0"/>
              <w:left w:val="single" w:color="000000" w:sz="8" w:space="0"/>
              <w:bottom w:val="single" w:color="auto" w:sz="4" w:space="0"/>
              <w:right w:val="single" w:color="000000" w:sz="2" w:space="0"/>
            </w:tcBorders>
            <w:vAlign w:val="center"/>
          </w:tcPr>
          <w:p w14:paraId="66BC4409">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r>
              <w:rPr>
                <w:rFonts w:hint="eastAsia" w:ascii="宋体" w:hAnsi="宋体" w:cs="宋体"/>
                <w:sz w:val="24"/>
              </w:rPr>
              <w:t>12</w:t>
            </w:r>
          </w:p>
        </w:tc>
        <w:tc>
          <w:tcPr>
            <w:tcW w:w="1892" w:type="dxa"/>
            <w:tcBorders>
              <w:top w:val="single" w:color="000000" w:sz="8" w:space="0"/>
              <w:left w:val="single" w:color="000000" w:sz="2" w:space="0"/>
              <w:bottom w:val="single" w:color="000000" w:sz="8" w:space="0"/>
              <w:right w:val="single" w:color="000000" w:sz="8" w:space="0"/>
            </w:tcBorders>
            <w:vAlign w:val="center"/>
          </w:tcPr>
          <w:p w14:paraId="31CA4D0F">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b/>
                <w:sz w:val="24"/>
              </w:rPr>
            </w:pPr>
            <w:r>
              <w:rPr>
                <w:rFonts w:hint="eastAsia" w:ascii="宋体" w:hAnsi="宋体" w:cs="宋体"/>
                <w:b/>
                <w:sz w:val="24"/>
              </w:rPr>
              <w:t>特别说明</w:t>
            </w:r>
          </w:p>
        </w:tc>
        <w:tc>
          <w:tcPr>
            <w:tcW w:w="6261" w:type="dxa"/>
            <w:tcBorders>
              <w:top w:val="single" w:color="000000" w:sz="8" w:space="0"/>
              <w:left w:val="single" w:color="000000" w:sz="2" w:space="0"/>
              <w:bottom w:val="single" w:color="000000" w:sz="8" w:space="0"/>
              <w:right w:val="single" w:color="000000" w:sz="8" w:space="0"/>
            </w:tcBorders>
            <w:vAlign w:val="center"/>
          </w:tcPr>
          <w:p w14:paraId="15595130">
            <w:pPr>
              <w:keepNext w:val="0"/>
              <w:keepLines w:val="0"/>
              <w:pageBreakBefore w:val="0"/>
              <w:widowControl w:val="0"/>
              <w:kinsoku/>
              <w:overflowPunct/>
              <w:topLinePunct w:val="0"/>
              <w:autoSpaceDE/>
              <w:autoSpaceDN/>
              <w:bidi w:val="0"/>
              <w:adjustRightInd w:val="0"/>
              <w:snapToGrid w:val="0"/>
              <w:spacing w:line="264" w:lineRule="auto"/>
              <w:textAlignment w:val="auto"/>
              <w:rPr>
                <w:rFonts w:ascii="宋体" w:hAnsi="宋体" w:cs="宋体"/>
                <w:snapToGrid w:val="0"/>
                <w:kern w:val="28"/>
                <w:sz w:val="24"/>
              </w:rPr>
            </w:pPr>
            <w:r>
              <w:rPr>
                <w:rFonts w:hint="eastAsia" w:ascii="宋体" w:hAnsi="宋体" w:cs="宋体"/>
                <w:snapToGrid w:val="0"/>
                <w:kern w:val="28"/>
                <w:sz w:val="24"/>
              </w:rPr>
              <w:t>中标供应商应在中标后提供三份纸质备份投标文件（电子投标文件纸质版）给采购代理机构。投标文件均由资格文件 、商务技术文件、报价文件组成。</w:t>
            </w:r>
          </w:p>
        </w:tc>
      </w:tr>
      <w:tr w14:paraId="2238D5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2" w:hRule="atLeast"/>
          <w:tblHeader/>
        </w:trPr>
        <w:tc>
          <w:tcPr>
            <w:tcW w:w="645" w:type="dxa"/>
            <w:tcBorders>
              <w:top w:val="single" w:color="auto" w:sz="4" w:space="0"/>
              <w:left w:val="single" w:color="000000" w:sz="8" w:space="0"/>
              <w:bottom w:val="single" w:color="auto" w:sz="4" w:space="0"/>
              <w:right w:val="single" w:color="000000" w:sz="2" w:space="0"/>
            </w:tcBorders>
            <w:vAlign w:val="center"/>
          </w:tcPr>
          <w:p w14:paraId="4C48CC4C">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bookmarkStart w:id="11" w:name="_Toc164416483"/>
            <w:bookmarkStart w:id="12" w:name="第三部分"/>
            <w:r>
              <w:rPr>
                <w:rFonts w:hint="eastAsia" w:ascii="宋体" w:hAnsi="宋体" w:cs="宋体"/>
                <w:sz w:val="24"/>
              </w:rPr>
              <w:t>13</w:t>
            </w:r>
          </w:p>
        </w:tc>
        <w:tc>
          <w:tcPr>
            <w:tcW w:w="1892" w:type="dxa"/>
            <w:tcBorders>
              <w:top w:val="single" w:color="000000" w:sz="8" w:space="0"/>
              <w:left w:val="single" w:color="000000" w:sz="2" w:space="0"/>
              <w:bottom w:val="single" w:color="000000" w:sz="8" w:space="0"/>
              <w:right w:val="single" w:color="000000" w:sz="8" w:space="0"/>
            </w:tcBorders>
            <w:vAlign w:val="center"/>
          </w:tcPr>
          <w:p w14:paraId="4253FE03">
            <w:pPr>
              <w:pStyle w:val="32"/>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hAnsi="宋体" w:cs="宋体"/>
                <w:b/>
                <w:sz w:val="24"/>
              </w:rPr>
            </w:pPr>
            <w:r>
              <w:rPr>
                <w:rFonts w:hint="eastAsia" w:hAnsi="宋体" w:cs="宋体"/>
                <w:b/>
                <w:snapToGrid/>
                <w:sz w:val="24"/>
                <w:szCs w:val="24"/>
              </w:rPr>
              <w:t>代理服务费</w:t>
            </w:r>
          </w:p>
        </w:tc>
        <w:tc>
          <w:tcPr>
            <w:tcW w:w="6261" w:type="dxa"/>
            <w:tcBorders>
              <w:top w:val="single" w:color="000000" w:sz="8" w:space="0"/>
              <w:left w:val="single" w:color="000000" w:sz="2" w:space="0"/>
              <w:bottom w:val="single" w:color="000000" w:sz="8" w:space="0"/>
              <w:right w:val="single" w:color="000000" w:sz="8" w:space="0"/>
            </w:tcBorders>
            <w:vAlign w:val="center"/>
          </w:tcPr>
          <w:p w14:paraId="58A3A76F">
            <w:pPr>
              <w:pStyle w:val="32"/>
              <w:keepNext w:val="0"/>
              <w:keepLines w:val="0"/>
              <w:pageBreakBefore w:val="0"/>
              <w:widowControl w:val="0"/>
              <w:kinsoku/>
              <w:overflowPunct/>
              <w:topLinePunct w:val="0"/>
              <w:autoSpaceDE/>
              <w:autoSpaceDN/>
              <w:bidi w:val="0"/>
              <w:adjustRightInd w:val="0"/>
              <w:snapToGrid w:val="0"/>
              <w:spacing w:line="264" w:lineRule="auto"/>
              <w:textAlignment w:val="auto"/>
              <w:rPr>
                <w:rFonts w:hAnsi="宋体" w:cs="宋体"/>
                <w:kern w:val="28"/>
                <w:sz w:val="24"/>
              </w:rPr>
            </w:pPr>
            <w:r>
              <w:rPr>
                <w:rFonts w:hint="eastAsia" w:hAnsi="宋体" w:cs="宋体"/>
                <w:sz w:val="24"/>
                <w:szCs w:val="24"/>
              </w:rPr>
              <w:t>本项目代理服务费</w:t>
            </w:r>
            <w:r>
              <w:rPr>
                <w:rFonts w:hint="eastAsia" w:hAnsi="宋体" w:cs="宋体"/>
                <w:sz w:val="24"/>
                <w:szCs w:val="24"/>
                <w:lang w:eastAsia="zh-CN"/>
              </w:rPr>
              <w:t>：</w:t>
            </w:r>
            <w:r>
              <w:rPr>
                <w:rFonts w:hint="eastAsia" w:hAnsi="宋体" w:cs="宋体"/>
                <w:sz w:val="24"/>
                <w:szCs w:val="24"/>
                <w:lang w:val="en-US" w:eastAsia="zh-CN"/>
              </w:rPr>
              <w:t>陆仟叁佰元</w:t>
            </w:r>
            <w:r>
              <w:rPr>
                <w:rFonts w:hint="eastAsia" w:hAnsi="宋体" w:cs="宋体"/>
                <w:sz w:val="24"/>
                <w:szCs w:val="24"/>
                <w:lang w:eastAsia="zh-CN"/>
              </w:rPr>
              <w:t>（</w:t>
            </w:r>
            <w:r>
              <w:rPr>
                <w:rFonts w:hint="eastAsia" w:ascii="宋体" w:hAnsi="宋体" w:eastAsia="宋体"/>
                <w:b w:val="0"/>
                <w:color w:val="000000"/>
                <w:kern w:val="2"/>
                <w:sz w:val="24"/>
                <w:szCs w:val="24"/>
              </w:rPr>
              <w:t>￥：</w:t>
            </w:r>
            <w:r>
              <w:rPr>
                <w:rFonts w:hint="eastAsia" w:hAnsi="宋体"/>
                <w:b w:val="0"/>
                <w:color w:val="000000"/>
                <w:kern w:val="2"/>
                <w:sz w:val="24"/>
                <w:szCs w:val="24"/>
                <w:lang w:val="en-US" w:eastAsia="zh-CN"/>
              </w:rPr>
              <w:t>6300元</w:t>
            </w:r>
            <w:r>
              <w:rPr>
                <w:rFonts w:hint="eastAsia" w:hAnsi="宋体" w:cs="宋体"/>
                <w:sz w:val="24"/>
                <w:szCs w:val="24"/>
                <w:lang w:eastAsia="zh-CN"/>
              </w:rPr>
              <w:t>）</w:t>
            </w:r>
            <w:r>
              <w:rPr>
                <w:rFonts w:hint="eastAsia" w:hAnsi="宋体" w:cs="宋体"/>
                <w:sz w:val="24"/>
                <w:szCs w:val="24"/>
              </w:rPr>
              <w:t>,由中标人在领取中标通知书时一次性支付给代理机构。</w:t>
            </w:r>
          </w:p>
        </w:tc>
      </w:tr>
      <w:bookmarkEnd w:id="10"/>
    </w:tbl>
    <w:p w14:paraId="3D8452F5">
      <w:pPr>
        <w:adjustRightInd/>
        <w:spacing w:line="300" w:lineRule="auto"/>
        <w:jc w:val="center"/>
        <w:outlineLvl w:val="0"/>
        <w:rPr>
          <w:rFonts w:ascii="宋体" w:hAnsi="宋体" w:cs="宋体"/>
          <w:b/>
          <w:sz w:val="32"/>
          <w:szCs w:val="20"/>
        </w:rPr>
      </w:pPr>
      <w:r>
        <w:rPr>
          <w:rFonts w:hint="eastAsia" w:ascii="宋体" w:hAnsi="宋体" w:cs="宋体"/>
          <w:b/>
          <w:sz w:val="32"/>
          <w:szCs w:val="20"/>
        </w:rPr>
        <w:t>一、总则</w:t>
      </w:r>
    </w:p>
    <w:p w14:paraId="71405845">
      <w:pPr>
        <w:snapToGrid w:val="0"/>
        <w:spacing w:line="30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58AE9A19">
      <w:pPr>
        <w:snapToGrid w:val="0"/>
        <w:spacing w:line="30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34593C18">
      <w:pPr>
        <w:adjustRightInd/>
        <w:spacing w:line="300" w:lineRule="auto"/>
        <w:outlineLvl w:val="0"/>
        <w:rPr>
          <w:rFonts w:ascii="宋体" w:hAnsi="宋体" w:cs="宋体"/>
          <w:b/>
          <w:sz w:val="24"/>
        </w:rPr>
      </w:pPr>
      <w:r>
        <w:rPr>
          <w:rFonts w:hint="eastAsia" w:ascii="宋体" w:hAnsi="宋体" w:cs="宋体"/>
          <w:b/>
          <w:sz w:val="24"/>
        </w:rPr>
        <w:t xml:space="preserve">   2.定义</w:t>
      </w:r>
    </w:p>
    <w:p w14:paraId="7A76A6DA">
      <w:pPr>
        <w:spacing w:line="30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7024A5B7">
      <w:pPr>
        <w:spacing w:line="30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14:paraId="18812885">
      <w:pPr>
        <w:spacing w:line="30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28C9A5D2">
      <w:pPr>
        <w:spacing w:line="30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647E90F">
      <w:pPr>
        <w:spacing w:line="30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7FE158B">
      <w:pPr>
        <w:spacing w:line="30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63B4B916">
      <w:pPr>
        <w:spacing w:line="300" w:lineRule="auto"/>
        <w:ind w:firstLine="480" w:firstLineChars="200"/>
        <w:rPr>
          <w:rFonts w:ascii="宋体" w:hAnsi="宋体" w:cs="宋体"/>
          <w:sz w:val="24"/>
        </w:rPr>
      </w:pPr>
      <w:r>
        <w:rPr>
          <w:rFonts w:hint="eastAsia" w:ascii="宋体" w:hAnsi="宋体" w:cs="宋体"/>
          <w:sz w:val="24"/>
        </w:rPr>
        <w:t>2.7 “▲” 系指实质性要求条款，“★”系产品采购项目中单一产品或核心产品，“</w:t>
      </w:r>
      <w:r>
        <w:rPr>
          <w:rFonts w:hint="eastAsia" w:ascii="宋体" w:hAnsi="宋体" w:cs="宋体"/>
          <w:kern w:val="0"/>
          <w:sz w:val="24"/>
        </w:rPr>
        <w:sym w:font="Wingdings" w:char="00FE"/>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2F3D11FD">
      <w:pPr>
        <w:spacing w:line="300" w:lineRule="auto"/>
        <w:ind w:firstLine="241" w:firstLineChars="100"/>
        <w:rPr>
          <w:rFonts w:ascii="宋体" w:hAnsi="宋体" w:cs="宋体"/>
          <w:b/>
          <w:color w:val="FF0000"/>
          <w:sz w:val="24"/>
        </w:rPr>
      </w:pPr>
      <w:r>
        <w:rPr>
          <w:rFonts w:hint="eastAsia" w:ascii="宋体" w:hAnsi="宋体" w:cs="宋体"/>
          <w:b/>
          <w:sz w:val="24"/>
        </w:rPr>
        <w:t>3.采购项目需要落实的政府采购政策</w:t>
      </w:r>
    </w:p>
    <w:p w14:paraId="7E0A211E">
      <w:pPr>
        <w:spacing w:line="30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19B76E8">
      <w:pPr>
        <w:spacing w:line="300" w:lineRule="auto"/>
        <w:ind w:firstLine="240" w:firstLineChars="100"/>
        <w:rPr>
          <w:rFonts w:ascii="宋体" w:hAnsi="宋体" w:cs="宋体"/>
          <w:sz w:val="24"/>
        </w:rPr>
      </w:pPr>
      <w:r>
        <w:rPr>
          <w:rFonts w:hint="eastAsia" w:ascii="宋体" w:hAnsi="宋体" w:cs="宋体"/>
          <w:sz w:val="24"/>
        </w:rPr>
        <w:t>3.2 支持绿色发展</w:t>
      </w:r>
    </w:p>
    <w:p w14:paraId="4F44758A">
      <w:pPr>
        <w:spacing w:line="300" w:lineRule="auto"/>
        <w:ind w:firstLine="480" w:firstLineChars="200"/>
        <w:rPr>
          <w:rFonts w:ascii="宋体" w:hAnsi="宋体" w:cs="宋体"/>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bCs/>
          <w:sz w:val="24"/>
        </w:rPr>
        <w:t>采购人拟采购的产品属于政府强制采购的节能产品品目清单范围的，投标人未按招标文件要求提供国家确定的认证机构出具的、处于有效期之内的节能产品认证证书的，投标无效。</w:t>
      </w:r>
    </w:p>
    <w:p w14:paraId="4BFE05E7">
      <w:pPr>
        <w:spacing w:line="30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743402FA">
      <w:pPr>
        <w:spacing w:line="30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C04B9B0">
      <w:pPr>
        <w:spacing w:line="300" w:lineRule="auto"/>
        <w:ind w:firstLine="240" w:firstLineChars="100"/>
        <w:rPr>
          <w:rFonts w:ascii="宋体" w:hAnsi="宋体" w:cs="宋体"/>
          <w:sz w:val="24"/>
        </w:rPr>
      </w:pPr>
      <w:r>
        <w:rPr>
          <w:rFonts w:hint="eastAsia" w:ascii="宋体" w:hAnsi="宋体" w:cs="宋体"/>
          <w:sz w:val="24"/>
        </w:rPr>
        <w:t>3.3 支持中小企业发展</w:t>
      </w:r>
    </w:p>
    <w:p w14:paraId="03CBAE17">
      <w:pPr>
        <w:spacing w:line="30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2BEBDC7">
      <w:pPr>
        <w:spacing w:line="30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6730E860">
      <w:pPr>
        <w:widowControl/>
        <w:spacing w:line="30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14:paraId="49534084">
      <w:pPr>
        <w:widowControl/>
        <w:spacing w:line="300" w:lineRule="auto"/>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14:paraId="3A774BF6">
      <w:pPr>
        <w:widowControl/>
        <w:spacing w:line="300" w:lineRule="auto"/>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14:paraId="1D99343E">
      <w:pPr>
        <w:widowControl/>
        <w:spacing w:line="300" w:lineRule="auto"/>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3.3.2.3在服务采购项目中，服务由中小企业承接，即提供服务的人员为中小企业依照《中华人民共和国劳动合同法》订立劳动合同的从业人员。</w:t>
      </w:r>
    </w:p>
    <w:p w14:paraId="7B58A74E">
      <w:pPr>
        <w:widowControl/>
        <w:spacing w:line="30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14:paraId="52B817D4">
      <w:pPr>
        <w:widowControl/>
        <w:spacing w:line="30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E398342">
      <w:pPr>
        <w:spacing w:line="300" w:lineRule="auto"/>
        <w:ind w:firstLine="480" w:firstLineChars="200"/>
        <w:rPr>
          <w:rFonts w:ascii="宋体" w:hAnsi="宋体" w:cs="宋体"/>
          <w:sz w:val="24"/>
        </w:rPr>
      </w:pPr>
      <w:r>
        <w:rPr>
          <w:rFonts w:hint="eastAsia" w:ascii="宋体" w:hAnsi="宋体" w:cs="宋体"/>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64E5EBDD">
      <w:pPr>
        <w:spacing w:line="30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2209EBC">
      <w:pPr>
        <w:spacing w:line="30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49748D2">
      <w:pPr>
        <w:spacing w:line="30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B9432CE">
      <w:pPr>
        <w:spacing w:line="300" w:lineRule="auto"/>
        <w:ind w:firstLine="480" w:firstLineChars="200"/>
        <w:rPr>
          <w:rFonts w:ascii="宋体" w:hAnsi="宋体" w:cs="宋体"/>
          <w:b/>
          <w:sz w:val="24"/>
        </w:rPr>
      </w:pPr>
      <w:r>
        <w:rPr>
          <w:rFonts w:hint="eastAsia" w:ascii="宋体" w:hAnsi="宋体" w:cs="宋体"/>
          <w:sz w:val="24"/>
        </w:rPr>
        <w:t>3.3.7中小企业享受扶持政策获得政府采购合同的，小微企业不得将合同分包给大中型企业，中型企业不得将合同分包给大型企业。</w:t>
      </w:r>
      <w:r>
        <w:rPr>
          <w:rFonts w:hint="eastAsia" w:ascii="宋体" w:hAnsi="宋体" w:cs="宋体"/>
          <w:sz w:val="24"/>
        </w:rPr>
        <w:cr/>
      </w:r>
      <w:r>
        <w:rPr>
          <w:rFonts w:hint="eastAsia" w:ascii="宋体" w:hAnsi="宋体" w:cs="宋体"/>
          <w:b/>
          <w:sz w:val="24"/>
        </w:rPr>
        <w:t>4. 询问、质疑、投诉</w:t>
      </w:r>
    </w:p>
    <w:p w14:paraId="1B103CC2">
      <w:pPr>
        <w:autoSpaceDE w:val="0"/>
        <w:autoSpaceDN w:val="0"/>
        <w:spacing w:line="300" w:lineRule="auto"/>
        <w:ind w:firstLine="240" w:firstLineChars="100"/>
        <w:jc w:val="left"/>
        <w:rPr>
          <w:rFonts w:ascii="宋体" w:hAnsi="宋体" w:cs="宋体"/>
          <w:kern w:val="0"/>
          <w:sz w:val="24"/>
          <w:lang w:val="zh-CN"/>
        </w:rPr>
      </w:pPr>
      <w:r>
        <w:rPr>
          <w:rFonts w:hint="eastAsia" w:ascii="宋体" w:hAnsi="宋体" w:cs="宋体"/>
          <w:kern w:val="0"/>
          <w:sz w:val="24"/>
          <w:lang w:val="zh-CN"/>
        </w:rPr>
        <w:t>4.1供应商询问</w:t>
      </w:r>
    </w:p>
    <w:p w14:paraId="758C0D50">
      <w:pPr>
        <w:autoSpaceDE w:val="0"/>
        <w:autoSpaceDN w:val="0"/>
        <w:spacing w:line="30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5B29260">
      <w:pPr>
        <w:autoSpaceDE w:val="0"/>
        <w:autoSpaceDN w:val="0"/>
        <w:spacing w:line="30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4.2供应商质疑</w:t>
      </w:r>
    </w:p>
    <w:p w14:paraId="42422094">
      <w:pPr>
        <w:pStyle w:val="32"/>
        <w:spacing w:line="30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14:paraId="5F098F8C">
      <w:pPr>
        <w:pStyle w:val="32"/>
        <w:spacing w:line="30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08306B7">
      <w:pPr>
        <w:pStyle w:val="15"/>
        <w:spacing w:line="30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14:paraId="0EA81682">
      <w:pPr>
        <w:pStyle w:val="32"/>
        <w:spacing w:line="300" w:lineRule="auto"/>
        <w:ind w:firstLine="480" w:firstLineChars="200"/>
        <w:rPr>
          <w:rFonts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14:paraId="52811035">
      <w:pPr>
        <w:pStyle w:val="32"/>
        <w:spacing w:line="30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14:paraId="50454D5D">
      <w:pPr>
        <w:pStyle w:val="32"/>
        <w:spacing w:line="30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14:paraId="3CD4627C">
      <w:pPr>
        <w:pStyle w:val="32"/>
        <w:spacing w:line="300" w:lineRule="auto"/>
        <w:ind w:firstLine="480" w:firstLineChars="200"/>
        <w:rPr>
          <w:rFonts w:hAnsi="宋体" w:cs="宋体"/>
          <w:kern w:val="0"/>
          <w:sz w:val="24"/>
          <w:lang w:val="zh-CN"/>
        </w:rPr>
      </w:pPr>
      <w:r>
        <w:rPr>
          <w:rFonts w:hint="eastAsia" w:hAnsi="宋体" w:cs="宋体"/>
          <w:kern w:val="0"/>
          <w:sz w:val="24"/>
          <w:lang w:val="zh-CN"/>
        </w:rPr>
        <w:t>　　4.2.3.1供应商的姓名或者名称、地址、邮编、联系人及联系电话；</w:t>
      </w:r>
    </w:p>
    <w:p w14:paraId="2F6CA80E">
      <w:pPr>
        <w:pStyle w:val="32"/>
        <w:spacing w:line="300" w:lineRule="auto"/>
        <w:ind w:firstLine="480" w:firstLineChars="200"/>
        <w:rPr>
          <w:rFonts w:hAnsi="宋体" w:cs="宋体"/>
          <w:kern w:val="0"/>
          <w:sz w:val="24"/>
          <w:lang w:val="zh-CN"/>
        </w:rPr>
      </w:pPr>
      <w:r>
        <w:rPr>
          <w:rFonts w:hint="eastAsia" w:hAnsi="宋体" w:cs="宋体"/>
          <w:kern w:val="0"/>
          <w:sz w:val="24"/>
          <w:lang w:val="zh-CN"/>
        </w:rPr>
        <w:t>　　4.2.3.2质疑项目的名称、编号；</w:t>
      </w:r>
    </w:p>
    <w:p w14:paraId="5419E5A3">
      <w:pPr>
        <w:pStyle w:val="32"/>
        <w:spacing w:line="300" w:lineRule="auto"/>
        <w:ind w:firstLine="480" w:firstLineChars="200"/>
        <w:rPr>
          <w:rFonts w:hAnsi="宋体" w:cs="宋体"/>
          <w:kern w:val="0"/>
          <w:sz w:val="24"/>
          <w:lang w:val="zh-CN"/>
        </w:rPr>
      </w:pPr>
      <w:r>
        <w:rPr>
          <w:rFonts w:hint="eastAsia" w:hAnsi="宋体" w:cs="宋体"/>
          <w:kern w:val="0"/>
          <w:sz w:val="24"/>
          <w:lang w:val="zh-CN"/>
        </w:rPr>
        <w:t>　　4.2.3.3具体、明确的质疑事项和与质疑事项相关的请求；</w:t>
      </w:r>
    </w:p>
    <w:p w14:paraId="6967A6E6">
      <w:pPr>
        <w:pStyle w:val="32"/>
        <w:spacing w:line="300" w:lineRule="auto"/>
        <w:ind w:firstLine="480" w:firstLineChars="200"/>
        <w:rPr>
          <w:rFonts w:hAnsi="宋体" w:cs="宋体"/>
          <w:kern w:val="0"/>
          <w:sz w:val="24"/>
          <w:lang w:val="zh-CN"/>
        </w:rPr>
      </w:pPr>
      <w:r>
        <w:rPr>
          <w:rFonts w:hint="eastAsia" w:hAnsi="宋体" w:cs="宋体"/>
          <w:kern w:val="0"/>
          <w:sz w:val="24"/>
          <w:lang w:val="zh-CN"/>
        </w:rPr>
        <w:t>　　4.2.3.4事实依据；</w:t>
      </w:r>
    </w:p>
    <w:p w14:paraId="2FA3DCB5">
      <w:pPr>
        <w:pStyle w:val="32"/>
        <w:spacing w:line="300" w:lineRule="auto"/>
        <w:ind w:firstLine="480" w:firstLineChars="200"/>
        <w:rPr>
          <w:rFonts w:hAnsi="宋体" w:cs="宋体"/>
          <w:kern w:val="0"/>
          <w:sz w:val="24"/>
          <w:lang w:val="zh-CN"/>
        </w:rPr>
      </w:pPr>
      <w:r>
        <w:rPr>
          <w:rFonts w:hint="eastAsia" w:hAnsi="宋体" w:cs="宋体"/>
          <w:kern w:val="0"/>
          <w:sz w:val="24"/>
          <w:lang w:val="zh-CN"/>
        </w:rPr>
        <w:t>　　4.2.3.5必要的法律依据；</w:t>
      </w:r>
    </w:p>
    <w:p w14:paraId="6DF798B6">
      <w:pPr>
        <w:pStyle w:val="32"/>
        <w:spacing w:line="300" w:lineRule="auto"/>
        <w:ind w:firstLine="960" w:firstLineChars="400"/>
        <w:rPr>
          <w:rFonts w:hAnsi="宋体" w:cs="宋体"/>
          <w:kern w:val="0"/>
          <w:sz w:val="24"/>
          <w:lang w:val="zh-CN"/>
        </w:rPr>
      </w:pPr>
      <w:r>
        <w:rPr>
          <w:rFonts w:hint="eastAsia" w:hAnsi="宋体" w:cs="宋体"/>
          <w:kern w:val="0"/>
          <w:sz w:val="24"/>
          <w:lang w:val="zh-CN"/>
        </w:rPr>
        <w:t>4.2.3.6提出质疑的日期。</w:t>
      </w:r>
    </w:p>
    <w:p w14:paraId="54F3460A">
      <w:pPr>
        <w:pStyle w:val="887"/>
        <w:shd w:val="clear" w:color="auto" w:fill="FFFFFF"/>
        <w:snapToGrid w:val="0"/>
        <w:spacing w:after="240" w:afterAutospacing="0" w:line="30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AF370E8">
      <w:pPr>
        <w:pStyle w:val="887"/>
        <w:shd w:val="clear" w:color="auto" w:fill="FFFFFF"/>
        <w:snapToGrid w:val="0"/>
        <w:spacing w:after="240" w:afterAutospacing="0" w:line="300" w:lineRule="auto"/>
        <w:ind w:firstLine="400"/>
        <w:contextualSpacing/>
      </w:pPr>
      <w:r>
        <w:rPr>
          <w:rFonts w:hint="eastAsia"/>
        </w:rPr>
        <w:t>质疑函范本及制作说明详见附件2。</w:t>
      </w:r>
    </w:p>
    <w:p w14:paraId="72EE08DF">
      <w:pPr>
        <w:pStyle w:val="887"/>
        <w:shd w:val="clear" w:color="auto" w:fill="FFFFFF"/>
        <w:snapToGrid w:val="0"/>
        <w:spacing w:after="240" w:afterAutospacing="0" w:line="300" w:lineRule="auto"/>
        <w:ind w:firstLine="400"/>
        <w:contextualSpacing/>
      </w:pPr>
      <w:r>
        <w:rPr>
          <w:rFonts w:hint="eastAsia"/>
          <w:lang w:val="zh-CN"/>
        </w:rPr>
        <w:t>4.2</w:t>
      </w:r>
      <w:r>
        <w:rPr>
          <w:rFonts w:hint="eastAsia"/>
        </w:rPr>
        <w:t>.4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5个工作日内，在浙江政府采购网的“其他公告”栏目公开质疑答复，答复内容应当完整。质疑函作为附件上传。</w:t>
      </w:r>
    </w:p>
    <w:p w14:paraId="3F8FD061">
      <w:pPr>
        <w:pStyle w:val="887"/>
        <w:shd w:val="clear" w:color="auto" w:fill="FFFFFF"/>
        <w:snapToGrid w:val="0"/>
        <w:spacing w:after="240" w:afterAutospacing="0" w:line="300" w:lineRule="auto"/>
        <w:ind w:firstLine="400"/>
        <w:contextualSpacing/>
      </w:pPr>
      <w:r>
        <w:rPr>
          <w:rFonts w:hint="eastAsia"/>
          <w:lang w:val="zh-CN"/>
        </w:rPr>
        <w:t>4.2</w:t>
      </w:r>
      <w:r>
        <w:rPr>
          <w:rFonts w:hint="eastAsia"/>
        </w:rPr>
        <w:t>.5询问或者质疑事项可能影响采购结果的，采购人应当暂停签订合同，已经签订合同的，应当中止履行合同。</w:t>
      </w:r>
    </w:p>
    <w:p w14:paraId="22F7B340">
      <w:pPr>
        <w:pStyle w:val="887"/>
        <w:shd w:val="clear" w:color="auto" w:fill="FFFFFF"/>
        <w:snapToGrid w:val="0"/>
        <w:spacing w:after="240" w:afterAutospacing="0" w:line="300" w:lineRule="auto"/>
        <w:ind w:firstLine="480" w:firstLineChars="200"/>
        <w:contextualSpacing/>
        <w:rPr>
          <w:lang w:val="zh-CN"/>
        </w:rPr>
      </w:pPr>
      <w:r>
        <w:rPr>
          <w:rFonts w:hint="eastAsia"/>
          <w:lang w:val="zh-CN"/>
        </w:rPr>
        <w:t>4.3供应商投诉</w:t>
      </w:r>
    </w:p>
    <w:p w14:paraId="6B1B0C61">
      <w:pPr>
        <w:pStyle w:val="887"/>
        <w:shd w:val="clear" w:color="auto" w:fill="FFFFFF"/>
        <w:snapToGrid w:val="0"/>
        <w:spacing w:after="240" w:afterAutospacing="0" w:line="300" w:lineRule="auto"/>
        <w:ind w:firstLine="400"/>
        <w:contextualSpacing/>
      </w:pPr>
      <w:r>
        <w:rPr>
          <w:rFonts w:hint="eastAsia"/>
        </w:rPr>
        <w:t>4.3.1质疑供应商对采购人、采购机构的答复不满意或者采购人、采购机构未在规定的时间内作出答复的，可以在答复期满后十五个工作日内向同级政府采购监督管理部门提出投诉。</w:t>
      </w:r>
    </w:p>
    <w:p w14:paraId="1728959C">
      <w:pPr>
        <w:pStyle w:val="887"/>
        <w:shd w:val="clear" w:color="auto" w:fill="FFFFFF"/>
        <w:snapToGrid w:val="0"/>
        <w:spacing w:after="240" w:afterAutospacing="0" w:line="300" w:lineRule="auto"/>
        <w:ind w:firstLine="400"/>
        <w:contextualSpacing/>
      </w:pPr>
      <w:r>
        <w:rPr>
          <w:rFonts w:hint="eastAsia"/>
        </w:rPr>
        <w:t>4.3.</w:t>
      </w:r>
      <w:r>
        <w:rPr>
          <w:rFonts w:hint="eastAsia"/>
          <w:lang w:val="zh-CN"/>
        </w:rPr>
        <w:t>2</w:t>
      </w:r>
      <w:r>
        <w:rPr>
          <w:rFonts w:hint="eastAsia"/>
        </w:rPr>
        <w:t>供应商投诉的事项不得超出已质疑事项的范围，基于质疑答复内容提出的投诉事项除外。</w:t>
      </w:r>
    </w:p>
    <w:p w14:paraId="50BDFF26">
      <w:pPr>
        <w:pStyle w:val="887"/>
        <w:shd w:val="clear" w:color="auto" w:fill="FFFFFF"/>
        <w:snapToGrid w:val="0"/>
        <w:spacing w:after="240" w:afterAutospacing="0" w:line="300" w:lineRule="auto"/>
        <w:ind w:firstLine="400"/>
        <w:contextualSpacing/>
      </w:pPr>
      <w:r>
        <w:rPr>
          <w:rFonts w:hint="eastAsia"/>
        </w:rPr>
        <w:t>4.3.3供应商投诉应当有明确的请求和必要的证明材料。</w:t>
      </w:r>
    </w:p>
    <w:p w14:paraId="1C90967B">
      <w:pPr>
        <w:pStyle w:val="887"/>
        <w:shd w:val="clear" w:color="auto" w:fill="FFFFFF"/>
        <w:snapToGrid w:val="0"/>
        <w:spacing w:after="240" w:afterAutospacing="0" w:line="300" w:lineRule="auto"/>
        <w:ind w:firstLine="400"/>
        <w:contextualSpacing/>
      </w:pPr>
      <w:r>
        <w:rPr>
          <w:rFonts w:hint="eastAsia"/>
        </w:rPr>
        <w:t>4.3.5 以联合体形式参加政府采购活动的，其投诉应当由组成联合体的所有供应商共同提出。</w:t>
      </w:r>
    </w:p>
    <w:p w14:paraId="038F2911">
      <w:pPr>
        <w:pStyle w:val="887"/>
        <w:shd w:val="clear" w:color="auto" w:fill="FFFFFF"/>
        <w:snapToGrid w:val="0"/>
        <w:spacing w:after="240" w:afterAutospacing="0" w:line="300" w:lineRule="auto"/>
        <w:ind w:firstLine="400"/>
        <w:contextualSpacing/>
        <w:rPr>
          <w:sz w:val="18"/>
          <w:szCs w:val="18"/>
        </w:rPr>
      </w:pPr>
      <w:r>
        <w:rPr>
          <w:rFonts w:hint="eastAsia"/>
        </w:rPr>
        <w:t>投诉书范本及制作说明详见附件3。</w:t>
      </w:r>
    </w:p>
    <w:p w14:paraId="7E96D7CF">
      <w:pPr>
        <w:adjustRightInd/>
        <w:spacing w:line="30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559AEEE0">
      <w:pPr>
        <w:pStyle w:val="32"/>
        <w:spacing w:line="300" w:lineRule="auto"/>
        <w:rPr>
          <w:rFonts w:hAnsi="宋体" w:cs="宋体"/>
          <w:b/>
          <w:sz w:val="24"/>
          <w:szCs w:val="24"/>
        </w:rPr>
      </w:pPr>
      <w:r>
        <w:rPr>
          <w:rFonts w:hint="eastAsia" w:hAnsi="宋体" w:cs="宋体"/>
          <w:b/>
          <w:sz w:val="24"/>
          <w:szCs w:val="24"/>
        </w:rPr>
        <w:t>5．招标文件的构成</w:t>
      </w:r>
    </w:p>
    <w:p w14:paraId="286D126D">
      <w:pPr>
        <w:pStyle w:val="32"/>
        <w:spacing w:line="300" w:lineRule="auto"/>
        <w:ind w:firstLine="480" w:firstLineChars="200"/>
        <w:rPr>
          <w:rFonts w:hAnsi="宋体" w:cs="宋体"/>
          <w:sz w:val="24"/>
          <w:szCs w:val="24"/>
        </w:rPr>
      </w:pPr>
      <w:r>
        <w:rPr>
          <w:rFonts w:hint="eastAsia" w:hAnsi="宋体" w:cs="宋体"/>
          <w:sz w:val="24"/>
          <w:szCs w:val="24"/>
        </w:rPr>
        <w:t>5.1 招标文件包括下列文件及附件：</w:t>
      </w:r>
    </w:p>
    <w:p w14:paraId="3A2A6215">
      <w:pPr>
        <w:pStyle w:val="32"/>
        <w:tabs>
          <w:tab w:val="left" w:pos="840"/>
        </w:tabs>
        <w:spacing w:line="300" w:lineRule="auto"/>
        <w:ind w:firstLine="960" w:firstLineChars="400"/>
        <w:rPr>
          <w:rFonts w:hAnsi="宋体" w:cs="宋体"/>
          <w:sz w:val="24"/>
          <w:szCs w:val="24"/>
        </w:rPr>
      </w:pPr>
      <w:r>
        <w:rPr>
          <w:rFonts w:hint="eastAsia" w:hAnsi="宋体" w:cs="宋体"/>
          <w:sz w:val="24"/>
          <w:szCs w:val="24"/>
        </w:rPr>
        <w:t>5.1.1招标公告；</w:t>
      </w:r>
    </w:p>
    <w:p w14:paraId="2E16A6BE">
      <w:pPr>
        <w:pStyle w:val="32"/>
        <w:tabs>
          <w:tab w:val="left" w:pos="840"/>
        </w:tabs>
        <w:spacing w:line="300" w:lineRule="auto"/>
        <w:ind w:firstLine="960" w:firstLineChars="400"/>
        <w:rPr>
          <w:rFonts w:hAnsi="宋体" w:cs="宋体"/>
          <w:sz w:val="24"/>
          <w:szCs w:val="24"/>
        </w:rPr>
      </w:pPr>
      <w:r>
        <w:rPr>
          <w:rFonts w:hint="eastAsia" w:hAnsi="宋体" w:cs="宋体"/>
          <w:sz w:val="24"/>
          <w:szCs w:val="24"/>
        </w:rPr>
        <w:t>5.1.2投标人须知；</w:t>
      </w:r>
    </w:p>
    <w:p w14:paraId="6E666F55">
      <w:pPr>
        <w:pStyle w:val="32"/>
        <w:tabs>
          <w:tab w:val="left" w:pos="840"/>
        </w:tabs>
        <w:spacing w:line="300" w:lineRule="auto"/>
        <w:ind w:firstLine="960" w:firstLineChars="400"/>
        <w:rPr>
          <w:rFonts w:hAnsi="宋体" w:cs="宋体"/>
          <w:sz w:val="24"/>
          <w:szCs w:val="24"/>
        </w:rPr>
      </w:pPr>
      <w:r>
        <w:rPr>
          <w:rFonts w:hint="eastAsia" w:hAnsi="宋体" w:cs="宋体"/>
          <w:sz w:val="24"/>
          <w:szCs w:val="24"/>
        </w:rPr>
        <w:t>5.1.3采购需求；</w:t>
      </w:r>
    </w:p>
    <w:p w14:paraId="4BE4173C">
      <w:pPr>
        <w:pStyle w:val="32"/>
        <w:tabs>
          <w:tab w:val="left" w:pos="840"/>
        </w:tabs>
        <w:spacing w:line="300" w:lineRule="auto"/>
        <w:ind w:firstLine="960" w:firstLineChars="400"/>
        <w:rPr>
          <w:rFonts w:hAnsi="宋体" w:cs="宋体"/>
          <w:sz w:val="24"/>
          <w:szCs w:val="24"/>
        </w:rPr>
      </w:pPr>
      <w:r>
        <w:rPr>
          <w:rFonts w:hint="eastAsia" w:hAnsi="宋体" w:cs="宋体"/>
          <w:sz w:val="24"/>
          <w:szCs w:val="24"/>
        </w:rPr>
        <w:t>5.1.4评标办法；</w:t>
      </w:r>
    </w:p>
    <w:p w14:paraId="144BE6B7">
      <w:pPr>
        <w:pStyle w:val="32"/>
        <w:tabs>
          <w:tab w:val="left" w:pos="840"/>
        </w:tabs>
        <w:spacing w:line="300" w:lineRule="auto"/>
        <w:ind w:firstLine="960" w:firstLineChars="400"/>
        <w:rPr>
          <w:rFonts w:hAnsi="宋体" w:cs="宋体"/>
          <w:sz w:val="24"/>
          <w:szCs w:val="24"/>
        </w:rPr>
      </w:pPr>
      <w:r>
        <w:rPr>
          <w:rFonts w:hint="eastAsia" w:hAnsi="宋体" w:cs="宋体"/>
          <w:sz w:val="24"/>
          <w:szCs w:val="24"/>
        </w:rPr>
        <w:t>5.1.5拟签订的合同文本；</w:t>
      </w:r>
    </w:p>
    <w:p w14:paraId="054DE140">
      <w:pPr>
        <w:pStyle w:val="32"/>
        <w:tabs>
          <w:tab w:val="left" w:pos="840"/>
        </w:tabs>
        <w:spacing w:line="30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289D516A">
      <w:pPr>
        <w:spacing w:line="30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0348085">
      <w:pPr>
        <w:pStyle w:val="32"/>
        <w:spacing w:line="300" w:lineRule="auto"/>
        <w:rPr>
          <w:rFonts w:hAnsi="宋体" w:cs="宋体"/>
          <w:b/>
          <w:sz w:val="24"/>
          <w:szCs w:val="24"/>
        </w:rPr>
      </w:pPr>
      <w:r>
        <w:rPr>
          <w:rFonts w:hint="eastAsia" w:hAnsi="宋体" w:cs="宋体"/>
          <w:b/>
          <w:sz w:val="24"/>
          <w:szCs w:val="24"/>
        </w:rPr>
        <w:t>6. 招标文件的澄清、修改</w:t>
      </w:r>
    </w:p>
    <w:p w14:paraId="7D6C4807">
      <w:pPr>
        <w:pStyle w:val="134"/>
        <w:snapToGrid w:val="0"/>
        <w:spacing w:before="0" w:line="300" w:lineRule="auto"/>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14:paraId="75B2DC35">
      <w:pPr>
        <w:pStyle w:val="134"/>
        <w:snapToGrid w:val="0"/>
        <w:spacing w:before="0" w:line="300" w:lineRule="auto"/>
        <w:ind w:firstLine="480"/>
        <w:rPr>
          <w:rFonts w:ascii="宋体" w:hAnsi="宋体" w:cs="宋体"/>
          <w:sz w:val="18"/>
          <w:szCs w:val="18"/>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C12F2A2">
      <w:pPr>
        <w:adjustRightInd/>
        <w:spacing w:line="300" w:lineRule="auto"/>
        <w:jc w:val="center"/>
        <w:outlineLvl w:val="0"/>
        <w:rPr>
          <w:rFonts w:ascii="宋体" w:hAnsi="宋体" w:cs="宋体"/>
          <w:b/>
          <w:sz w:val="30"/>
          <w:szCs w:val="20"/>
        </w:rPr>
      </w:pPr>
      <w:r>
        <w:rPr>
          <w:rFonts w:hint="eastAsia" w:ascii="宋体" w:hAnsi="宋体" w:cs="宋体"/>
          <w:b/>
          <w:sz w:val="30"/>
          <w:szCs w:val="20"/>
        </w:rPr>
        <w:t>三、投标</w:t>
      </w:r>
    </w:p>
    <w:p w14:paraId="770EEB43">
      <w:pPr>
        <w:pStyle w:val="32"/>
        <w:spacing w:line="300" w:lineRule="auto"/>
        <w:rPr>
          <w:rFonts w:hAnsi="宋体" w:cs="宋体"/>
          <w:b/>
          <w:sz w:val="24"/>
          <w:szCs w:val="24"/>
        </w:rPr>
      </w:pPr>
      <w:r>
        <w:rPr>
          <w:rFonts w:hint="eastAsia" w:hAnsi="宋体" w:cs="宋体"/>
          <w:b/>
          <w:sz w:val="24"/>
          <w:szCs w:val="24"/>
        </w:rPr>
        <w:t>7. 招标文件的获取</w:t>
      </w:r>
    </w:p>
    <w:p w14:paraId="0A304308">
      <w:pPr>
        <w:spacing w:line="30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1BE5D55A">
      <w:pPr>
        <w:pStyle w:val="32"/>
        <w:spacing w:line="300" w:lineRule="auto"/>
        <w:rPr>
          <w:rFonts w:hAnsi="宋体" w:cs="宋体"/>
          <w:b/>
          <w:sz w:val="24"/>
          <w:szCs w:val="24"/>
        </w:rPr>
      </w:pPr>
      <w:r>
        <w:rPr>
          <w:rFonts w:hint="eastAsia" w:hAnsi="宋体" w:cs="宋体"/>
          <w:b/>
          <w:sz w:val="24"/>
          <w:szCs w:val="24"/>
        </w:rPr>
        <w:t>8.开标前答疑会或现场考察</w:t>
      </w:r>
    </w:p>
    <w:p w14:paraId="5F3DFFC0">
      <w:pPr>
        <w:pStyle w:val="32"/>
        <w:spacing w:line="30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10B2EB37">
      <w:pPr>
        <w:pStyle w:val="32"/>
        <w:spacing w:line="300" w:lineRule="auto"/>
        <w:rPr>
          <w:rFonts w:hAnsi="宋体" w:cs="宋体"/>
          <w:b/>
          <w:szCs w:val="24"/>
        </w:rPr>
      </w:pPr>
      <w:r>
        <w:rPr>
          <w:rFonts w:hint="eastAsia" w:hAnsi="宋体" w:cs="宋体"/>
          <w:b/>
          <w:kern w:val="28"/>
          <w:sz w:val="24"/>
          <w:szCs w:val="24"/>
        </w:rPr>
        <w:t>9.投标保证金</w:t>
      </w:r>
    </w:p>
    <w:p w14:paraId="4B31D9E2">
      <w:pPr>
        <w:pStyle w:val="15"/>
        <w:spacing w:line="300" w:lineRule="auto"/>
        <w:ind w:firstLine="470" w:firstLineChars="196"/>
        <w:rPr>
          <w:rFonts w:hAnsi="宋体" w:cs="宋体"/>
          <w:color w:val="auto"/>
          <w:sz w:val="24"/>
        </w:rPr>
      </w:pPr>
      <w:r>
        <w:rPr>
          <w:rFonts w:hint="eastAsia" w:hAnsi="宋体" w:cs="宋体"/>
          <w:color w:val="auto"/>
          <w:sz w:val="24"/>
        </w:rPr>
        <w:t>本项目不需缴纳投标保证金。</w:t>
      </w:r>
    </w:p>
    <w:p w14:paraId="33DD5137">
      <w:pPr>
        <w:pStyle w:val="32"/>
        <w:spacing w:line="300" w:lineRule="auto"/>
        <w:rPr>
          <w:rFonts w:hAnsi="宋体" w:cs="宋体"/>
          <w:b/>
          <w:sz w:val="24"/>
          <w:szCs w:val="24"/>
        </w:rPr>
      </w:pPr>
      <w:r>
        <w:rPr>
          <w:rFonts w:hint="eastAsia" w:hAnsi="宋体" w:cs="宋体"/>
          <w:b/>
          <w:sz w:val="24"/>
          <w:szCs w:val="24"/>
        </w:rPr>
        <w:t>10. 投标文件的语言</w:t>
      </w:r>
    </w:p>
    <w:p w14:paraId="03879EB3">
      <w:pPr>
        <w:autoSpaceDE w:val="0"/>
        <w:autoSpaceDN w:val="0"/>
        <w:spacing w:line="30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330D7F91">
      <w:pPr>
        <w:pStyle w:val="32"/>
        <w:spacing w:line="300" w:lineRule="auto"/>
        <w:rPr>
          <w:rFonts w:hAnsi="宋体" w:cs="宋体"/>
          <w:b/>
          <w:sz w:val="24"/>
          <w:szCs w:val="24"/>
        </w:rPr>
      </w:pPr>
      <w:r>
        <w:rPr>
          <w:rFonts w:hint="eastAsia" w:hAnsi="宋体" w:cs="宋体"/>
          <w:b/>
          <w:sz w:val="24"/>
          <w:szCs w:val="24"/>
        </w:rPr>
        <w:t>11. 投标文件的组成</w:t>
      </w:r>
    </w:p>
    <w:p w14:paraId="79DE7655">
      <w:pPr>
        <w:snapToGrid w:val="0"/>
        <w:spacing w:line="300" w:lineRule="auto"/>
        <w:ind w:firstLine="482" w:firstLineChars="200"/>
        <w:rPr>
          <w:rFonts w:ascii="宋体" w:hAnsi="宋体" w:cs="宋体"/>
          <w:sz w:val="24"/>
        </w:rPr>
      </w:pPr>
      <w:r>
        <w:rPr>
          <w:rFonts w:hint="eastAsia" w:ascii="宋体" w:hAnsi="宋体" w:cs="宋体"/>
          <w:b/>
          <w:bCs/>
          <w:sz w:val="24"/>
        </w:rPr>
        <w:t>11.1资格文件：</w:t>
      </w:r>
    </w:p>
    <w:p w14:paraId="11622AF2">
      <w:pPr>
        <w:snapToGrid w:val="0"/>
        <w:spacing w:line="300" w:lineRule="auto"/>
        <w:ind w:firstLine="960" w:firstLineChars="400"/>
        <w:rPr>
          <w:rFonts w:ascii="宋体" w:hAnsi="宋体" w:cs="宋体"/>
          <w:sz w:val="24"/>
        </w:rPr>
      </w:pPr>
      <w:r>
        <w:rPr>
          <w:rFonts w:hint="eastAsia" w:ascii="宋体" w:hAnsi="宋体" w:cs="宋体"/>
          <w:sz w:val="24"/>
        </w:rPr>
        <w:t>11.1.1资格文件封面；</w:t>
      </w:r>
    </w:p>
    <w:p w14:paraId="62891792">
      <w:pPr>
        <w:snapToGrid w:val="0"/>
        <w:spacing w:line="300" w:lineRule="auto"/>
        <w:ind w:firstLine="960" w:firstLineChars="400"/>
        <w:rPr>
          <w:rFonts w:ascii="宋体" w:hAnsi="宋体" w:cs="宋体"/>
          <w:sz w:val="24"/>
        </w:rPr>
      </w:pPr>
      <w:r>
        <w:rPr>
          <w:rFonts w:hint="eastAsia" w:ascii="宋体" w:hAnsi="宋体" w:cs="宋体"/>
          <w:sz w:val="24"/>
        </w:rPr>
        <w:t>11.1.2▲符合参加政府采购活动应当具备的一般条件的承诺函（格式参照后附表）；</w:t>
      </w:r>
    </w:p>
    <w:p w14:paraId="3B469A65">
      <w:pPr>
        <w:snapToGrid w:val="0"/>
        <w:spacing w:line="300" w:lineRule="auto"/>
        <w:ind w:firstLine="960" w:firstLineChars="400"/>
        <w:rPr>
          <w:rFonts w:ascii="宋体" w:hAnsi="宋体" w:cs="宋体"/>
          <w:sz w:val="24"/>
        </w:rPr>
      </w:pPr>
      <w:r>
        <w:rPr>
          <w:rFonts w:hint="eastAsia" w:ascii="宋体" w:hAnsi="宋体" w:cs="宋体"/>
          <w:sz w:val="24"/>
        </w:rPr>
        <w:t>11.1.3▲落实政府采购政策需满足的资格要求；</w:t>
      </w:r>
    </w:p>
    <w:p w14:paraId="2A4EB85D">
      <w:pPr>
        <w:pStyle w:val="61"/>
        <w:spacing w:line="300" w:lineRule="auto"/>
        <w:ind w:firstLine="960" w:firstLineChars="400"/>
        <w:rPr>
          <w:rFonts w:hAnsi="宋体" w:cs="宋体"/>
        </w:rPr>
      </w:pPr>
      <w:r>
        <w:rPr>
          <w:rFonts w:hint="eastAsia" w:hAnsi="宋体"/>
          <w:szCs w:val="24"/>
          <w:lang w:val="en-US"/>
        </w:rPr>
        <w:t>11.1.4</w:t>
      </w:r>
      <w:r>
        <w:rPr>
          <w:rFonts w:hint="eastAsia" w:hAnsi="宋体" w:cs="宋体"/>
        </w:rPr>
        <w:t>▲</w:t>
      </w:r>
      <w:r>
        <w:rPr>
          <w:rFonts w:hAnsi="宋体"/>
          <w:szCs w:val="24"/>
        </w:rPr>
        <w:t>有效的《营业执照》</w:t>
      </w:r>
      <w:r>
        <w:rPr>
          <w:rFonts w:hint="eastAsia" w:hAnsi="宋体"/>
          <w:szCs w:val="24"/>
        </w:rPr>
        <w:t>扫描</w:t>
      </w:r>
      <w:r>
        <w:rPr>
          <w:rFonts w:hAnsi="宋体"/>
          <w:szCs w:val="24"/>
        </w:rPr>
        <w:t>件</w:t>
      </w:r>
      <w:r>
        <w:rPr>
          <w:rFonts w:hint="eastAsia" w:hAnsi="宋体" w:cs="宋体"/>
        </w:rPr>
        <w:t>；</w:t>
      </w:r>
    </w:p>
    <w:p w14:paraId="43D144A3">
      <w:pPr>
        <w:pStyle w:val="61"/>
        <w:spacing w:line="300" w:lineRule="auto"/>
        <w:ind w:firstLine="960" w:firstLineChars="400"/>
        <w:rPr>
          <w:rFonts w:hAnsi="宋体"/>
          <w:szCs w:val="24"/>
          <w:lang w:val="en-US"/>
        </w:rPr>
      </w:pPr>
      <w:r>
        <w:rPr>
          <w:rFonts w:hint="eastAsia" w:hAnsi="宋体"/>
          <w:szCs w:val="24"/>
          <w:lang w:val="en-US"/>
        </w:rPr>
        <w:t>11.1.5</w:t>
      </w:r>
      <w:r>
        <w:rPr>
          <w:rFonts w:hint="eastAsia"/>
          <w:lang w:val="en-US"/>
        </w:rPr>
        <w:t>公告发布之日起到开标截止时间之间“信用中国”网站(www.creditchina.gov.cn)、中国政府采购网(www.ccgp.gov.cn)渠道信用查询结果截图</w:t>
      </w:r>
      <w:r>
        <w:rPr>
          <w:rFonts w:hint="eastAsia" w:hAnsi="宋体" w:cs="宋体"/>
          <w:lang w:val="en-US"/>
        </w:rPr>
        <w:t>；</w:t>
      </w:r>
    </w:p>
    <w:p w14:paraId="211FB03D">
      <w:pPr>
        <w:pStyle w:val="61"/>
        <w:spacing w:line="300" w:lineRule="auto"/>
        <w:ind w:firstLine="960" w:firstLineChars="400"/>
        <w:rPr>
          <w:rFonts w:hAnsi="宋体"/>
          <w:szCs w:val="24"/>
          <w:lang w:val="en-US"/>
        </w:rPr>
      </w:pPr>
      <w:r>
        <w:rPr>
          <w:rFonts w:hint="eastAsia"/>
          <w:lang w:val="en-US"/>
        </w:rPr>
        <w:t>11.1.6</w:t>
      </w:r>
      <w:r>
        <w:rPr>
          <w:rFonts w:hint="eastAsia" w:hAnsi="宋体"/>
          <w:bCs/>
        </w:rPr>
        <w:t>政府采购活动现场确认声明书（格式参照后附表）。</w:t>
      </w:r>
    </w:p>
    <w:p w14:paraId="3AA8AC9A">
      <w:pPr>
        <w:snapToGrid w:val="0"/>
        <w:spacing w:line="300" w:lineRule="auto"/>
        <w:ind w:firstLine="482" w:firstLineChars="200"/>
        <w:rPr>
          <w:rFonts w:ascii="宋体" w:hAnsi="宋体" w:cs="宋体"/>
          <w:sz w:val="24"/>
          <w:lang w:val="zh-CN"/>
        </w:rPr>
      </w:pPr>
      <w:r>
        <w:rPr>
          <w:rFonts w:hint="eastAsia" w:ascii="宋体" w:hAnsi="宋体" w:cs="宋体"/>
          <w:b/>
          <w:bCs/>
          <w:sz w:val="24"/>
          <w:lang w:val="zh-CN"/>
        </w:rPr>
        <w:t>11.</w:t>
      </w:r>
      <w:r>
        <w:rPr>
          <w:rFonts w:hint="eastAsia" w:ascii="宋体" w:hAnsi="宋体" w:cs="宋体"/>
          <w:b/>
          <w:bCs/>
          <w:sz w:val="24"/>
        </w:rPr>
        <w:t>2商务技术</w:t>
      </w:r>
      <w:r>
        <w:rPr>
          <w:rFonts w:hint="eastAsia" w:ascii="宋体" w:hAnsi="宋体" w:cs="宋体"/>
          <w:b/>
          <w:bCs/>
          <w:sz w:val="24"/>
          <w:lang w:val="zh-CN"/>
        </w:rPr>
        <w:t>文件：</w:t>
      </w:r>
    </w:p>
    <w:p w14:paraId="7C8926B1">
      <w:pPr>
        <w:snapToGrid w:val="0"/>
        <w:spacing w:line="300" w:lineRule="auto"/>
        <w:ind w:firstLine="960" w:firstLineChars="400"/>
        <w:rPr>
          <w:rFonts w:ascii="宋体" w:hAnsi="宋体" w:cs="宋体"/>
          <w:sz w:val="24"/>
        </w:rPr>
      </w:pPr>
      <w:r>
        <w:rPr>
          <w:rFonts w:hint="eastAsia" w:ascii="宋体" w:hAnsi="宋体" w:cs="宋体"/>
          <w:sz w:val="24"/>
        </w:rPr>
        <w:t>11.2.1商务技术</w:t>
      </w:r>
      <w:r>
        <w:rPr>
          <w:rFonts w:hint="eastAsia" w:ascii="宋体" w:hAnsi="宋体" w:cs="宋体"/>
          <w:sz w:val="24"/>
          <w:lang w:val="zh-CN"/>
        </w:rPr>
        <w:t>文件封面</w:t>
      </w:r>
      <w:r>
        <w:rPr>
          <w:rFonts w:hint="eastAsia" w:ascii="宋体" w:hAnsi="宋体" w:cs="宋体"/>
          <w:sz w:val="24"/>
        </w:rPr>
        <w:t>；</w:t>
      </w:r>
    </w:p>
    <w:p w14:paraId="43BB7234">
      <w:pPr>
        <w:snapToGrid w:val="0"/>
        <w:spacing w:line="300" w:lineRule="auto"/>
        <w:ind w:firstLine="960" w:firstLineChars="400"/>
        <w:rPr>
          <w:rFonts w:hint="eastAsia" w:ascii="宋体" w:hAnsi="宋体" w:cs="宋体"/>
          <w:sz w:val="24"/>
        </w:rPr>
      </w:pPr>
      <w:r>
        <w:rPr>
          <w:rFonts w:hint="eastAsia" w:ascii="宋体" w:hAnsi="宋体" w:cs="宋体"/>
          <w:sz w:val="24"/>
        </w:rPr>
        <w:t>11.2.2</w:t>
      </w:r>
      <w:r>
        <w:rPr>
          <w:rFonts w:hint="eastAsia"/>
        </w:rPr>
        <w:t>▲</w:t>
      </w:r>
      <w:r>
        <w:rPr>
          <w:rFonts w:hint="eastAsia" w:ascii="宋体" w:hAnsi="宋体" w:cs="宋体"/>
          <w:sz w:val="24"/>
        </w:rPr>
        <w:t>投标函（格式参照后附表）；</w:t>
      </w:r>
    </w:p>
    <w:p w14:paraId="40B9CA47">
      <w:pPr>
        <w:snapToGrid w:val="0"/>
        <w:spacing w:line="300" w:lineRule="auto"/>
        <w:ind w:firstLine="960" w:firstLineChars="400"/>
        <w:rPr>
          <w:rFonts w:hint="eastAsia" w:ascii="宋体" w:hAnsi="宋体" w:eastAsia="宋体" w:cs="宋体"/>
          <w:sz w:val="24"/>
        </w:rPr>
      </w:pPr>
      <w:r>
        <w:rPr>
          <w:rFonts w:hint="eastAsia" w:ascii="宋体" w:hAnsi="宋体" w:cs="宋体"/>
          <w:sz w:val="24"/>
        </w:rPr>
        <w:t>11.2.3</w:t>
      </w:r>
      <w:r>
        <w:rPr>
          <w:rFonts w:hint="eastAsia" w:hAnsi="宋体" w:cs="宋体"/>
        </w:rPr>
        <w:t>▲</w:t>
      </w:r>
      <w:r>
        <w:rPr>
          <w:rFonts w:hint="eastAsia" w:ascii="宋体" w:hAnsi="宋体" w:eastAsia="宋体" w:cs="宋体"/>
          <w:sz w:val="24"/>
        </w:rPr>
        <w:t>授权委托书或法定代表人（单位负责人、自然人本人）身份证明（格式参照后附表）</w:t>
      </w:r>
    </w:p>
    <w:p w14:paraId="3E2D1212">
      <w:pPr>
        <w:snapToGrid w:val="0"/>
        <w:spacing w:line="300" w:lineRule="auto"/>
        <w:ind w:firstLine="960" w:firstLineChars="400"/>
        <w:rPr>
          <w:rFonts w:ascii="宋体" w:hAnsi="宋体" w:cs="宋体"/>
          <w:sz w:val="24"/>
        </w:rPr>
      </w:pPr>
      <w:r>
        <w:rPr>
          <w:rFonts w:hint="eastAsia" w:ascii="宋体" w:hAnsi="宋体" w:cs="宋体"/>
          <w:sz w:val="24"/>
        </w:rPr>
        <w:t>11.2.4联合协议（如有）；</w:t>
      </w:r>
    </w:p>
    <w:p w14:paraId="799258AA">
      <w:pPr>
        <w:snapToGrid w:val="0"/>
        <w:spacing w:line="300" w:lineRule="auto"/>
        <w:ind w:firstLine="960" w:firstLineChars="400"/>
        <w:rPr>
          <w:rFonts w:ascii="宋体" w:hAnsi="宋体" w:cs="宋体"/>
          <w:sz w:val="24"/>
        </w:rPr>
      </w:pPr>
      <w:r>
        <w:rPr>
          <w:rFonts w:hint="eastAsia" w:ascii="宋体" w:hAnsi="宋体" w:cs="宋体"/>
          <w:sz w:val="24"/>
        </w:rPr>
        <w:t>11.2.5分包意向协议（如有）；</w:t>
      </w:r>
    </w:p>
    <w:p w14:paraId="5723C19C">
      <w:pPr>
        <w:snapToGrid w:val="0"/>
        <w:spacing w:line="300" w:lineRule="auto"/>
        <w:ind w:firstLine="960" w:firstLineChars="400"/>
        <w:rPr>
          <w:rFonts w:ascii="宋体" w:hAnsi="宋体" w:cs="宋体"/>
          <w:sz w:val="24"/>
        </w:rPr>
      </w:pPr>
      <w:r>
        <w:rPr>
          <w:rFonts w:hint="eastAsia" w:ascii="宋体" w:hAnsi="宋体" w:cs="宋体"/>
          <w:sz w:val="24"/>
        </w:rPr>
        <w:t>11.2.6符合性审查资料；</w:t>
      </w:r>
    </w:p>
    <w:p w14:paraId="6B4459F0">
      <w:pPr>
        <w:snapToGrid w:val="0"/>
        <w:spacing w:line="300" w:lineRule="auto"/>
        <w:ind w:firstLine="960" w:firstLineChars="400"/>
        <w:rPr>
          <w:rFonts w:ascii="宋体" w:hAnsi="宋体" w:cs="宋体"/>
          <w:sz w:val="24"/>
        </w:rPr>
      </w:pPr>
      <w:r>
        <w:rPr>
          <w:rFonts w:hint="eastAsia" w:ascii="宋体" w:hAnsi="宋体" w:cs="宋体"/>
          <w:sz w:val="24"/>
        </w:rPr>
        <w:t>11.2.7评标标准相应的商务技术资料；</w:t>
      </w:r>
    </w:p>
    <w:p w14:paraId="484ACF28">
      <w:pPr>
        <w:snapToGrid w:val="0"/>
        <w:spacing w:line="300" w:lineRule="auto"/>
        <w:ind w:firstLine="960" w:firstLineChars="400"/>
        <w:rPr>
          <w:rFonts w:ascii="宋体" w:hAnsi="宋体" w:cs="宋体"/>
          <w:sz w:val="24"/>
        </w:rPr>
      </w:pPr>
      <w:r>
        <w:rPr>
          <w:rFonts w:hint="eastAsia" w:ascii="宋体" w:hAnsi="宋体" w:cs="宋体"/>
          <w:sz w:val="24"/>
        </w:rPr>
        <w:t>11.2.</w:t>
      </w:r>
      <w:r>
        <w:rPr>
          <w:rFonts w:hint="eastAsia" w:ascii="宋体" w:hAnsi="宋体" w:cs="宋体"/>
          <w:sz w:val="24"/>
          <w:lang w:val="en-US" w:eastAsia="zh-CN"/>
        </w:rPr>
        <w:t>8</w:t>
      </w:r>
      <w:r>
        <w:rPr>
          <w:rFonts w:hint="eastAsia" w:ascii="宋体" w:hAnsi="宋体" w:cs="宋体"/>
          <w:sz w:val="24"/>
        </w:rPr>
        <w:t>▲</w:t>
      </w:r>
      <w:r>
        <w:rPr>
          <w:rFonts w:hint="eastAsia" w:ascii="宋体" w:hAnsi="宋体" w:cs="宋体"/>
          <w:sz w:val="24"/>
          <w:lang w:val="zh-CN"/>
        </w:rPr>
        <w:t>政府采购供应商廉洁自律承诺书</w:t>
      </w:r>
      <w:r>
        <w:rPr>
          <w:rFonts w:hint="eastAsia" w:hAnsi="宋体"/>
          <w:bCs/>
          <w:sz w:val="24"/>
        </w:rPr>
        <w:t>（格式参照后附表）</w:t>
      </w:r>
      <w:r>
        <w:rPr>
          <w:rFonts w:hint="eastAsia" w:ascii="宋体" w:hAnsi="宋体" w:cs="宋体"/>
          <w:sz w:val="24"/>
        </w:rPr>
        <w:t>；</w:t>
      </w:r>
    </w:p>
    <w:p w14:paraId="3E122751">
      <w:pPr>
        <w:snapToGrid w:val="0"/>
        <w:spacing w:line="300" w:lineRule="auto"/>
        <w:ind w:firstLine="482" w:firstLineChars="200"/>
        <w:rPr>
          <w:rFonts w:ascii="宋体" w:hAnsi="宋体" w:cs="宋体"/>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sz w:val="24"/>
        </w:rPr>
        <w:t>报价文件：</w:t>
      </w:r>
    </w:p>
    <w:p w14:paraId="47210541">
      <w:pPr>
        <w:snapToGrid w:val="0"/>
        <w:spacing w:line="300" w:lineRule="auto"/>
        <w:ind w:firstLine="960" w:firstLineChars="400"/>
        <w:rPr>
          <w:rFonts w:ascii="宋体" w:hAnsi="宋体" w:cs="宋体"/>
          <w:sz w:val="24"/>
          <w:lang w:val="zh-CN"/>
        </w:rPr>
      </w:pPr>
      <w:r>
        <w:rPr>
          <w:rFonts w:hint="eastAsia" w:ascii="宋体" w:hAnsi="宋体" w:cs="宋体"/>
          <w:sz w:val="24"/>
        </w:rPr>
        <w:t>11.3.1</w:t>
      </w:r>
      <w:r>
        <w:rPr>
          <w:rFonts w:hint="eastAsia" w:ascii="宋体" w:hAnsi="宋体" w:cs="宋体"/>
          <w:sz w:val="24"/>
          <w:lang w:val="zh-CN"/>
        </w:rPr>
        <w:t>报价文件封面；</w:t>
      </w:r>
    </w:p>
    <w:p w14:paraId="5C2405B9">
      <w:pPr>
        <w:snapToGrid w:val="0"/>
        <w:spacing w:line="300" w:lineRule="auto"/>
        <w:ind w:firstLine="960" w:firstLineChars="400"/>
        <w:rPr>
          <w:rFonts w:ascii="宋体" w:hAnsi="宋体" w:cs="宋体"/>
          <w:sz w:val="24"/>
        </w:rPr>
      </w:pPr>
      <w:r>
        <w:rPr>
          <w:rFonts w:hint="eastAsia" w:ascii="宋体" w:hAnsi="宋体" w:cs="宋体"/>
          <w:sz w:val="24"/>
        </w:rPr>
        <w:t>11.3.2▲开标一览表（报价表）；</w:t>
      </w:r>
    </w:p>
    <w:p w14:paraId="49551686">
      <w:pPr>
        <w:spacing w:line="30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654488AF">
      <w:pPr>
        <w:pStyle w:val="134"/>
        <w:snapToGrid w:val="0"/>
        <w:spacing w:before="0" w:line="300" w:lineRule="auto"/>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1B055CCE">
      <w:pPr>
        <w:spacing w:line="30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E7BA850">
      <w:pPr>
        <w:spacing w:line="30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004FB5C">
      <w:pPr>
        <w:spacing w:line="30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47C1257">
      <w:pPr>
        <w:snapToGrid w:val="0"/>
        <w:spacing w:line="300" w:lineRule="auto"/>
        <w:rPr>
          <w:rFonts w:ascii="宋体" w:hAnsi="宋体" w:cs="宋体"/>
          <w:b/>
          <w:sz w:val="24"/>
        </w:rPr>
      </w:pPr>
      <w:r>
        <w:rPr>
          <w:rFonts w:hint="eastAsia" w:ascii="宋体" w:hAnsi="宋体" w:cs="宋体"/>
          <w:b/>
          <w:sz w:val="24"/>
        </w:rPr>
        <w:t>13.投标文件的签署、盖章</w:t>
      </w:r>
    </w:p>
    <w:p w14:paraId="52B72A50">
      <w:pPr>
        <w:pStyle w:val="134"/>
        <w:snapToGrid w:val="0"/>
        <w:spacing w:before="0" w:line="300" w:lineRule="auto"/>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5A91FDB3">
      <w:pPr>
        <w:pStyle w:val="134"/>
        <w:snapToGrid w:val="0"/>
        <w:spacing w:before="0" w:line="300" w:lineRule="auto"/>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41264B38">
      <w:pPr>
        <w:pStyle w:val="134"/>
        <w:snapToGrid w:val="0"/>
        <w:spacing w:before="0" w:line="300" w:lineRule="auto"/>
        <w:ind w:firstLine="480"/>
        <w:rPr>
          <w:rFonts w:ascii="宋体" w:hAnsi="宋体" w:cs="宋体"/>
          <w:szCs w:val="24"/>
        </w:rPr>
      </w:pPr>
      <w:r>
        <w:rPr>
          <w:rFonts w:hint="eastAsia" w:ascii="宋体" w:hAnsi="宋体" w:cs="宋体"/>
        </w:rPr>
        <w:t>13.3招标文件对投标文件签署、盖章的要求适用于电子签名。</w:t>
      </w:r>
    </w:p>
    <w:p w14:paraId="63B153BD">
      <w:pPr>
        <w:pStyle w:val="134"/>
        <w:spacing w:before="0" w:line="300" w:lineRule="auto"/>
        <w:ind w:firstLine="0" w:firstLineChars="0"/>
        <w:rPr>
          <w:rFonts w:ascii="宋体" w:hAnsi="宋体" w:cs="宋体"/>
          <w:b/>
          <w:szCs w:val="24"/>
        </w:rPr>
      </w:pPr>
      <w:r>
        <w:rPr>
          <w:rFonts w:hint="eastAsia" w:ascii="宋体" w:hAnsi="宋体" w:cs="宋体"/>
          <w:b/>
          <w:szCs w:val="24"/>
        </w:rPr>
        <w:t>14. 投标文件的提交、补充、修改、撤回</w:t>
      </w:r>
    </w:p>
    <w:p w14:paraId="10C219AE">
      <w:pPr>
        <w:pStyle w:val="134"/>
        <w:spacing w:line="300" w:lineRule="auto"/>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9C8788">
      <w:pPr>
        <w:pStyle w:val="134"/>
        <w:spacing w:before="0" w:line="300" w:lineRule="auto"/>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4A59CB32">
      <w:pPr>
        <w:pStyle w:val="134"/>
        <w:spacing w:before="0" w:line="300" w:lineRule="auto"/>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11045C39">
      <w:pPr>
        <w:pStyle w:val="32"/>
        <w:spacing w:line="300" w:lineRule="auto"/>
        <w:rPr>
          <w:rFonts w:hAnsi="宋体" w:cs="宋体"/>
          <w:b/>
          <w:sz w:val="24"/>
          <w:szCs w:val="24"/>
        </w:rPr>
      </w:pPr>
      <w:r>
        <w:rPr>
          <w:rFonts w:hint="eastAsia" w:hAnsi="宋体" w:cs="宋体"/>
          <w:b/>
          <w:sz w:val="24"/>
          <w:szCs w:val="24"/>
        </w:rPr>
        <w:t>15.备份投标文件</w:t>
      </w:r>
    </w:p>
    <w:p w14:paraId="70E7CD2E">
      <w:pPr>
        <w:pStyle w:val="32"/>
        <w:spacing w:line="300" w:lineRule="auto"/>
        <w:ind w:firstLine="479" w:firstLineChars="199"/>
        <w:rPr>
          <w:rFonts w:hAnsi="宋体" w:cs="宋体"/>
          <w:b/>
          <w:sz w:val="24"/>
          <w:szCs w:val="24"/>
        </w:rPr>
      </w:pPr>
      <w:r>
        <w:rPr>
          <w:rFonts w:hint="eastAsia" w:hAnsi="宋体" w:cs="宋体"/>
          <w:b/>
          <w:sz w:val="24"/>
          <w:szCs w:val="24"/>
        </w:rPr>
        <w:t>投标人仅提交备份投标文件，没有在电子交易平台传输递交投标文件的，投标无效。</w:t>
      </w:r>
    </w:p>
    <w:p w14:paraId="778B99B9">
      <w:pPr>
        <w:pStyle w:val="134"/>
        <w:spacing w:before="0" w:line="300" w:lineRule="auto"/>
        <w:ind w:firstLine="0" w:firstLineChars="0"/>
        <w:rPr>
          <w:rFonts w:ascii="宋体" w:hAnsi="宋体" w:cs="宋体"/>
          <w:b/>
          <w:szCs w:val="24"/>
        </w:rPr>
      </w:pPr>
      <w:r>
        <w:rPr>
          <w:rFonts w:hint="eastAsia" w:ascii="宋体" w:hAnsi="宋体" w:cs="宋体"/>
          <w:b/>
          <w:szCs w:val="24"/>
        </w:rPr>
        <w:t>16.投标文件的无效处理</w:t>
      </w:r>
    </w:p>
    <w:p w14:paraId="2297E0A9">
      <w:pPr>
        <w:pStyle w:val="24"/>
        <w:spacing w:line="300" w:lineRule="auto"/>
        <w:ind w:firstLine="360" w:firstLineChars="150"/>
        <w:rPr>
          <w:rFonts w:cs="宋体"/>
          <w:szCs w:val="21"/>
        </w:rPr>
      </w:pPr>
      <w:r>
        <w:rPr>
          <w:rFonts w:hint="eastAsia" w:cs="宋体"/>
          <w:szCs w:val="21"/>
        </w:rPr>
        <w:t>有招标文件第四部分</w:t>
      </w:r>
      <w:r>
        <w:rPr>
          <w:rFonts w:hint="eastAsia" w:cs="宋体"/>
        </w:rPr>
        <w:t>第13项规定</w:t>
      </w:r>
      <w:r>
        <w:rPr>
          <w:rFonts w:hint="eastAsia" w:cs="宋体"/>
          <w:szCs w:val="21"/>
        </w:rPr>
        <w:t>的情形之一的，投标无效：</w:t>
      </w:r>
    </w:p>
    <w:p w14:paraId="5979E263">
      <w:pPr>
        <w:pStyle w:val="134"/>
        <w:spacing w:before="0" w:line="300" w:lineRule="auto"/>
        <w:ind w:firstLine="0" w:firstLineChars="0"/>
        <w:rPr>
          <w:rFonts w:ascii="宋体" w:hAnsi="宋体" w:cs="宋体"/>
          <w:b/>
          <w:szCs w:val="24"/>
        </w:rPr>
      </w:pPr>
      <w:r>
        <w:rPr>
          <w:rFonts w:hint="eastAsia" w:ascii="宋体" w:hAnsi="宋体" w:cs="宋体"/>
          <w:b/>
          <w:szCs w:val="24"/>
        </w:rPr>
        <w:t>17.投标有效期</w:t>
      </w:r>
    </w:p>
    <w:p w14:paraId="481B882A">
      <w:pPr>
        <w:spacing w:line="30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07FDCADA">
      <w:pPr>
        <w:pStyle w:val="134"/>
        <w:spacing w:before="0" w:line="300" w:lineRule="auto"/>
        <w:ind w:firstLine="480"/>
        <w:rPr>
          <w:rFonts w:ascii="宋体" w:hAnsi="宋体" w:cs="宋体"/>
        </w:rPr>
      </w:pPr>
      <w:r>
        <w:rPr>
          <w:rFonts w:hint="eastAsia" w:ascii="宋体" w:hAnsi="宋体" w:cs="宋体"/>
        </w:rPr>
        <w:t>17.2投标文件合格投递后，自投标截止日期起，在投标有效期内有效。</w:t>
      </w:r>
    </w:p>
    <w:p w14:paraId="76111B96">
      <w:pPr>
        <w:pStyle w:val="134"/>
        <w:spacing w:before="0" w:line="300" w:lineRule="auto"/>
        <w:ind w:firstLine="480"/>
        <w:rPr>
          <w:rFonts w:ascii="宋体" w:hAnsi="宋体" w:cs="宋体"/>
          <w:b/>
          <w:sz w:val="32"/>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6C280719">
      <w:pPr>
        <w:pStyle w:val="134"/>
        <w:spacing w:before="0" w:line="300" w:lineRule="auto"/>
        <w:ind w:firstLine="1928" w:firstLineChars="600"/>
        <w:rPr>
          <w:rFonts w:ascii="宋体" w:hAnsi="宋体" w:cs="宋体"/>
          <w:b/>
          <w:sz w:val="32"/>
        </w:rPr>
      </w:pPr>
      <w:r>
        <w:rPr>
          <w:rFonts w:hint="eastAsia" w:ascii="宋体" w:hAnsi="宋体" w:cs="宋体"/>
          <w:b/>
          <w:sz w:val="32"/>
        </w:rPr>
        <w:t>四、开标、资格审查与信用信息查询</w:t>
      </w:r>
    </w:p>
    <w:p w14:paraId="26170D51">
      <w:pPr>
        <w:pStyle w:val="559"/>
        <w:spacing w:before="0" w:line="300" w:lineRule="auto"/>
        <w:ind w:left="0" w:firstLine="241" w:firstLineChars="100"/>
        <w:contextualSpacing/>
        <w:rPr>
          <w:rFonts w:ascii="宋体" w:hAnsi="宋体" w:cs="宋体"/>
          <w:sz w:val="24"/>
        </w:rPr>
      </w:pPr>
      <w:r>
        <w:rPr>
          <w:rFonts w:hint="eastAsia" w:ascii="宋体" w:hAnsi="宋体" w:cs="宋体"/>
          <w:b/>
          <w:sz w:val="24"/>
          <w:szCs w:val="24"/>
        </w:rPr>
        <w:t>18.开标</w:t>
      </w:r>
    </w:p>
    <w:p w14:paraId="452A294B">
      <w:pPr>
        <w:pStyle w:val="559"/>
        <w:spacing w:before="0" w:line="30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14:paraId="653799C9">
      <w:pPr>
        <w:pStyle w:val="559"/>
        <w:spacing w:before="0" w:line="30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w:t>
      </w:r>
      <w:r>
        <w:rPr>
          <w:rFonts w:hint="eastAsia" w:ascii="宋体" w:hAnsi="宋体" w:cs="宋体"/>
          <w:b/>
          <w:bCs/>
          <w:sz w:val="24"/>
        </w:rPr>
        <w:t>半小时</w:t>
      </w:r>
      <w:r>
        <w:rPr>
          <w:rFonts w:hint="eastAsia" w:ascii="宋体" w:hAnsi="宋体" w:cs="宋体"/>
          <w:sz w:val="24"/>
        </w:rPr>
        <w:t>内完成在线解密。</w:t>
      </w:r>
    </w:p>
    <w:p w14:paraId="184D7431">
      <w:pPr>
        <w:pStyle w:val="559"/>
        <w:spacing w:before="0" w:line="300" w:lineRule="auto"/>
        <w:ind w:left="0" w:firstLine="240" w:firstLineChars="100"/>
        <w:contextualSpacing/>
        <w:rPr>
          <w:rFonts w:ascii="宋体" w:hAnsi="宋体" w:cs="宋体"/>
          <w:b/>
          <w:sz w:val="24"/>
        </w:rPr>
      </w:pPr>
      <w:r>
        <w:rPr>
          <w:rFonts w:hint="eastAsia" w:ascii="宋体" w:hAnsi="宋体" w:cs="宋体"/>
          <w:sz w:val="24"/>
        </w:rPr>
        <w:t>　</w:t>
      </w:r>
      <w:r>
        <w:rPr>
          <w:rFonts w:hint="eastAsia" w:ascii="宋体" w:hAnsi="宋体" w:cs="宋体"/>
          <w:b/>
          <w:bCs/>
          <w:sz w:val="24"/>
        </w:rPr>
        <w:t>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4DA885E3">
      <w:pPr>
        <w:widowControl/>
        <w:spacing w:before="100" w:beforeAutospacing="1" w:after="240" w:line="300" w:lineRule="auto"/>
        <w:jc w:val="left"/>
        <w:rPr>
          <w:rFonts w:ascii="宋体" w:hAnsi="宋体" w:cs="宋体"/>
          <w:b/>
          <w:sz w:val="24"/>
          <w:szCs w:val="20"/>
        </w:rPr>
      </w:pPr>
      <w:r>
        <w:rPr>
          <w:rFonts w:hint="eastAsia" w:ascii="宋体" w:hAnsi="宋体" w:cs="宋体"/>
          <w:b/>
          <w:sz w:val="24"/>
          <w:szCs w:val="20"/>
        </w:rPr>
        <w:t>　19、资格审查</w:t>
      </w:r>
    </w:p>
    <w:p w14:paraId="1D48B62F">
      <w:pPr>
        <w:pStyle w:val="134"/>
        <w:spacing w:before="0" w:line="300" w:lineRule="auto"/>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14:paraId="2B54865B">
      <w:pPr>
        <w:snapToGrid w:val="0"/>
        <w:spacing w:line="30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采购人或采购机构依据法律法规和招标文件的规定，对投标人的基本资格条件、特定资格条件进行审查。</w:t>
      </w:r>
    </w:p>
    <w:p w14:paraId="2854BFE3">
      <w:pPr>
        <w:pStyle w:val="134"/>
        <w:spacing w:before="0" w:line="300" w:lineRule="auto"/>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F9969DE">
      <w:pPr>
        <w:pStyle w:val="134"/>
        <w:spacing w:before="0" w:line="300" w:lineRule="auto"/>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14:paraId="6D5A51FB">
      <w:pPr>
        <w:pStyle w:val="134"/>
        <w:spacing w:before="0" w:line="300" w:lineRule="auto"/>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14:paraId="127699F2">
      <w:pPr>
        <w:pStyle w:val="134"/>
        <w:spacing w:before="0" w:line="300" w:lineRule="auto"/>
        <w:ind w:firstLine="0" w:firstLineChars="0"/>
        <w:rPr>
          <w:rFonts w:ascii="宋体" w:hAnsi="宋体" w:cs="宋体"/>
          <w:b/>
          <w:szCs w:val="24"/>
        </w:rPr>
      </w:pPr>
      <w:r>
        <w:rPr>
          <w:rFonts w:hint="eastAsia" w:ascii="宋体" w:hAnsi="宋体" w:cs="宋体"/>
          <w:b/>
          <w:szCs w:val="24"/>
        </w:rPr>
        <w:t>20、信用信息查询</w:t>
      </w:r>
    </w:p>
    <w:p w14:paraId="20C7AEE4">
      <w:pPr>
        <w:pStyle w:val="134"/>
        <w:spacing w:before="0" w:line="300" w:lineRule="auto"/>
        <w:ind w:firstLine="495" w:firstLineChars="0"/>
        <w:rPr>
          <w:rFonts w:ascii="宋体" w:hAnsi="宋体" w:cs="宋体"/>
          <w:kern w:val="0"/>
          <w:szCs w:val="24"/>
        </w:rPr>
      </w:pPr>
      <w:r>
        <w:rPr>
          <w:rFonts w:hint="eastAsia" w:ascii="宋体" w:hAnsi="宋体" w:cs="宋体"/>
          <w:kern w:val="0"/>
          <w:szCs w:val="24"/>
        </w:rPr>
        <w:t>20.1信用信息查询渠道及截止时间：采购机构将通过“信用中国”网站(www.creditchina.gov.cn)、中国政府采购网(www.ccgp.gov.cn)渠道查询投标人投标截止时间当天的信用记录。</w:t>
      </w:r>
    </w:p>
    <w:p w14:paraId="06257D44">
      <w:pPr>
        <w:pStyle w:val="134"/>
        <w:spacing w:before="0" w:line="300" w:lineRule="auto"/>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16D8CE45">
      <w:pPr>
        <w:pStyle w:val="134"/>
        <w:spacing w:before="0" w:line="300" w:lineRule="auto"/>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31DB5551">
      <w:pPr>
        <w:pStyle w:val="134"/>
        <w:spacing w:before="0" w:line="300" w:lineRule="auto"/>
        <w:ind w:firstLine="480"/>
        <w:rPr>
          <w:rFonts w:ascii="宋体" w:hAnsi="宋体" w:cs="宋体"/>
          <w:kern w:val="0"/>
          <w:szCs w:val="24"/>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1004F3CE">
      <w:pPr>
        <w:snapToGrid w:val="0"/>
        <w:spacing w:line="300" w:lineRule="auto"/>
        <w:jc w:val="center"/>
        <w:outlineLvl w:val="0"/>
        <w:rPr>
          <w:rFonts w:ascii="宋体" w:hAnsi="宋体" w:cs="宋体"/>
          <w:b/>
          <w:sz w:val="36"/>
          <w:szCs w:val="36"/>
        </w:rPr>
      </w:pPr>
      <w:r>
        <w:rPr>
          <w:rFonts w:hint="eastAsia" w:ascii="宋体" w:hAnsi="宋体" w:cs="宋体"/>
          <w:b/>
          <w:sz w:val="36"/>
          <w:szCs w:val="36"/>
        </w:rPr>
        <w:t>五、评标</w:t>
      </w:r>
    </w:p>
    <w:p w14:paraId="01A09F3A">
      <w:pPr>
        <w:spacing w:line="30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39294485">
      <w:pPr>
        <w:snapToGrid w:val="0"/>
        <w:spacing w:line="300" w:lineRule="auto"/>
        <w:jc w:val="center"/>
        <w:outlineLvl w:val="0"/>
        <w:rPr>
          <w:rFonts w:ascii="宋体" w:hAnsi="宋体" w:cs="宋体"/>
          <w:b/>
          <w:sz w:val="36"/>
          <w:szCs w:val="36"/>
        </w:rPr>
      </w:pPr>
      <w:r>
        <w:rPr>
          <w:rFonts w:hint="eastAsia" w:ascii="宋体" w:hAnsi="宋体" w:cs="宋体"/>
          <w:b/>
          <w:sz w:val="36"/>
          <w:szCs w:val="36"/>
        </w:rPr>
        <w:t>六、定 标</w:t>
      </w:r>
    </w:p>
    <w:p w14:paraId="15D91786">
      <w:pPr>
        <w:pStyle w:val="24"/>
        <w:spacing w:line="300" w:lineRule="auto"/>
        <w:ind w:left="479" w:hanging="479" w:hangingChars="199"/>
        <w:rPr>
          <w:rFonts w:cs="宋体"/>
          <w:b/>
        </w:rPr>
      </w:pPr>
      <w:r>
        <w:rPr>
          <w:rFonts w:hint="eastAsia" w:cs="宋体"/>
          <w:b/>
        </w:rPr>
        <w:t>22. 确定中标供应商</w:t>
      </w:r>
    </w:p>
    <w:p w14:paraId="76841C05">
      <w:pPr>
        <w:pStyle w:val="134"/>
        <w:snapToGrid w:val="0"/>
        <w:spacing w:before="0" w:line="300" w:lineRule="auto"/>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采购人将自收到评审报告之日起5个工作日内通过电子交易平台在评审报告推荐的中标候选人中按顺序确定中标供应商。</w:t>
      </w:r>
    </w:p>
    <w:p w14:paraId="7CB46EB5">
      <w:pPr>
        <w:pStyle w:val="134"/>
        <w:snapToGrid w:val="0"/>
        <w:spacing w:before="0" w:line="300" w:lineRule="auto"/>
        <w:ind w:firstLine="0" w:firstLineChars="0"/>
        <w:rPr>
          <w:rFonts w:ascii="宋体" w:hAnsi="宋体" w:cs="宋体"/>
          <w:b/>
          <w:szCs w:val="24"/>
        </w:rPr>
      </w:pPr>
      <w:r>
        <w:rPr>
          <w:rFonts w:hint="eastAsia" w:ascii="宋体" w:hAnsi="宋体" w:cs="宋体"/>
          <w:b/>
          <w:szCs w:val="24"/>
        </w:rPr>
        <w:t>23. 中标通知与中标结果公告</w:t>
      </w:r>
    </w:p>
    <w:p w14:paraId="3A207588">
      <w:pPr>
        <w:widowControl/>
        <w:shd w:val="clear" w:color="auto" w:fill="FFFFFF"/>
        <w:spacing w:line="30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14:paraId="74382F82">
      <w:pPr>
        <w:widowControl/>
        <w:shd w:val="clear" w:color="auto" w:fill="FFFFFF"/>
        <w:spacing w:line="30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063D0A98">
      <w:pPr>
        <w:widowControl/>
        <w:shd w:val="clear" w:color="auto" w:fill="FFFFFF"/>
        <w:spacing w:line="300" w:lineRule="auto"/>
        <w:ind w:firstLine="480"/>
        <w:jc w:val="left"/>
        <w:rPr>
          <w:rFonts w:ascii="宋体" w:hAnsi="宋体" w:cs="宋体"/>
          <w:b/>
          <w:sz w:val="32"/>
        </w:rPr>
      </w:pPr>
      <w:r>
        <w:rPr>
          <w:rFonts w:hint="eastAsia" w:ascii="宋体" w:hAnsi="宋体" w:cs="宋体"/>
          <w:sz w:val="24"/>
        </w:rPr>
        <w:t>23.3公告期限为1个工作日。</w:t>
      </w:r>
    </w:p>
    <w:p w14:paraId="10ABFC0A">
      <w:pPr>
        <w:snapToGrid w:val="0"/>
        <w:spacing w:line="30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12D69CF7">
      <w:pPr>
        <w:pStyle w:val="24"/>
        <w:spacing w:line="30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E6CA7A0">
      <w:pPr>
        <w:pStyle w:val="24"/>
        <w:spacing w:line="300" w:lineRule="auto"/>
        <w:ind w:left="479" w:hanging="479" w:hangingChars="199"/>
        <w:rPr>
          <w:rFonts w:cs="宋体"/>
          <w:b/>
        </w:rPr>
      </w:pPr>
      <w:r>
        <w:rPr>
          <w:rFonts w:hint="eastAsia" w:cs="宋体"/>
          <w:b/>
        </w:rPr>
        <w:t>25. 合同的签订</w:t>
      </w:r>
    </w:p>
    <w:p w14:paraId="3929AA3E">
      <w:pPr>
        <w:widowControl/>
        <w:shd w:val="clear" w:color="auto" w:fill="FFFFFF"/>
        <w:spacing w:line="30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14:paraId="73CD1E9F">
      <w:pPr>
        <w:pStyle w:val="134"/>
        <w:snapToGrid w:val="0"/>
        <w:spacing w:before="0" w:line="300" w:lineRule="auto"/>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1E8062B">
      <w:pPr>
        <w:pStyle w:val="134"/>
        <w:snapToGrid w:val="0"/>
        <w:spacing w:before="0" w:line="300" w:lineRule="auto"/>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3D917A74">
      <w:pPr>
        <w:pStyle w:val="134"/>
        <w:snapToGrid w:val="0"/>
        <w:spacing w:before="0" w:line="300" w:lineRule="auto"/>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831308E">
      <w:pPr>
        <w:pStyle w:val="134"/>
        <w:snapToGrid w:val="0"/>
        <w:spacing w:before="0" w:after="120" w:line="300" w:lineRule="auto"/>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184C306C">
      <w:pPr>
        <w:pStyle w:val="24"/>
        <w:spacing w:line="300" w:lineRule="auto"/>
        <w:ind w:left="479" w:hanging="479" w:hangingChars="199"/>
        <w:rPr>
          <w:rFonts w:cs="宋体"/>
          <w:b/>
        </w:rPr>
      </w:pPr>
      <w:r>
        <w:rPr>
          <w:rFonts w:hint="eastAsia" w:cs="宋体"/>
          <w:b/>
        </w:rPr>
        <w:t>26. 履约保证金</w:t>
      </w:r>
    </w:p>
    <w:p w14:paraId="42E21CD5">
      <w:pPr>
        <w:tabs>
          <w:tab w:val="left" w:pos="0"/>
        </w:tabs>
        <w:spacing w:line="300" w:lineRule="auto"/>
        <w:ind w:firstLine="482"/>
        <w:rPr>
          <w:rFonts w:ascii="宋体" w:hAns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w:t>
      </w:r>
      <w:r>
        <w:rPr>
          <w:rFonts w:hint="eastAsia" w:ascii="宋体" w:hAnsi="宋体" w:cs="宋体"/>
          <w:b/>
          <w:sz w:val="24"/>
        </w:rPr>
        <w:t>采购人不得拒收履约保函。</w:t>
      </w:r>
    </w:p>
    <w:p w14:paraId="7BFDC829">
      <w:pPr>
        <w:tabs>
          <w:tab w:val="left" w:pos="0"/>
        </w:tabs>
        <w:spacing w:line="300" w:lineRule="auto"/>
        <w:ind w:firstLine="482"/>
        <w:rPr>
          <w:rFonts w:ascii="宋体" w:hAnsi="宋体" w:cs="宋体"/>
          <w:b/>
          <w:sz w:val="32"/>
        </w:rPr>
      </w:pPr>
      <w:r>
        <w:rPr>
          <w:rFonts w:hint="eastAsia" w:ascii="宋体" w:hAnsi="宋体" w:cs="宋体"/>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42BF3EA">
      <w:pPr>
        <w:snapToGrid w:val="0"/>
        <w:spacing w:line="300" w:lineRule="auto"/>
        <w:ind w:firstLine="3357" w:firstLineChars="1045"/>
        <w:rPr>
          <w:rFonts w:ascii="宋体" w:hAnsi="宋体" w:cs="宋体"/>
          <w:b/>
          <w:sz w:val="24"/>
        </w:rPr>
      </w:pPr>
      <w:r>
        <w:rPr>
          <w:rFonts w:hint="eastAsia" w:ascii="宋体" w:hAnsi="宋体" w:cs="宋体"/>
          <w:b/>
          <w:sz w:val="32"/>
        </w:rPr>
        <w:t>八、电子交易活动的中止</w:t>
      </w:r>
    </w:p>
    <w:p w14:paraId="04DF6053">
      <w:pPr>
        <w:pStyle w:val="134"/>
        <w:snapToGrid w:val="0"/>
        <w:spacing w:before="0" w:line="300" w:lineRule="auto"/>
        <w:ind w:firstLine="0" w:firstLineChars="0"/>
        <w:rPr>
          <w:rFonts w:ascii="宋体" w:hAnsi="宋体" w:cs="宋体"/>
        </w:rPr>
      </w:pPr>
      <w:r>
        <w:rPr>
          <w:rFonts w:hint="eastAsia" w:ascii="宋体" w:hAnsi="宋体" w:cs="宋体"/>
          <w:b/>
          <w:bCs/>
        </w:rPr>
        <w:t>2</w:t>
      </w:r>
      <w:r>
        <w:rPr>
          <w:rFonts w:hint="eastAsia" w:ascii="宋体" w:hAnsi="宋体" w:cs="宋体"/>
          <w:b/>
          <w:bCs/>
          <w:szCs w:val="24"/>
        </w:rPr>
        <w:t>7</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121A5BAB">
      <w:pPr>
        <w:pStyle w:val="134"/>
        <w:snapToGrid w:val="0"/>
        <w:spacing w:before="0" w:line="300" w:lineRule="auto"/>
        <w:ind w:firstLine="480"/>
        <w:rPr>
          <w:rFonts w:ascii="宋体" w:hAnsi="宋体" w:cs="宋体"/>
        </w:rPr>
      </w:pPr>
      <w:r>
        <w:rPr>
          <w:rFonts w:hint="eastAsia" w:ascii="宋体" w:hAnsi="宋体" w:cs="宋体"/>
        </w:rPr>
        <w:t xml:space="preserve">27.1电子交易平台发生故障而无法登录访问的； </w:t>
      </w:r>
    </w:p>
    <w:p w14:paraId="0C24493B">
      <w:pPr>
        <w:pStyle w:val="134"/>
        <w:snapToGrid w:val="0"/>
        <w:spacing w:before="0" w:line="300" w:lineRule="auto"/>
        <w:ind w:firstLine="480"/>
        <w:rPr>
          <w:rFonts w:ascii="宋体" w:hAnsi="宋体" w:cs="宋体"/>
        </w:rPr>
      </w:pPr>
      <w:r>
        <w:rPr>
          <w:rFonts w:hint="eastAsia" w:ascii="宋体" w:hAnsi="宋体" w:cs="宋体"/>
        </w:rPr>
        <w:t>27.2电子交易平台应用或数据库出现错误，不能进行正常操作的；</w:t>
      </w:r>
    </w:p>
    <w:p w14:paraId="5F52384F">
      <w:pPr>
        <w:pStyle w:val="134"/>
        <w:snapToGrid w:val="0"/>
        <w:spacing w:before="0" w:line="300" w:lineRule="auto"/>
        <w:ind w:firstLine="480"/>
        <w:rPr>
          <w:rFonts w:ascii="宋体" w:hAnsi="宋体" w:cs="宋体"/>
        </w:rPr>
      </w:pPr>
      <w:r>
        <w:rPr>
          <w:rFonts w:hint="eastAsia" w:ascii="宋体" w:hAnsi="宋体" w:cs="宋体"/>
        </w:rPr>
        <w:t>27.3电子交易平台发现严重安全漏洞，有潜在泄密危险的；</w:t>
      </w:r>
    </w:p>
    <w:p w14:paraId="191E8647">
      <w:pPr>
        <w:pStyle w:val="134"/>
        <w:snapToGrid w:val="0"/>
        <w:spacing w:before="0" w:line="300" w:lineRule="auto"/>
        <w:ind w:firstLine="480"/>
        <w:rPr>
          <w:rFonts w:ascii="宋体" w:hAnsi="宋体" w:cs="宋体"/>
        </w:rPr>
      </w:pPr>
      <w:r>
        <w:rPr>
          <w:rFonts w:hint="eastAsia" w:ascii="宋体" w:hAnsi="宋体" w:cs="宋体"/>
        </w:rPr>
        <w:t xml:space="preserve">27.4病毒发作导致不能进行正常操作的； </w:t>
      </w:r>
    </w:p>
    <w:p w14:paraId="1358300A">
      <w:pPr>
        <w:pStyle w:val="134"/>
        <w:snapToGrid w:val="0"/>
        <w:spacing w:before="0" w:line="300" w:lineRule="auto"/>
        <w:ind w:firstLine="480"/>
        <w:rPr>
          <w:rFonts w:ascii="宋体" w:hAnsi="宋体" w:cs="宋体"/>
        </w:rPr>
      </w:pPr>
      <w:r>
        <w:rPr>
          <w:rFonts w:hint="eastAsia" w:ascii="宋体" w:hAnsi="宋体" w:cs="宋体"/>
        </w:rPr>
        <w:t>27.5其他无法保证电子交易的公平、公正和安全的情况。</w:t>
      </w:r>
    </w:p>
    <w:p w14:paraId="7462BB50">
      <w:pPr>
        <w:pStyle w:val="134"/>
        <w:snapToGrid w:val="0"/>
        <w:spacing w:before="0" w:line="300" w:lineRule="auto"/>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749AF188">
      <w:pPr>
        <w:snapToGrid w:val="0"/>
        <w:spacing w:line="30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25FB3EBF">
      <w:pPr>
        <w:pStyle w:val="24"/>
        <w:spacing w:line="300" w:lineRule="auto"/>
        <w:ind w:firstLine="0" w:firstLineChars="0"/>
        <w:rPr>
          <w:rFonts w:cs="宋体"/>
          <w:b/>
        </w:rPr>
      </w:pPr>
      <w:r>
        <w:rPr>
          <w:rFonts w:hint="eastAsia" w:cs="宋体"/>
          <w:b/>
        </w:rPr>
        <w:t>29.验收</w:t>
      </w:r>
    </w:p>
    <w:p w14:paraId="30EDC578">
      <w:pPr>
        <w:tabs>
          <w:tab w:val="left" w:pos="0"/>
        </w:tabs>
        <w:spacing w:line="30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F185BE4">
      <w:pPr>
        <w:tabs>
          <w:tab w:val="left" w:pos="0"/>
        </w:tabs>
        <w:spacing w:line="30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5F0E4A1B">
      <w:pPr>
        <w:tabs>
          <w:tab w:val="left" w:pos="0"/>
        </w:tabs>
        <w:spacing w:line="300" w:lineRule="auto"/>
        <w:ind w:firstLine="480"/>
        <w:rPr>
          <w:rFonts w:ascii="宋体" w:hAnsi="宋体" w:cs="宋体"/>
          <w:kern w:val="0"/>
          <w:sz w:val="24"/>
        </w:rPr>
      </w:pPr>
      <w:r>
        <w:rPr>
          <w:rFonts w:hint="eastAsia" w:ascii="宋体" w:hAnsi="宋体" w:cs="宋体"/>
          <w:kern w:val="0"/>
          <w:sz w:val="24"/>
        </w:rPr>
        <w:t>29.3严格按照采购合同开展履约验收。按照采购合同的约定对供应商履约情况进行验收。验收时，按照采购合同的约定对每一项技术、服务、安全标准的履约情况进行确认。验收结束后，应当出具验收总结，列明各项标准的验收情况及项目总体评价。验收结果与采购合同约定的资金支付及履约保证金返还条件挂钩。履约验收的各项资料应当存档备查。</w:t>
      </w:r>
    </w:p>
    <w:p w14:paraId="169C7DD1">
      <w:pPr>
        <w:tabs>
          <w:tab w:val="left" w:pos="0"/>
        </w:tabs>
        <w:spacing w:line="30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w:t>
      </w:r>
      <w:r>
        <w:rPr>
          <w:rFonts w:hint="eastAsia" w:ascii="宋体" w:hAnsi="宋体" w:cs="宋体"/>
          <w:kern w:val="0"/>
          <w:sz w:val="24"/>
          <w:lang w:eastAsia="zh-CN"/>
        </w:rPr>
        <w:t>（</w:t>
      </w:r>
      <w:r>
        <w:rPr>
          <w:rFonts w:hint="eastAsia" w:ascii="宋体" w:hAnsi="宋体" w:cs="宋体"/>
          <w:kern w:val="0"/>
          <w:sz w:val="24"/>
          <w:lang w:val="en-US" w:eastAsia="zh-CN"/>
        </w:rPr>
        <w:t>如有</w:t>
      </w:r>
      <w:r>
        <w:rPr>
          <w:rFonts w:hint="eastAsia" w:ascii="宋体" w:hAnsi="宋体" w:cs="宋体"/>
          <w:kern w:val="0"/>
          <w:sz w:val="24"/>
          <w:lang w:eastAsia="zh-CN"/>
        </w:rPr>
        <w:t>）</w:t>
      </w:r>
      <w:r>
        <w:rPr>
          <w:rFonts w:hint="eastAsia" w:ascii="宋体" w:hAnsi="宋体" w:cs="宋体"/>
          <w:kern w:val="0"/>
          <w:sz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9ADF795">
      <w:pPr>
        <w:tabs>
          <w:tab w:val="left" w:pos="0"/>
        </w:tabs>
        <w:spacing w:line="30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5" w:h="16838"/>
          <w:pgMar w:top="1417" w:right="1417" w:bottom="1134" w:left="1417" w:header="851" w:footer="992" w:gutter="0"/>
          <w:pgBorders>
            <w:top w:val="none" w:sz="0" w:space="0"/>
            <w:left w:val="none" w:sz="0" w:space="0"/>
            <w:bottom w:val="none" w:sz="0" w:space="0"/>
            <w:right w:val="none" w:sz="0" w:space="0"/>
          </w:pgBorders>
          <w:cols w:space="0" w:num="1"/>
          <w:titlePg/>
          <w:rtlGutter w:val="0"/>
          <w:docGrid w:linePitch="312" w:charSpace="0"/>
        </w:sectPr>
      </w:pPr>
      <w:bookmarkStart w:id="14" w:name="_Hlt68057669"/>
      <w:bookmarkEnd w:id="14"/>
      <w:bookmarkStart w:id="15" w:name="_Hlt74707468"/>
      <w:bookmarkEnd w:id="15"/>
      <w:bookmarkStart w:id="16" w:name="_Hlt75236011"/>
      <w:bookmarkEnd w:id="16"/>
      <w:bookmarkStart w:id="17" w:name="_Hlt75236290"/>
      <w:bookmarkEnd w:id="17"/>
      <w:bookmarkStart w:id="18" w:name="_Hlt74714665"/>
      <w:bookmarkEnd w:id="18"/>
      <w:bookmarkStart w:id="19" w:name="_Hlt74729768"/>
      <w:bookmarkEnd w:id="19"/>
      <w:bookmarkStart w:id="20" w:name="_Hlt68403820"/>
      <w:bookmarkEnd w:id="20"/>
      <w:bookmarkStart w:id="21" w:name="_Hlt68072998"/>
      <w:bookmarkEnd w:id="21"/>
      <w:bookmarkStart w:id="22" w:name="_Hlt68072990"/>
      <w:bookmarkEnd w:id="22"/>
      <w:bookmarkStart w:id="23" w:name="_Hlt74730295"/>
      <w:bookmarkEnd w:id="23"/>
      <w:bookmarkStart w:id="24" w:name="_Hlt68073093"/>
      <w:bookmarkEnd w:id="24"/>
      <w:bookmarkStart w:id="25" w:name="_Hlt75236101"/>
      <w:bookmarkEnd w:id="25"/>
    </w:p>
    <w:bookmarkEnd w:id="11"/>
    <w:bookmarkEnd w:id="12"/>
    <w:p w14:paraId="12B9D2E9">
      <w:pPr>
        <w:spacing w:line="300" w:lineRule="auto"/>
        <w:jc w:val="center"/>
        <w:outlineLvl w:val="0"/>
        <w:rPr>
          <w:rFonts w:hint="default" w:ascii="Times New Roman" w:hAnsi="Times New Roman" w:eastAsia="宋体" w:cs="Times New Roman"/>
          <w:b/>
          <w:color w:val="auto"/>
          <w:sz w:val="36"/>
          <w:szCs w:val="36"/>
        </w:rPr>
      </w:pPr>
      <w:bookmarkStart w:id="26" w:name="第四部分"/>
      <w:r>
        <w:rPr>
          <w:rFonts w:hint="default" w:ascii="Times New Roman" w:hAnsi="Times New Roman" w:eastAsia="宋体" w:cs="Times New Roman"/>
          <w:b/>
          <w:color w:val="auto"/>
          <w:sz w:val="36"/>
          <w:szCs w:val="36"/>
        </w:rPr>
        <w:t>第三部分   采购需求</w:t>
      </w:r>
    </w:p>
    <w:p w14:paraId="1C2FCE13">
      <w:pPr>
        <w:keepNext w:val="0"/>
        <w:keepLines w:val="0"/>
        <w:pageBreakBefore w:val="0"/>
        <w:kinsoku/>
        <w:wordWrap/>
        <w:overflowPunct/>
        <w:topLinePunct w:val="0"/>
        <w:bidi w:val="0"/>
        <w:spacing w:line="276" w:lineRule="auto"/>
        <w:ind w:right="206" w:rightChars="98"/>
        <w:textAlignment w:val="auto"/>
        <w:outlineLvl w:val="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一、采购内容</w:t>
      </w:r>
    </w:p>
    <w:tbl>
      <w:tblPr>
        <w:tblStyle w:val="64"/>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3222"/>
        <w:gridCol w:w="1645"/>
        <w:gridCol w:w="2300"/>
        <w:gridCol w:w="1116"/>
      </w:tblGrid>
      <w:tr w14:paraId="1D48F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14:paraId="4BCD0C5D">
            <w:pPr>
              <w:keepNext w:val="0"/>
              <w:keepLines w:val="0"/>
              <w:pageBreakBefore w:val="0"/>
              <w:widowControl/>
              <w:kinsoku/>
              <w:wordWrap/>
              <w:overflowPunct/>
              <w:topLinePunct w:val="0"/>
              <w:bidi w:val="0"/>
              <w:snapToGrid w:val="0"/>
              <w:spacing w:line="276" w:lineRule="auto"/>
              <w:jc w:val="center"/>
              <w:textAlignment w:val="auto"/>
              <w:rPr>
                <w:rFonts w:hint="default" w:ascii="Times New Roman" w:hAnsi="Times New Roman" w:eastAsia="宋体" w:cs="Times New Roman"/>
                <w:b/>
                <w:bCs/>
                <w:color w:val="auto"/>
                <w:kern w:val="0"/>
                <w:sz w:val="24"/>
              </w:rPr>
            </w:pPr>
            <w:r>
              <w:rPr>
                <w:rFonts w:hint="eastAsia" w:cs="Times New Roman"/>
                <w:b/>
                <w:bCs/>
                <w:color w:val="auto"/>
                <w:kern w:val="0"/>
                <w:sz w:val="24"/>
                <w:lang w:val="en-US" w:eastAsia="zh-CN"/>
              </w:rPr>
              <w:t>序号</w:t>
            </w:r>
          </w:p>
        </w:tc>
        <w:tc>
          <w:tcPr>
            <w:tcW w:w="3222" w:type="dxa"/>
            <w:tcBorders>
              <w:top w:val="single" w:color="auto" w:sz="4" w:space="0"/>
              <w:left w:val="nil"/>
              <w:bottom w:val="single" w:color="auto" w:sz="4" w:space="0"/>
              <w:right w:val="single" w:color="auto" w:sz="4" w:space="0"/>
            </w:tcBorders>
            <w:vAlign w:val="center"/>
          </w:tcPr>
          <w:p w14:paraId="242E1032">
            <w:pPr>
              <w:keepNext w:val="0"/>
              <w:keepLines w:val="0"/>
              <w:pageBreakBefore w:val="0"/>
              <w:widowControl/>
              <w:kinsoku/>
              <w:wordWrap/>
              <w:overflowPunct/>
              <w:topLinePunct w:val="0"/>
              <w:bidi w:val="0"/>
              <w:snapToGrid w:val="0"/>
              <w:spacing w:line="276" w:lineRule="auto"/>
              <w:jc w:val="center"/>
              <w:textAlignment w:val="auto"/>
              <w:rPr>
                <w:rFonts w:hint="default" w:ascii="Times New Roman" w:hAnsi="Times New Roman" w:eastAsia="宋体" w:cs="Times New Roman"/>
                <w:b/>
                <w:bCs/>
                <w:color w:val="auto"/>
                <w:kern w:val="0"/>
                <w:sz w:val="24"/>
                <w:lang w:val="en-US" w:eastAsia="zh-CN"/>
              </w:rPr>
            </w:pPr>
            <w:r>
              <w:rPr>
                <w:rFonts w:hint="eastAsia" w:cs="Times New Roman"/>
                <w:b/>
                <w:bCs/>
                <w:color w:val="auto"/>
                <w:kern w:val="0"/>
                <w:sz w:val="24"/>
                <w:lang w:val="en-US" w:eastAsia="zh-CN"/>
              </w:rPr>
              <w:t>内容</w:t>
            </w:r>
          </w:p>
        </w:tc>
        <w:tc>
          <w:tcPr>
            <w:tcW w:w="1645" w:type="dxa"/>
            <w:tcBorders>
              <w:top w:val="single" w:color="auto" w:sz="4" w:space="0"/>
              <w:left w:val="single" w:color="auto" w:sz="4" w:space="0"/>
              <w:bottom w:val="single" w:color="000000" w:sz="4" w:space="0"/>
              <w:right w:val="single" w:color="auto" w:sz="4" w:space="0"/>
            </w:tcBorders>
            <w:vAlign w:val="center"/>
          </w:tcPr>
          <w:p w14:paraId="361A775B">
            <w:pPr>
              <w:keepNext w:val="0"/>
              <w:keepLines w:val="0"/>
              <w:pageBreakBefore w:val="0"/>
              <w:widowControl/>
              <w:kinsoku/>
              <w:wordWrap/>
              <w:overflowPunct/>
              <w:topLinePunct w:val="0"/>
              <w:bidi w:val="0"/>
              <w:snapToGrid w:val="0"/>
              <w:spacing w:line="276" w:lineRule="auto"/>
              <w:jc w:val="center"/>
              <w:textAlignment w:val="auto"/>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4"/>
                <w:lang w:val="en-US" w:eastAsia="zh-CN"/>
              </w:rPr>
              <w:t>数量</w:t>
            </w:r>
          </w:p>
        </w:tc>
        <w:tc>
          <w:tcPr>
            <w:tcW w:w="2300" w:type="dxa"/>
            <w:tcBorders>
              <w:top w:val="single" w:color="auto" w:sz="4" w:space="0"/>
              <w:left w:val="single" w:color="auto" w:sz="4" w:space="0"/>
              <w:bottom w:val="single" w:color="000000" w:sz="4" w:space="0"/>
              <w:right w:val="single" w:color="auto" w:sz="4" w:space="0"/>
            </w:tcBorders>
            <w:vAlign w:val="center"/>
          </w:tcPr>
          <w:p w14:paraId="3EE7D908">
            <w:pPr>
              <w:keepNext w:val="0"/>
              <w:keepLines w:val="0"/>
              <w:pageBreakBefore w:val="0"/>
              <w:widowControl/>
              <w:kinsoku/>
              <w:wordWrap/>
              <w:overflowPunct/>
              <w:topLinePunct w:val="0"/>
              <w:bidi w:val="0"/>
              <w:snapToGrid w:val="0"/>
              <w:spacing w:line="276" w:lineRule="auto"/>
              <w:jc w:val="center"/>
              <w:textAlignment w:val="auto"/>
              <w:rPr>
                <w:rFonts w:hint="default" w:ascii="Times New Roman" w:hAnsi="Times New Roman" w:eastAsia="宋体" w:cs="Times New Roman"/>
                <w:b/>
                <w:bCs/>
                <w:color w:val="auto"/>
                <w:kern w:val="0"/>
                <w:sz w:val="24"/>
                <w:lang w:val="en-US" w:eastAsia="zh-CN"/>
              </w:rPr>
            </w:pPr>
            <w:r>
              <w:rPr>
                <w:rFonts w:hint="default" w:ascii="Times New Roman" w:hAnsi="Times New Roman" w:eastAsia="宋体" w:cs="Times New Roman"/>
                <w:b/>
                <w:bCs/>
                <w:color w:val="auto"/>
                <w:kern w:val="0"/>
                <w:sz w:val="24"/>
                <w:lang w:val="en-US" w:eastAsia="zh-CN"/>
              </w:rPr>
              <w:t>预算价（</w:t>
            </w:r>
            <w:r>
              <w:rPr>
                <w:rFonts w:hint="eastAsia" w:cs="Times New Roman"/>
                <w:b/>
                <w:bCs/>
                <w:color w:val="auto"/>
                <w:kern w:val="0"/>
                <w:sz w:val="24"/>
                <w:lang w:val="en-US" w:eastAsia="zh-CN"/>
              </w:rPr>
              <w:t>万</w:t>
            </w:r>
            <w:r>
              <w:rPr>
                <w:rFonts w:hint="default" w:ascii="Times New Roman" w:hAnsi="Times New Roman" w:eastAsia="宋体" w:cs="Times New Roman"/>
                <w:b/>
                <w:bCs/>
                <w:color w:val="auto"/>
                <w:kern w:val="0"/>
                <w:sz w:val="24"/>
                <w:lang w:val="en-US" w:eastAsia="zh-CN"/>
              </w:rPr>
              <w:t>元）</w:t>
            </w:r>
          </w:p>
        </w:tc>
        <w:tc>
          <w:tcPr>
            <w:tcW w:w="1116" w:type="dxa"/>
            <w:tcBorders>
              <w:top w:val="single" w:color="auto" w:sz="4" w:space="0"/>
              <w:left w:val="single" w:color="auto" w:sz="4" w:space="0"/>
              <w:bottom w:val="single" w:color="000000" w:sz="4" w:space="0"/>
              <w:right w:val="single" w:color="auto" w:sz="4" w:space="0"/>
            </w:tcBorders>
            <w:vAlign w:val="center"/>
          </w:tcPr>
          <w:p w14:paraId="2841619A">
            <w:pPr>
              <w:keepNext w:val="0"/>
              <w:keepLines w:val="0"/>
              <w:pageBreakBefore w:val="0"/>
              <w:widowControl/>
              <w:kinsoku/>
              <w:wordWrap/>
              <w:overflowPunct/>
              <w:topLinePunct w:val="0"/>
              <w:bidi w:val="0"/>
              <w:snapToGrid w:val="0"/>
              <w:spacing w:line="276" w:lineRule="auto"/>
              <w:jc w:val="center"/>
              <w:textAlignment w:val="auto"/>
              <w:rPr>
                <w:rFonts w:hint="default" w:ascii="Times New Roman" w:hAnsi="Times New Roman" w:eastAsia="宋体" w:cs="Times New Roman"/>
                <w:b/>
                <w:bCs/>
                <w:color w:val="auto"/>
                <w:kern w:val="0"/>
                <w:sz w:val="24"/>
                <w:lang w:val="en-US" w:eastAsia="zh-CN"/>
              </w:rPr>
            </w:pPr>
            <w:r>
              <w:rPr>
                <w:rFonts w:hint="default" w:ascii="Times New Roman" w:hAnsi="Times New Roman" w:eastAsia="宋体" w:cs="Times New Roman"/>
                <w:b/>
                <w:bCs/>
                <w:color w:val="auto"/>
                <w:kern w:val="0"/>
                <w:sz w:val="24"/>
                <w:lang w:val="en-US" w:eastAsia="zh-CN"/>
              </w:rPr>
              <w:t>备注</w:t>
            </w:r>
          </w:p>
        </w:tc>
      </w:tr>
      <w:tr w14:paraId="7E555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dxa"/>
            <w:tcBorders>
              <w:top w:val="single" w:color="000000" w:sz="4" w:space="0"/>
              <w:left w:val="single" w:color="auto" w:sz="4" w:space="0"/>
              <w:bottom w:val="single" w:color="000000" w:sz="4" w:space="0"/>
              <w:right w:val="single" w:color="auto" w:sz="4" w:space="0"/>
            </w:tcBorders>
            <w:vAlign w:val="center"/>
          </w:tcPr>
          <w:p w14:paraId="0DC380FE">
            <w:pPr>
              <w:keepNext w:val="0"/>
              <w:keepLines w:val="0"/>
              <w:pageBreakBefore w:val="0"/>
              <w:widowControl/>
              <w:kinsoku/>
              <w:wordWrap/>
              <w:overflowPunct/>
              <w:topLinePunct w:val="0"/>
              <w:bidi w:val="0"/>
              <w:snapToGrid w:val="0"/>
              <w:spacing w:line="276" w:lineRule="auto"/>
              <w:jc w:val="center"/>
              <w:textAlignment w:val="auto"/>
              <w:rPr>
                <w:rFonts w:hint="default" w:ascii="Times New Roman" w:hAnsi="Times New Roman" w:eastAsia="宋体" w:cs="Times New Roman"/>
                <w:color w:val="auto"/>
                <w:kern w:val="0"/>
                <w:sz w:val="24"/>
                <w:lang w:eastAsia="zh-CN"/>
              </w:rPr>
            </w:pPr>
            <w:r>
              <w:rPr>
                <w:rFonts w:hint="eastAsia" w:cs="Times New Roman"/>
                <w:color w:val="auto"/>
                <w:kern w:val="0"/>
                <w:sz w:val="24"/>
                <w:lang w:val="en-US" w:eastAsia="zh-CN"/>
              </w:rPr>
              <w:t>1</w:t>
            </w:r>
          </w:p>
        </w:tc>
        <w:tc>
          <w:tcPr>
            <w:tcW w:w="3222" w:type="dxa"/>
            <w:tcBorders>
              <w:top w:val="single" w:color="auto" w:sz="4" w:space="0"/>
              <w:left w:val="single" w:color="auto" w:sz="4" w:space="0"/>
              <w:bottom w:val="single" w:color="auto" w:sz="4" w:space="0"/>
              <w:right w:val="single" w:color="auto" w:sz="4" w:space="0"/>
            </w:tcBorders>
            <w:vAlign w:val="center"/>
          </w:tcPr>
          <w:p w14:paraId="0FD68E57">
            <w:pPr>
              <w:keepNext w:val="0"/>
              <w:keepLines w:val="0"/>
              <w:pageBreakBefore w:val="0"/>
              <w:widowControl/>
              <w:kinsoku/>
              <w:wordWrap/>
              <w:overflowPunct/>
              <w:topLinePunct w:val="0"/>
              <w:bidi w:val="0"/>
              <w:snapToGrid w:val="0"/>
              <w:spacing w:line="276" w:lineRule="auto"/>
              <w:jc w:val="center"/>
              <w:textAlignment w:val="auto"/>
              <w:rPr>
                <w:rFonts w:hint="default" w:ascii="Times New Roman" w:hAnsi="Times New Roman" w:eastAsia="宋体" w:cs="Times New Roman"/>
                <w:color w:val="auto"/>
                <w:kern w:val="0"/>
                <w:sz w:val="24"/>
                <w:lang w:eastAsia="zh-CN"/>
              </w:rPr>
            </w:pPr>
            <w:r>
              <w:rPr>
                <w:rFonts w:hint="default" w:ascii="Times New Roman" w:hAnsi="Times New Roman" w:eastAsia="宋体" w:cs="Times New Roman"/>
                <w:color w:val="auto"/>
                <w:kern w:val="0"/>
                <w:sz w:val="24"/>
                <w:lang w:eastAsia="zh-CN"/>
              </w:rPr>
              <w:t>2025年江山市食品安全“你点我检”项目物资采购 </w:t>
            </w:r>
          </w:p>
        </w:tc>
        <w:tc>
          <w:tcPr>
            <w:tcW w:w="1645" w:type="dxa"/>
            <w:tcBorders>
              <w:top w:val="single" w:color="000000" w:sz="4" w:space="0"/>
              <w:left w:val="single" w:color="auto" w:sz="4" w:space="0"/>
              <w:bottom w:val="single" w:color="000000" w:sz="4" w:space="0"/>
              <w:right w:val="single" w:color="auto" w:sz="4" w:space="0"/>
            </w:tcBorders>
            <w:vAlign w:val="center"/>
          </w:tcPr>
          <w:p w14:paraId="23B4F76A">
            <w:pPr>
              <w:keepNext w:val="0"/>
              <w:keepLines w:val="0"/>
              <w:pageBreakBefore w:val="0"/>
              <w:kinsoku/>
              <w:wordWrap/>
              <w:overflowPunct/>
              <w:topLinePunct w:val="0"/>
              <w:bidi w:val="0"/>
              <w:spacing w:line="276" w:lineRule="auto"/>
              <w:jc w:val="center"/>
              <w:textAlignment w:val="auto"/>
              <w:rPr>
                <w:rFonts w:hint="default" w:ascii="Times New Roman" w:hAnsi="Times New Roman" w:eastAsia="宋体" w:cs="Times New Roman"/>
                <w:color w:val="auto"/>
                <w:spacing w:val="-4"/>
                <w:sz w:val="24"/>
                <w:lang w:val="en-US" w:eastAsia="zh-CN"/>
              </w:rPr>
            </w:pPr>
            <w:r>
              <w:rPr>
                <w:rFonts w:hint="default" w:ascii="Times New Roman" w:hAnsi="Times New Roman" w:eastAsia="宋体" w:cs="Times New Roman"/>
                <w:color w:val="auto"/>
                <w:spacing w:val="-4"/>
                <w:sz w:val="24"/>
                <w:lang w:val="en-US" w:eastAsia="zh-CN"/>
              </w:rPr>
              <w:t>1</w:t>
            </w:r>
            <w:r>
              <w:rPr>
                <w:rFonts w:hint="eastAsia" w:cs="Times New Roman"/>
                <w:color w:val="auto"/>
                <w:spacing w:val="-4"/>
                <w:sz w:val="24"/>
                <w:lang w:val="en-US" w:eastAsia="zh-CN"/>
              </w:rPr>
              <w:t>项</w:t>
            </w:r>
          </w:p>
        </w:tc>
        <w:tc>
          <w:tcPr>
            <w:tcW w:w="2300" w:type="dxa"/>
            <w:tcBorders>
              <w:top w:val="single" w:color="000000" w:sz="4" w:space="0"/>
              <w:left w:val="single" w:color="auto" w:sz="4" w:space="0"/>
              <w:bottom w:val="single" w:color="000000" w:sz="4" w:space="0"/>
              <w:right w:val="single" w:color="auto" w:sz="4" w:space="0"/>
            </w:tcBorders>
            <w:vAlign w:val="center"/>
          </w:tcPr>
          <w:p w14:paraId="6961F2AB">
            <w:pPr>
              <w:keepNext w:val="0"/>
              <w:keepLines w:val="0"/>
              <w:pageBreakBefore w:val="0"/>
              <w:kinsoku/>
              <w:wordWrap/>
              <w:overflowPunct/>
              <w:topLinePunct w:val="0"/>
              <w:bidi w:val="0"/>
              <w:spacing w:line="276" w:lineRule="auto"/>
              <w:jc w:val="center"/>
              <w:textAlignment w:val="auto"/>
              <w:rPr>
                <w:rFonts w:hint="default" w:ascii="Times New Roman" w:hAnsi="Times New Roman" w:eastAsia="宋体" w:cs="Times New Roman"/>
                <w:color w:val="auto"/>
                <w:spacing w:val="-4"/>
                <w:sz w:val="24"/>
                <w:lang w:val="en-US"/>
              </w:rPr>
            </w:pPr>
            <w:r>
              <w:rPr>
                <w:rFonts w:hint="eastAsia" w:cs="Times New Roman"/>
                <w:color w:val="auto"/>
                <w:spacing w:val="-4"/>
                <w:sz w:val="24"/>
                <w:lang w:val="en-US" w:eastAsia="zh-CN"/>
              </w:rPr>
              <w:t>69.6</w:t>
            </w:r>
          </w:p>
        </w:tc>
        <w:tc>
          <w:tcPr>
            <w:tcW w:w="1116" w:type="dxa"/>
            <w:tcBorders>
              <w:top w:val="single" w:color="000000" w:sz="4" w:space="0"/>
              <w:left w:val="single" w:color="auto" w:sz="4" w:space="0"/>
              <w:bottom w:val="single" w:color="000000" w:sz="4" w:space="0"/>
              <w:right w:val="single" w:color="auto" w:sz="4" w:space="0"/>
            </w:tcBorders>
            <w:vAlign w:val="center"/>
          </w:tcPr>
          <w:p w14:paraId="0D6481C6">
            <w:pPr>
              <w:keepNext w:val="0"/>
              <w:keepLines w:val="0"/>
              <w:pageBreakBefore w:val="0"/>
              <w:kinsoku/>
              <w:wordWrap/>
              <w:overflowPunct/>
              <w:topLinePunct w:val="0"/>
              <w:bidi w:val="0"/>
              <w:spacing w:line="276" w:lineRule="auto"/>
              <w:jc w:val="center"/>
              <w:textAlignment w:val="auto"/>
              <w:rPr>
                <w:rFonts w:hint="default" w:ascii="Times New Roman" w:hAnsi="Times New Roman" w:eastAsia="宋体" w:cs="Times New Roman"/>
                <w:color w:val="auto"/>
                <w:spacing w:val="-22"/>
                <w:sz w:val="24"/>
              </w:rPr>
            </w:pPr>
          </w:p>
        </w:tc>
      </w:tr>
    </w:tbl>
    <w:p w14:paraId="02FB1607">
      <w:pPr>
        <w:keepNext w:val="0"/>
        <w:keepLines w:val="0"/>
        <w:pageBreakBefore w:val="0"/>
        <w:widowControl w:val="0"/>
        <w:kinsoku/>
        <w:wordWrap/>
        <w:overflowPunct/>
        <w:topLinePunct w:val="0"/>
        <w:autoSpaceDE/>
        <w:autoSpaceDN/>
        <w:bidi w:val="0"/>
        <w:adjustRightInd w:val="0"/>
        <w:snapToGrid w:val="0"/>
        <w:spacing w:line="276" w:lineRule="auto"/>
        <w:jc w:val="left"/>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lang w:val="en-US" w:eastAsia="zh-CN"/>
        </w:rPr>
        <w:t>二、采购</w:t>
      </w:r>
      <w:r>
        <w:rPr>
          <w:rFonts w:hint="default" w:ascii="Times New Roman" w:hAnsi="Times New Roman" w:eastAsia="宋体" w:cs="Times New Roman"/>
          <w:b w:val="0"/>
          <w:bCs w:val="0"/>
          <w:color w:val="auto"/>
          <w:sz w:val="24"/>
          <w:szCs w:val="24"/>
        </w:rPr>
        <w:t>要求：</w:t>
      </w:r>
    </w:p>
    <w:tbl>
      <w:tblPr>
        <w:tblStyle w:val="63"/>
        <w:tblW w:w="9810" w:type="dxa"/>
        <w:tblInd w:w="-2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3"/>
        <w:gridCol w:w="672"/>
        <w:gridCol w:w="1103"/>
        <w:gridCol w:w="352"/>
        <w:gridCol w:w="840"/>
        <w:gridCol w:w="645"/>
        <w:gridCol w:w="5515"/>
      </w:tblGrid>
      <w:tr w14:paraId="3EE62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8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9973D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rPr>
              <w:t>序号</w:t>
            </w:r>
          </w:p>
        </w:tc>
        <w:tc>
          <w:tcPr>
            <w:tcW w:w="672"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57801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rPr>
              <w:t>名称</w:t>
            </w:r>
          </w:p>
        </w:tc>
        <w:tc>
          <w:tcPr>
            <w:tcW w:w="110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4AEC63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rPr>
              <w:t>产品名称</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14:paraId="059753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rPr>
              <w:t>功能说明</w:t>
            </w:r>
          </w:p>
        </w:tc>
        <w:tc>
          <w:tcPr>
            <w:tcW w:w="645"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86A04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rPr>
              <w:t>数量</w:t>
            </w:r>
          </w:p>
        </w:tc>
        <w:tc>
          <w:tcPr>
            <w:tcW w:w="5515"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4929B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rPr>
              <w:t>规格参数</w:t>
            </w:r>
          </w:p>
        </w:tc>
      </w:tr>
      <w:tr w14:paraId="09A0D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83" w:type="dxa"/>
            <w:vMerge w:val="restart"/>
            <w:tcBorders>
              <w:top w:val="single" w:color="000000" w:sz="4" w:space="0"/>
              <w:left w:val="single" w:color="000000" w:sz="4" w:space="0"/>
              <w:right w:val="single" w:color="000000" w:sz="4" w:space="0"/>
            </w:tcBorders>
            <w:shd w:val="clear" w:color="auto" w:fill="auto"/>
            <w:vAlign w:val="center"/>
          </w:tcPr>
          <w:p w14:paraId="75EE24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shd w:val="clear" w:color="auto" w:fill="auto"/>
              </w:rPr>
            </w:pPr>
            <w:r>
              <w:rPr>
                <w:rFonts w:hint="eastAsia" w:ascii="宋体" w:hAnsi="宋体" w:eastAsia="宋体" w:cs="宋体"/>
                <w:b/>
                <w:bCs/>
                <w:i w:val="0"/>
                <w:iCs w:val="0"/>
                <w:color w:val="000000"/>
                <w:kern w:val="0"/>
                <w:sz w:val="20"/>
                <w:szCs w:val="20"/>
                <w:u w:val="none"/>
                <w:shd w:val="clear" w:color="auto" w:fill="auto"/>
                <w:lang w:val="en-US" w:eastAsia="zh-CN"/>
              </w:rPr>
              <w:t>1</w:t>
            </w:r>
          </w:p>
        </w:tc>
        <w:tc>
          <w:tcPr>
            <w:tcW w:w="672" w:type="dxa"/>
            <w:vMerge w:val="restart"/>
            <w:tcBorders>
              <w:top w:val="single" w:color="000000" w:sz="4" w:space="0"/>
              <w:left w:val="single" w:color="000000" w:sz="4" w:space="0"/>
              <w:right w:val="single" w:color="000000" w:sz="4" w:space="0"/>
            </w:tcBorders>
            <w:shd w:val="clear" w:color="auto" w:fill="auto"/>
            <w:vAlign w:val="center"/>
          </w:tcPr>
          <w:p w14:paraId="4A0C6036">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基础设备和通风柜（不含实验室装饰）</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DC07">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rPr>
              <w:t>钢台实验操作台</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1BC35">
            <w:pP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检测实验室用操作台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EEB5">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8台</w:t>
            </w: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A18C">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全钢结构：柜身、门板材质：采用镀锌钢板压制成型，经耐酸磷化防锈工易艺处理后静电喷涂处理，美观耐用。柜体颜色：高光白。台面采用黑色实芯理化板台面。背板：在柜子后安装可拆卸的检修孔背板，便于以后维修水电。所有地面安装式柜体均有4个可调节的螺丝脚支撑，可水平调节。</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实验桌在检验标准：GB/T7911-2013:(桌面)耐磨性能、耐沸水、耐干热(180℃)、耐湿热、耐水蒸气、抗大球冲击、耐划痕、耐污染、耐龟裂性能、滞燃性能GB/T17657-2013《人造板及饰面人造板理化性能试验方法》 GB 18580-2017-甲醛释放量HJ571-2010《环境标志产品技术要求人造板及其制品》TVOC释放量 GB 24820-2009《实验室家具通用技术条件》</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b/>
                <w:bCs/>
                <w:i w:val="0"/>
                <w:iCs w:val="0"/>
                <w:color w:val="000000"/>
                <w:kern w:val="0"/>
                <w:sz w:val="20"/>
                <w:szCs w:val="20"/>
                <w:u w:val="none"/>
                <w:shd w:val="clear" w:color="auto" w:fill="auto"/>
                <w:lang w:val="en-US" w:eastAsia="zh-CN"/>
              </w:rPr>
              <w:t>满足以下技术条件（提供满足要求的第三方检测认证公司（具有CMA、CNAS认定资质）出具的检测报告原件）：</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1.物理性能检测(桌面):</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耐磨性能等级≥3；耐沸水性，在沸水情况下质量增加率%≤2、厚度增加率%≤2、外观等级≤4；耐干热性（180℃）外观光泽等≤3；耐湿热等级≤5；耐水蒸气等级≤4；耐大球冲击，凹痕直径≤10mm落球高度≥100cmmm；耐划痕等级≤3；耐污染 等级≤4；耐龟裂性能等级≤4。</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2.化学性能检测(桌面)</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在覆盖玻璃板和不覆盖两种情况下，大于等于36种化学品进行化学性能测试：如硫酸10%、硫酸98%、盐酸3%、盐酸37%、硝酸65%、乙酸30%、乙酸99%、磷酸85%、高锰酸钾10%、氢氧化钠溶液10%、氢氧化钠溶液40%、乙酸铵10%、乙酰丙酮、乙醇(99%)、正丁醇甲醛溶液(37%)、柠檬酸(10%)、双氧水(10%)、草酸、氯化钠溶液(10%)、硼酸(10%)、氨基乙酸(20%)、65%硝酸和37%盐酸(1:1)、氯化镁溶液(10%)、硫酸铜溶液(10%)、碘化钾溶液(10%)、甲醇溶液(10%)、漂白剂、苯、硝酸银(1%)、次氯酸钠(10%)、重铬酸钾溶液(0.05mol/L)、醋酸乙酯、氯化铵溶液(10%)、苯酚(12%)等试剂检测应符合GB/T 17657-20134.71，检测结果应无明显变化。</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3.甲醛及TVOC检测</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满足GB 18580-2017-甲醛释放量（mg/m3）≤0.124</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满足HJ571-2010《环境标志产品技术要求人造板及其制品》TVOC释放量：TVOC总挥发性有机化合物释放量mg/(m ·h)≤0.02</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4.柜体检测</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实验桌储物柜外形尺寸偏差(mm)宽、深、高：小于±5；形状位置公差-台面、正视面板翘曲度(mm)在对角线长度≥1400范围内≤3.0，在700≤对角线长度&lt;1400范围内≤2.0在对角线长度&lt;700范围内≤1.0，形状位置公差-台面、正视面板平整度(mm)≤0.2；形状位置公差-底脚平7A33性(mm)≤1.0；门与框架、门与门相邻表面间的距离偏差(非设计要求)≤2.0；抽屉与框架、门、抽屉、拉篮相邻表面间的距离偏差(非设计要求)≤1.0；所有分缝(非设计要求 时)≤2.0；木工及外观要求：操作台面不应有裂缝、渗透 现象，操作台面不应有污物、杂质，板件或部件在接触人体或贮物部位不应有毛刺、刃口棱角，板件或部件的外表应光滑，倒棱、圆角、圆线应均匀一致，榫、塞角、零部件等结合处不应断裂，零部件的结合应严密、牢固各种配件、连接件安装不应有少件、漏钉、透钉(预留孔、选择孔除外)各种配件安装应严密、平整、端正、牢固，结合处应无开裂或松动启闭部件安装后应使用灵活，冲压件应无脱层、裂缝，涂层应无漏喷、锈蚀，涂层应光滑均匀，色泽一致，应无流挂、疙瘩、皱皮、飞漆等缺陷，电镀层表面应无剥落、返锈、毛刺，电镀层表面应无烧焦、起泡、针孔、裂纹、花斑(不包括镀彩锌)和划痕，安全性要求：活动部件间距离应≤8 mm或 ≥25 mm，与人体接触的零部件不应有毛刺、刃口、尖锐的棱角和端头，所有可拉伸的部件，应装配有效的限位装置，当其包括装载物在内质量超过10kg时，在拉手处施加200 N力，该部件不应被拉脱；或者在其前端面贴一警示标签，说明该部件易被拉脱，理化性能-操作台柜体及储物柜表面理化性能：金属喷漆(塑)涂层-硬度(H)≥H，金属喷漆 (塑)涂层- 冲击强：3.92J,应无剥落、裂纹、皱纹，金属喷漆 (塑)涂层- 耐腐蚀(级）24h乙酸盐雾试验(ASS)不 低于7级，金属喷漆(塑)涂层-  附着力(级)不低于2级，金属电镀层- 耐腐蚀(级)24h乙酸盐雾试验(ASS)不低于7级，水平静载荷试验、垂直静载荷试验和持续垂直静载荷应符合GB/T10357.1-1989 第8章的规定，搁板弯曲试验应符合GB/T10357.1-1989第8章的规定；独立操作水平冲击稳定性试验独立操作台垂直加载稳定性试验不应倾翻，并符合GB/T10357.1-1989第8章的规定；活动操作台跌落水平耐久性试验、垂直耐久性试验垂直冲击试验应符合GB/T 10357.1-1989 第8章的规定。</w:t>
            </w:r>
          </w:p>
        </w:tc>
      </w:tr>
      <w:tr w14:paraId="5A725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83" w:type="dxa"/>
            <w:vMerge w:val="continue"/>
            <w:tcBorders>
              <w:left w:val="single" w:color="000000" w:sz="4" w:space="0"/>
              <w:right w:val="single" w:color="000000" w:sz="4" w:space="0"/>
            </w:tcBorders>
            <w:shd w:val="clear" w:color="auto" w:fill="auto"/>
            <w:vAlign w:val="center"/>
          </w:tcPr>
          <w:p w14:paraId="3C721509">
            <w:pPr>
              <w:jc w:val="center"/>
              <w:rPr>
                <w:rFonts w:hint="eastAsia" w:ascii="宋体" w:hAnsi="宋体" w:eastAsia="宋体" w:cs="宋体"/>
                <w:b/>
                <w:bCs/>
                <w:i w:val="0"/>
                <w:iCs w:val="0"/>
                <w:color w:val="000000"/>
                <w:sz w:val="20"/>
                <w:szCs w:val="20"/>
                <w:u w:val="none"/>
                <w:shd w:val="clear" w:color="auto" w:fill="auto"/>
              </w:rPr>
            </w:pPr>
          </w:p>
        </w:tc>
        <w:tc>
          <w:tcPr>
            <w:tcW w:w="672" w:type="dxa"/>
            <w:vMerge w:val="continue"/>
            <w:tcBorders>
              <w:left w:val="single" w:color="000000" w:sz="4" w:space="0"/>
              <w:right w:val="single" w:color="000000" w:sz="4" w:space="0"/>
            </w:tcBorders>
            <w:shd w:val="clear" w:color="auto" w:fill="auto"/>
            <w:vAlign w:val="center"/>
          </w:tcPr>
          <w:p w14:paraId="25BBF912">
            <w:pPr>
              <w:jc w:val="center"/>
              <w:rPr>
                <w:rFonts w:hint="eastAsia" w:ascii="宋体" w:hAnsi="宋体" w:eastAsia="宋体" w:cs="宋体"/>
                <w:i w:val="0"/>
                <w:iCs w:val="0"/>
                <w:color w:val="000000"/>
                <w:sz w:val="20"/>
                <w:szCs w:val="20"/>
                <w:u w:val="none"/>
                <w:shd w:val="clear" w:color="auto" w:fill="auto"/>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055E">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rPr>
              <w:t>通风柜及通风系统</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D2D6E">
            <w:pPr>
              <w:jc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用于试验室的通风</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4A34">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8套</w:t>
            </w: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477A">
            <w:pP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钢制通风柜在检验标准：GB/T 10357.4-2013家具力学性能试验第4部分 GB/T 10357.5-2011家具力学性能试验第5部分 GB/T 10357.1-1989家具力学性能试验第8部分 GB24820-2009实验室家具通用技术条件等标准</w:t>
            </w:r>
          </w:p>
          <w:p w14:paraId="76ECD1B8">
            <w:pPr>
              <w:rPr>
                <w:rFonts w:hint="eastAsia" w:ascii="宋体" w:hAnsi="宋体" w:eastAsia="宋体" w:cs="宋体"/>
                <w:sz w:val="20"/>
                <w:szCs w:val="20"/>
                <w:lang w:val="en-US" w:eastAsia="zh-CN"/>
              </w:rPr>
            </w:pPr>
            <w:r>
              <w:rPr>
                <w:rFonts w:hint="eastAsia" w:ascii="宋体" w:hAnsi="宋体" w:eastAsia="宋体" w:cs="宋体"/>
                <w:b/>
                <w:bCs/>
                <w:sz w:val="20"/>
                <w:szCs w:val="20"/>
                <w:lang w:val="en-US" w:eastAsia="zh-CN"/>
              </w:rPr>
              <w:t>满足以下技术条件（提供满足要求的第三方检测认证公司（具有CMA、CNAS认定资质）出具的检测报告原件）：</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 xml:space="preserve">1.金属件外观要求 见以下三项 </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 xml:space="preserve"> 焊接件 焊接处应无脱焊、虚焊、焊穿、错位 </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 xml:space="preserve"> 焊接处应无夹渣、气孔、焊瘤、焊丝 头、咬边、飞溅 </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 xml:space="preserve"> 焊疤表面波纹应均匀、高低之差应不大于1mm </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 xml:space="preserve"> 冲压件 冲压件应无脱层、裂缝涂层应无漏喷、锈蚀 </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 xml:space="preserve"> 喷涂层 涂层应光滑均匀，色泽一致，应无流 挂、疙瘩、皱皮、飞漆等缺陷 </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 xml:space="preserve"> 活动部件间距离≤8mm或≥25mm </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 xml:space="preserve"> 与人体接触的零部件不应有毛刺、刀 口、尖锐的棱角和端头 </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 xml:space="preserve">2.金属喷漆（塑）涂层-硬度（H） ≥H </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 xml:space="preserve"> 金属喷漆（塑）涂层-冲击强度3.92J，应无剥落、裂纹、皱纹 </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 xml:space="preserve"> 金属喷漆（塑）涂层-耐腐蚀（级）24h 乙酸盐雾试验（ASS）不低于 7级</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 xml:space="preserve">金属喷漆（塑）涂层-附着力（级） 不低于 2 级 </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 xml:space="preserve"> 金属电镀层-耐腐蚀（级）24h 乙酸盐雾试验（ASS）不低于7级</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3.水平静载荷试验 力 600N ，10 次 应符合 GB/T 10357.1-1989第 8 章的规定；</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 xml:space="preserve">  搁板弯曲试验 载荷 1.25kg/dm², 24h   加载时，搁板挠度≤跨距/200，应符合 GB/T 10357.1-1989第 8 章的规定卸载后，搁板挠度≤跨距/1000应符合 GB/T 10357.1-1989第 8 章的规定；</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 xml:space="preserve">  水平冲击稳定性试验质量50kg跌落高度 40mm不应倾翻，并符合 GB/T10357.1-1989 第 8 章的规定</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4.水平耐久性试验，力： 150N 、200N 、250N、300N循环次数： 5000 次、10000</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次、 15000 次、20000 次应符合 GB/T 10357.1-1989第 8 章的规定</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 xml:space="preserve">5.排风柜的面风速 值、最小值与算术平均 值的偏差应小于15% </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 xml:space="preserve">6.流动显示试验 将排风柜柜门处于最大开启度，用葩有四氯华钛的棉签在排风柜工作 台面、内侧壁面上画平  行于柜门的直线，其距柜门均为150mm,在排风 柜的背壁面上画一个直 径200mm的圆，圆心位于 柜壁的几何中心，柜内 所有设备表面均涂上四氯华钛，当排风柜正常  运行 时，所产生的白色烟雾应能通过排风口排出，应无外溢现象； </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 xml:space="preserve">  排风柜阻力（Pa） 应小于70 ；</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 xml:space="preserve">  排风柜的平面度(mm) 在全长范围内应≤1.0 </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 xml:space="preserve">7.排风柜的油漆质量 应色彩调和、耐久、漆 膜附着力强，结合牢固，不应有气泡、流痕 等缺陷，漆膜脱落格数不超 过17% </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 xml:space="preserve">8.电气安全 带电体与外露金属绝缘电阻应大于2M Q,在1500v试验电压下持续1min,应无击穿或闪络现象。 </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 xml:space="preserve">9.通风柜配套风管 需通过抗紫外线试验同时耐不低于浓度50%(包含50%)的(乙醇，醋酸，浓硫酸，氢氧化钠，亚硝酸)。 </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10.传动方式 双皮带齿轮同步传动，静音 抗老化；</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新型同步带 拉伸强度（N/mn） ≥90N/mm ；</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芯绳粘合强度（N）≥200N。</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 xml:space="preserve">11.调节门寿命试验(次) ≥50万次 </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12.气密性能正压及负压（级）≥7级；</w:t>
            </w:r>
          </w:p>
          <w:p w14:paraId="1A00FE1A">
            <w:pPr>
              <w:rPr>
                <w:rFonts w:hint="eastAsia"/>
              </w:rPr>
            </w:pPr>
            <w:r>
              <w:rPr>
                <w:rFonts w:hint="eastAsia" w:ascii="宋体" w:hAnsi="宋体" w:eastAsia="宋体" w:cs="宋体"/>
                <w:sz w:val="20"/>
                <w:szCs w:val="20"/>
                <w:lang w:val="en-US" w:eastAsia="zh-CN"/>
              </w:rPr>
              <w:t>抗风压性能（Pa） ≥3.5kPa。</w:t>
            </w:r>
          </w:p>
        </w:tc>
      </w:tr>
      <w:tr w14:paraId="2E022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83" w:type="dxa"/>
            <w:vMerge w:val="continue"/>
            <w:tcBorders>
              <w:left w:val="single" w:color="000000" w:sz="4" w:space="0"/>
              <w:right w:val="single" w:color="000000" w:sz="4" w:space="0"/>
            </w:tcBorders>
            <w:shd w:val="clear" w:color="auto" w:fill="auto"/>
            <w:vAlign w:val="center"/>
          </w:tcPr>
          <w:p w14:paraId="22C6FC69">
            <w:pPr>
              <w:jc w:val="center"/>
              <w:rPr>
                <w:rFonts w:hint="eastAsia" w:ascii="宋体" w:hAnsi="宋体" w:eastAsia="宋体" w:cs="宋体"/>
                <w:b/>
                <w:bCs/>
                <w:i w:val="0"/>
                <w:iCs w:val="0"/>
                <w:color w:val="000000"/>
                <w:sz w:val="20"/>
                <w:szCs w:val="20"/>
                <w:u w:val="none"/>
                <w:shd w:val="clear" w:color="auto" w:fill="auto"/>
              </w:rPr>
            </w:pPr>
          </w:p>
        </w:tc>
        <w:tc>
          <w:tcPr>
            <w:tcW w:w="672" w:type="dxa"/>
            <w:vMerge w:val="continue"/>
            <w:tcBorders>
              <w:left w:val="single" w:color="000000" w:sz="4" w:space="0"/>
              <w:right w:val="single" w:color="000000" w:sz="4" w:space="0"/>
            </w:tcBorders>
            <w:shd w:val="clear" w:color="auto" w:fill="auto"/>
            <w:vAlign w:val="center"/>
          </w:tcPr>
          <w:p w14:paraId="108C125C">
            <w:pPr>
              <w:jc w:val="center"/>
              <w:rPr>
                <w:rFonts w:hint="eastAsia" w:ascii="宋体" w:hAnsi="宋体" w:eastAsia="宋体" w:cs="宋体"/>
                <w:i w:val="0"/>
                <w:iCs w:val="0"/>
                <w:color w:val="000000"/>
                <w:sz w:val="20"/>
                <w:szCs w:val="20"/>
                <w:u w:val="none"/>
                <w:shd w:val="clear" w:color="auto" w:fill="auto"/>
              </w:rPr>
            </w:pPr>
          </w:p>
        </w:tc>
        <w:tc>
          <w:tcPr>
            <w:tcW w:w="11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AD5B98">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rPr>
              <w:t>试剂架</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546B03">
            <w:pPr>
              <w:jc w:val="center"/>
              <w:rPr>
                <w:rFonts w:hint="eastAsia" w:ascii="宋体" w:hAnsi="宋体" w:eastAsia="宋体" w:cs="宋体"/>
                <w:i w:val="0"/>
                <w:iCs w:val="0"/>
                <w:color w:val="000000"/>
                <w:sz w:val="20"/>
                <w:szCs w:val="20"/>
                <w:u w:val="none"/>
                <w:shd w:val="clear" w:color="auto" w:fill="auto"/>
              </w:rPr>
            </w:pPr>
            <w:r>
              <w:rPr>
                <w:rFonts w:hint="eastAsia" w:ascii="宋体" w:hAnsi="宋体" w:cs="宋体"/>
                <w:i w:val="0"/>
                <w:iCs w:val="0"/>
                <w:color w:val="000000"/>
                <w:sz w:val="20"/>
                <w:szCs w:val="20"/>
                <w:u w:val="none"/>
                <w:shd w:val="clear" w:color="auto" w:fill="auto"/>
                <w:lang w:val="en-US"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184086">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8套</w:t>
            </w:r>
          </w:p>
        </w:tc>
        <w:tc>
          <w:tcPr>
            <w:tcW w:w="5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3B6C4A1">
            <w:pPr>
              <w:rPr>
                <w:rFonts w:hint="eastAsia"/>
              </w:rPr>
            </w:pPr>
            <w:r>
              <w:rPr>
                <w:rFonts w:hint="eastAsia"/>
                <w:lang w:val="en-US" w:eastAsia="zh-CN"/>
              </w:rPr>
              <w:t>全钢试剂架，按实际尺寸报价。</w:t>
            </w:r>
          </w:p>
        </w:tc>
      </w:tr>
      <w:tr w14:paraId="67535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83" w:type="dxa"/>
            <w:vMerge w:val="continue"/>
            <w:tcBorders>
              <w:left w:val="single" w:color="000000" w:sz="4" w:space="0"/>
              <w:right w:val="single" w:color="000000" w:sz="4" w:space="0"/>
            </w:tcBorders>
            <w:shd w:val="clear" w:color="auto" w:fill="auto"/>
            <w:vAlign w:val="center"/>
          </w:tcPr>
          <w:p w14:paraId="7DB00C9B">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p>
        </w:tc>
        <w:tc>
          <w:tcPr>
            <w:tcW w:w="672" w:type="dxa"/>
            <w:vMerge w:val="continue"/>
            <w:tcBorders>
              <w:left w:val="single" w:color="000000" w:sz="4" w:space="0"/>
              <w:right w:val="single" w:color="000000" w:sz="4" w:space="0"/>
            </w:tcBorders>
            <w:shd w:val="clear" w:color="auto" w:fill="auto"/>
            <w:vAlign w:val="center"/>
          </w:tcPr>
          <w:p w14:paraId="5A4F06F8">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p>
        </w:tc>
        <w:tc>
          <w:tcPr>
            <w:tcW w:w="11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3DBD08">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水槽、水龙头</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C26CCA">
            <w:pPr>
              <w:jc w:val="center"/>
              <w:rPr>
                <w:rFonts w:hint="eastAsia" w:ascii="宋体" w:hAnsi="宋体" w:eastAsia="宋体" w:cs="宋体"/>
                <w:i w:val="0"/>
                <w:iCs w:val="0"/>
                <w:color w:val="000000"/>
                <w:sz w:val="20"/>
                <w:szCs w:val="20"/>
                <w:u w:val="none"/>
                <w:shd w:val="clear" w:color="auto" w:fill="auto"/>
              </w:rPr>
            </w:pPr>
            <w:r>
              <w:rPr>
                <w:rFonts w:hint="eastAsia" w:ascii="宋体" w:hAnsi="宋体" w:cs="宋体"/>
                <w:i w:val="0"/>
                <w:iCs w:val="0"/>
                <w:color w:val="000000"/>
                <w:sz w:val="20"/>
                <w:szCs w:val="20"/>
                <w:u w:val="none"/>
                <w:shd w:val="clear" w:color="auto" w:fill="auto"/>
                <w:lang w:val="en-US"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00D2B0">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8套</w:t>
            </w:r>
          </w:p>
        </w:tc>
        <w:tc>
          <w:tcPr>
            <w:tcW w:w="5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5B4291">
            <w:pPr>
              <w:rPr>
                <w:rFonts w:hint="eastAsia"/>
              </w:rPr>
            </w:pPr>
            <w:r>
              <w:rPr>
                <w:rFonts w:hint="eastAsia"/>
                <w:lang w:val="en-US" w:eastAsia="zh-CN"/>
              </w:rPr>
              <w:t>不锈钢水槽或PP实验室水槽，三口铜芯水龙头。</w:t>
            </w:r>
          </w:p>
        </w:tc>
      </w:tr>
      <w:tr w14:paraId="5ABF3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83" w:type="dxa"/>
            <w:vMerge w:val="continue"/>
            <w:tcBorders>
              <w:left w:val="single" w:color="000000" w:sz="4" w:space="0"/>
              <w:right w:val="single" w:color="000000" w:sz="4" w:space="0"/>
            </w:tcBorders>
            <w:shd w:val="clear" w:color="auto" w:fill="auto"/>
            <w:vAlign w:val="center"/>
          </w:tcPr>
          <w:p w14:paraId="62BD570D">
            <w:pPr>
              <w:jc w:val="center"/>
              <w:rPr>
                <w:rFonts w:hint="eastAsia" w:ascii="宋体" w:hAnsi="宋体" w:eastAsia="宋体" w:cs="宋体"/>
                <w:i w:val="0"/>
                <w:iCs w:val="0"/>
                <w:color w:val="000000"/>
                <w:sz w:val="20"/>
                <w:szCs w:val="20"/>
                <w:u w:val="none"/>
                <w:shd w:val="clear" w:color="auto" w:fill="auto"/>
              </w:rPr>
            </w:pPr>
          </w:p>
        </w:tc>
        <w:tc>
          <w:tcPr>
            <w:tcW w:w="672" w:type="dxa"/>
            <w:vMerge w:val="continue"/>
            <w:tcBorders>
              <w:left w:val="single" w:color="000000" w:sz="4" w:space="0"/>
              <w:right w:val="single" w:color="000000" w:sz="4" w:space="0"/>
            </w:tcBorders>
            <w:shd w:val="clear" w:color="auto" w:fill="auto"/>
            <w:vAlign w:val="center"/>
          </w:tcPr>
          <w:p w14:paraId="54064B4F">
            <w:pPr>
              <w:jc w:val="center"/>
              <w:rPr>
                <w:rFonts w:hint="eastAsia" w:ascii="宋体" w:hAnsi="宋体" w:eastAsia="宋体" w:cs="宋体"/>
                <w:i w:val="0"/>
                <w:iCs w:val="0"/>
                <w:color w:val="000000"/>
                <w:sz w:val="20"/>
                <w:szCs w:val="20"/>
                <w:u w:val="none"/>
                <w:shd w:val="clear" w:color="auto" w:fill="auto"/>
              </w:rPr>
            </w:pPr>
          </w:p>
        </w:tc>
        <w:tc>
          <w:tcPr>
            <w:tcW w:w="11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2F9CFD">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滴水架</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A7CD9C">
            <w:pPr>
              <w:jc w:val="center"/>
              <w:rPr>
                <w:rFonts w:hint="eastAsia" w:ascii="宋体" w:hAnsi="宋体" w:eastAsia="宋体" w:cs="宋体"/>
                <w:i w:val="0"/>
                <w:iCs w:val="0"/>
                <w:color w:val="000000"/>
                <w:sz w:val="20"/>
                <w:szCs w:val="20"/>
                <w:u w:val="none"/>
                <w:shd w:val="clear" w:color="auto" w:fill="auto"/>
              </w:rPr>
            </w:pPr>
            <w:r>
              <w:rPr>
                <w:rFonts w:hint="eastAsia" w:ascii="宋体" w:hAnsi="宋体" w:cs="宋体"/>
                <w:i w:val="0"/>
                <w:iCs w:val="0"/>
                <w:color w:val="000000"/>
                <w:sz w:val="20"/>
                <w:szCs w:val="20"/>
                <w:u w:val="none"/>
                <w:shd w:val="clear" w:color="auto" w:fill="auto"/>
                <w:lang w:val="en-US"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5EFDEA">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8套</w:t>
            </w:r>
          </w:p>
        </w:tc>
        <w:tc>
          <w:tcPr>
            <w:tcW w:w="5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3403715">
            <w:pPr>
              <w:rPr>
                <w:rFonts w:hint="eastAsia"/>
              </w:rPr>
            </w:pPr>
            <w:r>
              <w:rPr>
                <w:rFonts w:hint="eastAsia"/>
                <w:lang w:val="en-US" w:eastAsia="zh-CN"/>
              </w:rPr>
              <w:t>PP材质，不少于27棒。</w:t>
            </w:r>
          </w:p>
        </w:tc>
      </w:tr>
      <w:tr w14:paraId="66C7E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83" w:type="dxa"/>
            <w:vMerge w:val="continue"/>
            <w:tcBorders>
              <w:left w:val="single" w:color="000000" w:sz="4" w:space="0"/>
              <w:bottom w:val="single" w:color="000000" w:sz="4" w:space="0"/>
              <w:right w:val="single" w:color="000000" w:sz="4" w:space="0"/>
            </w:tcBorders>
            <w:shd w:val="clear" w:color="auto" w:fill="auto"/>
            <w:vAlign w:val="center"/>
          </w:tcPr>
          <w:p w14:paraId="3051D55E">
            <w:pPr>
              <w:jc w:val="center"/>
              <w:rPr>
                <w:rFonts w:hint="eastAsia" w:ascii="宋体" w:hAnsi="宋体" w:eastAsia="宋体" w:cs="宋体"/>
                <w:i w:val="0"/>
                <w:iCs w:val="0"/>
                <w:color w:val="000000"/>
                <w:sz w:val="20"/>
                <w:szCs w:val="20"/>
                <w:u w:val="none"/>
                <w:shd w:val="clear" w:color="auto" w:fill="auto"/>
              </w:rPr>
            </w:pPr>
          </w:p>
        </w:tc>
        <w:tc>
          <w:tcPr>
            <w:tcW w:w="672" w:type="dxa"/>
            <w:vMerge w:val="continue"/>
            <w:tcBorders>
              <w:left w:val="single" w:color="000000" w:sz="4" w:space="0"/>
              <w:bottom w:val="single" w:color="000000" w:sz="4" w:space="0"/>
              <w:right w:val="single" w:color="000000" w:sz="4" w:space="0"/>
            </w:tcBorders>
            <w:shd w:val="clear" w:color="auto" w:fill="auto"/>
            <w:vAlign w:val="center"/>
          </w:tcPr>
          <w:p w14:paraId="1E42A97C">
            <w:pPr>
              <w:jc w:val="center"/>
              <w:rPr>
                <w:rFonts w:hint="eastAsia" w:ascii="宋体" w:hAnsi="宋体" w:eastAsia="宋体" w:cs="宋体"/>
                <w:i w:val="0"/>
                <w:iCs w:val="0"/>
                <w:color w:val="000000"/>
                <w:sz w:val="20"/>
                <w:szCs w:val="20"/>
                <w:u w:val="none"/>
                <w:shd w:val="clear" w:color="auto" w:fill="auto"/>
              </w:rPr>
            </w:pPr>
          </w:p>
        </w:tc>
        <w:tc>
          <w:tcPr>
            <w:tcW w:w="11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F52A36">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药品柜</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0ADCC3">
            <w:pPr>
              <w:jc w:val="center"/>
              <w:rPr>
                <w:rFonts w:hint="eastAsia" w:ascii="宋体" w:hAnsi="宋体" w:eastAsia="宋体" w:cs="宋体"/>
                <w:i w:val="0"/>
                <w:iCs w:val="0"/>
                <w:color w:val="000000"/>
                <w:sz w:val="20"/>
                <w:szCs w:val="20"/>
                <w:u w:val="none"/>
                <w:shd w:val="clear" w:color="auto" w:fill="auto"/>
              </w:rPr>
            </w:pPr>
            <w:r>
              <w:rPr>
                <w:rFonts w:hint="eastAsia" w:ascii="宋体" w:hAnsi="宋体" w:cs="宋体"/>
                <w:i w:val="0"/>
                <w:iCs w:val="0"/>
                <w:color w:val="000000"/>
                <w:sz w:val="20"/>
                <w:szCs w:val="20"/>
                <w:u w:val="none"/>
                <w:shd w:val="clear" w:color="auto" w:fill="auto"/>
                <w:lang w:val="en-US"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4C00B6">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8台</w:t>
            </w:r>
          </w:p>
        </w:tc>
        <w:tc>
          <w:tcPr>
            <w:tcW w:w="5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A38D95">
            <w:pPr>
              <w:rPr>
                <w:rFonts w:hint="eastAsia"/>
              </w:rPr>
            </w:pPr>
            <w:r>
              <w:rPr>
                <w:rFonts w:hint="eastAsia"/>
                <w:lang w:val="en-US" w:eastAsia="zh-CN"/>
              </w:rPr>
              <w:t>PP材质，耐酸碱耐腐蚀，带锁，可调板层。</w:t>
            </w:r>
          </w:p>
        </w:tc>
      </w:tr>
      <w:tr w14:paraId="12C41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2A09">
            <w:pPr>
              <w:jc w:val="center"/>
              <w:rPr>
                <w:rFonts w:hint="eastAsia" w:ascii="宋体" w:hAnsi="宋体" w:eastAsia="宋体" w:cs="宋体"/>
                <w:i w:val="0"/>
                <w:iCs w:val="0"/>
                <w:color w:val="000000"/>
                <w:sz w:val="20"/>
                <w:szCs w:val="20"/>
                <w:u w:val="none"/>
                <w:shd w:val="clear" w:color="auto" w:fill="auto"/>
                <w:lang w:val="en-US" w:eastAsia="zh-CN"/>
              </w:rPr>
            </w:pPr>
            <w:r>
              <w:rPr>
                <w:rFonts w:hint="eastAsia" w:ascii="宋体" w:hAnsi="宋体" w:cs="宋体"/>
                <w:i w:val="0"/>
                <w:iCs w:val="0"/>
                <w:color w:val="000000"/>
                <w:sz w:val="20"/>
                <w:szCs w:val="20"/>
                <w:u w:val="none"/>
                <w:shd w:val="clear" w:color="auto" w:fill="auto"/>
                <w:lang w:val="en-US" w:eastAsia="zh-CN"/>
              </w:rPr>
              <w:t>2</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1325">
            <w:pPr>
              <w:jc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微型实验室常用器材</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E3B8">
            <w:pPr>
              <w:keepNext w:val="0"/>
              <w:keepLines w:val="0"/>
              <w:widowControl/>
              <w:suppressLineNumbers w:val="0"/>
              <w:jc w:val="left"/>
              <w:textAlignment w:val="center"/>
              <w:rPr>
                <w:rFonts w:hint="default" w:ascii="宋体" w:hAnsi="宋体" w:eastAsia="宋体" w:cs="宋体"/>
                <w:i w:val="0"/>
                <w:iCs w:val="0"/>
                <w:color w:val="000000"/>
                <w:sz w:val="20"/>
                <w:szCs w:val="20"/>
                <w:u w:val="none"/>
                <w:shd w:val="clear" w:color="auto" w:fill="auto"/>
                <w:lang w:val="en-US" w:eastAsia="zh-CN"/>
              </w:rPr>
            </w:pPr>
            <w:r>
              <w:rPr>
                <w:rFonts w:hint="eastAsia" w:ascii="宋体" w:hAnsi="宋体" w:cs="宋体"/>
                <w:i w:val="0"/>
                <w:iCs w:val="0"/>
                <w:color w:val="000000"/>
                <w:sz w:val="20"/>
                <w:szCs w:val="20"/>
                <w:u w:val="none"/>
                <w:shd w:val="clear" w:color="auto" w:fill="auto"/>
                <w:lang w:val="en-US" w:eastAsia="zh-CN"/>
              </w:rPr>
              <w:t>微型实验室常用器材包</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01EEA">
            <w:pPr>
              <w:jc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用于</w:t>
            </w:r>
            <w:r>
              <w:rPr>
                <w:rFonts w:hint="eastAsia" w:ascii="宋体" w:hAnsi="宋体" w:cs="宋体"/>
                <w:i w:val="0"/>
                <w:iCs w:val="0"/>
                <w:color w:val="000000"/>
                <w:kern w:val="0"/>
                <w:sz w:val="20"/>
                <w:szCs w:val="20"/>
                <w:u w:val="none"/>
                <w:shd w:val="clear" w:color="auto" w:fill="auto"/>
                <w:lang w:val="en-US" w:eastAsia="zh-CN"/>
              </w:rPr>
              <w:t>样品的前处理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B837">
            <w:pPr>
              <w:keepNext w:val="0"/>
              <w:keepLines w:val="0"/>
              <w:widowControl/>
              <w:suppressLineNumbers w:val="0"/>
              <w:jc w:val="center"/>
              <w:textAlignment w:val="center"/>
              <w:rPr>
                <w:rFonts w:hint="default" w:ascii="宋体" w:hAnsi="宋体" w:eastAsia="宋体" w:cs="宋体"/>
                <w:i w:val="0"/>
                <w:iCs w:val="0"/>
                <w:color w:val="000000"/>
                <w:sz w:val="20"/>
                <w:szCs w:val="20"/>
                <w:u w:val="none"/>
                <w:shd w:val="clear" w:color="auto" w:fill="auto"/>
                <w:lang w:val="en-US"/>
              </w:rPr>
            </w:pPr>
            <w:r>
              <w:rPr>
                <w:rFonts w:hint="eastAsia" w:ascii="宋体" w:hAnsi="宋体" w:eastAsia="宋体" w:cs="宋体"/>
                <w:i w:val="0"/>
                <w:iCs w:val="0"/>
                <w:color w:val="000000"/>
                <w:kern w:val="0"/>
                <w:sz w:val="20"/>
                <w:szCs w:val="20"/>
                <w:u w:val="none"/>
                <w:shd w:val="clear" w:color="auto" w:fill="auto"/>
                <w:lang w:val="en-US" w:eastAsia="zh-CN"/>
              </w:rPr>
              <w:t>8</w:t>
            </w:r>
            <w:r>
              <w:rPr>
                <w:rFonts w:hint="eastAsia" w:ascii="宋体" w:hAnsi="宋体" w:cs="宋体"/>
                <w:i w:val="0"/>
                <w:iCs w:val="0"/>
                <w:color w:val="000000"/>
                <w:kern w:val="0"/>
                <w:sz w:val="20"/>
                <w:szCs w:val="20"/>
                <w:u w:val="none"/>
                <w:shd w:val="clear" w:color="auto" w:fill="auto"/>
                <w:lang w:val="en-US" w:eastAsia="zh-CN"/>
              </w:rPr>
              <w:t>套</w:t>
            </w: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tbl>
            <w:tblPr>
              <w:tblStyle w:val="63"/>
              <w:tblW w:w="53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390"/>
              <w:gridCol w:w="633"/>
              <w:gridCol w:w="453"/>
              <w:gridCol w:w="3881"/>
            </w:tblGrid>
            <w:tr w14:paraId="0F569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59"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A7D728">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粉碎机</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C61A68">
                  <w:pPr>
                    <w:keepNext w:val="0"/>
                    <w:keepLines w:val="0"/>
                    <w:widowControl/>
                    <w:suppressLineNumbers w:val="0"/>
                    <w:jc w:val="both"/>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用于粉碎样品。</w:t>
                  </w:r>
                </w:p>
              </w:tc>
              <w:tc>
                <w:tcPr>
                  <w:tcW w:w="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F58AC4">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cs="宋体"/>
                      <w:i w:val="0"/>
                      <w:iCs w:val="0"/>
                      <w:color w:val="000000"/>
                      <w:kern w:val="0"/>
                      <w:sz w:val="20"/>
                      <w:szCs w:val="20"/>
                      <w:u w:val="none"/>
                      <w:shd w:val="clear" w:color="auto" w:fill="auto"/>
                      <w:lang w:val="en-US" w:eastAsia="zh-CN"/>
                    </w:rPr>
                    <w:t>1</w:t>
                  </w:r>
                  <w:r>
                    <w:rPr>
                      <w:rFonts w:hint="eastAsia" w:ascii="宋体" w:hAnsi="宋体" w:eastAsia="宋体" w:cs="宋体"/>
                      <w:i w:val="0"/>
                      <w:iCs w:val="0"/>
                      <w:color w:val="000000"/>
                      <w:kern w:val="0"/>
                      <w:sz w:val="20"/>
                      <w:szCs w:val="20"/>
                      <w:u w:val="none"/>
                      <w:shd w:val="clear" w:color="auto" w:fill="auto"/>
                      <w:lang w:val="en-US" w:eastAsia="zh-CN"/>
                    </w:rPr>
                    <w:t>台</w:t>
                  </w:r>
                </w:p>
              </w:tc>
              <w:tc>
                <w:tcPr>
                  <w:tcW w:w="38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68C81B">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1.额定电压：220V-240V；</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2.额定频率：50Hz；</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3.额定功率≥260W；</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4.最高转速：29000转/分；</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5.工作方式：点动或连续，额定连续工作时间≤1分钟，额定间歇时间＞1分钟</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6.配40、60目筛子各1个；</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7.样品杯容量：≥500ml（十字刀片）。</w:t>
                  </w:r>
                </w:p>
              </w:tc>
            </w:tr>
            <w:tr w14:paraId="13805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5"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7E6FEB">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离心机</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1EC747">
                  <w:pPr>
                    <w:keepNext w:val="0"/>
                    <w:keepLines w:val="0"/>
                    <w:widowControl/>
                    <w:suppressLineNumbers w:val="0"/>
                    <w:jc w:val="both"/>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食品检验过程中污染物的提取分离。</w:t>
                  </w:r>
                </w:p>
              </w:tc>
              <w:tc>
                <w:tcPr>
                  <w:tcW w:w="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63CE50">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cs="宋体"/>
                      <w:i w:val="0"/>
                      <w:iCs w:val="0"/>
                      <w:color w:val="000000"/>
                      <w:kern w:val="0"/>
                      <w:sz w:val="20"/>
                      <w:szCs w:val="20"/>
                      <w:u w:val="none"/>
                      <w:shd w:val="clear" w:color="auto" w:fill="auto"/>
                      <w:lang w:val="en-US" w:eastAsia="zh-CN"/>
                    </w:rPr>
                    <w:t>1</w:t>
                  </w:r>
                  <w:r>
                    <w:rPr>
                      <w:rFonts w:hint="eastAsia" w:ascii="宋体" w:hAnsi="宋体" w:eastAsia="宋体" w:cs="宋体"/>
                      <w:i w:val="0"/>
                      <w:iCs w:val="0"/>
                      <w:color w:val="000000"/>
                      <w:kern w:val="0"/>
                      <w:sz w:val="20"/>
                      <w:szCs w:val="20"/>
                      <w:u w:val="none"/>
                      <w:shd w:val="clear" w:color="auto" w:fill="auto"/>
                      <w:lang w:val="en-US" w:eastAsia="zh-CN"/>
                    </w:rPr>
                    <w:t>台</w:t>
                  </w:r>
                </w:p>
              </w:tc>
              <w:tc>
                <w:tcPr>
                  <w:tcW w:w="38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640167">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1.最高转速：300-6000，步进：100；</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2.最大相对离心力：2490×g, 步进：100×g；</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3.转速精度：±20；</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4.定时：30秒-99分-HOLD (连续运行)</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5.显示屏：LCD；</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6.驱动电机：直流无刷电机；</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7.安全性能：门锁，过速保护，状态诊断系统；</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8.电源：单相,110V-240V, 50Hz/60Hz, 3A；</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9.噪音(dB)：≤56；</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10.加减速度：A6-50P:20s↑20s/90s↓，A12-10P:20s↑13s↓；</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11.容量≥50ml*6。</w:t>
                  </w:r>
                </w:p>
              </w:tc>
            </w:tr>
            <w:tr w14:paraId="54F76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06"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4969B2">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浓缩仪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A06F51">
                  <w:pPr>
                    <w:keepNext w:val="0"/>
                    <w:keepLines w:val="0"/>
                    <w:widowControl/>
                    <w:suppressLineNumbers w:val="0"/>
                    <w:jc w:val="both"/>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用于样品的浓缩或制备。</w:t>
                  </w:r>
                </w:p>
              </w:tc>
              <w:tc>
                <w:tcPr>
                  <w:tcW w:w="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586023">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cs="宋体"/>
                      <w:i w:val="0"/>
                      <w:iCs w:val="0"/>
                      <w:color w:val="000000"/>
                      <w:kern w:val="0"/>
                      <w:sz w:val="20"/>
                      <w:szCs w:val="20"/>
                      <w:u w:val="none"/>
                      <w:shd w:val="clear" w:color="auto" w:fill="auto"/>
                      <w:lang w:val="en-US" w:eastAsia="zh-CN"/>
                    </w:rPr>
                    <w:t>1</w:t>
                  </w:r>
                  <w:r>
                    <w:rPr>
                      <w:rFonts w:hint="eastAsia" w:ascii="宋体" w:hAnsi="宋体" w:eastAsia="宋体" w:cs="宋体"/>
                      <w:i w:val="0"/>
                      <w:iCs w:val="0"/>
                      <w:color w:val="000000"/>
                      <w:kern w:val="0"/>
                      <w:sz w:val="20"/>
                      <w:szCs w:val="20"/>
                      <w:u w:val="none"/>
                      <w:shd w:val="clear" w:color="auto" w:fill="auto"/>
                      <w:lang w:val="en-US" w:eastAsia="zh-CN"/>
                    </w:rPr>
                    <w:t>台</w:t>
                  </w:r>
                </w:p>
              </w:tc>
              <w:tc>
                <w:tcPr>
                  <w:tcW w:w="38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759E2A">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1.加热孔：12孔；</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2.孔深：55mm；</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3.气源：空气气源；</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4.直径：20mm；</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5.温度误差：≤±5℃；</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6.流量：0-25L／min；</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7.安全性：对有机溶剂本质安全；</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8.最大功率≥250W；</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9.加热范围：室温-100℃；</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10.自带空气泵。</w:t>
                  </w:r>
                </w:p>
              </w:tc>
            </w:tr>
            <w:tr w14:paraId="54939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07"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AE6982">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恒温水浴锅</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7FB5D3">
                  <w:pPr>
                    <w:keepNext w:val="0"/>
                    <w:keepLines w:val="0"/>
                    <w:widowControl/>
                    <w:suppressLineNumbers w:val="0"/>
                    <w:jc w:val="both"/>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样品的恒温加热处理。</w:t>
                  </w:r>
                </w:p>
              </w:tc>
              <w:tc>
                <w:tcPr>
                  <w:tcW w:w="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974867">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cs="宋体"/>
                      <w:i w:val="0"/>
                      <w:iCs w:val="0"/>
                      <w:color w:val="000000"/>
                      <w:kern w:val="0"/>
                      <w:sz w:val="20"/>
                      <w:szCs w:val="20"/>
                      <w:u w:val="none"/>
                      <w:shd w:val="clear" w:color="auto" w:fill="auto"/>
                      <w:lang w:val="en-US" w:eastAsia="zh-CN"/>
                    </w:rPr>
                    <w:t>1</w:t>
                  </w:r>
                  <w:r>
                    <w:rPr>
                      <w:rFonts w:hint="eastAsia" w:ascii="宋体" w:hAnsi="宋体" w:eastAsia="宋体" w:cs="宋体"/>
                      <w:i w:val="0"/>
                      <w:iCs w:val="0"/>
                      <w:color w:val="000000"/>
                      <w:kern w:val="0"/>
                      <w:sz w:val="20"/>
                      <w:szCs w:val="20"/>
                      <w:u w:val="none"/>
                      <w:shd w:val="clear" w:color="auto" w:fill="auto"/>
                      <w:lang w:val="en-US" w:eastAsia="zh-CN"/>
                    </w:rPr>
                    <w:t>台</w:t>
                  </w:r>
                </w:p>
              </w:tc>
              <w:tc>
                <w:tcPr>
                  <w:tcW w:w="38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436F4E">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1.电源电压：AC220V 50HZ</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2.消耗功率：≤600W</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3.孔数：2</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4.控温范围：：RT+5～99℃</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5.恒温波动度：±0.5℃</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6.跟踪报警：±2℃</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7.容积：≥4.0 L</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8.定时范围：1～999min</w:t>
                  </w:r>
                </w:p>
              </w:tc>
            </w:tr>
            <w:tr w14:paraId="011AB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07"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87EC03">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超声波清洗机</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3F3FCA">
                  <w:pPr>
                    <w:keepNext w:val="0"/>
                    <w:keepLines w:val="0"/>
                    <w:widowControl/>
                    <w:suppressLineNumbers w:val="0"/>
                    <w:jc w:val="both"/>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用于清洗实验器皿和超声提取。</w:t>
                  </w:r>
                </w:p>
              </w:tc>
              <w:tc>
                <w:tcPr>
                  <w:tcW w:w="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7274A0">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cs="宋体"/>
                      <w:i w:val="0"/>
                      <w:iCs w:val="0"/>
                      <w:color w:val="000000"/>
                      <w:kern w:val="0"/>
                      <w:sz w:val="20"/>
                      <w:szCs w:val="20"/>
                      <w:u w:val="none"/>
                      <w:shd w:val="clear" w:color="auto" w:fill="auto"/>
                      <w:lang w:val="en-US" w:eastAsia="zh-CN"/>
                    </w:rPr>
                    <w:t>1</w:t>
                  </w:r>
                  <w:r>
                    <w:rPr>
                      <w:rFonts w:hint="eastAsia" w:ascii="宋体" w:hAnsi="宋体" w:eastAsia="宋体" w:cs="宋体"/>
                      <w:i w:val="0"/>
                      <w:iCs w:val="0"/>
                      <w:color w:val="000000"/>
                      <w:kern w:val="0"/>
                      <w:sz w:val="20"/>
                      <w:szCs w:val="20"/>
                      <w:u w:val="none"/>
                      <w:shd w:val="clear" w:color="auto" w:fill="auto"/>
                      <w:lang w:val="en-US" w:eastAsia="zh-CN"/>
                    </w:rPr>
                    <w:t>台</w:t>
                  </w:r>
                </w:p>
              </w:tc>
              <w:tc>
                <w:tcPr>
                  <w:tcW w:w="38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C0A171">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1.容量：≥6L；</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2.超声频率：40KHz；</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3.超声功率：60W；</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4.加热功率：100W；</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5.温度数显可调：0-80℃；</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6.时间数显可调：1-99min，精确到秒；</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7.网架：有；</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8.具有脱气功能。</w:t>
                  </w:r>
                </w:p>
              </w:tc>
            </w:tr>
            <w:tr w14:paraId="2EE59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06"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4C5AD9">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涡旋混合器</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D76E28">
                  <w:pPr>
                    <w:keepNext w:val="0"/>
                    <w:keepLines w:val="0"/>
                    <w:widowControl/>
                    <w:suppressLineNumbers w:val="0"/>
                    <w:jc w:val="both"/>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用于样品混合匀和、萃取。</w:t>
                  </w:r>
                </w:p>
              </w:tc>
              <w:tc>
                <w:tcPr>
                  <w:tcW w:w="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2FF08F">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cs="宋体"/>
                      <w:i w:val="0"/>
                      <w:iCs w:val="0"/>
                      <w:color w:val="000000"/>
                      <w:kern w:val="0"/>
                      <w:sz w:val="20"/>
                      <w:szCs w:val="20"/>
                      <w:u w:val="none"/>
                      <w:shd w:val="clear" w:color="auto" w:fill="auto"/>
                      <w:lang w:val="en-US" w:eastAsia="zh-CN"/>
                    </w:rPr>
                    <w:t>1</w:t>
                  </w:r>
                  <w:r>
                    <w:rPr>
                      <w:rFonts w:hint="eastAsia" w:ascii="宋体" w:hAnsi="宋体" w:eastAsia="宋体" w:cs="宋体"/>
                      <w:i w:val="0"/>
                      <w:iCs w:val="0"/>
                      <w:color w:val="000000"/>
                      <w:kern w:val="0"/>
                      <w:sz w:val="20"/>
                      <w:szCs w:val="20"/>
                      <w:u w:val="none"/>
                      <w:shd w:val="clear" w:color="auto" w:fill="auto"/>
                      <w:lang w:val="en-US" w:eastAsia="zh-CN"/>
                    </w:rPr>
                    <w:t>台</w:t>
                  </w:r>
                </w:p>
              </w:tc>
              <w:tc>
                <w:tcPr>
                  <w:tcW w:w="38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36B019">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1.操作显示方式：旋钮+刻度；</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2.周转直径：4mm；</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3.运行方式：连续运转/点动；</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4.速度范围：0 ~ 2500rpm；</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5.电压：AC220V/AC110V；</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6.电机输入功率：60W；</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7.可用配件：标准头和平板垫片；</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8.适配模块：标准头，用于直径小于30mm的试管和小容器；平板垫片，与标配托盘连用，用于直径小于99mm的试管或小容器。</w:t>
                  </w:r>
                </w:p>
              </w:tc>
            </w:tr>
            <w:tr w14:paraId="5415C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5BD26C">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电子天平</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2BDA03">
                  <w:pPr>
                    <w:keepNext w:val="0"/>
                    <w:keepLines w:val="0"/>
                    <w:widowControl/>
                    <w:suppressLineNumbers w:val="0"/>
                    <w:jc w:val="both"/>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用于样品的称量。</w:t>
                  </w:r>
                </w:p>
              </w:tc>
              <w:tc>
                <w:tcPr>
                  <w:tcW w:w="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734C99">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cs="宋体"/>
                      <w:i w:val="0"/>
                      <w:iCs w:val="0"/>
                      <w:color w:val="000000"/>
                      <w:kern w:val="0"/>
                      <w:sz w:val="20"/>
                      <w:szCs w:val="20"/>
                      <w:u w:val="none"/>
                      <w:shd w:val="clear" w:color="auto" w:fill="auto"/>
                      <w:lang w:val="en-US" w:eastAsia="zh-CN"/>
                    </w:rPr>
                    <w:t>1</w:t>
                  </w:r>
                  <w:r>
                    <w:rPr>
                      <w:rFonts w:hint="eastAsia" w:ascii="宋体" w:hAnsi="宋体" w:eastAsia="宋体" w:cs="宋体"/>
                      <w:i w:val="0"/>
                      <w:iCs w:val="0"/>
                      <w:color w:val="000000"/>
                      <w:kern w:val="0"/>
                      <w:sz w:val="20"/>
                      <w:szCs w:val="20"/>
                      <w:u w:val="none"/>
                      <w:shd w:val="clear" w:color="auto" w:fill="auto"/>
                      <w:lang w:val="en-US" w:eastAsia="zh-CN"/>
                    </w:rPr>
                    <w:t>台</w:t>
                  </w:r>
                </w:p>
              </w:tc>
              <w:tc>
                <w:tcPr>
                  <w:tcW w:w="38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832984">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1.最大秤量：500g；</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2.分度值：0.01g。</w:t>
                  </w:r>
                </w:p>
              </w:tc>
            </w:tr>
          </w:tbl>
          <w:p w14:paraId="643B8B98">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p>
        </w:tc>
      </w:tr>
      <w:tr w14:paraId="75726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83" w:type="dxa"/>
            <w:vMerge w:val="restart"/>
            <w:tcBorders>
              <w:top w:val="single" w:color="000000" w:sz="4" w:space="0"/>
              <w:left w:val="single" w:color="000000" w:sz="4" w:space="0"/>
              <w:right w:val="single" w:color="000000" w:sz="4" w:space="0"/>
            </w:tcBorders>
            <w:shd w:val="clear" w:color="auto" w:fill="auto"/>
            <w:vAlign w:val="center"/>
          </w:tcPr>
          <w:p w14:paraId="6C9D304E">
            <w:pPr>
              <w:jc w:val="center"/>
              <w:rPr>
                <w:rFonts w:hint="eastAsia" w:ascii="宋体" w:hAnsi="宋体" w:eastAsia="宋体" w:cs="宋体"/>
                <w:i w:val="0"/>
                <w:iCs w:val="0"/>
                <w:color w:val="000000"/>
                <w:sz w:val="20"/>
                <w:szCs w:val="20"/>
                <w:u w:val="none"/>
                <w:shd w:val="clear" w:color="auto" w:fill="auto"/>
                <w:lang w:val="en-US" w:eastAsia="zh-CN"/>
              </w:rPr>
            </w:pPr>
            <w:r>
              <w:rPr>
                <w:rFonts w:hint="eastAsia" w:ascii="宋体" w:hAnsi="宋体" w:cs="宋体"/>
                <w:i w:val="0"/>
                <w:iCs w:val="0"/>
                <w:color w:val="000000"/>
                <w:sz w:val="20"/>
                <w:szCs w:val="20"/>
                <w:u w:val="none"/>
                <w:shd w:val="clear" w:color="auto" w:fill="auto"/>
                <w:lang w:val="en-US" w:eastAsia="zh-CN"/>
              </w:rPr>
              <w:t>3</w:t>
            </w:r>
          </w:p>
        </w:tc>
        <w:tc>
          <w:tcPr>
            <w:tcW w:w="672" w:type="dxa"/>
            <w:vMerge w:val="restart"/>
            <w:tcBorders>
              <w:top w:val="single" w:color="000000" w:sz="4" w:space="0"/>
              <w:left w:val="single" w:color="000000" w:sz="4" w:space="0"/>
              <w:right w:val="single" w:color="000000" w:sz="4" w:space="0"/>
            </w:tcBorders>
            <w:shd w:val="clear" w:color="auto" w:fill="auto"/>
            <w:vAlign w:val="center"/>
          </w:tcPr>
          <w:p w14:paraId="5D2FDD32">
            <w:pPr>
              <w:jc w:val="center"/>
              <w:rPr>
                <w:rFonts w:hint="eastAsia" w:ascii="宋体" w:hAnsi="宋体" w:eastAsia="宋体" w:cs="宋体"/>
                <w:i w:val="0"/>
                <w:iCs w:val="0"/>
                <w:color w:val="000000"/>
                <w:sz w:val="20"/>
                <w:szCs w:val="20"/>
                <w:u w:val="none"/>
                <w:shd w:val="clear" w:color="auto" w:fill="auto"/>
                <w:lang w:val="en-US" w:eastAsia="zh-CN"/>
              </w:rPr>
            </w:pPr>
            <w:r>
              <w:rPr>
                <w:rFonts w:hint="eastAsia" w:ascii="宋体" w:hAnsi="宋体" w:cs="宋体"/>
                <w:i w:val="0"/>
                <w:iCs w:val="0"/>
                <w:color w:val="000000"/>
                <w:sz w:val="20"/>
                <w:szCs w:val="20"/>
                <w:u w:val="none"/>
                <w:shd w:val="clear" w:color="auto" w:fill="auto"/>
                <w:lang w:val="en-US" w:eastAsia="zh-CN"/>
              </w:rPr>
              <w:t>附件箱</w:t>
            </w:r>
          </w:p>
        </w:tc>
        <w:tc>
          <w:tcPr>
            <w:tcW w:w="11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AC6AD1">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附件箱</w:t>
            </w:r>
          </w:p>
        </w:tc>
        <w:tc>
          <w:tcPr>
            <w:tcW w:w="3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1115E9">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样品前处理及常规工具耗材 。</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C825AA">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1套/处</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CF15CA">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8套</w:t>
            </w: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6F7A">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每处包含：移液枪1-5mL，1支；移液枪头1-5mL，20个；</w:t>
            </w:r>
          </w:p>
        </w:tc>
      </w:tr>
      <w:tr w14:paraId="63CD5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83" w:type="dxa"/>
            <w:vMerge w:val="continue"/>
            <w:tcBorders>
              <w:left w:val="single" w:color="000000" w:sz="4" w:space="0"/>
              <w:right w:val="single" w:color="000000" w:sz="4" w:space="0"/>
            </w:tcBorders>
            <w:shd w:val="clear" w:color="auto" w:fill="auto"/>
            <w:vAlign w:val="center"/>
          </w:tcPr>
          <w:p w14:paraId="6B680411">
            <w:pPr>
              <w:jc w:val="center"/>
              <w:rPr>
                <w:rFonts w:hint="eastAsia" w:ascii="宋体" w:hAnsi="宋体" w:eastAsia="宋体" w:cs="宋体"/>
                <w:i w:val="0"/>
                <w:iCs w:val="0"/>
                <w:color w:val="000000"/>
                <w:sz w:val="20"/>
                <w:szCs w:val="20"/>
                <w:u w:val="none"/>
                <w:shd w:val="clear" w:color="auto" w:fill="auto"/>
              </w:rPr>
            </w:pPr>
          </w:p>
        </w:tc>
        <w:tc>
          <w:tcPr>
            <w:tcW w:w="672" w:type="dxa"/>
            <w:vMerge w:val="continue"/>
            <w:tcBorders>
              <w:left w:val="single" w:color="000000" w:sz="4" w:space="0"/>
              <w:right w:val="single" w:color="000000" w:sz="4" w:space="0"/>
            </w:tcBorders>
            <w:shd w:val="clear" w:color="auto" w:fill="auto"/>
            <w:vAlign w:val="center"/>
          </w:tcPr>
          <w:p w14:paraId="5B3C3548">
            <w:pPr>
              <w:jc w:val="center"/>
              <w:rPr>
                <w:rFonts w:hint="eastAsia" w:ascii="宋体" w:hAnsi="宋体" w:eastAsia="宋体" w:cs="宋体"/>
                <w:i w:val="0"/>
                <w:iCs w:val="0"/>
                <w:color w:val="000000"/>
                <w:sz w:val="20"/>
                <w:szCs w:val="20"/>
                <w:u w:val="none"/>
                <w:shd w:val="clear" w:color="auto" w:fill="auto"/>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EF63C">
            <w:pPr>
              <w:jc w:val="left"/>
              <w:rPr>
                <w:rFonts w:hint="eastAsia" w:ascii="宋体" w:hAnsi="宋体" w:eastAsia="宋体" w:cs="宋体"/>
                <w:i w:val="0"/>
                <w:iCs w:val="0"/>
                <w:color w:val="000000"/>
                <w:sz w:val="20"/>
                <w:szCs w:val="20"/>
                <w:u w:val="none"/>
                <w:shd w:val="clear" w:color="auto" w:fill="auto"/>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659A0">
            <w:pPr>
              <w:jc w:val="center"/>
              <w:rPr>
                <w:rFonts w:hint="eastAsia" w:ascii="宋体" w:hAnsi="宋体" w:eastAsia="宋体" w:cs="宋体"/>
                <w:i w:val="0"/>
                <w:iCs w:val="0"/>
                <w:color w:val="000000"/>
                <w:sz w:val="20"/>
                <w:szCs w:val="20"/>
                <w:u w:val="none"/>
                <w:shd w:val="clear" w:color="auto" w:fill="auto"/>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E5FCC">
            <w:pPr>
              <w:jc w:val="center"/>
              <w:rPr>
                <w:rFonts w:hint="eastAsia" w:ascii="宋体" w:hAnsi="宋体" w:eastAsia="宋体" w:cs="宋体"/>
                <w:i w:val="0"/>
                <w:iCs w:val="0"/>
                <w:color w:val="000000"/>
                <w:sz w:val="20"/>
                <w:szCs w:val="20"/>
                <w:u w:val="none"/>
                <w:shd w:val="clear" w:color="auto" w:fill="auto"/>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9ABC6">
            <w:pPr>
              <w:jc w:val="center"/>
              <w:rPr>
                <w:rFonts w:hint="eastAsia" w:ascii="宋体" w:hAnsi="宋体" w:eastAsia="宋体" w:cs="宋体"/>
                <w:i w:val="0"/>
                <w:iCs w:val="0"/>
                <w:color w:val="000000"/>
                <w:sz w:val="20"/>
                <w:szCs w:val="20"/>
                <w:u w:val="none"/>
                <w:shd w:val="clear" w:color="auto" w:fill="auto"/>
              </w:rPr>
            </w:pP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0976">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移液枪100μL-1000μL，1支；枪头盒1000μL，1盒；</w:t>
            </w:r>
          </w:p>
        </w:tc>
      </w:tr>
      <w:tr w14:paraId="45279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83" w:type="dxa"/>
            <w:vMerge w:val="continue"/>
            <w:tcBorders>
              <w:left w:val="single" w:color="000000" w:sz="4" w:space="0"/>
              <w:right w:val="single" w:color="000000" w:sz="4" w:space="0"/>
            </w:tcBorders>
            <w:shd w:val="clear" w:color="auto" w:fill="auto"/>
            <w:vAlign w:val="center"/>
          </w:tcPr>
          <w:p w14:paraId="22E4C01E">
            <w:pPr>
              <w:jc w:val="center"/>
              <w:rPr>
                <w:rFonts w:hint="eastAsia" w:ascii="宋体" w:hAnsi="宋体" w:eastAsia="宋体" w:cs="宋体"/>
                <w:i w:val="0"/>
                <w:iCs w:val="0"/>
                <w:color w:val="000000"/>
                <w:sz w:val="20"/>
                <w:szCs w:val="20"/>
                <w:u w:val="none"/>
                <w:shd w:val="clear" w:color="auto" w:fill="auto"/>
              </w:rPr>
            </w:pPr>
          </w:p>
        </w:tc>
        <w:tc>
          <w:tcPr>
            <w:tcW w:w="672" w:type="dxa"/>
            <w:vMerge w:val="continue"/>
            <w:tcBorders>
              <w:left w:val="single" w:color="000000" w:sz="4" w:space="0"/>
              <w:right w:val="single" w:color="000000" w:sz="4" w:space="0"/>
            </w:tcBorders>
            <w:shd w:val="clear" w:color="auto" w:fill="auto"/>
            <w:vAlign w:val="center"/>
          </w:tcPr>
          <w:p w14:paraId="0C89CF30">
            <w:pPr>
              <w:jc w:val="center"/>
              <w:rPr>
                <w:rFonts w:hint="eastAsia" w:ascii="宋体" w:hAnsi="宋体" w:eastAsia="宋体" w:cs="宋体"/>
                <w:i w:val="0"/>
                <w:iCs w:val="0"/>
                <w:color w:val="000000"/>
                <w:sz w:val="20"/>
                <w:szCs w:val="20"/>
                <w:u w:val="none"/>
                <w:shd w:val="clear" w:color="auto" w:fill="auto"/>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B61C5">
            <w:pPr>
              <w:jc w:val="left"/>
              <w:rPr>
                <w:rFonts w:hint="eastAsia" w:ascii="宋体" w:hAnsi="宋体" w:eastAsia="宋体" w:cs="宋体"/>
                <w:i w:val="0"/>
                <w:iCs w:val="0"/>
                <w:color w:val="000000"/>
                <w:sz w:val="20"/>
                <w:szCs w:val="20"/>
                <w:u w:val="none"/>
                <w:shd w:val="clear" w:color="auto" w:fill="auto"/>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23DB8">
            <w:pPr>
              <w:jc w:val="center"/>
              <w:rPr>
                <w:rFonts w:hint="eastAsia" w:ascii="宋体" w:hAnsi="宋体" w:eastAsia="宋体" w:cs="宋体"/>
                <w:i w:val="0"/>
                <w:iCs w:val="0"/>
                <w:color w:val="000000"/>
                <w:sz w:val="20"/>
                <w:szCs w:val="20"/>
                <w:u w:val="none"/>
                <w:shd w:val="clear" w:color="auto" w:fill="auto"/>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1FBEB">
            <w:pPr>
              <w:jc w:val="center"/>
              <w:rPr>
                <w:rFonts w:hint="eastAsia" w:ascii="宋体" w:hAnsi="宋体" w:eastAsia="宋体" w:cs="宋体"/>
                <w:i w:val="0"/>
                <w:iCs w:val="0"/>
                <w:color w:val="000000"/>
                <w:sz w:val="20"/>
                <w:szCs w:val="20"/>
                <w:u w:val="none"/>
                <w:shd w:val="clear" w:color="auto" w:fill="auto"/>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1BEA4">
            <w:pPr>
              <w:jc w:val="center"/>
              <w:rPr>
                <w:rFonts w:hint="eastAsia" w:ascii="宋体" w:hAnsi="宋体" w:eastAsia="宋体" w:cs="宋体"/>
                <w:i w:val="0"/>
                <w:iCs w:val="0"/>
                <w:color w:val="000000"/>
                <w:sz w:val="20"/>
                <w:szCs w:val="20"/>
                <w:u w:val="none"/>
                <w:shd w:val="clear" w:color="auto" w:fill="auto"/>
              </w:rPr>
            </w:pP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5548">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移液枪20μL-200μL，1支；枪头盒，200μL，1盒；</w:t>
            </w:r>
          </w:p>
        </w:tc>
      </w:tr>
      <w:tr w14:paraId="2282D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83" w:type="dxa"/>
            <w:vMerge w:val="continue"/>
            <w:tcBorders>
              <w:left w:val="single" w:color="000000" w:sz="4" w:space="0"/>
              <w:right w:val="single" w:color="000000" w:sz="4" w:space="0"/>
            </w:tcBorders>
            <w:shd w:val="clear" w:color="auto" w:fill="auto"/>
            <w:vAlign w:val="center"/>
          </w:tcPr>
          <w:p w14:paraId="71A8E9BC">
            <w:pPr>
              <w:jc w:val="center"/>
              <w:rPr>
                <w:rFonts w:hint="eastAsia" w:ascii="宋体" w:hAnsi="宋体" w:eastAsia="宋体" w:cs="宋体"/>
                <w:i w:val="0"/>
                <w:iCs w:val="0"/>
                <w:color w:val="000000"/>
                <w:sz w:val="20"/>
                <w:szCs w:val="20"/>
                <w:u w:val="none"/>
                <w:shd w:val="clear" w:color="auto" w:fill="auto"/>
              </w:rPr>
            </w:pPr>
          </w:p>
        </w:tc>
        <w:tc>
          <w:tcPr>
            <w:tcW w:w="672" w:type="dxa"/>
            <w:vMerge w:val="continue"/>
            <w:tcBorders>
              <w:left w:val="single" w:color="000000" w:sz="4" w:space="0"/>
              <w:right w:val="single" w:color="000000" w:sz="4" w:space="0"/>
            </w:tcBorders>
            <w:shd w:val="clear" w:color="auto" w:fill="auto"/>
            <w:vAlign w:val="center"/>
          </w:tcPr>
          <w:p w14:paraId="5ECBCF11">
            <w:pPr>
              <w:jc w:val="center"/>
              <w:rPr>
                <w:rFonts w:hint="eastAsia" w:ascii="宋体" w:hAnsi="宋体" w:eastAsia="宋体" w:cs="宋体"/>
                <w:i w:val="0"/>
                <w:iCs w:val="0"/>
                <w:color w:val="000000"/>
                <w:sz w:val="20"/>
                <w:szCs w:val="20"/>
                <w:u w:val="none"/>
                <w:shd w:val="clear" w:color="auto" w:fill="auto"/>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7196E">
            <w:pPr>
              <w:jc w:val="left"/>
              <w:rPr>
                <w:rFonts w:hint="eastAsia" w:ascii="宋体" w:hAnsi="宋体" w:eastAsia="宋体" w:cs="宋体"/>
                <w:i w:val="0"/>
                <w:iCs w:val="0"/>
                <w:color w:val="000000"/>
                <w:sz w:val="20"/>
                <w:szCs w:val="20"/>
                <w:u w:val="none"/>
                <w:shd w:val="clear" w:color="auto" w:fill="auto"/>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824A7">
            <w:pPr>
              <w:jc w:val="center"/>
              <w:rPr>
                <w:rFonts w:hint="eastAsia" w:ascii="宋体" w:hAnsi="宋体" w:eastAsia="宋体" w:cs="宋体"/>
                <w:i w:val="0"/>
                <w:iCs w:val="0"/>
                <w:color w:val="000000"/>
                <w:sz w:val="20"/>
                <w:szCs w:val="20"/>
                <w:u w:val="none"/>
                <w:shd w:val="clear" w:color="auto" w:fill="auto"/>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0AC4D">
            <w:pPr>
              <w:jc w:val="center"/>
              <w:rPr>
                <w:rFonts w:hint="eastAsia" w:ascii="宋体" w:hAnsi="宋体" w:eastAsia="宋体" w:cs="宋体"/>
                <w:i w:val="0"/>
                <w:iCs w:val="0"/>
                <w:color w:val="000000"/>
                <w:sz w:val="20"/>
                <w:szCs w:val="20"/>
                <w:u w:val="none"/>
                <w:shd w:val="clear" w:color="auto" w:fill="auto"/>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7788B">
            <w:pPr>
              <w:jc w:val="center"/>
              <w:rPr>
                <w:rFonts w:hint="eastAsia" w:ascii="宋体" w:hAnsi="宋体" w:eastAsia="宋体" w:cs="宋体"/>
                <w:i w:val="0"/>
                <w:iCs w:val="0"/>
                <w:color w:val="000000"/>
                <w:sz w:val="20"/>
                <w:szCs w:val="20"/>
                <w:u w:val="none"/>
                <w:shd w:val="clear" w:color="auto" w:fill="auto"/>
              </w:rPr>
            </w:pP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E911">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带盖试管15mL，≥10支；</w:t>
            </w:r>
          </w:p>
        </w:tc>
      </w:tr>
      <w:tr w14:paraId="4DE05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83" w:type="dxa"/>
            <w:vMerge w:val="continue"/>
            <w:tcBorders>
              <w:left w:val="single" w:color="000000" w:sz="4" w:space="0"/>
              <w:right w:val="single" w:color="000000" w:sz="4" w:space="0"/>
            </w:tcBorders>
            <w:shd w:val="clear" w:color="auto" w:fill="auto"/>
            <w:vAlign w:val="center"/>
          </w:tcPr>
          <w:p w14:paraId="2FD4CEBB">
            <w:pPr>
              <w:jc w:val="center"/>
              <w:rPr>
                <w:rFonts w:hint="eastAsia" w:ascii="宋体" w:hAnsi="宋体" w:eastAsia="宋体" w:cs="宋体"/>
                <w:i w:val="0"/>
                <w:iCs w:val="0"/>
                <w:color w:val="000000"/>
                <w:sz w:val="20"/>
                <w:szCs w:val="20"/>
                <w:u w:val="none"/>
                <w:shd w:val="clear" w:color="auto" w:fill="auto"/>
              </w:rPr>
            </w:pPr>
          </w:p>
        </w:tc>
        <w:tc>
          <w:tcPr>
            <w:tcW w:w="672" w:type="dxa"/>
            <w:vMerge w:val="continue"/>
            <w:tcBorders>
              <w:left w:val="single" w:color="000000" w:sz="4" w:space="0"/>
              <w:right w:val="single" w:color="000000" w:sz="4" w:space="0"/>
            </w:tcBorders>
            <w:shd w:val="clear" w:color="auto" w:fill="auto"/>
            <w:vAlign w:val="center"/>
          </w:tcPr>
          <w:p w14:paraId="3A3EE14A">
            <w:pPr>
              <w:jc w:val="center"/>
              <w:rPr>
                <w:rFonts w:hint="eastAsia" w:ascii="宋体" w:hAnsi="宋体" w:eastAsia="宋体" w:cs="宋体"/>
                <w:i w:val="0"/>
                <w:iCs w:val="0"/>
                <w:color w:val="000000"/>
                <w:sz w:val="20"/>
                <w:szCs w:val="20"/>
                <w:u w:val="none"/>
                <w:shd w:val="clear" w:color="auto" w:fill="auto"/>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4D8EE">
            <w:pPr>
              <w:jc w:val="left"/>
              <w:rPr>
                <w:rFonts w:hint="eastAsia" w:ascii="宋体" w:hAnsi="宋体" w:eastAsia="宋体" w:cs="宋体"/>
                <w:i w:val="0"/>
                <w:iCs w:val="0"/>
                <w:color w:val="000000"/>
                <w:sz w:val="20"/>
                <w:szCs w:val="20"/>
                <w:u w:val="none"/>
                <w:shd w:val="clear" w:color="auto" w:fill="auto"/>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7A882">
            <w:pPr>
              <w:jc w:val="center"/>
              <w:rPr>
                <w:rFonts w:hint="eastAsia" w:ascii="宋体" w:hAnsi="宋体" w:eastAsia="宋体" w:cs="宋体"/>
                <w:i w:val="0"/>
                <w:iCs w:val="0"/>
                <w:color w:val="000000"/>
                <w:sz w:val="20"/>
                <w:szCs w:val="20"/>
                <w:u w:val="none"/>
                <w:shd w:val="clear" w:color="auto" w:fill="auto"/>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9742E">
            <w:pPr>
              <w:jc w:val="center"/>
              <w:rPr>
                <w:rFonts w:hint="eastAsia" w:ascii="宋体" w:hAnsi="宋体" w:eastAsia="宋体" w:cs="宋体"/>
                <w:i w:val="0"/>
                <w:iCs w:val="0"/>
                <w:color w:val="000000"/>
                <w:sz w:val="20"/>
                <w:szCs w:val="20"/>
                <w:u w:val="none"/>
                <w:shd w:val="clear" w:color="auto" w:fill="auto"/>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4538D">
            <w:pPr>
              <w:jc w:val="center"/>
              <w:rPr>
                <w:rFonts w:hint="eastAsia" w:ascii="宋体" w:hAnsi="宋体" w:eastAsia="宋体" w:cs="宋体"/>
                <w:i w:val="0"/>
                <w:iCs w:val="0"/>
                <w:color w:val="000000"/>
                <w:sz w:val="20"/>
                <w:szCs w:val="20"/>
                <w:u w:val="none"/>
                <w:shd w:val="clear" w:color="auto" w:fill="auto"/>
              </w:rPr>
            </w:pP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F640">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离心管50mL，≥10支；</w:t>
            </w:r>
          </w:p>
        </w:tc>
      </w:tr>
      <w:tr w14:paraId="1F6FB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83" w:type="dxa"/>
            <w:vMerge w:val="continue"/>
            <w:tcBorders>
              <w:left w:val="single" w:color="000000" w:sz="4" w:space="0"/>
              <w:right w:val="single" w:color="000000" w:sz="4" w:space="0"/>
            </w:tcBorders>
            <w:shd w:val="clear" w:color="auto" w:fill="auto"/>
            <w:vAlign w:val="center"/>
          </w:tcPr>
          <w:p w14:paraId="0CF65027">
            <w:pPr>
              <w:jc w:val="center"/>
              <w:rPr>
                <w:rFonts w:hint="eastAsia" w:ascii="宋体" w:hAnsi="宋体" w:eastAsia="宋体" w:cs="宋体"/>
                <w:i w:val="0"/>
                <w:iCs w:val="0"/>
                <w:color w:val="000000"/>
                <w:sz w:val="20"/>
                <w:szCs w:val="20"/>
                <w:u w:val="none"/>
                <w:shd w:val="clear" w:color="auto" w:fill="auto"/>
              </w:rPr>
            </w:pPr>
          </w:p>
        </w:tc>
        <w:tc>
          <w:tcPr>
            <w:tcW w:w="672" w:type="dxa"/>
            <w:vMerge w:val="continue"/>
            <w:tcBorders>
              <w:left w:val="single" w:color="000000" w:sz="4" w:space="0"/>
              <w:right w:val="single" w:color="000000" w:sz="4" w:space="0"/>
            </w:tcBorders>
            <w:shd w:val="clear" w:color="auto" w:fill="auto"/>
            <w:vAlign w:val="center"/>
          </w:tcPr>
          <w:p w14:paraId="5BF4CD62">
            <w:pPr>
              <w:jc w:val="center"/>
              <w:rPr>
                <w:rFonts w:hint="eastAsia" w:ascii="宋体" w:hAnsi="宋体" w:eastAsia="宋体" w:cs="宋体"/>
                <w:i w:val="0"/>
                <w:iCs w:val="0"/>
                <w:color w:val="000000"/>
                <w:sz w:val="20"/>
                <w:szCs w:val="20"/>
                <w:u w:val="none"/>
                <w:shd w:val="clear" w:color="auto" w:fill="auto"/>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BA1A3">
            <w:pPr>
              <w:jc w:val="left"/>
              <w:rPr>
                <w:rFonts w:hint="eastAsia" w:ascii="宋体" w:hAnsi="宋体" w:eastAsia="宋体" w:cs="宋体"/>
                <w:i w:val="0"/>
                <w:iCs w:val="0"/>
                <w:color w:val="000000"/>
                <w:sz w:val="20"/>
                <w:szCs w:val="20"/>
                <w:u w:val="none"/>
                <w:shd w:val="clear" w:color="auto" w:fill="auto"/>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DF4C0">
            <w:pPr>
              <w:jc w:val="center"/>
              <w:rPr>
                <w:rFonts w:hint="eastAsia" w:ascii="宋体" w:hAnsi="宋体" w:eastAsia="宋体" w:cs="宋体"/>
                <w:i w:val="0"/>
                <w:iCs w:val="0"/>
                <w:color w:val="000000"/>
                <w:sz w:val="20"/>
                <w:szCs w:val="20"/>
                <w:u w:val="none"/>
                <w:shd w:val="clear" w:color="auto" w:fill="auto"/>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9A910">
            <w:pPr>
              <w:jc w:val="center"/>
              <w:rPr>
                <w:rFonts w:hint="eastAsia" w:ascii="宋体" w:hAnsi="宋体" w:eastAsia="宋体" w:cs="宋体"/>
                <w:i w:val="0"/>
                <w:iCs w:val="0"/>
                <w:color w:val="000000"/>
                <w:sz w:val="20"/>
                <w:szCs w:val="20"/>
                <w:u w:val="none"/>
                <w:shd w:val="clear" w:color="auto" w:fill="auto"/>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E2C12">
            <w:pPr>
              <w:jc w:val="center"/>
              <w:rPr>
                <w:rFonts w:hint="eastAsia" w:ascii="宋体" w:hAnsi="宋体" w:eastAsia="宋体" w:cs="宋体"/>
                <w:i w:val="0"/>
                <w:iCs w:val="0"/>
                <w:color w:val="000000"/>
                <w:sz w:val="20"/>
                <w:szCs w:val="20"/>
                <w:u w:val="none"/>
                <w:shd w:val="clear" w:color="auto" w:fill="auto"/>
              </w:rPr>
            </w:pP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8286">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不锈钢镊子，1把；</w:t>
            </w:r>
          </w:p>
        </w:tc>
      </w:tr>
      <w:tr w14:paraId="0BC1C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83" w:type="dxa"/>
            <w:vMerge w:val="continue"/>
            <w:tcBorders>
              <w:left w:val="single" w:color="000000" w:sz="4" w:space="0"/>
              <w:right w:val="single" w:color="000000" w:sz="4" w:space="0"/>
            </w:tcBorders>
            <w:shd w:val="clear" w:color="auto" w:fill="auto"/>
            <w:vAlign w:val="center"/>
          </w:tcPr>
          <w:p w14:paraId="114BEF8F">
            <w:pPr>
              <w:jc w:val="center"/>
              <w:rPr>
                <w:rFonts w:hint="eastAsia" w:ascii="宋体" w:hAnsi="宋体" w:eastAsia="宋体" w:cs="宋体"/>
                <w:i w:val="0"/>
                <w:iCs w:val="0"/>
                <w:color w:val="000000"/>
                <w:sz w:val="20"/>
                <w:szCs w:val="20"/>
                <w:u w:val="none"/>
                <w:shd w:val="clear" w:color="auto" w:fill="auto"/>
              </w:rPr>
            </w:pPr>
          </w:p>
        </w:tc>
        <w:tc>
          <w:tcPr>
            <w:tcW w:w="672" w:type="dxa"/>
            <w:vMerge w:val="continue"/>
            <w:tcBorders>
              <w:left w:val="single" w:color="000000" w:sz="4" w:space="0"/>
              <w:right w:val="single" w:color="000000" w:sz="4" w:space="0"/>
            </w:tcBorders>
            <w:shd w:val="clear" w:color="auto" w:fill="auto"/>
            <w:vAlign w:val="center"/>
          </w:tcPr>
          <w:p w14:paraId="33C83F94">
            <w:pPr>
              <w:jc w:val="center"/>
              <w:rPr>
                <w:rFonts w:hint="eastAsia" w:ascii="宋体" w:hAnsi="宋体" w:eastAsia="宋体" w:cs="宋体"/>
                <w:i w:val="0"/>
                <w:iCs w:val="0"/>
                <w:color w:val="000000"/>
                <w:sz w:val="20"/>
                <w:szCs w:val="20"/>
                <w:u w:val="none"/>
                <w:shd w:val="clear" w:color="auto" w:fill="auto"/>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4CB39">
            <w:pPr>
              <w:jc w:val="left"/>
              <w:rPr>
                <w:rFonts w:hint="eastAsia" w:ascii="宋体" w:hAnsi="宋体" w:eastAsia="宋体" w:cs="宋体"/>
                <w:i w:val="0"/>
                <w:iCs w:val="0"/>
                <w:color w:val="000000"/>
                <w:sz w:val="20"/>
                <w:szCs w:val="20"/>
                <w:u w:val="none"/>
                <w:shd w:val="clear" w:color="auto" w:fill="auto"/>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A45C7">
            <w:pPr>
              <w:jc w:val="center"/>
              <w:rPr>
                <w:rFonts w:hint="eastAsia" w:ascii="宋体" w:hAnsi="宋体" w:eastAsia="宋体" w:cs="宋体"/>
                <w:i w:val="0"/>
                <w:iCs w:val="0"/>
                <w:color w:val="000000"/>
                <w:sz w:val="20"/>
                <w:szCs w:val="20"/>
                <w:u w:val="none"/>
                <w:shd w:val="clear" w:color="auto" w:fill="auto"/>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11EA3">
            <w:pPr>
              <w:jc w:val="center"/>
              <w:rPr>
                <w:rFonts w:hint="eastAsia" w:ascii="宋体" w:hAnsi="宋体" w:eastAsia="宋体" w:cs="宋体"/>
                <w:i w:val="0"/>
                <w:iCs w:val="0"/>
                <w:color w:val="000000"/>
                <w:sz w:val="20"/>
                <w:szCs w:val="20"/>
                <w:u w:val="none"/>
                <w:shd w:val="clear" w:color="auto" w:fill="auto"/>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C57E1">
            <w:pPr>
              <w:jc w:val="center"/>
              <w:rPr>
                <w:rFonts w:hint="eastAsia" w:ascii="宋体" w:hAnsi="宋体" w:eastAsia="宋体" w:cs="宋体"/>
                <w:i w:val="0"/>
                <w:iCs w:val="0"/>
                <w:color w:val="000000"/>
                <w:sz w:val="20"/>
                <w:szCs w:val="20"/>
                <w:u w:val="none"/>
                <w:shd w:val="clear" w:color="auto" w:fill="auto"/>
              </w:rPr>
            </w:pPr>
          </w:p>
        </w:tc>
        <w:tc>
          <w:tcPr>
            <w:tcW w:w="5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0A344">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剪刀，1把；</w:t>
            </w:r>
          </w:p>
        </w:tc>
      </w:tr>
      <w:tr w14:paraId="331B7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83" w:type="dxa"/>
            <w:vMerge w:val="continue"/>
            <w:tcBorders>
              <w:left w:val="single" w:color="000000" w:sz="4" w:space="0"/>
              <w:right w:val="single" w:color="000000" w:sz="4" w:space="0"/>
            </w:tcBorders>
            <w:shd w:val="clear" w:color="auto" w:fill="auto"/>
            <w:vAlign w:val="center"/>
          </w:tcPr>
          <w:p w14:paraId="554B343A">
            <w:pPr>
              <w:jc w:val="center"/>
              <w:rPr>
                <w:rFonts w:hint="eastAsia" w:ascii="宋体" w:hAnsi="宋体" w:eastAsia="宋体" w:cs="宋体"/>
                <w:i w:val="0"/>
                <w:iCs w:val="0"/>
                <w:color w:val="000000"/>
                <w:sz w:val="20"/>
                <w:szCs w:val="20"/>
                <w:u w:val="none"/>
                <w:shd w:val="clear" w:color="auto" w:fill="auto"/>
              </w:rPr>
            </w:pPr>
          </w:p>
        </w:tc>
        <w:tc>
          <w:tcPr>
            <w:tcW w:w="672" w:type="dxa"/>
            <w:vMerge w:val="continue"/>
            <w:tcBorders>
              <w:left w:val="single" w:color="000000" w:sz="4" w:space="0"/>
              <w:right w:val="single" w:color="000000" w:sz="4" w:space="0"/>
            </w:tcBorders>
            <w:shd w:val="clear" w:color="auto" w:fill="auto"/>
            <w:vAlign w:val="center"/>
          </w:tcPr>
          <w:p w14:paraId="2D5AE3B4">
            <w:pPr>
              <w:jc w:val="center"/>
              <w:rPr>
                <w:rFonts w:hint="eastAsia" w:ascii="宋体" w:hAnsi="宋体" w:eastAsia="宋体" w:cs="宋体"/>
                <w:i w:val="0"/>
                <w:iCs w:val="0"/>
                <w:color w:val="000000"/>
                <w:sz w:val="20"/>
                <w:szCs w:val="20"/>
                <w:u w:val="none"/>
                <w:shd w:val="clear" w:color="auto" w:fill="auto"/>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B9723">
            <w:pPr>
              <w:jc w:val="left"/>
              <w:rPr>
                <w:rFonts w:hint="eastAsia" w:ascii="宋体" w:hAnsi="宋体" w:eastAsia="宋体" w:cs="宋体"/>
                <w:i w:val="0"/>
                <w:iCs w:val="0"/>
                <w:color w:val="000000"/>
                <w:sz w:val="20"/>
                <w:szCs w:val="20"/>
                <w:u w:val="none"/>
                <w:shd w:val="clear" w:color="auto" w:fill="auto"/>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BB329">
            <w:pPr>
              <w:jc w:val="center"/>
              <w:rPr>
                <w:rFonts w:hint="eastAsia" w:ascii="宋体" w:hAnsi="宋体" w:eastAsia="宋体" w:cs="宋体"/>
                <w:i w:val="0"/>
                <w:iCs w:val="0"/>
                <w:color w:val="000000"/>
                <w:sz w:val="20"/>
                <w:szCs w:val="20"/>
                <w:u w:val="none"/>
                <w:shd w:val="clear" w:color="auto" w:fill="auto"/>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E5AD0">
            <w:pPr>
              <w:jc w:val="center"/>
              <w:rPr>
                <w:rFonts w:hint="eastAsia" w:ascii="宋体" w:hAnsi="宋体" w:eastAsia="宋体" w:cs="宋体"/>
                <w:i w:val="0"/>
                <w:iCs w:val="0"/>
                <w:color w:val="000000"/>
                <w:sz w:val="20"/>
                <w:szCs w:val="20"/>
                <w:u w:val="none"/>
                <w:shd w:val="clear" w:color="auto" w:fill="auto"/>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6FD41">
            <w:pPr>
              <w:jc w:val="center"/>
              <w:rPr>
                <w:rFonts w:hint="eastAsia" w:ascii="宋体" w:hAnsi="宋体" w:eastAsia="宋体" w:cs="宋体"/>
                <w:i w:val="0"/>
                <w:iCs w:val="0"/>
                <w:color w:val="000000"/>
                <w:sz w:val="20"/>
                <w:szCs w:val="20"/>
                <w:u w:val="none"/>
                <w:shd w:val="clear" w:color="auto" w:fill="auto"/>
              </w:rPr>
            </w:pPr>
          </w:p>
        </w:tc>
        <w:tc>
          <w:tcPr>
            <w:tcW w:w="5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A1CB3">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油性记号笔，1支；</w:t>
            </w:r>
          </w:p>
        </w:tc>
      </w:tr>
      <w:tr w14:paraId="13506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83" w:type="dxa"/>
            <w:vMerge w:val="continue"/>
            <w:tcBorders>
              <w:left w:val="single" w:color="000000" w:sz="4" w:space="0"/>
              <w:right w:val="single" w:color="000000" w:sz="4" w:space="0"/>
            </w:tcBorders>
            <w:shd w:val="clear" w:color="auto" w:fill="auto"/>
            <w:vAlign w:val="center"/>
          </w:tcPr>
          <w:p w14:paraId="76AD3865">
            <w:pPr>
              <w:jc w:val="center"/>
              <w:rPr>
                <w:rFonts w:hint="eastAsia" w:ascii="宋体" w:hAnsi="宋体" w:eastAsia="宋体" w:cs="宋体"/>
                <w:i w:val="0"/>
                <w:iCs w:val="0"/>
                <w:color w:val="000000"/>
                <w:sz w:val="20"/>
                <w:szCs w:val="20"/>
                <w:u w:val="none"/>
                <w:shd w:val="clear" w:color="auto" w:fill="auto"/>
              </w:rPr>
            </w:pPr>
          </w:p>
        </w:tc>
        <w:tc>
          <w:tcPr>
            <w:tcW w:w="672" w:type="dxa"/>
            <w:vMerge w:val="continue"/>
            <w:tcBorders>
              <w:left w:val="single" w:color="000000" w:sz="4" w:space="0"/>
              <w:right w:val="single" w:color="000000" w:sz="4" w:space="0"/>
            </w:tcBorders>
            <w:shd w:val="clear" w:color="auto" w:fill="auto"/>
            <w:vAlign w:val="center"/>
          </w:tcPr>
          <w:p w14:paraId="5AFD5D9B">
            <w:pPr>
              <w:jc w:val="center"/>
              <w:rPr>
                <w:rFonts w:hint="eastAsia" w:ascii="宋体" w:hAnsi="宋体" w:eastAsia="宋体" w:cs="宋体"/>
                <w:i w:val="0"/>
                <w:iCs w:val="0"/>
                <w:color w:val="000000"/>
                <w:sz w:val="20"/>
                <w:szCs w:val="20"/>
                <w:u w:val="none"/>
                <w:shd w:val="clear" w:color="auto" w:fill="auto"/>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443B3">
            <w:pPr>
              <w:jc w:val="left"/>
              <w:rPr>
                <w:rFonts w:hint="eastAsia" w:ascii="宋体" w:hAnsi="宋体" w:eastAsia="宋体" w:cs="宋体"/>
                <w:i w:val="0"/>
                <w:iCs w:val="0"/>
                <w:color w:val="000000"/>
                <w:sz w:val="20"/>
                <w:szCs w:val="20"/>
                <w:u w:val="none"/>
                <w:shd w:val="clear" w:color="auto" w:fill="auto"/>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26670">
            <w:pPr>
              <w:jc w:val="center"/>
              <w:rPr>
                <w:rFonts w:hint="eastAsia" w:ascii="宋体" w:hAnsi="宋体" w:eastAsia="宋体" w:cs="宋体"/>
                <w:i w:val="0"/>
                <w:iCs w:val="0"/>
                <w:color w:val="000000"/>
                <w:sz w:val="20"/>
                <w:szCs w:val="20"/>
                <w:u w:val="none"/>
                <w:shd w:val="clear" w:color="auto" w:fill="auto"/>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3FD9B">
            <w:pPr>
              <w:jc w:val="center"/>
              <w:rPr>
                <w:rFonts w:hint="eastAsia" w:ascii="宋体" w:hAnsi="宋体" w:eastAsia="宋体" w:cs="宋体"/>
                <w:i w:val="0"/>
                <w:iCs w:val="0"/>
                <w:color w:val="000000"/>
                <w:sz w:val="20"/>
                <w:szCs w:val="20"/>
                <w:u w:val="none"/>
                <w:shd w:val="clear" w:color="auto" w:fill="auto"/>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7B3FE">
            <w:pPr>
              <w:jc w:val="center"/>
              <w:rPr>
                <w:rFonts w:hint="eastAsia" w:ascii="宋体" w:hAnsi="宋体" w:eastAsia="宋体" w:cs="宋体"/>
                <w:i w:val="0"/>
                <w:iCs w:val="0"/>
                <w:color w:val="000000"/>
                <w:sz w:val="20"/>
                <w:szCs w:val="20"/>
                <w:u w:val="none"/>
                <w:shd w:val="clear" w:color="auto" w:fill="auto"/>
              </w:rPr>
            </w:pP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45DE">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美工刀（10cm），1把；</w:t>
            </w:r>
          </w:p>
        </w:tc>
      </w:tr>
      <w:tr w14:paraId="6CFEB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83" w:type="dxa"/>
            <w:vMerge w:val="continue"/>
            <w:tcBorders>
              <w:left w:val="single" w:color="000000" w:sz="4" w:space="0"/>
              <w:right w:val="single" w:color="000000" w:sz="4" w:space="0"/>
            </w:tcBorders>
            <w:shd w:val="clear" w:color="auto" w:fill="auto"/>
            <w:vAlign w:val="center"/>
          </w:tcPr>
          <w:p w14:paraId="60D5D276">
            <w:pPr>
              <w:jc w:val="center"/>
              <w:rPr>
                <w:rFonts w:hint="eastAsia" w:ascii="宋体" w:hAnsi="宋体" w:eastAsia="宋体" w:cs="宋体"/>
                <w:i w:val="0"/>
                <w:iCs w:val="0"/>
                <w:color w:val="000000"/>
                <w:sz w:val="20"/>
                <w:szCs w:val="20"/>
                <w:u w:val="none"/>
                <w:shd w:val="clear" w:color="auto" w:fill="auto"/>
              </w:rPr>
            </w:pPr>
          </w:p>
        </w:tc>
        <w:tc>
          <w:tcPr>
            <w:tcW w:w="672" w:type="dxa"/>
            <w:vMerge w:val="continue"/>
            <w:tcBorders>
              <w:left w:val="single" w:color="000000" w:sz="4" w:space="0"/>
              <w:right w:val="single" w:color="000000" w:sz="4" w:space="0"/>
            </w:tcBorders>
            <w:shd w:val="clear" w:color="auto" w:fill="auto"/>
            <w:vAlign w:val="center"/>
          </w:tcPr>
          <w:p w14:paraId="2283E7BB">
            <w:pPr>
              <w:jc w:val="center"/>
              <w:rPr>
                <w:rFonts w:hint="eastAsia" w:ascii="宋体" w:hAnsi="宋体" w:eastAsia="宋体" w:cs="宋体"/>
                <w:i w:val="0"/>
                <w:iCs w:val="0"/>
                <w:color w:val="000000"/>
                <w:sz w:val="20"/>
                <w:szCs w:val="20"/>
                <w:u w:val="none"/>
                <w:shd w:val="clear" w:color="auto" w:fill="auto"/>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03127">
            <w:pPr>
              <w:jc w:val="left"/>
              <w:rPr>
                <w:rFonts w:hint="eastAsia" w:ascii="宋体" w:hAnsi="宋体" w:eastAsia="宋体" w:cs="宋体"/>
                <w:i w:val="0"/>
                <w:iCs w:val="0"/>
                <w:color w:val="000000"/>
                <w:sz w:val="20"/>
                <w:szCs w:val="20"/>
                <w:u w:val="none"/>
                <w:shd w:val="clear" w:color="auto" w:fill="auto"/>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EDCBF">
            <w:pPr>
              <w:jc w:val="center"/>
              <w:rPr>
                <w:rFonts w:hint="eastAsia" w:ascii="宋体" w:hAnsi="宋体" w:eastAsia="宋体" w:cs="宋体"/>
                <w:i w:val="0"/>
                <w:iCs w:val="0"/>
                <w:color w:val="000000"/>
                <w:sz w:val="20"/>
                <w:szCs w:val="20"/>
                <w:u w:val="none"/>
                <w:shd w:val="clear" w:color="auto" w:fill="auto"/>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E3B6D">
            <w:pPr>
              <w:jc w:val="center"/>
              <w:rPr>
                <w:rFonts w:hint="eastAsia" w:ascii="宋体" w:hAnsi="宋体" w:eastAsia="宋体" w:cs="宋体"/>
                <w:i w:val="0"/>
                <w:iCs w:val="0"/>
                <w:color w:val="000000"/>
                <w:sz w:val="20"/>
                <w:szCs w:val="20"/>
                <w:u w:val="none"/>
                <w:shd w:val="clear" w:color="auto" w:fill="auto"/>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1F4F8">
            <w:pPr>
              <w:jc w:val="center"/>
              <w:rPr>
                <w:rFonts w:hint="eastAsia" w:ascii="宋体" w:hAnsi="宋体" w:eastAsia="宋体" w:cs="宋体"/>
                <w:i w:val="0"/>
                <w:iCs w:val="0"/>
                <w:color w:val="000000"/>
                <w:sz w:val="20"/>
                <w:szCs w:val="20"/>
                <w:u w:val="none"/>
                <w:shd w:val="clear" w:color="auto" w:fill="auto"/>
              </w:rPr>
            </w:pP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4032">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称量勺（大/中/小），一套；</w:t>
            </w:r>
          </w:p>
        </w:tc>
      </w:tr>
      <w:tr w14:paraId="12BD2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83" w:type="dxa"/>
            <w:vMerge w:val="continue"/>
            <w:tcBorders>
              <w:left w:val="single" w:color="000000" w:sz="4" w:space="0"/>
              <w:right w:val="single" w:color="000000" w:sz="4" w:space="0"/>
            </w:tcBorders>
            <w:shd w:val="clear" w:color="auto" w:fill="auto"/>
            <w:vAlign w:val="center"/>
          </w:tcPr>
          <w:p w14:paraId="29CB59FE">
            <w:pPr>
              <w:jc w:val="center"/>
              <w:rPr>
                <w:rFonts w:hint="eastAsia" w:ascii="宋体" w:hAnsi="宋体" w:eastAsia="宋体" w:cs="宋体"/>
                <w:i w:val="0"/>
                <w:iCs w:val="0"/>
                <w:color w:val="000000"/>
                <w:sz w:val="20"/>
                <w:szCs w:val="20"/>
                <w:u w:val="none"/>
                <w:shd w:val="clear" w:color="auto" w:fill="auto"/>
              </w:rPr>
            </w:pPr>
          </w:p>
        </w:tc>
        <w:tc>
          <w:tcPr>
            <w:tcW w:w="672" w:type="dxa"/>
            <w:vMerge w:val="continue"/>
            <w:tcBorders>
              <w:left w:val="single" w:color="000000" w:sz="4" w:space="0"/>
              <w:right w:val="single" w:color="000000" w:sz="4" w:space="0"/>
            </w:tcBorders>
            <w:shd w:val="clear" w:color="auto" w:fill="auto"/>
            <w:vAlign w:val="center"/>
          </w:tcPr>
          <w:p w14:paraId="50D0D7D0">
            <w:pPr>
              <w:jc w:val="center"/>
              <w:rPr>
                <w:rFonts w:hint="eastAsia" w:ascii="宋体" w:hAnsi="宋体" w:eastAsia="宋体" w:cs="宋体"/>
                <w:i w:val="0"/>
                <w:iCs w:val="0"/>
                <w:color w:val="000000"/>
                <w:sz w:val="20"/>
                <w:szCs w:val="20"/>
                <w:u w:val="none"/>
                <w:shd w:val="clear" w:color="auto" w:fill="auto"/>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DBFBD">
            <w:pPr>
              <w:jc w:val="left"/>
              <w:rPr>
                <w:rFonts w:hint="eastAsia" w:ascii="宋体" w:hAnsi="宋体" w:eastAsia="宋体" w:cs="宋体"/>
                <w:i w:val="0"/>
                <w:iCs w:val="0"/>
                <w:color w:val="000000"/>
                <w:sz w:val="20"/>
                <w:szCs w:val="20"/>
                <w:u w:val="none"/>
                <w:shd w:val="clear" w:color="auto" w:fill="auto"/>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14BFF">
            <w:pPr>
              <w:jc w:val="center"/>
              <w:rPr>
                <w:rFonts w:hint="eastAsia" w:ascii="宋体" w:hAnsi="宋体" w:eastAsia="宋体" w:cs="宋体"/>
                <w:i w:val="0"/>
                <w:iCs w:val="0"/>
                <w:color w:val="000000"/>
                <w:sz w:val="20"/>
                <w:szCs w:val="20"/>
                <w:u w:val="none"/>
                <w:shd w:val="clear" w:color="auto" w:fill="auto"/>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6B95B">
            <w:pPr>
              <w:jc w:val="center"/>
              <w:rPr>
                <w:rFonts w:hint="eastAsia" w:ascii="宋体" w:hAnsi="宋体" w:eastAsia="宋体" w:cs="宋体"/>
                <w:i w:val="0"/>
                <w:iCs w:val="0"/>
                <w:color w:val="000000"/>
                <w:sz w:val="20"/>
                <w:szCs w:val="20"/>
                <w:u w:val="none"/>
                <w:shd w:val="clear" w:color="auto" w:fill="auto"/>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726AF">
            <w:pPr>
              <w:jc w:val="center"/>
              <w:rPr>
                <w:rFonts w:hint="eastAsia" w:ascii="宋体" w:hAnsi="宋体" w:eastAsia="宋体" w:cs="宋体"/>
                <w:i w:val="0"/>
                <w:iCs w:val="0"/>
                <w:color w:val="000000"/>
                <w:sz w:val="20"/>
                <w:szCs w:val="20"/>
                <w:u w:val="none"/>
                <w:shd w:val="clear" w:color="auto" w:fill="auto"/>
              </w:rPr>
            </w:pP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AEFB">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带盖样品处理杯50mL，10个；</w:t>
            </w:r>
          </w:p>
        </w:tc>
      </w:tr>
      <w:tr w14:paraId="7C6B0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83" w:type="dxa"/>
            <w:vMerge w:val="continue"/>
            <w:tcBorders>
              <w:left w:val="single" w:color="000000" w:sz="4" w:space="0"/>
              <w:right w:val="single" w:color="000000" w:sz="4" w:space="0"/>
            </w:tcBorders>
            <w:shd w:val="clear" w:color="auto" w:fill="auto"/>
            <w:vAlign w:val="center"/>
          </w:tcPr>
          <w:p w14:paraId="516B1745">
            <w:pPr>
              <w:jc w:val="center"/>
              <w:rPr>
                <w:rFonts w:hint="eastAsia" w:ascii="宋体" w:hAnsi="宋体" w:eastAsia="宋体" w:cs="宋体"/>
                <w:i w:val="0"/>
                <w:iCs w:val="0"/>
                <w:color w:val="000000"/>
                <w:sz w:val="20"/>
                <w:szCs w:val="20"/>
                <w:u w:val="none"/>
                <w:shd w:val="clear" w:color="auto" w:fill="auto"/>
              </w:rPr>
            </w:pPr>
          </w:p>
        </w:tc>
        <w:tc>
          <w:tcPr>
            <w:tcW w:w="672" w:type="dxa"/>
            <w:vMerge w:val="continue"/>
            <w:tcBorders>
              <w:left w:val="single" w:color="000000" w:sz="4" w:space="0"/>
              <w:right w:val="single" w:color="000000" w:sz="4" w:space="0"/>
            </w:tcBorders>
            <w:shd w:val="clear" w:color="auto" w:fill="auto"/>
            <w:vAlign w:val="center"/>
          </w:tcPr>
          <w:p w14:paraId="0DA00B7B">
            <w:pPr>
              <w:jc w:val="center"/>
              <w:rPr>
                <w:rFonts w:hint="eastAsia" w:ascii="宋体" w:hAnsi="宋体" w:eastAsia="宋体" w:cs="宋体"/>
                <w:i w:val="0"/>
                <w:iCs w:val="0"/>
                <w:color w:val="000000"/>
                <w:sz w:val="20"/>
                <w:szCs w:val="20"/>
                <w:u w:val="none"/>
                <w:shd w:val="clear" w:color="auto" w:fill="auto"/>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E932A">
            <w:pPr>
              <w:jc w:val="left"/>
              <w:rPr>
                <w:rFonts w:hint="eastAsia" w:ascii="宋体" w:hAnsi="宋体" w:eastAsia="宋体" w:cs="宋体"/>
                <w:i w:val="0"/>
                <w:iCs w:val="0"/>
                <w:color w:val="000000"/>
                <w:sz w:val="20"/>
                <w:szCs w:val="20"/>
                <w:u w:val="none"/>
                <w:shd w:val="clear" w:color="auto" w:fill="auto"/>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6030A">
            <w:pPr>
              <w:jc w:val="center"/>
              <w:rPr>
                <w:rFonts w:hint="eastAsia" w:ascii="宋体" w:hAnsi="宋体" w:eastAsia="宋体" w:cs="宋体"/>
                <w:i w:val="0"/>
                <w:iCs w:val="0"/>
                <w:color w:val="000000"/>
                <w:sz w:val="20"/>
                <w:szCs w:val="20"/>
                <w:u w:val="none"/>
                <w:shd w:val="clear" w:color="auto" w:fill="auto"/>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77E4E">
            <w:pPr>
              <w:jc w:val="center"/>
              <w:rPr>
                <w:rFonts w:hint="eastAsia" w:ascii="宋体" w:hAnsi="宋体" w:eastAsia="宋体" w:cs="宋体"/>
                <w:i w:val="0"/>
                <w:iCs w:val="0"/>
                <w:color w:val="000000"/>
                <w:sz w:val="20"/>
                <w:szCs w:val="20"/>
                <w:u w:val="none"/>
                <w:shd w:val="clear" w:color="auto" w:fill="auto"/>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614BF">
            <w:pPr>
              <w:jc w:val="center"/>
              <w:rPr>
                <w:rFonts w:hint="eastAsia" w:ascii="宋体" w:hAnsi="宋体" w:eastAsia="宋体" w:cs="宋体"/>
                <w:i w:val="0"/>
                <w:iCs w:val="0"/>
                <w:color w:val="000000"/>
                <w:sz w:val="20"/>
                <w:szCs w:val="20"/>
                <w:u w:val="none"/>
                <w:shd w:val="clear" w:color="auto" w:fill="auto"/>
              </w:rPr>
            </w:pP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7E34">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锥形瓶50ml，2个；</w:t>
            </w:r>
          </w:p>
        </w:tc>
      </w:tr>
      <w:tr w14:paraId="65605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83" w:type="dxa"/>
            <w:vMerge w:val="continue"/>
            <w:tcBorders>
              <w:left w:val="single" w:color="000000" w:sz="4" w:space="0"/>
              <w:right w:val="single" w:color="000000" w:sz="4" w:space="0"/>
            </w:tcBorders>
            <w:shd w:val="clear" w:color="auto" w:fill="auto"/>
            <w:vAlign w:val="center"/>
          </w:tcPr>
          <w:p w14:paraId="5D2A29C1">
            <w:pPr>
              <w:jc w:val="center"/>
              <w:rPr>
                <w:rFonts w:hint="eastAsia" w:ascii="宋体" w:hAnsi="宋体" w:eastAsia="宋体" w:cs="宋体"/>
                <w:i w:val="0"/>
                <w:iCs w:val="0"/>
                <w:color w:val="000000"/>
                <w:sz w:val="20"/>
                <w:szCs w:val="20"/>
                <w:u w:val="none"/>
                <w:shd w:val="clear" w:color="auto" w:fill="auto"/>
              </w:rPr>
            </w:pPr>
          </w:p>
        </w:tc>
        <w:tc>
          <w:tcPr>
            <w:tcW w:w="672" w:type="dxa"/>
            <w:vMerge w:val="continue"/>
            <w:tcBorders>
              <w:left w:val="single" w:color="000000" w:sz="4" w:space="0"/>
              <w:right w:val="single" w:color="000000" w:sz="4" w:space="0"/>
            </w:tcBorders>
            <w:shd w:val="clear" w:color="auto" w:fill="auto"/>
            <w:vAlign w:val="center"/>
          </w:tcPr>
          <w:p w14:paraId="5A3CAA0F">
            <w:pPr>
              <w:jc w:val="center"/>
              <w:rPr>
                <w:rFonts w:hint="eastAsia" w:ascii="宋体" w:hAnsi="宋体" w:eastAsia="宋体" w:cs="宋体"/>
                <w:i w:val="0"/>
                <w:iCs w:val="0"/>
                <w:color w:val="000000"/>
                <w:sz w:val="20"/>
                <w:szCs w:val="20"/>
                <w:u w:val="none"/>
                <w:shd w:val="clear" w:color="auto" w:fill="auto"/>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C12E4">
            <w:pPr>
              <w:jc w:val="left"/>
              <w:rPr>
                <w:rFonts w:hint="eastAsia" w:ascii="宋体" w:hAnsi="宋体" w:eastAsia="宋体" w:cs="宋体"/>
                <w:i w:val="0"/>
                <w:iCs w:val="0"/>
                <w:color w:val="000000"/>
                <w:sz w:val="20"/>
                <w:szCs w:val="20"/>
                <w:u w:val="none"/>
                <w:shd w:val="clear" w:color="auto" w:fill="auto"/>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1E0D7">
            <w:pPr>
              <w:jc w:val="center"/>
              <w:rPr>
                <w:rFonts w:hint="eastAsia" w:ascii="宋体" w:hAnsi="宋体" w:eastAsia="宋体" w:cs="宋体"/>
                <w:i w:val="0"/>
                <w:iCs w:val="0"/>
                <w:color w:val="000000"/>
                <w:sz w:val="20"/>
                <w:szCs w:val="20"/>
                <w:u w:val="none"/>
                <w:shd w:val="clear" w:color="auto" w:fill="auto"/>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B3979">
            <w:pPr>
              <w:jc w:val="center"/>
              <w:rPr>
                <w:rFonts w:hint="eastAsia" w:ascii="宋体" w:hAnsi="宋体" w:eastAsia="宋体" w:cs="宋体"/>
                <w:i w:val="0"/>
                <w:iCs w:val="0"/>
                <w:color w:val="000000"/>
                <w:sz w:val="20"/>
                <w:szCs w:val="20"/>
                <w:u w:val="none"/>
                <w:shd w:val="clear" w:color="auto" w:fill="auto"/>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CAF44">
            <w:pPr>
              <w:jc w:val="center"/>
              <w:rPr>
                <w:rFonts w:hint="eastAsia" w:ascii="宋体" w:hAnsi="宋体" w:eastAsia="宋体" w:cs="宋体"/>
                <w:i w:val="0"/>
                <w:iCs w:val="0"/>
                <w:color w:val="000000"/>
                <w:sz w:val="20"/>
                <w:szCs w:val="20"/>
                <w:u w:val="none"/>
                <w:shd w:val="clear" w:color="auto" w:fill="auto"/>
              </w:rPr>
            </w:pP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D112">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西林瓶10ml，6个；</w:t>
            </w:r>
          </w:p>
        </w:tc>
      </w:tr>
      <w:tr w14:paraId="451D9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83" w:type="dxa"/>
            <w:vMerge w:val="continue"/>
            <w:tcBorders>
              <w:left w:val="single" w:color="000000" w:sz="4" w:space="0"/>
              <w:right w:val="single" w:color="000000" w:sz="4" w:space="0"/>
            </w:tcBorders>
            <w:shd w:val="clear" w:color="auto" w:fill="auto"/>
            <w:vAlign w:val="center"/>
          </w:tcPr>
          <w:p w14:paraId="53717133">
            <w:pPr>
              <w:jc w:val="center"/>
              <w:rPr>
                <w:rFonts w:hint="eastAsia" w:ascii="宋体" w:hAnsi="宋体" w:eastAsia="宋体" w:cs="宋体"/>
                <w:i w:val="0"/>
                <w:iCs w:val="0"/>
                <w:color w:val="000000"/>
                <w:sz w:val="20"/>
                <w:szCs w:val="20"/>
                <w:u w:val="none"/>
                <w:shd w:val="clear" w:color="auto" w:fill="auto"/>
              </w:rPr>
            </w:pPr>
          </w:p>
        </w:tc>
        <w:tc>
          <w:tcPr>
            <w:tcW w:w="672" w:type="dxa"/>
            <w:vMerge w:val="continue"/>
            <w:tcBorders>
              <w:left w:val="single" w:color="000000" w:sz="4" w:space="0"/>
              <w:right w:val="single" w:color="000000" w:sz="4" w:space="0"/>
            </w:tcBorders>
            <w:shd w:val="clear" w:color="auto" w:fill="auto"/>
            <w:vAlign w:val="center"/>
          </w:tcPr>
          <w:p w14:paraId="4DFFF19E">
            <w:pPr>
              <w:jc w:val="center"/>
              <w:rPr>
                <w:rFonts w:hint="eastAsia" w:ascii="宋体" w:hAnsi="宋体" w:eastAsia="宋体" w:cs="宋体"/>
                <w:i w:val="0"/>
                <w:iCs w:val="0"/>
                <w:color w:val="000000"/>
                <w:sz w:val="20"/>
                <w:szCs w:val="20"/>
                <w:u w:val="none"/>
                <w:shd w:val="clear" w:color="auto" w:fill="auto"/>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79044">
            <w:pPr>
              <w:jc w:val="left"/>
              <w:rPr>
                <w:rFonts w:hint="eastAsia" w:ascii="宋体" w:hAnsi="宋体" w:eastAsia="宋体" w:cs="宋体"/>
                <w:i w:val="0"/>
                <w:iCs w:val="0"/>
                <w:color w:val="000000"/>
                <w:sz w:val="20"/>
                <w:szCs w:val="20"/>
                <w:u w:val="none"/>
                <w:shd w:val="clear" w:color="auto" w:fill="auto"/>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6C76C">
            <w:pPr>
              <w:jc w:val="center"/>
              <w:rPr>
                <w:rFonts w:hint="eastAsia" w:ascii="宋体" w:hAnsi="宋体" w:eastAsia="宋体" w:cs="宋体"/>
                <w:i w:val="0"/>
                <w:iCs w:val="0"/>
                <w:color w:val="000000"/>
                <w:sz w:val="20"/>
                <w:szCs w:val="20"/>
                <w:u w:val="none"/>
                <w:shd w:val="clear" w:color="auto" w:fill="auto"/>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6301D">
            <w:pPr>
              <w:jc w:val="center"/>
              <w:rPr>
                <w:rFonts w:hint="eastAsia" w:ascii="宋体" w:hAnsi="宋体" w:eastAsia="宋体" w:cs="宋体"/>
                <w:i w:val="0"/>
                <w:iCs w:val="0"/>
                <w:color w:val="000000"/>
                <w:sz w:val="20"/>
                <w:szCs w:val="20"/>
                <w:u w:val="none"/>
                <w:shd w:val="clear" w:color="auto" w:fill="auto"/>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19893">
            <w:pPr>
              <w:jc w:val="center"/>
              <w:rPr>
                <w:rFonts w:hint="eastAsia" w:ascii="宋体" w:hAnsi="宋体" w:eastAsia="宋体" w:cs="宋体"/>
                <w:i w:val="0"/>
                <w:iCs w:val="0"/>
                <w:color w:val="000000"/>
                <w:sz w:val="20"/>
                <w:szCs w:val="20"/>
                <w:u w:val="none"/>
                <w:shd w:val="clear" w:color="auto" w:fill="auto"/>
              </w:rPr>
            </w:pP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0352">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大口塑料瓶500mL，1个；</w:t>
            </w:r>
          </w:p>
        </w:tc>
      </w:tr>
      <w:tr w14:paraId="769C8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83" w:type="dxa"/>
            <w:vMerge w:val="continue"/>
            <w:tcBorders>
              <w:left w:val="single" w:color="000000" w:sz="4" w:space="0"/>
              <w:right w:val="single" w:color="000000" w:sz="4" w:space="0"/>
            </w:tcBorders>
            <w:shd w:val="clear" w:color="auto" w:fill="auto"/>
            <w:vAlign w:val="center"/>
          </w:tcPr>
          <w:p w14:paraId="445F0ED8">
            <w:pPr>
              <w:jc w:val="center"/>
              <w:rPr>
                <w:rFonts w:hint="eastAsia" w:ascii="宋体" w:hAnsi="宋体" w:eastAsia="宋体" w:cs="宋体"/>
                <w:i w:val="0"/>
                <w:iCs w:val="0"/>
                <w:color w:val="000000"/>
                <w:sz w:val="20"/>
                <w:szCs w:val="20"/>
                <w:u w:val="none"/>
                <w:shd w:val="clear" w:color="auto" w:fill="auto"/>
              </w:rPr>
            </w:pPr>
          </w:p>
        </w:tc>
        <w:tc>
          <w:tcPr>
            <w:tcW w:w="672" w:type="dxa"/>
            <w:vMerge w:val="continue"/>
            <w:tcBorders>
              <w:left w:val="single" w:color="000000" w:sz="4" w:space="0"/>
              <w:right w:val="single" w:color="000000" w:sz="4" w:space="0"/>
            </w:tcBorders>
            <w:shd w:val="clear" w:color="auto" w:fill="auto"/>
            <w:vAlign w:val="center"/>
          </w:tcPr>
          <w:p w14:paraId="5CA231B5">
            <w:pPr>
              <w:jc w:val="center"/>
              <w:rPr>
                <w:rFonts w:hint="eastAsia" w:ascii="宋体" w:hAnsi="宋体" w:eastAsia="宋体" w:cs="宋体"/>
                <w:i w:val="0"/>
                <w:iCs w:val="0"/>
                <w:color w:val="000000"/>
                <w:sz w:val="20"/>
                <w:szCs w:val="20"/>
                <w:u w:val="none"/>
                <w:shd w:val="clear" w:color="auto" w:fill="auto"/>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58224">
            <w:pPr>
              <w:jc w:val="left"/>
              <w:rPr>
                <w:rFonts w:hint="eastAsia" w:ascii="宋体" w:hAnsi="宋体" w:eastAsia="宋体" w:cs="宋体"/>
                <w:i w:val="0"/>
                <w:iCs w:val="0"/>
                <w:color w:val="000000"/>
                <w:sz w:val="20"/>
                <w:szCs w:val="20"/>
                <w:u w:val="none"/>
                <w:shd w:val="clear" w:color="auto" w:fill="auto"/>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2E362">
            <w:pPr>
              <w:jc w:val="center"/>
              <w:rPr>
                <w:rFonts w:hint="eastAsia" w:ascii="宋体" w:hAnsi="宋体" w:eastAsia="宋体" w:cs="宋体"/>
                <w:i w:val="0"/>
                <w:iCs w:val="0"/>
                <w:color w:val="000000"/>
                <w:sz w:val="20"/>
                <w:szCs w:val="20"/>
                <w:u w:val="none"/>
                <w:shd w:val="clear" w:color="auto" w:fill="auto"/>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D02F3">
            <w:pPr>
              <w:jc w:val="center"/>
              <w:rPr>
                <w:rFonts w:hint="eastAsia" w:ascii="宋体" w:hAnsi="宋体" w:eastAsia="宋体" w:cs="宋体"/>
                <w:i w:val="0"/>
                <w:iCs w:val="0"/>
                <w:color w:val="000000"/>
                <w:sz w:val="20"/>
                <w:szCs w:val="20"/>
                <w:u w:val="none"/>
                <w:shd w:val="clear" w:color="auto" w:fill="auto"/>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93ACA">
            <w:pPr>
              <w:jc w:val="center"/>
              <w:rPr>
                <w:rFonts w:hint="eastAsia" w:ascii="宋体" w:hAnsi="宋体" w:eastAsia="宋体" w:cs="宋体"/>
                <w:i w:val="0"/>
                <w:iCs w:val="0"/>
                <w:color w:val="000000"/>
                <w:sz w:val="20"/>
                <w:szCs w:val="20"/>
                <w:u w:val="none"/>
                <w:shd w:val="clear" w:color="auto" w:fill="auto"/>
              </w:rPr>
            </w:pP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E710">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滤纸（中速），1盒；</w:t>
            </w:r>
          </w:p>
        </w:tc>
      </w:tr>
      <w:tr w14:paraId="18DB8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83" w:type="dxa"/>
            <w:vMerge w:val="continue"/>
            <w:tcBorders>
              <w:left w:val="single" w:color="000000" w:sz="4" w:space="0"/>
              <w:right w:val="single" w:color="000000" w:sz="4" w:space="0"/>
            </w:tcBorders>
            <w:shd w:val="clear" w:color="auto" w:fill="auto"/>
            <w:vAlign w:val="center"/>
          </w:tcPr>
          <w:p w14:paraId="5725FE4D">
            <w:pPr>
              <w:jc w:val="center"/>
              <w:rPr>
                <w:rFonts w:hint="eastAsia" w:ascii="宋体" w:hAnsi="宋体" w:eastAsia="宋体" w:cs="宋体"/>
                <w:i w:val="0"/>
                <w:iCs w:val="0"/>
                <w:color w:val="000000"/>
                <w:sz w:val="20"/>
                <w:szCs w:val="20"/>
                <w:u w:val="none"/>
                <w:shd w:val="clear" w:color="auto" w:fill="auto"/>
              </w:rPr>
            </w:pPr>
          </w:p>
        </w:tc>
        <w:tc>
          <w:tcPr>
            <w:tcW w:w="672" w:type="dxa"/>
            <w:vMerge w:val="continue"/>
            <w:tcBorders>
              <w:left w:val="single" w:color="000000" w:sz="4" w:space="0"/>
              <w:right w:val="single" w:color="000000" w:sz="4" w:space="0"/>
            </w:tcBorders>
            <w:shd w:val="clear" w:color="auto" w:fill="auto"/>
            <w:vAlign w:val="center"/>
          </w:tcPr>
          <w:p w14:paraId="331EAC76">
            <w:pPr>
              <w:jc w:val="center"/>
              <w:rPr>
                <w:rFonts w:hint="eastAsia" w:ascii="宋体" w:hAnsi="宋体" w:eastAsia="宋体" w:cs="宋体"/>
                <w:i w:val="0"/>
                <w:iCs w:val="0"/>
                <w:color w:val="000000"/>
                <w:sz w:val="20"/>
                <w:szCs w:val="20"/>
                <w:u w:val="none"/>
                <w:shd w:val="clear" w:color="auto" w:fill="auto"/>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19F66">
            <w:pPr>
              <w:jc w:val="left"/>
              <w:rPr>
                <w:rFonts w:hint="eastAsia" w:ascii="宋体" w:hAnsi="宋体" w:eastAsia="宋体" w:cs="宋体"/>
                <w:i w:val="0"/>
                <w:iCs w:val="0"/>
                <w:color w:val="000000"/>
                <w:sz w:val="20"/>
                <w:szCs w:val="20"/>
                <w:u w:val="none"/>
                <w:shd w:val="clear" w:color="auto" w:fill="auto"/>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12D62">
            <w:pPr>
              <w:jc w:val="center"/>
              <w:rPr>
                <w:rFonts w:hint="eastAsia" w:ascii="宋体" w:hAnsi="宋体" w:eastAsia="宋体" w:cs="宋体"/>
                <w:i w:val="0"/>
                <w:iCs w:val="0"/>
                <w:color w:val="000000"/>
                <w:sz w:val="20"/>
                <w:szCs w:val="20"/>
                <w:u w:val="none"/>
                <w:shd w:val="clear" w:color="auto" w:fill="auto"/>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D7FA6">
            <w:pPr>
              <w:jc w:val="center"/>
              <w:rPr>
                <w:rFonts w:hint="eastAsia" w:ascii="宋体" w:hAnsi="宋体" w:eastAsia="宋体" w:cs="宋体"/>
                <w:i w:val="0"/>
                <w:iCs w:val="0"/>
                <w:color w:val="000000"/>
                <w:sz w:val="20"/>
                <w:szCs w:val="20"/>
                <w:u w:val="none"/>
                <w:shd w:val="clear" w:color="auto" w:fill="auto"/>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092C0">
            <w:pPr>
              <w:jc w:val="center"/>
              <w:rPr>
                <w:rFonts w:hint="eastAsia" w:ascii="宋体" w:hAnsi="宋体" w:eastAsia="宋体" w:cs="宋体"/>
                <w:i w:val="0"/>
                <w:iCs w:val="0"/>
                <w:color w:val="000000"/>
                <w:sz w:val="20"/>
                <w:szCs w:val="20"/>
                <w:u w:val="none"/>
                <w:shd w:val="clear" w:color="auto" w:fill="auto"/>
              </w:rPr>
            </w:pP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27DA">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漏斗Φ40mm，2个；</w:t>
            </w:r>
          </w:p>
        </w:tc>
      </w:tr>
      <w:tr w14:paraId="6FB0F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83" w:type="dxa"/>
            <w:vMerge w:val="continue"/>
            <w:tcBorders>
              <w:left w:val="single" w:color="000000" w:sz="4" w:space="0"/>
              <w:right w:val="single" w:color="000000" w:sz="4" w:space="0"/>
            </w:tcBorders>
            <w:shd w:val="clear" w:color="auto" w:fill="auto"/>
            <w:vAlign w:val="center"/>
          </w:tcPr>
          <w:p w14:paraId="43DC8A23">
            <w:pPr>
              <w:jc w:val="center"/>
              <w:rPr>
                <w:rFonts w:hint="eastAsia" w:ascii="宋体" w:hAnsi="宋体" w:eastAsia="宋体" w:cs="宋体"/>
                <w:i w:val="0"/>
                <w:iCs w:val="0"/>
                <w:color w:val="000000"/>
                <w:sz w:val="20"/>
                <w:szCs w:val="20"/>
                <w:u w:val="none"/>
                <w:shd w:val="clear" w:color="auto" w:fill="auto"/>
              </w:rPr>
            </w:pPr>
          </w:p>
        </w:tc>
        <w:tc>
          <w:tcPr>
            <w:tcW w:w="672" w:type="dxa"/>
            <w:vMerge w:val="continue"/>
            <w:tcBorders>
              <w:left w:val="single" w:color="000000" w:sz="4" w:space="0"/>
              <w:right w:val="single" w:color="000000" w:sz="4" w:space="0"/>
            </w:tcBorders>
            <w:shd w:val="clear" w:color="auto" w:fill="auto"/>
            <w:vAlign w:val="center"/>
          </w:tcPr>
          <w:p w14:paraId="0835EAB6">
            <w:pPr>
              <w:jc w:val="center"/>
              <w:rPr>
                <w:rFonts w:hint="eastAsia" w:ascii="宋体" w:hAnsi="宋体" w:eastAsia="宋体" w:cs="宋体"/>
                <w:i w:val="0"/>
                <w:iCs w:val="0"/>
                <w:color w:val="000000"/>
                <w:sz w:val="20"/>
                <w:szCs w:val="20"/>
                <w:u w:val="none"/>
                <w:shd w:val="clear" w:color="auto" w:fill="auto"/>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05B88">
            <w:pPr>
              <w:jc w:val="left"/>
              <w:rPr>
                <w:rFonts w:hint="eastAsia" w:ascii="宋体" w:hAnsi="宋体" w:eastAsia="宋体" w:cs="宋体"/>
                <w:i w:val="0"/>
                <w:iCs w:val="0"/>
                <w:color w:val="000000"/>
                <w:sz w:val="20"/>
                <w:szCs w:val="20"/>
                <w:u w:val="none"/>
                <w:shd w:val="clear" w:color="auto" w:fill="auto"/>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CA14C">
            <w:pPr>
              <w:jc w:val="center"/>
              <w:rPr>
                <w:rFonts w:hint="eastAsia" w:ascii="宋体" w:hAnsi="宋体" w:eastAsia="宋体" w:cs="宋体"/>
                <w:i w:val="0"/>
                <w:iCs w:val="0"/>
                <w:color w:val="000000"/>
                <w:sz w:val="20"/>
                <w:szCs w:val="20"/>
                <w:u w:val="none"/>
                <w:shd w:val="clear" w:color="auto" w:fill="auto"/>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F5526">
            <w:pPr>
              <w:jc w:val="center"/>
              <w:rPr>
                <w:rFonts w:hint="eastAsia" w:ascii="宋体" w:hAnsi="宋体" w:eastAsia="宋体" w:cs="宋体"/>
                <w:i w:val="0"/>
                <w:iCs w:val="0"/>
                <w:color w:val="000000"/>
                <w:sz w:val="20"/>
                <w:szCs w:val="20"/>
                <w:u w:val="none"/>
                <w:shd w:val="clear" w:color="auto" w:fill="auto"/>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59E93">
            <w:pPr>
              <w:jc w:val="center"/>
              <w:rPr>
                <w:rFonts w:hint="eastAsia" w:ascii="宋体" w:hAnsi="宋体" w:eastAsia="宋体" w:cs="宋体"/>
                <w:i w:val="0"/>
                <w:iCs w:val="0"/>
                <w:color w:val="000000"/>
                <w:sz w:val="20"/>
                <w:szCs w:val="20"/>
                <w:u w:val="none"/>
                <w:shd w:val="clear" w:color="auto" w:fill="auto"/>
              </w:rPr>
            </w:pP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B9E5">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试管架50ml*6，1个；</w:t>
            </w:r>
          </w:p>
        </w:tc>
      </w:tr>
      <w:tr w14:paraId="0D865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83" w:type="dxa"/>
            <w:vMerge w:val="continue"/>
            <w:tcBorders>
              <w:left w:val="single" w:color="000000" w:sz="4" w:space="0"/>
              <w:right w:val="single" w:color="000000" w:sz="4" w:space="0"/>
            </w:tcBorders>
            <w:shd w:val="clear" w:color="auto" w:fill="auto"/>
            <w:vAlign w:val="center"/>
          </w:tcPr>
          <w:p w14:paraId="63992299">
            <w:pPr>
              <w:jc w:val="center"/>
              <w:rPr>
                <w:rFonts w:hint="eastAsia" w:ascii="宋体" w:hAnsi="宋体" w:eastAsia="宋体" w:cs="宋体"/>
                <w:i w:val="0"/>
                <w:iCs w:val="0"/>
                <w:color w:val="000000"/>
                <w:sz w:val="20"/>
                <w:szCs w:val="20"/>
                <w:u w:val="none"/>
                <w:shd w:val="clear" w:color="auto" w:fill="auto"/>
              </w:rPr>
            </w:pPr>
          </w:p>
        </w:tc>
        <w:tc>
          <w:tcPr>
            <w:tcW w:w="672" w:type="dxa"/>
            <w:vMerge w:val="continue"/>
            <w:tcBorders>
              <w:left w:val="single" w:color="000000" w:sz="4" w:space="0"/>
              <w:right w:val="single" w:color="000000" w:sz="4" w:space="0"/>
            </w:tcBorders>
            <w:shd w:val="clear" w:color="auto" w:fill="auto"/>
            <w:vAlign w:val="center"/>
          </w:tcPr>
          <w:p w14:paraId="4DB0B070">
            <w:pPr>
              <w:jc w:val="center"/>
              <w:rPr>
                <w:rFonts w:hint="eastAsia" w:ascii="宋体" w:hAnsi="宋体" w:eastAsia="宋体" w:cs="宋体"/>
                <w:i w:val="0"/>
                <w:iCs w:val="0"/>
                <w:color w:val="000000"/>
                <w:sz w:val="20"/>
                <w:szCs w:val="20"/>
                <w:u w:val="none"/>
                <w:shd w:val="clear" w:color="auto" w:fill="auto"/>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55D10">
            <w:pPr>
              <w:jc w:val="left"/>
              <w:rPr>
                <w:rFonts w:hint="eastAsia" w:ascii="宋体" w:hAnsi="宋体" w:eastAsia="宋体" w:cs="宋体"/>
                <w:i w:val="0"/>
                <w:iCs w:val="0"/>
                <w:color w:val="000000"/>
                <w:sz w:val="20"/>
                <w:szCs w:val="20"/>
                <w:u w:val="none"/>
                <w:shd w:val="clear" w:color="auto" w:fill="auto"/>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CC93F">
            <w:pPr>
              <w:jc w:val="center"/>
              <w:rPr>
                <w:rFonts w:hint="eastAsia" w:ascii="宋体" w:hAnsi="宋体" w:eastAsia="宋体" w:cs="宋体"/>
                <w:i w:val="0"/>
                <w:iCs w:val="0"/>
                <w:color w:val="000000"/>
                <w:sz w:val="20"/>
                <w:szCs w:val="20"/>
                <w:u w:val="none"/>
                <w:shd w:val="clear" w:color="auto" w:fill="auto"/>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126B4">
            <w:pPr>
              <w:jc w:val="center"/>
              <w:rPr>
                <w:rFonts w:hint="eastAsia" w:ascii="宋体" w:hAnsi="宋体" w:eastAsia="宋体" w:cs="宋体"/>
                <w:i w:val="0"/>
                <w:iCs w:val="0"/>
                <w:color w:val="000000"/>
                <w:sz w:val="20"/>
                <w:szCs w:val="20"/>
                <w:u w:val="none"/>
                <w:shd w:val="clear" w:color="auto" w:fill="auto"/>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555A7">
            <w:pPr>
              <w:jc w:val="center"/>
              <w:rPr>
                <w:rFonts w:hint="eastAsia" w:ascii="宋体" w:hAnsi="宋体" w:eastAsia="宋体" w:cs="宋体"/>
                <w:i w:val="0"/>
                <w:iCs w:val="0"/>
                <w:color w:val="000000"/>
                <w:sz w:val="20"/>
                <w:szCs w:val="20"/>
                <w:u w:val="none"/>
                <w:shd w:val="clear" w:color="auto" w:fill="auto"/>
              </w:rPr>
            </w:pP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A118">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标签纸（20张/包），1包；</w:t>
            </w:r>
          </w:p>
        </w:tc>
      </w:tr>
      <w:tr w14:paraId="4D5B1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83" w:type="dxa"/>
            <w:vMerge w:val="continue"/>
            <w:tcBorders>
              <w:left w:val="single" w:color="000000" w:sz="4" w:space="0"/>
              <w:right w:val="single" w:color="000000" w:sz="4" w:space="0"/>
            </w:tcBorders>
            <w:shd w:val="clear" w:color="auto" w:fill="auto"/>
            <w:vAlign w:val="center"/>
          </w:tcPr>
          <w:p w14:paraId="3B7CB1A7">
            <w:pPr>
              <w:jc w:val="center"/>
              <w:rPr>
                <w:rFonts w:hint="eastAsia" w:ascii="宋体" w:hAnsi="宋体" w:eastAsia="宋体" w:cs="宋体"/>
                <w:i w:val="0"/>
                <w:iCs w:val="0"/>
                <w:color w:val="000000"/>
                <w:sz w:val="20"/>
                <w:szCs w:val="20"/>
                <w:u w:val="none"/>
                <w:shd w:val="clear" w:color="auto" w:fill="auto"/>
              </w:rPr>
            </w:pPr>
          </w:p>
        </w:tc>
        <w:tc>
          <w:tcPr>
            <w:tcW w:w="672" w:type="dxa"/>
            <w:vMerge w:val="continue"/>
            <w:tcBorders>
              <w:left w:val="single" w:color="000000" w:sz="4" w:space="0"/>
              <w:right w:val="single" w:color="000000" w:sz="4" w:space="0"/>
            </w:tcBorders>
            <w:shd w:val="clear" w:color="auto" w:fill="auto"/>
            <w:vAlign w:val="center"/>
          </w:tcPr>
          <w:p w14:paraId="044D29EF">
            <w:pPr>
              <w:jc w:val="center"/>
              <w:rPr>
                <w:rFonts w:hint="eastAsia" w:ascii="宋体" w:hAnsi="宋体" w:eastAsia="宋体" w:cs="宋体"/>
                <w:i w:val="0"/>
                <w:iCs w:val="0"/>
                <w:color w:val="000000"/>
                <w:sz w:val="20"/>
                <w:szCs w:val="20"/>
                <w:u w:val="none"/>
                <w:shd w:val="clear" w:color="auto" w:fill="auto"/>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442EC">
            <w:pPr>
              <w:jc w:val="left"/>
              <w:rPr>
                <w:rFonts w:hint="eastAsia" w:ascii="宋体" w:hAnsi="宋体" w:eastAsia="宋体" w:cs="宋体"/>
                <w:i w:val="0"/>
                <w:iCs w:val="0"/>
                <w:color w:val="000000"/>
                <w:sz w:val="20"/>
                <w:szCs w:val="20"/>
                <w:u w:val="none"/>
                <w:shd w:val="clear" w:color="auto" w:fill="auto"/>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15467">
            <w:pPr>
              <w:jc w:val="center"/>
              <w:rPr>
                <w:rFonts w:hint="eastAsia" w:ascii="宋体" w:hAnsi="宋体" w:eastAsia="宋体" w:cs="宋体"/>
                <w:i w:val="0"/>
                <w:iCs w:val="0"/>
                <w:color w:val="000000"/>
                <w:sz w:val="20"/>
                <w:szCs w:val="20"/>
                <w:u w:val="none"/>
                <w:shd w:val="clear" w:color="auto" w:fill="auto"/>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202DF">
            <w:pPr>
              <w:jc w:val="center"/>
              <w:rPr>
                <w:rFonts w:hint="eastAsia" w:ascii="宋体" w:hAnsi="宋体" w:eastAsia="宋体" w:cs="宋体"/>
                <w:i w:val="0"/>
                <w:iCs w:val="0"/>
                <w:color w:val="000000"/>
                <w:sz w:val="20"/>
                <w:szCs w:val="20"/>
                <w:u w:val="none"/>
                <w:shd w:val="clear" w:color="auto" w:fill="auto"/>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50346">
            <w:pPr>
              <w:jc w:val="center"/>
              <w:rPr>
                <w:rFonts w:hint="eastAsia" w:ascii="宋体" w:hAnsi="宋体" w:eastAsia="宋体" w:cs="宋体"/>
                <w:i w:val="0"/>
                <w:iCs w:val="0"/>
                <w:color w:val="000000"/>
                <w:sz w:val="20"/>
                <w:szCs w:val="20"/>
                <w:u w:val="none"/>
                <w:shd w:val="clear" w:color="auto" w:fill="auto"/>
              </w:rPr>
            </w:pP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6141">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试管刷 （中号），1只；</w:t>
            </w:r>
          </w:p>
        </w:tc>
      </w:tr>
      <w:tr w14:paraId="2AC5B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83" w:type="dxa"/>
            <w:vMerge w:val="continue"/>
            <w:tcBorders>
              <w:left w:val="single" w:color="000000" w:sz="4" w:space="0"/>
              <w:right w:val="single" w:color="000000" w:sz="4" w:space="0"/>
            </w:tcBorders>
            <w:shd w:val="clear" w:color="auto" w:fill="auto"/>
            <w:vAlign w:val="center"/>
          </w:tcPr>
          <w:p w14:paraId="66005C4F">
            <w:pPr>
              <w:jc w:val="center"/>
              <w:rPr>
                <w:rFonts w:hint="eastAsia" w:ascii="宋体" w:hAnsi="宋体" w:eastAsia="宋体" w:cs="宋体"/>
                <w:i w:val="0"/>
                <w:iCs w:val="0"/>
                <w:color w:val="000000"/>
                <w:sz w:val="20"/>
                <w:szCs w:val="20"/>
                <w:u w:val="none"/>
                <w:shd w:val="clear" w:color="auto" w:fill="auto"/>
              </w:rPr>
            </w:pPr>
          </w:p>
        </w:tc>
        <w:tc>
          <w:tcPr>
            <w:tcW w:w="672" w:type="dxa"/>
            <w:vMerge w:val="continue"/>
            <w:tcBorders>
              <w:left w:val="single" w:color="000000" w:sz="4" w:space="0"/>
              <w:right w:val="single" w:color="000000" w:sz="4" w:space="0"/>
            </w:tcBorders>
            <w:shd w:val="clear" w:color="auto" w:fill="auto"/>
            <w:vAlign w:val="center"/>
          </w:tcPr>
          <w:p w14:paraId="3D372F36">
            <w:pPr>
              <w:jc w:val="center"/>
              <w:rPr>
                <w:rFonts w:hint="eastAsia" w:ascii="宋体" w:hAnsi="宋体" w:eastAsia="宋体" w:cs="宋体"/>
                <w:i w:val="0"/>
                <w:iCs w:val="0"/>
                <w:color w:val="000000"/>
                <w:sz w:val="20"/>
                <w:szCs w:val="20"/>
                <w:u w:val="none"/>
                <w:shd w:val="clear" w:color="auto" w:fill="auto"/>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66CB2">
            <w:pPr>
              <w:jc w:val="left"/>
              <w:rPr>
                <w:rFonts w:hint="eastAsia" w:ascii="宋体" w:hAnsi="宋体" w:eastAsia="宋体" w:cs="宋体"/>
                <w:i w:val="0"/>
                <w:iCs w:val="0"/>
                <w:color w:val="000000"/>
                <w:sz w:val="20"/>
                <w:szCs w:val="20"/>
                <w:u w:val="none"/>
                <w:shd w:val="clear" w:color="auto" w:fill="auto"/>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70A6E">
            <w:pPr>
              <w:jc w:val="center"/>
              <w:rPr>
                <w:rFonts w:hint="eastAsia" w:ascii="宋体" w:hAnsi="宋体" w:eastAsia="宋体" w:cs="宋体"/>
                <w:i w:val="0"/>
                <w:iCs w:val="0"/>
                <w:color w:val="000000"/>
                <w:sz w:val="20"/>
                <w:szCs w:val="20"/>
                <w:u w:val="none"/>
                <w:shd w:val="clear" w:color="auto" w:fill="auto"/>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C05B8">
            <w:pPr>
              <w:jc w:val="center"/>
              <w:rPr>
                <w:rFonts w:hint="eastAsia" w:ascii="宋体" w:hAnsi="宋体" w:eastAsia="宋体" w:cs="宋体"/>
                <w:i w:val="0"/>
                <w:iCs w:val="0"/>
                <w:color w:val="000000"/>
                <w:sz w:val="20"/>
                <w:szCs w:val="20"/>
                <w:u w:val="none"/>
                <w:shd w:val="clear" w:color="auto" w:fill="auto"/>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5BC75">
            <w:pPr>
              <w:jc w:val="center"/>
              <w:rPr>
                <w:rFonts w:hint="eastAsia" w:ascii="宋体" w:hAnsi="宋体" w:eastAsia="宋体" w:cs="宋体"/>
                <w:i w:val="0"/>
                <w:iCs w:val="0"/>
                <w:color w:val="000000"/>
                <w:sz w:val="20"/>
                <w:szCs w:val="20"/>
                <w:u w:val="none"/>
                <w:shd w:val="clear" w:color="auto" w:fill="auto"/>
              </w:rPr>
            </w:pP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92DF">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一次性手套（100只/包），1包；</w:t>
            </w:r>
          </w:p>
        </w:tc>
      </w:tr>
      <w:tr w14:paraId="1D7B6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83" w:type="dxa"/>
            <w:vMerge w:val="continue"/>
            <w:tcBorders>
              <w:left w:val="single" w:color="000000" w:sz="4" w:space="0"/>
              <w:right w:val="single" w:color="000000" w:sz="4" w:space="0"/>
            </w:tcBorders>
            <w:shd w:val="clear" w:color="auto" w:fill="auto"/>
            <w:vAlign w:val="center"/>
          </w:tcPr>
          <w:p w14:paraId="5B3F7946">
            <w:pPr>
              <w:jc w:val="center"/>
              <w:rPr>
                <w:rFonts w:hint="eastAsia" w:ascii="宋体" w:hAnsi="宋体" w:eastAsia="宋体" w:cs="宋体"/>
                <w:i w:val="0"/>
                <w:iCs w:val="0"/>
                <w:color w:val="000000"/>
                <w:sz w:val="20"/>
                <w:szCs w:val="20"/>
                <w:u w:val="none"/>
                <w:shd w:val="clear" w:color="auto" w:fill="auto"/>
              </w:rPr>
            </w:pPr>
          </w:p>
        </w:tc>
        <w:tc>
          <w:tcPr>
            <w:tcW w:w="672" w:type="dxa"/>
            <w:vMerge w:val="continue"/>
            <w:tcBorders>
              <w:left w:val="single" w:color="000000" w:sz="4" w:space="0"/>
              <w:right w:val="single" w:color="000000" w:sz="4" w:space="0"/>
            </w:tcBorders>
            <w:shd w:val="clear" w:color="auto" w:fill="auto"/>
            <w:vAlign w:val="center"/>
          </w:tcPr>
          <w:p w14:paraId="368A55B5">
            <w:pPr>
              <w:jc w:val="center"/>
              <w:rPr>
                <w:rFonts w:hint="eastAsia" w:ascii="宋体" w:hAnsi="宋体" w:eastAsia="宋体" w:cs="宋体"/>
                <w:i w:val="0"/>
                <w:iCs w:val="0"/>
                <w:color w:val="000000"/>
                <w:sz w:val="20"/>
                <w:szCs w:val="20"/>
                <w:u w:val="none"/>
                <w:shd w:val="clear" w:color="auto" w:fill="auto"/>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2E414">
            <w:pPr>
              <w:jc w:val="left"/>
              <w:rPr>
                <w:rFonts w:hint="eastAsia" w:ascii="宋体" w:hAnsi="宋体" w:eastAsia="宋体" w:cs="宋体"/>
                <w:i w:val="0"/>
                <w:iCs w:val="0"/>
                <w:color w:val="000000"/>
                <w:sz w:val="20"/>
                <w:szCs w:val="20"/>
                <w:u w:val="none"/>
                <w:shd w:val="clear" w:color="auto" w:fill="auto"/>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3BBF7">
            <w:pPr>
              <w:jc w:val="center"/>
              <w:rPr>
                <w:rFonts w:hint="eastAsia" w:ascii="宋体" w:hAnsi="宋体" w:eastAsia="宋体" w:cs="宋体"/>
                <w:i w:val="0"/>
                <w:iCs w:val="0"/>
                <w:color w:val="000000"/>
                <w:sz w:val="20"/>
                <w:szCs w:val="20"/>
                <w:u w:val="none"/>
                <w:shd w:val="clear" w:color="auto" w:fill="auto"/>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EBCA4">
            <w:pPr>
              <w:jc w:val="center"/>
              <w:rPr>
                <w:rFonts w:hint="eastAsia" w:ascii="宋体" w:hAnsi="宋体" w:eastAsia="宋体" w:cs="宋体"/>
                <w:i w:val="0"/>
                <w:iCs w:val="0"/>
                <w:color w:val="000000"/>
                <w:sz w:val="20"/>
                <w:szCs w:val="20"/>
                <w:u w:val="none"/>
                <w:shd w:val="clear" w:color="auto" w:fill="auto"/>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6CAAD">
            <w:pPr>
              <w:jc w:val="center"/>
              <w:rPr>
                <w:rFonts w:hint="eastAsia" w:ascii="宋体" w:hAnsi="宋体" w:eastAsia="宋体" w:cs="宋体"/>
                <w:i w:val="0"/>
                <w:iCs w:val="0"/>
                <w:color w:val="000000"/>
                <w:sz w:val="20"/>
                <w:szCs w:val="20"/>
                <w:u w:val="none"/>
                <w:shd w:val="clear" w:color="auto" w:fill="auto"/>
              </w:rPr>
            </w:pP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81A2">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三通道计时器，1个；</w:t>
            </w:r>
          </w:p>
        </w:tc>
      </w:tr>
      <w:tr w14:paraId="77D13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83" w:type="dxa"/>
            <w:vMerge w:val="continue"/>
            <w:tcBorders>
              <w:left w:val="single" w:color="000000" w:sz="4" w:space="0"/>
              <w:right w:val="single" w:color="000000" w:sz="4" w:space="0"/>
            </w:tcBorders>
            <w:shd w:val="clear" w:color="auto" w:fill="auto"/>
            <w:vAlign w:val="center"/>
          </w:tcPr>
          <w:p w14:paraId="230767E2">
            <w:pPr>
              <w:jc w:val="center"/>
              <w:rPr>
                <w:rFonts w:hint="eastAsia" w:ascii="宋体" w:hAnsi="宋体" w:eastAsia="宋体" w:cs="宋体"/>
                <w:i w:val="0"/>
                <w:iCs w:val="0"/>
                <w:color w:val="000000"/>
                <w:sz w:val="20"/>
                <w:szCs w:val="20"/>
                <w:u w:val="none"/>
                <w:shd w:val="clear" w:color="auto" w:fill="auto"/>
              </w:rPr>
            </w:pPr>
          </w:p>
        </w:tc>
        <w:tc>
          <w:tcPr>
            <w:tcW w:w="672" w:type="dxa"/>
            <w:vMerge w:val="continue"/>
            <w:tcBorders>
              <w:left w:val="single" w:color="000000" w:sz="4" w:space="0"/>
              <w:right w:val="single" w:color="000000" w:sz="4" w:space="0"/>
            </w:tcBorders>
            <w:shd w:val="clear" w:color="auto" w:fill="auto"/>
            <w:vAlign w:val="center"/>
          </w:tcPr>
          <w:p w14:paraId="541AE3A1">
            <w:pPr>
              <w:jc w:val="center"/>
              <w:rPr>
                <w:rFonts w:hint="eastAsia" w:ascii="宋体" w:hAnsi="宋体" w:eastAsia="宋体" w:cs="宋体"/>
                <w:i w:val="0"/>
                <w:iCs w:val="0"/>
                <w:color w:val="000000"/>
                <w:sz w:val="20"/>
                <w:szCs w:val="20"/>
                <w:u w:val="none"/>
                <w:shd w:val="clear" w:color="auto" w:fill="auto"/>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93F92">
            <w:pPr>
              <w:jc w:val="left"/>
              <w:rPr>
                <w:rFonts w:hint="eastAsia" w:ascii="宋体" w:hAnsi="宋体" w:eastAsia="宋体" w:cs="宋体"/>
                <w:i w:val="0"/>
                <w:iCs w:val="0"/>
                <w:color w:val="000000"/>
                <w:sz w:val="20"/>
                <w:szCs w:val="20"/>
                <w:u w:val="none"/>
                <w:shd w:val="clear" w:color="auto" w:fill="auto"/>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6D62E">
            <w:pPr>
              <w:jc w:val="center"/>
              <w:rPr>
                <w:rFonts w:hint="eastAsia" w:ascii="宋体" w:hAnsi="宋体" w:eastAsia="宋体" w:cs="宋体"/>
                <w:i w:val="0"/>
                <w:iCs w:val="0"/>
                <w:color w:val="000000"/>
                <w:sz w:val="20"/>
                <w:szCs w:val="20"/>
                <w:u w:val="none"/>
                <w:shd w:val="clear" w:color="auto" w:fill="auto"/>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913CB">
            <w:pPr>
              <w:jc w:val="center"/>
              <w:rPr>
                <w:rFonts w:hint="eastAsia" w:ascii="宋体" w:hAnsi="宋体" w:eastAsia="宋体" w:cs="宋体"/>
                <w:i w:val="0"/>
                <w:iCs w:val="0"/>
                <w:color w:val="000000"/>
                <w:sz w:val="20"/>
                <w:szCs w:val="20"/>
                <w:u w:val="none"/>
                <w:shd w:val="clear" w:color="auto" w:fill="auto"/>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EA6AE">
            <w:pPr>
              <w:jc w:val="center"/>
              <w:rPr>
                <w:rFonts w:hint="eastAsia" w:ascii="宋体" w:hAnsi="宋体" w:eastAsia="宋体" w:cs="宋体"/>
                <w:i w:val="0"/>
                <w:iCs w:val="0"/>
                <w:color w:val="000000"/>
                <w:sz w:val="20"/>
                <w:szCs w:val="20"/>
                <w:u w:val="none"/>
                <w:shd w:val="clear" w:color="auto" w:fill="auto"/>
              </w:rPr>
            </w:pPr>
          </w:p>
        </w:tc>
        <w:tc>
          <w:tcPr>
            <w:tcW w:w="55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E470E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shd w:val="clear" w:color="auto" w:fill="auto"/>
                <w:lang w:val="en-US" w:eastAsia="zh-CN"/>
              </w:rPr>
            </w:pPr>
            <w:r>
              <w:rPr>
                <w:rFonts w:hint="eastAsia" w:ascii="宋体" w:hAnsi="宋体" w:eastAsia="宋体" w:cs="宋体"/>
                <w:i w:val="0"/>
                <w:iCs w:val="0"/>
                <w:color w:val="000000"/>
                <w:kern w:val="0"/>
                <w:sz w:val="20"/>
                <w:szCs w:val="20"/>
                <w:u w:val="none"/>
                <w:shd w:val="clear" w:color="auto" w:fill="auto"/>
                <w:lang w:val="en-US" w:eastAsia="zh-CN"/>
              </w:rPr>
              <w:t>温湿度计</w:t>
            </w:r>
            <w:r>
              <w:rPr>
                <w:rFonts w:hint="eastAsia" w:ascii="宋体" w:hAnsi="宋体" w:cs="宋体"/>
                <w:i w:val="0"/>
                <w:iCs w:val="0"/>
                <w:color w:val="000000"/>
                <w:kern w:val="0"/>
                <w:sz w:val="20"/>
                <w:szCs w:val="20"/>
                <w:u w:val="none"/>
                <w:shd w:val="clear" w:color="auto" w:fill="auto"/>
                <w:lang w:val="en-US" w:eastAsia="zh-CN"/>
              </w:rPr>
              <w:t>，</w:t>
            </w:r>
            <w:r>
              <w:rPr>
                <w:rFonts w:hint="eastAsia" w:ascii="宋体" w:hAnsi="宋体" w:eastAsia="宋体" w:cs="宋体"/>
                <w:i w:val="0"/>
                <w:iCs w:val="0"/>
                <w:color w:val="000000"/>
                <w:kern w:val="0"/>
                <w:sz w:val="20"/>
                <w:szCs w:val="20"/>
                <w:u w:val="none"/>
                <w:shd w:val="clear" w:color="auto" w:fill="auto"/>
                <w:lang w:val="en-US" w:eastAsia="zh-CN"/>
              </w:rPr>
              <w:t>1个；</w:t>
            </w:r>
          </w:p>
        </w:tc>
      </w:tr>
      <w:tr w14:paraId="3F713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83" w:type="dxa"/>
            <w:vMerge w:val="continue"/>
            <w:tcBorders>
              <w:left w:val="single" w:color="000000" w:sz="4" w:space="0"/>
              <w:right w:val="single" w:color="000000" w:sz="4" w:space="0"/>
            </w:tcBorders>
            <w:shd w:val="clear" w:color="auto" w:fill="auto"/>
            <w:vAlign w:val="center"/>
          </w:tcPr>
          <w:p w14:paraId="2BD3D1D0">
            <w:pPr>
              <w:jc w:val="center"/>
              <w:rPr>
                <w:rFonts w:hint="eastAsia" w:ascii="宋体" w:hAnsi="宋体" w:eastAsia="宋体" w:cs="宋体"/>
                <w:i w:val="0"/>
                <w:iCs w:val="0"/>
                <w:color w:val="000000"/>
                <w:sz w:val="20"/>
                <w:szCs w:val="20"/>
                <w:u w:val="none"/>
                <w:shd w:val="clear" w:color="auto" w:fill="auto"/>
              </w:rPr>
            </w:pPr>
          </w:p>
        </w:tc>
        <w:tc>
          <w:tcPr>
            <w:tcW w:w="672" w:type="dxa"/>
            <w:vMerge w:val="continue"/>
            <w:tcBorders>
              <w:left w:val="single" w:color="000000" w:sz="4" w:space="0"/>
              <w:right w:val="single" w:color="000000" w:sz="4" w:space="0"/>
            </w:tcBorders>
            <w:shd w:val="clear" w:color="auto" w:fill="auto"/>
            <w:vAlign w:val="center"/>
          </w:tcPr>
          <w:p w14:paraId="3F264EA1">
            <w:pPr>
              <w:jc w:val="center"/>
              <w:rPr>
                <w:rFonts w:hint="eastAsia" w:ascii="宋体" w:hAnsi="宋体" w:eastAsia="宋体" w:cs="宋体"/>
                <w:i w:val="0"/>
                <w:iCs w:val="0"/>
                <w:color w:val="000000"/>
                <w:sz w:val="20"/>
                <w:szCs w:val="20"/>
                <w:u w:val="none"/>
                <w:shd w:val="clear" w:color="auto" w:fill="auto"/>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FFA22">
            <w:pPr>
              <w:jc w:val="left"/>
              <w:rPr>
                <w:rFonts w:hint="eastAsia" w:ascii="宋体" w:hAnsi="宋体" w:eastAsia="宋体" w:cs="宋体"/>
                <w:i w:val="0"/>
                <w:iCs w:val="0"/>
                <w:color w:val="000000"/>
                <w:sz w:val="20"/>
                <w:szCs w:val="20"/>
                <w:u w:val="none"/>
                <w:shd w:val="clear" w:color="auto" w:fill="auto"/>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0FCA3">
            <w:pPr>
              <w:jc w:val="center"/>
              <w:rPr>
                <w:rFonts w:hint="eastAsia" w:ascii="宋体" w:hAnsi="宋体" w:eastAsia="宋体" w:cs="宋体"/>
                <w:i w:val="0"/>
                <w:iCs w:val="0"/>
                <w:color w:val="000000"/>
                <w:sz w:val="20"/>
                <w:szCs w:val="20"/>
                <w:u w:val="none"/>
                <w:shd w:val="clear" w:color="auto" w:fill="auto"/>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F8577">
            <w:pPr>
              <w:jc w:val="center"/>
              <w:rPr>
                <w:rFonts w:hint="eastAsia" w:ascii="宋体" w:hAnsi="宋体" w:eastAsia="宋体" w:cs="宋体"/>
                <w:i w:val="0"/>
                <w:iCs w:val="0"/>
                <w:color w:val="000000"/>
                <w:sz w:val="20"/>
                <w:szCs w:val="20"/>
                <w:u w:val="none"/>
                <w:shd w:val="clear" w:color="auto" w:fill="auto"/>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6EDC5">
            <w:pPr>
              <w:jc w:val="center"/>
              <w:rPr>
                <w:rFonts w:hint="eastAsia" w:ascii="宋体" w:hAnsi="宋体" w:eastAsia="宋体" w:cs="宋体"/>
                <w:i w:val="0"/>
                <w:iCs w:val="0"/>
                <w:color w:val="000000"/>
                <w:sz w:val="20"/>
                <w:szCs w:val="20"/>
                <w:u w:val="none"/>
                <w:shd w:val="clear" w:color="auto" w:fill="auto"/>
              </w:rPr>
            </w:pPr>
          </w:p>
        </w:tc>
        <w:tc>
          <w:tcPr>
            <w:tcW w:w="55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5FF7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shd w:val="clear" w:color="auto" w:fill="auto"/>
                <w:lang w:val="en-US" w:eastAsia="zh-CN"/>
              </w:rPr>
            </w:pPr>
            <w:r>
              <w:rPr>
                <w:rFonts w:hint="eastAsia" w:ascii="宋体" w:hAnsi="宋体" w:eastAsia="宋体" w:cs="宋体"/>
                <w:i w:val="0"/>
                <w:iCs w:val="0"/>
                <w:color w:val="000000"/>
                <w:kern w:val="0"/>
                <w:sz w:val="20"/>
                <w:szCs w:val="20"/>
                <w:u w:val="none"/>
                <w:shd w:val="clear" w:color="auto" w:fill="auto"/>
                <w:lang w:val="en-US" w:eastAsia="zh-CN"/>
              </w:rPr>
              <w:t>工作服</w:t>
            </w:r>
            <w:r>
              <w:rPr>
                <w:rFonts w:hint="eastAsia" w:ascii="宋体" w:hAnsi="宋体" w:cs="宋体"/>
                <w:i w:val="0"/>
                <w:iCs w:val="0"/>
                <w:color w:val="000000"/>
                <w:kern w:val="0"/>
                <w:sz w:val="20"/>
                <w:szCs w:val="20"/>
                <w:u w:val="none"/>
                <w:shd w:val="clear" w:color="auto" w:fill="auto"/>
                <w:lang w:val="en-US" w:eastAsia="zh-CN"/>
              </w:rPr>
              <w:t>，</w:t>
            </w:r>
            <w:r>
              <w:rPr>
                <w:rFonts w:hint="eastAsia" w:ascii="宋体" w:hAnsi="宋体" w:eastAsia="宋体" w:cs="宋体"/>
                <w:i w:val="0"/>
                <w:iCs w:val="0"/>
                <w:color w:val="000000"/>
                <w:kern w:val="0"/>
                <w:sz w:val="20"/>
                <w:szCs w:val="20"/>
                <w:u w:val="none"/>
                <w:shd w:val="clear" w:color="auto" w:fill="auto"/>
                <w:lang w:val="en-US" w:eastAsia="zh-CN"/>
              </w:rPr>
              <w:t>2套</w:t>
            </w:r>
            <w:r>
              <w:rPr>
                <w:rFonts w:hint="eastAsia" w:ascii="宋体" w:hAnsi="宋体" w:cs="宋体"/>
                <w:i w:val="0"/>
                <w:iCs w:val="0"/>
                <w:color w:val="000000"/>
                <w:kern w:val="0"/>
                <w:sz w:val="20"/>
                <w:szCs w:val="20"/>
                <w:u w:val="none"/>
                <w:shd w:val="clear" w:color="auto" w:fill="auto"/>
                <w:lang w:val="en-US" w:eastAsia="zh-CN"/>
              </w:rPr>
              <w:t>；</w:t>
            </w:r>
          </w:p>
        </w:tc>
      </w:tr>
      <w:tr w14:paraId="5FC24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83" w:type="dxa"/>
            <w:vMerge w:val="continue"/>
            <w:tcBorders>
              <w:left w:val="single" w:color="000000" w:sz="4" w:space="0"/>
              <w:right w:val="single" w:color="000000" w:sz="4" w:space="0"/>
            </w:tcBorders>
            <w:shd w:val="clear" w:color="auto" w:fill="auto"/>
            <w:vAlign w:val="center"/>
          </w:tcPr>
          <w:p w14:paraId="7171A070">
            <w:pPr>
              <w:jc w:val="center"/>
              <w:rPr>
                <w:rFonts w:hint="eastAsia" w:ascii="宋体" w:hAnsi="宋体" w:eastAsia="宋体" w:cs="宋体"/>
                <w:i w:val="0"/>
                <w:iCs w:val="0"/>
                <w:color w:val="000000"/>
                <w:sz w:val="20"/>
                <w:szCs w:val="20"/>
                <w:u w:val="none"/>
                <w:shd w:val="clear" w:color="auto" w:fill="auto"/>
              </w:rPr>
            </w:pPr>
          </w:p>
        </w:tc>
        <w:tc>
          <w:tcPr>
            <w:tcW w:w="672" w:type="dxa"/>
            <w:vMerge w:val="continue"/>
            <w:tcBorders>
              <w:left w:val="single" w:color="000000" w:sz="4" w:space="0"/>
              <w:right w:val="single" w:color="000000" w:sz="4" w:space="0"/>
            </w:tcBorders>
            <w:shd w:val="clear" w:color="auto" w:fill="auto"/>
            <w:vAlign w:val="center"/>
          </w:tcPr>
          <w:p w14:paraId="63708F0E">
            <w:pPr>
              <w:jc w:val="center"/>
              <w:rPr>
                <w:rFonts w:hint="eastAsia" w:ascii="宋体" w:hAnsi="宋体" w:eastAsia="宋体" w:cs="宋体"/>
                <w:i w:val="0"/>
                <w:iCs w:val="0"/>
                <w:color w:val="000000"/>
                <w:sz w:val="20"/>
                <w:szCs w:val="20"/>
                <w:u w:val="none"/>
                <w:shd w:val="clear" w:color="auto" w:fill="auto"/>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815A5">
            <w:pPr>
              <w:jc w:val="left"/>
              <w:rPr>
                <w:rFonts w:hint="eastAsia" w:ascii="宋体" w:hAnsi="宋体" w:eastAsia="宋体" w:cs="宋体"/>
                <w:i w:val="0"/>
                <w:iCs w:val="0"/>
                <w:color w:val="000000"/>
                <w:sz w:val="20"/>
                <w:szCs w:val="20"/>
                <w:u w:val="none"/>
                <w:shd w:val="clear" w:color="auto" w:fill="auto"/>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92C86">
            <w:pPr>
              <w:jc w:val="center"/>
              <w:rPr>
                <w:rFonts w:hint="eastAsia" w:ascii="宋体" w:hAnsi="宋体" w:eastAsia="宋体" w:cs="宋体"/>
                <w:i w:val="0"/>
                <w:iCs w:val="0"/>
                <w:color w:val="000000"/>
                <w:sz w:val="20"/>
                <w:szCs w:val="20"/>
                <w:u w:val="none"/>
                <w:shd w:val="clear" w:color="auto" w:fill="auto"/>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2EB48">
            <w:pPr>
              <w:jc w:val="center"/>
              <w:rPr>
                <w:rFonts w:hint="eastAsia" w:ascii="宋体" w:hAnsi="宋体" w:eastAsia="宋体" w:cs="宋体"/>
                <w:i w:val="0"/>
                <w:iCs w:val="0"/>
                <w:color w:val="000000"/>
                <w:sz w:val="20"/>
                <w:szCs w:val="20"/>
                <w:u w:val="none"/>
                <w:shd w:val="clear" w:color="auto" w:fill="auto"/>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E382A">
            <w:pPr>
              <w:jc w:val="center"/>
              <w:rPr>
                <w:rFonts w:hint="eastAsia" w:ascii="宋体" w:hAnsi="宋体" w:eastAsia="宋体" w:cs="宋体"/>
                <w:i w:val="0"/>
                <w:iCs w:val="0"/>
                <w:color w:val="000000"/>
                <w:sz w:val="20"/>
                <w:szCs w:val="20"/>
                <w:u w:val="none"/>
                <w:shd w:val="clear" w:color="auto" w:fill="auto"/>
              </w:rPr>
            </w:pPr>
          </w:p>
        </w:tc>
        <w:tc>
          <w:tcPr>
            <w:tcW w:w="55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743764">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shd w:val="clear" w:color="auto" w:fill="auto"/>
                <w:lang w:val="en-US" w:eastAsia="zh-CN"/>
              </w:rPr>
            </w:pPr>
            <w:r>
              <w:rPr>
                <w:rFonts w:hint="eastAsia" w:ascii="宋体" w:hAnsi="宋体" w:eastAsia="宋体" w:cs="宋体"/>
                <w:i w:val="0"/>
                <w:iCs w:val="0"/>
                <w:color w:val="000000"/>
                <w:kern w:val="0"/>
                <w:sz w:val="20"/>
                <w:szCs w:val="20"/>
                <w:u w:val="none"/>
                <w:shd w:val="clear" w:color="auto" w:fill="auto"/>
                <w:lang w:val="en-US" w:eastAsia="zh-CN"/>
              </w:rPr>
              <w:t>防护手套</w:t>
            </w:r>
            <w:r>
              <w:rPr>
                <w:rFonts w:hint="eastAsia" w:ascii="宋体" w:hAnsi="宋体" w:cs="宋体"/>
                <w:i w:val="0"/>
                <w:iCs w:val="0"/>
                <w:color w:val="000000"/>
                <w:kern w:val="0"/>
                <w:sz w:val="20"/>
                <w:szCs w:val="20"/>
                <w:u w:val="none"/>
                <w:shd w:val="clear" w:color="auto" w:fill="auto"/>
                <w:lang w:val="en-US" w:eastAsia="zh-CN"/>
              </w:rPr>
              <w:t>，1盒；</w:t>
            </w:r>
          </w:p>
        </w:tc>
      </w:tr>
      <w:tr w14:paraId="1319C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83" w:type="dxa"/>
            <w:vMerge w:val="continue"/>
            <w:tcBorders>
              <w:left w:val="single" w:color="000000" w:sz="4" w:space="0"/>
              <w:right w:val="single" w:color="000000" w:sz="4" w:space="0"/>
            </w:tcBorders>
            <w:shd w:val="clear" w:color="auto" w:fill="auto"/>
            <w:vAlign w:val="center"/>
          </w:tcPr>
          <w:p w14:paraId="77CB4AC3">
            <w:pPr>
              <w:jc w:val="center"/>
              <w:rPr>
                <w:rFonts w:hint="eastAsia" w:ascii="宋体" w:hAnsi="宋体" w:eastAsia="宋体" w:cs="宋体"/>
                <w:i w:val="0"/>
                <w:iCs w:val="0"/>
                <w:color w:val="000000"/>
                <w:sz w:val="20"/>
                <w:szCs w:val="20"/>
                <w:u w:val="none"/>
                <w:shd w:val="clear" w:color="auto" w:fill="auto"/>
              </w:rPr>
            </w:pPr>
          </w:p>
        </w:tc>
        <w:tc>
          <w:tcPr>
            <w:tcW w:w="672" w:type="dxa"/>
            <w:vMerge w:val="continue"/>
            <w:tcBorders>
              <w:left w:val="single" w:color="000000" w:sz="4" w:space="0"/>
              <w:right w:val="single" w:color="000000" w:sz="4" w:space="0"/>
            </w:tcBorders>
            <w:shd w:val="clear" w:color="auto" w:fill="auto"/>
            <w:vAlign w:val="center"/>
          </w:tcPr>
          <w:p w14:paraId="6228E91E">
            <w:pPr>
              <w:jc w:val="center"/>
              <w:rPr>
                <w:rFonts w:hint="eastAsia" w:ascii="宋体" w:hAnsi="宋体" w:eastAsia="宋体" w:cs="宋体"/>
                <w:i w:val="0"/>
                <w:iCs w:val="0"/>
                <w:color w:val="000000"/>
                <w:sz w:val="20"/>
                <w:szCs w:val="20"/>
                <w:u w:val="none"/>
                <w:shd w:val="clear" w:color="auto" w:fill="auto"/>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1613F">
            <w:pPr>
              <w:jc w:val="left"/>
              <w:rPr>
                <w:rFonts w:hint="eastAsia" w:ascii="宋体" w:hAnsi="宋体" w:eastAsia="宋体" w:cs="宋体"/>
                <w:i w:val="0"/>
                <w:iCs w:val="0"/>
                <w:color w:val="000000"/>
                <w:sz w:val="20"/>
                <w:szCs w:val="20"/>
                <w:u w:val="none"/>
                <w:shd w:val="clear" w:color="auto" w:fill="auto"/>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8FB70">
            <w:pPr>
              <w:jc w:val="center"/>
              <w:rPr>
                <w:rFonts w:hint="eastAsia" w:ascii="宋体" w:hAnsi="宋体" w:eastAsia="宋体" w:cs="宋体"/>
                <w:i w:val="0"/>
                <w:iCs w:val="0"/>
                <w:color w:val="000000"/>
                <w:sz w:val="20"/>
                <w:szCs w:val="20"/>
                <w:u w:val="none"/>
                <w:shd w:val="clear" w:color="auto" w:fill="auto"/>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FEFAF">
            <w:pPr>
              <w:jc w:val="center"/>
              <w:rPr>
                <w:rFonts w:hint="eastAsia" w:ascii="宋体" w:hAnsi="宋体" w:eastAsia="宋体" w:cs="宋体"/>
                <w:i w:val="0"/>
                <w:iCs w:val="0"/>
                <w:color w:val="000000"/>
                <w:sz w:val="20"/>
                <w:szCs w:val="20"/>
                <w:u w:val="none"/>
                <w:shd w:val="clear" w:color="auto" w:fill="auto"/>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41121">
            <w:pPr>
              <w:jc w:val="center"/>
              <w:rPr>
                <w:rFonts w:hint="eastAsia" w:ascii="宋体" w:hAnsi="宋体" w:eastAsia="宋体" w:cs="宋体"/>
                <w:i w:val="0"/>
                <w:iCs w:val="0"/>
                <w:color w:val="000000"/>
                <w:sz w:val="20"/>
                <w:szCs w:val="20"/>
                <w:u w:val="none"/>
                <w:shd w:val="clear" w:color="auto" w:fill="auto"/>
              </w:rPr>
            </w:pPr>
          </w:p>
        </w:tc>
        <w:tc>
          <w:tcPr>
            <w:tcW w:w="55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637960">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shd w:val="clear" w:color="auto" w:fill="auto"/>
                <w:lang w:val="en-US" w:eastAsia="zh-CN"/>
              </w:rPr>
            </w:pPr>
            <w:r>
              <w:rPr>
                <w:rFonts w:hint="eastAsia" w:ascii="宋体" w:hAnsi="宋体" w:eastAsia="宋体" w:cs="宋体"/>
                <w:i w:val="0"/>
                <w:iCs w:val="0"/>
                <w:color w:val="000000"/>
                <w:kern w:val="0"/>
                <w:sz w:val="20"/>
                <w:szCs w:val="20"/>
                <w:u w:val="none"/>
                <w:shd w:val="clear" w:color="auto" w:fill="auto"/>
                <w:lang w:val="en-US" w:eastAsia="zh-CN"/>
              </w:rPr>
              <w:t>防雾护目镜</w:t>
            </w:r>
            <w:r>
              <w:rPr>
                <w:rFonts w:hint="eastAsia" w:ascii="宋体" w:hAnsi="宋体" w:cs="宋体"/>
                <w:i w:val="0"/>
                <w:iCs w:val="0"/>
                <w:color w:val="000000"/>
                <w:kern w:val="0"/>
                <w:sz w:val="20"/>
                <w:szCs w:val="20"/>
                <w:u w:val="none"/>
                <w:shd w:val="clear" w:color="auto" w:fill="auto"/>
                <w:lang w:val="en-US" w:eastAsia="zh-CN"/>
              </w:rPr>
              <w:t>，1只；</w:t>
            </w:r>
          </w:p>
        </w:tc>
      </w:tr>
      <w:tr w14:paraId="5C732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83" w:type="dxa"/>
            <w:vMerge w:val="continue"/>
            <w:tcBorders>
              <w:left w:val="single" w:color="000000" w:sz="4" w:space="0"/>
              <w:right w:val="single" w:color="000000" w:sz="4" w:space="0"/>
            </w:tcBorders>
            <w:shd w:val="clear" w:color="auto" w:fill="auto"/>
            <w:vAlign w:val="center"/>
          </w:tcPr>
          <w:p w14:paraId="04E7195D">
            <w:pPr>
              <w:jc w:val="center"/>
              <w:rPr>
                <w:rFonts w:hint="eastAsia" w:ascii="宋体" w:hAnsi="宋体" w:eastAsia="宋体" w:cs="宋体"/>
                <w:i w:val="0"/>
                <w:iCs w:val="0"/>
                <w:color w:val="000000"/>
                <w:sz w:val="20"/>
                <w:szCs w:val="20"/>
                <w:u w:val="none"/>
                <w:shd w:val="clear" w:color="auto" w:fill="auto"/>
              </w:rPr>
            </w:pPr>
          </w:p>
        </w:tc>
        <w:tc>
          <w:tcPr>
            <w:tcW w:w="672" w:type="dxa"/>
            <w:vMerge w:val="continue"/>
            <w:tcBorders>
              <w:left w:val="single" w:color="000000" w:sz="4" w:space="0"/>
              <w:right w:val="single" w:color="000000" w:sz="4" w:space="0"/>
            </w:tcBorders>
            <w:shd w:val="clear" w:color="auto" w:fill="auto"/>
            <w:vAlign w:val="center"/>
          </w:tcPr>
          <w:p w14:paraId="75AD9B36">
            <w:pPr>
              <w:jc w:val="center"/>
              <w:rPr>
                <w:rFonts w:hint="eastAsia" w:ascii="宋体" w:hAnsi="宋体" w:eastAsia="宋体" w:cs="宋体"/>
                <w:i w:val="0"/>
                <w:iCs w:val="0"/>
                <w:color w:val="000000"/>
                <w:sz w:val="20"/>
                <w:szCs w:val="20"/>
                <w:u w:val="none"/>
                <w:shd w:val="clear" w:color="auto" w:fill="auto"/>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E26CE">
            <w:pPr>
              <w:jc w:val="left"/>
              <w:rPr>
                <w:rFonts w:hint="eastAsia" w:ascii="宋体" w:hAnsi="宋体" w:eastAsia="宋体" w:cs="宋体"/>
                <w:i w:val="0"/>
                <w:iCs w:val="0"/>
                <w:color w:val="000000"/>
                <w:sz w:val="20"/>
                <w:szCs w:val="20"/>
                <w:u w:val="none"/>
                <w:shd w:val="clear" w:color="auto" w:fill="auto"/>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3DD9F">
            <w:pPr>
              <w:jc w:val="center"/>
              <w:rPr>
                <w:rFonts w:hint="eastAsia" w:ascii="宋体" w:hAnsi="宋体" w:eastAsia="宋体" w:cs="宋体"/>
                <w:i w:val="0"/>
                <w:iCs w:val="0"/>
                <w:color w:val="000000"/>
                <w:sz w:val="20"/>
                <w:szCs w:val="20"/>
                <w:u w:val="none"/>
                <w:shd w:val="clear" w:color="auto" w:fill="auto"/>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B75D3">
            <w:pPr>
              <w:jc w:val="center"/>
              <w:rPr>
                <w:rFonts w:hint="eastAsia" w:ascii="宋体" w:hAnsi="宋体" w:eastAsia="宋体" w:cs="宋体"/>
                <w:i w:val="0"/>
                <w:iCs w:val="0"/>
                <w:color w:val="000000"/>
                <w:sz w:val="20"/>
                <w:szCs w:val="20"/>
                <w:u w:val="none"/>
                <w:shd w:val="clear" w:color="auto" w:fill="auto"/>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4A0DC">
            <w:pPr>
              <w:jc w:val="center"/>
              <w:rPr>
                <w:rFonts w:hint="eastAsia" w:ascii="宋体" w:hAnsi="宋体" w:eastAsia="宋体" w:cs="宋体"/>
                <w:i w:val="0"/>
                <w:iCs w:val="0"/>
                <w:color w:val="000000"/>
                <w:sz w:val="20"/>
                <w:szCs w:val="20"/>
                <w:u w:val="none"/>
                <w:shd w:val="clear" w:color="auto" w:fill="auto"/>
              </w:rPr>
            </w:pPr>
          </w:p>
        </w:tc>
        <w:tc>
          <w:tcPr>
            <w:tcW w:w="55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3B9158">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shd w:val="clear" w:color="auto" w:fill="auto"/>
                <w:lang w:val="en-US" w:eastAsia="zh-CN"/>
              </w:rPr>
            </w:pPr>
            <w:r>
              <w:rPr>
                <w:rFonts w:hint="eastAsia" w:ascii="宋体" w:hAnsi="宋体" w:eastAsia="宋体" w:cs="宋体"/>
                <w:i w:val="0"/>
                <w:iCs w:val="0"/>
                <w:color w:val="000000"/>
                <w:kern w:val="0"/>
                <w:sz w:val="20"/>
                <w:szCs w:val="20"/>
                <w:u w:val="none"/>
                <w:shd w:val="clear" w:color="auto" w:fill="auto"/>
                <w:lang w:val="en-US" w:eastAsia="zh-CN"/>
              </w:rPr>
              <w:t>防护口罩</w:t>
            </w:r>
            <w:r>
              <w:rPr>
                <w:rFonts w:hint="eastAsia" w:ascii="宋体" w:hAnsi="宋体" w:cs="宋体"/>
                <w:i w:val="0"/>
                <w:iCs w:val="0"/>
                <w:color w:val="000000"/>
                <w:kern w:val="0"/>
                <w:sz w:val="20"/>
                <w:szCs w:val="20"/>
                <w:u w:val="none"/>
                <w:shd w:val="clear" w:color="auto" w:fill="auto"/>
                <w:lang w:val="en-US" w:eastAsia="zh-CN"/>
              </w:rPr>
              <w:t>，1盒；</w:t>
            </w:r>
          </w:p>
        </w:tc>
      </w:tr>
      <w:tr w14:paraId="798AA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83" w:type="dxa"/>
            <w:vMerge w:val="continue"/>
            <w:tcBorders>
              <w:left w:val="single" w:color="000000" w:sz="4" w:space="0"/>
              <w:right w:val="single" w:color="000000" w:sz="4" w:space="0"/>
            </w:tcBorders>
            <w:shd w:val="clear" w:color="auto" w:fill="auto"/>
            <w:vAlign w:val="center"/>
          </w:tcPr>
          <w:p w14:paraId="6C4F222E">
            <w:pPr>
              <w:jc w:val="center"/>
              <w:rPr>
                <w:rFonts w:hint="eastAsia" w:ascii="宋体" w:hAnsi="宋体" w:eastAsia="宋体" w:cs="宋体"/>
                <w:i w:val="0"/>
                <w:iCs w:val="0"/>
                <w:color w:val="000000"/>
                <w:sz w:val="20"/>
                <w:szCs w:val="20"/>
                <w:u w:val="none"/>
                <w:shd w:val="clear" w:color="auto" w:fill="auto"/>
              </w:rPr>
            </w:pPr>
          </w:p>
        </w:tc>
        <w:tc>
          <w:tcPr>
            <w:tcW w:w="672" w:type="dxa"/>
            <w:vMerge w:val="continue"/>
            <w:tcBorders>
              <w:left w:val="single" w:color="000000" w:sz="4" w:space="0"/>
              <w:right w:val="single" w:color="000000" w:sz="4" w:space="0"/>
            </w:tcBorders>
            <w:shd w:val="clear" w:color="auto" w:fill="auto"/>
            <w:vAlign w:val="center"/>
          </w:tcPr>
          <w:p w14:paraId="4FCEF5BF">
            <w:pPr>
              <w:jc w:val="center"/>
              <w:rPr>
                <w:rFonts w:hint="eastAsia" w:ascii="宋体" w:hAnsi="宋体" w:eastAsia="宋体" w:cs="宋体"/>
                <w:i w:val="0"/>
                <w:iCs w:val="0"/>
                <w:color w:val="000000"/>
                <w:sz w:val="20"/>
                <w:szCs w:val="20"/>
                <w:u w:val="none"/>
                <w:shd w:val="clear" w:color="auto" w:fill="auto"/>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181B4">
            <w:pPr>
              <w:jc w:val="left"/>
              <w:rPr>
                <w:rFonts w:hint="eastAsia" w:ascii="宋体" w:hAnsi="宋体" w:eastAsia="宋体" w:cs="宋体"/>
                <w:i w:val="0"/>
                <w:iCs w:val="0"/>
                <w:color w:val="000000"/>
                <w:sz w:val="20"/>
                <w:szCs w:val="20"/>
                <w:u w:val="none"/>
                <w:shd w:val="clear" w:color="auto" w:fill="auto"/>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F7B36">
            <w:pPr>
              <w:jc w:val="center"/>
              <w:rPr>
                <w:rFonts w:hint="eastAsia" w:ascii="宋体" w:hAnsi="宋体" w:eastAsia="宋体" w:cs="宋体"/>
                <w:i w:val="0"/>
                <w:iCs w:val="0"/>
                <w:color w:val="000000"/>
                <w:sz w:val="20"/>
                <w:szCs w:val="20"/>
                <w:u w:val="none"/>
                <w:shd w:val="clear" w:color="auto" w:fill="auto"/>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5D5AE">
            <w:pPr>
              <w:jc w:val="center"/>
              <w:rPr>
                <w:rFonts w:hint="eastAsia" w:ascii="宋体" w:hAnsi="宋体" w:eastAsia="宋体" w:cs="宋体"/>
                <w:i w:val="0"/>
                <w:iCs w:val="0"/>
                <w:color w:val="000000"/>
                <w:sz w:val="20"/>
                <w:szCs w:val="20"/>
                <w:u w:val="none"/>
                <w:shd w:val="clear" w:color="auto" w:fill="auto"/>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395EC">
            <w:pPr>
              <w:jc w:val="center"/>
              <w:rPr>
                <w:rFonts w:hint="eastAsia" w:ascii="宋体" w:hAnsi="宋体" w:eastAsia="宋体" w:cs="宋体"/>
                <w:i w:val="0"/>
                <w:iCs w:val="0"/>
                <w:color w:val="000000"/>
                <w:sz w:val="20"/>
                <w:szCs w:val="20"/>
                <w:u w:val="none"/>
                <w:shd w:val="clear" w:color="auto" w:fill="auto"/>
              </w:rPr>
            </w:pPr>
          </w:p>
        </w:tc>
        <w:tc>
          <w:tcPr>
            <w:tcW w:w="55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139EA6">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shd w:val="clear" w:color="auto" w:fill="auto"/>
                <w:lang w:val="en-US" w:eastAsia="zh-CN"/>
              </w:rPr>
            </w:pPr>
            <w:r>
              <w:rPr>
                <w:rFonts w:hint="eastAsia" w:ascii="宋体" w:hAnsi="宋体" w:eastAsia="宋体" w:cs="宋体"/>
                <w:i w:val="0"/>
                <w:iCs w:val="0"/>
                <w:color w:val="000000"/>
                <w:kern w:val="0"/>
                <w:sz w:val="20"/>
                <w:szCs w:val="20"/>
                <w:u w:val="none"/>
                <w:shd w:val="clear" w:color="auto" w:fill="auto"/>
                <w:lang w:val="en-US" w:eastAsia="zh-CN"/>
              </w:rPr>
              <w:t>防毒面具</w:t>
            </w:r>
            <w:r>
              <w:rPr>
                <w:rFonts w:hint="eastAsia" w:ascii="宋体" w:hAnsi="宋体" w:cs="宋体"/>
                <w:i w:val="0"/>
                <w:iCs w:val="0"/>
                <w:color w:val="000000"/>
                <w:kern w:val="0"/>
                <w:sz w:val="20"/>
                <w:szCs w:val="20"/>
                <w:u w:val="none"/>
                <w:shd w:val="clear" w:color="auto" w:fill="auto"/>
                <w:lang w:val="en-US" w:eastAsia="zh-CN"/>
              </w:rPr>
              <w:t>，1个；</w:t>
            </w:r>
          </w:p>
        </w:tc>
      </w:tr>
      <w:tr w14:paraId="0D090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83" w:type="dxa"/>
            <w:vMerge w:val="continue"/>
            <w:tcBorders>
              <w:left w:val="single" w:color="000000" w:sz="4" w:space="0"/>
              <w:bottom w:val="single" w:color="000000" w:sz="4" w:space="0"/>
              <w:right w:val="single" w:color="000000" w:sz="4" w:space="0"/>
            </w:tcBorders>
            <w:shd w:val="clear" w:color="auto" w:fill="auto"/>
            <w:vAlign w:val="center"/>
          </w:tcPr>
          <w:p w14:paraId="71554AD1">
            <w:pPr>
              <w:jc w:val="center"/>
              <w:rPr>
                <w:rFonts w:hint="eastAsia" w:ascii="宋体" w:hAnsi="宋体" w:eastAsia="宋体" w:cs="宋体"/>
                <w:i w:val="0"/>
                <w:iCs w:val="0"/>
                <w:color w:val="000000"/>
                <w:sz w:val="20"/>
                <w:szCs w:val="20"/>
                <w:u w:val="none"/>
                <w:shd w:val="clear" w:color="auto" w:fill="auto"/>
              </w:rPr>
            </w:pPr>
          </w:p>
        </w:tc>
        <w:tc>
          <w:tcPr>
            <w:tcW w:w="672" w:type="dxa"/>
            <w:vMerge w:val="continue"/>
            <w:tcBorders>
              <w:left w:val="single" w:color="000000" w:sz="4" w:space="0"/>
              <w:bottom w:val="single" w:color="000000" w:sz="4" w:space="0"/>
              <w:right w:val="single" w:color="000000" w:sz="4" w:space="0"/>
            </w:tcBorders>
            <w:shd w:val="clear" w:color="auto" w:fill="auto"/>
            <w:vAlign w:val="center"/>
          </w:tcPr>
          <w:p w14:paraId="63833957">
            <w:pPr>
              <w:jc w:val="center"/>
              <w:rPr>
                <w:rFonts w:hint="eastAsia" w:ascii="宋体" w:hAnsi="宋体" w:eastAsia="宋体" w:cs="宋体"/>
                <w:i w:val="0"/>
                <w:iCs w:val="0"/>
                <w:color w:val="000000"/>
                <w:sz w:val="20"/>
                <w:szCs w:val="20"/>
                <w:u w:val="none"/>
                <w:shd w:val="clear" w:color="auto" w:fill="auto"/>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50FA8">
            <w:pPr>
              <w:jc w:val="left"/>
              <w:rPr>
                <w:rFonts w:hint="eastAsia" w:ascii="宋体" w:hAnsi="宋体" w:eastAsia="宋体" w:cs="宋体"/>
                <w:i w:val="0"/>
                <w:iCs w:val="0"/>
                <w:color w:val="000000"/>
                <w:sz w:val="20"/>
                <w:szCs w:val="20"/>
                <w:u w:val="none"/>
                <w:shd w:val="clear" w:color="auto" w:fill="auto"/>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6FCB9">
            <w:pPr>
              <w:jc w:val="center"/>
              <w:rPr>
                <w:rFonts w:hint="eastAsia" w:ascii="宋体" w:hAnsi="宋体" w:eastAsia="宋体" w:cs="宋体"/>
                <w:i w:val="0"/>
                <w:iCs w:val="0"/>
                <w:color w:val="000000"/>
                <w:sz w:val="20"/>
                <w:szCs w:val="20"/>
                <w:u w:val="none"/>
                <w:shd w:val="clear" w:color="auto" w:fill="auto"/>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67CAA">
            <w:pPr>
              <w:jc w:val="center"/>
              <w:rPr>
                <w:rFonts w:hint="eastAsia" w:ascii="宋体" w:hAnsi="宋体" w:eastAsia="宋体" w:cs="宋体"/>
                <w:i w:val="0"/>
                <w:iCs w:val="0"/>
                <w:color w:val="000000"/>
                <w:sz w:val="20"/>
                <w:szCs w:val="20"/>
                <w:u w:val="none"/>
                <w:shd w:val="clear" w:color="auto" w:fill="auto"/>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BB2E5">
            <w:pPr>
              <w:jc w:val="center"/>
              <w:rPr>
                <w:rFonts w:hint="eastAsia" w:ascii="宋体" w:hAnsi="宋体" w:eastAsia="宋体" w:cs="宋体"/>
                <w:i w:val="0"/>
                <w:iCs w:val="0"/>
                <w:color w:val="000000"/>
                <w:sz w:val="20"/>
                <w:szCs w:val="20"/>
                <w:u w:val="none"/>
                <w:shd w:val="clear" w:color="auto" w:fill="auto"/>
              </w:rPr>
            </w:pPr>
          </w:p>
        </w:tc>
        <w:tc>
          <w:tcPr>
            <w:tcW w:w="55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F3F48A">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铝合金箱，1个。</w:t>
            </w:r>
          </w:p>
        </w:tc>
      </w:tr>
      <w:tr w14:paraId="260EA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091A8F">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4</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B061A3">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智能型食品安全综合分析仪</w:t>
            </w:r>
          </w:p>
        </w:tc>
        <w:tc>
          <w:tcPr>
            <w:tcW w:w="11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41259D">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智能型食品安全综合分析仪</w:t>
            </w:r>
          </w:p>
        </w:tc>
        <w:tc>
          <w:tcPr>
            <w:tcW w:w="11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D03169">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检测范围：蔬菜水果等有机磷、氨基甲酸酯类农残检测；蔬菜水果等单项农药残留（腐霉利、克百威、三唑磷、氧乐果、灭多威、甲基异柳磷、氟虫腈、灭蝇胺、甲氨基阿维菌素苯甲酸盐、噻虫嗪、啶虫脒、阿维菌素、氯虫苯甲酰胺等）；食品及初级农产品中的甲醛、吊白块、二氧化硫、双氧水、硼砂、亚硝酸盐等检测；畜禽蛋（水产品）中盐酸克伦特罗、莱克多巴胺、沙丁胺醇、孔雀石绿、氯霉素等兽药抗生素残留检测等；</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6FC44E">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8台</w:t>
            </w:r>
          </w:p>
        </w:tc>
        <w:tc>
          <w:tcPr>
            <w:tcW w:w="5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5CBB52">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1.一体化主机，包含农药残留检测模块、多参数分光光度比色检测模块、免疫层析胶体金检测模块；</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2.Windows正版操作系统，保证系统的稳定性与安全性，可扩展性强；</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3.▲显示屏：≥12寸液晶电容触摸屏，大屏幕中文显示，人性化操作界面，读数准确、直观；</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4.数据接口：Wifi接口、蓝牙，选配4G/5G通讯模块，能实现无线上网和数据传输功能；不少于2个USB接口，1个串口，1个网口；</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5.大容量，自动保存10000个以上测试数据，且检测数据长久保持；</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6.内置锂离子电池，持续工作时间不少于4小时，操作界面上有电量显示，防止外出工作中突然电量不够，造成工作延误；</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7.可检测国家公布食品中可能违法添加的非食用物质和易滥用的食品添加剂；系统软件内置相关检测项目的最新国家限量标准，可自动判断结果；</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8.打印方式：内置热敏打印机，也可连接外置打印机；</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9.检测方法符合国家或相关标准，检测精度高，前处理过程简单，检测速度快；</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10.为所有使用单位录入经营者名库，包括所在名称、地址、经营者姓名及联系方式、经营品种范围、受检情况、不合格情况等信息；</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11.数据自动保存、归类、上传、食品快检设备检测数据形成时，自动保存在设备中的同时，自动上传至上一级管理者平台。管理者可通过管理软件查询各点的检测数据、开关机状态及仪器使用情况；</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12.在线售后服务模块，软件中自带相关通讯软件，可方便实时进行指导和问题反馈；</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13.检测项目可自动扩展：设备无需返厂，现场通过远程操作即可依据用户的实际需求进行升级、增加项目；</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农药残留检测模块：</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1.1 ≥16通道光路系统，同时快速检测多个样品；</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1.2 检测方法符合国家或相关标准，检测精度高，前处理过程简单，检测速度快；</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分光光度比色检测模块：</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2.1 ≥16通道光路系统，每个项目可同时快速检测多个样品；</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2.2 检测能力：检测食品中常见的易滥用添加剂、违禁添加等指标；</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2.3 光源：带稳压电路的超高亮LED光源组；</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2.4 光电传感器：高灵敏度硅光电池；</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2.5 ▲波长示值误差（nm）：≤0.5，透射比示值误差：≤±0.5%（提供计量部门出具的检测报告，复印件加盖厂家公章，原件备查）；</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2.6 绝缘电阻：＞20 MΩ。</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胶体金检测模块：</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3.1 检测能力：检测食品中常见的兽药残留、生物毒素、违禁添加等指标；</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3.2 ▲检测通道：≥10通道，同时检测10批次的相同或不同检测项目的样品；</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3.3 采用二维码扫描技术可自动识别检测卡种类及分析模式，无需手动输入；</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3.4 检测结果，检测图片长期保存，供溯源使用；</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3.5 检测方式：扫描式检测卡正面向上自动识别检测，避免样本液对设备污染；</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3.7 灵敏度高，捕捉样本的细微变化，除去不同眼部的本底干扰，拓宽检测范围；</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3.8 适配检测卡类型：胶体金检测卡（单卡、多联卡）、干式化学检测卡（单孔卡、多孔卡）；</w:t>
            </w:r>
            <w:r>
              <w:rPr>
                <w:rFonts w:hint="eastAsia" w:ascii="宋体" w:hAnsi="宋体" w:eastAsia="宋体" w:cs="宋体"/>
                <w:i w:val="0"/>
                <w:iCs w:val="0"/>
                <w:color w:val="000000"/>
                <w:kern w:val="0"/>
                <w:sz w:val="20"/>
                <w:szCs w:val="20"/>
                <w:u w:val="none"/>
                <w:shd w:val="clear" w:color="auto" w:fill="auto"/>
                <w:lang w:val="en-US" w:eastAsia="zh-CN"/>
              </w:rPr>
              <w:br w:type="textWrapping"/>
            </w:r>
            <w:r>
              <w:rPr>
                <w:rFonts w:hint="eastAsia" w:ascii="宋体" w:hAnsi="宋体" w:eastAsia="宋体" w:cs="宋体"/>
                <w:i w:val="0"/>
                <w:iCs w:val="0"/>
                <w:color w:val="000000"/>
                <w:kern w:val="0"/>
                <w:sz w:val="20"/>
                <w:szCs w:val="20"/>
                <w:u w:val="none"/>
                <w:shd w:val="clear" w:color="auto" w:fill="auto"/>
                <w:lang w:val="en-US" w:eastAsia="zh-CN"/>
              </w:rPr>
              <w:t>3.9 ▲重复性≤1%（n=10），线性≥0.99，通道一致性（相对极差）：≤2%，准确性：≤1%（提供计量部门出具的检测报告，复印件加盖厂家公章，原件备查）。</w:t>
            </w:r>
          </w:p>
        </w:tc>
      </w:tr>
      <w:tr w14:paraId="323F7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83" w:type="dxa"/>
            <w:vMerge w:val="continue"/>
            <w:tcBorders>
              <w:left w:val="single" w:color="000000" w:sz="4" w:space="0"/>
              <w:right w:val="single" w:color="000000" w:sz="4" w:space="0"/>
            </w:tcBorders>
            <w:shd w:val="clear" w:color="auto" w:fill="auto"/>
            <w:vAlign w:val="center"/>
          </w:tcPr>
          <w:p w14:paraId="444171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shd w:val="clear" w:color="auto" w:fill="auto"/>
                <w:lang w:val="en-US" w:eastAsia="zh-CN"/>
              </w:rPr>
            </w:pPr>
          </w:p>
        </w:tc>
        <w:tc>
          <w:tcPr>
            <w:tcW w:w="672" w:type="dxa"/>
            <w:vMerge w:val="continue"/>
            <w:tcBorders>
              <w:left w:val="single" w:color="000000" w:sz="4" w:space="0"/>
              <w:right w:val="single" w:color="000000" w:sz="4" w:space="0"/>
            </w:tcBorders>
            <w:shd w:val="clear" w:color="auto" w:fill="auto"/>
            <w:vAlign w:val="center"/>
          </w:tcPr>
          <w:p w14:paraId="050DF6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shd w:val="clear" w:color="auto" w:fill="auto"/>
                <w:lang w:val="en-US" w:eastAsia="zh-CN"/>
              </w:rPr>
            </w:pPr>
          </w:p>
        </w:tc>
        <w:tc>
          <w:tcPr>
            <w:tcW w:w="1103" w:type="dxa"/>
            <w:vMerge w:val="continue"/>
            <w:tcBorders>
              <w:left w:val="single" w:color="000000" w:sz="4" w:space="0"/>
              <w:right w:val="single" w:color="000000" w:sz="4" w:space="0"/>
            </w:tcBorders>
            <w:shd w:val="clear" w:color="auto" w:fill="auto"/>
            <w:vAlign w:val="center"/>
          </w:tcPr>
          <w:p w14:paraId="0819F3A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shd w:val="clear" w:color="auto" w:fill="auto"/>
                <w:lang w:val="en-US" w:eastAsia="zh-CN"/>
              </w:rPr>
            </w:pPr>
          </w:p>
        </w:tc>
        <w:tc>
          <w:tcPr>
            <w:tcW w:w="1192" w:type="dxa"/>
            <w:gridSpan w:val="2"/>
            <w:vMerge w:val="continue"/>
            <w:tcBorders>
              <w:left w:val="single" w:color="000000" w:sz="4" w:space="0"/>
              <w:right w:val="single" w:color="000000" w:sz="4" w:space="0"/>
            </w:tcBorders>
            <w:shd w:val="clear" w:color="auto" w:fill="auto"/>
            <w:vAlign w:val="center"/>
          </w:tcPr>
          <w:p w14:paraId="4FBCA5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shd w:val="clear" w:color="auto" w:fill="auto"/>
                <w:lang w:val="en-US" w:eastAsia="zh-CN"/>
              </w:rPr>
            </w:pPr>
          </w:p>
        </w:tc>
        <w:tc>
          <w:tcPr>
            <w:tcW w:w="645" w:type="dxa"/>
            <w:vMerge w:val="continue"/>
            <w:tcBorders>
              <w:left w:val="single" w:color="000000" w:sz="4" w:space="0"/>
              <w:right w:val="single" w:color="000000" w:sz="4" w:space="0"/>
            </w:tcBorders>
            <w:shd w:val="clear" w:color="auto" w:fill="auto"/>
            <w:vAlign w:val="center"/>
          </w:tcPr>
          <w:p w14:paraId="612171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shd w:val="clear" w:color="auto" w:fill="auto"/>
                <w:lang w:val="en-US" w:eastAsia="zh-CN"/>
              </w:rPr>
            </w:pPr>
          </w:p>
        </w:tc>
        <w:tc>
          <w:tcPr>
            <w:tcW w:w="5515" w:type="dxa"/>
            <w:vMerge w:val="continue"/>
            <w:tcBorders>
              <w:left w:val="single" w:color="000000" w:sz="4" w:space="0"/>
              <w:right w:val="single" w:color="000000" w:sz="4" w:space="0"/>
            </w:tcBorders>
            <w:shd w:val="clear" w:color="auto" w:fill="auto"/>
            <w:vAlign w:val="center"/>
          </w:tcPr>
          <w:p w14:paraId="4B205F2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shd w:val="clear" w:color="auto" w:fill="auto"/>
                <w:lang w:val="en-US" w:eastAsia="zh-CN"/>
              </w:rPr>
            </w:pPr>
          </w:p>
        </w:tc>
      </w:tr>
      <w:tr w14:paraId="307FE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83" w:type="dxa"/>
            <w:vMerge w:val="continue"/>
            <w:tcBorders>
              <w:left w:val="single" w:color="000000" w:sz="4" w:space="0"/>
              <w:right w:val="single" w:color="000000" w:sz="4" w:space="0"/>
            </w:tcBorders>
            <w:shd w:val="clear" w:color="auto" w:fill="auto"/>
            <w:vAlign w:val="center"/>
          </w:tcPr>
          <w:p w14:paraId="771440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shd w:val="clear" w:color="auto" w:fill="auto"/>
                <w:lang w:val="en-US" w:eastAsia="zh-CN"/>
              </w:rPr>
            </w:pPr>
          </w:p>
        </w:tc>
        <w:tc>
          <w:tcPr>
            <w:tcW w:w="672" w:type="dxa"/>
            <w:vMerge w:val="continue"/>
            <w:tcBorders>
              <w:left w:val="single" w:color="000000" w:sz="4" w:space="0"/>
              <w:right w:val="single" w:color="000000" w:sz="4" w:space="0"/>
            </w:tcBorders>
            <w:shd w:val="clear" w:color="auto" w:fill="auto"/>
            <w:vAlign w:val="center"/>
          </w:tcPr>
          <w:p w14:paraId="17ACAC0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shd w:val="clear" w:color="auto" w:fill="auto"/>
                <w:lang w:val="en-US" w:eastAsia="zh-CN"/>
              </w:rPr>
            </w:pPr>
          </w:p>
        </w:tc>
        <w:tc>
          <w:tcPr>
            <w:tcW w:w="1103" w:type="dxa"/>
            <w:vMerge w:val="continue"/>
            <w:tcBorders>
              <w:left w:val="single" w:color="000000" w:sz="4" w:space="0"/>
              <w:right w:val="single" w:color="000000" w:sz="4" w:space="0"/>
            </w:tcBorders>
            <w:shd w:val="clear" w:color="auto" w:fill="auto"/>
            <w:vAlign w:val="center"/>
          </w:tcPr>
          <w:p w14:paraId="03E42E4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shd w:val="clear" w:color="auto" w:fill="auto"/>
                <w:lang w:val="en-US" w:eastAsia="zh-CN"/>
              </w:rPr>
            </w:pPr>
          </w:p>
        </w:tc>
        <w:tc>
          <w:tcPr>
            <w:tcW w:w="1192" w:type="dxa"/>
            <w:gridSpan w:val="2"/>
            <w:vMerge w:val="continue"/>
            <w:tcBorders>
              <w:left w:val="single" w:color="000000" w:sz="4" w:space="0"/>
              <w:right w:val="single" w:color="000000" w:sz="4" w:space="0"/>
            </w:tcBorders>
            <w:shd w:val="clear" w:color="auto" w:fill="auto"/>
            <w:vAlign w:val="center"/>
          </w:tcPr>
          <w:p w14:paraId="244F70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shd w:val="clear" w:color="auto" w:fill="auto"/>
                <w:lang w:val="en-US" w:eastAsia="zh-CN"/>
              </w:rPr>
            </w:pPr>
          </w:p>
        </w:tc>
        <w:tc>
          <w:tcPr>
            <w:tcW w:w="645" w:type="dxa"/>
            <w:vMerge w:val="continue"/>
            <w:tcBorders>
              <w:left w:val="single" w:color="000000" w:sz="4" w:space="0"/>
              <w:right w:val="single" w:color="000000" w:sz="4" w:space="0"/>
            </w:tcBorders>
            <w:shd w:val="clear" w:color="auto" w:fill="auto"/>
            <w:vAlign w:val="center"/>
          </w:tcPr>
          <w:p w14:paraId="1CC1E9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shd w:val="clear" w:color="auto" w:fill="auto"/>
                <w:lang w:val="en-US" w:eastAsia="zh-CN"/>
              </w:rPr>
            </w:pPr>
          </w:p>
        </w:tc>
        <w:tc>
          <w:tcPr>
            <w:tcW w:w="5515" w:type="dxa"/>
            <w:vMerge w:val="continue"/>
            <w:tcBorders>
              <w:left w:val="single" w:color="000000" w:sz="4" w:space="0"/>
              <w:right w:val="single" w:color="000000" w:sz="4" w:space="0"/>
            </w:tcBorders>
            <w:shd w:val="clear" w:color="auto" w:fill="auto"/>
            <w:vAlign w:val="center"/>
          </w:tcPr>
          <w:p w14:paraId="48AAF1F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shd w:val="clear" w:color="auto" w:fill="auto"/>
                <w:lang w:val="en-US" w:eastAsia="zh-CN"/>
              </w:rPr>
            </w:pPr>
          </w:p>
        </w:tc>
      </w:tr>
      <w:tr w14:paraId="08C44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BD161">
            <w:pPr>
              <w:jc w:val="center"/>
              <w:rPr>
                <w:rFonts w:hint="eastAsia" w:ascii="宋体" w:hAnsi="宋体" w:eastAsia="宋体" w:cs="宋体"/>
                <w:i w:val="0"/>
                <w:iCs w:val="0"/>
                <w:color w:val="000000"/>
                <w:sz w:val="20"/>
                <w:szCs w:val="20"/>
                <w:u w:val="none"/>
                <w:shd w:val="clear" w:color="auto" w:fill="auto"/>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D634C">
            <w:pPr>
              <w:jc w:val="left"/>
              <w:rPr>
                <w:rFonts w:hint="eastAsia" w:ascii="宋体" w:hAnsi="宋体" w:eastAsia="宋体" w:cs="宋体"/>
                <w:i w:val="0"/>
                <w:iCs w:val="0"/>
                <w:color w:val="000000"/>
                <w:sz w:val="20"/>
                <w:szCs w:val="20"/>
                <w:u w:val="none"/>
                <w:shd w:val="clear" w:color="auto" w:fill="auto"/>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1E472">
            <w:pPr>
              <w:jc w:val="left"/>
              <w:rPr>
                <w:rFonts w:hint="eastAsia" w:ascii="宋体" w:hAnsi="宋体" w:eastAsia="宋体" w:cs="宋体"/>
                <w:i w:val="0"/>
                <w:iCs w:val="0"/>
                <w:color w:val="000000"/>
                <w:sz w:val="20"/>
                <w:szCs w:val="20"/>
                <w:u w:val="none"/>
                <w:shd w:val="clear" w:color="auto" w:fill="auto"/>
              </w:rPr>
            </w:pPr>
          </w:p>
        </w:tc>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AFC6C">
            <w:pPr>
              <w:jc w:val="center"/>
              <w:rPr>
                <w:rFonts w:hint="eastAsia" w:ascii="宋体" w:hAnsi="宋体" w:eastAsia="宋体" w:cs="宋体"/>
                <w:i w:val="0"/>
                <w:iCs w:val="0"/>
                <w:color w:val="000000"/>
                <w:sz w:val="20"/>
                <w:szCs w:val="20"/>
                <w:u w:val="none"/>
                <w:shd w:val="clear" w:color="auto" w:fill="auto"/>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405CB">
            <w:pPr>
              <w:jc w:val="center"/>
              <w:rPr>
                <w:rFonts w:hint="eastAsia" w:ascii="宋体" w:hAnsi="宋体" w:eastAsia="宋体" w:cs="宋体"/>
                <w:i w:val="0"/>
                <w:iCs w:val="0"/>
                <w:color w:val="000000"/>
                <w:sz w:val="20"/>
                <w:szCs w:val="20"/>
                <w:u w:val="none"/>
                <w:shd w:val="clear" w:color="auto" w:fill="auto"/>
              </w:rPr>
            </w:pPr>
          </w:p>
        </w:tc>
        <w:tc>
          <w:tcPr>
            <w:tcW w:w="5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E0DB9">
            <w:pPr>
              <w:jc w:val="left"/>
              <w:rPr>
                <w:rFonts w:hint="eastAsia" w:ascii="宋体" w:hAnsi="宋体" w:eastAsia="宋体" w:cs="宋体"/>
                <w:i w:val="0"/>
                <w:iCs w:val="0"/>
                <w:color w:val="000000"/>
                <w:sz w:val="20"/>
                <w:szCs w:val="20"/>
                <w:u w:val="none"/>
                <w:shd w:val="clear" w:color="auto" w:fill="auto"/>
              </w:rPr>
            </w:pPr>
          </w:p>
        </w:tc>
      </w:tr>
      <w:tr w14:paraId="20F52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4E673">
            <w:pPr>
              <w:jc w:val="center"/>
              <w:rPr>
                <w:rFonts w:hint="eastAsia" w:ascii="宋体" w:hAnsi="宋体" w:eastAsia="宋体" w:cs="宋体"/>
                <w:i w:val="0"/>
                <w:iCs w:val="0"/>
                <w:color w:val="000000"/>
                <w:sz w:val="20"/>
                <w:szCs w:val="20"/>
                <w:u w:val="none"/>
                <w:shd w:val="clear" w:color="auto" w:fill="auto"/>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44755">
            <w:pPr>
              <w:jc w:val="left"/>
              <w:rPr>
                <w:rFonts w:hint="eastAsia" w:ascii="宋体" w:hAnsi="宋体" w:eastAsia="宋体" w:cs="宋体"/>
                <w:i w:val="0"/>
                <w:iCs w:val="0"/>
                <w:color w:val="000000"/>
                <w:sz w:val="20"/>
                <w:szCs w:val="20"/>
                <w:u w:val="none"/>
                <w:shd w:val="clear" w:color="auto" w:fill="auto"/>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0C881">
            <w:pPr>
              <w:jc w:val="left"/>
              <w:rPr>
                <w:rFonts w:hint="eastAsia" w:ascii="宋体" w:hAnsi="宋体" w:eastAsia="宋体" w:cs="宋体"/>
                <w:i w:val="0"/>
                <w:iCs w:val="0"/>
                <w:color w:val="000000"/>
                <w:sz w:val="20"/>
                <w:szCs w:val="20"/>
                <w:u w:val="none"/>
                <w:shd w:val="clear" w:color="auto" w:fill="auto"/>
              </w:rPr>
            </w:pPr>
          </w:p>
        </w:tc>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48D9F">
            <w:pPr>
              <w:jc w:val="center"/>
              <w:rPr>
                <w:rFonts w:hint="eastAsia" w:ascii="宋体" w:hAnsi="宋体" w:eastAsia="宋体" w:cs="宋体"/>
                <w:i w:val="0"/>
                <w:iCs w:val="0"/>
                <w:color w:val="000000"/>
                <w:sz w:val="20"/>
                <w:szCs w:val="20"/>
                <w:u w:val="none"/>
                <w:shd w:val="clear" w:color="auto" w:fill="auto"/>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DE320">
            <w:pPr>
              <w:jc w:val="center"/>
              <w:rPr>
                <w:rFonts w:hint="eastAsia" w:ascii="宋体" w:hAnsi="宋体" w:eastAsia="宋体" w:cs="宋体"/>
                <w:i w:val="0"/>
                <w:iCs w:val="0"/>
                <w:color w:val="000000"/>
                <w:sz w:val="20"/>
                <w:szCs w:val="20"/>
                <w:u w:val="none"/>
                <w:shd w:val="clear" w:color="auto" w:fill="auto"/>
              </w:rPr>
            </w:pPr>
          </w:p>
        </w:tc>
        <w:tc>
          <w:tcPr>
            <w:tcW w:w="5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5E881">
            <w:pPr>
              <w:jc w:val="left"/>
              <w:rPr>
                <w:rFonts w:hint="eastAsia" w:ascii="宋体" w:hAnsi="宋体" w:eastAsia="宋体" w:cs="宋体"/>
                <w:i w:val="0"/>
                <w:iCs w:val="0"/>
                <w:color w:val="000000"/>
                <w:sz w:val="20"/>
                <w:szCs w:val="20"/>
                <w:u w:val="none"/>
                <w:shd w:val="clear" w:color="auto" w:fill="auto"/>
              </w:rPr>
            </w:pPr>
          </w:p>
        </w:tc>
      </w:tr>
      <w:tr w14:paraId="6B3D0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3A4EE">
            <w:pPr>
              <w:jc w:val="center"/>
              <w:rPr>
                <w:rFonts w:hint="eastAsia" w:ascii="宋体" w:hAnsi="宋体" w:eastAsia="宋体" w:cs="宋体"/>
                <w:i w:val="0"/>
                <w:iCs w:val="0"/>
                <w:color w:val="000000"/>
                <w:sz w:val="20"/>
                <w:szCs w:val="20"/>
                <w:u w:val="none"/>
                <w:shd w:val="clear" w:color="auto" w:fill="auto"/>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F2C2E">
            <w:pPr>
              <w:jc w:val="left"/>
              <w:rPr>
                <w:rFonts w:hint="eastAsia" w:ascii="宋体" w:hAnsi="宋体" w:eastAsia="宋体" w:cs="宋体"/>
                <w:i w:val="0"/>
                <w:iCs w:val="0"/>
                <w:color w:val="000000"/>
                <w:sz w:val="20"/>
                <w:szCs w:val="20"/>
                <w:u w:val="none"/>
                <w:shd w:val="clear" w:color="auto" w:fill="auto"/>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92DD3">
            <w:pPr>
              <w:jc w:val="left"/>
              <w:rPr>
                <w:rFonts w:hint="eastAsia" w:ascii="宋体" w:hAnsi="宋体" w:eastAsia="宋体" w:cs="宋体"/>
                <w:i w:val="0"/>
                <w:iCs w:val="0"/>
                <w:color w:val="000000"/>
                <w:sz w:val="20"/>
                <w:szCs w:val="20"/>
                <w:u w:val="none"/>
                <w:shd w:val="clear" w:color="auto" w:fill="auto"/>
              </w:rPr>
            </w:pPr>
          </w:p>
        </w:tc>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4C4F9">
            <w:pPr>
              <w:jc w:val="center"/>
              <w:rPr>
                <w:rFonts w:hint="eastAsia" w:ascii="宋体" w:hAnsi="宋体" w:eastAsia="宋体" w:cs="宋体"/>
                <w:i w:val="0"/>
                <w:iCs w:val="0"/>
                <w:color w:val="000000"/>
                <w:sz w:val="20"/>
                <w:szCs w:val="20"/>
                <w:u w:val="none"/>
                <w:shd w:val="clear" w:color="auto" w:fill="auto"/>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FE09C">
            <w:pPr>
              <w:jc w:val="center"/>
              <w:rPr>
                <w:rFonts w:hint="eastAsia" w:ascii="宋体" w:hAnsi="宋体" w:eastAsia="宋体" w:cs="宋体"/>
                <w:i w:val="0"/>
                <w:iCs w:val="0"/>
                <w:color w:val="000000"/>
                <w:sz w:val="20"/>
                <w:szCs w:val="20"/>
                <w:u w:val="none"/>
                <w:shd w:val="clear" w:color="auto" w:fill="auto"/>
              </w:rPr>
            </w:pPr>
          </w:p>
        </w:tc>
        <w:tc>
          <w:tcPr>
            <w:tcW w:w="5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C218A">
            <w:pPr>
              <w:jc w:val="left"/>
              <w:rPr>
                <w:rFonts w:hint="eastAsia" w:ascii="宋体" w:hAnsi="宋体" w:eastAsia="宋体" w:cs="宋体"/>
                <w:i w:val="0"/>
                <w:iCs w:val="0"/>
                <w:color w:val="000000"/>
                <w:sz w:val="20"/>
                <w:szCs w:val="20"/>
                <w:u w:val="none"/>
                <w:shd w:val="clear" w:color="auto" w:fill="auto"/>
              </w:rPr>
            </w:pPr>
          </w:p>
        </w:tc>
      </w:tr>
      <w:tr w14:paraId="03034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FAE64">
            <w:pPr>
              <w:jc w:val="center"/>
              <w:rPr>
                <w:rFonts w:hint="eastAsia" w:ascii="宋体" w:hAnsi="宋体" w:eastAsia="宋体" w:cs="宋体"/>
                <w:i w:val="0"/>
                <w:iCs w:val="0"/>
                <w:color w:val="000000"/>
                <w:sz w:val="20"/>
                <w:szCs w:val="20"/>
                <w:u w:val="none"/>
                <w:shd w:val="clear" w:color="auto" w:fill="auto"/>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B63BA">
            <w:pPr>
              <w:jc w:val="left"/>
              <w:rPr>
                <w:rFonts w:hint="eastAsia" w:ascii="宋体" w:hAnsi="宋体" w:eastAsia="宋体" w:cs="宋体"/>
                <w:i w:val="0"/>
                <w:iCs w:val="0"/>
                <w:color w:val="000000"/>
                <w:sz w:val="20"/>
                <w:szCs w:val="20"/>
                <w:u w:val="none"/>
                <w:shd w:val="clear" w:color="auto" w:fill="auto"/>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1857A">
            <w:pPr>
              <w:jc w:val="left"/>
              <w:rPr>
                <w:rFonts w:hint="eastAsia" w:ascii="宋体" w:hAnsi="宋体" w:eastAsia="宋体" w:cs="宋体"/>
                <w:i w:val="0"/>
                <w:iCs w:val="0"/>
                <w:color w:val="000000"/>
                <w:sz w:val="20"/>
                <w:szCs w:val="20"/>
                <w:u w:val="none"/>
                <w:shd w:val="clear" w:color="auto" w:fill="auto"/>
              </w:rPr>
            </w:pPr>
          </w:p>
        </w:tc>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FDE5B">
            <w:pPr>
              <w:jc w:val="center"/>
              <w:rPr>
                <w:rFonts w:hint="eastAsia" w:ascii="宋体" w:hAnsi="宋体" w:eastAsia="宋体" w:cs="宋体"/>
                <w:i w:val="0"/>
                <w:iCs w:val="0"/>
                <w:color w:val="000000"/>
                <w:sz w:val="20"/>
                <w:szCs w:val="20"/>
                <w:u w:val="none"/>
                <w:shd w:val="clear" w:color="auto" w:fill="auto"/>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40890">
            <w:pPr>
              <w:jc w:val="center"/>
              <w:rPr>
                <w:rFonts w:hint="eastAsia" w:ascii="宋体" w:hAnsi="宋体" w:eastAsia="宋体" w:cs="宋体"/>
                <w:i w:val="0"/>
                <w:iCs w:val="0"/>
                <w:color w:val="000000"/>
                <w:sz w:val="20"/>
                <w:szCs w:val="20"/>
                <w:u w:val="none"/>
                <w:shd w:val="clear" w:color="auto" w:fill="auto"/>
              </w:rPr>
            </w:pPr>
          </w:p>
        </w:tc>
        <w:tc>
          <w:tcPr>
            <w:tcW w:w="5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17ED8">
            <w:pPr>
              <w:jc w:val="left"/>
              <w:rPr>
                <w:rFonts w:hint="eastAsia" w:ascii="宋体" w:hAnsi="宋体" w:eastAsia="宋体" w:cs="宋体"/>
                <w:i w:val="0"/>
                <w:iCs w:val="0"/>
                <w:color w:val="000000"/>
                <w:sz w:val="20"/>
                <w:szCs w:val="20"/>
                <w:u w:val="none"/>
                <w:shd w:val="clear" w:color="auto" w:fill="auto"/>
              </w:rPr>
            </w:pPr>
          </w:p>
        </w:tc>
      </w:tr>
      <w:tr w14:paraId="0F3F2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87874">
            <w:pPr>
              <w:jc w:val="center"/>
              <w:rPr>
                <w:rFonts w:hint="eastAsia" w:ascii="宋体" w:hAnsi="宋体" w:eastAsia="宋体" w:cs="宋体"/>
                <w:i w:val="0"/>
                <w:iCs w:val="0"/>
                <w:color w:val="000000"/>
                <w:sz w:val="20"/>
                <w:szCs w:val="20"/>
                <w:u w:val="none"/>
                <w:shd w:val="clear" w:color="auto" w:fill="auto"/>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A1D74">
            <w:pPr>
              <w:jc w:val="left"/>
              <w:rPr>
                <w:rFonts w:hint="eastAsia" w:ascii="宋体" w:hAnsi="宋体" w:eastAsia="宋体" w:cs="宋体"/>
                <w:i w:val="0"/>
                <w:iCs w:val="0"/>
                <w:color w:val="000000"/>
                <w:sz w:val="20"/>
                <w:szCs w:val="20"/>
                <w:u w:val="none"/>
                <w:shd w:val="clear" w:color="auto" w:fill="auto"/>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EFB79">
            <w:pPr>
              <w:jc w:val="left"/>
              <w:rPr>
                <w:rFonts w:hint="eastAsia" w:ascii="宋体" w:hAnsi="宋体" w:eastAsia="宋体" w:cs="宋体"/>
                <w:i w:val="0"/>
                <w:iCs w:val="0"/>
                <w:color w:val="000000"/>
                <w:sz w:val="20"/>
                <w:szCs w:val="20"/>
                <w:u w:val="none"/>
                <w:shd w:val="clear" w:color="auto" w:fill="auto"/>
              </w:rPr>
            </w:pPr>
          </w:p>
        </w:tc>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6FDA5">
            <w:pPr>
              <w:jc w:val="center"/>
              <w:rPr>
                <w:rFonts w:hint="eastAsia" w:ascii="宋体" w:hAnsi="宋体" w:eastAsia="宋体" w:cs="宋体"/>
                <w:i w:val="0"/>
                <w:iCs w:val="0"/>
                <w:color w:val="000000"/>
                <w:sz w:val="20"/>
                <w:szCs w:val="20"/>
                <w:u w:val="none"/>
                <w:shd w:val="clear" w:color="auto" w:fill="auto"/>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A5657">
            <w:pPr>
              <w:jc w:val="center"/>
              <w:rPr>
                <w:rFonts w:hint="eastAsia" w:ascii="宋体" w:hAnsi="宋体" w:eastAsia="宋体" w:cs="宋体"/>
                <w:i w:val="0"/>
                <w:iCs w:val="0"/>
                <w:color w:val="000000"/>
                <w:sz w:val="20"/>
                <w:szCs w:val="20"/>
                <w:u w:val="none"/>
                <w:shd w:val="clear" w:color="auto" w:fill="auto"/>
              </w:rPr>
            </w:pPr>
          </w:p>
        </w:tc>
        <w:tc>
          <w:tcPr>
            <w:tcW w:w="5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33CA6">
            <w:pPr>
              <w:jc w:val="left"/>
              <w:rPr>
                <w:rFonts w:hint="eastAsia" w:ascii="宋体" w:hAnsi="宋体" w:eastAsia="宋体" w:cs="宋体"/>
                <w:i w:val="0"/>
                <w:iCs w:val="0"/>
                <w:color w:val="000000"/>
                <w:sz w:val="20"/>
                <w:szCs w:val="20"/>
                <w:u w:val="none"/>
                <w:shd w:val="clear" w:color="auto" w:fill="auto"/>
              </w:rPr>
            </w:pPr>
          </w:p>
        </w:tc>
      </w:tr>
      <w:tr w14:paraId="02264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F3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shd w:val="clear" w:color="auto" w:fill="auto"/>
                <w:lang w:val="en-US" w:eastAsia="zh-CN"/>
              </w:rPr>
            </w:pPr>
            <w:r>
              <w:rPr>
                <w:rFonts w:hint="eastAsia" w:ascii="宋体" w:hAnsi="宋体" w:eastAsia="宋体" w:cs="宋体"/>
                <w:i w:val="0"/>
                <w:iCs w:val="0"/>
                <w:color w:val="000000"/>
                <w:kern w:val="0"/>
                <w:sz w:val="20"/>
                <w:szCs w:val="20"/>
                <w:u w:val="none"/>
                <w:shd w:val="clear" w:color="auto" w:fill="auto"/>
                <w:lang w:val="en-US" w:eastAsia="zh-CN"/>
              </w:rPr>
              <w:t>5</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3F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shd w:val="clear" w:color="auto" w:fill="auto"/>
                <w:lang w:val="en-US" w:eastAsia="zh-CN"/>
              </w:rPr>
            </w:pPr>
            <w:r>
              <w:rPr>
                <w:rFonts w:hint="eastAsia" w:ascii="宋体" w:hAnsi="宋体" w:eastAsia="宋体" w:cs="宋体"/>
                <w:i w:val="0"/>
                <w:iCs w:val="0"/>
                <w:color w:val="000000"/>
                <w:kern w:val="0"/>
                <w:sz w:val="20"/>
                <w:szCs w:val="20"/>
                <w:u w:val="none"/>
                <w:shd w:val="clear" w:color="auto" w:fill="auto"/>
                <w:lang w:val="en-US" w:eastAsia="zh-CN"/>
              </w:rPr>
              <w:t>试剂和耗材</w:t>
            </w:r>
          </w:p>
        </w:tc>
        <w:tc>
          <w:tcPr>
            <w:tcW w:w="11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AD9F6E">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shd w:val="clear" w:color="auto" w:fill="auto"/>
                <w:lang w:val="en-US" w:eastAsia="zh-CN"/>
              </w:rPr>
            </w:pPr>
            <w:r>
              <w:rPr>
                <w:rFonts w:hint="eastAsia" w:ascii="宋体" w:hAnsi="宋体" w:cs="宋体"/>
                <w:i w:val="0"/>
                <w:iCs w:val="0"/>
                <w:color w:val="000000"/>
                <w:kern w:val="0"/>
                <w:sz w:val="20"/>
                <w:szCs w:val="20"/>
                <w:u w:val="none"/>
                <w:shd w:val="clear" w:color="auto" w:fill="auto"/>
                <w:lang w:val="en-US" w:eastAsia="zh-CN"/>
              </w:rPr>
              <w:t>试剂和耗材包</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0C95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shd w:val="clear" w:color="auto" w:fill="auto"/>
                <w:lang w:val="en-US" w:eastAsia="zh-CN"/>
              </w:rPr>
            </w:pPr>
            <w:r>
              <w:rPr>
                <w:rFonts w:hint="eastAsia" w:ascii="宋体" w:hAnsi="宋体" w:cs="宋体"/>
                <w:i w:val="0"/>
                <w:iCs w:val="0"/>
                <w:color w:val="000000"/>
                <w:kern w:val="0"/>
                <w:sz w:val="20"/>
                <w:szCs w:val="20"/>
                <w:u w:val="none"/>
                <w:shd w:val="clear" w:color="auto" w:fill="auto"/>
                <w:lang w:val="en-US" w:eastAsia="zh-CN"/>
              </w:rPr>
              <w:t>每套</w:t>
            </w:r>
            <w:r>
              <w:rPr>
                <w:rFonts w:hint="eastAsia" w:ascii="宋体" w:hAnsi="宋体" w:eastAsia="宋体" w:cs="宋体"/>
                <w:i w:val="0"/>
                <w:iCs w:val="0"/>
                <w:color w:val="000000"/>
                <w:kern w:val="0"/>
                <w:sz w:val="20"/>
                <w:szCs w:val="20"/>
                <w:u w:val="none"/>
                <w:shd w:val="clear" w:color="auto" w:fill="auto"/>
                <w:lang w:val="en-US" w:eastAsia="zh-CN"/>
              </w:rPr>
              <w:t>含2万元试剂量，合理分配试剂数量，可分批发货，防止试剂过期失效</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28DF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shd w:val="clear" w:color="auto" w:fill="auto"/>
                <w:lang w:val="en-US" w:eastAsia="zh-CN"/>
              </w:rPr>
            </w:pPr>
            <w:r>
              <w:rPr>
                <w:rFonts w:hint="eastAsia" w:ascii="宋体" w:hAnsi="宋体" w:eastAsia="宋体" w:cs="宋体"/>
                <w:i w:val="0"/>
                <w:iCs w:val="0"/>
                <w:color w:val="000000"/>
                <w:kern w:val="0"/>
                <w:sz w:val="20"/>
                <w:szCs w:val="20"/>
                <w:u w:val="none"/>
                <w:shd w:val="clear" w:color="auto" w:fill="auto"/>
                <w:lang w:val="en-US" w:eastAsia="zh-CN"/>
              </w:rPr>
              <w:t>8套</w:t>
            </w:r>
          </w:p>
        </w:tc>
        <w:tc>
          <w:tcPr>
            <w:tcW w:w="551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tbl>
            <w:tblPr>
              <w:tblStyle w:val="63"/>
              <w:tblW w:w="53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87"/>
              <w:gridCol w:w="1868"/>
              <w:gridCol w:w="1204"/>
            </w:tblGrid>
            <w:tr w14:paraId="7A403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25ED">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有机磷氨基甲酸酯类农药残留检测试剂</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A44F">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150次/盒</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211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shd w:val="clear" w:color="auto" w:fill="auto"/>
                      <w:lang w:val="en-US" w:eastAsia="zh-CN" w:bidi="ar-SA"/>
                    </w:rPr>
                  </w:pPr>
                  <w:r>
                    <w:rPr>
                      <w:rFonts w:hint="eastAsia" w:ascii="宋体" w:hAnsi="宋体" w:eastAsia="宋体" w:cs="宋体"/>
                      <w:i w:val="0"/>
                      <w:iCs w:val="0"/>
                      <w:color w:val="000000"/>
                      <w:kern w:val="0"/>
                      <w:sz w:val="20"/>
                      <w:szCs w:val="20"/>
                      <w:u w:val="none"/>
                      <w:shd w:val="clear" w:color="auto" w:fill="auto"/>
                      <w:lang w:val="en-US" w:eastAsia="zh-CN"/>
                    </w:rPr>
                    <w:t>豇豆类</w:t>
                  </w:r>
                </w:p>
              </w:tc>
            </w:tr>
            <w:tr w14:paraId="75144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59DB">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甲醛检测试剂盒</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E652">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100次/盒</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0295">
                  <w:pPr>
                    <w:jc w:val="left"/>
                    <w:rPr>
                      <w:rFonts w:hint="eastAsia" w:ascii="宋体" w:hAnsi="宋体" w:eastAsia="宋体" w:cs="宋体"/>
                      <w:i w:val="0"/>
                      <w:iCs w:val="0"/>
                      <w:color w:val="000000"/>
                      <w:kern w:val="2"/>
                      <w:sz w:val="20"/>
                      <w:szCs w:val="20"/>
                      <w:u w:val="none"/>
                      <w:shd w:val="clear" w:color="auto" w:fill="auto"/>
                      <w:lang w:val="en-US" w:eastAsia="zh-CN" w:bidi="ar-SA"/>
                    </w:rPr>
                  </w:pPr>
                </w:p>
              </w:tc>
            </w:tr>
            <w:tr w14:paraId="15148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DB71">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吊白块检测试剂盒</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CEE8">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100次/盒</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56E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shd w:val="clear" w:color="auto" w:fill="auto"/>
                      <w:lang w:val="en-US" w:eastAsia="zh-CN" w:bidi="ar-SA"/>
                    </w:rPr>
                  </w:pPr>
                  <w:r>
                    <w:rPr>
                      <w:rFonts w:hint="eastAsia" w:ascii="宋体" w:hAnsi="宋体" w:eastAsia="宋体" w:cs="宋体"/>
                      <w:i w:val="0"/>
                      <w:iCs w:val="0"/>
                      <w:color w:val="000000"/>
                      <w:kern w:val="0"/>
                      <w:sz w:val="20"/>
                      <w:szCs w:val="20"/>
                      <w:u w:val="none"/>
                      <w:shd w:val="clear" w:color="auto" w:fill="auto"/>
                      <w:lang w:val="en-US" w:eastAsia="zh-CN"/>
                    </w:rPr>
                    <w:t>泡发笋干等</w:t>
                  </w:r>
                </w:p>
              </w:tc>
            </w:tr>
            <w:tr w14:paraId="4B3D0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AAB6">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二氧化硫检测试剂盒</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A7D0">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100次/盒</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4282">
                  <w:pPr>
                    <w:jc w:val="left"/>
                    <w:rPr>
                      <w:rFonts w:hint="eastAsia" w:ascii="宋体" w:hAnsi="宋体" w:eastAsia="宋体" w:cs="宋体"/>
                      <w:i w:val="0"/>
                      <w:iCs w:val="0"/>
                      <w:color w:val="000000"/>
                      <w:kern w:val="2"/>
                      <w:sz w:val="20"/>
                      <w:szCs w:val="20"/>
                      <w:u w:val="none"/>
                      <w:shd w:val="clear" w:color="auto" w:fill="auto"/>
                      <w:lang w:val="en-US" w:eastAsia="zh-CN" w:bidi="ar-SA"/>
                    </w:rPr>
                  </w:pPr>
                </w:p>
              </w:tc>
            </w:tr>
            <w:tr w14:paraId="148A7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86B0">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双氧水检测试剂盒</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BD9B">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100次/盒</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AAB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shd w:val="clear" w:color="auto" w:fill="auto"/>
                      <w:lang w:val="en-US" w:eastAsia="zh-CN" w:bidi="ar-SA"/>
                    </w:rPr>
                  </w:pPr>
                  <w:r>
                    <w:rPr>
                      <w:rFonts w:hint="eastAsia" w:ascii="宋体" w:hAnsi="宋体" w:eastAsia="宋体" w:cs="宋体"/>
                      <w:i w:val="0"/>
                      <w:iCs w:val="0"/>
                      <w:color w:val="000000"/>
                      <w:kern w:val="0"/>
                      <w:sz w:val="20"/>
                      <w:szCs w:val="20"/>
                      <w:u w:val="none"/>
                      <w:shd w:val="clear" w:color="auto" w:fill="auto"/>
                      <w:lang w:val="en-US" w:eastAsia="zh-CN"/>
                    </w:rPr>
                    <w:t>泡发笋干等</w:t>
                  </w:r>
                </w:p>
              </w:tc>
            </w:tr>
            <w:tr w14:paraId="08EB8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FBC2">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亚硝酸盐检测试剂盒</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6670">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100次/盒</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1B0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shd w:val="clear" w:color="auto" w:fill="auto"/>
                      <w:lang w:val="en-US" w:eastAsia="zh-CN" w:bidi="ar-SA"/>
                    </w:rPr>
                  </w:pPr>
                  <w:r>
                    <w:rPr>
                      <w:rFonts w:hint="eastAsia" w:ascii="宋体" w:hAnsi="宋体" w:eastAsia="宋体" w:cs="宋体"/>
                      <w:i w:val="0"/>
                      <w:iCs w:val="0"/>
                      <w:color w:val="000000"/>
                      <w:kern w:val="0"/>
                      <w:sz w:val="20"/>
                      <w:szCs w:val="20"/>
                      <w:u w:val="none"/>
                      <w:shd w:val="clear" w:color="auto" w:fill="auto"/>
                      <w:lang w:val="en-US" w:eastAsia="zh-CN"/>
                    </w:rPr>
                    <w:t>腌菜类</w:t>
                  </w:r>
                </w:p>
              </w:tc>
            </w:tr>
            <w:tr w14:paraId="64B92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92DB">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硼砂检测试剂盒</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7E51">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100次/盒</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BFE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shd w:val="clear" w:color="auto" w:fill="auto"/>
                      <w:lang w:val="en-US" w:eastAsia="zh-CN" w:bidi="ar-SA"/>
                    </w:rPr>
                  </w:pPr>
                  <w:r>
                    <w:rPr>
                      <w:rFonts w:hint="eastAsia" w:ascii="宋体" w:hAnsi="宋体" w:eastAsia="宋体" w:cs="宋体"/>
                      <w:i w:val="0"/>
                      <w:iCs w:val="0"/>
                      <w:color w:val="000000"/>
                      <w:kern w:val="0"/>
                      <w:sz w:val="20"/>
                      <w:szCs w:val="20"/>
                      <w:u w:val="none"/>
                      <w:shd w:val="clear" w:color="auto" w:fill="auto"/>
                      <w:lang w:val="en-US" w:eastAsia="zh-CN"/>
                    </w:rPr>
                    <w:t>面制品等</w:t>
                  </w:r>
                </w:p>
              </w:tc>
            </w:tr>
            <w:tr w14:paraId="46888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07C3">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克百威胶体金快速检测卡</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932B">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20次/盒</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AF7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shd w:val="clear" w:color="auto" w:fill="auto"/>
                      <w:lang w:val="en-US" w:eastAsia="zh-CN" w:bidi="ar-SA"/>
                    </w:rPr>
                  </w:pPr>
                  <w:r>
                    <w:rPr>
                      <w:rFonts w:hint="eastAsia" w:ascii="宋体" w:hAnsi="宋体" w:eastAsia="宋体" w:cs="宋体"/>
                      <w:i w:val="0"/>
                      <w:iCs w:val="0"/>
                      <w:color w:val="000000"/>
                      <w:kern w:val="0"/>
                      <w:sz w:val="20"/>
                      <w:szCs w:val="20"/>
                      <w:u w:val="none"/>
                      <w:shd w:val="clear" w:color="auto" w:fill="auto"/>
                      <w:lang w:val="en-US" w:eastAsia="zh-CN"/>
                    </w:rPr>
                    <w:t>蔬菜类</w:t>
                  </w:r>
                </w:p>
              </w:tc>
            </w:tr>
            <w:tr w14:paraId="20C4B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57B3">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毒死蜱胶体金快速检测卡</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27B7">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20次/盒</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D7B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shd w:val="clear" w:color="auto" w:fill="auto"/>
                      <w:lang w:val="en-US" w:eastAsia="zh-CN" w:bidi="ar-SA"/>
                    </w:rPr>
                  </w:pPr>
                  <w:r>
                    <w:rPr>
                      <w:rFonts w:hint="eastAsia" w:ascii="宋体" w:hAnsi="宋体" w:eastAsia="宋体" w:cs="宋体"/>
                      <w:i w:val="0"/>
                      <w:iCs w:val="0"/>
                      <w:color w:val="000000"/>
                      <w:kern w:val="0"/>
                      <w:sz w:val="20"/>
                      <w:szCs w:val="20"/>
                      <w:u w:val="none"/>
                      <w:shd w:val="clear" w:color="auto" w:fill="auto"/>
                      <w:lang w:val="en-US" w:eastAsia="zh-CN"/>
                    </w:rPr>
                    <w:t>蔬菜类</w:t>
                  </w:r>
                </w:p>
              </w:tc>
            </w:tr>
            <w:tr w14:paraId="701B4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9522">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腐霉利胶体金快速检测卡</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F7BB">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20次/盒</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EF9C">
                  <w:pPr>
                    <w:jc w:val="left"/>
                    <w:rPr>
                      <w:rFonts w:hint="eastAsia" w:ascii="宋体" w:hAnsi="宋体" w:eastAsia="宋体" w:cs="宋体"/>
                      <w:i w:val="0"/>
                      <w:iCs w:val="0"/>
                      <w:color w:val="000000"/>
                      <w:kern w:val="2"/>
                      <w:sz w:val="20"/>
                      <w:szCs w:val="20"/>
                      <w:u w:val="none"/>
                      <w:shd w:val="clear" w:color="auto" w:fill="auto"/>
                      <w:lang w:val="en-US" w:eastAsia="zh-CN" w:bidi="ar-SA"/>
                    </w:rPr>
                  </w:pPr>
                </w:p>
              </w:tc>
            </w:tr>
            <w:tr w14:paraId="68427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159F">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多菌灵胶体金快速检测卡</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D9BF">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20次/盒</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2B1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shd w:val="clear" w:color="auto" w:fill="auto"/>
                      <w:lang w:val="en-US" w:eastAsia="zh-CN" w:bidi="ar-SA"/>
                    </w:rPr>
                  </w:pPr>
                  <w:r>
                    <w:rPr>
                      <w:rFonts w:hint="eastAsia" w:ascii="宋体" w:hAnsi="宋体" w:eastAsia="宋体" w:cs="宋体"/>
                      <w:i w:val="0"/>
                      <w:iCs w:val="0"/>
                      <w:color w:val="000000"/>
                      <w:kern w:val="0"/>
                      <w:sz w:val="20"/>
                      <w:szCs w:val="20"/>
                      <w:u w:val="none"/>
                      <w:shd w:val="clear" w:color="auto" w:fill="auto"/>
                      <w:lang w:val="en-US" w:eastAsia="zh-CN"/>
                    </w:rPr>
                    <w:t>香蕉等</w:t>
                  </w:r>
                </w:p>
              </w:tc>
            </w:tr>
            <w:tr w14:paraId="6F372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DCAE">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丙溴磷胶体金快速检测卡</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60FE">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20次/盒</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F11E">
                  <w:pPr>
                    <w:jc w:val="left"/>
                    <w:rPr>
                      <w:rFonts w:hint="eastAsia" w:ascii="宋体" w:hAnsi="宋体" w:eastAsia="宋体" w:cs="宋体"/>
                      <w:i w:val="0"/>
                      <w:iCs w:val="0"/>
                      <w:color w:val="000000"/>
                      <w:kern w:val="2"/>
                      <w:sz w:val="20"/>
                      <w:szCs w:val="20"/>
                      <w:u w:val="none"/>
                      <w:shd w:val="clear" w:color="auto" w:fill="auto"/>
                      <w:lang w:val="en-US" w:eastAsia="zh-CN" w:bidi="ar-SA"/>
                    </w:rPr>
                  </w:pPr>
                </w:p>
              </w:tc>
            </w:tr>
            <w:tr w14:paraId="1F5D2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DC75">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恩诺沙星胶体金快速检测卡</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67B4">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20次/盒</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C88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shd w:val="clear" w:color="auto" w:fill="auto"/>
                      <w:lang w:val="en-US" w:eastAsia="zh-CN" w:bidi="ar-SA"/>
                    </w:rPr>
                  </w:pPr>
                  <w:r>
                    <w:rPr>
                      <w:rFonts w:hint="eastAsia" w:ascii="宋体" w:hAnsi="宋体" w:eastAsia="宋体" w:cs="宋体"/>
                      <w:i w:val="0"/>
                      <w:iCs w:val="0"/>
                      <w:color w:val="000000"/>
                      <w:kern w:val="0"/>
                      <w:sz w:val="20"/>
                      <w:szCs w:val="20"/>
                      <w:u w:val="none"/>
                      <w:shd w:val="clear" w:color="auto" w:fill="auto"/>
                      <w:lang w:val="en-US" w:eastAsia="zh-CN"/>
                    </w:rPr>
                    <w:t>水产、牛蛙等</w:t>
                  </w:r>
                </w:p>
              </w:tc>
            </w:tr>
            <w:tr w14:paraId="45DF5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5803">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甲氧苄啶胶体金快速检测卡</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3BF3">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20次/盒</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C31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shd w:val="clear" w:color="auto" w:fill="auto"/>
                      <w:lang w:val="en-US" w:eastAsia="zh-CN" w:bidi="ar-SA"/>
                    </w:rPr>
                  </w:pPr>
                  <w:r>
                    <w:rPr>
                      <w:rFonts w:hint="eastAsia" w:ascii="宋体" w:hAnsi="宋体" w:eastAsia="宋体" w:cs="宋体"/>
                      <w:i w:val="0"/>
                      <w:iCs w:val="0"/>
                      <w:color w:val="000000"/>
                      <w:kern w:val="0"/>
                      <w:sz w:val="20"/>
                      <w:szCs w:val="20"/>
                      <w:u w:val="none"/>
                      <w:shd w:val="clear" w:color="auto" w:fill="auto"/>
                      <w:lang w:val="en-US" w:eastAsia="zh-CN"/>
                    </w:rPr>
                    <w:t>鸡肉、内脏等</w:t>
                  </w:r>
                </w:p>
              </w:tc>
            </w:tr>
            <w:tr w14:paraId="7E08B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D40A">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克伦特罗胶体金快速检测卡</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9045">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20次/盒</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957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shd w:val="clear" w:color="auto" w:fill="auto"/>
                      <w:lang w:val="en-US" w:eastAsia="zh-CN" w:bidi="ar-SA"/>
                    </w:rPr>
                  </w:pPr>
                  <w:r>
                    <w:rPr>
                      <w:rFonts w:hint="eastAsia" w:ascii="宋体" w:hAnsi="宋体" w:eastAsia="宋体" w:cs="宋体"/>
                      <w:i w:val="0"/>
                      <w:iCs w:val="0"/>
                      <w:color w:val="000000"/>
                      <w:kern w:val="0"/>
                      <w:sz w:val="20"/>
                      <w:szCs w:val="20"/>
                      <w:u w:val="none"/>
                      <w:shd w:val="clear" w:color="auto" w:fill="auto"/>
                      <w:lang w:val="en-US" w:eastAsia="zh-CN"/>
                    </w:rPr>
                    <w:t>肉类</w:t>
                  </w:r>
                </w:p>
              </w:tc>
            </w:tr>
            <w:tr w14:paraId="76D2D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1419">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地西泮胶体金快速检测试剂</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A24F">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20次/盒</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A5AD">
                  <w:pPr>
                    <w:jc w:val="left"/>
                    <w:rPr>
                      <w:rFonts w:hint="eastAsia" w:ascii="宋体" w:hAnsi="宋体" w:eastAsia="宋体" w:cs="宋体"/>
                      <w:i w:val="0"/>
                      <w:iCs w:val="0"/>
                      <w:color w:val="000000"/>
                      <w:kern w:val="2"/>
                      <w:sz w:val="20"/>
                      <w:szCs w:val="20"/>
                      <w:u w:val="none"/>
                      <w:shd w:val="clear" w:color="auto" w:fill="auto"/>
                      <w:lang w:val="en-US" w:eastAsia="zh-CN" w:bidi="ar-SA"/>
                    </w:rPr>
                  </w:pPr>
                </w:p>
              </w:tc>
            </w:tr>
            <w:tr w14:paraId="0D8B9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7690">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呋喃唑酮代谢物胶体金试剂</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3201">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20次/盒</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D195">
                  <w:pPr>
                    <w:jc w:val="left"/>
                    <w:rPr>
                      <w:rFonts w:hint="eastAsia" w:ascii="宋体" w:hAnsi="宋体" w:eastAsia="宋体" w:cs="宋体"/>
                      <w:i w:val="0"/>
                      <w:iCs w:val="0"/>
                      <w:color w:val="000000"/>
                      <w:kern w:val="2"/>
                      <w:sz w:val="20"/>
                      <w:szCs w:val="20"/>
                      <w:u w:val="none"/>
                      <w:shd w:val="clear" w:color="auto" w:fill="auto"/>
                      <w:lang w:val="en-US" w:eastAsia="zh-CN" w:bidi="ar-SA"/>
                    </w:rPr>
                  </w:pPr>
                </w:p>
              </w:tc>
            </w:tr>
            <w:tr w14:paraId="40E3B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3093">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孔雀石绿胶体金法试剂</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12BD">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20次/盒</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889F">
                  <w:pPr>
                    <w:jc w:val="left"/>
                    <w:rPr>
                      <w:rFonts w:hint="eastAsia" w:ascii="宋体" w:hAnsi="宋体" w:eastAsia="宋体" w:cs="宋体"/>
                      <w:i w:val="0"/>
                      <w:iCs w:val="0"/>
                      <w:color w:val="000000"/>
                      <w:kern w:val="2"/>
                      <w:sz w:val="20"/>
                      <w:szCs w:val="20"/>
                      <w:u w:val="none"/>
                      <w:shd w:val="clear" w:color="auto" w:fill="auto"/>
                      <w:lang w:val="en-US" w:eastAsia="zh-CN" w:bidi="ar-SA"/>
                    </w:rPr>
                  </w:pPr>
                </w:p>
              </w:tc>
            </w:tr>
            <w:tr w14:paraId="614AF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4541">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移液枪头 5mL</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FA6E">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300个/包</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A29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shd w:val="clear" w:color="auto" w:fill="auto"/>
                      <w:lang w:val="en-US" w:eastAsia="zh-CN" w:bidi="ar-SA"/>
                    </w:rPr>
                  </w:pPr>
                  <w:r>
                    <w:rPr>
                      <w:rFonts w:hint="eastAsia" w:ascii="宋体" w:hAnsi="宋体" w:eastAsia="宋体" w:cs="宋体"/>
                      <w:i w:val="0"/>
                      <w:iCs w:val="0"/>
                      <w:color w:val="000000"/>
                      <w:kern w:val="0"/>
                      <w:sz w:val="20"/>
                      <w:szCs w:val="20"/>
                      <w:u w:val="none"/>
                      <w:shd w:val="clear" w:color="auto" w:fill="auto"/>
                      <w:lang w:val="en-US" w:eastAsia="zh-CN"/>
                    </w:rPr>
                    <w:t>1包</w:t>
                  </w:r>
                </w:p>
              </w:tc>
            </w:tr>
            <w:tr w14:paraId="31218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2841">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移液枪头 1000μL</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5CDA">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500个/包</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A3B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shd w:val="clear" w:color="auto" w:fill="auto"/>
                      <w:lang w:val="en-US" w:eastAsia="zh-CN" w:bidi="ar-SA"/>
                    </w:rPr>
                  </w:pPr>
                  <w:r>
                    <w:rPr>
                      <w:rFonts w:hint="eastAsia" w:ascii="宋体" w:hAnsi="宋体" w:eastAsia="宋体" w:cs="宋体"/>
                      <w:i w:val="0"/>
                      <w:iCs w:val="0"/>
                      <w:color w:val="000000"/>
                      <w:kern w:val="0"/>
                      <w:sz w:val="20"/>
                      <w:szCs w:val="20"/>
                      <w:u w:val="none"/>
                      <w:shd w:val="clear" w:color="auto" w:fill="auto"/>
                      <w:lang w:val="en-US" w:eastAsia="zh-CN"/>
                    </w:rPr>
                    <w:t>1包</w:t>
                  </w:r>
                </w:p>
              </w:tc>
            </w:tr>
            <w:tr w14:paraId="21362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AC38">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移液枪头200μL</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5410">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1000个/包</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0EF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shd w:val="clear" w:color="auto" w:fill="auto"/>
                      <w:lang w:val="en-US" w:eastAsia="zh-CN" w:bidi="ar-SA"/>
                    </w:rPr>
                  </w:pPr>
                  <w:r>
                    <w:rPr>
                      <w:rFonts w:hint="eastAsia" w:ascii="宋体" w:hAnsi="宋体" w:eastAsia="宋体" w:cs="宋体"/>
                      <w:i w:val="0"/>
                      <w:iCs w:val="0"/>
                      <w:color w:val="000000"/>
                      <w:kern w:val="0"/>
                      <w:sz w:val="20"/>
                      <w:szCs w:val="20"/>
                      <w:u w:val="none"/>
                      <w:shd w:val="clear" w:color="auto" w:fill="auto"/>
                      <w:lang w:val="en-US" w:eastAsia="zh-CN"/>
                    </w:rPr>
                    <w:t>1包</w:t>
                  </w:r>
                </w:p>
              </w:tc>
            </w:tr>
            <w:tr w14:paraId="6D237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87B3">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带盖试管 15mL</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708F">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100支/包</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ACB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shd w:val="clear" w:color="auto" w:fill="auto"/>
                      <w:lang w:val="en-US" w:eastAsia="zh-CN" w:bidi="ar-SA"/>
                    </w:rPr>
                  </w:pPr>
                  <w:r>
                    <w:rPr>
                      <w:rFonts w:hint="eastAsia" w:ascii="宋体" w:hAnsi="宋体" w:eastAsia="宋体" w:cs="宋体"/>
                      <w:i w:val="0"/>
                      <w:iCs w:val="0"/>
                      <w:color w:val="000000"/>
                      <w:kern w:val="0"/>
                      <w:sz w:val="20"/>
                      <w:szCs w:val="20"/>
                      <w:u w:val="none"/>
                      <w:shd w:val="clear" w:color="auto" w:fill="auto"/>
                      <w:lang w:val="en-US" w:eastAsia="zh-CN"/>
                    </w:rPr>
                    <w:t>1包</w:t>
                  </w:r>
                </w:p>
              </w:tc>
            </w:tr>
            <w:tr w14:paraId="5F6BD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571D">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离心管50ml</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1837">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50支/包</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871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shd w:val="clear" w:color="auto" w:fill="auto"/>
                      <w:lang w:val="en-US" w:eastAsia="zh-CN" w:bidi="ar-SA"/>
                    </w:rPr>
                  </w:pPr>
                  <w:r>
                    <w:rPr>
                      <w:rFonts w:hint="eastAsia" w:ascii="宋体" w:hAnsi="宋体" w:eastAsia="宋体" w:cs="宋体"/>
                      <w:i w:val="0"/>
                      <w:iCs w:val="0"/>
                      <w:color w:val="000000"/>
                      <w:kern w:val="0"/>
                      <w:sz w:val="20"/>
                      <w:szCs w:val="20"/>
                      <w:u w:val="none"/>
                      <w:shd w:val="clear" w:color="auto" w:fill="auto"/>
                      <w:lang w:val="en-US" w:eastAsia="zh-CN"/>
                    </w:rPr>
                    <w:t>1包</w:t>
                  </w:r>
                </w:p>
              </w:tc>
            </w:tr>
            <w:tr w14:paraId="1D8BC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9140">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带盖样品处理杯</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8182">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50mL</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BD4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shd w:val="clear" w:color="auto" w:fill="auto"/>
                      <w:lang w:val="en-US" w:eastAsia="zh-CN" w:bidi="ar-SA"/>
                    </w:rPr>
                  </w:pPr>
                  <w:r>
                    <w:rPr>
                      <w:rFonts w:hint="eastAsia" w:ascii="宋体" w:hAnsi="宋体" w:eastAsia="宋体" w:cs="宋体"/>
                      <w:i w:val="0"/>
                      <w:iCs w:val="0"/>
                      <w:color w:val="000000"/>
                      <w:kern w:val="0"/>
                      <w:sz w:val="20"/>
                      <w:szCs w:val="20"/>
                      <w:u w:val="none"/>
                      <w:shd w:val="clear" w:color="auto" w:fill="auto"/>
                      <w:lang w:val="en-US" w:eastAsia="zh-CN"/>
                    </w:rPr>
                    <w:t>100个</w:t>
                  </w:r>
                </w:p>
              </w:tc>
            </w:tr>
            <w:tr w14:paraId="4E4FE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CDAE">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微孔滤膜0.45μm（水系）</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6BCC">
                  <w:pPr>
                    <w:keepNext w:val="0"/>
                    <w:keepLines w:val="0"/>
                    <w:widowControl/>
                    <w:suppressLineNumbers w:val="0"/>
                    <w:jc w:val="left"/>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rPr>
                    <w:t>100个/包</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910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shd w:val="clear" w:color="auto" w:fill="auto"/>
                      <w:lang w:val="en-US" w:eastAsia="zh-CN" w:bidi="ar-SA"/>
                    </w:rPr>
                  </w:pPr>
                  <w:r>
                    <w:rPr>
                      <w:rFonts w:hint="eastAsia" w:ascii="宋体" w:hAnsi="宋体" w:eastAsia="宋体" w:cs="宋体"/>
                      <w:i w:val="0"/>
                      <w:iCs w:val="0"/>
                      <w:color w:val="000000"/>
                      <w:kern w:val="0"/>
                      <w:sz w:val="20"/>
                      <w:szCs w:val="20"/>
                      <w:u w:val="none"/>
                      <w:shd w:val="clear" w:color="auto" w:fill="auto"/>
                      <w:lang w:val="en-US" w:eastAsia="zh-CN"/>
                    </w:rPr>
                    <w:t>1包</w:t>
                  </w:r>
                </w:p>
              </w:tc>
            </w:tr>
            <w:tr w14:paraId="69590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235D">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具塞玻璃试剂瓶</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0E32">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透明/棕色避光 60mL、125mL、250mL、500mL、1000mL</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24F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shd w:val="clear" w:color="auto" w:fill="auto"/>
                      <w:lang w:val="en-US" w:eastAsia="zh-CN" w:bidi="ar-SA"/>
                    </w:rPr>
                  </w:pPr>
                  <w:r>
                    <w:rPr>
                      <w:rFonts w:hint="eastAsia" w:ascii="宋体" w:hAnsi="宋体" w:eastAsia="宋体" w:cs="宋体"/>
                      <w:i w:val="0"/>
                      <w:iCs w:val="0"/>
                      <w:color w:val="000000"/>
                      <w:kern w:val="0"/>
                      <w:sz w:val="20"/>
                      <w:szCs w:val="20"/>
                      <w:u w:val="none"/>
                      <w:shd w:val="clear" w:color="auto" w:fill="auto"/>
                      <w:lang w:val="en-US" w:eastAsia="zh-CN"/>
                    </w:rPr>
                    <w:t>1套</w:t>
                  </w:r>
                </w:p>
              </w:tc>
            </w:tr>
            <w:tr w14:paraId="79C93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AED4">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量筒</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0856">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5mL、10mL、25mL、50mL、100mL</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3D9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shd w:val="clear" w:color="auto" w:fill="auto"/>
                      <w:lang w:val="en-US" w:eastAsia="zh-CN" w:bidi="ar-SA"/>
                    </w:rPr>
                  </w:pPr>
                  <w:r>
                    <w:rPr>
                      <w:rFonts w:hint="eastAsia" w:ascii="宋体" w:hAnsi="宋体" w:eastAsia="宋体" w:cs="宋体"/>
                      <w:i w:val="0"/>
                      <w:iCs w:val="0"/>
                      <w:color w:val="000000"/>
                      <w:kern w:val="0"/>
                      <w:sz w:val="20"/>
                      <w:szCs w:val="20"/>
                      <w:u w:val="none"/>
                      <w:shd w:val="clear" w:color="auto" w:fill="auto"/>
                      <w:lang w:val="en-US" w:eastAsia="zh-CN"/>
                    </w:rPr>
                    <w:t>1套</w:t>
                  </w:r>
                </w:p>
              </w:tc>
            </w:tr>
            <w:tr w14:paraId="44FED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0A43">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玻璃烧杯</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6E9E">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25mL、50mL、100mL、250mL、500mL</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9B9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shd w:val="clear" w:color="auto" w:fill="auto"/>
                      <w:lang w:val="en-US" w:eastAsia="zh-CN" w:bidi="ar-SA"/>
                    </w:rPr>
                  </w:pPr>
                  <w:r>
                    <w:rPr>
                      <w:rFonts w:hint="eastAsia" w:ascii="宋体" w:hAnsi="宋体" w:eastAsia="宋体" w:cs="宋体"/>
                      <w:i w:val="0"/>
                      <w:iCs w:val="0"/>
                      <w:color w:val="000000"/>
                      <w:kern w:val="0"/>
                      <w:sz w:val="20"/>
                      <w:szCs w:val="20"/>
                      <w:u w:val="none"/>
                      <w:shd w:val="clear" w:color="auto" w:fill="auto"/>
                      <w:lang w:val="en-US" w:eastAsia="zh-CN"/>
                    </w:rPr>
                    <w:t>1套</w:t>
                  </w:r>
                </w:p>
              </w:tc>
            </w:tr>
            <w:tr w14:paraId="255C7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8525">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容量瓶</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B6F7">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50mL、100mL、200mL、250mL、500mL、1000mL</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F41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shd w:val="clear" w:color="auto" w:fill="auto"/>
                      <w:lang w:val="en-US" w:eastAsia="zh-CN" w:bidi="ar-SA"/>
                    </w:rPr>
                  </w:pPr>
                  <w:r>
                    <w:rPr>
                      <w:rFonts w:hint="eastAsia" w:ascii="宋体" w:hAnsi="宋体" w:eastAsia="宋体" w:cs="宋体"/>
                      <w:i w:val="0"/>
                      <w:iCs w:val="0"/>
                      <w:color w:val="000000"/>
                      <w:kern w:val="0"/>
                      <w:sz w:val="20"/>
                      <w:szCs w:val="20"/>
                      <w:u w:val="none"/>
                      <w:shd w:val="clear" w:color="auto" w:fill="auto"/>
                      <w:lang w:val="en-US" w:eastAsia="zh-CN"/>
                    </w:rPr>
                    <w:t>1套</w:t>
                  </w:r>
                </w:p>
              </w:tc>
            </w:tr>
            <w:tr w14:paraId="53D31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0358">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洗瓶</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91A7">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500mL</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875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shd w:val="clear" w:color="auto" w:fill="auto"/>
                      <w:lang w:val="en-US" w:eastAsia="zh-CN" w:bidi="ar-SA"/>
                    </w:rPr>
                  </w:pPr>
                  <w:r>
                    <w:rPr>
                      <w:rFonts w:hint="eastAsia" w:ascii="宋体" w:hAnsi="宋体" w:eastAsia="宋体" w:cs="宋体"/>
                      <w:i w:val="0"/>
                      <w:iCs w:val="0"/>
                      <w:color w:val="000000"/>
                      <w:kern w:val="0"/>
                      <w:sz w:val="20"/>
                      <w:szCs w:val="20"/>
                      <w:u w:val="none"/>
                      <w:shd w:val="clear" w:color="auto" w:fill="auto"/>
                      <w:lang w:val="en-US" w:eastAsia="zh-CN"/>
                    </w:rPr>
                    <w:t>2个</w:t>
                  </w:r>
                </w:p>
              </w:tc>
            </w:tr>
            <w:tr w14:paraId="03B24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AEDC">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研钵</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D1CE">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rPr>
                    <w:t>玻璃、瓷</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796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shd w:val="clear" w:color="auto" w:fill="auto"/>
                      <w:lang w:val="en-US" w:eastAsia="zh-CN" w:bidi="ar-SA"/>
                    </w:rPr>
                  </w:pPr>
                  <w:r>
                    <w:rPr>
                      <w:rFonts w:hint="eastAsia" w:ascii="宋体" w:hAnsi="宋体" w:eastAsia="宋体" w:cs="宋体"/>
                      <w:i w:val="0"/>
                      <w:iCs w:val="0"/>
                      <w:color w:val="000000"/>
                      <w:kern w:val="0"/>
                      <w:sz w:val="20"/>
                      <w:szCs w:val="20"/>
                      <w:u w:val="none"/>
                      <w:shd w:val="clear" w:color="auto" w:fill="auto"/>
                      <w:lang w:val="en-US" w:eastAsia="zh-CN"/>
                    </w:rPr>
                    <w:t>1套</w:t>
                  </w:r>
                </w:p>
              </w:tc>
            </w:tr>
          </w:tbl>
          <w:p w14:paraId="2523A8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shd w:val="clear" w:color="auto" w:fill="auto"/>
                <w:lang w:val="en-US" w:eastAsia="zh-CN"/>
              </w:rPr>
            </w:pPr>
          </w:p>
        </w:tc>
      </w:tr>
    </w:tbl>
    <w:p w14:paraId="5044A7AE">
      <w:pPr>
        <w:keepNext w:val="0"/>
        <w:keepLines w:val="0"/>
        <w:pageBreakBefore w:val="0"/>
        <w:kinsoku/>
        <w:wordWrap/>
        <w:overflowPunct/>
        <w:topLinePunct w:val="0"/>
        <w:bidi w:val="0"/>
        <w:spacing w:line="276" w:lineRule="auto"/>
        <w:textAlignment w:val="auto"/>
        <w:rPr>
          <w:rFonts w:hint="default" w:ascii="Times New Roman" w:hAnsi="Times New Roman" w:eastAsia="宋体" w:cs="Times New Roman"/>
          <w:b/>
          <w:color w:val="auto"/>
          <w:sz w:val="24"/>
          <w:lang w:eastAsia="zh-CN"/>
        </w:rPr>
      </w:pPr>
      <w:r>
        <w:rPr>
          <w:rFonts w:hint="default" w:ascii="Times New Roman" w:hAnsi="Times New Roman" w:eastAsia="宋体" w:cs="Times New Roman"/>
          <w:b/>
          <w:bCs/>
          <w:color w:val="auto"/>
          <w:sz w:val="24"/>
          <w:lang w:eastAsia="zh-CN"/>
        </w:rPr>
        <w:t>三、</w:t>
      </w:r>
      <w:r>
        <w:rPr>
          <w:rFonts w:hint="default" w:ascii="Times New Roman" w:hAnsi="Times New Roman" w:eastAsia="宋体" w:cs="Times New Roman"/>
          <w:b/>
          <w:bCs/>
          <w:color w:val="auto"/>
          <w:sz w:val="24"/>
        </w:rPr>
        <w:t>交货期：合同签订后15天内交货，并通过验收。</w:t>
      </w:r>
    </w:p>
    <w:p w14:paraId="1629918F">
      <w:pPr>
        <w:keepNext w:val="0"/>
        <w:keepLines w:val="0"/>
        <w:pageBreakBefore w:val="0"/>
        <w:kinsoku/>
        <w:wordWrap/>
        <w:overflowPunct/>
        <w:topLinePunct w:val="0"/>
        <w:bidi w:val="0"/>
        <w:spacing w:line="276" w:lineRule="auto"/>
        <w:textAlignment w:val="auto"/>
        <w:rPr>
          <w:rFonts w:hint="eastAsia" w:cs="Times New Roman"/>
          <w:b/>
          <w:color w:val="auto"/>
          <w:sz w:val="24"/>
          <w:lang w:val="en-US" w:eastAsia="zh-CN"/>
        </w:rPr>
      </w:pPr>
      <w:r>
        <w:rPr>
          <w:rFonts w:hint="default" w:ascii="Times New Roman" w:hAnsi="Times New Roman" w:eastAsia="宋体" w:cs="Times New Roman"/>
          <w:b/>
          <w:color w:val="auto"/>
          <w:sz w:val="24"/>
          <w:lang w:eastAsia="zh-CN"/>
        </w:rPr>
        <w:t>四、</w:t>
      </w:r>
      <w:r>
        <w:rPr>
          <w:rFonts w:hint="eastAsia" w:cs="Times New Roman"/>
          <w:b/>
          <w:color w:val="auto"/>
          <w:sz w:val="24"/>
          <w:lang w:val="en-US" w:eastAsia="zh-CN"/>
        </w:rPr>
        <w:t>1、质保期：1年。</w:t>
      </w:r>
    </w:p>
    <w:p w14:paraId="0BDFFCBF">
      <w:pPr>
        <w:keepNext w:val="0"/>
        <w:keepLines w:val="0"/>
        <w:pageBreakBefore w:val="0"/>
        <w:kinsoku/>
        <w:wordWrap/>
        <w:overflowPunct/>
        <w:topLinePunct w:val="0"/>
        <w:bidi w:val="0"/>
        <w:spacing w:line="276" w:lineRule="auto"/>
        <w:ind w:firstLine="482" w:firstLineChars="200"/>
        <w:textAlignment w:val="auto"/>
        <w:rPr>
          <w:rFonts w:hint="default" w:ascii="Times New Roman" w:hAnsi="Times New Roman" w:eastAsia="宋体" w:cs="Times New Roman"/>
          <w:b/>
          <w:color w:val="auto"/>
          <w:sz w:val="24"/>
          <w:lang w:val="en-US" w:eastAsia="zh-CN"/>
        </w:rPr>
      </w:pPr>
      <w:r>
        <w:rPr>
          <w:rFonts w:hint="eastAsia" w:cs="Times New Roman"/>
          <w:b/>
          <w:color w:val="auto"/>
          <w:sz w:val="24"/>
          <w:lang w:val="en-US" w:eastAsia="zh-CN"/>
        </w:rPr>
        <w:t>2、伴随服务（包括售后服务）：本次所招货物为采购单位该试剂一年的使用数量，保证所送货物均在其正常的有效期内产品，对于临期产品中标单位须负责及时免费调换。投标人应以优良的服务态度，提供8小时以内响应采购人提出的要求。</w:t>
      </w:r>
    </w:p>
    <w:p w14:paraId="522CB48E">
      <w:pPr>
        <w:keepNext w:val="0"/>
        <w:keepLines w:val="0"/>
        <w:pageBreakBefore w:val="0"/>
        <w:kinsoku/>
        <w:wordWrap/>
        <w:overflowPunct/>
        <w:topLinePunct w:val="0"/>
        <w:bidi w:val="0"/>
        <w:spacing w:line="276" w:lineRule="auto"/>
        <w:textAlignment w:val="auto"/>
        <w:rPr>
          <w:rFonts w:hint="default" w:ascii="Times New Roman" w:hAnsi="Times New Roman" w:eastAsia="宋体" w:cs="Times New Roman"/>
          <w:b/>
          <w:bCs/>
          <w:color w:val="auto"/>
          <w:sz w:val="24"/>
        </w:rPr>
      </w:pPr>
      <w:r>
        <w:rPr>
          <w:rFonts w:hint="eastAsia" w:cs="Times New Roman"/>
          <w:b/>
          <w:color w:val="auto"/>
          <w:sz w:val="24"/>
          <w:lang w:val="en-US" w:eastAsia="zh-CN"/>
        </w:rPr>
        <w:t>五、</w:t>
      </w:r>
      <w:r>
        <w:rPr>
          <w:rFonts w:hint="default" w:ascii="Times New Roman" w:hAnsi="Times New Roman" w:eastAsia="宋体" w:cs="Times New Roman"/>
          <w:b/>
          <w:color w:val="auto"/>
          <w:sz w:val="24"/>
        </w:rPr>
        <w:t>技术资料</w:t>
      </w:r>
    </w:p>
    <w:p w14:paraId="20E288FB">
      <w:pPr>
        <w:keepNext w:val="0"/>
        <w:keepLines w:val="0"/>
        <w:pageBreakBefore w:val="0"/>
        <w:kinsoku/>
        <w:wordWrap/>
        <w:overflowPunct/>
        <w:topLinePunct w:val="0"/>
        <w:bidi w:val="0"/>
        <w:adjustRightInd w:val="0"/>
        <w:snapToGrid w:val="0"/>
        <w:spacing w:line="276"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供应商应提供全套、完整的技术资料，包括详细的使用说明书、操作手册和设备维护等有关资料。</w:t>
      </w:r>
    </w:p>
    <w:p w14:paraId="7BD01D24">
      <w:pPr>
        <w:keepNext w:val="0"/>
        <w:keepLines w:val="0"/>
        <w:pageBreakBefore w:val="0"/>
        <w:kinsoku/>
        <w:wordWrap/>
        <w:overflowPunct/>
        <w:topLinePunct w:val="0"/>
        <w:bidi w:val="0"/>
        <w:adjustRightInd w:val="0"/>
        <w:snapToGrid w:val="0"/>
        <w:spacing w:line="276"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提供相关应用技术资料。</w:t>
      </w:r>
    </w:p>
    <w:p w14:paraId="540DE55E">
      <w:pPr>
        <w:snapToGrid w:val="0"/>
        <w:spacing w:line="300" w:lineRule="auto"/>
        <w:jc w:val="both"/>
        <w:rPr>
          <w:rFonts w:hint="eastAsia" w:ascii="宋体" w:hAnsi="宋体" w:cs="宋体"/>
          <w:b/>
          <w:sz w:val="36"/>
          <w:szCs w:val="36"/>
          <w:highlight w:val="none"/>
        </w:rPr>
      </w:pPr>
    </w:p>
    <w:p w14:paraId="26B0CDFB">
      <w:pPr>
        <w:rPr>
          <w:rFonts w:hint="eastAsia" w:ascii="宋体" w:hAnsi="宋体" w:cs="宋体"/>
          <w:b/>
          <w:sz w:val="36"/>
          <w:szCs w:val="36"/>
          <w:highlight w:val="none"/>
        </w:rPr>
      </w:pPr>
      <w:r>
        <w:rPr>
          <w:rFonts w:hint="eastAsia" w:ascii="宋体" w:hAnsi="宋体" w:cs="宋体"/>
          <w:b/>
          <w:sz w:val="36"/>
          <w:szCs w:val="36"/>
          <w:highlight w:val="none"/>
        </w:rPr>
        <w:br w:type="page"/>
      </w:r>
    </w:p>
    <w:p w14:paraId="7B1960A7">
      <w:pPr>
        <w:snapToGrid w:val="0"/>
        <w:spacing w:line="300" w:lineRule="auto"/>
        <w:jc w:val="center"/>
        <w:rPr>
          <w:rFonts w:ascii="宋体" w:hAnsi="宋体" w:cs="宋体"/>
          <w:b/>
          <w:sz w:val="36"/>
          <w:szCs w:val="36"/>
          <w:highlight w:val="none"/>
        </w:rPr>
      </w:pPr>
      <w:r>
        <w:rPr>
          <w:rFonts w:hint="eastAsia" w:ascii="宋体" w:hAnsi="宋体" w:cs="宋体"/>
          <w:b/>
          <w:sz w:val="36"/>
          <w:szCs w:val="36"/>
          <w:highlight w:val="none"/>
        </w:rPr>
        <w:t xml:space="preserve">第四部分   </w:t>
      </w:r>
      <w:bookmarkStart w:id="27" w:name="_Toc184312122"/>
      <w:bookmarkEnd w:id="27"/>
      <w:bookmarkStart w:id="28" w:name="_Toc184313300"/>
      <w:bookmarkEnd w:id="28"/>
      <w:bookmarkStart w:id="29" w:name="_Toc184314439"/>
      <w:bookmarkEnd w:id="29"/>
      <w:bookmarkStart w:id="30" w:name="_Toc184313253"/>
      <w:bookmarkEnd w:id="30"/>
      <w:bookmarkStart w:id="31" w:name="_Toc184308088"/>
      <w:bookmarkEnd w:id="31"/>
      <w:bookmarkStart w:id="32" w:name="_Toc184314424"/>
      <w:bookmarkEnd w:id="32"/>
      <w:bookmarkStart w:id="33" w:name="_Toc184308096"/>
      <w:bookmarkEnd w:id="33"/>
      <w:bookmarkStart w:id="34" w:name="_Toc184313246"/>
      <w:bookmarkEnd w:id="34"/>
      <w:bookmarkStart w:id="35" w:name="_Toc184313263"/>
      <w:bookmarkEnd w:id="35"/>
      <w:bookmarkStart w:id="36" w:name="_Toc184313272"/>
      <w:bookmarkEnd w:id="36"/>
      <w:bookmarkStart w:id="37" w:name="_Toc184314421"/>
      <w:bookmarkEnd w:id="37"/>
      <w:bookmarkStart w:id="38" w:name="_Toc184314460"/>
      <w:bookmarkEnd w:id="38"/>
      <w:bookmarkStart w:id="39" w:name="_Toc184310286"/>
      <w:bookmarkEnd w:id="39"/>
      <w:bookmarkStart w:id="40" w:name="_Toc184313301"/>
      <w:bookmarkEnd w:id="40"/>
      <w:bookmarkStart w:id="41" w:name="_Toc184313276"/>
      <w:bookmarkEnd w:id="41"/>
      <w:bookmarkStart w:id="42" w:name="_Toc184312109"/>
      <w:bookmarkEnd w:id="42"/>
      <w:bookmarkStart w:id="43" w:name="_Toc184308048"/>
      <w:bookmarkEnd w:id="43"/>
      <w:bookmarkStart w:id="44" w:name="_Toc184312076"/>
      <w:bookmarkEnd w:id="44"/>
      <w:bookmarkStart w:id="45" w:name="_Toc184308105"/>
      <w:bookmarkEnd w:id="45"/>
      <w:bookmarkStart w:id="46" w:name="_Toc184310322"/>
      <w:bookmarkEnd w:id="46"/>
      <w:bookmarkStart w:id="47" w:name="_Toc184308062"/>
      <w:bookmarkEnd w:id="47"/>
      <w:bookmarkStart w:id="48" w:name="_Toc184312111"/>
      <w:bookmarkEnd w:id="48"/>
      <w:bookmarkStart w:id="49" w:name="_Toc184313270"/>
      <w:bookmarkEnd w:id="49"/>
      <w:bookmarkStart w:id="50" w:name="_Toc184312137"/>
      <w:bookmarkEnd w:id="50"/>
      <w:bookmarkStart w:id="51" w:name="_Toc184308075"/>
      <w:bookmarkEnd w:id="51"/>
      <w:bookmarkStart w:id="52" w:name="_Toc184308097"/>
      <w:bookmarkEnd w:id="52"/>
      <w:bookmarkStart w:id="53" w:name="_Toc184314464"/>
      <w:bookmarkEnd w:id="53"/>
      <w:bookmarkStart w:id="54" w:name="_Toc184312100"/>
      <w:bookmarkEnd w:id="54"/>
      <w:bookmarkStart w:id="55" w:name="_Toc184308080"/>
      <w:bookmarkEnd w:id="55"/>
      <w:bookmarkStart w:id="56" w:name="_Toc184313286"/>
      <w:bookmarkEnd w:id="56"/>
      <w:bookmarkStart w:id="57" w:name="_Toc184314466"/>
      <w:bookmarkEnd w:id="57"/>
      <w:bookmarkStart w:id="58" w:name="_Toc184308103"/>
      <w:bookmarkEnd w:id="58"/>
      <w:bookmarkStart w:id="59" w:name="_Toc184312072"/>
      <w:bookmarkEnd w:id="59"/>
      <w:bookmarkStart w:id="60" w:name="_Toc184314463"/>
      <w:bookmarkEnd w:id="60"/>
      <w:bookmarkStart w:id="61" w:name="_Toc184310334"/>
      <w:bookmarkEnd w:id="61"/>
      <w:bookmarkStart w:id="62" w:name="_Toc184308108"/>
      <w:bookmarkEnd w:id="62"/>
      <w:bookmarkStart w:id="63" w:name="_Toc184308077"/>
      <w:bookmarkEnd w:id="63"/>
      <w:bookmarkStart w:id="64" w:name="_Toc184308079"/>
      <w:bookmarkEnd w:id="64"/>
      <w:bookmarkStart w:id="65" w:name="_Toc184312119"/>
      <w:bookmarkEnd w:id="65"/>
      <w:bookmarkStart w:id="66" w:name="_Toc184308054"/>
      <w:bookmarkEnd w:id="66"/>
      <w:bookmarkStart w:id="67" w:name="_Toc184310323"/>
      <w:bookmarkEnd w:id="67"/>
      <w:bookmarkStart w:id="68" w:name="_Toc184310277"/>
      <w:bookmarkEnd w:id="68"/>
      <w:bookmarkStart w:id="69" w:name="_Toc184308063"/>
      <w:bookmarkEnd w:id="69"/>
      <w:bookmarkStart w:id="70" w:name="_Toc184314430"/>
      <w:bookmarkEnd w:id="70"/>
      <w:bookmarkStart w:id="71" w:name="_Toc184308039"/>
      <w:bookmarkEnd w:id="71"/>
      <w:bookmarkStart w:id="72" w:name="_Toc184310309"/>
      <w:bookmarkEnd w:id="72"/>
      <w:bookmarkStart w:id="73" w:name="_Toc184310331"/>
      <w:bookmarkEnd w:id="73"/>
      <w:bookmarkStart w:id="74" w:name="_Toc184313299"/>
      <w:bookmarkEnd w:id="74"/>
      <w:bookmarkStart w:id="75" w:name="_Toc184314458"/>
      <w:bookmarkEnd w:id="75"/>
      <w:bookmarkStart w:id="76" w:name="_Toc184313285"/>
      <w:bookmarkEnd w:id="76"/>
      <w:bookmarkStart w:id="77" w:name="_Toc184314438"/>
      <w:bookmarkEnd w:id="77"/>
      <w:bookmarkStart w:id="78" w:name="_Toc184313309"/>
      <w:bookmarkEnd w:id="78"/>
      <w:bookmarkStart w:id="79" w:name="_Toc184312095"/>
      <w:bookmarkEnd w:id="79"/>
      <w:bookmarkStart w:id="80" w:name="_Toc184308065"/>
      <w:bookmarkEnd w:id="80"/>
      <w:bookmarkStart w:id="81" w:name="_Toc184310311"/>
      <w:bookmarkEnd w:id="81"/>
      <w:bookmarkStart w:id="82" w:name="_Toc184308093"/>
      <w:bookmarkEnd w:id="82"/>
      <w:bookmarkStart w:id="83" w:name="_Toc184314446"/>
      <w:bookmarkEnd w:id="83"/>
      <w:bookmarkStart w:id="84" w:name="_Toc184310306"/>
      <w:bookmarkEnd w:id="84"/>
      <w:bookmarkStart w:id="85" w:name="_Toc184308040"/>
      <w:bookmarkEnd w:id="85"/>
      <w:bookmarkStart w:id="86" w:name="_Toc184312108"/>
      <w:bookmarkEnd w:id="86"/>
      <w:bookmarkStart w:id="87" w:name="_Toc184313242"/>
      <w:bookmarkEnd w:id="87"/>
      <w:bookmarkStart w:id="88" w:name="_Toc184314449"/>
      <w:bookmarkEnd w:id="88"/>
      <w:bookmarkStart w:id="89" w:name="_Toc184310283"/>
      <w:bookmarkEnd w:id="89"/>
      <w:bookmarkStart w:id="90" w:name="_Toc184308050"/>
      <w:bookmarkEnd w:id="90"/>
      <w:bookmarkStart w:id="91" w:name="_Toc184312136"/>
      <w:bookmarkEnd w:id="91"/>
      <w:bookmarkStart w:id="92" w:name="_Toc184312124"/>
      <w:bookmarkEnd w:id="92"/>
      <w:bookmarkStart w:id="93" w:name="_Toc184308047"/>
      <w:bookmarkEnd w:id="93"/>
      <w:bookmarkStart w:id="94" w:name="_Toc184310291"/>
      <w:bookmarkEnd w:id="94"/>
      <w:bookmarkStart w:id="95" w:name="_Toc184314443"/>
      <w:bookmarkEnd w:id="95"/>
      <w:bookmarkStart w:id="96" w:name="_Toc184314476"/>
      <w:bookmarkEnd w:id="96"/>
      <w:bookmarkStart w:id="97" w:name="_Toc184310285"/>
      <w:bookmarkEnd w:id="97"/>
      <w:bookmarkStart w:id="98" w:name="_Toc184314478"/>
      <w:bookmarkEnd w:id="98"/>
      <w:bookmarkStart w:id="99" w:name="_Toc184313261"/>
      <w:bookmarkEnd w:id="99"/>
      <w:bookmarkStart w:id="100" w:name="_Toc184310304"/>
      <w:bookmarkEnd w:id="100"/>
      <w:bookmarkStart w:id="101" w:name="_Toc184313310"/>
      <w:bookmarkEnd w:id="101"/>
      <w:bookmarkStart w:id="102" w:name="_Toc184308049"/>
      <w:bookmarkEnd w:id="102"/>
      <w:bookmarkStart w:id="103" w:name="_Toc184308058"/>
      <w:bookmarkEnd w:id="103"/>
      <w:bookmarkStart w:id="104" w:name="_Toc184310344"/>
      <w:bookmarkEnd w:id="104"/>
      <w:bookmarkStart w:id="105" w:name="_Toc184313275"/>
      <w:bookmarkEnd w:id="105"/>
      <w:bookmarkStart w:id="106" w:name="_Toc184312101"/>
      <w:bookmarkEnd w:id="106"/>
      <w:bookmarkStart w:id="107" w:name="_Toc184313264"/>
      <w:bookmarkEnd w:id="107"/>
      <w:bookmarkStart w:id="108" w:name="_Toc184310296"/>
      <w:bookmarkEnd w:id="108"/>
      <w:bookmarkStart w:id="109" w:name="_Toc184312123"/>
      <w:bookmarkEnd w:id="109"/>
      <w:bookmarkStart w:id="110" w:name="_Toc184314472"/>
      <w:bookmarkEnd w:id="110"/>
      <w:bookmarkStart w:id="111" w:name="_Toc184312104"/>
      <w:bookmarkEnd w:id="111"/>
      <w:bookmarkStart w:id="112" w:name="_Toc184314426"/>
      <w:bookmarkEnd w:id="112"/>
      <w:bookmarkStart w:id="113" w:name="_Toc184312106"/>
      <w:bookmarkEnd w:id="113"/>
      <w:bookmarkStart w:id="114" w:name="_Toc184312102"/>
      <w:bookmarkEnd w:id="114"/>
      <w:bookmarkStart w:id="115" w:name="_Toc184308090"/>
      <w:bookmarkEnd w:id="115"/>
      <w:bookmarkStart w:id="116" w:name="_Toc184314473"/>
      <w:bookmarkEnd w:id="116"/>
      <w:bookmarkStart w:id="117" w:name="_Toc184314481"/>
      <w:bookmarkEnd w:id="117"/>
      <w:bookmarkStart w:id="118" w:name="_Toc184312083"/>
      <w:bookmarkEnd w:id="118"/>
      <w:bookmarkStart w:id="119" w:name="_Toc184313281"/>
      <w:bookmarkEnd w:id="119"/>
      <w:bookmarkStart w:id="120" w:name="_Toc184312096"/>
      <w:bookmarkEnd w:id="120"/>
      <w:bookmarkStart w:id="121" w:name="_Toc184310313"/>
      <w:bookmarkEnd w:id="121"/>
      <w:bookmarkStart w:id="122" w:name="_Toc184312097"/>
      <w:bookmarkEnd w:id="122"/>
      <w:bookmarkStart w:id="123" w:name="_Toc184310310"/>
      <w:bookmarkEnd w:id="123"/>
      <w:bookmarkStart w:id="124" w:name="_Toc184308041"/>
      <w:bookmarkEnd w:id="124"/>
      <w:bookmarkStart w:id="125" w:name="_Toc184310308"/>
      <w:bookmarkEnd w:id="125"/>
      <w:bookmarkStart w:id="126" w:name="_Toc184308087"/>
      <w:bookmarkEnd w:id="126"/>
      <w:bookmarkStart w:id="127" w:name="_Toc184314427"/>
      <w:bookmarkEnd w:id="127"/>
      <w:bookmarkStart w:id="128" w:name="_Toc184312131"/>
      <w:bookmarkEnd w:id="128"/>
      <w:bookmarkStart w:id="129" w:name="_Toc184314465"/>
      <w:bookmarkEnd w:id="129"/>
      <w:bookmarkStart w:id="130" w:name="_Toc184308038"/>
      <w:bookmarkEnd w:id="130"/>
      <w:bookmarkStart w:id="131" w:name="_Toc184314419"/>
      <w:bookmarkEnd w:id="131"/>
      <w:bookmarkStart w:id="132" w:name="_Toc184314422"/>
      <w:bookmarkEnd w:id="132"/>
      <w:bookmarkStart w:id="133" w:name="_Toc184314437"/>
      <w:bookmarkEnd w:id="133"/>
      <w:bookmarkStart w:id="134" w:name="_Toc184313250"/>
      <w:bookmarkEnd w:id="134"/>
      <w:bookmarkStart w:id="135" w:name="_Toc184313296"/>
      <w:bookmarkEnd w:id="135"/>
      <w:bookmarkStart w:id="136" w:name="_Toc184310302"/>
      <w:bookmarkEnd w:id="136"/>
      <w:bookmarkStart w:id="137" w:name="_Toc184313295"/>
      <w:bookmarkEnd w:id="137"/>
      <w:bookmarkStart w:id="138" w:name="_Toc184312088"/>
      <w:bookmarkEnd w:id="138"/>
      <w:bookmarkStart w:id="139" w:name="_Toc184312068"/>
      <w:bookmarkEnd w:id="139"/>
      <w:bookmarkStart w:id="140" w:name="_Toc184313288"/>
      <w:bookmarkEnd w:id="140"/>
      <w:bookmarkStart w:id="141" w:name="_Toc184312078"/>
      <w:bookmarkEnd w:id="141"/>
      <w:bookmarkStart w:id="142" w:name="_Toc184314457"/>
      <w:bookmarkEnd w:id="142"/>
      <w:bookmarkStart w:id="143" w:name="_Toc184312099"/>
      <w:bookmarkEnd w:id="143"/>
      <w:bookmarkStart w:id="144" w:name="_Toc184308066"/>
      <w:bookmarkEnd w:id="144"/>
      <w:bookmarkStart w:id="145" w:name="_Toc184310272"/>
      <w:bookmarkEnd w:id="145"/>
      <w:bookmarkStart w:id="146" w:name="_Toc184308042"/>
      <w:bookmarkEnd w:id="146"/>
      <w:bookmarkStart w:id="147" w:name="_Toc184312081"/>
      <w:bookmarkEnd w:id="147"/>
      <w:bookmarkStart w:id="148" w:name="_Toc184314441"/>
      <w:bookmarkEnd w:id="148"/>
      <w:bookmarkStart w:id="149" w:name="_Toc184312128"/>
      <w:bookmarkEnd w:id="149"/>
      <w:bookmarkStart w:id="150" w:name="_Toc184314479"/>
      <w:bookmarkEnd w:id="150"/>
      <w:bookmarkStart w:id="151" w:name="_Toc184312092"/>
      <w:bookmarkEnd w:id="151"/>
      <w:bookmarkStart w:id="152" w:name="_Toc184308055"/>
      <w:bookmarkEnd w:id="152"/>
      <w:bookmarkStart w:id="153" w:name="_Toc184308099"/>
      <w:bookmarkEnd w:id="153"/>
      <w:bookmarkStart w:id="154" w:name="_Toc184310273"/>
      <w:bookmarkEnd w:id="154"/>
      <w:bookmarkStart w:id="155" w:name="_Toc184312120"/>
      <w:bookmarkEnd w:id="155"/>
      <w:bookmarkStart w:id="156" w:name="_Toc184313278"/>
      <w:bookmarkEnd w:id="156"/>
      <w:bookmarkStart w:id="157" w:name="_Toc184310329"/>
      <w:bookmarkEnd w:id="157"/>
      <w:bookmarkStart w:id="158" w:name="_Toc184314452"/>
      <w:bookmarkEnd w:id="158"/>
      <w:bookmarkStart w:id="159" w:name="_Toc184313267"/>
      <w:bookmarkEnd w:id="159"/>
      <w:bookmarkStart w:id="160" w:name="_Toc184310327"/>
      <w:bookmarkEnd w:id="160"/>
      <w:bookmarkStart w:id="161" w:name="_Toc184310343"/>
      <w:bookmarkEnd w:id="161"/>
      <w:bookmarkStart w:id="162" w:name="_Toc184308091"/>
      <w:bookmarkEnd w:id="162"/>
      <w:bookmarkStart w:id="163" w:name="_Toc184308070"/>
      <w:bookmarkEnd w:id="163"/>
      <w:bookmarkStart w:id="164" w:name="_Toc184312139"/>
      <w:bookmarkEnd w:id="164"/>
      <w:bookmarkStart w:id="165" w:name="_Toc184310298"/>
      <w:bookmarkEnd w:id="165"/>
      <w:bookmarkStart w:id="166" w:name="_Toc184308107"/>
      <w:bookmarkEnd w:id="166"/>
      <w:bookmarkStart w:id="167" w:name="_Toc184312098"/>
      <w:bookmarkEnd w:id="167"/>
      <w:bookmarkStart w:id="168" w:name="_Toc184313287"/>
      <w:bookmarkEnd w:id="168"/>
      <w:bookmarkStart w:id="169" w:name="_Toc184313290"/>
      <w:bookmarkEnd w:id="169"/>
      <w:bookmarkStart w:id="170" w:name="_Toc184308043"/>
      <w:bookmarkEnd w:id="170"/>
      <w:bookmarkStart w:id="171" w:name="_Toc184313298"/>
      <w:bookmarkEnd w:id="171"/>
      <w:bookmarkStart w:id="172" w:name="_Toc184308059"/>
      <w:bookmarkEnd w:id="172"/>
      <w:bookmarkStart w:id="173" w:name="_Toc184313293"/>
      <w:bookmarkEnd w:id="173"/>
      <w:bookmarkStart w:id="174" w:name="_Toc184312075"/>
      <w:bookmarkEnd w:id="174"/>
      <w:bookmarkStart w:id="175" w:name="_Toc184313252"/>
      <w:bookmarkEnd w:id="175"/>
      <w:bookmarkStart w:id="176" w:name="_Toc184313258"/>
      <w:bookmarkEnd w:id="176"/>
      <w:bookmarkStart w:id="177" w:name="_Toc184314420"/>
      <w:bookmarkEnd w:id="177"/>
      <w:bookmarkStart w:id="178" w:name="_Toc184312067"/>
      <w:bookmarkEnd w:id="178"/>
      <w:bookmarkStart w:id="179" w:name="_Toc184308060"/>
      <w:bookmarkEnd w:id="179"/>
      <w:bookmarkStart w:id="180" w:name="_Toc184313241"/>
      <w:bookmarkEnd w:id="180"/>
      <w:bookmarkStart w:id="181" w:name="_Toc184313256"/>
      <w:bookmarkEnd w:id="181"/>
      <w:bookmarkStart w:id="182" w:name="_Toc184313249"/>
      <w:bookmarkEnd w:id="182"/>
      <w:bookmarkStart w:id="183" w:name="_Toc184312134"/>
      <w:bookmarkEnd w:id="183"/>
      <w:bookmarkStart w:id="184" w:name="_Toc184313294"/>
      <w:bookmarkEnd w:id="184"/>
      <w:bookmarkStart w:id="185" w:name="_Toc184310305"/>
      <w:bookmarkEnd w:id="185"/>
      <w:bookmarkStart w:id="186" w:name="_Toc184312116"/>
      <w:bookmarkEnd w:id="186"/>
      <w:bookmarkStart w:id="187" w:name="_Toc184314410"/>
      <w:bookmarkEnd w:id="187"/>
      <w:bookmarkStart w:id="188" w:name="_Toc184312069"/>
      <w:bookmarkEnd w:id="188"/>
      <w:bookmarkStart w:id="189" w:name="_Toc184310332"/>
      <w:bookmarkEnd w:id="189"/>
      <w:bookmarkStart w:id="190" w:name="_Toc184312093"/>
      <w:bookmarkEnd w:id="190"/>
      <w:bookmarkStart w:id="191" w:name="_Toc184308045"/>
      <w:bookmarkEnd w:id="191"/>
      <w:bookmarkStart w:id="192" w:name="_Toc184314482"/>
      <w:bookmarkEnd w:id="192"/>
      <w:bookmarkStart w:id="193" w:name="_Toc184313283"/>
      <w:bookmarkEnd w:id="193"/>
      <w:bookmarkStart w:id="194" w:name="_Toc184310319"/>
      <w:bookmarkEnd w:id="194"/>
      <w:bookmarkStart w:id="195" w:name="_Toc184310315"/>
      <w:bookmarkEnd w:id="195"/>
      <w:bookmarkStart w:id="196" w:name="_Toc184310336"/>
      <w:bookmarkEnd w:id="196"/>
      <w:bookmarkStart w:id="197" w:name="_Toc184313297"/>
      <w:bookmarkEnd w:id="197"/>
      <w:bookmarkStart w:id="198" w:name="_Toc184313308"/>
      <w:bookmarkEnd w:id="198"/>
      <w:bookmarkStart w:id="199" w:name="_Toc184313262"/>
      <w:bookmarkEnd w:id="199"/>
      <w:bookmarkStart w:id="200" w:name="_Toc184310297"/>
      <w:bookmarkEnd w:id="200"/>
      <w:bookmarkStart w:id="201" w:name="_Toc184312112"/>
      <w:bookmarkEnd w:id="201"/>
      <w:bookmarkStart w:id="202" w:name="_Toc184314415"/>
      <w:bookmarkEnd w:id="202"/>
      <w:bookmarkStart w:id="203" w:name="_Toc184314444"/>
      <w:bookmarkEnd w:id="203"/>
      <w:bookmarkStart w:id="204" w:name="_Toc184310289"/>
      <w:bookmarkEnd w:id="204"/>
      <w:bookmarkStart w:id="205" w:name="_Toc184314416"/>
      <w:bookmarkEnd w:id="205"/>
      <w:bookmarkStart w:id="206" w:name="_Toc184314434"/>
      <w:bookmarkEnd w:id="206"/>
      <w:bookmarkStart w:id="207" w:name="_Toc184310314"/>
      <w:bookmarkEnd w:id="207"/>
      <w:bookmarkStart w:id="208" w:name="_Toc184314442"/>
      <w:bookmarkEnd w:id="208"/>
      <w:bookmarkStart w:id="209" w:name="_Toc184308073"/>
      <w:bookmarkEnd w:id="209"/>
      <w:bookmarkStart w:id="210" w:name="_Toc184308046"/>
      <w:bookmarkEnd w:id="210"/>
      <w:bookmarkStart w:id="211" w:name="_Toc184310288"/>
      <w:bookmarkEnd w:id="211"/>
      <w:bookmarkStart w:id="212" w:name="_Toc184308101"/>
      <w:bookmarkEnd w:id="212"/>
      <w:bookmarkStart w:id="213" w:name="_Toc184314467"/>
      <w:bookmarkEnd w:id="213"/>
      <w:bookmarkStart w:id="214" w:name="_Toc184314436"/>
      <w:bookmarkEnd w:id="214"/>
      <w:bookmarkStart w:id="215" w:name="_Toc184310293"/>
      <w:bookmarkEnd w:id="215"/>
      <w:bookmarkStart w:id="216" w:name="_Toc184310316"/>
      <w:bookmarkEnd w:id="216"/>
      <w:bookmarkStart w:id="217" w:name="_Toc184310276"/>
      <w:bookmarkEnd w:id="217"/>
      <w:bookmarkStart w:id="218" w:name="_Toc184308086"/>
      <w:bookmarkEnd w:id="218"/>
      <w:bookmarkStart w:id="219" w:name="_Toc184308072"/>
      <w:bookmarkEnd w:id="219"/>
      <w:bookmarkStart w:id="220" w:name="_Toc184312118"/>
      <w:bookmarkEnd w:id="220"/>
      <w:bookmarkStart w:id="221" w:name="_Toc184314470"/>
      <w:bookmarkEnd w:id="221"/>
      <w:bookmarkStart w:id="222" w:name="_Toc184308064"/>
      <w:bookmarkEnd w:id="222"/>
      <w:bookmarkStart w:id="223" w:name="_Toc184312086"/>
      <w:bookmarkEnd w:id="223"/>
      <w:bookmarkStart w:id="224" w:name="_Toc184312082"/>
      <w:bookmarkEnd w:id="224"/>
      <w:bookmarkStart w:id="225" w:name="_Toc184314475"/>
      <w:bookmarkEnd w:id="225"/>
      <w:bookmarkStart w:id="226" w:name="_Toc184313257"/>
      <w:bookmarkEnd w:id="226"/>
      <w:bookmarkStart w:id="227" w:name="_Toc184312080"/>
      <w:bookmarkEnd w:id="227"/>
      <w:bookmarkStart w:id="228" w:name="_Toc184310301"/>
      <w:bookmarkEnd w:id="228"/>
      <w:bookmarkStart w:id="229" w:name="_Toc184314429"/>
      <w:bookmarkEnd w:id="229"/>
      <w:bookmarkStart w:id="230" w:name="_Toc184310275"/>
      <w:bookmarkEnd w:id="230"/>
      <w:bookmarkStart w:id="231" w:name="_Toc184312130"/>
      <w:bookmarkEnd w:id="231"/>
      <w:bookmarkStart w:id="232" w:name="_Toc184308057"/>
      <w:bookmarkEnd w:id="232"/>
      <w:bookmarkStart w:id="233" w:name="_Toc184314461"/>
      <w:bookmarkEnd w:id="233"/>
      <w:bookmarkStart w:id="234" w:name="_Toc184310341"/>
      <w:bookmarkEnd w:id="234"/>
      <w:bookmarkStart w:id="235" w:name="_Toc184312073"/>
      <w:bookmarkEnd w:id="235"/>
      <w:bookmarkStart w:id="236" w:name="_Toc184314462"/>
      <w:bookmarkEnd w:id="236"/>
      <w:bookmarkStart w:id="237" w:name="_Toc184314451"/>
      <w:bookmarkEnd w:id="237"/>
      <w:bookmarkStart w:id="238" w:name="_Toc184314418"/>
      <w:bookmarkEnd w:id="238"/>
      <w:bookmarkStart w:id="239" w:name="_Toc184312129"/>
      <w:bookmarkEnd w:id="239"/>
      <w:bookmarkStart w:id="240" w:name="_Toc184312135"/>
      <w:bookmarkEnd w:id="240"/>
      <w:bookmarkStart w:id="241" w:name="_Toc184314450"/>
      <w:bookmarkEnd w:id="241"/>
      <w:bookmarkStart w:id="242" w:name="_Toc184310312"/>
      <w:bookmarkEnd w:id="242"/>
      <w:bookmarkStart w:id="243" w:name="_Toc184312127"/>
      <w:bookmarkEnd w:id="243"/>
      <w:bookmarkStart w:id="244" w:name="_Toc184313248"/>
      <w:bookmarkEnd w:id="244"/>
      <w:bookmarkStart w:id="245" w:name="_Toc184313274"/>
      <w:bookmarkEnd w:id="245"/>
      <w:bookmarkStart w:id="246" w:name="_Toc184308051"/>
      <w:bookmarkEnd w:id="246"/>
      <w:bookmarkStart w:id="247" w:name="_Toc184310342"/>
      <w:bookmarkEnd w:id="247"/>
      <w:bookmarkStart w:id="248" w:name="_Toc184312087"/>
      <w:bookmarkEnd w:id="248"/>
      <w:bookmarkStart w:id="249" w:name="_Toc184310294"/>
      <w:bookmarkEnd w:id="249"/>
      <w:bookmarkStart w:id="250" w:name="_Toc184313254"/>
      <w:bookmarkEnd w:id="250"/>
      <w:bookmarkStart w:id="251" w:name="_Toc184313251"/>
      <w:bookmarkEnd w:id="251"/>
      <w:bookmarkStart w:id="252" w:name="_Toc184314447"/>
      <w:bookmarkEnd w:id="252"/>
      <w:bookmarkStart w:id="253" w:name="_Toc184310281"/>
      <w:bookmarkEnd w:id="253"/>
      <w:bookmarkStart w:id="254" w:name="_Toc184310337"/>
      <w:bookmarkEnd w:id="254"/>
      <w:bookmarkStart w:id="255" w:name="_Toc184313266"/>
      <w:bookmarkEnd w:id="255"/>
      <w:bookmarkStart w:id="256" w:name="_Toc184314440"/>
      <w:bookmarkEnd w:id="256"/>
      <w:bookmarkStart w:id="257" w:name="_Toc184310340"/>
      <w:bookmarkEnd w:id="257"/>
      <w:bookmarkStart w:id="258" w:name="_Toc184314423"/>
      <w:bookmarkEnd w:id="258"/>
      <w:bookmarkStart w:id="259" w:name="_Toc184312126"/>
      <w:bookmarkEnd w:id="259"/>
      <w:bookmarkStart w:id="260" w:name="_Toc184313302"/>
      <w:bookmarkEnd w:id="260"/>
      <w:bookmarkStart w:id="261" w:name="_Toc184310278"/>
      <w:bookmarkEnd w:id="261"/>
      <w:bookmarkStart w:id="262" w:name="_Toc184313306"/>
      <w:bookmarkEnd w:id="262"/>
      <w:bookmarkStart w:id="263" w:name="_Toc184310284"/>
      <w:bookmarkEnd w:id="263"/>
      <w:bookmarkStart w:id="264" w:name="_Toc184308056"/>
      <w:bookmarkEnd w:id="264"/>
      <w:bookmarkStart w:id="265" w:name="_Toc184312105"/>
      <w:bookmarkEnd w:id="265"/>
      <w:bookmarkStart w:id="266" w:name="_Toc184308037"/>
      <w:bookmarkEnd w:id="266"/>
      <w:bookmarkStart w:id="267" w:name="_Toc184313255"/>
      <w:bookmarkEnd w:id="267"/>
      <w:bookmarkStart w:id="268" w:name="_Toc184313292"/>
      <w:bookmarkEnd w:id="268"/>
      <w:bookmarkStart w:id="269" w:name="_Toc184313289"/>
      <w:bookmarkEnd w:id="269"/>
      <w:bookmarkStart w:id="270" w:name="_Toc184308106"/>
      <w:bookmarkEnd w:id="270"/>
      <w:bookmarkStart w:id="271" w:name="_Toc184312132"/>
      <w:bookmarkEnd w:id="271"/>
      <w:bookmarkStart w:id="272" w:name="_Toc184310317"/>
      <w:bookmarkEnd w:id="272"/>
      <w:bookmarkStart w:id="273" w:name="_Toc184313284"/>
      <w:bookmarkEnd w:id="273"/>
      <w:bookmarkStart w:id="274" w:name="_Toc184308061"/>
      <w:bookmarkEnd w:id="274"/>
      <w:bookmarkStart w:id="275" w:name="_Toc184314435"/>
      <w:bookmarkEnd w:id="275"/>
      <w:bookmarkStart w:id="276" w:name="_Toc184310338"/>
      <w:bookmarkEnd w:id="276"/>
      <w:bookmarkStart w:id="277" w:name="_Toc184308104"/>
      <w:bookmarkEnd w:id="277"/>
      <w:bookmarkStart w:id="278" w:name="_Toc184308052"/>
      <w:bookmarkEnd w:id="278"/>
      <w:bookmarkStart w:id="279" w:name="_Toc184314412"/>
      <w:bookmarkEnd w:id="279"/>
      <w:bookmarkStart w:id="280" w:name="_Toc184308084"/>
      <w:bookmarkEnd w:id="280"/>
      <w:bookmarkStart w:id="281" w:name="_Toc184308098"/>
      <w:bookmarkEnd w:id="281"/>
      <w:bookmarkStart w:id="282" w:name="_Toc184314425"/>
      <w:bookmarkEnd w:id="282"/>
      <w:bookmarkStart w:id="283" w:name="_Toc184308074"/>
      <w:bookmarkEnd w:id="283"/>
      <w:bookmarkStart w:id="284" w:name="_Toc184314445"/>
      <w:bookmarkEnd w:id="284"/>
      <w:bookmarkStart w:id="285" w:name="_Toc184314454"/>
      <w:bookmarkEnd w:id="285"/>
      <w:bookmarkStart w:id="286" w:name="_Toc184308094"/>
      <w:bookmarkEnd w:id="286"/>
      <w:bookmarkStart w:id="287" w:name="_Toc184312121"/>
      <w:bookmarkEnd w:id="287"/>
      <w:bookmarkStart w:id="288" w:name="_Toc184312074"/>
      <w:bookmarkEnd w:id="288"/>
      <w:bookmarkStart w:id="289" w:name="_Toc184310303"/>
      <w:bookmarkEnd w:id="289"/>
      <w:bookmarkStart w:id="290" w:name="_Toc184314456"/>
      <w:bookmarkEnd w:id="290"/>
      <w:bookmarkStart w:id="291" w:name="_Toc184313260"/>
      <w:bookmarkEnd w:id="291"/>
      <w:bookmarkStart w:id="292" w:name="_Toc184314455"/>
      <w:bookmarkEnd w:id="292"/>
      <w:bookmarkStart w:id="293" w:name="_Toc184310325"/>
      <w:bookmarkEnd w:id="293"/>
      <w:bookmarkStart w:id="294" w:name="_Toc184313303"/>
      <w:bookmarkEnd w:id="294"/>
      <w:bookmarkStart w:id="295" w:name="_Toc184308089"/>
      <w:bookmarkEnd w:id="295"/>
      <w:bookmarkStart w:id="296" w:name="_Toc184308095"/>
      <w:bookmarkEnd w:id="296"/>
      <w:bookmarkStart w:id="297" w:name="_Toc184310279"/>
      <w:bookmarkEnd w:id="297"/>
      <w:bookmarkStart w:id="298" w:name="_Toc184313304"/>
      <w:bookmarkEnd w:id="298"/>
      <w:bookmarkStart w:id="299" w:name="_Toc184310287"/>
      <w:bookmarkEnd w:id="299"/>
      <w:bookmarkStart w:id="300" w:name="_Toc184308068"/>
      <w:bookmarkEnd w:id="300"/>
      <w:bookmarkStart w:id="301" w:name="_Toc184310282"/>
      <w:bookmarkEnd w:id="301"/>
      <w:bookmarkStart w:id="302" w:name="_Toc184312138"/>
      <w:bookmarkEnd w:id="302"/>
      <w:bookmarkStart w:id="303" w:name="_Toc184312107"/>
      <w:bookmarkEnd w:id="303"/>
      <w:bookmarkStart w:id="304" w:name="_Toc184308076"/>
      <w:bookmarkEnd w:id="304"/>
      <w:bookmarkStart w:id="305" w:name="_Toc184308044"/>
      <w:bookmarkEnd w:id="305"/>
      <w:bookmarkStart w:id="306" w:name="_Toc184312089"/>
      <w:bookmarkEnd w:id="306"/>
      <w:bookmarkStart w:id="307" w:name="_Toc184313239"/>
      <w:bookmarkEnd w:id="307"/>
      <w:bookmarkStart w:id="308" w:name="_Toc184310300"/>
      <w:bookmarkEnd w:id="308"/>
      <w:bookmarkStart w:id="309" w:name="_Toc184310290"/>
      <w:bookmarkEnd w:id="309"/>
      <w:bookmarkStart w:id="310" w:name="_Toc184314453"/>
      <w:bookmarkEnd w:id="310"/>
      <w:bookmarkStart w:id="311" w:name="_Toc184310318"/>
      <w:bookmarkEnd w:id="311"/>
      <w:bookmarkStart w:id="312" w:name="_Toc184308078"/>
      <w:bookmarkEnd w:id="312"/>
      <w:bookmarkStart w:id="313" w:name="_Toc184310274"/>
      <w:bookmarkEnd w:id="313"/>
      <w:bookmarkStart w:id="314" w:name="_Toc184308102"/>
      <w:bookmarkEnd w:id="314"/>
      <w:bookmarkStart w:id="315" w:name="_Toc184308085"/>
      <w:bookmarkEnd w:id="315"/>
      <w:bookmarkStart w:id="316" w:name="_Toc184314433"/>
      <w:bookmarkEnd w:id="316"/>
      <w:bookmarkStart w:id="317" w:name="_Toc184310307"/>
      <w:bookmarkEnd w:id="317"/>
      <w:bookmarkStart w:id="318" w:name="_Toc184314431"/>
      <w:bookmarkEnd w:id="318"/>
      <w:bookmarkStart w:id="319" w:name="_Toc184313305"/>
      <w:bookmarkEnd w:id="319"/>
      <w:bookmarkStart w:id="320" w:name="_Toc184313265"/>
      <w:bookmarkEnd w:id="320"/>
      <w:bookmarkStart w:id="321" w:name="_Toc184308081"/>
      <w:bookmarkEnd w:id="321"/>
      <w:bookmarkStart w:id="322" w:name="_Toc184313243"/>
      <w:bookmarkEnd w:id="322"/>
      <w:bookmarkStart w:id="323" w:name="_Toc184310320"/>
      <w:bookmarkEnd w:id="323"/>
      <w:bookmarkStart w:id="324" w:name="_Toc184312085"/>
      <w:bookmarkEnd w:id="324"/>
      <w:bookmarkStart w:id="325" w:name="_Toc184314414"/>
      <w:bookmarkEnd w:id="325"/>
      <w:bookmarkStart w:id="326" w:name="_Toc184310328"/>
      <w:bookmarkEnd w:id="326"/>
      <w:bookmarkStart w:id="327" w:name="_Toc184310335"/>
      <w:bookmarkEnd w:id="327"/>
      <w:bookmarkStart w:id="328" w:name="_Toc184313244"/>
      <w:bookmarkEnd w:id="328"/>
      <w:bookmarkStart w:id="329" w:name="_Toc184312071"/>
      <w:bookmarkEnd w:id="329"/>
      <w:bookmarkStart w:id="330" w:name="_Toc184312110"/>
      <w:bookmarkEnd w:id="330"/>
      <w:bookmarkStart w:id="331" w:name="_Toc184314480"/>
      <w:bookmarkEnd w:id="331"/>
      <w:bookmarkStart w:id="332" w:name="_Toc184314468"/>
      <w:bookmarkEnd w:id="332"/>
      <w:bookmarkStart w:id="333" w:name="_Toc184308071"/>
      <w:bookmarkEnd w:id="333"/>
      <w:bookmarkStart w:id="334" w:name="_Toc184312113"/>
      <w:bookmarkEnd w:id="334"/>
      <w:bookmarkStart w:id="335" w:name="_Toc184312117"/>
      <w:bookmarkEnd w:id="335"/>
      <w:bookmarkStart w:id="336" w:name="_Toc184314474"/>
      <w:bookmarkEnd w:id="336"/>
      <w:bookmarkStart w:id="337" w:name="_Toc184314413"/>
      <w:bookmarkEnd w:id="337"/>
      <w:bookmarkStart w:id="338" w:name="_Toc184310339"/>
      <w:bookmarkEnd w:id="338"/>
      <w:bookmarkStart w:id="339" w:name="_Toc184313273"/>
      <w:bookmarkEnd w:id="339"/>
      <w:bookmarkStart w:id="340" w:name="_Toc184312115"/>
      <w:bookmarkEnd w:id="340"/>
      <w:bookmarkStart w:id="341" w:name="_Toc184312079"/>
      <w:bookmarkEnd w:id="341"/>
      <w:bookmarkStart w:id="342" w:name="_Toc184313277"/>
      <w:bookmarkEnd w:id="342"/>
      <w:bookmarkStart w:id="343" w:name="_Toc184313245"/>
      <w:bookmarkEnd w:id="343"/>
      <w:bookmarkStart w:id="344" w:name="_Toc184308069"/>
      <w:bookmarkEnd w:id="344"/>
      <w:bookmarkStart w:id="345" w:name="_Toc184312090"/>
      <w:bookmarkEnd w:id="345"/>
      <w:bookmarkStart w:id="346" w:name="_Toc184312103"/>
      <w:bookmarkEnd w:id="346"/>
      <w:bookmarkStart w:id="347" w:name="_Toc184314448"/>
      <w:bookmarkEnd w:id="347"/>
      <w:bookmarkStart w:id="348" w:name="_Toc184310326"/>
      <w:bookmarkEnd w:id="348"/>
      <w:bookmarkStart w:id="349" w:name="_Toc184314432"/>
      <w:bookmarkEnd w:id="349"/>
      <w:bookmarkStart w:id="350" w:name="_Toc184313307"/>
      <w:bookmarkEnd w:id="350"/>
      <w:bookmarkStart w:id="351" w:name="_Toc184310324"/>
      <w:bookmarkEnd w:id="351"/>
      <w:bookmarkStart w:id="352" w:name="_Toc184314428"/>
      <w:bookmarkEnd w:id="352"/>
      <w:bookmarkStart w:id="353" w:name="_Toc184312094"/>
      <w:bookmarkEnd w:id="353"/>
      <w:bookmarkStart w:id="354" w:name="_Toc184310295"/>
      <w:bookmarkEnd w:id="354"/>
      <w:bookmarkStart w:id="355" w:name="_Toc184314477"/>
      <w:bookmarkEnd w:id="355"/>
      <w:bookmarkStart w:id="356" w:name="_Toc184313269"/>
      <w:bookmarkEnd w:id="356"/>
      <w:bookmarkStart w:id="357" w:name="_Toc184310280"/>
      <w:bookmarkEnd w:id="357"/>
      <w:bookmarkStart w:id="358" w:name="_Toc184313291"/>
      <w:bookmarkEnd w:id="358"/>
      <w:bookmarkStart w:id="359" w:name="_Toc184308092"/>
      <w:bookmarkEnd w:id="359"/>
      <w:bookmarkStart w:id="360" w:name="_Toc184313282"/>
      <w:bookmarkEnd w:id="360"/>
      <w:bookmarkStart w:id="361" w:name="_Toc184314459"/>
      <w:bookmarkEnd w:id="361"/>
      <w:bookmarkStart w:id="362" w:name="_Toc184314411"/>
      <w:bookmarkEnd w:id="362"/>
      <w:bookmarkStart w:id="363" w:name="_Toc184314469"/>
      <w:bookmarkEnd w:id="363"/>
      <w:bookmarkStart w:id="364" w:name="_Toc184313279"/>
      <w:bookmarkEnd w:id="364"/>
      <w:bookmarkStart w:id="365" w:name="_Toc184310321"/>
      <w:bookmarkEnd w:id="365"/>
      <w:bookmarkStart w:id="366" w:name="_Toc184310299"/>
      <w:bookmarkEnd w:id="366"/>
      <w:bookmarkStart w:id="367" w:name="_Toc184314471"/>
      <w:bookmarkEnd w:id="367"/>
      <w:bookmarkStart w:id="368" w:name="_Toc184310292"/>
      <w:bookmarkEnd w:id="368"/>
      <w:bookmarkStart w:id="369" w:name="_Toc184308067"/>
      <w:bookmarkEnd w:id="369"/>
      <w:bookmarkStart w:id="370" w:name="_Toc184308100"/>
      <w:bookmarkEnd w:id="370"/>
      <w:bookmarkStart w:id="371" w:name="_Toc184314417"/>
      <w:bookmarkEnd w:id="371"/>
      <w:bookmarkStart w:id="372" w:name="_Toc184312114"/>
      <w:bookmarkEnd w:id="372"/>
      <w:bookmarkStart w:id="373" w:name="_Toc184313247"/>
      <w:bookmarkEnd w:id="373"/>
      <w:bookmarkStart w:id="374" w:name="_Toc184312070"/>
      <w:bookmarkEnd w:id="374"/>
      <w:bookmarkStart w:id="375" w:name="_Toc184313271"/>
      <w:bookmarkEnd w:id="375"/>
      <w:bookmarkStart w:id="376" w:name="_Toc184308036"/>
      <w:bookmarkEnd w:id="376"/>
      <w:bookmarkStart w:id="377" w:name="_Toc184312125"/>
      <w:bookmarkEnd w:id="377"/>
      <w:bookmarkStart w:id="378" w:name="_Toc184313238"/>
      <w:bookmarkEnd w:id="378"/>
      <w:bookmarkStart w:id="379" w:name="_Toc184310330"/>
      <w:bookmarkEnd w:id="379"/>
      <w:bookmarkStart w:id="380" w:name="_Toc184313268"/>
      <w:bookmarkEnd w:id="380"/>
      <w:bookmarkStart w:id="381" w:name="_Toc184312084"/>
      <w:bookmarkEnd w:id="381"/>
      <w:bookmarkStart w:id="382" w:name="_Toc184308082"/>
      <w:bookmarkEnd w:id="382"/>
      <w:bookmarkStart w:id="383" w:name="_Toc184313259"/>
      <w:bookmarkEnd w:id="383"/>
      <w:bookmarkStart w:id="384" w:name="_Toc184310333"/>
      <w:bookmarkEnd w:id="384"/>
      <w:bookmarkStart w:id="385" w:name="_Toc184308083"/>
      <w:bookmarkEnd w:id="385"/>
      <w:bookmarkStart w:id="386" w:name="_Toc184312091"/>
      <w:bookmarkEnd w:id="386"/>
      <w:bookmarkStart w:id="387" w:name="_Toc184313280"/>
      <w:bookmarkEnd w:id="387"/>
      <w:bookmarkStart w:id="388" w:name="_Toc184312077"/>
      <w:bookmarkEnd w:id="388"/>
      <w:bookmarkStart w:id="389" w:name="_Toc184308053"/>
      <w:bookmarkEnd w:id="389"/>
      <w:bookmarkStart w:id="390" w:name="_Toc184312133"/>
      <w:bookmarkEnd w:id="390"/>
      <w:bookmarkStart w:id="391" w:name="_Toc184313240"/>
      <w:bookmarkEnd w:id="391"/>
      <w:r>
        <w:rPr>
          <w:rFonts w:hint="eastAsia" w:ascii="宋体" w:hAnsi="宋体" w:cs="宋体"/>
          <w:b/>
          <w:sz w:val="36"/>
          <w:szCs w:val="36"/>
          <w:highlight w:val="none"/>
        </w:rPr>
        <w:t>评标办法</w:t>
      </w:r>
    </w:p>
    <w:p w14:paraId="641D5670">
      <w:pPr>
        <w:snapToGrid w:val="0"/>
        <w:spacing w:line="30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63"/>
        <w:tblpPr w:leftFromText="180" w:rightFromText="180" w:vertAnchor="text" w:horzAnchor="page" w:tblpX="1570" w:tblpY="126"/>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6451"/>
        <w:gridCol w:w="1049"/>
      </w:tblGrid>
      <w:tr w14:paraId="6C5D0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500" w:type="dxa"/>
            <w:vAlign w:val="center"/>
          </w:tcPr>
          <w:p w14:paraId="3499FA47">
            <w:pPr>
              <w:spacing w:line="300" w:lineRule="auto"/>
              <w:jc w:val="center"/>
              <w:outlineLvl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评分项目</w:t>
            </w:r>
          </w:p>
        </w:tc>
        <w:tc>
          <w:tcPr>
            <w:tcW w:w="6451" w:type="dxa"/>
            <w:vAlign w:val="center"/>
          </w:tcPr>
          <w:p w14:paraId="1AF845F3">
            <w:pPr>
              <w:spacing w:line="300" w:lineRule="auto"/>
              <w:jc w:val="center"/>
              <w:outlineLvl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评标标准</w:t>
            </w:r>
          </w:p>
        </w:tc>
        <w:tc>
          <w:tcPr>
            <w:tcW w:w="1049" w:type="dxa"/>
            <w:vAlign w:val="center"/>
          </w:tcPr>
          <w:p w14:paraId="6EFFBB4F">
            <w:pPr>
              <w:spacing w:line="300" w:lineRule="auto"/>
              <w:jc w:val="center"/>
              <w:outlineLvl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分值</w:t>
            </w:r>
          </w:p>
        </w:tc>
      </w:tr>
      <w:tr w14:paraId="6B045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00" w:type="dxa"/>
            <w:vAlign w:val="center"/>
          </w:tcPr>
          <w:p w14:paraId="1EA36039">
            <w:pPr>
              <w:widowControl/>
              <w:snapToGrid w:val="0"/>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类似业绩</w:t>
            </w:r>
          </w:p>
        </w:tc>
        <w:tc>
          <w:tcPr>
            <w:tcW w:w="6451" w:type="dxa"/>
            <w:vAlign w:val="center"/>
          </w:tcPr>
          <w:p w14:paraId="30A9D800">
            <w:pPr>
              <w:keepNext w:val="0"/>
              <w:keepLines w:val="0"/>
              <w:pageBreakBefore w:val="0"/>
              <w:widowControl/>
              <w:kinsoku/>
              <w:wordWrap/>
              <w:overflowPunct/>
              <w:topLinePunct w:val="0"/>
              <w:bidi w:val="0"/>
              <w:adjustRightInd w:val="0"/>
              <w:snapToGrid w:val="0"/>
              <w:spacing w:line="276"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投标人</w:t>
            </w:r>
            <w:r>
              <w:rPr>
                <w:rFonts w:hint="eastAsia" w:ascii="宋体" w:hAnsi="宋体" w:cs="宋体"/>
                <w:color w:val="auto"/>
                <w:sz w:val="21"/>
                <w:szCs w:val="21"/>
                <w:highlight w:val="none"/>
                <w:lang w:val="en-US" w:eastAsia="zh-CN"/>
              </w:rPr>
              <w:t>或生产厂家</w:t>
            </w:r>
            <w:r>
              <w:rPr>
                <w:rFonts w:hint="eastAsia" w:ascii="宋体" w:hAnsi="宋体" w:eastAsia="宋体" w:cs="宋体"/>
                <w:color w:val="auto"/>
                <w:sz w:val="21"/>
                <w:szCs w:val="21"/>
                <w:highlight w:val="none"/>
              </w:rPr>
              <w:t>自202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年1月1日以来完成类似项目的业绩，每个业绩得1分，最高得3分。提供合同原件扫描件</w:t>
            </w:r>
            <w:r>
              <w:rPr>
                <w:rFonts w:hint="eastAsia" w:ascii="宋体" w:hAnsi="宋体" w:cs="宋体"/>
                <w:color w:val="auto"/>
                <w:sz w:val="21"/>
                <w:szCs w:val="21"/>
                <w:highlight w:val="none"/>
                <w:lang w:val="en-US" w:eastAsia="zh-CN"/>
              </w:rPr>
              <w:t>编入商务技术文件</w:t>
            </w:r>
            <w:r>
              <w:rPr>
                <w:rFonts w:hint="eastAsia" w:ascii="宋体" w:hAnsi="宋体" w:eastAsia="宋体" w:cs="宋体"/>
                <w:color w:val="auto"/>
                <w:sz w:val="21"/>
                <w:szCs w:val="21"/>
                <w:highlight w:val="none"/>
              </w:rPr>
              <w:t>，否则不得分。</w:t>
            </w:r>
          </w:p>
        </w:tc>
        <w:tc>
          <w:tcPr>
            <w:tcW w:w="1049" w:type="dxa"/>
            <w:vAlign w:val="center"/>
          </w:tcPr>
          <w:p w14:paraId="10EA6B8A">
            <w:pPr>
              <w:kinsoku/>
              <w:overflowPunct/>
              <w:topLinePunct w:val="0"/>
              <w:bidi w:val="0"/>
              <w:spacing w:line="300" w:lineRule="auto"/>
              <w:jc w:val="center"/>
              <w:rPr>
                <w:rFonts w:hint="eastAsia" w:ascii="宋体" w:hAnsi="宋体" w:eastAsia="宋体" w:cs="宋体"/>
                <w:color w:val="auto"/>
                <w:szCs w:val="21"/>
                <w:highlight w:val="none"/>
              </w:rPr>
            </w:pPr>
            <w:r>
              <w:rPr>
                <w:rFonts w:hint="eastAsia" w:ascii="宋体" w:hAnsi="宋体" w:cs="宋体"/>
                <w:color w:val="auto"/>
                <w:sz w:val="21"/>
                <w:szCs w:val="21"/>
                <w:highlight w:val="none"/>
                <w:lang w:val="en-US" w:eastAsia="zh-CN"/>
              </w:rPr>
              <w:t>0-3分</w:t>
            </w:r>
          </w:p>
        </w:tc>
      </w:tr>
      <w:tr w14:paraId="73616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500" w:type="dxa"/>
            <w:vAlign w:val="center"/>
          </w:tcPr>
          <w:p w14:paraId="2B0F5CC3">
            <w:pPr>
              <w:spacing w:line="360" w:lineRule="exact"/>
              <w:ind w:right="-107" w:rightChars="-51"/>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eastAsia="zh-CN"/>
              </w:rPr>
              <w:t>技术参数</w:t>
            </w:r>
          </w:p>
        </w:tc>
        <w:tc>
          <w:tcPr>
            <w:tcW w:w="6451" w:type="dxa"/>
          </w:tcPr>
          <w:p w14:paraId="28BD73BE">
            <w:pPr>
              <w:tabs>
                <w:tab w:val="left" w:pos="5250"/>
              </w:tabs>
              <w:spacing w:line="312" w:lineRule="auto"/>
              <w:rPr>
                <w:rFonts w:hint="eastAsia" w:ascii="宋体" w:hAnsi="宋体"/>
                <w:color w:val="auto"/>
                <w:szCs w:val="21"/>
                <w:highlight w:val="none"/>
              </w:rPr>
            </w:pPr>
            <w:r>
              <w:rPr>
                <w:rFonts w:hint="eastAsia" w:ascii="宋体" w:hAnsi="宋体"/>
                <w:color w:val="auto"/>
                <w:szCs w:val="21"/>
                <w:highlight w:val="none"/>
              </w:rPr>
              <w:t>招标货物的性能参数及技术指标要求：</w:t>
            </w:r>
          </w:p>
          <w:p w14:paraId="432C8B6F">
            <w:pPr>
              <w:keepNext w:val="0"/>
              <w:keepLines w:val="0"/>
              <w:pageBreakBefore w:val="0"/>
              <w:widowControl/>
              <w:kinsoku/>
              <w:wordWrap/>
              <w:overflowPunct/>
              <w:topLinePunct w:val="0"/>
              <w:bidi w:val="0"/>
              <w:adjustRightInd w:val="0"/>
              <w:snapToGrid w:val="0"/>
              <w:spacing w:line="276" w:lineRule="auto"/>
              <w:jc w:val="left"/>
              <w:textAlignment w:val="auto"/>
              <w:rPr>
                <w:rFonts w:hint="eastAsia" w:ascii="宋体" w:hAnsi="宋体"/>
                <w:color w:val="auto"/>
                <w:szCs w:val="21"/>
                <w:highlight w:val="none"/>
              </w:rPr>
            </w:pPr>
            <w:r>
              <w:rPr>
                <w:rFonts w:hint="eastAsia" w:ascii="宋体" w:hAnsi="宋体"/>
                <w:color w:val="auto"/>
                <w:szCs w:val="21"/>
                <w:highlight w:val="none"/>
              </w:rPr>
              <w:t>技术指标、性能参数与招标需求一致的，得满分；带▲条款为实际性要求条款，负偏离的作无效标处理；</w:t>
            </w:r>
            <w:r>
              <w:rPr>
                <w:rFonts w:hint="eastAsia" w:ascii="宋体" w:hAnsi="宋体"/>
                <w:color w:val="auto"/>
                <w:szCs w:val="21"/>
                <w:highlight w:val="none"/>
                <w:lang w:val="en-US" w:eastAsia="zh-CN"/>
              </w:rPr>
              <w:t>其他技术参数有一条负偏离扣1分</w:t>
            </w:r>
            <w:r>
              <w:rPr>
                <w:rFonts w:hint="eastAsia" w:ascii="宋体" w:hAnsi="宋体"/>
                <w:color w:val="auto"/>
                <w:szCs w:val="21"/>
                <w:highlight w:val="none"/>
              </w:rPr>
              <w:t>。</w:t>
            </w:r>
          </w:p>
          <w:p w14:paraId="391D84B3">
            <w:pPr>
              <w:keepNext w:val="0"/>
              <w:keepLines w:val="0"/>
              <w:pageBreakBefore w:val="0"/>
              <w:widowControl/>
              <w:kinsoku/>
              <w:wordWrap/>
              <w:overflowPunct/>
              <w:topLinePunct w:val="0"/>
              <w:bidi w:val="0"/>
              <w:adjustRightInd w:val="0"/>
              <w:snapToGrid w:val="0"/>
              <w:spacing w:line="276"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lang w:val="en-US" w:eastAsia="zh-CN"/>
              </w:rPr>
              <w:t>注：投标单位所投产品性能指标须为真实有效的，如存在虚假信息作无效标处理。</w:t>
            </w:r>
          </w:p>
        </w:tc>
        <w:tc>
          <w:tcPr>
            <w:tcW w:w="1049" w:type="dxa"/>
            <w:vAlign w:val="center"/>
          </w:tcPr>
          <w:p w14:paraId="39B32454">
            <w:pPr>
              <w:spacing w:line="360" w:lineRule="exact"/>
              <w:ind w:right="-107" w:rightChars="-51"/>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0-35分</w:t>
            </w:r>
          </w:p>
        </w:tc>
      </w:tr>
      <w:tr w14:paraId="4471B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500" w:type="dxa"/>
            <w:vAlign w:val="center"/>
          </w:tcPr>
          <w:p w14:paraId="38590275">
            <w:pPr>
              <w:spacing w:line="360" w:lineRule="exact"/>
              <w:ind w:right="-107" w:rightChars="-51"/>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zh-CN" w:eastAsia="zh-CN"/>
              </w:rPr>
              <w:t>售后服务</w:t>
            </w:r>
          </w:p>
        </w:tc>
        <w:tc>
          <w:tcPr>
            <w:tcW w:w="6451" w:type="dxa"/>
          </w:tcPr>
          <w:p w14:paraId="50E95102">
            <w:pPr>
              <w:keepNext w:val="0"/>
              <w:keepLines w:val="0"/>
              <w:pageBreakBefore w:val="0"/>
              <w:widowControl/>
              <w:kinsoku/>
              <w:wordWrap/>
              <w:overflowPunct/>
              <w:topLinePunct w:val="0"/>
              <w:bidi w:val="0"/>
              <w:adjustRightInd w:val="0"/>
              <w:snapToGrid w:val="0"/>
              <w:spacing w:line="276" w:lineRule="auto"/>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投标人提供售后服务方案内容、措施及承诺，评委会从快速检测试剂的保障能力、仪器设备的维护能力、检测团队的管理能力、售后服务的响应能力等方面进行评分，</w:t>
            </w:r>
            <w:r>
              <w:rPr>
                <w:rFonts w:hint="eastAsia" w:ascii="宋体" w:hAnsi="宋体" w:eastAsia="宋体" w:cs="Times New Roman"/>
                <w:color w:val="auto"/>
                <w:szCs w:val="21"/>
                <w:highlight w:val="none"/>
                <w:lang w:val="zh-CN" w:eastAsia="zh-CN"/>
              </w:rPr>
              <w:t>方案</w:t>
            </w:r>
            <w:r>
              <w:rPr>
                <w:rFonts w:hint="eastAsia" w:ascii="宋体" w:hAnsi="宋体" w:eastAsia="宋体" w:cs="宋体"/>
                <w:color w:val="auto"/>
                <w:sz w:val="21"/>
                <w:szCs w:val="21"/>
                <w:highlight w:val="none"/>
                <w:lang w:val="en-US" w:eastAsia="zh-CN"/>
              </w:rPr>
              <w:t>和措施</w:t>
            </w:r>
            <w:r>
              <w:rPr>
                <w:rFonts w:hint="eastAsia" w:ascii="宋体" w:hAnsi="宋体" w:eastAsia="宋体" w:cs="Times New Roman"/>
                <w:color w:val="auto"/>
                <w:szCs w:val="21"/>
                <w:highlight w:val="none"/>
                <w:lang w:val="zh-CN" w:eastAsia="zh-CN"/>
              </w:rPr>
              <w:t>内容</w:t>
            </w:r>
            <w:r>
              <w:rPr>
                <w:rFonts w:hint="eastAsia" w:ascii="宋体" w:hAnsi="宋体" w:eastAsia="宋体" w:cs="Times New Roman"/>
                <w:color w:val="auto"/>
                <w:szCs w:val="21"/>
                <w:highlight w:val="none"/>
                <w:lang w:val="en-US" w:eastAsia="zh-CN"/>
              </w:rPr>
              <w:t>表达不完整、有缺陷或方案内容不</w:t>
            </w:r>
            <w:r>
              <w:rPr>
                <w:rFonts w:hint="eastAsia" w:ascii="宋体" w:hAnsi="宋体" w:eastAsia="宋体" w:cs="Times New Roman"/>
                <w:color w:val="auto"/>
                <w:szCs w:val="21"/>
                <w:highlight w:val="none"/>
                <w:lang w:val="zh-CN" w:eastAsia="zh-CN"/>
              </w:rPr>
              <w:t>齐全的</w:t>
            </w:r>
            <w:r>
              <w:rPr>
                <w:rFonts w:hint="eastAsia" w:ascii="宋体" w:hAnsi="宋体" w:eastAsia="宋体" w:cs="Times New Roman"/>
                <w:color w:val="auto"/>
                <w:szCs w:val="21"/>
                <w:highlight w:val="none"/>
                <w:lang w:val="en-US" w:eastAsia="zh-CN"/>
              </w:rPr>
              <w:t>得1分，内容完整的得2.5分，内容基本合理的得4分</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zh-CN" w:eastAsia="zh-CN"/>
              </w:rPr>
              <w:t>内容科学合理且全面的得</w:t>
            </w:r>
            <w:r>
              <w:rPr>
                <w:rFonts w:hint="eastAsia" w:ascii="宋体" w:hAnsi="宋体" w:eastAsia="宋体" w:cs="Times New Roman"/>
                <w:color w:val="auto"/>
                <w:szCs w:val="21"/>
                <w:highlight w:val="none"/>
                <w:lang w:val="en-US" w:eastAsia="zh-CN"/>
              </w:rPr>
              <w:t>5分，</w:t>
            </w:r>
            <w:r>
              <w:rPr>
                <w:rFonts w:hint="eastAsia" w:ascii="宋体" w:hAnsi="宋体" w:eastAsia="宋体" w:cs="Times New Roman"/>
                <w:color w:val="auto"/>
                <w:szCs w:val="21"/>
                <w:highlight w:val="none"/>
              </w:rPr>
              <w:t>无方案无措施的不得分。</w:t>
            </w:r>
          </w:p>
        </w:tc>
        <w:tc>
          <w:tcPr>
            <w:tcW w:w="1049" w:type="dxa"/>
            <w:vAlign w:val="center"/>
          </w:tcPr>
          <w:p w14:paraId="60E0B8BF">
            <w:pPr>
              <w:spacing w:line="360" w:lineRule="exact"/>
              <w:ind w:right="-107" w:rightChars="-51"/>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0-5分</w:t>
            </w:r>
          </w:p>
        </w:tc>
      </w:tr>
      <w:tr w14:paraId="17656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500" w:type="dxa"/>
            <w:vAlign w:val="center"/>
          </w:tcPr>
          <w:p w14:paraId="709674D3">
            <w:pPr>
              <w:spacing w:line="360" w:lineRule="exact"/>
              <w:ind w:right="-107" w:rightChars="-51"/>
              <w:jc w:val="center"/>
              <w:rPr>
                <w:rFonts w:hint="eastAsia" w:ascii="宋体" w:hAnsi="宋体" w:cs="宋体"/>
                <w:color w:val="auto"/>
                <w:sz w:val="21"/>
                <w:szCs w:val="21"/>
                <w:highlight w:val="none"/>
                <w:lang w:val="zh-CN" w:eastAsia="zh-CN"/>
              </w:rPr>
            </w:pPr>
            <w:r>
              <w:rPr>
                <w:rFonts w:hint="eastAsia" w:ascii="宋体" w:hAnsi="宋体" w:cs="宋体"/>
                <w:color w:val="auto"/>
                <w:sz w:val="21"/>
                <w:szCs w:val="21"/>
                <w:highlight w:val="none"/>
                <w:lang w:val="zh-CN" w:eastAsia="zh-CN"/>
              </w:rPr>
              <w:t>风险控制</w:t>
            </w:r>
          </w:p>
        </w:tc>
        <w:tc>
          <w:tcPr>
            <w:tcW w:w="6451" w:type="dxa"/>
          </w:tcPr>
          <w:p w14:paraId="502012A0">
            <w:pPr>
              <w:keepNext w:val="0"/>
              <w:keepLines w:val="0"/>
              <w:pageBreakBefore w:val="0"/>
              <w:widowControl/>
              <w:kinsoku/>
              <w:wordWrap/>
              <w:overflowPunct/>
              <w:topLinePunct w:val="0"/>
              <w:bidi w:val="0"/>
              <w:adjustRightInd w:val="0"/>
              <w:snapToGrid w:val="0"/>
              <w:spacing w:line="276" w:lineRule="auto"/>
              <w:jc w:val="left"/>
              <w:textAlignment w:val="auto"/>
              <w:rPr>
                <w:rFonts w:hint="eastAsia" w:ascii="宋体" w:hAnsi="宋体"/>
                <w:color w:val="auto"/>
                <w:szCs w:val="21"/>
                <w:highlight w:val="none"/>
                <w:lang w:val="en-US" w:eastAsia="zh-CN"/>
              </w:rPr>
            </w:pPr>
            <w:r>
              <w:rPr>
                <w:rFonts w:hint="eastAsia" w:ascii="宋体" w:hAnsi="宋体" w:cs="宋体"/>
                <w:lang w:val="zh-CN"/>
              </w:rPr>
              <w:t>投标人提供风险控制方案，评委会从检测结果准确性风险控制，具有完善的检测结果准确性质量控制体系，能有效降低检测质量风险，根据方案的合理性、先进性和完善性等方面</w:t>
            </w:r>
            <w:r>
              <w:rPr>
                <w:rFonts w:hint="eastAsia" w:ascii="宋体" w:hAnsi="宋体"/>
                <w:color w:val="auto"/>
                <w:szCs w:val="21"/>
                <w:highlight w:val="none"/>
                <w:lang w:val="en-US" w:eastAsia="zh-CN"/>
              </w:rPr>
              <w:t>进行评分，</w:t>
            </w:r>
            <w:r>
              <w:rPr>
                <w:rFonts w:hint="eastAsia" w:ascii="宋体" w:hAnsi="宋体" w:eastAsia="宋体" w:cs="Times New Roman"/>
                <w:color w:val="auto"/>
                <w:szCs w:val="21"/>
                <w:highlight w:val="none"/>
                <w:lang w:val="zh-CN" w:eastAsia="zh-CN"/>
              </w:rPr>
              <w:t>方案</w:t>
            </w:r>
            <w:r>
              <w:rPr>
                <w:rFonts w:hint="eastAsia" w:ascii="宋体" w:hAnsi="宋体" w:eastAsia="宋体" w:cs="宋体"/>
                <w:color w:val="auto"/>
                <w:sz w:val="21"/>
                <w:szCs w:val="21"/>
                <w:highlight w:val="none"/>
                <w:lang w:val="en-US" w:eastAsia="zh-CN"/>
              </w:rPr>
              <w:t>和措施</w:t>
            </w:r>
            <w:r>
              <w:rPr>
                <w:rFonts w:hint="eastAsia" w:ascii="宋体" w:hAnsi="宋体" w:eastAsia="宋体" w:cs="Times New Roman"/>
                <w:color w:val="auto"/>
                <w:szCs w:val="21"/>
                <w:highlight w:val="none"/>
                <w:lang w:val="zh-CN" w:eastAsia="zh-CN"/>
              </w:rPr>
              <w:t>内容</w:t>
            </w:r>
            <w:r>
              <w:rPr>
                <w:rFonts w:hint="eastAsia" w:ascii="宋体" w:hAnsi="宋体" w:eastAsia="宋体" w:cs="Times New Roman"/>
                <w:color w:val="auto"/>
                <w:szCs w:val="21"/>
                <w:highlight w:val="none"/>
                <w:lang w:val="en-US" w:eastAsia="zh-CN"/>
              </w:rPr>
              <w:t>表达不完整、有缺陷或方案内容不</w:t>
            </w:r>
            <w:r>
              <w:rPr>
                <w:rFonts w:hint="eastAsia" w:ascii="宋体" w:hAnsi="宋体" w:eastAsia="宋体" w:cs="Times New Roman"/>
                <w:color w:val="auto"/>
                <w:szCs w:val="21"/>
                <w:highlight w:val="none"/>
                <w:lang w:val="zh-CN" w:eastAsia="zh-CN"/>
              </w:rPr>
              <w:t>齐全的</w:t>
            </w:r>
            <w:r>
              <w:rPr>
                <w:rFonts w:hint="eastAsia" w:ascii="宋体" w:hAnsi="宋体" w:eastAsia="宋体" w:cs="Times New Roman"/>
                <w:color w:val="auto"/>
                <w:szCs w:val="21"/>
                <w:highlight w:val="none"/>
                <w:lang w:val="en-US" w:eastAsia="zh-CN"/>
              </w:rPr>
              <w:t>得1分，内容完整的得2.5分，内容基本合理的得4分</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zh-CN" w:eastAsia="zh-CN"/>
              </w:rPr>
              <w:t>内容科学合理且全面的得</w:t>
            </w:r>
            <w:r>
              <w:rPr>
                <w:rFonts w:hint="eastAsia" w:ascii="宋体" w:hAnsi="宋体" w:eastAsia="宋体" w:cs="Times New Roman"/>
                <w:color w:val="auto"/>
                <w:szCs w:val="21"/>
                <w:highlight w:val="none"/>
                <w:lang w:val="en-US" w:eastAsia="zh-CN"/>
              </w:rPr>
              <w:t>5分，</w:t>
            </w:r>
            <w:r>
              <w:rPr>
                <w:rFonts w:hint="eastAsia" w:ascii="宋体" w:hAnsi="宋体" w:eastAsia="宋体" w:cs="Times New Roman"/>
                <w:color w:val="auto"/>
                <w:szCs w:val="21"/>
                <w:highlight w:val="none"/>
              </w:rPr>
              <w:t>无方案无措施的不得分。</w:t>
            </w:r>
          </w:p>
        </w:tc>
        <w:tc>
          <w:tcPr>
            <w:tcW w:w="1049" w:type="dxa"/>
            <w:vAlign w:val="center"/>
          </w:tcPr>
          <w:p w14:paraId="655FC5DD">
            <w:pPr>
              <w:spacing w:line="360" w:lineRule="exact"/>
              <w:ind w:right="-107" w:rightChars="-51"/>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0-5分</w:t>
            </w:r>
          </w:p>
        </w:tc>
      </w:tr>
      <w:tr w14:paraId="3F9E1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500" w:type="dxa"/>
            <w:vAlign w:val="center"/>
          </w:tcPr>
          <w:p w14:paraId="60D24C08">
            <w:pPr>
              <w:spacing w:line="360" w:lineRule="exact"/>
              <w:ind w:right="-107" w:rightChars="-51"/>
              <w:jc w:val="center"/>
              <w:rPr>
                <w:rFonts w:hint="eastAsia" w:ascii="宋体" w:hAnsi="宋体" w:cs="宋体"/>
                <w:color w:val="auto"/>
                <w:sz w:val="21"/>
                <w:szCs w:val="21"/>
                <w:highlight w:val="none"/>
                <w:lang w:val="zh-CN" w:eastAsia="zh-CN"/>
              </w:rPr>
            </w:pPr>
            <w:r>
              <w:rPr>
                <w:rFonts w:hint="eastAsia" w:ascii="宋体" w:hAnsi="宋体" w:cs="宋体"/>
                <w:color w:val="auto"/>
                <w:sz w:val="21"/>
                <w:szCs w:val="21"/>
                <w:highlight w:val="none"/>
                <w:lang w:val="zh-CN" w:eastAsia="zh-CN"/>
              </w:rPr>
              <w:t>应急服务</w:t>
            </w:r>
          </w:p>
        </w:tc>
        <w:tc>
          <w:tcPr>
            <w:tcW w:w="6451" w:type="dxa"/>
          </w:tcPr>
          <w:p w14:paraId="1A8E60AA">
            <w:pPr>
              <w:keepNext w:val="0"/>
              <w:keepLines w:val="0"/>
              <w:pageBreakBefore w:val="0"/>
              <w:widowControl/>
              <w:kinsoku/>
              <w:wordWrap/>
              <w:overflowPunct/>
              <w:topLinePunct w:val="0"/>
              <w:bidi w:val="0"/>
              <w:adjustRightInd w:val="0"/>
              <w:snapToGrid w:val="0"/>
              <w:spacing w:line="276" w:lineRule="auto"/>
              <w:jc w:val="left"/>
              <w:textAlignment w:val="auto"/>
              <w:rPr>
                <w:rFonts w:hint="eastAsia" w:ascii="宋体" w:hAnsi="宋体" w:cs="宋体"/>
                <w:lang w:val="zh-CN"/>
              </w:rPr>
            </w:pPr>
            <w:r>
              <w:rPr>
                <w:rFonts w:hint="eastAsia" w:ascii="宋体" w:hAnsi="宋体" w:cs="宋体"/>
                <w:lang w:val="zh-CN"/>
              </w:rPr>
              <w:t>投标人提供应急服务方案，评委会从应急处理方案、检测结果阳性率、阳性食品处置流程等方面</w:t>
            </w:r>
            <w:r>
              <w:rPr>
                <w:rFonts w:hint="eastAsia" w:ascii="宋体" w:hAnsi="宋体"/>
                <w:color w:val="auto"/>
                <w:szCs w:val="21"/>
                <w:highlight w:val="none"/>
                <w:lang w:val="en-US" w:eastAsia="zh-CN"/>
              </w:rPr>
              <w:t>进行评分，</w:t>
            </w:r>
            <w:r>
              <w:rPr>
                <w:rFonts w:hint="eastAsia" w:ascii="宋体" w:hAnsi="宋体" w:eastAsia="宋体" w:cs="Times New Roman"/>
                <w:color w:val="auto"/>
                <w:szCs w:val="21"/>
                <w:highlight w:val="none"/>
                <w:lang w:val="zh-CN" w:eastAsia="zh-CN"/>
              </w:rPr>
              <w:t>方案</w:t>
            </w:r>
            <w:r>
              <w:rPr>
                <w:rFonts w:hint="eastAsia" w:ascii="宋体" w:hAnsi="宋体" w:eastAsia="宋体" w:cs="宋体"/>
                <w:color w:val="auto"/>
                <w:sz w:val="21"/>
                <w:szCs w:val="21"/>
                <w:highlight w:val="none"/>
                <w:lang w:val="en-US" w:eastAsia="zh-CN"/>
              </w:rPr>
              <w:t>和措施</w:t>
            </w:r>
            <w:r>
              <w:rPr>
                <w:rFonts w:hint="eastAsia" w:ascii="宋体" w:hAnsi="宋体" w:eastAsia="宋体" w:cs="Times New Roman"/>
                <w:color w:val="auto"/>
                <w:szCs w:val="21"/>
                <w:highlight w:val="none"/>
                <w:lang w:val="zh-CN" w:eastAsia="zh-CN"/>
              </w:rPr>
              <w:t>内容</w:t>
            </w:r>
            <w:r>
              <w:rPr>
                <w:rFonts w:hint="eastAsia" w:ascii="宋体" w:hAnsi="宋体" w:eastAsia="宋体" w:cs="Times New Roman"/>
                <w:color w:val="auto"/>
                <w:szCs w:val="21"/>
                <w:highlight w:val="none"/>
                <w:lang w:val="en-US" w:eastAsia="zh-CN"/>
              </w:rPr>
              <w:t>表达不完整、有缺陷或方案内容不</w:t>
            </w:r>
            <w:r>
              <w:rPr>
                <w:rFonts w:hint="eastAsia" w:ascii="宋体" w:hAnsi="宋体" w:eastAsia="宋体" w:cs="Times New Roman"/>
                <w:color w:val="auto"/>
                <w:szCs w:val="21"/>
                <w:highlight w:val="none"/>
                <w:lang w:val="zh-CN" w:eastAsia="zh-CN"/>
              </w:rPr>
              <w:t>齐全的</w:t>
            </w:r>
            <w:r>
              <w:rPr>
                <w:rFonts w:hint="eastAsia" w:ascii="宋体" w:hAnsi="宋体" w:eastAsia="宋体" w:cs="Times New Roman"/>
                <w:color w:val="auto"/>
                <w:szCs w:val="21"/>
                <w:highlight w:val="none"/>
                <w:lang w:val="en-US" w:eastAsia="zh-CN"/>
              </w:rPr>
              <w:t>得1分，内容完整的得2.5分，内容基本合理的得4分</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zh-CN" w:eastAsia="zh-CN"/>
              </w:rPr>
              <w:t>内容科学合理且全面的得</w:t>
            </w:r>
            <w:r>
              <w:rPr>
                <w:rFonts w:hint="eastAsia" w:ascii="宋体" w:hAnsi="宋体" w:eastAsia="宋体" w:cs="Times New Roman"/>
                <w:color w:val="auto"/>
                <w:szCs w:val="21"/>
                <w:highlight w:val="none"/>
                <w:lang w:val="en-US" w:eastAsia="zh-CN"/>
              </w:rPr>
              <w:t>5分，</w:t>
            </w:r>
            <w:r>
              <w:rPr>
                <w:rFonts w:hint="eastAsia" w:ascii="宋体" w:hAnsi="宋体" w:eastAsia="宋体" w:cs="Times New Roman"/>
                <w:color w:val="auto"/>
                <w:szCs w:val="21"/>
                <w:highlight w:val="none"/>
              </w:rPr>
              <w:t>无方案无措施的不得分。</w:t>
            </w:r>
          </w:p>
        </w:tc>
        <w:tc>
          <w:tcPr>
            <w:tcW w:w="1049" w:type="dxa"/>
            <w:vAlign w:val="center"/>
          </w:tcPr>
          <w:p w14:paraId="643F3546">
            <w:pPr>
              <w:spacing w:line="360" w:lineRule="exact"/>
              <w:ind w:right="-107" w:rightChars="-51"/>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0-5分</w:t>
            </w:r>
          </w:p>
        </w:tc>
      </w:tr>
      <w:tr w14:paraId="57132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500" w:type="dxa"/>
            <w:vAlign w:val="center"/>
          </w:tcPr>
          <w:p w14:paraId="561E35CE">
            <w:pPr>
              <w:spacing w:line="360" w:lineRule="exact"/>
              <w:ind w:right="-107" w:rightChars="-5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供货、安装的方案和措施</w:t>
            </w:r>
          </w:p>
        </w:tc>
        <w:tc>
          <w:tcPr>
            <w:tcW w:w="6451" w:type="dxa"/>
            <w:vAlign w:val="center"/>
          </w:tcPr>
          <w:p w14:paraId="712A4D2F">
            <w:pPr>
              <w:tabs>
                <w:tab w:val="left" w:pos="5250"/>
              </w:tabs>
              <w:spacing w:line="312" w:lineRule="auto"/>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根据投标人提供的供货、安装的方案和措施进行评分，</w:t>
            </w:r>
            <w:r>
              <w:rPr>
                <w:rFonts w:hint="eastAsia" w:ascii="宋体" w:hAnsi="宋体" w:eastAsia="宋体" w:cs="Times New Roman"/>
                <w:color w:val="auto"/>
                <w:szCs w:val="21"/>
                <w:highlight w:val="none"/>
                <w:lang w:val="zh-CN" w:eastAsia="zh-CN"/>
              </w:rPr>
              <w:t>方案</w:t>
            </w:r>
            <w:r>
              <w:rPr>
                <w:rFonts w:hint="eastAsia" w:ascii="宋体" w:hAnsi="宋体" w:eastAsia="宋体" w:cs="宋体"/>
                <w:color w:val="auto"/>
                <w:sz w:val="21"/>
                <w:szCs w:val="21"/>
                <w:highlight w:val="none"/>
                <w:lang w:val="en-US" w:eastAsia="zh-CN"/>
              </w:rPr>
              <w:t>和措施</w:t>
            </w:r>
            <w:r>
              <w:rPr>
                <w:rFonts w:hint="eastAsia" w:ascii="宋体" w:hAnsi="宋体" w:eastAsia="宋体" w:cs="Times New Roman"/>
                <w:color w:val="auto"/>
                <w:szCs w:val="21"/>
                <w:highlight w:val="none"/>
                <w:lang w:val="zh-CN" w:eastAsia="zh-CN"/>
              </w:rPr>
              <w:t>内容</w:t>
            </w:r>
            <w:r>
              <w:rPr>
                <w:rFonts w:hint="eastAsia" w:ascii="宋体" w:hAnsi="宋体" w:eastAsia="宋体" w:cs="Times New Roman"/>
                <w:color w:val="auto"/>
                <w:szCs w:val="21"/>
                <w:highlight w:val="none"/>
                <w:lang w:val="en-US" w:eastAsia="zh-CN"/>
              </w:rPr>
              <w:t>表达不完整、有缺陷或方案内容不</w:t>
            </w:r>
            <w:r>
              <w:rPr>
                <w:rFonts w:hint="eastAsia" w:ascii="宋体" w:hAnsi="宋体" w:eastAsia="宋体" w:cs="Times New Roman"/>
                <w:color w:val="auto"/>
                <w:szCs w:val="21"/>
                <w:highlight w:val="none"/>
                <w:lang w:val="zh-CN" w:eastAsia="zh-CN"/>
              </w:rPr>
              <w:t>齐全的</w:t>
            </w:r>
            <w:r>
              <w:rPr>
                <w:rFonts w:hint="eastAsia" w:ascii="宋体" w:hAnsi="宋体" w:eastAsia="宋体" w:cs="Times New Roman"/>
                <w:color w:val="auto"/>
                <w:szCs w:val="21"/>
                <w:highlight w:val="none"/>
                <w:lang w:val="en-US" w:eastAsia="zh-CN"/>
              </w:rPr>
              <w:t>得</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lang w:val="en-US" w:eastAsia="zh-CN"/>
              </w:rPr>
              <w:t>分，内容完整的得</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val="en-US" w:eastAsia="zh-CN"/>
              </w:rPr>
              <w:t>分，内容基本合理的得</w:t>
            </w:r>
            <w:r>
              <w:rPr>
                <w:rFonts w:hint="eastAsia" w:ascii="宋体" w:hAnsi="宋体" w:cs="Times New Roman"/>
                <w:color w:val="auto"/>
                <w:szCs w:val="21"/>
                <w:highlight w:val="none"/>
                <w:lang w:val="en-US" w:eastAsia="zh-CN"/>
              </w:rPr>
              <w:t>4.5</w:t>
            </w:r>
            <w:r>
              <w:rPr>
                <w:rFonts w:hint="eastAsia" w:ascii="宋体" w:hAnsi="宋体" w:eastAsia="宋体" w:cs="Times New Roman"/>
                <w:color w:val="auto"/>
                <w:szCs w:val="21"/>
                <w:highlight w:val="none"/>
                <w:lang w:val="en-US" w:eastAsia="zh-CN"/>
              </w:rPr>
              <w:t>分</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zh-CN" w:eastAsia="zh-CN"/>
              </w:rPr>
              <w:t>内容科学合理且全面的得</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分，</w:t>
            </w:r>
            <w:r>
              <w:rPr>
                <w:rFonts w:hint="eastAsia" w:ascii="宋体" w:hAnsi="宋体" w:eastAsia="宋体" w:cs="Times New Roman"/>
                <w:color w:val="auto"/>
                <w:szCs w:val="21"/>
                <w:highlight w:val="none"/>
              </w:rPr>
              <w:t>无方案无措施的不得分。</w:t>
            </w:r>
          </w:p>
        </w:tc>
        <w:tc>
          <w:tcPr>
            <w:tcW w:w="1049" w:type="dxa"/>
            <w:vAlign w:val="center"/>
          </w:tcPr>
          <w:p w14:paraId="133A2CB7">
            <w:pPr>
              <w:tabs>
                <w:tab w:val="left" w:pos="5250"/>
              </w:tabs>
              <w:spacing w:line="312" w:lineRule="auto"/>
              <w:jc w:val="center"/>
              <w:rPr>
                <w:rFonts w:hint="eastAsia" w:ascii="宋体" w:hAnsi="宋体" w:eastAsia="宋体" w:cs="宋体"/>
                <w:color w:val="auto"/>
                <w:szCs w:val="21"/>
                <w:highlight w:val="none"/>
                <w:lang w:val="en-US" w:eastAsia="zh-CN"/>
              </w:rPr>
            </w:pPr>
            <w:r>
              <w:rPr>
                <w:rFonts w:hint="eastAsia" w:ascii="宋体" w:hAnsi="宋体"/>
                <w:color w:val="auto"/>
                <w:szCs w:val="21"/>
                <w:highlight w:val="none"/>
              </w:rPr>
              <w:t>0-</w:t>
            </w: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r>
      <w:tr w14:paraId="71277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0" w:type="dxa"/>
            <w:vAlign w:val="center"/>
          </w:tcPr>
          <w:p w14:paraId="1E42D89D">
            <w:pPr>
              <w:widowControl/>
              <w:kinsoku w:val="0"/>
              <w:wordWrap w:val="0"/>
              <w:autoSpaceDE w:val="0"/>
              <w:adjustRightInd w:val="0"/>
              <w:snapToGrid w:val="0"/>
              <w:jc w:val="center"/>
              <w:textAlignment w:val="center"/>
              <w:rPr>
                <w:rFonts w:hint="eastAsia" w:ascii="宋体" w:hAnsi="宋体" w:eastAsia="宋体" w:cs="宋体"/>
                <w:color w:val="auto"/>
                <w:szCs w:val="21"/>
                <w:highlight w:val="none"/>
              </w:rPr>
            </w:pPr>
            <w:r>
              <w:rPr>
                <w:color w:val="auto"/>
                <w:kern w:val="0"/>
                <w:szCs w:val="21"/>
                <w:highlight w:val="none"/>
              </w:rPr>
              <w:t>调试、验收的方案和措</w:t>
            </w:r>
            <w:r>
              <w:rPr>
                <w:rFonts w:hint="eastAsia"/>
                <w:color w:val="auto"/>
                <w:kern w:val="0"/>
                <w:szCs w:val="21"/>
                <w:highlight w:val="none"/>
              </w:rPr>
              <w:t>施</w:t>
            </w:r>
          </w:p>
        </w:tc>
        <w:tc>
          <w:tcPr>
            <w:tcW w:w="6451" w:type="dxa"/>
            <w:vAlign w:val="center"/>
          </w:tcPr>
          <w:p w14:paraId="3A551065">
            <w:pPr>
              <w:widowControl/>
              <w:kinsoku w:val="0"/>
              <w:wordWrap w:val="0"/>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根据投标人提供的调试、验收的方案和措施进行评分，方案和措施内容表达不完整、有缺陷或方案内容不齐全的得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分，内容完整的得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分，内容基本合理的得</w:t>
            </w:r>
            <w:r>
              <w:rPr>
                <w:rFonts w:hint="eastAsia" w:ascii="宋体" w:hAnsi="宋体" w:cs="宋体"/>
                <w:color w:val="auto"/>
                <w:sz w:val="21"/>
                <w:szCs w:val="21"/>
                <w:highlight w:val="none"/>
                <w:lang w:val="en-US" w:eastAsia="zh-CN"/>
              </w:rPr>
              <w:t>4.5</w:t>
            </w:r>
            <w:r>
              <w:rPr>
                <w:rFonts w:hint="eastAsia" w:ascii="宋体" w:hAnsi="宋体" w:eastAsia="宋体" w:cs="宋体"/>
                <w:color w:val="auto"/>
                <w:sz w:val="21"/>
                <w:szCs w:val="21"/>
                <w:highlight w:val="none"/>
                <w:lang w:val="en-US" w:eastAsia="zh-CN"/>
              </w:rPr>
              <w:t>分，内容科学合理且全面的得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分，无方案无措施的不得分。</w:t>
            </w:r>
          </w:p>
        </w:tc>
        <w:tc>
          <w:tcPr>
            <w:tcW w:w="1049" w:type="dxa"/>
            <w:vAlign w:val="center"/>
          </w:tcPr>
          <w:p w14:paraId="7FDFD987">
            <w:pPr>
              <w:widowControl/>
              <w:kinsoku w:val="0"/>
              <w:wordWrap w:val="0"/>
              <w:autoSpaceDE w:val="0"/>
              <w:adjustRightInd w:val="0"/>
              <w:snapToGrid w:val="0"/>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分</w:t>
            </w:r>
          </w:p>
        </w:tc>
      </w:tr>
      <w:tr w14:paraId="3FBE6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500" w:type="dxa"/>
            <w:vAlign w:val="center"/>
          </w:tcPr>
          <w:p w14:paraId="2A30D23F">
            <w:pPr>
              <w:widowControl/>
              <w:snapToGrid w:val="0"/>
              <w:jc w:val="center"/>
              <w:rPr>
                <w:rFonts w:hint="eastAsia" w:ascii="宋体" w:hAnsi="宋体" w:eastAsia="宋体" w:cs="宋体"/>
                <w:color w:val="auto"/>
                <w:highlight w:val="none"/>
              </w:rPr>
            </w:pPr>
            <w:r>
              <w:rPr>
                <w:color w:val="auto"/>
                <w:szCs w:val="21"/>
                <w:highlight w:val="none"/>
              </w:rPr>
              <w:t>质保期</w:t>
            </w:r>
          </w:p>
        </w:tc>
        <w:tc>
          <w:tcPr>
            <w:tcW w:w="6451" w:type="dxa"/>
            <w:vAlign w:val="center"/>
          </w:tcPr>
          <w:p w14:paraId="093C08D4">
            <w:pPr>
              <w:tabs>
                <w:tab w:val="left" w:pos="5250"/>
              </w:tabs>
              <w:spacing w:line="312" w:lineRule="auto"/>
              <w:rPr>
                <w:rFonts w:hint="eastAsia" w:ascii="宋体" w:hAnsi="宋体" w:eastAsia="宋体" w:cs="宋体"/>
                <w:color w:val="auto"/>
                <w:szCs w:val="21"/>
                <w:highlight w:val="none"/>
                <w:lang w:eastAsia="zh-CN"/>
              </w:rPr>
            </w:pPr>
            <w:r>
              <w:rPr>
                <w:rFonts w:hint="eastAsia" w:ascii="宋体" w:hAnsi="宋体"/>
                <w:color w:val="auto"/>
                <w:szCs w:val="21"/>
                <w:highlight w:val="none"/>
              </w:rPr>
              <w:t>质保期满足招标文件要求的，得</w:t>
            </w:r>
            <w:r>
              <w:rPr>
                <w:rFonts w:hint="eastAsia" w:ascii="宋体" w:hAnsi="宋体"/>
                <w:color w:val="auto"/>
                <w:szCs w:val="21"/>
                <w:highlight w:val="none"/>
                <w:lang w:val="en-US" w:eastAsia="zh-CN"/>
              </w:rPr>
              <w:t>3</w:t>
            </w:r>
            <w:r>
              <w:rPr>
                <w:rFonts w:hint="eastAsia" w:ascii="宋体" w:hAnsi="宋体"/>
                <w:color w:val="auto"/>
                <w:szCs w:val="21"/>
                <w:highlight w:val="none"/>
              </w:rPr>
              <w:t>分；质保期每增加一年加1分，最多加</w:t>
            </w:r>
            <w:r>
              <w:rPr>
                <w:rFonts w:hint="eastAsia" w:ascii="宋体" w:hAnsi="宋体"/>
                <w:color w:val="auto"/>
                <w:szCs w:val="21"/>
                <w:highlight w:val="none"/>
                <w:lang w:val="en-US" w:eastAsia="zh-CN"/>
              </w:rPr>
              <w:t>2</w:t>
            </w:r>
            <w:r>
              <w:rPr>
                <w:rFonts w:hint="eastAsia" w:ascii="宋体" w:hAnsi="宋体"/>
                <w:color w:val="auto"/>
                <w:szCs w:val="21"/>
                <w:highlight w:val="none"/>
              </w:rPr>
              <w:t>分，本项最多得5分；质保期不满足招标文件要求的，该项不得分。</w:t>
            </w:r>
          </w:p>
        </w:tc>
        <w:tc>
          <w:tcPr>
            <w:tcW w:w="1049" w:type="dxa"/>
            <w:vAlign w:val="center"/>
          </w:tcPr>
          <w:p w14:paraId="59B6DEC6">
            <w:pPr>
              <w:widowControl/>
              <w:snapToGrid w:val="0"/>
              <w:jc w:val="center"/>
              <w:rPr>
                <w:rFonts w:hint="eastAsia" w:ascii="宋体" w:hAnsi="宋体" w:eastAsia="宋体" w:cs="宋体"/>
                <w:color w:val="auto"/>
                <w:szCs w:val="21"/>
                <w:highlight w:val="none"/>
              </w:rPr>
            </w:pPr>
            <w:r>
              <w:rPr>
                <w:rFonts w:hint="eastAsia" w:ascii="宋体" w:hAnsi="宋体"/>
                <w:color w:val="auto"/>
                <w:szCs w:val="21"/>
                <w:highlight w:val="none"/>
              </w:rPr>
              <w:t>0-5分</w:t>
            </w:r>
          </w:p>
        </w:tc>
      </w:tr>
      <w:tr w14:paraId="3A51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0" w:type="dxa"/>
            <w:vAlign w:val="center"/>
          </w:tcPr>
          <w:p w14:paraId="2CCC0AFE">
            <w:pPr>
              <w:widowControl/>
              <w:kinsoku w:val="0"/>
              <w:wordWrap w:val="0"/>
              <w:autoSpaceDE w:val="0"/>
              <w:adjustRightInd w:val="0"/>
              <w:snapToGrid w:val="0"/>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商务报价</w:t>
            </w:r>
          </w:p>
        </w:tc>
        <w:tc>
          <w:tcPr>
            <w:tcW w:w="6451" w:type="dxa"/>
            <w:vAlign w:val="center"/>
          </w:tcPr>
          <w:p w14:paraId="4DC9CA2D">
            <w:pPr>
              <w:keepNext w:val="0"/>
              <w:keepLines w:val="0"/>
              <w:pageBreakBefore w:val="0"/>
              <w:kinsoku/>
              <w:wordWrap/>
              <w:overflowPunct/>
              <w:topLinePunct w:val="0"/>
              <w:autoSpaceDE/>
              <w:autoSpaceDN/>
              <w:bidi w:val="0"/>
              <w:snapToGrid/>
              <w:spacing w:line="300" w:lineRule="auto"/>
              <w:jc w:val="both"/>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有效投标报价的最低价作为评标基准价，其最低报价为满分；按［投标报价得分=（评标基准价/投标报价）*</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］的计算公式计算。</w:t>
            </w:r>
          </w:p>
          <w:p w14:paraId="7875F524">
            <w:pPr>
              <w:keepNext w:val="0"/>
              <w:keepLines w:val="0"/>
              <w:pageBreakBefore w:val="0"/>
              <w:widowControl/>
              <w:shd w:val="clear" w:color="auto" w:fill="FFFFFF"/>
              <w:kinsoku/>
              <w:wordWrap/>
              <w:overflowPunct/>
              <w:topLinePunct w:val="0"/>
              <w:autoSpaceDE/>
              <w:autoSpaceDN/>
              <w:bidi w:val="0"/>
              <w:adjustRightInd/>
              <w:snapToGrid/>
              <w:spacing w:after="225" w:line="30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评标过程中，不得去掉报价中的最高报价和最低报价。</w:t>
            </w:r>
          </w:p>
          <w:p w14:paraId="3C7B785A">
            <w:pPr>
              <w:widowControl/>
              <w:kinsoku w:val="0"/>
              <w:wordWrap w:val="0"/>
              <w:autoSpaceDE w:val="0"/>
              <w:adjustRightInd w:val="0"/>
              <w:snapToGrid w:val="0"/>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rPr>
              <w:t>因落实政府采购政策需要进行价格调整的，以调整后的价格计算评标基准价和投标报价。</w:t>
            </w:r>
          </w:p>
        </w:tc>
        <w:tc>
          <w:tcPr>
            <w:tcW w:w="1049" w:type="dxa"/>
            <w:vAlign w:val="center"/>
          </w:tcPr>
          <w:p w14:paraId="6B60EFB1">
            <w:pPr>
              <w:pStyle w:val="673"/>
              <w:spacing w:line="24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0-</w:t>
            </w:r>
            <w:r>
              <w:rPr>
                <w:rFonts w:hint="eastAsia" w:ascii="宋体" w:hAnsi="宋体" w:cs="宋体"/>
                <w:color w:val="auto"/>
                <w:kern w:val="2"/>
                <w:sz w:val="21"/>
                <w:szCs w:val="21"/>
                <w:highlight w:val="none"/>
                <w:lang w:val="en-US" w:eastAsia="zh-CN"/>
              </w:rPr>
              <w:t>30</w:t>
            </w:r>
            <w:r>
              <w:rPr>
                <w:rFonts w:hint="eastAsia" w:ascii="宋体" w:hAnsi="宋体" w:eastAsia="宋体" w:cs="宋体"/>
                <w:color w:val="auto"/>
                <w:kern w:val="2"/>
                <w:sz w:val="21"/>
                <w:szCs w:val="21"/>
                <w:highlight w:val="none"/>
                <w:lang w:val="en-US" w:eastAsia="zh-CN"/>
              </w:rPr>
              <w:t>分</w:t>
            </w:r>
          </w:p>
        </w:tc>
      </w:tr>
    </w:tbl>
    <w:p w14:paraId="14A8B45E">
      <w:pPr>
        <w:pageBreakBefore w:val="0"/>
        <w:widowControl w:val="0"/>
        <w:kinsoku/>
        <w:wordWrap/>
        <w:overflowPunct/>
        <w:topLinePunct w:val="0"/>
        <w:autoSpaceDE/>
        <w:autoSpaceDN/>
        <w:bidi w:val="0"/>
        <w:snapToGrid w:val="0"/>
        <w:spacing w:line="296" w:lineRule="auto"/>
        <w:textAlignment w:val="auto"/>
        <w:rPr>
          <w:rFonts w:hint="eastAsia" w:ascii="宋体" w:hAnsi="宋体" w:cs="宋体"/>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w:t>
      </w:r>
    </w:p>
    <w:p w14:paraId="3125641D">
      <w:pPr>
        <w:pageBreakBefore w:val="0"/>
        <w:widowControl w:val="0"/>
        <w:kinsoku/>
        <w:wordWrap/>
        <w:overflowPunct/>
        <w:topLinePunct w:val="0"/>
        <w:autoSpaceDE/>
        <w:autoSpaceDN/>
        <w:bidi w:val="0"/>
        <w:snapToGrid w:val="0"/>
        <w:spacing w:line="296" w:lineRule="auto"/>
        <w:textAlignment w:val="auto"/>
        <w:rPr>
          <w:rFonts w:ascii="宋体" w:hAnsi="宋体" w:cs="宋体"/>
          <w:b/>
          <w:sz w:val="24"/>
        </w:rPr>
      </w:pPr>
      <w:r>
        <w:rPr>
          <w:rFonts w:hint="eastAsia" w:ascii="宋体" w:hAnsi="宋体" w:cs="宋体"/>
          <w:sz w:val="24"/>
        </w:rPr>
        <w:t>提供评标标准相应的商务技术资料。 </w:t>
      </w:r>
    </w:p>
    <w:p w14:paraId="614D2121">
      <w:pPr>
        <w:pageBreakBefore w:val="0"/>
        <w:widowControl w:val="0"/>
        <w:kinsoku/>
        <w:wordWrap/>
        <w:overflowPunct/>
        <w:topLinePunct w:val="0"/>
        <w:autoSpaceDE/>
        <w:autoSpaceDN/>
        <w:bidi w:val="0"/>
        <w:snapToGrid w:val="0"/>
        <w:spacing w:line="288" w:lineRule="auto"/>
        <w:textAlignment w:val="auto"/>
        <w:rPr>
          <w:rFonts w:ascii="宋体" w:hAnsi="宋体" w:cs="宋体"/>
          <w:b/>
          <w:sz w:val="28"/>
          <w:szCs w:val="28"/>
        </w:rPr>
      </w:pPr>
      <w:r>
        <w:rPr>
          <w:rFonts w:hint="eastAsia" w:ascii="宋体" w:hAnsi="宋体" w:cs="宋体"/>
          <w:b/>
          <w:sz w:val="32"/>
        </w:rPr>
        <w:t>一、评标方法</w:t>
      </w:r>
    </w:p>
    <w:p w14:paraId="6BD5669D">
      <w:pPr>
        <w:pageBreakBefore w:val="0"/>
        <w:widowControl w:val="0"/>
        <w:kinsoku/>
        <w:wordWrap/>
        <w:overflowPunct/>
        <w:topLinePunct w:val="0"/>
        <w:autoSpaceDE/>
        <w:autoSpaceDN/>
        <w:bidi w:val="0"/>
        <w:adjustRightInd/>
        <w:spacing w:line="288" w:lineRule="auto"/>
        <w:ind w:firstLine="472" w:firstLineChars="196"/>
        <w:textAlignment w:val="auto"/>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6275AD6B">
      <w:pPr>
        <w:pageBreakBefore w:val="0"/>
        <w:widowControl w:val="0"/>
        <w:kinsoku/>
        <w:wordWrap/>
        <w:overflowPunct/>
        <w:topLinePunct w:val="0"/>
        <w:autoSpaceDE/>
        <w:autoSpaceDN/>
        <w:bidi w:val="0"/>
        <w:adjustRightInd/>
        <w:spacing w:line="288" w:lineRule="auto"/>
        <w:textAlignment w:val="auto"/>
        <w:rPr>
          <w:rFonts w:ascii="宋体" w:hAnsi="宋体" w:cs="宋体"/>
          <w:kern w:val="0"/>
          <w:sz w:val="24"/>
        </w:rPr>
      </w:pPr>
      <w:r>
        <w:rPr>
          <w:rFonts w:hint="eastAsia" w:ascii="宋体" w:hAnsi="宋体" w:cs="宋体"/>
          <w:b/>
          <w:sz w:val="32"/>
        </w:rPr>
        <w:t>二、评标标准</w:t>
      </w:r>
    </w:p>
    <w:p w14:paraId="416E0A0F">
      <w:pPr>
        <w:pageBreakBefore w:val="0"/>
        <w:widowControl w:val="0"/>
        <w:kinsoku/>
        <w:wordWrap/>
        <w:overflowPunct/>
        <w:topLinePunct w:val="0"/>
        <w:autoSpaceDE/>
        <w:autoSpaceDN/>
        <w:bidi w:val="0"/>
        <w:spacing w:line="288" w:lineRule="auto"/>
        <w:ind w:firstLine="472" w:firstLineChars="196"/>
        <w:textAlignment w:val="auto"/>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14:paraId="02EFB436">
      <w:pPr>
        <w:pageBreakBefore w:val="0"/>
        <w:widowControl w:val="0"/>
        <w:kinsoku/>
        <w:wordWrap/>
        <w:overflowPunct/>
        <w:topLinePunct w:val="0"/>
        <w:autoSpaceDE/>
        <w:autoSpaceDN/>
        <w:bidi w:val="0"/>
        <w:adjustRightInd/>
        <w:spacing w:line="288" w:lineRule="auto"/>
        <w:textAlignment w:val="auto"/>
        <w:rPr>
          <w:rFonts w:ascii="宋体" w:hAnsi="宋体" w:cs="宋体"/>
          <w:b/>
          <w:sz w:val="32"/>
        </w:rPr>
      </w:pPr>
      <w:r>
        <w:rPr>
          <w:rFonts w:hint="eastAsia" w:ascii="宋体" w:hAnsi="宋体" w:cs="宋体"/>
          <w:b/>
          <w:sz w:val="32"/>
        </w:rPr>
        <w:t>三、评标程序</w:t>
      </w:r>
    </w:p>
    <w:p w14:paraId="692AF091">
      <w:pPr>
        <w:pageBreakBefore w:val="0"/>
        <w:widowControl w:val="0"/>
        <w:kinsoku/>
        <w:wordWrap/>
        <w:overflowPunct/>
        <w:topLinePunct w:val="0"/>
        <w:autoSpaceDE/>
        <w:autoSpaceDN/>
        <w:bidi w:val="0"/>
        <w:spacing w:line="288" w:lineRule="auto"/>
        <w:ind w:firstLine="472" w:firstLineChars="196"/>
        <w:textAlignment w:val="auto"/>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7967382E">
      <w:pPr>
        <w:pageBreakBefore w:val="0"/>
        <w:widowControl w:val="0"/>
        <w:kinsoku/>
        <w:wordWrap/>
        <w:overflowPunct/>
        <w:topLinePunct w:val="0"/>
        <w:autoSpaceDE/>
        <w:autoSpaceDN/>
        <w:bidi w:val="0"/>
        <w:spacing w:line="288" w:lineRule="auto"/>
        <w:ind w:firstLine="472" w:firstLineChars="196"/>
        <w:textAlignment w:val="auto"/>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1A1CE4B1">
      <w:pPr>
        <w:pageBreakBefore w:val="0"/>
        <w:widowControl w:val="0"/>
        <w:kinsoku/>
        <w:wordWrap/>
        <w:overflowPunct/>
        <w:topLinePunct w:val="0"/>
        <w:autoSpaceDE/>
        <w:autoSpaceDN/>
        <w:bidi w:val="0"/>
        <w:spacing w:line="288" w:lineRule="auto"/>
        <w:ind w:firstLine="472" w:firstLineChars="196"/>
        <w:textAlignment w:val="auto"/>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35E61ABD">
      <w:pPr>
        <w:pageBreakBefore w:val="0"/>
        <w:widowControl w:val="0"/>
        <w:kinsoku/>
        <w:wordWrap/>
        <w:overflowPunct/>
        <w:topLinePunct w:val="0"/>
        <w:autoSpaceDE/>
        <w:autoSpaceDN/>
        <w:bidi w:val="0"/>
        <w:spacing w:line="288" w:lineRule="auto"/>
        <w:ind w:firstLine="472" w:firstLineChars="196"/>
        <w:textAlignment w:val="auto"/>
        <w:rPr>
          <w:rFonts w:ascii="宋体" w:hAnsi="宋体" w:cs="宋体"/>
          <w:b/>
          <w:kern w:val="0"/>
          <w:sz w:val="24"/>
        </w:rPr>
      </w:pPr>
      <w:r>
        <w:rPr>
          <w:rFonts w:hint="eastAsia" w:ascii="宋体" w:hAnsi="宋体" w:cs="宋体"/>
          <w:b/>
          <w:kern w:val="0"/>
          <w:sz w:val="24"/>
        </w:rPr>
        <w:t>3.4报价评审。</w:t>
      </w:r>
    </w:p>
    <w:p w14:paraId="21713E9A">
      <w:pPr>
        <w:pStyle w:val="134"/>
        <w:pageBreakBefore w:val="0"/>
        <w:widowControl w:val="0"/>
        <w:kinsoku/>
        <w:wordWrap/>
        <w:overflowPunct/>
        <w:topLinePunct w:val="0"/>
        <w:autoSpaceDE/>
        <w:autoSpaceDN/>
        <w:bidi w:val="0"/>
        <w:spacing w:before="0" w:line="288" w:lineRule="auto"/>
        <w:ind w:firstLine="508" w:firstLineChars="212"/>
        <w:textAlignment w:val="auto"/>
        <w:rPr>
          <w:rFonts w:ascii="宋体" w:hAnsi="宋体" w:cs="宋体"/>
          <w:kern w:val="0"/>
        </w:rPr>
      </w:pPr>
      <w:r>
        <w:rPr>
          <w:rFonts w:hint="eastAsia" w:ascii="宋体" w:hAnsi="宋体" w:cs="宋体"/>
          <w:kern w:val="0"/>
        </w:rPr>
        <w:t>3.4.1投标文件报价出现前后不一致的，按照下列规定修正：</w:t>
      </w:r>
    </w:p>
    <w:p w14:paraId="3DD536BB">
      <w:pPr>
        <w:pStyle w:val="134"/>
        <w:pageBreakBefore w:val="0"/>
        <w:widowControl w:val="0"/>
        <w:kinsoku/>
        <w:wordWrap/>
        <w:overflowPunct/>
        <w:topLinePunct w:val="0"/>
        <w:autoSpaceDE/>
        <w:autoSpaceDN/>
        <w:bidi w:val="0"/>
        <w:spacing w:before="0" w:line="288" w:lineRule="auto"/>
        <w:ind w:firstLine="480"/>
        <w:textAlignment w:val="auto"/>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310E60D6">
      <w:pPr>
        <w:pStyle w:val="134"/>
        <w:pageBreakBefore w:val="0"/>
        <w:widowControl w:val="0"/>
        <w:kinsoku/>
        <w:wordWrap/>
        <w:overflowPunct/>
        <w:topLinePunct w:val="0"/>
        <w:autoSpaceDE/>
        <w:autoSpaceDN/>
        <w:bidi w:val="0"/>
        <w:spacing w:before="0" w:line="288" w:lineRule="auto"/>
        <w:ind w:firstLine="480"/>
        <w:textAlignment w:val="auto"/>
        <w:rPr>
          <w:rFonts w:ascii="宋体" w:hAnsi="宋体" w:cs="宋体"/>
          <w:kern w:val="0"/>
          <w:szCs w:val="24"/>
        </w:rPr>
      </w:pPr>
      <w:r>
        <w:rPr>
          <w:rFonts w:hint="eastAsia" w:ascii="宋体" w:hAnsi="宋体" w:cs="宋体"/>
          <w:kern w:val="0"/>
          <w:szCs w:val="24"/>
        </w:rPr>
        <w:t>3.4.1.2大写金额和小写金额不一致的，以大写金额为准;</w:t>
      </w:r>
    </w:p>
    <w:p w14:paraId="68DCA842">
      <w:pPr>
        <w:pStyle w:val="134"/>
        <w:pageBreakBefore w:val="0"/>
        <w:widowControl w:val="0"/>
        <w:kinsoku/>
        <w:wordWrap/>
        <w:overflowPunct/>
        <w:topLinePunct w:val="0"/>
        <w:autoSpaceDE/>
        <w:autoSpaceDN/>
        <w:bidi w:val="0"/>
        <w:spacing w:before="0" w:line="288" w:lineRule="auto"/>
        <w:ind w:firstLine="480"/>
        <w:textAlignment w:val="auto"/>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029A6DC0">
      <w:pPr>
        <w:pStyle w:val="134"/>
        <w:pageBreakBefore w:val="0"/>
        <w:widowControl w:val="0"/>
        <w:kinsoku/>
        <w:wordWrap/>
        <w:overflowPunct/>
        <w:topLinePunct w:val="0"/>
        <w:autoSpaceDE/>
        <w:autoSpaceDN/>
        <w:bidi w:val="0"/>
        <w:spacing w:before="0" w:line="288" w:lineRule="auto"/>
        <w:ind w:firstLine="480"/>
        <w:textAlignment w:val="auto"/>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389FE5CB">
      <w:pPr>
        <w:pStyle w:val="134"/>
        <w:pageBreakBefore w:val="0"/>
        <w:widowControl w:val="0"/>
        <w:kinsoku/>
        <w:wordWrap/>
        <w:overflowPunct/>
        <w:topLinePunct w:val="0"/>
        <w:autoSpaceDE/>
        <w:autoSpaceDN/>
        <w:bidi w:val="0"/>
        <w:spacing w:before="0" w:line="288" w:lineRule="auto"/>
        <w:ind w:firstLine="480"/>
        <w:textAlignment w:val="auto"/>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7A4662D">
      <w:pPr>
        <w:pageBreakBefore w:val="0"/>
        <w:widowControl w:val="0"/>
        <w:kinsoku/>
        <w:wordWrap/>
        <w:overflowPunct/>
        <w:topLinePunct w:val="0"/>
        <w:autoSpaceDE/>
        <w:autoSpaceDN/>
        <w:bidi w:val="0"/>
        <w:snapToGrid w:val="0"/>
        <w:spacing w:line="288" w:lineRule="auto"/>
        <w:ind w:firstLine="480" w:firstLineChars="200"/>
        <w:jc w:val="left"/>
        <w:textAlignment w:val="auto"/>
        <w:rPr>
          <w:rFonts w:ascii="宋体" w:hAnsi="宋体" w:cs="宋体"/>
          <w:kern w:val="0"/>
          <w:sz w:val="24"/>
        </w:rPr>
      </w:pPr>
      <w:r>
        <w:rPr>
          <w:rFonts w:hint="eastAsia" w:ascii="宋体" w:hAnsi="宋体" w:cs="宋体"/>
          <w:kern w:val="0"/>
          <w:sz w:val="24"/>
        </w:rPr>
        <w:t>3.4.2投标文件出现不是唯一的、有选择性投标报价的，投标无效。</w:t>
      </w:r>
    </w:p>
    <w:p w14:paraId="52676F17">
      <w:pPr>
        <w:pageBreakBefore w:val="0"/>
        <w:widowControl w:val="0"/>
        <w:kinsoku/>
        <w:wordWrap/>
        <w:overflowPunct/>
        <w:topLinePunct w:val="0"/>
        <w:autoSpaceDE/>
        <w:autoSpaceDN/>
        <w:bidi w:val="0"/>
        <w:snapToGrid w:val="0"/>
        <w:spacing w:line="288" w:lineRule="auto"/>
        <w:ind w:firstLine="480" w:firstLineChars="200"/>
        <w:jc w:val="left"/>
        <w:textAlignment w:val="auto"/>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18E81573">
      <w:pPr>
        <w:pStyle w:val="134"/>
        <w:pageBreakBefore w:val="0"/>
        <w:widowControl w:val="0"/>
        <w:kinsoku/>
        <w:wordWrap/>
        <w:overflowPunct/>
        <w:topLinePunct w:val="0"/>
        <w:autoSpaceDE/>
        <w:autoSpaceDN/>
        <w:bidi w:val="0"/>
        <w:spacing w:before="0" w:line="288" w:lineRule="auto"/>
        <w:ind w:firstLine="480"/>
        <w:textAlignment w:val="auto"/>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A0B247F">
      <w:pPr>
        <w:pStyle w:val="134"/>
        <w:pageBreakBefore w:val="0"/>
        <w:widowControl w:val="0"/>
        <w:kinsoku/>
        <w:wordWrap/>
        <w:overflowPunct/>
        <w:topLinePunct w:val="0"/>
        <w:autoSpaceDE/>
        <w:autoSpaceDN/>
        <w:bidi w:val="0"/>
        <w:spacing w:before="0" w:line="288" w:lineRule="auto"/>
        <w:ind w:firstLine="480"/>
        <w:textAlignment w:val="auto"/>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3C9F82AD">
      <w:pPr>
        <w:pageBreakBefore w:val="0"/>
        <w:widowControl w:val="0"/>
        <w:kinsoku/>
        <w:wordWrap/>
        <w:overflowPunct/>
        <w:topLinePunct w:val="0"/>
        <w:autoSpaceDE/>
        <w:autoSpaceDN/>
        <w:bidi w:val="0"/>
        <w:spacing w:line="288" w:lineRule="auto"/>
        <w:ind w:firstLine="482" w:firstLineChars="200"/>
        <w:textAlignment w:val="auto"/>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1C436F3">
      <w:pPr>
        <w:pageBreakBefore w:val="0"/>
        <w:widowControl w:val="0"/>
        <w:kinsoku/>
        <w:wordWrap/>
        <w:overflowPunct/>
        <w:topLinePunct w:val="0"/>
        <w:autoSpaceDE/>
        <w:autoSpaceDN/>
        <w:bidi w:val="0"/>
        <w:spacing w:line="288" w:lineRule="auto"/>
        <w:ind w:firstLine="480" w:firstLineChars="200"/>
        <w:textAlignment w:val="auto"/>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4F31D88">
      <w:pPr>
        <w:pageBreakBefore w:val="0"/>
        <w:widowControl w:val="0"/>
        <w:kinsoku/>
        <w:wordWrap/>
        <w:overflowPunct/>
        <w:topLinePunct w:val="0"/>
        <w:autoSpaceDE/>
        <w:autoSpaceDN/>
        <w:bidi w:val="0"/>
        <w:spacing w:line="288" w:lineRule="auto"/>
        <w:ind w:firstLine="472" w:firstLineChars="196"/>
        <w:textAlignment w:val="auto"/>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3E68E39">
      <w:pPr>
        <w:pageBreakBefore w:val="0"/>
        <w:widowControl w:val="0"/>
        <w:kinsoku/>
        <w:wordWrap/>
        <w:overflowPunct/>
        <w:topLinePunct w:val="0"/>
        <w:autoSpaceDE/>
        <w:autoSpaceDN/>
        <w:bidi w:val="0"/>
        <w:adjustRightInd/>
        <w:spacing w:line="288" w:lineRule="auto"/>
        <w:textAlignment w:val="auto"/>
        <w:rPr>
          <w:rFonts w:ascii="宋体" w:hAnsi="宋体" w:cs="宋体"/>
          <w:b/>
          <w:sz w:val="32"/>
        </w:rPr>
      </w:pPr>
      <w:r>
        <w:rPr>
          <w:rFonts w:hint="eastAsia" w:ascii="宋体" w:hAnsi="宋体" w:cs="宋体"/>
          <w:b/>
          <w:sz w:val="32"/>
        </w:rPr>
        <w:t>四、评标中的其他事项</w:t>
      </w:r>
    </w:p>
    <w:p w14:paraId="251DFC85">
      <w:pPr>
        <w:pStyle w:val="134"/>
        <w:pageBreakBefore w:val="0"/>
        <w:widowControl w:val="0"/>
        <w:kinsoku/>
        <w:wordWrap/>
        <w:overflowPunct/>
        <w:topLinePunct w:val="0"/>
        <w:autoSpaceDE/>
        <w:autoSpaceDN/>
        <w:bidi w:val="0"/>
        <w:spacing w:before="0" w:line="288" w:lineRule="auto"/>
        <w:ind w:firstLine="472" w:firstLineChars="196"/>
        <w:textAlignment w:val="auto"/>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1A4D32A">
      <w:pPr>
        <w:pStyle w:val="24"/>
        <w:pageBreakBefore w:val="0"/>
        <w:widowControl w:val="0"/>
        <w:kinsoku/>
        <w:wordWrap/>
        <w:overflowPunct/>
        <w:topLinePunct w:val="0"/>
        <w:autoSpaceDE/>
        <w:autoSpaceDN/>
        <w:bidi w:val="0"/>
        <w:spacing w:line="288" w:lineRule="auto"/>
        <w:ind w:left="954" w:leftChars="226" w:hanging="479" w:firstLineChars="0"/>
        <w:textAlignment w:val="auto"/>
        <w:rPr>
          <w:rFonts w:cs="宋体"/>
          <w:szCs w:val="21"/>
        </w:rPr>
      </w:pPr>
      <w:r>
        <w:rPr>
          <w:rFonts w:hint="eastAsia" w:cs="宋体"/>
          <w:b/>
          <w:kern w:val="0"/>
        </w:rPr>
        <w:t>4.2投标无效。</w:t>
      </w:r>
      <w:r>
        <w:rPr>
          <w:rFonts w:hint="eastAsia" w:cs="宋体"/>
          <w:szCs w:val="21"/>
        </w:rPr>
        <w:t>有下列情况之一的，投标无效：</w:t>
      </w:r>
    </w:p>
    <w:p w14:paraId="279F114A">
      <w:pPr>
        <w:pageBreakBefore w:val="0"/>
        <w:widowControl w:val="0"/>
        <w:kinsoku/>
        <w:wordWrap/>
        <w:overflowPunct/>
        <w:topLinePunct w:val="0"/>
        <w:autoSpaceDE/>
        <w:autoSpaceDN/>
        <w:bidi w:val="0"/>
        <w:spacing w:line="288" w:lineRule="auto"/>
        <w:ind w:firstLine="480" w:firstLineChars="200"/>
        <w:textAlignment w:val="auto"/>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70F16960">
      <w:pPr>
        <w:pageBreakBefore w:val="0"/>
        <w:widowControl w:val="0"/>
        <w:kinsoku/>
        <w:wordWrap/>
        <w:overflowPunct/>
        <w:topLinePunct w:val="0"/>
        <w:autoSpaceDE/>
        <w:autoSpaceDN/>
        <w:bidi w:val="0"/>
        <w:spacing w:line="288" w:lineRule="auto"/>
        <w:ind w:firstLine="480" w:firstLineChars="200"/>
        <w:textAlignment w:val="auto"/>
        <w:rPr>
          <w:rFonts w:ascii="宋体" w:hAnsi="宋体" w:cs="宋体"/>
          <w:kern w:val="0"/>
          <w:sz w:val="24"/>
        </w:rPr>
      </w:pPr>
      <w:r>
        <w:rPr>
          <w:rFonts w:hint="eastAsia" w:ascii="宋体" w:hAnsi="宋体" w:cs="宋体"/>
          <w:kern w:val="0"/>
          <w:sz w:val="24"/>
        </w:rPr>
        <w:t>4.2.2投标文件未按照招标文件要求签署、盖章的；</w:t>
      </w:r>
    </w:p>
    <w:p w14:paraId="2ED96A9D">
      <w:pPr>
        <w:pageBreakBefore w:val="0"/>
        <w:widowControl w:val="0"/>
        <w:kinsoku/>
        <w:wordWrap/>
        <w:overflowPunct/>
        <w:topLinePunct w:val="0"/>
        <w:autoSpaceDE/>
        <w:autoSpaceDN/>
        <w:bidi w:val="0"/>
        <w:spacing w:line="288" w:lineRule="auto"/>
        <w:ind w:firstLine="480" w:firstLineChars="200"/>
        <w:textAlignment w:val="auto"/>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14:paraId="0509CB35">
      <w:pPr>
        <w:pageBreakBefore w:val="0"/>
        <w:widowControl w:val="0"/>
        <w:kinsoku/>
        <w:wordWrap/>
        <w:overflowPunct/>
        <w:topLinePunct w:val="0"/>
        <w:autoSpaceDE/>
        <w:autoSpaceDN/>
        <w:bidi w:val="0"/>
        <w:spacing w:line="288" w:lineRule="auto"/>
        <w:ind w:firstLine="480" w:firstLineChars="200"/>
        <w:textAlignment w:val="auto"/>
        <w:rPr>
          <w:rFonts w:ascii="宋体" w:hAnsi="宋体" w:cs="宋体"/>
          <w:kern w:val="0"/>
          <w:sz w:val="24"/>
        </w:rPr>
      </w:pPr>
      <w:r>
        <w:rPr>
          <w:rFonts w:hint="eastAsia" w:ascii="宋体" w:hAnsi="宋体" w:cs="宋体"/>
          <w:kern w:val="0"/>
          <w:sz w:val="24"/>
        </w:rPr>
        <w:t>4.2.4投标文件含有采购人不能接受的附加条件的；</w:t>
      </w:r>
    </w:p>
    <w:p w14:paraId="2211AB07">
      <w:pPr>
        <w:pageBreakBefore w:val="0"/>
        <w:widowControl w:val="0"/>
        <w:kinsoku/>
        <w:wordWrap/>
        <w:overflowPunct/>
        <w:topLinePunct w:val="0"/>
        <w:autoSpaceDE/>
        <w:autoSpaceDN/>
        <w:bidi w:val="0"/>
        <w:spacing w:line="288" w:lineRule="auto"/>
        <w:ind w:firstLine="480" w:firstLineChars="200"/>
        <w:textAlignment w:val="auto"/>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48E0EBA4">
      <w:pPr>
        <w:pageBreakBefore w:val="0"/>
        <w:widowControl w:val="0"/>
        <w:kinsoku/>
        <w:wordWrap/>
        <w:overflowPunct/>
        <w:topLinePunct w:val="0"/>
        <w:autoSpaceDE/>
        <w:autoSpaceDN/>
        <w:bidi w:val="0"/>
        <w:snapToGrid w:val="0"/>
        <w:spacing w:line="288" w:lineRule="auto"/>
        <w:ind w:firstLine="120" w:firstLineChars="50"/>
        <w:jc w:val="left"/>
        <w:textAlignment w:val="auto"/>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44EF7C57">
      <w:pPr>
        <w:pageBreakBefore w:val="0"/>
        <w:widowControl w:val="0"/>
        <w:kinsoku/>
        <w:wordWrap/>
        <w:overflowPunct/>
        <w:topLinePunct w:val="0"/>
        <w:autoSpaceDE/>
        <w:autoSpaceDN/>
        <w:bidi w:val="0"/>
        <w:spacing w:line="288" w:lineRule="auto"/>
        <w:ind w:firstLine="480" w:firstLineChars="200"/>
        <w:textAlignment w:val="auto"/>
        <w:rPr>
          <w:rFonts w:ascii="宋体" w:hAnsi="宋体" w:cs="宋体"/>
          <w:kern w:val="0"/>
          <w:sz w:val="24"/>
        </w:rPr>
      </w:pPr>
      <w:r>
        <w:rPr>
          <w:rFonts w:hint="eastAsia" w:ascii="宋体" w:hAnsi="宋体" w:cs="宋体"/>
          <w:kern w:val="0"/>
          <w:sz w:val="24"/>
        </w:rPr>
        <w:t>4.2.7投标报价超过招标文件中规定的预算金额或者最高限价的;</w:t>
      </w:r>
    </w:p>
    <w:p w14:paraId="63D0BBE3">
      <w:pPr>
        <w:pageBreakBefore w:val="0"/>
        <w:widowControl w:val="0"/>
        <w:kinsoku/>
        <w:wordWrap/>
        <w:overflowPunct/>
        <w:topLinePunct w:val="0"/>
        <w:autoSpaceDE/>
        <w:autoSpaceDN/>
        <w:bidi w:val="0"/>
        <w:spacing w:line="288" w:lineRule="auto"/>
        <w:ind w:firstLine="480" w:firstLineChars="200"/>
        <w:textAlignment w:val="auto"/>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75B86D39">
      <w:pPr>
        <w:pageBreakBefore w:val="0"/>
        <w:widowControl w:val="0"/>
        <w:kinsoku/>
        <w:wordWrap/>
        <w:overflowPunct/>
        <w:topLinePunct w:val="0"/>
        <w:autoSpaceDE/>
        <w:autoSpaceDN/>
        <w:bidi w:val="0"/>
        <w:spacing w:line="288" w:lineRule="auto"/>
        <w:ind w:firstLine="480" w:firstLineChars="200"/>
        <w:textAlignment w:val="auto"/>
        <w:rPr>
          <w:rFonts w:ascii="宋体" w:hAnsi="宋体" w:cs="宋体"/>
          <w:kern w:val="0"/>
          <w:sz w:val="24"/>
        </w:rPr>
      </w:pPr>
      <w:r>
        <w:rPr>
          <w:rFonts w:hint="eastAsia" w:ascii="宋体" w:hAnsi="宋体" w:cs="宋体"/>
          <w:kern w:val="0"/>
          <w:sz w:val="24"/>
        </w:rPr>
        <w:t>4.2.9投标人对根据修正原则修正后的报价不确认的；</w:t>
      </w:r>
    </w:p>
    <w:p w14:paraId="678F6988">
      <w:pPr>
        <w:pageBreakBefore w:val="0"/>
        <w:widowControl w:val="0"/>
        <w:kinsoku/>
        <w:wordWrap/>
        <w:overflowPunct/>
        <w:topLinePunct w:val="0"/>
        <w:autoSpaceDE/>
        <w:autoSpaceDN/>
        <w:bidi w:val="0"/>
        <w:spacing w:line="288" w:lineRule="auto"/>
        <w:ind w:firstLine="480" w:firstLineChars="200"/>
        <w:textAlignment w:val="auto"/>
        <w:rPr>
          <w:rFonts w:ascii="宋体" w:hAnsi="宋体" w:cs="宋体"/>
          <w:kern w:val="0"/>
          <w:sz w:val="24"/>
        </w:rPr>
      </w:pPr>
      <w:r>
        <w:rPr>
          <w:rFonts w:hint="eastAsia" w:ascii="宋体" w:hAnsi="宋体" w:cs="宋体"/>
          <w:kern w:val="0"/>
          <w:sz w:val="24"/>
        </w:rPr>
        <w:t>4.2.10投标人提供虚假材料投标的；</w:t>
      </w:r>
    </w:p>
    <w:p w14:paraId="536406A0">
      <w:pPr>
        <w:pageBreakBefore w:val="0"/>
        <w:widowControl w:val="0"/>
        <w:kinsoku/>
        <w:wordWrap/>
        <w:overflowPunct/>
        <w:topLinePunct w:val="0"/>
        <w:autoSpaceDE/>
        <w:autoSpaceDN/>
        <w:bidi w:val="0"/>
        <w:spacing w:line="288" w:lineRule="auto"/>
        <w:ind w:firstLine="240" w:firstLineChars="100"/>
        <w:textAlignment w:val="auto"/>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7A6435CD">
      <w:pPr>
        <w:pageBreakBefore w:val="0"/>
        <w:widowControl w:val="0"/>
        <w:kinsoku/>
        <w:wordWrap/>
        <w:overflowPunct/>
        <w:topLinePunct w:val="0"/>
        <w:autoSpaceDE/>
        <w:autoSpaceDN/>
        <w:bidi w:val="0"/>
        <w:spacing w:line="288" w:lineRule="auto"/>
        <w:ind w:firstLine="480" w:firstLineChars="200"/>
        <w:textAlignment w:val="auto"/>
        <w:rPr>
          <w:rFonts w:ascii="宋体" w:hAnsi="宋体" w:cs="宋体"/>
          <w:kern w:val="0"/>
          <w:sz w:val="24"/>
        </w:rPr>
      </w:pPr>
      <w:r>
        <w:rPr>
          <w:rFonts w:hint="eastAsia" w:ascii="宋体" w:hAnsi="宋体" w:cs="宋体"/>
          <w:kern w:val="0"/>
          <w:sz w:val="24"/>
        </w:rPr>
        <w:t>4.2.12投标人仅提交备份投标文件，没有在电子交易平台传输递交投标文件的，投标无效；</w:t>
      </w:r>
    </w:p>
    <w:p w14:paraId="613FEF60">
      <w:pPr>
        <w:pStyle w:val="3"/>
        <w:pageBreakBefore w:val="0"/>
        <w:widowControl w:val="0"/>
        <w:kinsoku/>
        <w:wordWrap/>
        <w:overflowPunct/>
        <w:topLinePunct w:val="0"/>
        <w:autoSpaceDE/>
        <w:autoSpaceDN/>
        <w:bidi w:val="0"/>
        <w:spacing w:line="288" w:lineRule="auto"/>
        <w:ind w:left="862" w:leftChars="205"/>
        <w:textAlignment w:val="auto"/>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54320578">
      <w:pPr>
        <w:pageBreakBefore w:val="0"/>
        <w:widowControl w:val="0"/>
        <w:kinsoku/>
        <w:wordWrap/>
        <w:overflowPunct/>
        <w:topLinePunct w:val="0"/>
        <w:autoSpaceDE/>
        <w:autoSpaceDN/>
        <w:bidi w:val="0"/>
        <w:spacing w:line="288" w:lineRule="auto"/>
        <w:ind w:firstLine="480" w:firstLineChars="200"/>
        <w:textAlignment w:val="auto"/>
        <w:rPr>
          <w:rFonts w:hint="eastAsia"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5E248674">
      <w:pPr>
        <w:pageBreakBefore w:val="0"/>
        <w:widowControl w:val="0"/>
        <w:kinsoku/>
        <w:wordWrap/>
        <w:overflowPunct/>
        <w:topLinePunct w:val="0"/>
        <w:autoSpaceDE/>
        <w:autoSpaceDN/>
        <w:bidi w:val="0"/>
        <w:spacing w:line="288" w:lineRule="auto"/>
        <w:ind w:firstLine="480" w:firstLineChars="200"/>
        <w:textAlignment w:val="auto"/>
        <w:rPr>
          <w:rFonts w:ascii="宋体" w:hAnsi="宋体" w:cs="宋体"/>
          <w:kern w:val="0"/>
          <w:sz w:val="24"/>
        </w:rPr>
      </w:pPr>
      <w:r>
        <w:rPr>
          <w:rFonts w:hint="eastAsia" w:ascii="宋体" w:hAnsi="宋体" w:eastAsia="宋体" w:cs="宋体"/>
          <w:color w:val="auto"/>
          <w:kern w:val="0"/>
          <w:sz w:val="24"/>
          <w:highlight w:val="lightGray"/>
        </w:rPr>
        <w:t>4.2.1</w:t>
      </w:r>
      <w:r>
        <w:rPr>
          <w:rFonts w:hint="eastAsia" w:ascii="宋体" w:hAnsi="宋体" w:eastAsia="宋体" w:cs="宋体"/>
          <w:color w:val="auto"/>
          <w:kern w:val="0"/>
          <w:sz w:val="24"/>
          <w:highlight w:val="lightGray"/>
          <w:lang w:val="en-US" w:eastAsia="zh-CN"/>
        </w:rPr>
        <w:t>5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FF7D3AC">
      <w:pPr>
        <w:pStyle w:val="24"/>
        <w:pageBreakBefore w:val="0"/>
        <w:widowControl w:val="0"/>
        <w:kinsoku/>
        <w:wordWrap/>
        <w:overflowPunct/>
        <w:topLinePunct w:val="0"/>
        <w:autoSpaceDE/>
        <w:autoSpaceDN/>
        <w:bidi w:val="0"/>
        <w:snapToGrid w:val="0"/>
        <w:spacing w:line="288" w:lineRule="auto"/>
        <w:ind w:firstLine="472" w:firstLineChars="196"/>
        <w:textAlignment w:val="auto"/>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155E1915">
      <w:pPr>
        <w:pStyle w:val="24"/>
        <w:pageBreakBefore w:val="0"/>
        <w:widowControl w:val="0"/>
        <w:kinsoku/>
        <w:wordWrap/>
        <w:overflowPunct/>
        <w:topLinePunct w:val="0"/>
        <w:autoSpaceDE/>
        <w:autoSpaceDN/>
        <w:bidi w:val="0"/>
        <w:snapToGrid w:val="0"/>
        <w:spacing w:line="288" w:lineRule="auto"/>
        <w:textAlignment w:val="auto"/>
        <w:rPr>
          <w:rFonts w:cs="宋体"/>
        </w:rPr>
      </w:pPr>
      <w:r>
        <w:rPr>
          <w:rFonts w:hint="eastAsia" w:cs="宋体"/>
        </w:rPr>
        <w:t>5.1符合专业条件的供应商或者对招标文件作实质响应的供应商不足3家的；</w:t>
      </w:r>
    </w:p>
    <w:p w14:paraId="720094A7">
      <w:pPr>
        <w:pStyle w:val="24"/>
        <w:pageBreakBefore w:val="0"/>
        <w:widowControl w:val="0"/>
        <w:kinsoku/>
        <w:wordWrap/>
        <w:overflowPunct/>
        <w:topLinePunct w:val="0"/>
        <w:autoSpaceDE/>
        <w:autoSpaceDN/>
        <w:bidi w:val="0"/>
        <w:snapToGrid w:val="0"/>
        <w:spacing w:line="288" w:lineRule="auto"/>
        <w:textAlignment w:val="auto"/>
        <w:rPr>
          <w:rFonts w:cs="宋体"/>
        </w:rPr>
      </w:pPr>
      <w:r>
        <w:rPr>
          <w:rFonts w:hint="eastAsia" w:cs="宋体"/>
        </w:rPr>
        <w:t>5.2出现影响采购公正的违法、违规行为的；</w:t>
      </w:r>
    </w:p>
    <w:p w14:paraId="19AB9C57">
      <w:pPr>
        <w:pStyle w:val="24"/>
        <w:pageBreakBefore w:val="0"/>
        <w:widowControl w:val="0"/>
        <w:kinsoku/>
        <w:wordWrap/>
        <w:overflowPunct/>
        <w:topLinePunct w:val="0"/>
        <w:autoSpaceDE/>
        <w:autoSpaceDN/>
        <w:bidi w:val="0"/>
        <w:snapToGrid w:val="0"/>
        <w:spacing w:line="288" w:lineRule="auto"/>
        <w:textAlignment w:val="auto"/>
        <w:rPr>
          <w:rFonts w:cs="宋体"/>
        </w:rPr>
      </w:pPr>
      <w:r>
        <w:rPr>
          <w:rFonts w:hint="eastAsia" w:cs="宋体"/>
        </w:rPr>
        <w:t>5.3投标人的报价均超过了采购预算，采购人不能支付的；</w:t>
      </w:r>
    </w:p>
    <w:p w14:paraId="0A663DB4">
      <w:pPr>
        <w:pStyle w:val="24"/>
        <w:pageBreakBefore w:val="0"/>
        <w:widowControl w:val="0"/>
        <w:kinsoku/>
        <w:wordWrap/>
        <w:overflowPunct/>
        <w:topLinePunct w:val="0"/>
        <w:autoSpaceDE/>
        <w:autoSpaceDN/>
        <w:bidi w:val="0"/>
        <w:snapToGrid w:val="0"/>
        <w:spacing w:line="288" w:lineRule="auto"/>
        <w:textAlignment w:val="auto"/>
        <w:rPr>
          <w:rFonts w:cs="宋体"/>
        </w:rPr>
      </w:pPr>
      <w:r>
        <w:rPr>
          <w:rFonts w:hint="eastAsia" w:cs="宋体"/>
        </w:rPr>
        <w:t>5.4因重大变故，采购任务取消的。</w:t>
      </w:r>
    </w:p>
    <w:p w14:paraId="39FBCBB5">
      <w:pPr>
        <w:pStyle w:val="24"/>
        <w:pageBreakBefore w:val="0"/>
        <w:widowControl w:val="0"/>
        <w:kinsoku/>
        <w:wordWrap/>
        <w:overflowPunct/>
        <w:topLinePunct w:val="0"/>
        <w:autoSpaceDE/>
        <w:autoSpaceDN/>
        <w:bidi w:val="0"/>
        <w:snapToGrid w:val="0"/>
        <w:spacing w:line="288" w:lineRule="auto"/>
        <w:textAlignment w:val="auto"/>
        <w:rPr>
          <w:rFonts w:cs="宋体"/>
        </w:rPr>
      </w:pPr>
      <w:r>
        <w:rPr>
          <w:rFonts w:hint="eastAsia" w:cs="宋体"/>
        </w:rPr>
        <w:t>废标后，采购机构应当将废标理由通知所有投标人。</w:t>
      </w:r>
    </w:p>
    <w:p w14:paraId="53C68CD0">
      <w:pPr>
        <w:pStyle w:val="24"/>
        <w:pageBreakBefore w:val="0"/>
        <w:widowControl w:val="0"/>
        <w:kinsoku/>
        <w:wordWrap/>
        <w:overflowPunct/>
        <w:topLinePunct w:val="0"/>
        <w:autoSpaceDE/>
        <w:autoSpaceDN/>
        <w:bidi w:val="0"/>
        <w:snapToGrid w:val="0"/>
        <w:spacing w:line="288" w:lineRule="auto"/>
        <w:ind w:firstLine="590" w:firstLineChars="245"/>
        <w:textAlignment w:val="auto"/>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3ECBC33">
      <w:pPr>
        <w:pStyle w:val="24"/>
        <w:pageBreakBefore w:val="0"/>
        <w:widowControl w:val="0"/>
        <w:kinsoku/>
        <w:wordWrap/>
        <w:overflowPunct/>
        <w:topLinePunct w:val="0"/>
        <w:autoSpaceDE/>
        <w:autoSpaceDN/>
        <w:bidi w:val="0"/>
        <w:snapToGrid w:val="0"/>
        <w:spacing w:line="288" w:lineRule="auto"/>
        <w:ind w:firstLine="590" w:firstLineChars="245"/>
        <w:textAlignment w:val="auto"/>
        <w:rPr>
          <w:rFonts w:cs="宋体"/>
        </w:rPr>
      </w:pPr>
      <w:r>
        <w:rPr>
          <w:rFonts w:hint="eastAsia" w:cs="宋体"/>
          <w:b/>
          <w:kern w:val="0"/>
        </w:rPr>
        <w:t>7.重新开展采购。</w:t>
      </w:r>
      <w:r>
        <w:rPr>
          <w:rFonts w:hint="eastAsia" w:cs="宋体"/>
        </w:rPr>
        <w:t>有政府采购法第七十一条、第七十二条规定的违法行为之一，影响或者可能影响中标、成交结果的，依照下列规定处理：</w:t>
      </w:r>
    </w:p>
    <w:p w14:paraId="463C50E6">
      <w:pPr>
        <w:pStyle w:val="24"/>
        <w:pageBreakBefore w:val="0"/>
        <w:widowControl w:val="0"/>
        <w:kinsoku/>
        <w:wordWrap/>
        <w:overflowPunct/>
        <w:topLinePunct w:val="0"/>
        <w:autoSpaceDE/>
        <w:autoSpaceDN/>
        <w:bidi w:val="0"/>
        <w:snapToGrid w:val="0"/>
        <w:spacing w:line="288" w:lineRule="auto"/>
        <w:ind w:firstLine="600" w:firstLineChars="250"/>
        <w:textAlignment w:val="auto"/>
        <w:rPr>
          <w:rFonts w:cs="宋体"/>
        </w:rPr>
      </w:pPr>
      <w:r>
        <w:rPr>
          <w:rFonts w:hint="eastAsia" w:cs="宋体"/>
        </w:rPr>
        <w:t>7.1未确定中标或者中标人的，终止本次政府采购活动，重新开展政府采购活动。</w:t>
      </w:r>
    </w:p>
    <w:p w14:paraId="4609BD9D">
      <w:pPr>
        <w:pStyle w:val="24"/>
        <w:pageBreakBefore w:val="0"/>
        <w:widowControl w:val="0"/>
        <w:kinsoku/>
        <w:wordWrap/>
        <w:overflowPunct/>
        <w:topLinePunct w:val="0"/>
        <w:autoSpaceDE/>
        <w:autoSpaceDN/>
        <w:bidi w:val="0"/>
        <w:snapToGrid w:val="0"/>
        <w:spacing w:line="288" w:lineRule="auto"/>
        <w:ind w:firstLine="600" w:firstLineChars="250"/>
        <w:textAlignment w:val="auto"/>
        <w:rPr>
          <w:rFonts w:cs="宋体"/>
        </w:rPr>
      </w:pPr>
      <w:r>
        <w:rPr>
          <w:rFonts w:hint="eastAsia" w:cs="宋体"/>
        </w:rPr>
        <w:t>7.2已确定中标或者中标人但尚未签订政府采购合同的，中标或者成交结果无效，从合格的中标或者成交候选人中另行确定中标或者中标人；没有合格的中标或者成交候选人的，重新开展政府采购活动。</w:t>
      </w:r>
    </w:p>
    <w:p w14:paraId="7124CE2E">
      <w:pPr>
        <w:pStyle w:val="24"/>
        <w:pageBreakBefore w:val="0"/>
        <w:widowControl w:val="0"/>
        <w:kinsoku/>
        <w:wordWrap/>
        <w:overflowPunct/>
        <w:topLinePunct w:val="0"/>
        <w:autoSpaceDE/>
        <w:autoSpaceDN/>
        <w:bidi w:val="0"/>
        <w:snapToGrid w:val="0"/>
        <w:spacing w:line="288" w:lineRule="auto"/>
        <w:ind w:firstLine="600" w:firstLineChars="250"/>
        <w:textAlignment w:val="auto"/>
        <w:rPr>
          <w:rFonts w:cs="宋体"/>
        </w:rPr>
      </w:pPr>
      <w:r>
        <w:rPr>
          <w:rFonts w:hint="eastAsia" w:cs="宋体"/>
        </w:rPr>
        <w:t>7.3政府采购合同已签订但尚未履行的，撤销合同，从合格的中标或者成交候选人中另行确定中标或者中标人；没有合格的中标或者成交候选人的，重新开展政府采购活动。</w:t>
      </w:r>
    </w:p>
    <w:p w14:paraId="0D0221C2">
      <w:pPr>
        <w:pStyle w:val="24"/>
        <w:pageBreakBefore w:val="0"/>
        <w:widowControl w:val="0"/>
        <w:kinsoku/>
        <w:wordWrap/>
        <w:overflowPunct/>
        <w:topLinePunct w:val="0"/>
        <w:autoSpaceDE/>
        <w:autoSpaceDN/>
        <w:bidi w:val="0"/>
        <w:snapToGrid w:val="0"/>
        <w:spacing w:line="288" w:lineRule="auto"/>
        <w:textAlignment w:val="auto"/>
        <w:rPr>
          <w:rFonts w:cs="宋体"/>
        </w:rPr>
      </w:pPr>
      <w:r>
        <w:rPr>
          <w:rFonts w:hint="eastAsia" w:cs="宋体"/>
        </w:rPr>
        <w:t>7.4政府采购合同已经履行，给采购人、供应商造成损失的，由责任人承担赔偿责任。</w:t>
      </w:r>
    </w:p>
    <w:p w14:paraId="15913ED5">
      <w:pPr>
        <w:pStyle w:val="24"/>
        <w:pageBreakBefore w:val="0"/>
        <w:widowControl w:val="0"/>
        <w:kinsoku/>
        <w:wordWrap/>
        <w:overflowPunct/>
        <w:topLinePunct w:val="0"/>
        <w:autoSpaceDE/>
        <w:autoSpaceDN/>
        <w:bidi w:val="0"/>
        <w:snapToGrid w:val="0"/>
        <w:spacing w:line="288" w:lineRule="auto"/>
        <w:textAlignment w:val="auto"/>
        <w:rPr>
          <w:rFonts w:hint="eastAsia" w:ascii="宋体" w:hAnsi="宋体" w:cs="宋体"/>
          <w:b/>
          <w:sz w:val="36"/>
          <w:szCs w:val="36"/>
        </w:rPr>
      </w:pPr>
      <w:r>
        <w:rPr>
          <w:rFonts w:hint="eastAsia" w:cs="宋体"/>
        </w:rPr>
        <w:t>7.5政府采购当事人有其他违反政府采购法</w:t>
      </w:r>
      <w:r>
        <w:rPr>
          <w:rFonts w:hint="eastAsia" w:cs="宋体"/>
          <w:kern w:val="0"/>
        </w:rPr>
        <w:t>或者政府采购法实施条例等法律法规规定</w:t>
      </w:r>
      <w:r>
        <w:rPr>
          <w:rFonts w:hint="eastAsia" w:cs="宋体"/>
        </w:rPr>
        <w:t>的行为，经改正后仍然影响或者可能影响中标、成交结果或者依法被认定为中标、成交无效的，依照7.1-7.4规定处理。</w:t>
      </w:r>
      <w:bookmarkEnd w:id="26"/>
      <w:bookmarkStart w:id="392" w:name="第五部分"/>
      <w:bookmarkStart w:id="393" w:name="_Toc86217003"/>
    </w:p>
    <w:p w14:paraId="3D3E5937">
      <w:pPr>
        <w:spacing w:line="300" w:lineRule="auto"/>
        <w:jc w:val="center"/>
        <w:outlineLvl w:val="0"/>
        <w:rPr>
          <w:rFonts w:hint="eastAsia" w:ascii="宋体" w:hAnsi="宋体" w:cs="宋体"/>
          <w:b/>
          <w:sz w:val="36"/>
          <w:szCs w:val="36"/>
        </w:rPr>
      </w:pPr>
    </w:p>
    <w:p w14:paraId="4B2D4544">
      <w:pPr>
        <w:spacing w:line="300" w:lineRule="auto"/>
        <w:jc w:val="center"/>
        <w:outlineLvl w:val="0"/>
        <w:rPr>
          <w:rFonts w:hint="eastAsia" w:ascii="宋体" w:hAnsi="宋体" w:cs="宋体"/>
          <w:b/>
          <w:sz w:val="36"/>
          <w:szCs w:val="36"/>
        </w:rPr>
      </w:pPr>
    </w:p>
    <w:p w14:paraId="5177B15C">
      <w:pPr>
        <w:spacing w:line="300" w:lineRule="auto"/>
        <w:jc w:val="center"/>
        <w:outlineLvl w:val="0"/>
        <w:rPr>
          <w:rFonts w:hint="eastAsia" w:ascii="宋体" w:hAnsi="宋体" w:cs="宋体"/>
          <w:b/>
          <w:sz w:val="36"/>
          <w:szCs w:val="36"/>
        </w:rPr>
      </w:pPr>
    </w:p>
    <w:p w14:paraId="2231B393">
      <w:pPr>
        <w:spacing w:line="300" w:lineRule="auto"/>
        <w:jc w:val="center"/>
        <w:outlineLvl w:val="0"/>
        <w:rPr>
          <w:rFonts w:hint="eastAsia" w:ascii="宋体" w:hAnsi="宋体" w:cs="宋体"/>
          <w:b/>
          <w:sz w:val="36"/>
          <w:szCs w:val="36"/>
        </w:rPr>
      </w:pPr>
    </w:p>
    <w:p w14:paraId="00D2C66A">
      <w:pPr>
        <w:spacing w:line="300" w:lineRule="auto"/>
        <w:jc w:val="center"/>
        <w:outlineLvl w:val="0"/>
        <w:rPr>
          <w:rFonts w:hint="eastAsia" w:ascii="宋体" w:hAnsi="宋体" w:cs="宋体"/>
          <w:b/>
          <w:sz w:val="36"/>
          <w:szCs w:val="36"/>
        </w:rPr>
      </w:pPr>
    </w:p>
    <w:p w14:paraId="69271BCC">
      <w:pPr>
        <w:spacing w:line="300" w:lineRule="auto"/>
        <w:jc w:val="center"/>
        <w:outlineLvl w:val="0"/>
        <w:rPr>
          <w:rFonts w:hint="eastAsia" w:ascii="宋体" w:hAnsi="宋体" w:cs="宋体"/>
          <w:b/>
          <w:sz w:val="36"/>
          <w:szCs w:val="36"/>
        </w:rPr>
      </w:pPr>
    </w:p>
    <w:p w14:paraId="59AE59B1">
      <w:pPr>
        <w:spacing w:line="300" w:lineRule="auto"/>
        <w:jc w:val="center"/>
        <w:outlineLvl w:val="0"/>
        <w:rPr>
          <w:rFonts w:hint="eastAsia" w:ascii="宋体" w:hAnsi="宋体" w:cs="宋体"/>
          <w:b/>
          <w:sz w:val="36"/>
          <w:szCs w:val="36"/>
        </w:rPr>
      </w:pPr>
    </w:p>
    <w:p w14:paraId="056DE259">
      <w:pPr>
        <w:spacing w:line="300" w:lineRule="auto"/>
        <w:jc w:val="center"/>
        <w:outlineLvl w:val="0"/>
        <w:rPr>
          <w:rFonts w:hint="eastAsia" w:ascii="宋体" w:hAnsi="宋体" w:cs="宋体"/>
          <w:b/>
          <w:sz w:val="36"/>
          <w:szCs w:val="36"/>
        </w:rPr>
      </w:pPr>
    </w:p>
    <w:p w14:paraId="7561B0C0">
      <w:pPr>
        <w:spacing w:line="300" w:lineRule="auto"/>
        <w:jc w:val="center"/>
        <w:outlineLvl w:val="0"/>
        <w:rPr>
          <w:rFonts w:hint="eastAsia" w:ascii="宋体" w:hAnsi="宋体" w:cs="宋体"/>
          <w:b/>
          <w:sz w:val="36"/>
          <w:szCs w:val="36"/>
        </w:rPr>
      </w:pPr>
    </w:p>
    <w:p w14:paraId="01FC2821">
      <w:pPr>
        <w:spacing w:line="300" w:lineRule="auto"/>
        <w:jc w:val="center"/>
        <w:outlineLvl w:val="0"/>
        <w:rPr>
          <w:rFonts w:hint="eastAsia" w:ascii="宋体" w:hAnsi="宋体" w:cs="宋体"/>
          <w:b/>
          <w:sz w:val="36"/>
          <w:szCs w:val="36"/>
        </w:rPr>
      </w:pPr>
    </w:p>
    <w:p w14:paraId="5C206D95">
      <w:pPr>
        <w:spacing w:line="300" w:lineRule="auto"/>
        <w:jc w:val="center"/>
        <w:outlineLvl w:val="0"/>
        <w:rPr>
          <w:rFonts w:hint="eastAsia" w:ascii="宋体" w:hAnsi="宋体" w:cs="宋体"/>
          <w:b/>
          <w:sz w:val="36"/>
          <w:szCs w:val="36"/>
        </w:rPr>
      </w:pPr>
    </w:p>
    <w:p w14:paraId="40FA00C3">
      <w:pPr>
        <w:spacing w:line="300" w:lineRule="auto"/>
        <w:jc w:val="center"/>
        <w:outlineLvl w:val="0"/>
        <w:rPr>
          <w:rFonts w:hint="eastAsia" w:ascii="宋体" w:hAnsi="宋体" w:cs="宋体"/>
          <w:b/>
          <w:sz w:val="36"/>
          <w:szCs w:val="36"/>
        </w:rPr>
      </w:pPr>
    </w:p>
    <w:p w14:paraId="1D32334A">
      <w:pPr>
        <w:spacing w:line="300" w:lineRule="auto"/>
        <w:jc w:val="center"/>
        <w:outlineLvl w:val="0"/>
        <w:rPr>
          <w:rFonts w:hint="eastAsia" w:ascii="宋体" w:hAnsi="宋体" w:cs="宋体"/>
          <w:b/>
          <w:sz w:val="36"/>
          <w:szCs w:val="36"/>
        </w:rPr>
      </w:pPr>
    </w:p>
    <w:p w14:paraId="438EFA05">
      <w:pPr>
        <w:spacing w:line="300" w:lineRule="auto"/>
        <w:jc w:val="center"/>
        <w:outlineLvl w:val="0"/>
        <w:rPr>
          <w:rFonts w:hint="eastAsia" w:ascii="宋体" w:hAnsi="宋体" w:cs="宋体"/>
          <w:b/>
          <w:sz w:val="36"/>
          <w:szCs w:val="36"/>
        </w:rPr>
      </w:pPr>
    </w:p>
    <w:p w14:paraId="2966AA8C">
      <w:pPr>
        <w:spacing w:line="300" w:lineRule="auto"/>
        <w:jc w:val="center"/>
        <w:outlineLvl w:val="0"/>
        <w:rPr>
          <w:rFonts w:hint="eastAsia" w:ascii="宋体" w:hAnsi="宋体" w:cs="宋体"/>
          <w:b/>
          <w:sz w:val="36"/>
          <w:szCs w:val="36"/>
        </w:rPr>
      </w:pPr>
    </w:p>
    <w:p w14:paraId="4F6124C9">
      <w:pPr>
        <w:spacing w:line="300" w:lineRule="auto"/>
        <w:jc w:val="center"/>
        <w:outlineLvl w:val="0"/>
        <w:rPr>
          <w:rFonts w:hint="eastAsia" w:ascii="宋体" w:hAnsi="宋体" w:cs="宋体"/>
          <w:b/>
          <w:sz w:val="36"/>
          <w:szCs w:val="36"/>
        </w:rPr>
      </w:pPr>
    </w:p>
    <w:p w14:paraId="231C3642">
      <w:pPr>
        <w:spacing w:line="300" w:lineRule="auto"/>
        <w:jc w:val="center"/>
        <w:outlineLvl w:val="0"/>
        <w:rPr>
          <w:rFonts w:hint="eastAsia" w:ascii="宋体" w:hAnsi="宋体" w:cs="宋体"/>
          <w:b/>
          <w:sz w:val="36"/>
          <w:szCs w:val="36"/>
        </w:rPr>
      </w:pPr>
    </w:p>
    <w:p w14:paraId="6A9ECA72">
      <w:pPr>
        <w:spacing w:line="300" w:lineRule="auto"/>
        <w:jc w:val="center"/>
        <w:outlineLvl w:val="0"/>
        <w:rPr>
          <w:rFonts w:hint="eastAsia" w:ascii="宋体" w:hAnsi="宋体" w:cs="宋体"/>
          <w:b/>
          <w:sz w:val="36"/>
          <w:szCs w:val="36"/>
        </w:rPr>
      </w:pPr>
    </w:p>
    <w:p w14:paraId="1947D7B8">
      <w:pPr>
        <w:spacing w:line="300" w:lineRule="auto"/>
        <w:jc w:val="center"/>
        <w:outlineLvl w:val="0"/>
        <w:rPr>
          <w:rFonts w:hint="eastAsia" w:ascii="宋体" w:hAnsi="宋体" w:cs="宋体"/>
          <w:b/>
          <w:sz w:val="36"/>
          <w:szCs w:val="36"/>
        </w:rPr>
      </w:pPr>
    </w:p>
    <w:p w14:paraId="5F001977">
      <w:pPr>
        <w:spacing w:line="300" w:lineRule="auto"/>
        <w:jc w:val="center"/>
        <w:outlineLvl w:val="0"/>
        <w:rPr>
          <w:rFonts w:hint="eastAsia" w:ascii="宋体" w:hAnsi="宋体" w:cs="宋体"/>
          <w:b/>
          <w:sz w:val="36"/>
          <w:szCs w:val="36"/>
        </w:rPr>
      </w:pPr>
    </w:p>
    <w:p w14:paraId="6D5AB092">
      <w:pPr>
        <w:spacing w:line="300" w:lineRule="auto"/>
        <w:jc w:val="center"/>
        <w:outlineLvl w:val="0"/>
        <w:rPr>
          <w:rFonts w:hint="eastAsia" w:ascii="宋体" w:hAnsi="宋体" w:cs="宋体"/>
          <w:b/>
          <w:sz w:val="36"/>
          <w:szCs w:val="36"/>
        </w:rPr>
      </w:pPr>
    </w:p>
    <w:p w14:paraId="15D6A219">
      <w:pPr>
        <w:spacing w:line="300" w:lineRule="auto"/>
        <w:jc w:val="center"/>
        <w:outlineLvl w:val="0"/>
        <w:rPr>
          <w:rFonts w:hint="eastAsia" w:ascii="宋体" w:hAnsi="宋体" w:cs="宋体"/>
          <w:b/>
          <w:sz w:val="36"/>
          <w:szCs w:val="36"/>
        </w:rPr>
      </w:pPr>
    </w:p>
    <w:p w14:paraId="497C1A56">
      <w:pPr>
        <w:spacing w:line="300" w:lineRule="auto"/>
        <w:jc w:val="center"/>
        <w:outlineLvl w:val="0"/>
        <w:rPr>
          <w:rFonts w:ascii="宋体" w:hAnsi="宋体" w:cs="宋体"/>
          <w:b/>
          <w:sz w:val="36"/>
          <w:szCs w:val="36"/>
        </w:rPr>
      </w:pPr>
      <w:r>
        <w:rPr>
          <w:rFonts w:hint="eastAsia" w:ascii="宋体" w:hAnsi="宋体" w:cs="宋体"/>
          <w:b/>
          <w:sz w:val="36"/>
          <w:szCs w:val="36"/>
        </w:rPr>
        <w:t>第五部分 拟签订的合同文本</w:t>
      </w:r>
    </w:p>
    <w:p w14:paraId="7B7905D8">
      <w:pPr>
        <w:spacing w:line="300" w:lineRule="auto"/>
        <w:jc w:val="center"/>
        <w:rPr>
          <w:rFonts w:ascii="宋体" w:hAnsi="宋体" w:cs="宋体"/>
          <w:b/>
          <w:sz w:val="28"/>
          <w:szCs w:val="28"/>
        </w:rPr>
      </w:pPr>
    </w:p>
    <w:p w14:paraId="6C2DF424">
      <w:pPr>
        <w:spacing w:line="300" w:lineRule="auto"/>
        <w:jc w:val="center"/>
        <w:rPr>
          <w:rFonts w:ascii="宋体" w:hAnsi="宋体" w:cs="宋体"/>
          <w:b/>
          <w:sz w:val="24"/>
        </w:rPr>
      </w:pPr>
    </w:p>
    <w:p w14:paraId="6D632503">
      <w:pPr>
        <w:spacing w:line="300" w:lineRule="auto"/>
        <w:jc w:val="center"/>
        <w:rPr>
          <w:rFonts w:ascii="宋体" w:hAnsi="宋体" w:cs="宋体"/>
          <w:b/>
          <w:sz w:val="24"/>
        </w:rPr>
      </w:pPr>
    </w:p>
    <w:p w14:paraId="47E65AD5">
      <w:pPr>
        <w:spacing w:line="300" w:lineRule="auto"/>
        <w:jc w:val="center"/>
        <w:rPr>
          <w:rFonts w:ascii="宋体" w:hAnsi="宋体" w:cs="宋体"/>
          <w:b/>
          <w:sz w:val="36"/>
          <w:szCs w:val="36"/>
        </w:rPr>
      </w:pPr>
    </w:p>
    <w:p w14:paraId="3B226E58">
      <w:pPr>
        <w:spacing w:line="300" w:lineRule="auto"/>
        <w:jc w:val="center"/>
        <w:rPr>
          <w:rFonts w:ascii="宋体" w:hAnsi="宋体" w:cs="宋体"/>
          <w:b/>
          <w:sz w:val="36"/>
          <w:szCs w:val="36"/>
        </w:rPr>
      </w:pPr>
    </w:p>
    <w:p w14:paraId="522EE0E7">
      <w:pPr>
        <w:spacing w:line="300" w:lineRule="auto"/>
        <w:jc w:val="center"/>
        <w:rPr>
          <w:rFonts w:ascii="宋体" w:hAnsi="宋体" w:cs="宋体"/>
          <w:b/>
          <w:sz w:val="36"/>
          <w:szCs w:val="36"/>
        </w:rPr>
      </w:pPr>
    </w:p>
    <w:p w14:paraId="53C02577">
      <w:pPr>
        <w:spacing w:line="300" w:lineRule="auto"/>
        <w:jc w:val="center"/>
        <w:rPr>
          <w:rFonts w:ascii="宋体" w:hAnsi="宋体" w:cs="宋体"/>
          <w:b/>
          <w:sz w:val="36"/>
          <w:szCs w:val="36"/>
        </w:rPr>
      </w:pPr>
      <w:r>
        <w:rPr>
          <w:rFonts w:hint="eastAsia" w:ascii="宋体" w:hAnsi="宋体" w:cs="宋体"/>
          <w:b/>
          <w:sz w:val="36"/>
          <w:szCs w:val="36"/>
        </w:rPr>
        <w:t>政府采购合同参考范本</w:t>
      </w:r>
    </w:p>
    <w:p w14:paraId="0BCFF9DE">
      <w:pPr>
        <w:pStyle w:val="701"/>
        <w:spacing w:line="300" w:lineRule="auto"/>
        <w:rPr>
          <w:rFonts w:ascii="宋体" w:hAnsi="宋体" w:cs="宋体"/>
          <w:szCs w:val="24"/>
        </w:rPr>
      </w:pPr>
    </w:p>
    <w:p w14:paraId="303F8F8C">
      <w:pPr>
        <w:pStyle w:val="701"/>
        <w:spacing w:line="300" w:lineRule="auto"/>
        <w:rPr>
          <w:rFonts w:ascii="宋体" w:hAnsi="宋体" w:cs="宋体"/>
          <w:szCs w:val="24"/>
        </w:rPr>
      </w:pPr>
    </w:p>
    <w:p w14:paraId="37BA3DAA">
      <w:pPr>
        <w:pStyle w:val="701"/>
        <w:spacing w:line="300" w:lineRule="auto"/>
        <w:jc w:val="center"/>
        <w:rPr>
          <w:rFonts w:ascii="宋体" w:hAnsi="宋体" w:cs="宋体"/>
          <w:szCs w:val="24"/>
        </w:rPr>
      </w:pPr>
    </w:p>
    <w:p w14:paraId="56D1CBB1">
      <w:pPr>
        <w:pStyle w:val="701"/>
        <w:spacing w:line="300" w:lineRule="auto"/>
        <w:rPr>
          <w:rFonts w:ascii="宋体" w:hAnsi="宋体" w:cs="宋体"/>
          <w:szCs w:val="24"/>
        </w:rPr>
      </w:pPr>
    </w:p>
    <w:p w14:paraId="399434DD">
      <w:pPr>
        <w:pStyle w:val="701"/>
        <w:spacing w:line="300" w:lineRule="auto"/>
        <w:rPr>
          <w:rFonts w:ascii="宋体" w:hAnsi="宋体" w:cs="宋体"/>
          <w:szCs w:val="24"/>
        </w:rPr>
      </w:pPr>
    </w:p>
    <w:p w14:paraId="5E2CD812">
      <w:pPr>
        <w:spacing w:before="120" w:line="300" w:lineRule="auto"/>
        <w:rPr>
          <w:rFonts w:ascii="宋体" w:hAnsi="宋体" w:cs="宋体"/>
          <w:sz w:val="24"/>
        </w:rPr>
      </w:pPr>
    </w:p>
    <w:p w14:paraId="368B271E">
      <w:pPr>
        <w:spacing w:before="120" w:line="300" w:lineRule="auto"/>
        <w:ind w:left="960"/>
        <w:rPr>
          <w:rFonts w:ascii="宋体" w:hAnsi="宋体" w:cs="宋体"/>
          <w:sz w:val="24"/>
        </w:rPr>
      </w:pPr>
      <w:r>
        <w:rPr>
          <w:rFonts w:hint="eastAsia" w:ascii="宋体" w:hAnsi="宋体" w:cs="宋体"/>
          <w:sz w:val="24"/>
        </w:rPr>
        <w:t>项目名称：</w:t>
      </w:r>
    </w:p>
    <w:p w14:paraId="2793FA82">
      <w:pPr>
        <w:pStyle w:val="601"/>
        <w:spacing w:before="120" w:line="300" w:lineRule="auto"/>
        <w:ind w:firstLine="960" w:firstLineChars="400"/>
        <w:rPr>
          <w:rFonts w:ascii="宋体" w:hAnsi="宋体" w:eastAsia="宋体" w:cs="宋体"/>
          <w:szCs w:val="24"/>
        </w:rPr>
      </w:pPr>
      <w:r>
        <w:rPr>
          <w:rFonts w:hint="eastAsia" w:ascii="宋体" w:hAnsi="宋体" w:eastAsia="宋体" w:cs="宋体"/>
          <w:szCs w:val="24"/>
        </w:rPr>
        <w:t>项目编号：</w:t>
      </w:r>
    </w:p>
    <w:p w14:paraId="7830785C">
      <w:pPr>
        <w:pStyle w:val="601"/>
        <w:spacing w:before="120" w:line="300" w:lineRule="auto"/>
        <w:rPr>
          <w:rFonts w:ascii="宋体" w:hAnsi="宋体" w:eastAsia="宋体" w:cs="宋体"/>
          <w:szCs w:val="24"/>
        </w:rPr>
      </w:pPr>
    </w:p>
    <w:p w14:paraId="170ECD8D">
      <w:pPr>
        <w:spacing w:line="300" w:lineRule="auto"/>
        <w:rPr>
          <w:rFonts w:ascii="宋体" w:hAnsi="宋体" w:cs="宋体"/>
          <w:sz w:val="24"/>
        </w:rPr>
      </w:pPr>
    </w:p>
    <w:p w14:paraId="1D1CBF2A">
      <w:pPr>
        <w:spacing w:before="120" w:line="300" w:lineRule="auto"/>
        <w:ind w:left="960"/>
        <w:rPr>
          <w:rFonts w:ascii="宋体" w:hAnsi="宋体" w:cs="宋体"/>
          <w:sz w:val="24"/>
          <w:u w:val="single"/>
        </w:rPr>
      </w:pPr>
      <w:r>
        <w:rPr>
          <w:rFonts w:hint="eastAsia" w:ascii="宋体" w:hAnsi="宋体" w:cs="宋体"/>
          <w:sz w:val="24"/>
        </w:rPr>
        <w:t>甲方：</w:t>
      </w:r>
    </w:p>
    <w:p w14:paraId="0E5EFC4B">
      <w:pPr>
        <w:spacing w:before="120" w:line="300" w:lineRule="auto"/>
        <w:rPr>
          <w:rFonts w:ascii="宋体" w:hAnsi="宋体" w:cs="宋体"/>
          <w:sz w:val="24"/>
        </w:rPr>
      </w:pPr>
    </w:p>
    <w:p w14:paraId="16B7E6EF">
      <w:pPr>
        <w:spacing w:before="120" w:line="300" w:lineRule="auto"/>
        <w:ind w:left="960"/>
        <w:rPr>
          <w:rFonts w:ascii="宋体" w:hAnsi="宋体" w:cs="宋体"/>
          <w:sz w:val="24"/>
          <w:u w:val="single"/>
        </w:rPr>
      </w:pPr>
      <w:r>
        <w:rPr>
          <w:rFonts w:hint="eastAsia" w:ascii="宋体" w:hAnsi="宋体" w:cs="宋体"/>
          <w:sz w:val="24"/>
        </w:rPr>
        <w:t>乙方：</w:t>
      </w:r>
    </w:p>
    <w:p w14:paraId="4DBA7F29">
      <w:pPr>
        <w:spacing w:before="120" w:line="300" w:lineRule="auto"/>
        <w:rPr>
          <w:rFonts w:ascii="宋体" w:hAnsi="宋体" w:cs="宋体"/>
          <w:sz w:val="24"/>
        </w:rPr>
      </w:pPr>
    </w:p>
    <w:p w14:paraId="1956F59C">
      <w:pPr>
        <w:spacing w:before="120" w:line="300" w:lineRule="auto"/>
        <w:ind w:firstLine="960" w:firstLineChars="400"/>
        <w:rPr>
          <w:rFonts w:ascii="宋体" w:hAnsi="宋体" w:cs="宋体"/>
          <w:sz w:val="24"/>
          <w:u w:val="single"/>
        </w:rPr>
      </w:pPr>
      <w:r>
        <w:rPr>
          <w:rFonts w:hint="eastAsia" w:ascii="宋体" w:hAnsi="宋体" w:cs="宋体"/>
          <w:sz w:val="24"/>
        </w:rPr>
        <w:t>签订地：</w:t>
      </w:r>
    </w:p>
    <w:p w14:paraId="4F6F807C">
      <w:pPr>
        <w:spacing w:before="120" w:line="300" w:lineRule="auto"/>
        <w:rPr>
          <w:rFonts w:ascii="宋体" w:hAnsi="宋体" w:cs="宋体"/>
          <w:sz w:val="24"/>
        </w:rPr>
      </w:pPr>
    </w:p>
    <w:p w14:paraId="5E4CF5B4">
      <w:pPr>
        <w:spacing w:before="120" w:line="300" w:lineRule="auto"/>
        <w:ind w:firstLine="960" w:firstLineChars="400"/>
        <w:rPr>
          <w:rFonts w:ascii="宋体" w:hAnsi="宋体" w:cs="宋体"/>
          <w:color w:val="auto"/>
          <w:sz w:val="24"/>
          <w:u w:val="single"/>
        </w:rPr>
      </w:pPr>
      <w:r>
        <w:rPr>
          <w:rFonts w:hint="eastAsia" w:ascii="宋体" w:hAnsi="宋体" w:cs="宋体"/>
          <w:sz w:val="24"/>
        </w:rPr>
        <w:t>签订日期：</w:t>
      </w:r>
      <w:r>
        <w:rPr>
          <w:rFonts w:hint="eastAsia" w:ascii="宋体" w:hAnsi="宋体" w:cs="宋体"/>
          <w:color w:val="auto"/>
          <w:sz w:val="24"/>
          <w:lang w:val="en-US" w:eastAsia="zh-CN"/>
        </w:rPr>
        <w:t xml:space="preserve">      </w:t>
      </w:r>
      <w:r>
        <w:rPr>
          <w:rFonts w:hint="eastAsia" w:ascii="宋体" w:hAnsi="宋体" w:cs="宋体"/>
          <w:color w:val="auto"/>
          <w:sz w:val="24"/>
        </w:rPr>
        <w:t>年</w:t>
      </w:r>
      <w:r>
        <w:rPr>
          <w:rFonts w:hint="eastAsia" w:ascii="宋体" w:hAnsi="宋体" w:cs="宋体"/>
          <w:color w:val="auto"/>
          <w:sz w:val="24"/>
          <w:lang w:val="en-US" w:eastAsia="zh-CN"/>
        </w:rPr>
        <w:t xml:space="preserve">    </w:t>
      </w:r>
      <w:r>
        <w:rPr>
          <w:rFonts w:hint="eastAsia" w:ascii="宋体" w:hAnsi="宋体" w:cs="宋体"/>
          <w:color w:val="auto"/>
          <w:sz w:val="24"/>
        </w:rPr>
        <w:t>月</w:t>
      </w:r>
      <w:r>
        <w:rPr>
          <w:rFonts w:hint="eastAsia" w:ascii="宋体" w:hAnsi="宋体" w:cs="宋体"/>
          <w:color w:val="auto"/>
          <w:sz w:val="24"/>
          <w:lang w:val="en-US" w:eastAsia="zh-CN"/>
        </w:rPr>
        <w:t xml:space="preserve">      </w:t>
      </w:r>
      <w:r>
        <w:rPr>
          <w:rFonts w:hint="eastAsia" w:ascii="宋体" w:hAnsi="宋体" w:cs="宋体"/>
          <w:color w:val="auto"/>
          <w:sz w:val="24"/>
        </w:rPr>
        <w:t>日</w:t>
      </w:r>
    </w:p>
    <w:p w14:paraId="6CCE4606">
      <w:pPr>
        <w:widowControl/>
        <w:spacing w:line="300" w:lineRule="auto"/>
        <w:jc w:val="left"/>
        <w:rPr>
          <w:rFonts w:ascii="宋体" w:hAnsi="宋体" w:cs="宋体"/>
          <w:color w:val="auto"/>
          <w:kern w:val="0"/>
          <w:sz w:val="24"/>
        </w:rPr>
        <w:sectPr>
          <w:pgSz w:w="11905" w:h="16838"/>
          <w:pgMar w:top="1417" w:right="1417" w:bottom="1134" w:left="1417" w:header="851" w:footer="992" w:gutter="0"/>
          <w:pgBorders>
            <w:top w:val="none" w:sz="0" w:space="0"/>
            <w:left w:val="none" w:sz="0" w:space="0"/>
            <w:bottom w:val="none" w:sz="0" w:space="0"/>
            <w:right w:val="none" w:sz="0" w:space="0"/>
          </w:pgBorders>
          <w:cols w:space="0" w:num="1"/>
          <w:titlePg/>
          <w:rtlGutter w:val="0"/>
          <w:docGrid w:linePitch="0" w:charSpace="0"/>
        </w:sectPr>
      </w:pPr>
    </w:p>
    <w:p w14:paraId="6A5E2586">
      <w:pPr>
        <w:spacing w:line="298" w:lineRule="auto"/>
        <w:ind w:firstLine="480" w:firstLineChars="200"/>
        <w:rPr>
          <w:rFonts w:ascii="宋体" w:hAnsi="宋体" w:cs="宋体"/>
          <w:color w:val="auto"/>
          <w:sz w:val="24"/>
        </w:rPr>
      </w:pPr>
      <w:r>
        <w:rPr>
          <w:rFonts w:hint="eastAsia" w:ascii="宋体" w:hAnsi="宋体" w:cs="宋体"/>
          <w:color w:val="auto"/>
          <w:sz w:val="24"/>
          <w:lang w:val="zh-CN"/>
        </w:rPr>
        <w:t>年</w:t>
      </w:r>
      <w:r>
        <w:rPr>
          <w:rFonts w:hint="eastAsia" w:ascii="宋体" w:hAnsi="宋体" w:cs="宋体"/>
          <w:color w:val="auto"/>
          <w:sz w:val="24"/>
          <w:lang w:val="en-US" w:eastAsia="zh-CN"/>
        </w:rPr>
        <w:t xml:space="preserve">  </w:t>
      </w:r>
      <w:r>
        <w:rPr>
          <w:rFonts w:hint="eastAsia" w:ascii="宋体" w:hAnsi="宋体" w:cs="宋体"/>
          <w:color w:val="auto"/>
          <w:sz w:val="24"/>
          <w:lang w:val="zh-CN"/>
        </w:rPr>
        <w:t>月</w:t>
      </w:r>
      <w:r>
        <w:rPr>
          <w:rFonts w:hint="eastAsia" w:ascii="宋体" w:hAnsi="宋体" w:cs="宋体"/>
          <w:color w:val="auto"/>
          <w:sz w:val="24"/>
          <w:lang w:val="en-US" w:eastAsia="zh-CN"/>
        </w:rPr>
        <w:t xml:space="preserve">  </w:t>
      </w:r>
      <w:r>
        <w:rPr>
          <w:rFonts w:hint="eastAsia" w:ascii="宋体" w:hAnsi="宋体" w:cs="宋体"/>
          <w:color w:val="auto"/>
          <w:sz w:val="24"/>
          <w:lang w:val="zh-CN"/>
        </w:rPr>
        <w:t>日</w:t>
      </w:r>
      <w:r>
        <w:rPr>
          <w:rFonts w:hint="eastAsia" w:ascii="宋体" w:hAnsi="宋体" w:cs="宋体"/>
          <w:color w:val="auto"/>
          <w:sz w:val="24"/>
        </w:rPr>
        <w:t>，</w:t>
      </w:r>
      <w:r>
        <w:rPr>
          <w:rFonts w:hint="eastAsia" w:ascii="宋体" w:hAnsi="宋体" w:cs="宋体"/>
          <w:color w:val="auto"/>
          <w:sz w:val="24"/>
          <w:u w:val="single"/>
        </w:rPr>
        <w:t xml:space="preserve">   （采购人）   </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（同前页项目名称）   </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（中标供应商名称）</w:t>
      </w:r>
      <w:r>
        <w:rPr>
          <w:rFonts w:hint="eastAsia" w:ascii="宋体" w:hAnsi="宋体" w:cs="宋体"/>
          <w:color w:val="auto"/>
          <w:sz w:val="24"/>
        </w:rPr>
        <w:t>为该项目</w:t>
      </w:r>
      <w:r>
        <w:rPr>
          <w:rFonts w:hint="eastAsia" w:ascii="宋体" w:hAnsi="宋体" w:cs="宋体"/>
          <w:color w:val="auto"/>
          <w:sz w:val="24"/>
          <w:lang w:val="en-US" w:eastAsia="zh-CN"/>
        </w:rPr>
        <w:t>标项</w:t>
      </w:r>
      <w:r>
        <w:rPr>
          <w:rFonts w:hint="eastAsia" w:ascii="宋体" w:hAnsi="宋体" w:cs="宋体"/>
          <w:color w:val="auto"/>
          <w:sz w:val="24"/>
          <w:u w:val="single"/>
          <w:lang w:val="en-US" w:eastAsia="zh-CN"/>
        </w:rPr>
        <w:t xml:space="preserve">    </w:t>
      </w:r>
      <w:r>
        <w:rPr>
          <w:rFonts w:hint="eastAsia" w:ascii="宋体" w:hAnsi="宋体" w:cs="宋体"/>
          <w:color w:val="auto"/>
          <w:sz w:val="24"/>
        </w:rPr>
        <w:t>中标供应商。现于中标通知书发出之日起三十日内，按照采购文件确定的事项签订本合同。</w:t>
      </w:r>
    </w:p>
    <w:p w14:paraId="76F5C118">
      <w:pPr>
        <w:spacing w:line="298" w:lineRule="auto"/>
        <w:ind w:firstLine="480" w:firstLineChars="200"/>
        <w:rPr>
          <w:rFonts w:ascii="宋体" w:hAnsi="宋体" w:cs="宋体"/>
          <w:color w:val="auto"/>
          <w:sz w:val="24"/>
        </w:rPr>
      </w:pPr>
      <w:r>
        <w:rPr>
          <w:rFonts w:hint="eastAsia" w:ascii="宋体" w:hAnsi="宋体" w:cs="宋体"/>
          <w:color w:val="auto"/>
          <w:sz w:val="24"/>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u w:val="single"/>
        </w:rPr>
        <w:t xml:space="preserve">   （采购人）   </w:t>
      </w:r>
      <w:r>
        <w:rPr>
          <w:rFonts w:hint="eastAsia" w:ascii="宋体" w:hAnsi="宋体" w:cs="宋体"/>
          <w:color w:val="auto"/>
          <w:sz w:val="24"/>
          <w:lang w:val="zh-CN"/>
        </w:rPr>
        <w:t>(以下简称：甲方)和</w:t>
      </w:r>
      <w:r>
        <w:rPr>
          <w:rFonts w:hint="eastAsia" w:ascii="宋体" w:hAnsi="宋体" w:cs="宋体"/>
          <w:color w:val="auto"/>
          <w:sz w:val="24"/>
          <w:u w:val="single"/>
        </w:rPr>
        <w:t xml:space="preserve">   （中标供应商名称）   </w:t>
      </w:r>
      <w:r>
        <w:rPr>
          <w:rFonts w:hint="eastAsia" w:ascii="宋体" w:hAnsi="宋体" w:cs="宋体"/>
          <w:color w:val="auto"/>
          <w:sz w:val="24"/>
          <w:lang w:val="zh-CN"/>
        </w:rPr>
        <w:t>(以下简称：乙方)协商一致，约定以下合同</w:t>
      </w:r>
      <w:r>
        <w:rPr>
          <w:rFonts w:hint="eastAsia" w:ascii="宋体" w:hAnsi="宋体" w:cs="宋体"/>
          <w:color w:val="auto"/>
          <w:sz w:val="24"/>
        </w:rPr>
        <w:t>条款，以兹共同遵守、全面履行。</w:t>
      </w:r>
    </w:p>
    <w:p w14:paraId="264B1DEC">
      <w:pPr>
        <w:spacing w:line="298" w:lineRule="auto"/>
        <w:ind w:firstLine="482" w:firstLineChars="200"/>
        <w:outlineLvl w:val="0"/>
        <w:rPr>
          <w:rFonts w:ascii="宋体" w:hAnsi="宋体" w:cs="宋体"/>
          <w:b/>
          <w:color w:val="auto"/>
          <w:sz w:val="24"/>
        </w:rPr>
      </w:pPr>
      <w:bookmarkStart w:id="394" w:name="_Toc3029"/>
      <w:bookmarkStart w:id="395" w:name="_Toc24059"/>
      <w:bookmarkStart w:id="396" w:name="_Toc2232"/>
      <w:r>
        <w:rPr>
          <w:rFonts w:hint="eastAsia" w:ascii="宋体" w:hAnsi="宋体" w:cs="宋体"/>
          <w:b/>
          <w:color w:val="auto"/>
          <w:sz w:val="24"/>
        </w:rPr>
        <w:t>合同组成部分</w:t>
      </w:r>
      <w:bookmarkEnd w:id="394"/>
      <w:bookmarkEnd w:id="395"/>
      <w:bookmarkEnd w:id="396"/>
    </w:p>
    <w:p w14:paraId="7943CF30">
      <w:pPr>
        <w:spacing w:line="298" w:lineRule="auto"/>
        <w:ind w:firstLine="480" w:firstLineChars="200"/>
        <w:rPr>
          <w:rFonts w:ascii="宋体" w:hAnsi="宋体" w:cs="宋体"/>
          <w:color w:val="auto"/>
          <w:sz w:val="24"/>
        </w:rPr>
      </w:pPr>
      <w:r>
        <w:rPr>
          <w:rFonts w:hint="eastAsia" w:ascii="宋体" w:hAnsi="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80AB7E2">
      <w:pPr>
        <w:spacing w:line="298" w:lineRule="auto"/>
        <w:ind w:firstLine="480" w:firstLineChars="200"/>
        <w:rPr>
          <w:rFonts w:ascii="宋体" w:hAnsi="宋体" w:cs="宋体"/>
          <w:color w:val="auto"/>
          <w:sz w:val="24"/>
        </w:rPr>
      </w:pPr>
      <w:r>
        <w:rPr>
          <w:rFonts w:hint="eastAsia" w:ascii="宋体" w:hAnsi="宋体" w:cs="宋体"/>
          <w:color w:val="auto"/>
          <w:sz w:val="24"/>
        </w:rPr>
        <w:t>1.本合同及其补充合同、变更协议；</w:t>
      </w:r>
    </w:p>
    <w:p w14:paraId="31716EB9">
      <w:pPr>
        <w:spacing w:line="298" w:lineRule="auto"/>
        <w:ind w:firstLine="480" w:firstLineChars="200"/>
        <w:rPr>
          <w:rFonts w:ascii="宋体" w:hAnsi="宋体" w:cs="宋体"/>
          <w:color w:val="auto"/>
          <w:sz w:val="24"/>
        </w:rPr>
      </w:pPr>
      <w:r>
        <w:rPr>
          <w:rFonts w:hint="eastAsia" w:ascii="宋体" w:hAnsi="宋体" w:cs="宋体"/>
          <w:color w:val="auto"/>
          <w:sz w:val="24"/>
        </w:rPr>
        <w:t>2.中标通知书；</w:t>
      </w:r>
    </w:p>
    <w:p w14:paraId="187F64DA">
      <w:pPr>
        <w:spacing w:line="298" w:lineRule="auto"/>
        <w:ind w:firstLine="480" w:firstLineChars="200"/>
        <w:rPr>
          <w:rFonts w:ascii="宋体" w:hAnsi="宋体" w:cs="宋体"/>
          <w:color w:val="auto"/>
          <w:sz w:val="24"/>
        </w:rPr>
      </w:pPr>
      <w:r>
        <w:rPr>
          <w:rFonts w:hint="eastAsia" w:ascii="宋体" w:hAnsi="宋体" w:cs="宋体"/>
          <w:color w:val="auto"/>
          <w:sz w:val="24"/>
        </w:rPr>
        <w:t>3.投标文件（含澄清或者说明文件）；</w:t>
      </w:r>
    </w:p>
    <w:p w14:paraId="4A7396C2">
      <w:pPr>
        <w:spacing w:line="298" w:lineRule="auto"/>
        <w:ind w:firstLine="480" w:firstLineChars="200"/>
        <w:rPr>
          <w:rFonts w:ascii="宋体" w:hAnsi="宋体" w:cs="宋体"/>
          <w:color w:val="auto"/>
          <w:sz w:val="24"/>
        </w:rPr>
      </w:pPr>
      <w:r>
        <w:rPr>
          <w:rFonts w:hint="eastAsia" w:ascii="宋体" w:hAnsi="宋体" w:cs="宋体"/>
          <w:color w:val="auto"/>
          <w:sz w:val="24"/>
        </w:rPr>
        <w:t>4.招标文件（含澄清或者修改文件）；</w:t>
      </w:r>
    </w:p>
    <w:p w14:paraId="5CE6CA25">
      <w:pPr>
        <w:spacing w:line="298" w:lineRule="auto"/>
        <w:ind w:firstLine="480" w:firstLineChars="200"/>
        <w:rPr>
          <w:rFonts w:ascii="宋体" w:hAnsi="宋体" w:cs="宋体"/>
          <w:color w:val="auto"/>
          <w:sz w:val="24"/>
        </w:rPr>
      </w:pPr>
      <w:r>
        <w:rPr>
          <w:rFonts w:hint="eastAsia" w:ascii="宋体" w:hAnsi="宋体" w:cs="宋体"/>
          <w:color w:val="auto"/>
          <w:sz w:val="24"/>
        </w:rPr>
        <w:t>5.其他相关采购文件。</w:t>
      </w:r>
    </w:p>
    <w:p w14:paraId="0B94B22A">
      <w:pPr>
        <w:snapToGrid w:val="0"/>
        <w:spacing w:line="298" w:lineRule="auto"/>
        <w:rPr>
          <w:rFonts w:ascii="宋体" w:hAnsi="宋体"/>
          <w:sz w:val="24"/>
          <w:szCs w:val="28"/>
        </w:rPr>
      </w:pPr>
      <w:r>
        <w:rPr>
          <w:rFonts w:hint="eastAsia" w:ascii="宋体" w:hAnsi="宋体"/>
          <w:sz w:val="24"/>
          <w:szCs w:val="28"/>
        </w:rPr>
        <w:t>一、</w:t>
      </w:r>
      <w:r>
        <w:rPr>
          <w:rFonts w:hint="eastAsia" w:ascii="宋体" w:hAnsi="宋体"/>
          <w:b/>
          <w:sz w:val="24"/>
        </w:rPr>
        <w:t>采购内容</w:t>
      </w:r>
    </w:p>
    <w:tbl>
      <w:tblPr>
        <w:tblStyle w:val="64"/>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867"/>
        <w:gridCol w:w="1601"/>
        <w:gridCol w:w="1602"/>
        <w:gridCol w:w="1484"/>
        <w:gridCol w:w="1306"/>
      </w:tblGrid>
      <w:tr w14:paraId="12001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77" w:type="dxa"/>
            <w:tcBorders>
              <w:top w:val="single" w:color="auto" w:sz="4" w:space="0"/>
              <w:left w:val="single" w:color="auto" w:sz="4" w:space="0"/>
              <w:bottom w:val="single" w:color="auto" w:sz="4" w:space="0"/>
              <w:right w:val="single" w:color="auto" w:sz="4" w:space="0"/>
            </w:tcBorders>
            <w:noWrap/>
            <w:vAlign w:val="center"/>
          </w:tcPr>
          <w:p w14:paraId="10762259">
            <w:pPr>
              <w:widowControl/>
              <w:snapToGrid w:val="0"/>
              <w:spacing w:line="298" w:lineRule="auto"/>
              <w:jc w:val="center"/>
              <w:rPr>
                <w:rFonts w:ascii="宋体" w:hAnsi="宋体" w:cs="宋体"/>
                <w:b/>
                <w:bCs/>
                <w:kern w:val="0"/>
                <w:sz w:val="24"/>
              </w:rPr>
            </w:pPr>
            <w:r>
              <w:rPr>
                <w:rFonts w:hint="eastAsia" w:ascii="宋体" w:hAnsi="宋体" w:cs="宋体"/>
                <w:b/>
                <w:bCs/>
                <w:kern w:val="0"/>
                <w:sz w:val="24"/>
              </w:rPr>
              <w:t>序号</w:t>
            </w:r>
          </w:p>
        </w:tc>
        <w:tc>
          <w:tcPr>
            <w:tcW w:w="1867" w:type="dxa"/>
            <w:tcBorders>
              <w:top w:val="single" w:color="auto" w:sz="4" w:space="0"/>
              <w:left w:val="nil"/>
              <w:bottom w:val="single" w:color="auto" w:sz="4" w:space="0"/>
              <w:right w:val="single" w:color="auto" w:sz="4" w:space="0"/>
            </w:tcBorders>
            <w:noWrap/>
            <w:vAlign w:val="center"/>
          </w:tcPr>
          <w:p w14:paraId="379BA3B2">
            <w:pPr>
              <w:widowControl/>
              <w:snapToGrid w:val="0"/>
              <w:spacing w:line="298" w:lineRule="auto"/>
              <w:jc w:val="center"/>
              <w:rPr>
                <w:rFonts w:ascii="宋体" w:hAnsi="宋体" w:cs="宋体"/>
                <w:b/>
                <w:bCs/>
                <w:kern w:val="0"/>
                <w:sz w:val="24"/>
              </w:rPr>
            </w:pPr>
            <w:r>
              <w:rPr>
                <w:rFonts w:hint="eastAsia" w:ascii="宋体" w:hAnsi="宋体" w:cs="宋体"/>
                <w:b/>
                <w:bCs/>
                <w:kern w:val="0"/>
                <w:sz w:val="24"/>
              </w:rPr>
              <w:t>名称</w:t>
            </w:r>
          </w:p>
        </w:tc>
        <w:tc>
          <w:tcPr>
            <w:tcW w:w="1601" w:type="dxa"/>
            <w:tcBorders>
              <w:top w:val="single" w:color="auto" w:sz="4" w:space="0"/>
              <w:left w:val="single" w:color="auto" w:sz="4" w:space="0"/>
              <w:bottom w:val="single" w:color="000000" w:sz="4" w:space="0"/>
              <w:right w:val="single" w:color="auto" w:sz="4" w:space="0"/>
            </w:tcBorders>
            <w:noWrap/>
            <w:vAlign w:val="center"/>
          </w:tcPr>
          <w:p w14:paraId="25DF0CAA">
            <w:pPr>
              <w:widowControl/>
              <w:snapToGrid w:val="0"/>
              <w:spacing w:line="298" w:lineRule="auto"/>
              <w:jc w:val="center"/>
              <w:rPr>
                <w:rFonts w:hint="eastAsia" w:ascii="宋体" w:hAnsi="宋体" w:eastAsia="宋体" w:cs="宋体"/>
                <w:b/>
                <w:bCs/>
                <w:kern w:val="0"/>
                <w:sz w:val="24"/>
                <w:lang w:eastAsia="zh-CN"/>
              </w:rPr>
            </w:pPr>
            <w:r>
              <w:rPr>
                <w:rFonts w:hint="eastAsia" w:ascii="宋体" w:hAnsi="宋体" w:cs="宋体"/>
                <w:b/>
                <w:bCs/>
                <w:kern w:val="0"/>
                <w:sz w:val="24"/>
                <w:lang w:eastAsia="zh-CN"/>
              </w:rPr>
              <w:t>规格型号</w:t>
            </w:r>
          </w:p>
        </w:tc>
        <w:tc>
          <w:tcPr>
            <w:tcW w:w="1602" w:type="dxa"/>
            <w:tcBorders>
              <w:top w:val="single" w:color="auto" w:sz="4" w:space="0"/>
              <w:left w:val="single" w:color="auto" w:sz="4" w:space="0"/>
              <w:bottom w:val="single" w:color="000000" w:sz="4" w:space="0"/>
              <w:right w:val="single" w:color="auto" w:sz="4" w:space="0"/>
            </w:tcBorders>
            <w:noWrap/>
            <w:vAlign w:val="center"/>
          </w:tcPr>
          <w:p w14:paraId="59C082CB">
            <w:pPr>
              <w:widowControl/>
              <w:snapToGrid w:val="0"/>
              <w:spacing w:line="298" w:lineRule="auto"/>
              <w:jc w:val="center"/>
              <w:rPr>
                <w:rFonts w:hint="eastAsia" w:ascii="宋体" w:hAnsi="宋体" w:cs="宋体"/>
                <w:b/>
                <w:bCs/>
                <w:kern w:val="0"/>
                <w:sz w:val="24"/>
              </w:rPr>
            </w:pPr>
            <w:r>
              <w:rPr>
                <w:rFonts w:hint="eastAsia" w:ascii="宋体" w:hAnsi="宋体" w:cs="宋体"/>
                <w:b/>
                <w:bCs/>
                <w:kern w:val="0"/>
                <w:sz w:val="24"/>
              </w:rPr>
              <w:t>数量</w:t>
            </w:r>
          </w:p>
        </w:tc>
        <w:tc>
          <w:tcPr>
            <w:tcW w:w="1484" w:type="dxa"/>
            <w:tcBorders>
              <w:top w:val="single" w:color="auto" w:sz="4" w:space="0"/>
              <w:left w:val="single" w:color="auto" w:sz="4" w:space="0"/>
              <w:bottom w:val="single" w:color="000000" w:sz="4" w:space="0"/>
              <w:right w:val="single" w:color="000000" w:sz="4" w:space="0"/>
            </w:tcBorders>
            <w:noWrap/>
            <w:vAlign w:val="center"/>
          </w:tcPr>
          <w:p w14:paraId="4829F477">
            <w:pPr>
              <w:widowControl/>
              <w:snapToGrid w:val="0"/>
              <w:spacing w:line="298" w:lineRule="auto"/>
              <w:jc w:val="center"/>
              <w:rPr>
                <w:rFonts w:ascii="宋体" w:hAnsi="宋体" w:cs="宋体"/>
                <w:b/>
                <w:bCs/>
                <w:kern w:val="0"/>
                <w:sz w:val="24"/>
              </w:rPr>
            </w:pPr>
            <w:r>
              <w:rPr>
                <w:rFonts w:hint="eastAsia" w:ascii="宋体" w:hAnsi="宋体" w:cs="宋体"/>
                <w:b/>
                <w:bCs/>
                <w:kern w:val="0"/>
                <w:sz w:val="24"/>
                <w:lang w:val="en-US" w:eastAsia="zh-CN"/>
              </w:rPr>
              <w:t>单价</w:t>
            </w:r>
            <w:r>
              <w:rPr>
                <w:rFonts w:hint="eastAsia" w:ascii="宋体" w:hAnsi="宋体" w:cs="宋体"/>
                <w:b/>
                <w:bCs/>
                <w:kern w:val="0"/>
                <w:sz w:val="24"/>
              </w:rPr>
              <w:t>（元）</w:t>
            </w:r>
          </w:p>
        </w:tc>
        <w:tc>
          <w:tcPr>
            <w:tcW w:w="1306" w:type="dxa"/>
            <w:tcBorders>
              <w:top w:val="single" w:color="auto" w:sz="4" w:space="0"/>
              <w:left w:val="single" w:color="auto" w:sz="4" w:space="0"/>
              <w:bottom w:val="single" w:color="000000" w:sz="4" w:space="0"/>
              <w:right w:val="single" w:color="000000" w:sz="4" w:space="0"/>
            </w:tcBorders>
            <w:noWrap/>
            <w:vAlign w:val="center"/>
          </w:tcPr>
          <w:p w14:paraId="5BD084EE">
            <w:pPr>
              <w:widowControl/>
              <w:snapToGrid w:val="0"/>
              <w:spacing w:line="298" w:lineRule="auto"/>
              <w:jc w:val="center"/>
              <w:rPr>
                <w:rFonts w:hint="eastAsia" w:ascii="宋体" w:hAnsi="宋体" w:eastAsia="宋体" w:cs="宋体"/>
                <w:b/>
                <w:bCs/>
                <w:kern w:val="0"/>
                <w:sz w:val="24"/>
                <w:lang w:eastAsia="zh-CN"/>
              </w:rPr>
            </w:pPr>
            <w:r>
              <w:rPr>
                <w:rFonts w:hint="eastAsia" w:ascii="宋体" w:hAnsi="宋体" w:cs="宋体"/>
                <w:b/>
                <w:bCs/>
                <w:kern w:val="0"/>
                <w:sz w:val="24"/>
                <w:lang w:val="en-US" w:eastAsia="zh-CN"/>
              </w:rPr>
              <w:t>合价（元）</w:t>
            </w:r>
          </w:p>
        </w:tc>
      </w:tr>
      <w:tr w14:paraId="73948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7" w:type="dxa"/>
            <w:tcBorders>
              <w:top w:val="single" w:color="000000" w:sz="4" w:space="0"/>
              <w:left w:val="single" w:color="auto" w:sz="4" w:space="0"/>
              <w:bottom w:val="single" w:color="000000" w:sz="4" w:space="0"/>
              <w:right w:val="single" w:color="auto" w:sz="4" w:space="0"/>
            </w:tcBorders>
            <w:noWrap/>
            <w:vAlign w:val="center"/>
          </w:tcPr>
          <w:p w14:paraId="6343D13A">
            <w:pPr>
              <w:widowControl/>
              <w:snapToGrid w:val="0"/>
              <w:spacing w:line="298" w:lineRule="auto"/>
              <w:jc w:val="center"/>
              <w:rPr>
                <w:rFonts w:ascii="宋体" w:hAnsi="宋体" w:cs="宋体"/>
                <w:kern w:val="0"/>
                <w:sz w:val="24"/>
              </w:rPr>
            </w:pPr>
            <w:r>
              <w:rPr>
                <w:rFonts w:hint="eastAsia" w:ascii="宋体" w:hAnsi="宋体" w:cs="宋体"/>
                <w:kern w:val="0"/>
                <w:sz w:val="24"/>
              </w:rPr>
              <w:t>1</w:t>
            </w:r>
          </w:p>
        </w:tc>
        <w:tc>
          <w:tcPr>
            <w:tcW w:w="1867" w:type="dxa"/>
            <w:tcBorders>
              <w:top w:val="single" w:color="auto" w:sz="4" w:space="0"/>
              <w:left w:val="single" w:color="auto" w:sz="4" w:space="0"/>
              <w:bottom w:val="single" w:color="auto" w:sz="4" w:space="0"/>
              <w:right w:val="single" w:color="auto" w:sz="4" w:space="0"/>
            </w:tcBorders>
            <w:noWrap/>
            <w:vAlign w:val="center"/>
          </w:tcPr>
          <w:p w14:paraId="0E8CAE92">
            <w:pPr>
              <w:widowControl/>
              <w:snapToGrid w:val="0"/>
              <w:jc w:val="center"/>
              <w:rPr>
                <w:rFonts w:ascii="宋体" w:hAnsi="宋体" w:cs="宋体"/>
                <w:kern w:val="0"/>
                <w:sz w:val="24"/>
              </w:rPr>
            </w:pPr>
          </w:p>
        </w:tc>
        <w:tc>
          <w:tcPr>
            <w:tcW w:w="1601" w:type="dxa"/>
            <w:tcBorders>
              <w:top w:val="single" w:color="000000" w:sz="4" w:space="0"/>
              <w:left w:val="single" w:color="auto" w:sz="4" w:space="0"/>
              <w:bottom w:val="single" w:color="000000" w:sz="4" w:space="0"/>
              <w:right w:val="single" w:color="auto" w:sz="4" w:space="0"/>
            </w:tcBorders>
            <w:noWrap/>
            <w:vAlign w:val="center"/>
          </w:tcPr>
          <w:p w14:paraId="5BDC871F">
            <w:pPr>
              <w:widowControl/>
              <w:snapToGrid w:val="0"/>
              <w:spacing w:line="298" w:lineRule="auto"/>
              <w:jc w:val="center"/>
              <w:rPr>
                <w:rFonts w:ascii="宋体" w:hAnsi="宋体" w:cs="宋体"/>
                <w:kern w:val="0"/>
                <w:sz w:val="24"/>
              </w:rPr>
            </w:pPr>
          </w:p>
        </w:tc>
        <w:tc>
          <w:tcPr>
            <w:tcW w:w="1602" w:type="dxa"/>
            <w:tcBorders>
              <w:top w:val="single" w:color="000000" w:sz="4" w:space="0"/>
              <w:left w:val="single" w:color="auto" w:sz="4" w:space="0"/>
              <w:bottom w:val="single" w:color="000000" w:sz="4" w:space="0"/>
              <w:right w:val="single" w:color="auto" w:sz="4" w:space="0"/>
            </w:tcBorders>
            <w:noWrap/>
            <w:vAlign w:val="center"/>
          </w:tcPr>
          <w:p w14:paraId="6C263A59">
            <w:pPr>
              <w:widowControl/>
              <w:snapToGrid w:val="0"/>
              <w:spacing w:line="298" w:lineRule="auto"/>
              <w:jc w:val="center"/>
              <w:rPr>
                <w:rFonts w:ascii="宋体" w:hAnsi="宋体" w:cs="宋体"/>
                <w:kern w:val="0"/>
                <w:sz w:val="24"/>
              </w:rPr>
            </w:pPr>
          </w:p>
        </w:tc>
        <w:tc>
          <w:tcPr>
            <w:tcW w:w="1484" w:type="dxa"/>
            <w:tcBorders>
              <w:top w:val="single" w:color="000000" w:sz="4" w:space="0"/>
              <w:left w:val="single" w:color="auto" w:sz="4" w:space="0"/>
              <w:bottom w:val="single" w:color="000000" w:sz="4" w:space="0"/>
              <w:right w:val="single" w:color="000000" w:sz="4" w:space="0"/>
            </w:tcBorders>
            <w:noWrap/>
            <w:vAlign w:val="center"/>
          </w:tcPr>
          <w:p w14:paraId="51591A9D">
            <w:pPr>
              <w:widowControl/>
              <w:snapToGrid w:val="0"/>
              <w:spacing w:line="298" w:lineRule="auto"/>
              <w:jc w:val="center"/>
              <w:rPr>
                <w:rFonts w:ascii="宋体" w:hAnsi="宋体" w:cs="宋体"/>
                <w:kern w:val="0"/>
                <w:sz w:val="24"/>
              </w:rPr>
            </w:pPr>
          </w:p>
        </w:tc>
        <w:tc>
          <w:tcPr>
            <w:tcW w:w="1306" w:type="dxa"/>
            <w:tcBorders>
              <w:top w:val="single" w:color="000000" w:sz="4" w:space="0"/>
              <w:left w:val="single" w:color="auto" w:sz="4" w:space="0"/>
              <w:bottom w:val="single" w:color="000000" w:sz="4" w:space="0"/>
              <w:right w:val="single" w:color="000000" w:sz="4" w:space="0"/>
            </w:tcBorders>
            <w:noWrap/>
            <w:vAlign w:val="center"/>
          </w:tcPr>
          <w:p w14:paraId="10CCADEB">
            <w:pPr>
              <w:widowControl/>
              <w:snapToGrid w:val="0"/>
              <w:spacing w:line="298" w:lineRule="auto"/>
              <w:jc w:val="center"/>
              <w:rPr>
                <w:rFonts w:ascii="宋体" w:hAnsi="宋体" w:cs="宋体"/>
                <w:kern w:val="0"/>
                <w:sz w:val="24"/>
              </w:rPr>
            </w:pPr>
          </w:p>
        </w:tc>
      </w:tr>
      <w:tr w14:paraId="111D1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7" w:type="dxa"/>
            <w:tcBorders>
              <w:top w:val="single" w:color="000000" w:sz="4" w:space="0"/>
              <w:left w:val="single" w:color="auto" w:sz="4" w:space="0"/>
              <w:bottom w:val="single" w:color="000000" w:sz="4" w:space="0"/>
              <w:right w:val="single" w:color="auto" w:sz="4" w:space="0"/>
            </w:tcBorders>
            <w:noWrap/>
            <w:vAlign w:val="center"/>
          </w:tcPr>
          <w:p w14:paraId="51FA8A74">
            <w:pPr>
              <w:widowControl/>
              <w:snapToGrid w:val="0"/>
              <w:spacing w:line="298" w:lineRule="auto"/>
              <w:jc w:val="center"/>
              <w:rPr>
                <w:rFonts w:hint="eastAsia" w:ascii="宋体" w:hAnsi="宋体" w:cs="宋体"/>
                <w:kern w:val="0"/>
                <w:sz w:val="24"/>
              </w:rPr>
            </w:pPr>
          </w:p>
        </w:tc>
        <w:tc>
          <w:tcPr>
            <w:tcW w:w="1867" w:type="dxa"/>
            <w:tcBorders>
              <w:top w:val="single" w:color="auto" w:sz="4" w:space="0"/>
              <w:left w:val="single" w:color="auto" w:sz="4" w:space="0"/>
              <w:bottom w:val="single" w:color="auto" w:sz="4" w:space="0"/>
              <w:right w:val="single" w:color="auto" w:sz="4" w:space="0"/>
            </w:tcBorders>
            <w:noWrap/>
            <w:vAlign w:val="center"/>
          </w:tcPr>
          <w:p w14:paraId="2842BBE5">
            <w:pPr>
              <w:widowControl/>
              <w:snapToGrid w:val="0"/>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w:t>
            </w:r>
          </w:p>
        </w:tc>
        <w:tc>
          <w:tcPr>
            <w:tcW w:w="1601" w:type="dxa"/>
            <w:tcBorders>
              <w:top w:val="single" w:color="000000" w:sz="4" w:space="0"/>
              <w:left w:val="single" w:color="auto" w:sz="4" w:space="0"/>
              <w:bottom w:val="single" w:color="000000" w:sz="4" w:space="0"/>
              <w:right w:val="single" w:color="auto" w:sz="4" w:space="0"/>
            </w:tcBorders>
            <w:noWrap/>
            <w:vAlign w:val="center"/>
          </w:tcPr>
          <w:p w14:paraId="5B4E6442">
            <w:pPr>
              <w:widowControl/>
              <w:snapToGrid w:val="0"/>
              <w:spacing w:line="298" w:lineRule="auto"/>
              <w:jc w:val="center"/>
              <w:rPr>
                <w:rFonts w:ascii="宋体" w:hAnsi="宋体" w:cs="宋体"/>
                <w:kern w:val="0"/>
                <w:sz w:val="24"/>
              </w:rPr>
            </w:pPr>
          </w:p>
        </w:tc>
        <w:tc>
          <w:tcPr>
            <w:tcW w:w="1602" w:type="dxa"/>
            <w:tcBorders>
              <w:top w:val="single" w:color="000000" w:sz="4" w:space="0"/>
              <w:left w:val="single" w:color="auto" w:sz="4" w:space="0"/>
              <w:bottom w:val="single" w:color="000000" w:sz="4" w:space="0"/>
              <w:right w:val="single" w:color="auto" w:sz="4" w:space="0"/>
            </w:tcBorders>
            <w:noWrap/>
            <w:vAlign w:val="center"/>
          </w:tcPr>
          <w:p w14:paraId="0B9F17B5">
            <w:pPr>
              <w:widowControl/>
              <w:snapToGrid w:val="0"/>
              <w:spacing w:line="298" w:lineRule="auto"/>
              <w:jc w:val="center"/>
              <w:rPr>
                <w:rFonts w:ascii="宋体" w:hAnsi="宋体" w:cs="宋体"/>
                <w:kern w:val="0"/>
                <w:sz w:val="24"/>
              </w:rPr>
            </w:pPr>
          </w:p>
        </w:tc>
        <w:tc>
          <w:tcPr>
            <w:tcW w:w="1484" w:type="dxa"/>
            <w:tcBorders>
              <w:top w:val="single" w:color="000000" w:sz="4" w:space="0"/>
              <w:left w:val="single" w:color="auto" w:sz="4" w:space="0"/>
              <w:bottom w:val="single" w:color="000000" w:sz="4" w:space="0"/>
              <w:right w:val="single" w:color="000000" w:sz="4" w:space="0"/>
            </w:tcBorders>
            <w:noWrap/>
            <w:vAlign w:val="center"/>
          </w:tcPr>
          <w:p w14:paraId="665A1874">
            <w:pPr>
              <w:widowControl/>
              <w:snapToGrid w:val="0"/>
              <w:spacing w:line="298" w:lineRule="auto"/>
              <w:jc w:val="center"/>
              <w:rPr>
                <w:rFonts w:ascii="宋体" w:hAnsi="宋体" w:cs="宋体"/>
                <w:kern w:val="0"/>
                <w:sz w:val="24"/>
              </w:rPr>
            </w:pPr>
          </w:p>
        </w:tc>
        <w:tc>
          <w:tcPr>
            <w:tcW w:w="1306" w:type="dxa"/>
            <w:tcBorders>
              <w:top w:val="single" w:color="000000" w:sz="4" w:space="0"/>
              <w:left w:val="single" w:color="auto" w:sz="4" w:space="0"/>
              <w:bottom w:val="single" w:color="000000" w:sz="4" w:space="0"/>
              <w:right w:val="single" w:color="000000" w:sz="4" w:space="0"/>
            </w:tcBorders>
            <w:noWrap/>
            <w:vAlign w:val="center"/>
          </w:tcPr>
          <w:p w14:paraId="677EE788">
            <w:pPr>
              <w:widowControl/>
              <w:snapToGrid w:val="0"/>
              <w:spacing w:line="298" w:lineRule="auto"/>
              <w:jc w:val="center"/>
              <w:rPr>
                <w:rFonts w:ascii="宋体" w:hAnsi="宋体" w:cs="宋体"/>
                <w:kern w:val="0"/>
                <w:sz w:val="24"/>
              </w:rPr>
            </w:pPr>
          </w:p>
        </w:tc>
      </w:tr>
    </w:tbl>
    <w:p w14:paraId="101B9F61">
      <w:pPr>
        <w:pStyle w:val="32"/>
        <w:snapToGrid w:val="0"/>
        <w:spacing w:line="298" w:lineRule="auto"/>
        <w:rPr>
          <w:rFonts w:hAnsi="宋体"/>
          <w:b/>
          <w:sz w:val="24"/>
          <w:szCs w:val="24"/>
        </w:rPr>
      </w:pPr>
      <w:r>
        <w:rPr>
          <w:rFonts w:hint="eastAsia" w:hAnsi="宋体"/>
          <w:sz w:val="24"/>
          <w:szCs w:val="24"/>
        </w:rPr>
        <w:t>以上价格包括本项目货物、包装、运输、安装、人工、税金等一切费用。</w:t>
      </w:r>
    </w:p>
    <w:p w14:paraId="49F58654">
      <w:pPr>
        <w:snapToGrid w:val="0"/>
        <w:spacing w:line="298" w:lineRule="auto"/>
        <w:rPr>
          <w:rFonts w:ascii="宋体" w:hAnsi="宋体"/>
          <w:b/>
          <w:sz w:val="24"/>
          <w:szCs w:val="28"/>
        </w:rPr>
      </w:pPr>
      <w:r>
        <w:rPr>
          <w:rFonts w:hint="eastAsia" w:ascii="宋体" w:hAnsi="宋体"/>
          <w:b/>
          <w:sz w:val="24"/>
          <w:szCs w:val="28"/>
        </w:rPr>
        <w:t>二、合同金额：</w:t>
      </w:r>
    </w:p>
    <w:p w14:paraId="2C317A24">
      <w:pPr>
        <w:snapToGrid w:val="0"/>
        <w:spacing w:line="298" w:lineRule="auto"/>
        <w:ind w:firstLine="480" w:firstLineChars="200"/>
        <w:rPr>
          <w:rFonts w:ascii="宋体" w:hAnsi="宋体"/>
          <w:sz w:val="24"/>
        </w:rPr>
      </w:pPr>
      <w:r>
        <w:rPr>
          <w:rFonts w:hint="eastAsia" w:ascii="宋体" w:hAnsi="宋体"/>
          <w:sz w:val="24"/>
        </w:rPr>
        <w:t>本项目合同价为（大写）：</w:t>
      </w:r>
      <w:r>
        <w:rPr>
          <w:rFonts w:hint="eastAsia" w:ascii="宋体" w:hAnsi="宋体"/>
          <w:sz w:val="24"/>
          <w:u w:val="single"/>
          <w:lang w:val="en-US" w:eastAsia="zh-CN"/>
        </w:rPr>
        <w:t xml:space="preserve">          </w:t>
      </w:r>
      <w:r>
        <w:rPr>
          <w:rFonts w:hint="eastAsia" w:ascii="宋体" w:hAnsi="宋体"/>
          <w:sz w:val="24"/>
        </w:rPr>
        <w:t>元</w:t>
      </w:r>
      <w:r>
        <w:rPr>
          <w:rFonts w:hint="eastAsia" w:ascii="宋体" w:hAnsi="宋体"/>
          <w:sz w:val="24"/>
          <w:lang w:eastAsia="zh-CN"/>
        </w:rPr>
        <w:t>整</w:t>
      </w:r>
      <w:r>
        <w:rPr>
          <w:rFonts w:hint="eastAsia" w:ascii="宋体" w:hAnsi="宋体"/>
          <w:sz w:val="24"/>
        </w:rPr>
        <w:t>（￥</w:t>
      </w:r>
      <w:r>
        <w:rPr>
          <w:rFonts w:hint="eastAsia" w:ascii="宋体" w:hAnsi="宋体"/>
          <w:sz w:val="24"/>
          <w:u w:val="single"/>
          <w:lang w:val="en-US" w:eastAsia="zh-CN"/>
        </w:rPr>
        <w:t xml:space="preserve">       </w:t>
      </w:r>
      <w:r>
        <w:rPr>
          <w:rFonts w:hint="eastAsia" w:ascii="宋体" w:hAnsi="宋体"/>
          <w:sz w:val="24"/>
        </w:rPr>
        <w:t>元）人民币。</w:t>
      </w:r>
    </w:p>
    <w:p w14:paraId="07EF22D1">
      <w:pPr>
        <w:snapToGrid w:val="0"/>
        <w:spacing w:line="298" w:lineRule="auto"/>
        <w:rPr>
          <w:rFonts w:ascii="宋体" w:hAnsi="宋体"/>
          <w:b/>
          <w:sz w:val="24"/>
          <w:szCs w:val="28"/>
        </w:rPr>
      </w:pPr>
      <w:r>
        <w:rPr>
          <w:rFonts w:hint="eastAsia" w:ascii="宋体" w:hAnsi="宋体"/>
          <w:b/>
          <w:sz w:val="24"/>
          <w:szCs w:val="28"/>
        </w:rPr>
        <w:t>三、技术资料</w:t>
      </w:r>
    </w:p>
    <w:p w14:paraId="3D975287">
      <w:pPr>
        <w:snapToGrid w:val="0"/>
        <w:spacing w:line="298" w:lineRule="auto"/>
        <w:ind w:firstLine="480" w:firstLineChars="200"/>
        <w:rPr>
          <w:rFonts w:ascii="宋体" w:hAnsi="宋体"/>
          <w:sz w:val="24"/>
        </w:rPr>
      </w:pPr>
      <w:r>
        <w:rPr>
          <w:rFonts w:hint="eastAsia" w:ascii="宋体" w:hAnsi="宋体"/>
          <w:sz w:val="24"/>
        </w:rPr>
        <w:t>1. 乙方应按采购文件规定的时间向甲方提供货物的有关技术资料。</w:t>
      </w:r>
    </w:p>
    <w:p w14:paraId="430A4298">
      <w:pPr>
        <w:snapToGrid w:val="0"/>
        <w:spacing w:line="298" w:lineRule="auto"/>
        <w:ind w:firstLine="480" w:firstLineChars="200"/>
        <w:rPr>
          <w:rFonts w:ascii="宋体" w:hAnsi="宋体"/>
          <w:sz w:val="24"/>
          <w:szCs w:val="28"/>
        </w:rPr>
      </w:pPr>
      <w:r>
        <w:rPr>
          <w:rFonts w:hint="eastAsia" w:ascii="宋体" w:hAnsi="宋体"/>
          <w:sz w:val="24"/>
        </w:rPr>
        <w:t xml:space="preserve">2. 没有甲方事先书面同意，乙方不得将由甲方提供的计划、图纸、样品或资料提供给与履行本合同无关的任何其他人。即使向履行本合同有关的人员提供，也应注意保密并限于履行合同的必需范围。 </w:t>
      </w:r>
    </w:p>
    <w:p w14:paraId="248F08F8">
      <w:pPr>
        <w:snapToGrid w:val="0"/>
        <w:spacing w:line="298" w:lineRule="auto"/>
        <w:rPr>
          <w:rFonts w:ascii="宋体" w:hAnsi="宋体"/>
          <w:b/>
          <w:sz w:val="24"/>
          <w:szCs w:val="28"/>
        </w:rPr>
      </w:pPr>
      <w:r>
        <w:rPr>
          <w:rFonts w:hint="eastAsia" w:ascii="宋体" w:hAnsi="宋体"/>
          <w:b/>
          <w:sz w:val="24"/>
          <w:szCs w:val="28"/>
        </w:rPr>
        <w:t xml:space="preserve">四、知识产权 </w:t>
      </w:r>
    </w:p>
    <w:p w14:paraId="225747A9">
      <w:pPr>
        <w:snapToGrid w:val="0"/>
        <w:spacing w:line="298" w:lineRule="auto"/>
        <w:ind w:firstLine="480" w:firstLineChars="200"/>
        <w:rPr>
          <w:rFonts w:ascii="宋体" w:hAnsi="宋体"/>
          <w:sz w:val="24"/>
          <w:szCs w:val="28"/>
        </w:rPr>
      </w:pPr>
      <w:r>
        <w:rPr>
          <w:rFonts w:hint="eastAsia" w:ascii="宋体" w:hAnsi="宋体"/>
          <w:sz w:val="24"/>
          <w:szCs w:val="28"/>
        </w:rPr>
        <w:t xml:space="preserve"> 乙方应保证所提供的</w:t>
      </w:r>
      <w:r>
        <w:rPr>
          <w:rFonts w:hint="eastAsia" w:ascii="宋体" w:hAnsi="宋体"/>
          <w:sz w:val="24"/>
        </w:rPr>
        <w:t>货物</w:t>
      </w:r>
      <w:r>
        <w:rPr>
          <w:rFonts w:hint="eastAsia" w:ascii="宋体" w:hAnsi="宋体"/>
          <w:sz w:val="24"/>
          <w:szCs w:val="28"/>
        </w:rPr>
        <w:t xml:space="preserve">或其任何一部分均不会侵犯任何第三方的知识产权。  </w:t>
      </w:r>
    </w:p>
    <w:p w14:paraId="16586A37">
      <w:pPr>
        <w:pStyle w:val="32"/>
        <w:snapToGrid w:val="0"/>
        <w:spacing w:line="298" w:lineRule="auto"/>
        <w:ind w:right="206" w:rightChars="98"/>
        <w:rPr>
          <w:rFonts w:hAnsi="宋体"/>
          <w:sz w:val="24"/>
          <w:szCs w:val="24"/>
          <w:u w:val="single"/>
        </w:rPr>
      </w:pPr>
      <w:r>
        <w:rPr>
          <w:rFonts w:hint="eastAsia" w:hAnsi="宋体"/>
          <w:b/>
          <w:sz w:val="24"/>
          <w:szCs w:val="24"/>
        </w:rPr>
        <w:t>五、产权担保</w:t>
      </w:r>
    </w:p>
    <w:p w14:paraId="3F60560E">
      <w:pPr>
        <w:snapToGrid w:val="0"/>
        <w:spacing w:line="298" w:lineRule="auto"/>
        <w:ind w:firstLine="480" w:firstLineChars="200"/>
        <w:rPr>
          <w:rFonts w:ascii="宋体" w:hAnsi="宋体"/>
          <w:b/>
          <w:sz w:val="24"/>
          <w:szCs w:val="28"/>
        </w:rPr>
      </w:pPr>
      <w:r>
        <w:rPr>
          <w:rFonts w:hint="eastAsia" w:ascii="宋体" w:hAnsi="宋体"/>
          <w:sz w:val="24"/>
        </w:rPr>
        <w:t>乙方保证所提供的货物的所有权完全属于乙方且无任何抵押、查封等产权瑕疵。</w:t>
      </w:r>
    </w:p>
    <w:p w14:paraId="63863FEA">
      <w:pPr>
        <w:snapToGrid w:val="0"/>
        <w:spacing w:line="298" w:lineRule="auto"/>
        <w:rPr>
          <w:rFonts w:ascii="宋体" w:hAnsi="宋体"/>
          <w:b/>
          <w:sz w:val="24"/>
          <w:szCs w:val="28"/>
        </w:rPr>
      </w:pPr>
      <w:r>
        <w:rPr>
          <w:rFonts w:hint="eastAsia" w:ascii="宋体" w:hAnsi="宋体"/>
          <w:b/>
          <w:sz w:val="24"/>
          <w:szCs w:val="28"/>
        </w:rPr>
        <w:t>六、履约保证金</w:t>
      </w:r>
    </w:p>
    <w:p w14:paraId="7C9AC5AA">
      <w:pPr>
        <w:snapToGrid w:val="0"/>
        <w:spacing w:line="298" w:lineRule="auto"/>
        <w:ind w:firstLine="480" w:firstLineChars="200"/>
        <w:rPr>
          <w:rFonts w:hint="default" w:ascii="宋体" w:hAnsi="宋体"/>
          <w:sz w:val="24"/>
          <w:lang w:val="en-US" w:eastAsia="zh-CN"/>
        </w:rPr>
      </w:pPr>
      <w:r>
        <w:rPr>
          <w:rFonts w:hint="eastAsia" w:ascii="宋体" w:hAnsi="宋体"/>
          <w:sz w:val="24"/>
          <w:lang w:val="en-US" w:eastAsia="zh-CN"/>
        </w:rPr>
        <w:t>本项目不收取履约保证金。</w:t>
      </w:r>
    </w:p>
    <w:p w14:paraId="7B0668CD">
      <w:pPr>
        <w:snapToGrid w:val="0"/>
        <w:spacing w:line="298" w:lineRule="auto"/>
        <w:rPr>
          <w:rFonts w:ascii="宋体" w:hAnsi="宋体"/>
          <w:b/>
          <w:sz w:val="24"/>
          <w:szCs w:val="28"/>
        </w:rPr>
      </w:pPr>
      <w:r>
        <w:rPr>
          <w:rFonts w:hint="eastAsia" w:ascii="宋体" w:hAnsi="宋体"/>
          <w:b/>
          <w:sz w:val="24"/>
          <w:szCs w:val="28"/>
        </w:rPr>
        <w:t xml:space="preserve">七、转包或分包  </w:t>
      </w:r>
    </w:p>
    <w:p w14:paraId="364E3AD2">
      <w:pPr>
        <w:snapToGrid w:val="0"/>
        <w:spacing w:line="298" w:lineRule="auto"/>
        <w:ind w:firstLine="480" w:firstLineChars="200"/>
        <w:rPr>
          <w:rFonts w:ascii="宋体" w:hAnsi="宋体"/>
          <w:sz w:val="24"/>
          <w:szCs w:val="28"/>
        </w:rPr>
      </w:pPr>
      <w:r>
        <w:rPr>
          <w:rFonts w:hint="eastAsia" w:ascii="宋体" w:hAnsi="宋体"/>
          <w:sz w:val="24"/>
          <w:szCs w:val="28"/>
        </w:rPr>
        <w:t>1、本合同范围的</w:t>
      </w:r>
      <w:r>
        <w:rPr>
          <w:rFonts w:hint="eastAsia" w:ascii="宋体" w:hAnsi="宋体"/>
          <w:sz w:val="24"/>
        </w:rPr>
        <w:t>货物</w:t>
      </w:r>
      <w:r>
        <w:rPr>
          <w:rFonts w:hint="eastAsia" w:ascii="宋体" w:hAnsi="宋体"/>
          <w:sz w:val="24"/>
          <w:szCs w:val="28"/>
        </w:rPr>
        <w:t>，应由乙方直接供应，不得转让他人供应；</w:t>
      </w:r>
    </w:p>
    <w:p w14:paraId="1095D179">
      <w:pPr>
        <w:snapToGrid w:val="0"/>
        <w:spacing w:line="298" w:lineRule="auto"/>
        <w:ind w:firstLine="480" w:firstLineChars="200"/>
        <w:rPr>
          <w:rFonts w:ascii="宋体" w:hAnsi="宋体"/>
          <w:sz w:val="24"/>
          <w:szCs w:val="28"/>
        </w:rPr>
      </w:pPr>
      <w:r>
        <w:rPr>
          <w:rFonts w:hint="eastAsia" w:ascii="宋体" w:hAnsi="宋体"/>
          <w:sz w:val="24"/>
          <w:szCs w:val="28"/>
        </w:rPr>
        <w:t>2、除非得到甲方的书面同意，乙方不得将本合同</w:t>
      </w:r>
      <w:r>
        <w:rPr>
          <w:rFonts w:hint="eastAsia" w:ascii="宋体" w:hAnsi="宋体"/>
          <w:sz w:val="24"/>
        </w:rPr>
        <w:t>货物</w:t>
      </w:r>
      <w:r>
        <w:rPr>
          <w:rFonts w:hint="eastAsia" w:ascii="宋体" w:hAnsi="宋体"/>
          <w:sz w:val="24"/>
          <w:szCs w:val="28"/>
        </w:rPr>
        <w:t>的全部或部分分包给他人供应；</w:t>
      </w:r>
    </w:p>
    <w:p w14:paraId="53FA221D">
      <w:pPr>
        <w:snapToGrid w:val="0"/>
        <w:spacing w:line="298" w:lineRule="auto"/>
        <w:ind w:firstLine="480" w:firstLineChars="200"/>
        <w:rPr>
          <w:rFonts w:ascii="宋体" w:hAnsi="宋体"/>
          <w:sz w:val="24"/>
          <w:szCs w:val="28"/>
        </w:rPr>
      </w:pPr>
      <w:r>
        <w:rPr>
          <w:rFonts w:hint="eastAsia" w:ascii="宋体" w:hAnsi="宋体"/>
          <w:sz w:val="24"/>
          <w:szCs w:val="28"/>
        </w:rPr>
        <w:t>3、如有转让和未经甲方同意的分包行为，甲方有权解除合同，并追究乙方的违约责任。</w:t>
      </w:r>
    </w:p>
    <w:p w14:paraId="40BFA041">
      <w:pPr>
        <w:snapToGrid w:val="0"/>
        <w:spacing w:line="298" w:lineRule="auto"/>
        <w:rPr>
          <w:rFonts w:ascii="宋体" w:hAnsi="宋体"/>
          <w:b/>
          <w:sz w:val="24"/>
          <w:szCs w:val="28"/>
        </w:rPr>
      </w:pPr>
      <w:r>
        <w:rPr>
          <w:rFonts w:hint="eastAsia" w:ascii="宋体" w:hAnsi="宋体"/>
          <w:b/>
          <w:sz w:val="24"/>
          <w:szCs w:val="28"/>
        </w:rPr>
        <w:t xml:space="preserve">八、质保期和质保金 </w:t>
      </w:r>
    </w:p>
    <w:p w14:paraId="71F2E309">
      <w:pPr>
        <w:snapToGrid w:val="0"/>
        <w:spacing w:line="298" w:lineRule="auto"/>
        <w:ind w:firstLine="480" w:firstLineChars="200"/>
        <w:rPr>
          <w:rFonts w:ascii="宋体" w:hAnsi="宋体"/>
          <w:sz w:val="24"/>
          <w:szCs w:val="28"/>
        </w:rPr>
      </w:pPr>
      <w:r>
        <w:rPr>
          <w:rFonts w:hint="eastAsia" w:ascii="宋体" w:hAnsi="宋体"/>
          <w:sz w:val="24"/>
          <w:szCs w:val="28"/>
        </w:rPr>
        <w:t>1.质保期：</w:t>
      </w:r>
      <w:r>
        <w:rPr>
          <w:rFonts w:hint="eastAsia" w:ascii="宋体" w:hAnsi="宋体"/>
          <w:sz w:val="24"/>
          <w:szCs w:val="28"/>
          <w:u w:val="single"/>
          <w:lang w:val="en-US" w:eastAsia="zh-CN"/>
        </w:rPr>
        <w:t xml:space="preserve">     </w:t>
      </w:r>
      <w:r>
        <w:rPr>
          <w:rFonts w:hint="eastAsia" w:ascii="宋体" w:hAnsi="宋体"/>
          <w:sz w:val="24"/>
          <w:szCs w:val="28"/>
        </w:rPr>
        <w:t>年。</w:t>
      </w:r>
    </w:p>
    <w:p w14:paraId="12068E14">
      <w:pPr>
        <w:snapToGrid w:val="0"/>
        <w:spacing w:line="298" w:lineRule="auto"/>
        <w:ind w:firstLine="480" w:firstLineChars="200"/>
        <w:rPr>
          <w:rFonts w:ascii="宋体" w:hAnsi="宋体"/>
          <w:sz w:val="24"/>
          <w:szCs w:val="28"/>
        </w:rPr>
      </w:pPr>
      <w:r>
        <w:rPr>
          <w:rFonts w:hint="eastAsia" w:ascii="宋体" w:hAnsi="宋体"/>
          <w:sz w:val="24"/>
          <w:szCs w:val="28"/>
        </w:rPr>
        <w:t>2.质保金：</w:t>
      </w:r>
      <w:r>
        <w:rPr>
          <w:rFonts w:hint="eastAsia" w:ascii="宋体" w:hAnsi="宋体"/>
          <w:sz w:val="24"/>
          <w:szCs w:val="28"/>
          <w:u w:val="single"/>
        </w:rPr>
        <w:t>/</w:t>
      </w:r>
      <w:r>
        <w:rPr>
          <w:rFonts w:hint="eastAsia" w:ascii="宋体" w:hAnsi="宋体"/>
          <w:sz w:val="24"/>
          <w:szCs w:val="28"/>
        </w:rPr>
        <w:t>元。</w:t>
      </w:r>
    </w:p>
    <w:p w14:paraId="197AC6A4">
      <w:pPr>
        <w:snapToGrid w:val="0"/>
        <w:spacing w:line="298" w:lineRule="auto"/>
        <w:rPr>
          <w:rFonts w:ascii="宋体" w:hAnsi="宋体"/>
          <w:b/>
          <w:sz w:val="24"/>
          <w:szCs w:val="28"/>
        </w:rPr>
      </w:pPr>
      <w:r>
        <w:rPr>
          <w:rFonts w:hint="eastAsia" w:ascii="宋体" w:hAnsi="宋体"/>
          <w:b/>
          <w:sz w:val="24"/>
          <w:szCs w:val="28"/>
        </w:rPr>
        <w:t>九、交货期</w:t>
      </w:r>
      <w:r>
        <w:rPr>
          <w:rFonts w:ascii="宋体" w:hAnsi="宋体"/>
          <w:b/>
          <w:sz w:val="24"/>
          <w:szCs w:val="28"/>
        </w:rPr>
        <w:t>、</w:t>
      </w:r>
      <w:r>
        <w:rPr>
          <w:rFonts w:hint="eastAsia" w:ascii="宋体" w:hAnsi="宋体"/>
          <w:b/>
          <w:sz w:val="24"/>
          <w:szCs w:val="28"/>
        </w:rPr>
        <w:t>交货</w:t>
      </w:r>
      <w:r>
        <w:rPr>
          <w:rFonts w:ascii="宋体" w:hAnsi="宋体"/>
          <w:b/>
          <w:sz w:val="24"/>
          <w:szCs w:val="28"/>
        </w:rPr>
        <w:t>方式及</w:t>
      </w:r>
      <w:r>
        <w:rPr>
          <w:rFonts w:hint="eastAsia" w:ascii="宋体" w:hAnsi="宋体"/>
          <w:b/>
          <w:sz w:val="24"/>
          <w:szCs w:val="28"/>
        </w:rPr>
        <w:t>交货</w:t>
      </w:r>
      <w:r>
        <w:rPr>
          <w:rFonts w:ascii="宋体" w:hAnsi="宋体"/>
          <w:b/>
          <w:sz w:val="24"/>
          <w:szCs w:val="28"/>
        </w:rPr>
        <w:t>地点</w:t>
      </w:r>
    </w:p>
    <w:p w14:paraId="0733144E">
      <w:pPr>
        <w:snapToGrid w:val="0"/>
        <w:spacing w:line="298" w:lineRule="auto"/>
        <w:ind w:firstLine="480" w:firstLineChars="200"/>
        <w:rPr>
          <w:rFonts w:ascii="宋体" w:hAnsi="宋体"/>
          <w:sz w:val="24"/>
          <w:szCs w:val="28"/>
          <w:u w:val="single"/>
        </w:rPr>
      </w:pPr>
      <w:r>
        <w:rPr>
          <w:rFonts w:ascii="宋体" w:hAnsi="宋体"/>
          <w:sz w:val="24"/>
          <w:szCs w:val="28"/>
        </w:rPr>
        <w:t>1</w:t>
      </w:r>
      <w:r>
        <w:rPr>
          <w:rFonts w:hint="eastAsia" w:ascii="宋体" w:hAnsi="宋体"/>
          <w:sz w:val="24"/>
          <w:szCs w:val="28"/>
        </w:rPr>
        <w:t>.交货期</w:t>
      </w:r>
      <w:r>
        <w:rPr>
          <w:rFonts w:ascii="宋体" w:hAnsi="宋体"/>
          <w:sz w:val="24"/>
          <w:szCs w:val="28"/>
        </w:rPr>
        <w:t>：</w:t>
      </w:r>
      <w:r>
        <w:rPr>
          <w:rFonts w:hint="eastAsia" w:ascii="宋体" w:hAnsi="宋体"/>
          <w:sz w:val="24"/>
          <w:szCs w:val="28"/>
          <w:u w:val="single"/>
        </w:rPr>
        <w:t>自合同签订之日起计，   天内</w:t>
      </w:r>
      <w:r>
        <w:rPr>
          <w:rFonts w:hint="eastAsia" w:ascii="宋体" w:hAnsi="宋体"/>
          <w:sz w:val="24"/>
          <w:szCs w:val="28"/>
          <w:u w:val="single"/>
          <w:lang w:val="en-US" w:eastAsia="zh-CN"/>
        </w:rPr>
        <w:t>交货</w:t>
      </w:r>
      <w:r>
        <w:rPr>
          <w:rFonts w:hint="eastAsia" w:ascii="宋体" w:hAnsi="宋体"/>
          <w:sz w:val="24"/>
          <w:szCs w:val="28"/>
          <w:u w:val="single"/>
        </w:rPr>
        <w:t>。</w:t>
      </w:r>
    </w:p>
    <w:p w14:paraId="43008289">
      <w:pPr>
        <w:snapToGrid w:val="0"/>
        <w:spacing w:line="298" w:lineRule="auto"/>
        <w:ind w:firstLine="480" w:firstLineChars="200"/>
        <w:rPr>
          <w:rFonts w:ascii="宋体" w:hAnsi="宋体"/>
          <w:sz w:val="24"/>
          <w:szCs w:val="28"/>
        </w:rPr>
      </w:pPr>
      <w:r>
        <w:rPr>
          <w:rFonts w:ascii="宋体" w:hAnsi="宋体"/>
          <w:sz w:val="24"/>
          <w:szCs w:val="28"/>
        </w:rPr>
        <w:t>2</w:t>
      </w:r>
      <w:r>
        <w:rPr>
          <w:rFonts w:hint="eastAsia" w:ascii="宋体" w:hAnsi="宋体"/>
          <w:sz w:val="24"/>
          <w:szCs w:val="28"/>
        </w:rPr>
        <w:t>.交货</w:t>
      </w:r>
      <w:r>
        <w:rPr>
          <w:rFonts w:ascii="宋体" w:hAnsi="宋体"/>
          <w:sz w:val="24"/>
          <w:szCs w:val="28"/>
        </w:rPr>
        <w:t>方式：</w:t>
      </w:r>
      <w:r>
        <w:rPr>
          <w:rFonts w:hint="eastAsia" w:ascii="宋体" w:hAnsi="宋体"/>
          <w:sz w:val="24"/>
          <w:szCs w:val="28"/>
          <w:u w:val="single"/>
        </w:rPr>
        <w:t>按甲方要求送货。</w:t>
      </w:r>
    </w:p>
    <w:p w14:paraId="3FC427E2">
      <w:pPr>
        <w:snapToGrid w:val="0"/>
        <w:spacing w:line="298" w:lineRule="auto"/>
        <w:ind w:firstLine="480" w:firstLineChars="200"/>
        <w:rPr>
          <w:rFonts w:ascii="宋体" w:hAnsi="宋体"/>
          <w:sz w:val="24"/>
          <w:u w:val="single"/>
        </w:rPr>
      </w:pPr>
      <w:r>
        <w:rPr>
          <w:rFonts w:ascii="宋体" w:hAnsi="宋体"/>
          <w:sz w:val="24"/>
          <w:szCs w:val="28"/>
        </w:rPr>
        <w:t>3</w:t>
      </w:r>
      <w:r>
        <w:rPr>
          <w:rFonts w:hint="eastAsia" w:ascii="宋体" w:hAnsi="宋体"/>
          <w:sz w:val="24"/>
          <w:szCs w:val="28"/>
        </w:rPr>
        <w:t>.交货</w:t>
      </w:r>
      <w:r>
        <w:rPr>
          <w:rFonts w:ascii="宋体" w:hAnsi="宋体"/>
          <w:sz w:val="24"/>
          <w:szCs w:val="28"/>
        </w:rPr>
        <w:t>地点：</w:t>
      </w:r>
      <w:r>
        <w:rPr>
          <w:rFonts w:hint="eastAsia" w:ascii="宋体" w:hAnsi="宋体"/>
          <w:sz w:val="24"/>
          <w:szCs w:val="28"/>
          <w:u w:val="single"/>
        </w:rPr>
        <w:t>按甲方要求</w:t>
      </w:r>
      <w:r>
        <w:rPr>
          <w:rFonts w:hint="eastAsia" w:ascii="宋体" w:hAnsi="宋体"/>
          <w:sz w:val="24"/>
          <w:u w:val="single"/>
        </w:rPr>
        <w:t>。</w:t>
      </w:r>
    </w:p>
    <w:p w14:paraId="26C6F3DD">
      <w:pPr>
        <w:snapToGrid w:val="0"/>
        <w:spacing w:line="298" w:lineRule="auto"/>
        <w:rPr>
          <w:rFonts w:ascii="宋体" w:hAnsi="宋体"/>
          <w:b/>
          <w:sz w:val="24"/>
          <w:szCs w:val="28"/>
        </w:rPr>
      </w:pPr>
      <w:r>
        <w:rPr>
          <w:rFonts w:hint="eastAsia" w:ascii="宋体" w:hAnsi="宋体"/>
          <w:b/>
          <w:sz w:val="24"/>
          <w:szCs w:val="28"/>
        </w:rPr>
        <w:t>十、承包款及付款方法</w:t>
      </w:r>
    </w:p>
    <w:p w14:paraId="2931249A">
      <w:pPr>
        <w:snapToGrid w:val="0"/>
        <w:spacing w:line="298" w:lineRule="auto"/>
        <w:ind w:firstLine="480" w:firstLineChars="200"/>
        <w:rPr>
          <w:rFonts w:ascii="宋体" w:hAnsi="宋体"/>
          <w:sz w:val="24"/>
          <w:szCs w:val="28"/>
        </w:rPr>
      </w:pPr>
      <w:r>
        <w:rPr>
          <w:rFonts w:hint="eastAsia" w:ascii="宋体" w:hAnsi="宋体"/>
          <w:color w:val="auto"/>
          <w:sz w:val="24"/>
          <w:szCs w:val="28"/>
        </w:rPr>
        <w:t>1.付款方式：合同签订生效以后，甲方在收到乙方的发票后</w:t>
      </w:r>
      <w:r>
        <w:rPr>
          <w:rFonts w:hint="eastAsia" w:ascii="宋体" w:hAnsi="宋体"/>
          <w:color w:val="auto"/>
          <w:sz w:val="24"/>
          <w:szCs w:val="28"/>
          <w:lang w:val="en-US" w:eastAsia="zh-CN"/>
        </w:rPr>
        <w:t>7个工作</w:t>
      </w:r>
      <w:r>
        <w:rPr>
          <w:rFonts w:hint="eastAsia" w:ascii="宋体" w:hAnsi="宋体"/>
          <w:color w:val="auto"/>
          <w:sz w:val="24"/>
          <w:szCs w:val="28"/>
        </w:rPr>
        <w:t>日内支付合同金额的40%，</w:t>
      </w:r>
      <w:r>
        <w:rPr>
          <w:rFonts w:hint="eastAsia" w:ascii="宋体" w:hAnsi="宋体"/>
          <w:color w:val="auto"/>
          <w:sz w:val="24"/>
        </w:rPr>
        <w:t>项目完成验收后，乙方凭项目合同、费用发票，甲方支付合同</w:t>
      </w:r>
      <w:r>
        <w:rPr>
          <w:rFonts w:hint="eastAsia" w:ascii="宋体" w:hAnsi="宋体"/>
          <w:color w:val="auto"/>
          <w:sz w:val="24"/>
          <w:szCs w:val="28"/>
        </w:rPr>
        <w:t>剩余款项</w:t>
      </w:r>
      <w:r>
        <w:rPr>
          <w:rFonts w:hint="eastAsia" w:ascii="宋体" w:hAnsi="宋体"/>
          <w:color w:val="auto"/>
          <w:sz w:val="24"/>
        </w:rPr>
        <w:t>。</w:t>
      </w:r>
    </w:p>
    <w:p w14:paraId="1F343CCB">
      <w:pPr>
        <w:snapToGrid w:val="0"/>
        <w:spacing w:line="298" w:lineRule="auto"/>
        <w:ind w:firstLine="480" w:firstLineChars="200"/>
        <w:rPr>
          <w:rFonts w:ascii="宋体" w:hAnsi="宋体"/>
          <w:sz w:val="24"/>
          <w:szCs w:val="28"/>
        </w:rPr>
      </w:pPr>
      <w:r>
        <w:rPr>
          <w:rFonts w:hint="eastAsia" w:ascii="宋体" w:hAnsi="宋体"/>
          <w:sz w:val="24"/>
          <w:szCs w:val="28"/>
        </w:rPr>
        <w:t>2.</w:t>
      </w:r>
      <w:r>
        <w:rPr>
          <w:rFonts w:ascii="宋体" w:hAnsi="宋体"/>
          <w:sz w:val="24"/>
          <w:szCs w:val="28"/>
        </w:rPr>
        <w:t>当采购数量与实际使用数量不一致时，合同的最终结算金额按实际</w:t>
      </w:r>
      <w:r>
        <w:rPr>
          <w:rFonts w:hint="eastAsia" w:ascii="宋体" w:hAnsi="宋体"/>
          <w:sz w:val="24"/>
          <w:szCs w:val="28"/>
        </w:rPr>
        <w:t>数量</w:t>
      </w:r>
      <w:r>
        <w:rPr>
          <w:rFonts w:ascii="宋体" w:hAnsi="宋体"/>
          <w:sz w:val="24"/>
          <w:szCs w:val="28"/>
        </w:rPr>
        <w:t>乘以成交单价进行计算。</w:t>
      </w:r>
      <w:r>
        <w:rPr>
          <w:rFonts w:hint="eastAsia" w:ascii="宋体" w:hAnsi="宋体"/>
          <w:sz w:val="24"/>
          <w:szCs w:val="28"/>
        </w:rPr>
        <w:t>成交金额百分之十以内的直接订立补充合同，</w:t>
      </w:r>
      <w:r>
        <w:rPr>
          <w:rFonts w:hint="eastAsia" w:hAnsi="宋体"/>
          <w:sz w:val="24"/>
        </w:rPr>
        <w:t>但所有补充合同的采购金额不得超过原合同采购金额的百分之十，且合计金额不得超过预算价</w:t>
      </w:r>
      <w:r>
        <w:rPr>
          <w:rFonts w:hint="eastAsia" w:ascii="宋体" w:hAnsi="宋体"/>
          <w:sz w:val="24"/>
          <w:szCs w:val="28"/>
        </w:rPr>
        <w:t>。</w:t>
      </w:r>
    </w:p>
    <w:p w14:paraId="3FADD544">
      <w:pPr>
        <w:snapToGrid w:val="0"/>
        <w:spacing w:line="298" w:lineRule="auto"/>
        <w:rPr>
          <w:rFonts w:ascii="宋体" w:hAnsi="宋体"/>
          <w:b/>
          <w:sz w:val="24"/>
          <w:szCs w:val="28"/>
        </w:rPr>
      </w:pPr>
      <w:r>
        <w:rPr>
          <w:rFonts w:hint="eastAsia" w:ascii="宋体" w:hAnsi="宋体"/>
          <w:b/>
          <w:sz w:val="24"/>
          <w:szCs w:val="28"/>
        </w:rPr>
        <w:t>十一、税费</w:t>
      </w:r>
    </w:p>
    <w:p w14:paraId="48B718CD">
      <w:pPr>
        <w:snapToGrid w:val="0"/>
        <w:spacing w:line="298" w:lineRule="auto"/>
        <w:ind w:firstLine="480" w:firstLineChars="200"/>
        <w:rPr>
          <w:rFonts w:ascii="宋体" w:hAnsi="宋体"/>
          <w:sz w:val="24"/>
          <w:szCs w:val="28"/>
        </w:rPr>
      </w:pPr>
      <w:r>
        <w:rPr>
          <w:rFonts w:hint="eastAsia" w:ascii="宋体" w:hAnsi="宋体"/>
          <w:sz w:val="24"/>
          <w:szCs w:val="28"/>
        </w:rPr>
        <w:t>本合同执行中相关的一切税费由乙方承担。</w:t>
      </w:r>
    </w:p>
    <w:p w14:paraId="46B48D36">
      <w:pPr>
        <w:snapToGrid w:val="0"/>
        <w:spacing w:line="298" w:lineRule="auto"/>
        <w:rPr>
          <w:rFonts w:ascii="宋体" w:hAnsi="宋体"/>
          <w:b/>
          <w:sz w:val="24"/>
          <w:szCs w:val="28"/>
        </w:rPr>
      </w:pPr>
      <w:r>
        <w:rPr>
          <w:rFonts w:hint="eastAsia" w:ascii="宋体" w:hAnsi="宋体"/>
          <w:b/>
          <w:sz w:val="24"/>
          <w:szCs w:val="28"/>
        </w:rPr>
        <w:t>十二、质量保证及售后服务</w:t>
      </w:r>
    </w:p>
    <w:p w14:paraId="4290CB97">
      <w:pPr>
        <w:snapToGrid w:val="0"/>
        <w:spacing w:line="298" w:lineRule="auto"/>
        <w:ind w:firstLine="480" w:firstLineChars="200"/>
        <w:rPr>
          <w:rFonts w:ascii="宋体" w:hAnsi="宋体"/>
          <w:sz w:val="24"/>
        </w:rPr>
      </w:pPr>
      <w:r>
        <w:rPr>
          <w:rFonts w:hint="eastAsia" w:ascii="宋体" w:hAnsi="宋体"/>
          <w:sz w:val="24"/>
        </w:rPr>
        <w:t>1. 乙方应保证</w:t>
      </w:r>
      <w:r>
        <w:rPr>
          <w:rFonts w:hint="eastAsia" w:ascii="宋体" w:hAnsi="宋体"/>
          <w:sz w:val="24"/>
          <w:szCs w:val="28"/>
        </w:rPr>
        <w:t>提供的</w:t>
      </w:r>
      <w:r>
        <w:rPr>
          <w:rFonts w:hint="eastAsia" w:ascii="宋体" w:hAnsi="宋体"/>
          <w:sz w:val="24"/>
        </w:rPr>
        <w:t>货物完全符合采购文件及本合同规定的质量、规格的要求。</w:t>
      </w:r>
    </w:p>
    <w:p w14:paraId="286298F4">
      <w:pPr>
        <w:snapToGrid w:val="0"/>
        <w:spacing w:line="298" w:lineRule="auto"/>
        <w:ind w:firstLine="480" w:firstLineChars="200"/>
        <w:rPr>
          <w:rFonts w:ascii="宋体" w:hAnsi="宋体"/>
          <w:sz w:val="24"/>
          <w:szCs w:val="28"/>
        </w:rPr>
      </w:pPr>
      <w:r>
        <w:rPr>
          <w:rFonts w:hint="eastAsia" w:ascii="宋体" w:hAnsi="宋体"/>
          <w:sz w:val="24"/>
          <w:szCs w:val="28"/>
        </w:rPr>
        <w:t>2. 乙方提供的货物在质量保证期内发生故障，乙方应负责免费提供后续服务。对达不到要求者，根据实际情况，经双方协商，可按以下办法处理：</w:t>
      </w:r>
    </w:p>
    <w:p w14:paraId="6F72C60C">
      <w:pPr>
        <w:snapToGrid w:val="0"/>
        <w:spacing w:line="298" w:lineRule="auto"/>
        <w:ind w:firstLine="480" w:firstLineChars="200"/>
        <w:rPr>
          <w:rFonts w:ascii="宋体" w:hAnsi="宋体"/>
          <w:sz w:val="24"/>
          <w:szCs w:val="28"/>
        </w:rPr>
      </w:pPr>
      <w:r>
        <w:rPr>
          <w:rFonts w:hint="eastAsia" w:ascii="宋体" w:hAnsi="宋体"/>
          <w:sz w:val="24"/>
          <w:szCs w:val="28"/>
        </w:rPr>
        <w:t>⑴重做：由乙方承担所发生的全部费用。</w:t>
      </w:r>
    </w:p>
    <w:p w14:paraId="1A543E08">
      <w:pPr>
        <w:snapToGrid w:val="0"/>
        <w:spacing w:line="298" w:lineRule="auto"/>
        <w:ind w:firstLine="480" w:firstLineChars="200"/>
        <w:rPr>
          <w:rFonts w:ascii="宋体" w:hAnsi="宋体"/>
          <w:sz w:val="24"/>
          <w:szCs w:val="28"/>
        </w:rPr>
      </w:pPr>
      <w:r>
        <w:rPr>
          <w:rFonts w:hint="eastAsia" w:ascii="宋体" w:hAnsi="宋体"/>
          <w:sz w:val="24"/>
          <w:szCs w:val="28"/>
        </w:rPr>
        <w:t>⑵贬值处理：由甲乙双方合议定价。</w:t>
      </w:r>
    </w:p>
    <w:p w14:paraId="6173BD10">
      <w:pPr>
        <w:snapToGrid w:val="0"/>
        <w:spacing w:line="298" w:lineRule="auto"/>
        <w:ind w:firstLine="480" w:firstLineChars="200"/>
        <w:rPr>
          <w:rFonts w:ascii="宋体" w:hAnsi="宋体"/>
          <w:sz w:val="24"/>
          <w:szCs w:val="28"/>
        </w:rPr>
      </w:pPr>
      <w:r>
        <w:rPr>
          <w:rFonts w:hint="eastAsia" w:ascii="宋体" w:hAnsi="宋体"/>
          <w:sz w:val="24"/>
          <w:szCs w:val="28"/>
        </w:rPr>
        <w:t>⑶解除合同。</w:t>
      </w:r>
    </w:p>
    <w:p w14:paraId="0FAAF8DC">
      <w:pPr>
        <w:snapToGrid w:val="0"/>
        <w:spacing w:line="298" w:lineRule="auto"/>
        <w:ind w:firstLine="480" w:firstLineChars="200"/>
        <w:rPr>
          <w:rFonts w:ascii="宋体" w:hAnsi="宋体"/>
          <w:sz w:val="24"/>
          <w:szCs w:val="28"/>
        </w:rPr>
      </w:pPr>
      <w:r>
        <w:rPr>
          <w:rFonts w:hint="eastAsia" w:ascii="宋体" w:hAnsi="宋体"/>
          <w:sz w:val="24"/>
          <w:szCs w:val="28"/>
        </w:rPr>
        <w:t>3. 如在使用过程中发生问题，乙方在接到甲方通知后在</w:t>
      </w:r>
      <w:r>
        <w:rPr>
          <w:rFonts w:hint="eastAsia" w:ascii="宋体" w:hAnsi="宋体"/>
          <w:sz w:val="24"/>
          <w:szCs w:val="28"/>
          <w:u w:val="single"/>
          <w:lang w:val="en-US" w:eastAsia="zh-CN"/>
        </w:rPr>
        <w:t xml:space="preserve">   </w:t>
      </w:r>
      <w:r>
        <w:rPr>
          <w:rFonts w:hint="eastAsia" w:ascii="宋体" w:hAnsi="宋体"/>
          <w:sz w:val="24"/>
          <w:szCs w:val="28"/>
        </w:rPr>
        <w:t>小时内到达甲方现场。</w:t>
      </w:r>
    </w:p>
    <w:p w14:paraId="01172B06">
      <w:pPr>
        <w:snapToGrid w:val="0"/>
        <w:spacing w:line="298" w:lineRule="auto"/>
        <w:ind w:firstLine="480" w:firstLineChars="200"/>
        <w:rPr>
          <w:rFonts w:ascii="宋体" w:hAnsi="宋体"/>
          <w:sz w:val="24"/>
          <w:szCs w:val="28"/>
        </w:rPr>
      </w:pPr>
      <w:r>
        <w:rPr>
          <w:rFonts w:hint="eastAsia" w:ascii="宋体" w:hAnsi="宋体"/>
          <w:sz w:val="24"/>
          <w:szCs w:val="28"/>
        </w:rPr>
        <w:t>4.在质量保证期内，乙方应对出现的质量及安全问题负责处理解决并承担一切费用。</w:t>
      </w:r>
    </w:p>
    <w:p w14:paraId="1C795C62">
      <w:pPr>
        <w:snapToGrid w:val="0"/>
        <w:spacing w:line="298" w:lineRule="auto"/>
        <w:ind w:firstLine="480" w:firstLineChars="200"/>
        <w:rPr>
          <w:rFonts w:ascii="宋体" w:hAnsi="宋体"/>
          <w:sz w:val="24"/>
          <w:szCs w:val="28"/>
        </w:rPr>
      </w:pPr>
      <w:r>
        <w:rPr>
          <w:rFonts w:hint="eastAsia" w:ascii="宋体" w:hAnsi="宋体"/>
          <w:sz w:val="24"/>
          <w:szCs w:val="28"/>
        </w:rPr>
        <w:t>5.上述的货物免费保修期为</w:t>
      </w:r>
      <w:r>
        <w:rPr>
          <w:rFonts w:hint="eastAsia" w:ascii="宋体" w:hAnsi="宋体"/>
          <w:sz w:val="24"/>
          <w:szCs w:val="28"/>
          <w:u w:val="single"/>
          <w:lang w:val="en-US" w:eastAsia="zh-CN"/>
        </w:rPr>
        <w:t xml:space="preserve">    </w:t>
      </w:r>
      <w:r>
        <w:rPr>
          <w:rFonts w:hint="eastAsia" w:ascii="宋体" w:hAnsi="宋体"/>
          <w:sz w:val="24"/>
          <w:szCs w:val="28"/>
        </w:rPr>
        <w:t>年，因甲方人为因素出现的故障不在免费保修范围内。超过保修期的产品设备，终身维修，维修时只收部件成本费。</w:t>
      </w:r>
    </w:p>
    <w:p w14:paraId="77D23B01">
      <w:pPr>
        <w:snapToGrid w:val="0"/>
        <w:spacing w:line="298" w:lineRule="auto"/>
        <w:rPr>
          <w:rFonts w:ascii="宋体" w:hAnsi="宋体"/>
          <w:b/>
          <w:sz w:val="24"/>
          <w:szCs w:val="28"/>
        </w:rPr>
      </w:pPr>
      <w:r>
        <w:rPr>
          <w:rFonts w:hint="eastAsia" w:ascii="宋体" w:hAnsi="宋体"/>
          <w:b/>
          <w:sz w:val="24"/>
          <w:szCs w:val="28"/>
        </w:rPr>
        <w:t>十三、调试和验收</w:t>
      </w:r>
    </w:p>
    <w:p w14:paraId="47CFC6E8">
      <w:pPr>
        <w:snapToGrid w:val="0"/>
        <w:spacing w:line="298" w:lineRule="auto"/>
        <w:ind w:firstLine="480" w:firstLineChars="200"/>
        <w:rPr>
          <w:rFonts w:ascii="宋体" w:hAnsi="宋体"/>
          <w:sz w:val="24"/>
          <w:szCs w:val="28"/>
        </w:rPr>
      </w:pPr>
      <w:r>
        <w:rPr>
          <w:rFonts w:hint="eastAsia" w:ascii="宋体" w:hAnsi="宋体"/>
          <w:sz w:val="24"/>
          <w:szCs w:val="28"/>
        </w:rPr>
        <w:t>1. 甲方对乙方提交的货物依据招标文件上的技术规格要求和国家有关质量标准进行现场初步验收，外观、说明书符合招标文件技术要求的，给予签收，初步验收不合格的不予签收。货到后，甲方需在10个工作日内验收。</w:t>
      </w:r>
    </w:p>
    <w:p w14:paraId="425D9AE7">
      <w:pPr>
        <w:snapToGrid w:val="0"/>
        <w:spacing w:line="298" w:lineRule="auto"/>
        <w:ind w:firstLine="480" w:firstLineChars="200"/>
        <w:rPr>
          <w:rFonts w:ascii="宋体" w:hAnsi="宋体"/>
          <w:sz w:val="24"/>
          <w:szCs w:val="28"/>
        </w:rPr>
      </w:pPr>
      <w:r>
        <w:rPr>
          <w:rFonts w:hint="eastAsia" w:ascii="宋体" w:hAnsi="宋体"/>
          <w:sz w:val="24"/>
          <w:szCs w:val="28"/>
        </w:rPr>
        <w:t>2. 乙方交货前应对产品作出全面检查和对验收文件进行整理，并列出清单，作为甲方收货验收和使用的技术条件依据，检验的结果应随货物交甲方。</w:t>
      </w:r>
    </w:p>
    <w:p w14:paraId="42B3B0A9">
      <w:pPr>
        <w:snapToGrid w:val="0"/>
        <w:spacing w:line="298" w:lineRule="auto"/>
        <w:ind w:firstLine="480" w:firstLineChars="200"/>
        <w:rPr>
          <w:rFonts w:ascii="宋体" w:hAnsi="宋体"/>
          <w:sz w:val="24"/>
          <w:szCs w:val="28"/>
        </w:rPr>
      </w:pPr>
      <w:r>
        <w:rPr>
          <w:rFonts w:hint="eastAsia" w:ascii="宋体" w:hAnsi="宋体"/>
          <w:sz w:val="24"/>
          <w:szCs w:val="28"/>
        </w:rPr>
        <w:t>3. 对技术复杂的货物，甲方应请国家认可的专业检测机构参与初步验收及最终验收，并由其出具质量检测报告。</w:t>
      </w:r>
    </w:p>
    <w:p w14:paraId="6E22C4FB">
      <w:pPr>
        <w:snapToGrid w:val="0"/>
        <w:spacing w:line="298" w:lineRule="auto"/>
        <w:ind w:firstLine="480" w:firstLineChars="200"/>
        <w:rPr>
          <w:rFonts w:ascii="宋体" w:hAnsi="宋体"/>
          <w:sz w:val="24"/>
          <w:szCs w:val="28"/>
        </w:rPr>
      </w:pPr>
      <w:r>
        <w:rPr>
          <w:rFonts w:hint="eastAsia" w:ascii="宋体" w:hAnsi="宋体"/>
          <w:sz w:val="24"/>
          <w:szCs w:val="28"/>
        </w:rPr>
        <w:t>4. 验收时乙方必须在现场，验收完毕后作出验收结果报告；验收费用由乙方负责。</w:t>
      </w:r>
    </w:p>
    <w:p w14:paraId="1BD7EC91">
      <w:pPr>
        <w:snapToGrid w:val="0"/>
        <w:spacing w:line="298" w:lineRule="auto"/>
        <w:rPr>
          <w:rFonts w:ascii="宋体" w:hAnsi="宋体"/>
          <w:b/>
          <w:sz w:val="24"/>
          <w:szCs w:val="28"/>
        </w:rPr>
      </w:pPr>
      <w:r>
        <w:rPr>
          <w:rFonts w:hint="eastAsia" w:ascii="宋体" w:hAnsi="宋体"/>
          <w:b/>
          <w:sz w:val="24"/>
          <w:szCs w:val="28"/>
        </w:rPr>
        <w:t>十四、货物包装、发运及运输</w:t>
      </w:r>
    </w:p>
    <w:p w14:paraId="02349419">
      <w:pPr>
        <w:snapToGrid w:val="0"/>
        <w:spacing w:line="298" w:lineRule="auto"/>
        <w:ind w:firstLine="480" w:firstLineChars="200"/>
        <w:rPr>
          <w:rFonts w:ascii="宋体" w:hAnsi="宋体"/>
          <w:sz w:val="24"/>
          <w:szCs w:val="28"/>
        </w:rPr>
      </w:pPr>
      <w:r>
        <w:rPr>
          <w:rFonts w:hint="eastAsia" w:ascii="宋体" w:hAnsi="宋体"/>
          <w:sz w:val="24"/>
          <w:szCs w:val="28"/>
        </w:rPr>
        <w:t>1. 乙方应在货物发运前对其进行满足运输距离、防潮、防震、防锈和防破损装卸等要求包装，以保证货物安全运达甲方指定地点。</w:t>
      </w:r>
    </w:p>
    <w:p w14:paraId="560DE56C">
      <w:pPr>
        <w:snapToGrid w:val="0"/>
        <w:spacing w:line="298" w:lineRule="auto"/>
        <w:ind w:firstLine="480" w:firstLineChars="200"/>
        <w:rPr>
          <w:rFonts w:ascii="宋体" w:hAnsi="宋体"/>
          <w:sz w:val="24"/>
          <w:szCs w:val="28"/>
        </w:rPr>
      </w:pPr>
      <w:r>
        <w:rPr>
          <w:rFonts w:hint="eastAsia" w:ascii="宋体" w:hAnsi="宋体"/>
          <w:sz w:val="24"/>
          <w:szCs w:val="28"/>
        </w:rPr>
        <w:t>2. 使用说明书、质量检验证明书、随配附件和工具以及清单一并附于货物内。</w:t>
      </w:r>
    </w:p>
    <w:p w14:paraId="5A53F88A">
      <w:pPr>
        <w:snapToGrid w:val="0"/>
        <w:spacing w:line="298" w:lineRule="auto"/>
        <w:ind w:firstLine="480" w:firstLineChars="200"/>
        <w:rPr>
          <w:rFonts w:ascii="宋体" w:hAnsi="宋体"/>
          <w:sz w:val="24"/>
          <w:szCs w:val="28"/>
        </w:rPr>
      </w:pPr>
      <w:r>
        <w:rPr>
          <w:rFonts w:hint="eastAsia" w:ascii="宋体" w:hAnsi="宋体"/>
          <w:sz w:val="24"/>
          <w:szCs w:val="28"/>
        </w:rPr>
        <w:t>3. 乙方在货物发运手续办理完毕后24小时内或货到甲方48小时前通知甲方，以准备接货。</w:t>
      </w:r>
    </w:p>
    <w:p w14:paraId="5CD8D3B5">
      <w:pPr>
        <w:snapToGrid w:val="0"/>
        <w:spacing w:line="298" w:lineRule="auto"/>
        <w:ind w:firstLine="480" w:firstLineChars="200"/>
        <w:rPr>
          <w:rFonts w:ascii="宋体" w:hAnsi="宋体"/>
          <w:sz w:val="24"/>
          <w:szCs w:val="28"/>
        </w:rPr>
      </w:pPr>
      <w:r>
        <w:rPr>
          <w:rFonts w:hint="eastAsia" w:ascii="宋体" w:hAnsi="宋体"/>
          <w:sz w:val="24"/>
          <w:szCs w:val="28"/>
        </w:rPr>
        <w:t>4. 货物在交付甲方前发生的风险均由乙方负责。</w:t>
      </w:r>
    </w:p>
    <w:p w14:paraId="31B98027">
      <w:pPr>
        <w:snapToGrid w:val="0"/>
        <w:spacing w:line="298" w:lineRule="auto"/>
        <w:ind w:firstLine="480" w:firstLineChars="200"/>
        <w:rPr>
          <w:rFonts w:ascii="宋体" w:hAnsi="宋体"/>
          <w:sz w:val="24"/>
          <w:szCs w:val="28"/>
        </w:rPr>
      </w:pPr>
      <w:r>
        <w:rPr>
          <w:rFonts w:hint="eastAsia" w:ascii="宋体" w:hAnsi="宋体"/>
          <w:sz w:val="24"/>
          <w:szCs w:val="28"/>
        </w:rPr>
        <w:t>5. 货物在规定的交付期限内由乙方送达甲方指定的地点视为交付，乙方同时需通知甲方货物已送达。</w:t>
      </w:r>
    </w:p>
    <w:p w14:paraId="53CC0471">
      <w:pPr>
        <w:snapToGrid w:val="0"/>
        <w:spacing w:line="298" w:lineRule="auto"/>
        <w:rPr>
          <w:rFonts w:ascii="宋体" w:hAnsi="宋体"/>
          <w:b/>
          <w:sz w:val="24"/>
          <w:szCs w:val="28"/>
        </w:rPr>
      </w:pPr>
      <w:r>
        <w:rPr>
          <w:rFonts w:hint="eastAsia" w:ascii="宋体" w:hAnsi="宋体"/>
          <w:b/>
          <w:sz w:val="24"/>
          <w:szCs w:val="28"/>
        </w:rPr>
        <w:t>十五、违约责任</w:t>
      </w:r>
    </w:p>
    <w:p w14:paraId="1E9C4426">
      <w:pPr>
        <w:snapToGrid w:val="0"/>
        <w:spacing w:line="298" w:lineRule="auto"/>
        <w:ind w:firstLine="480" w:firstLineChars="200"/>
        <w:rPr>
          <w:rFonts w:ascii="宋体" w:hAnsi="宋体"/>
          <w:sz w:val="24"/>
          <w:szCs w:val="28"/>
        </w:rPr>
      </w:pPr>
      <w:r>
        <w:rPr>
          <w:rFonts w:hint="eastAsia" w:ascii="宋体" w:hAnsi="宋体"/>
          <w:sz w:val="24"/>
          <w:szCs w:val="28"/>
        </w:rPr>
        <w:t>1. 甲方无正当理由拒收货物的，甲方向乙方偿付拒收货款总值的百分之五违约金。</w:t>
      </w:r>
    </w:p>
    <w:p w14:paraId="46E1E765">
      <w:pPr>
        <w:snapToGrid w:val="0"/>
        <w:spacing w:line="298" w:lineRule="auto"/>
        <w:ind w:firstLine="480" w:firstLineChars="200"/>
        <w:rPr>
          <w:rFonts w:ascii="宋体" w:hAnsi="宋体"/>
          <w:sz w:val="24"/>
          <w:szCs w:val="28"/>
        </w:rPr>
      </w:pPr>
      <w:r>
        <w:rPr>
          <w:rFonts w:hint="eastAsia" w:ascii="宋体" w:hAnsi="宋体"/>
          <w:sz w:val="24"/>
          <w:szCs w:val="28"/>
        </w:rPr>
        <w:t>2. 甲方无故逾期验收和办理货款支付手续的,甲方应按逾期付款总额每日万分之五向乙方支付违约金。</w:t>
      </w:r>
    </w:p>
    <w:p w14:paraId="0BB9DF1B">
      <w:pPr>
        <w:snapToGrid w:val="0"/>
        <w:spacing w:line="298" w:lineRule="auto"/>
        <w:ind w:firstLine="480" w:firstLineChars="200"/>
        <w:rPr>
          <w:rFonts w:ascii="宋体" w:hAnsi="宋体"/>
          <w:sz w:val="24"/>
          <w:szCs w:val="28"/>
        </w:rPr>
      </w:pPr>
      <w:r>
        <w:rPr>
          <w:rFonts w:hint="eastAsia" w:ascii="宋体" w:hAnsi="宋体"/>
          <w:sz w:val="24"/>
          <w:szCs w:val="28"/>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4E0B872F">
      <w:pPr>
        <w:snapToGrid w:val="0"/>
        <w:spacing w:line="298" w:lineRule="auto"/>
        <w:ind w:firstLine="480" w:firstLineChars="200"/>
        <w:rPr>
          <w:rFonts w:ascii="宋体" w:hAnsi="宋体"/>
          <w:sz w:val="24"/>
          <w:szCs w:val="28"/>
        </w:rPr>
      </w:pPr>
      <w:r>
        <w:rPr>
          <w:rFonts w:hint="eastAsia" w:ascii="宋体" w:hAnsi="宋体"/>
          <w:sz w:val="24"/>
          <w:szCs w:val="28"/>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DB249FF">
      <w:pPr>
        <w:snapToGrid w:val="0"/>
        <w:spacing w:line="298" w:lineRule="auto"/>
        <w:rPr>
          <w:rFonts w:ascii="宋体" w:hAnsi="宋体" w:cs="宋体"/>
          <w:b/>
          <w:bCs/>
          <w:sz w:val="24"/>
        </w:rPr>
      </w:pPr>
      <w:r>
        <w:rPr>
          <w:rFonts w:hint="eastAsia" w:ascii="宋体" w:hAnsi="宋体" w:cs="宋体"/>
          <w:b/>
          <w:bCs/>
          <w:sz w:val="24"/>
        </w:rPr>
        <w:t>十六、不可抗力事件处理</w:t>
      </w:r>
    </w:p>
    <w:p w14:paraId="5F8D6895">
      <w:pPr>
        <w:snapToGrid w:val="0"/>
        <w:spacing w:line="298" w:lineRule="auto"/>
        <w:ind w:firstLine="480" w:firstLineChars="200"/>
        <w:rPr>
          <w:rFonts w:ascii="宋体" w:hAnsi="宋体"/>
          <w:sz w:val="24"/>
          <w:szCs w:val="28"/>
        </w:rPr>
      </w:pPr>
      <w:r>
        <w:rPr>
          <w:rFonts w:hint="eastAsia" w:ascii="宋体" w:hAnsi="宋体"/>
          <w:sz w:val="24"/>
          <w:szCs w:val="28"/>
        </w:rPr>
        <w:t>1. 在合同有效期内，任何一方因不可抗力事件导致不能履行合同，则合同履行期可延长，其延长期与不可抗力影响期相同。</w:t>
      </w:r>
    </w:p>
    <w:p w14:paraId="2508EC25">
      <w:pPr>
        <w:snapToGrid w:val="0"/>
        <w:spacing w:line="298" w:lineRule="auto"/>
        <w:ind w:firstLine="480" w:firstLineChars="200"/>
        <w:rPr>
          <w:rFonts w:ascii="宋体" w:hAnsi="宋体"/>
          <w:sz w:val="24"/>
          <w:szCs w:val="28"/>
        </w:rPr>
      </w:pPr>
      <w:r>
        <w:rPr>
          <w:rFonts w:hint="eastAsia" w:ascii="宋体" w:hAnsi="宋体"/>
          <w:sz w:val="24"/>
          <w:szCs w:val="28"/>
        </w:rPr>
        <w:t>2. 不可抗力事件发生后，应立即通知对方，并寄送有关权威机构出具的证明。</w:t>
      </w:r>
    </w:p>
    <w:p w14:paraId="2A1C43BE">
      <w:pPr>
        <w:snapToGrid w:val="0"/>
        <w:spacing w:line="298" w:lineRule="auto"/>
        <w:ind w:firstLine="480" w:firstLineChars="200"/>
        <w:rPr>
          <w:rFonts w:ascii="宋体" w:hAnsi="宋体"/>
          <w:sz w:val="24"/>
          <w:szCs w:val="28"/>
        </w:rPr>
      </w:pPr>
      <w:r>
        <w:rPr>
          <w:rFonts w:hint="eastAsia" w:ascii="宋体" w:hAnsi="宋体"/>
          <w:sz w:val="24"/>
          <w:szCs w:val="28"/>
        </w:rPr>
        <w:t>3. 不可抗力事件延续120天以上，双方应通过友好协商，确定是否继续履行合同。</w:t>
      </w:r>
    </w:p>
    <w:p w14:paraId="729E68E5">
      <w:pPr>
        <w:snapToGrid w:val="0"/>
        <w:spacing w:line="298" w:lineRule="auto"/>
        <w:rPr>
          <w:rFonts w:ascii="宋体" w:hAnsi="宋体" w:cs="宋体"/>
          <w:b/>
          <w:bCs/>
          <w:color w:val="000000"/>
          <w:sz w:val="24"/>
        </w:rPr>
      </w:pPr>
      <w:r>
        <w:rPr>
          <w:rFonts w:hint="eastAsia" w:ascii="宋体" w:hAnsi="宋体" w:cs="宋体"/>
          <w:b/>
          <w:bCs/>
          <w:color w:val="000000"/>
          <w:sz w:val="24"/>
        </w:rPr>
        <w:t>十七、诉讼</w:t>
      </w:r>
    </w:p>
    <w:p w14:paraId="5A4B8A12">
      <w:pPr>
        <w:snapToGrid w:val="0"/>
        <w:spacing w:line="298" w:lineRule="auto"/>
        <w:ind w:firstLine="480" w:firstLineChars="200"/>
        <w:rPr>
          <w:rFonts w:ascii="宋体" w:hAnsi="宋体"/>
          <w:sz w:val="24"/>
          <w:szCs w:val="28"/>
        </w:rPr>
      </w:pPr>
      <w:r>
        <w:rPr>
          <w:rFonts w:hint="eastAsia" w:ascii="宋体" w:hAnsi="宋体"/>
          <w:sz w:val="24"/>
          <w:szCs w:val="28"/>
        </w:rPr>
        <w:t>双方在执行合同中所发生的一切争议，应通过协商解决。如协商不成，可向甲方所在地法院起诉。</w:t>
      </w:r>
    </w:p>
    <w:p w14:paraId="748646F7">
      <w:pPr>
        <w:snapToGrid w:val="0"/>
        <w:spacing w:line="298" w:lineRule="auto"/>
        <w:rPr>
          <w:rFonts w:ascii="宋体" w:hAnsi="宋体" w:cs="宋体"/>
          <w:color w:val="000000"/>
          <w:sz w:val="24"/>
        </w:rPr>
      </w:pPr>
      <w:r>
        <w:rPr>
          <w:rFonts w:hint="eastAsia" w:ascii="宋体" w:hAnsi="宋体" w:cs="宋体"/>
          <w:b/>
          <w:bCs/>
          <w:color w:val="000000"/>
          <w:sz w:val="24"/>
        </w:rPr>
        <w:t>十八、合同生效及其它</w:t>
      </w:r>
    </w:p>
    <w:p w14:paraId="13B306B0">
      <w:pPr>
        <w:snapToGrid w:val="0"/>
        <w:spacing w:line="298" w:lineRule="auto"/>
        <w:ind w:firstLine="480" w:firstLineChars="200"/>
        <w:rPr>
          <w:rFonts w:ascii="宋体" w:hAnsi="宋体"/>
          <w:sz w:val="24"/>
          <w:szCs w:val="28"/>
        </w:rPr>
      </w:pPr>
      <w:r>
        <w:rPr>
          <w:rFonts w:hint="eastAsia" w:ascii="宋体" w:hAnsi="宋体"/>
          <w:sz w:val="24"/>
          <w:szCs w:val="28"/>
        </w:rPr>
        <w:t>1. 合同执行中涉及采购资金和采购内容修改或补充的，须经财政部门审批，并签书面补充协议报江山市财政局备案，方可作为主合同不可分割的一部分。</w:t>
      </w:r>
    </w:p>
    <w:p w14:paraId="08113659">
      <w:pPr>
        <w:snapToGrid w:val="0"/>
        <w:spacing w:line="298" w:lineRule="auto"/>
        <w:ind w:firstLine="480" w:firstLineChars="200"/>
        <w:rPr>
          <w:rFonts w:ascii="宋体" w:hAnsi="宋体"/>
          <w:sz w:val="24"/>
          <w:szCs w:val="28"/>
        </w:rPr>
      </w:pPr>
      <w:r>
        <w:rPr>
          <w:rFonts w:hint="eastAsia" w:ascii="宋体" w:hAnsi="宋体"/>
          <w:sz w:val="24"/>
          <w:szCs w:val="28"/>
          <w:lang w:val="en-US" w:eastAsia="zh-CN"/>
        </w:rPr>
        <w:t>2</w:t>
      </w:r>
      <w:r>
        <w:rPr>
          <w:rFonts w:hint="eastAsia" w:ascii="宋体" w:hAnsi="宋体"/>
          <w:sz w:val="24"/>
          <w:szCs w:val="28"/>
        </w:rPr>
        <w:t>. 本合同未尽事宜，遵照《民法典》有关条文执行。</w:t>
      </w:r>
    </w:p>
    <w:p w14:paraId="5CFBD56E">
      <w:pPr>
        <w:snapToGrid w:val="0"/>
        <w:spacing w:line="298" w:lineRule="auto"/>
        <w:ind w:firstLine="480" w:firstLineChars="200"/>
        <w:rPr>
          <w:rFonts w:ascii="宋体" w:hAnsi="宋体"/>
          <w:sz w:val="24"/>
          <w:szCs w:val="28"/>
        </w:rPr>
      </w:pPr>
      <w:r>
        <w:rPr>
          <w:rFonts w:hint="eastAsia" w:ascii="宋体" w:hAnsi="宋体"/>
          <w:sz w:val="24"/>
          <w:szCs w:val="28"/>
          <w:lang w:val="en-US" w:eastAsia="zh-CN"/>
        </w:rPr>
        <w:t>3</w:t>
      </w:r>
      <w:r>
        <w:rPr>
          <w:rFonts w:hint="eastAsia" w:ascii="宋体" w:hAnsi="宋体"/>
          <w:sz w:val="24"/>
          <w:szCs w:val="28"/>
        </w:rPr>
        <w:t>.本合同经甲方、乙方法定代表人或其委托人签字并加盖双方公章，经采购代理机构鉴证、江山市财政局备案后生效。</w:t>
      </w:r>
    </w:p>
    <w:p w14:paraId="214A8E90">
      <w:pPr>
        <w:snapToGrid w:val="0"/>
        <w:spacing w:line="298" w:lineRule="auto"/>
        <w:ind w:firstLine="480" w:firstLineChars="200"/>
        <w:rPr>
          <w:rFonts w:ascii="宋体" w:hAnsi="宋体"/>
          <w:sz w:val="24"/>
        </w:rPr>
      </w:pPr>
      <w:r>
        <w:rPr>
          <w:rFonts w:hint="eastAsia" w:ascii="宋体" w:hAnsi="宋体"/>
          <w:sz w:val="24"/>
          <w:szCs w:val="28"/>
          <w:lang w:val="en-US" w:eastAsia="zh-CN"/>
        </w:rPr>
        <w:t>4</w:t>
      </w:r>
      <w:r>
        <w:rPr>
          <w:rFonts w:hint="eastAsia" w:ascii="宋体" w:hAnsi="宋体"/>
          <w:sz w:val="24"/>
          <w:szCs w:val="28"/>
        </w:rPr>
        <w:t>.本合同正本一式五份，具有同等法律效力，甲乙双方各执二份；采购代理机构一份。</w:t>
      </w:r>
    </w:p>
    <w:p w14:paraId="211D053F">
      <w:pPr>
        <w:snapToGrid w:val="0"/>
        <w:spacing w:line="298" w:lineRule="auto"/>
        <w:ind w:firstLine="480" w:firstLineChars="200"/>
        <w:rPr>
          <w:rFonts w:ascii="宋体" w:hAnsi="宋体"/>
          <w:sz w:val="24"/>
        </w:rPr>
      </w:pPr>
    </w:p>
    <w:p w14:paraId="32657686">
      <w:pPr>
        <w:snapToGrid w:val="0"/>
        <w:spacing w:line="298" w:lineRule="auto"/>
        <w:ind w:firstLine="480" w:firstLineChars="200"/>
        <w:rPr>
          <w:rFonts w:ascii="宋体" w:hAnsi="宋体"/>
          <w:sz w:val="24"/>
        </w:rPr>
      </w:pPr>
    </w:p>
    <w:p w14:paraId="29DA896A">
      <w:pPr>
        <w:snapToGrid w:val="0"/>
        <w:spacing w:line="298" w:lineRule="auto"/>
        <w:ind w:firstLine="480" w:firstLineChars="200"/>
        <w:rPr>
          <w:rFonts w:ascii="宋体" w:hAnsi="宋体"/>
          <w:sz w:val="24"/>
          <w:szCs w:val="28"/>
        </w:rPr>
      </w:pPr>
      <w:r>
        <w:rPr>
          <w:rFonts w:hint="eastAsia" w:ascii="宋体" w:hAnsi="宋体"/>
          <w:sz w:val="24"/>
        </w:rPr>
        <w:t>甲方：</w:t>
      </w:r>
      <w:r>
        <w:rPr>
          <w:rFonts w:hint="eastAsia" w:ascii="宋体" w:hAnsi="宋体"/>
          <w:sz w:val="24"/>
          <w:lang w:val="en-US" w:eastAsia="zh-CN"/>
        </w:rPr>
        <w:t xml:space="preserve">                                </w:t>
      </w:r>
      <w:r>
        <w:rPr>
          <w:rFonts w:hint="eastAsia" w:ascii="宋体" w:hAnsi="宋体"/>
          <w:sz w:val="24"/>
        </w:rPr>
        <w:t>乙方：</w:t>
      </w:r>
    </w:p>
    <w:p w14:paraId="5E2F3F37">
      <w:pPr>
        <w:snapToGrid w:val="0"/>
        <w:spacing w:line="298" w:lineRule="auto"/>
        <w:ind w:firstLine="480" w:firstLineChars="200"/>
        <w:rPr>
          <w:rFonts w:ascii="宋体" w:hAnsi="宋体"/>
          <w:sz w:val="24"/>
        </w:rPr>
      </w:pPr>
      <w:r>
        <w:rPr>
          <w:rFonts w:hint="eastAsia" w:ascii="宋体" w:hAnsi="宋体"/>
          <w:sz w:val="24"/>
        </w:rPr>
        <w:t xml:space="preserve">法定代表(或授权)人：                 </w:t>
      </w:r>
      <w:r>
        <w:rPr>
          <w:rFonts w:hint="eastAsia" w:ascii="宋体" w:hAnsi="宋体"/>
          <w:sz w:val="24"/>
          <w:lang w:val="en-US" w:eastAsia="zh-CN"/>
        </w:rPr>
        <w:t xml:space="preserve"> </w:t>
      </w:r>
      <w:r>
        <w:rPr>
          <w:rFonts w:hint="eastAsia" w:ascii="宋体" w:hAnsi="宋体"/>
          <w:sz w:val="24"/>
        </w:rPr>
        <w:t>法定代表(或授权)人：</w:t>
      </w:r>
    </w:p>
    <w:p w14:paraId="3DBBA6B1">
      <w:pPr>
        <w:snapToGrid w:val="0"/>
        <w:spacing w:line="298" w:lineRule="auto"/>
        <w:ind w:firstLine="480" w:firstLineChars="200"/>
        <w:rPr>
          <w:rFonts w:ascii="宋体" w:hAnsi="宋体"/>
          <w:sz w:val="24"/>
        </w:rPr>
      </w:pPr>
      <w:r>
        <w:rPr>
          <w:rFonts w:hint="eastAsia" w:ascii="宋体" w:hAnsi="宋体"/>
          <w:sz w:val="24"/>
        </w:rPr>
        <w:t>联系电话：                            联系电话：</w:t>
      </w:r>
    </w:p>
    <w:p w14:paraId="5E48331B">
      <w:pPr>
        <w:snapToGrid w:val="0"/>
        <w:spacing w:line="298" w:lineRule="auto"/>
        <w:ind w:left="-718" w:leftChars="-342" w:right="206" w:rightChars="98" w:firstLine="1212" w:firstLineChars="505"/>
        <w:outlineLvl w:val="0"/>
        <w:rPr>
          <w:rFonts w:ascii="宋体" w:hAnsi="宋体"/>
          <w:sz w:val="24"/>
        </w:rPr>
      </w:pPr>
      <w:r>
        <w:rPr>
          <w:rFonts w:hint="eastAsia" w:ascii="宋体" w:hAnsi="宋体"/>
          <w:sz w:val="24"/>
        </w:rPr>
        <w:t>签订日期：  年   月  日               签订日期：  年   月  日</w:t>
      </w:r>
    </w:p>
    <w:p w14:paraId="442096AF">
      <w:pPr>
        <w:snapToGrid w:val="0"/>
        <w:spacing w:line="298" w:lineRule="auto"/>
        <w:ind w:firstLine="480" w:firstLineChars="200"/>
        <w:rPr>
          <w:rFonts w:ascii="宋体" w:hAnsi="宋体"/>
          <w:sz w:val="24"/>
        </w:rPr>
      </w:pPr>
    </w:p>
    <w:p w14:paraId="3D183459">
      <w:pPr>
        <w:snapToGrid w:val="0"/>
        <w:spacing w:line="298" w:lineRule="auto"/>
        <w:ind w:firstLine="480" w:firstLineChars="200"/>
        <w:rPr>
          <w:rFonts w:ascii="宋体" w:hAnsi="宋体"/>
          <w:sz w:val="24"/>
        </w:rPr>
      </w:pPr>
      <w:r>
        <w:rPr>
          <w:rFonts w:hint="eastAsia" w:ascii="宋体" w:hAnsi="宋体"/>
          <w:sz w:val="24"/>
        </w:rPr>
        <w:t>鉴证方: （盖章）</w:t>
      </w:r>
    </w:p>
    <w:p w14:paraId="4C7F5C98">
      <w:pPr>
        <w:snapToGrid w:val="0"/>
        <w:spacing w:line="298" w:lineRule="auto"/>
        <w:ind w:firstLine="480" w:firstLineChars="200"/>
        <w:rPr>
          <w:rFonts w:ascii="宋体" w:hAnsi="宋体"/>
          <w:sz w:val="24"/>
        </w:rPr>
      </w:pPr>
      <w:r>
        <w:rPr>
          <w:rFonts w:hint="eastAsia" w:ascii="宋体" w:hAnsi="宋体"/>
          <w:sz w:val="24"/>
        </w:rPr>
        <w:t>经办人：</w:t>
      </w:r>
    </w:p>
    <w:p w14:paraId="4F2D38D0">
      <w:pPr>
        <w:snapToGrid w:val="0"/>
        <w:spacing w:line="298" w:lineRule="auto"/>
        <w:ind w:firstLine="480" w:firstLineChars="200"/>
        <w:rPr>
          <w:rFonts w:ascii="宋体" w:hAnsi="宋体" w:cs="宋体"/>
          <w:b/>
          <w:color w:val="auto"/>
          <w:sz w:val="36"/>
          <w:szCs w:val="20"/>
        </w:rPr>
      </w:pPr>
      <w:r>
        <w:rPr>
          <w:rFonts w:hint="eastAsia" w:ascii="宋体" w:hAnsi="宋体"/>
          <w:sz w:val="24"/>
        </w:rPr>
        <w:t>日期：</w:t>
      </w:r>
    </w:p>
    <w:p w14:paraId="35CC3954">
      <w:pPr>
        <w:spacing w:line="300" w:lineRule="auto"/>
        <w:jc w:val="center"/>
        <w:outlineLvl w:val="0"/>
        <w:rPr>
          <w:rFonts w:ascii="宋体" w:hAnsi="宋体" w:cs="宋体"/>
          <w:b/>
          <w:color w:val="auto"/>
          <w:sz w:val="36"/>
          <w:szCs w:val="20"/>
        </w:rPr>
      </w:pPr>
    </w:p>
    <w:p w14:paraId="7DC18859">
      <w:pPr>
        <w:spacing w:line="300" w:lineRule="auto"/>
        <w:jc w:val="center"/>
        <w:outlineLvl w:val="0"/>
        <w:rPr>
          <w:rFonts w:ascii="宋体" w:hAnsi="宋体" w:cs="宋体"/>
          <w:b/>
          <w:sz w:val="36"/>
          <w:szCs w:val="20"/>
        </w:rPr>
      </w:pPr>
    </w:p>
    <w:p w14:paraId="59C58836">
      <w:pPr>
        <w:spacing w:line="300" w:lineRule="auto"/>
        <w:jc w:val="center"/>
        <w:outlineLvl w:val="0"/>
        <w:rPr>
          <w:rFonts w:ascii="宋体" w:hAnsi="宋体" w:cs="宋体"/>
          <w:b/>
          <w:sz w:val="36"/>
          <w:szCs w:val="20"/>
        </w:rPr>
      </w:pPr>
    </w:p>
    <w:p w14:paraId="4229A940">
      <w:pPr>
        <w:spacing w:line="300" w:lineRule="auto"/>
        <w:jc w:val="center"/>
        <w:outlineLvl w:val="0"/>
        <w:rPr>
          <w:rFonts w:ascii="宋体" w:hAnsi="宋体" w:cs="宋体"/>
          <w:b/>
          <w:sz w:val="36"/>
          <w:szCs w:val="20"/>
        </w:rPr>
      </w:pPr>
    </w:p>
    <w:p w14:paraId="62EFB3AA">
      <w:pPr>
        <w:spacing w:line="300" w:lineRule="auto"/>
        <w:jc w:val="center"/>
        <w:outlineLvl w:val="0"/>
        <w:rPr>
          <w:rFonts w:ascii="宋体" w:hAnsi="宋体" w:cs="宋体"/>
          <w:b/>
          <w:sz w:val="36"/>
          <w:szCs w:val="20"/>
        </w:rPr>
      </w:pPr>
    </w:p>
    <w:p w14:paraId="3D2980B3">
      <w:pPr>
        <w:spacing w:line="300" w:lineRule="auto"/>
        <w:jc w:val="center"/>
        <w:outlineLvl w:val="0"/>
        <w:rPr>
          <w:rFonts w:ascii="宋体" w:hAnsi="宋体" w:cs="宋体"/>
          <w:b/>
          <w:sz w:val="36"/>
          <w:szCs w:val="20"/>
        </w:rPr>
      </w:pPr>
    </w:p>
    <w:p w14:paraId="292C5C71">
      <w:pPr>
        <w:spacing w:line="300" w:lineRule="auto"/>
        <w:jc w:val="both"/>
        <w:outlineLvl w:val="0"/>
        <w:rPr>
          <w:rFonts w:ascii="宋体" w:hAnsi="宋体" w:cs="宋体"/>
          <w:b/>
          <w:sz w:val="36"/>
          <w:szCs w:val="20"/>
        </w:rPr>
      </w:pPr>
    </w:p>
    <w:p w14:paraId="07B161BB">
      <w:pPr>
        <w:spacing w:line="300" w:lineRule="auto"/>
        <w:jc w:val="center"/>
        <w:outlineLvl w:val="0"/>
        <w:rPr>
          <w:rFonts w:hint="eastAsia" w:ascii="宋体" w:hAnsi="宋体" w:cs="宋体"/>
          <w:b/>
          <w:sz w:val="36"/>
          <w:szCs w:val="20"/>
        </w:rPr>
      </w:pPr>
    </w:p>
    <w:p w14:paraId="2FF71CCE">
      <w:pPr>
        <w:spacing w:line="300" w:lineRule="auto"/>
        <w:jc w:val="center"/>
        <w:outlineLvl w:val="0"/>
        <w:rPr>
          <w:rFonts w:hint="eastAsia" w:ascii="宋体" w:hAnsi="宋体" w:cs="宋体"/>
          <w:b/>
          <w:sz w:val="36"/>
          <w:szCs w:val="20"/>
        </w:rPr>
      </w:pPr>
    </w:p>
    <w:p w14:paraId="31328110">
      <w:pPr>
        <w:spacing w:line="300" w:lineRule="auto"/>
        <w:jc w:val="center"/>
        <w:outlineLvl w:val="0"/>
        <w:rPr>
          <w:rFonts w:hint="eastAsia" w:ascii="宋体" w:hAnsi="宋体" w:cs="宋体"/>
          <w:b/>
          <w:sz w:val="36"/>
          <w:szCs w:val="20"/>
        </w:rPr>
      </w:pPr>
    </w:p>
    <w:p w14:paraId="4E67BFA6">
      <w:pPr>
        <w:spacing w:line="300" w:lineRule="auto"/>
        <w:jc w:val="both"/>
        <w:outlineLvl w:val="0"/>
        <w:rPr>
          <w:rFonts w:hint="eastAsia" w:ascii="宋体" w:hAnsi="宋体" w:cs="宋体"/>
          <w:b/>
          <w:sz w:val="36"/>
          <w:szCs w:val="20"/>
        </w:rPr>
      </w:pPr>
    </w:p>
    <w:p w14:paraId="510AF75A">
      <w:pPr>
        <w:spacing w:line="300" w:lineRule="auto"/>
        <w:jc w:val="center"/>
        <w:outlineLvl w:val="0"/>
        <w:rPr>
          <w:rFonts w:ascii="宋体" w:hAnsi="宋体" w:cs="宋体"/>
          <w:b/>
          <w:sz w:val="36"/>
          <w:szCs w:val="20"/>
        </w:rPr>
      </w:pPr>
      <w:r>
        <w:rPr>
          <w:rFonts w:hint="eastAsia" w:ascii="宋体" w:hAnsi="宋体" w:cs="宋体"/>
          <w:b/>
          <w:sz w:val="36"/>
          <w:szCs w:val="20"/>
        </w:rPr>
        <w:t>第六部分</w:t>
      </w:r>
      <w:bookmarkEnd w:id="392"/>
      <w:bookmarkEnd w:id="393"/>
      <w:r>
        <w:rPr>
          <w:rFonts w:hint="eastAsia" w:ascii="宋体" w:hAnsi="宋体" w:cs="宋体"/>
          <w:b/>
          <w:sz w:val="36"/>
          <w:szCs w:val="20"/>
          <w:lang w:val="en-US" w:eastAsia="zh-CN"/>
        </w:rPr>
        <w:t xml:space="preserve">  </w:t>
      </w:r>
      <w:r>
        <w:rPr>
          <w:rFonts w:hint="eastAsia" w:ascii="宋体" w:hAnsi="宋体" w:cs="宋体"/>
          <w:b/>
          <w:sz w:val="36"/>
          <w:szCs w:val="20"/>
        </w:rPr>
        <w:t>应提交的有关格式范例</w:t>
      </w:r>
    </w:p>
    <w:p w14:paraId="4DE48658">
      <w:pPr>
        <w:spacing w:line="300" w:lineRule="auto"/>
        <w:jc w:val="center"/>
        <w:outlineLvl w:val="0"/>
        <w:rPr>
          <w:rFonts w:ascii="宋体" w:hAnsi="宋体" w:cs="宋体"/>
          <w:b/>
          <w:sz w:val="36"/>
          <w:szCs w:val="20"/>
        </w:rPr>
      </w:pPr>
    </w:p>
    <w:p w14:paraId="1A81F80F">
      <w:pPr>
        <w:spacing w:line="300" w:lineRule="auto"/>
        <w:jc w:val="center"/>
        <w:outlineLvl w:val="0"/>
        <w:rPr>
          <w:rFonts w:ascii="宋体" w:hAnsi="宋体" w:cs="宋体"/>
          <w:b/>
          <w:sz w:val="36"/>
          <w:szCs w:val="20"/>
        </w:rPr>
      </w:pPr>
    </w:p>
    <w:p w14:paraId="75AB1829">
      <w:pPr>
        <w:spacing w:line="300" w:lineRule="auto"/>
        <w:jc w:val="center"/>
        <w:outlineLvl w:val="0"/>
        <w:rPr>
          <w:rFonts w:ascii="宋体" w:hAnsi="宋体" w:cs="宋体"/>
          <w:b/>
          <w:sz w:val="36"/>
          <w:szCs w:val="20"/>
        </w:rPr>
      </w:pPr>
      <w:r>
        <w:rPr>
          <w:rFonts w:hint="eastAsia" w:ascii="宋体" w:hAnsi="宋体" w:cs="宋体"/>
          <w:b/>
          <w:sz w:val="36"/>
          <w:szCs w:val="20"/>
        </w:rPr>
        <w:t>投标文件封面</w:t>
      </w:r>
    </w:p>
    <w:p w14:paraId="0680BBE7">
      <w:pPr>
        <w:spacing w:line="300" w:lineRule="auto"/>
        <w:ind w:left="-718" w:leftChars="-342" w:right="206" w:rightChars="98" w:firstLine="614" w:firstLineChars="256"/>
        <w:jc w:val="right"/>
        <w:rPr>
          <w:rFonts w:ascii="宋体" w:hAnsi="宋体" w:cs="宋体"/>
          <w:sz w:val="24"/>
        </w:rPr>
      </w:pPr>
    </w:p>
    <w:p w14:paraId="42C09652">
      <w:pPr>
        <w:spacing w:line="300" w:lineRule="auto"/>
        <w:ind w:left="-718" w:leftChars="-342" w:right="206" w:rightChars="98" w:firstLine="617" w:firstLineChars="256"/>
        <w:rPr>
          <w:rFonts w:ascii="宋体" w:hAnsi="宋体" w:cs="宋体"/>
          <w:b/>
          <w:sz w:val="24"/>
        </w:rPr>
      </w:pPr>
    </w:p>
    <w:p w14:paraId="4B2B2538">
      <w:pPr>
        <w:snapToGrid w:val="0"/>
        <w:spacing w:line="300" w:lineRule="auto"/>
        <w:ind w:right="206" w:rightChars="98"/>
        <w:rPr>
          <w:rFonts w:ascii="宋体" w:hAnsi="宋体" w:cs="宋体"/>
          <w:b/>
          <w:sz w:val="24"/>
        </w:rPr>
      </w:pPr>
    </w:p>
    <w:p w14:paraId="7A3E8A52">
      <w:pPr>
        <w:snapToGrid w:val="0"/>
        <w:spacing w:line="300" w:lineRule="auto"/>
        <w:ind w:left="-718" w:leftChars="-342" w:right="206" w:rightChars="98" w:firstLine="617" w:firstLineChars="256"/>
        <w:rPr>
          <w:rFonts w:ascii="宋体" w:hAnsi="宋体" w:cs="宋体"/>
          <w:b/>
          <w:sz w:val="24"/>
        </w:rPr>
      </w:pPr>
    </w:p>
    <w:p w14:paraId="1C9BD6B6">
      <w:pPr>
        <w:snapToGrid w:val="0"/>
        <w:spacing w:line="300" w:lineRule="auto"/>
        <w:ind w:left="-718" w:leftChars="-342" w:right="206" w:rightChars="98" w:firstLine="617" w:firstLineChars="256"/>
        <w:rPr>
          <w:rFonts w:ascii="宋体" w:hAnsi="宋体" w:cs="宋体"/>
          <w:b/>
          <w:sz w:val="24"/>
        </w:rPr>
      </w:pPr>
    </w:p>
    <w:p w14:paraId="3BD2D662">
      <w:pPr>
        <w:pStyle w:val="61"/>
        <w:spacing w:line="300" w:lineRule="auto"/>
      </w:pPr>
    </w:p>
    <w:p w14:paraId="39B281AD">
      <w:pPr>
        <w:snapToGrid w:val="0"/>
        <w:spacing w:line="300" w:lineRule="auto"/>
        <w:jc w:val="center"/>
        <w:rPr>
          <w:rFonts w:ascii="宋体" w:hAnsi="宋体"/>
          <w:sz w:val="28"/>
          <w:szCs w:val="28"/>
        </w:rPr>
      </w:pPr>
    </w:p>
    <w:p w14:paraId="58D036E7">
      <w:pPr>
        <w:snapToGrid w:val="0"/>
        <w:spacing w:line="300" w:lineRule="auto"/>
        <w:jc w:val="center"/>
        <w:rPr>
          <w:rFonts w:ascii="宋体" w:hAnsi="宋体"/>
          <w:sz w:val="28"/>
          <w:szCs w:val="28"/>
        </w:rPr>
      </w:pPr>
      <w:r>
        <w:rPr>
          <w:rFonts w:hint="eastAsia" w:ascii="宋体" w:hAnsi="宋体"/>
          <w:sz w:val="28"/>
          <w:szCs w:val="28"/>
        </w:rPr>
        <w:t>资格文件</w:t>
      </w:r>
    </w:p>
    <w:p w14:paraId="2B32E261">
      <w:pPr>
        <w:snapToGrid w:val="0"/>
        <w:spacing w:line="300" w:lineRule="auto"/>
        <w:jc w:val="center"/>
        <w:rPr>
          <w:rFonts w:ascii="宋体" w:hAnsi="宋体"/>
          <w:sz w:val="28"/>
          <w:szCs w:val="28"/>
        </w:rPr>
      </w:pPr>
      <w:bookmarkStart w:id="397" w:name="_Toc357410801"/>
      <w:r>
        <w:rPr>
          <w:rFonts w:hint="eastAsia" w:ascii="宋体" w:hAnsi="宋体"/>
          <w:sz w:val="28"/>
          <w:szCs w:val="28"/>
        </w:rPr>
        <w:t>（商务技术文件、报价文件）</w:t>
      </w:r>
      <w:bookmarkEnd w:id="397"/>
    </w:p>
    <w:p w14:paraId="45926F3C">
      <w:pPr>
        <w:spacing w:line="300" w:lineRule="auto"/>
        <w:jc w:val="center"/>
        <w:rPr>
          <w:rFonts w:ascii="宋体" w:hAnsi="宋体"/>
          <w:sz w:val="28"/>
          <w:szCs w:val="28"/>
        </w:rPr>
      </w:pPr>
    </w:p>
    <w:p w14:paraId="239405B1">
      <w:pPr>
        <w:spacing w:line="300" w:lineRule="auto"/>
        <w:jc w:val="center"/>
        <w:rPr>
          <w:rFonts w:ascii="宋体" w:hAnsi="宋体"/>
          <w:sz w:val="28"/>
          <w:szCs w:val="28"/>
        </w:rPr>
      </w:pPr>
    </w:p>
    <w:p w14:paraId="285DEB0E">
      <w:pPr>
        <w:spacing w:line="300" w:lineRule="auto"/>
        <w:jc w:val="center"/>
        <w:rPr>
          <w:rFonts w:ascii="宋体" w:hAnsi="宋体"/>
          <w:sz w:val="28"/>
          <w:szCs w:val="28"/>
        </w:rPr>
      </w:pPr>
    </w:p>
    <w:p w14:paraId="60B89E97">
      <w:pPr>
        <w:spacing w:line="300" w:lineRule="auto"/>
        <w:jc w:val="center"/>
        <w:rPr>
          <w:rFonts w:ascii="宋体" w:hAnsi="宋体"/>
          <w:sz w:val="28"/>
          <w:szCs w:val="28"/>
        </w:rPr>
      </w:pPr>
    </w:p>
    <w:p w14:paraId="7548CD8A">
      <w:pPr>
        <w:pStyle w:val="61"/>
        <w:spacing w:line="300" w:lineRule="auto"/>
      </w:pPr>
    </w:p>
    <w:p w14:paraId="52C6E75D">
      <w:pPr>
        <w:pStyle w:val="61"/>
        <w:spacing w:line="300" w:lineRule="auto"/>
      </w:pPr>
    </w:p>
    <w:p w14:paraId="0E90F7A9">
      <w:pPr>
        <w:snapToGrid w:val="0"/>
        <w:spacing w:line="300" w:lineRule="auto"/>
        <w:ind w:left="1438" w:leftChars="685"/>
        <w:rPr>
          <w:rFonts w:ascii="宋体" w:hAnsi="宋体"/>
          <w:sz w:val="28"/>
          <w:szCs w:val="28"/>
          <w:u w:val="single"/>
        </w:rPr>
      </w:pPr>
      <w:bookmarkStart w:id="398" w:name="_Toc357410802"/>
      <w:r>
        <w:rPr>
          <w:rFonts w:hint="eastAsia" w:ascii="宋体" w:hAnsi="宋体"/>
          <w:sz w:val="28"/>
          <w:szCs w:val="28"/>
        </w:rPr>
        <w:t>项目名称：</w:t>
      </w:r>
      <w:bookmarkEnd w:id="398"/>
    </w:p>
    <w:p w14:paraId="3C82F4F9">
      <w:pPr>
        <w:snapToGrid w:val="0"/>
        <w:spacing w:line="300" w:lineRule="auto"/>
        <w:ind w:left="1438" w:leftChars="685"/>
        <w:rPr>
          <w:rFonts w:ascii="宋体" w:hAnsi="宋体"/>
          <w:sz w:val="28"/>
          <w:szCs w:val="28"/>
          <w:u w:val="single"/>
        </w:rPr>
      </w:pPr>
      <w:bookmarkStart w:id="399" w:name="_Toc357410803"/>
      <w:r>
        <w:rPr>
          <w:rFonts w:hint="eastAsia" w:ascii="宋体" w:hAnsi="宋体"/>
          <w:sz w:val="28"/>
          <w:szCs w:val="28"/>
        </w:rPr>
        <w:t>项目编号：</w:t>
      </w:r>
      <w:bookmarkEnd w:id="399"/>
    </w:p>
    <w:p w14:paraId="2A715973">
      <w:pPr>
        <w:snapToGrid w:val="0"/>
        <w:spacing w:line="300" w:lineRule="auto"/>
        <w:ind w:left="1438" w:leftChars="685"/>
        <w:rPr>
          <w:rFonts w:ascii="宋体" w:hAnsi="宋体"/>
          <w:sz w:val="28"/>
          <w:szCs w:val="28"/>
        </w:rPr>
      </w:pPr>
      <w:bookmarkStart w:id="400" w:name="_Toc357410804"/>
      <w:r>
        <w:rPr>
          <w:rFonts w:hint="eastAsia" w:ascii="宋体" w:hAnsi="宋体"/>
          <w:sz w:val="28"/>
          <w:szCs w:val="28"/>
        </w:rPr>
        <w:t>投标人全称：</w:t>
      </w:r>
      <w:r>
        <w:rPr>
          <w:rFonts w:hint="eastAsia" w:ascii="宋体" w:hAnsi="宋体"/>
          <w:sz w:val="28"/>
          <w:szCs w:val="28"/>
          <w:u w:val="single"/>
        </w:rPr>
        <w:t xml:space="preserve">                  （加盖单位</w:t>
      </w:r>
      <w:r>
        <w:rPr>
          <w:rFonts w:ascii="宋体" w:hAnsi="宋体"/>
          <w:sz w:val="28"/>
          <w:szCs w:val="28"/>
          <w:u w:val="single"/>
        </w:rPr>
        <w:t>CA</w:t>
      </w:r>
      <w:r>
        <w:rPr>
          <w:rFonts w:hint="eastAsia" w:ascii="宋体" w:hAnsi="宋体"/>
          <w:sz w:val="28"/>
          <w:szCs w:val="28"/>
          <w:u w:val="single"/>
        </w:rPr>
        <w:t>签章）</w:t>
      </w:r>
      <w:bookmarkEnd w:id="400"/>
    </w:p>
    <w:p w14:paraId="0E7978AF">
      <w:pPr>
        <w:snapToGrid w:val="0"/>
        <w:spacing w:line="300" w:lineRule="auto"/>
        <w:ind w:left="1438" w:leftChars="685"/>
        <w:rPr>
          <w:rFonts w:ascii="宋体" w:hAnsi="宋体"/>
          <w:sz w:val="28"/>
          <w:szCs w:val="28"/>
        </w:rPr>
      </w:pPr>
      <w:bookmarkStart w:id="401" w:name="_Toc357410805"/>
      <w:r>
        <w:rPr>
          <w:rFonts w:hint="eastAsia" w:ascii="宋体" w:hAnsi="宋体"/>
          <w:sz w:val="28"/>
          <w:szCs w:val="28"/>
        </w:rPr>
        <w:t>日期：  年  月  日</w:t>
      </w:r>
      <w:bookmarkEnd w:id="401"/>
    </w:p>
    <w:p w14:paraId="79E0D3DE">
      <w:pPr>
        <w:spacing w:line="300" w:lineRule="auto"/>
        <w:jc w:val="center"/>
        <w:outlineLvl w:val="0"/>
        <w:rPr>
          <w:rFonts w:ascii="宋体" w:hAnsi="宋体" w:cs="宋体"/>
          <w:b/>
          <w:kern w:val="0"/>
          <w:sz w:val="36"/>
          <w:szCs w:val="36"/>
        </w:rPr>
      </w:pPr>
    </w:p>
    <w:p w14:paraId="0703EF1E">
      <w:pPr>
        <w:spacing w:line="300" w:lineRule="auto"/>
        <w:jc w:val="center"/>
        <w:outlineLvl w:val="0"/>
        <w:rPr>
          <w:rFonts w:ascii="宋体" w:hAnsi="宋体" w:cs="宋体"/>
          <w:b/>
          <w:kern w:val="0"/>
          <w:sz w:val="36"/>
          <w:szCs w:val="36"/>
        </w:rPr>
      </w:pPr>
    </w:p>
    <w:p w14:paraId="00F95E73">
      <w:pPr>
        <w:spacing w:line="300" w:lineRule="auto"/>
        <w:outlineLvl w:val="0"/>
        <w:rPr>
          <w:rFonts w:ascii="宋体" w:hAnsi="宋体" w:cs="宋体"/>
          <w:b/>
          <w:kern w:val="0"/>
          <w:sz w:val="36"/>
          <w:szCs w:val="36"/>
        </w:rPr>
      </w:pPr>
    </w:p>
    <w:p w14:paraId="0624DBA5">
      <w:pPr>
        <w:spacing w:line="300" w:lineRule="auto"/>
        <w:jc w:val="center"/>
        <w:outlineLvl w:val="0"/>
        <w:rPr>
          <w:rFonts w:ascii="宋体" w:hAnsi="宋体" w:cs="宋体"/>
          <w:b/>
          <w:kern w:val="0"/>
          <w:sz w:val="36"/>
          <w:szCs w:val="36"/>
        </w:rPr>
      </w:pPr>
    </w:p>
    <w:p w14:paraId="4E34CD79">
      <w:pPr>
        <w:spacing w:line="300" w:lineRule="auto"/>
        <w:outlineLvl w:val="0"/>
        <w:rPr>
          <w:rFonts w:ascii="宋体" w:hAnsi="宋体" w:cs="宋体"/>
          <w:b/>
          <w:kern w:val="0"/>
          <w:sz w:val="36"/>
          <w:szCs w:val="36"/>
        </w:rPr>
      </w:pPr>
    </w:p>
    <w:p w14:paraId="0C7C0AD6">
      <w:pPr>
        <w:spacing w:line="300" w:lineRule="auto"/>
        <w:jc w:val="center"/>
        <w:outlineLvl w:val="0"/>
        <w:rPr>
          <w:rFonts w:hint="eastAsia" w:ascii="宋体" w:hAnsi="宋体" w:cs="宋体"/>
          <w:b/>
          <w:kern w:val="0"/>
          <w:sz w:val="36"/>
          <w:szCs w:val="36"/>
        </w:rPr>
      </w:pPr>
    </w:p>
    <w:p w14:paraId="6AFF1084">
      <w:pPr>
        <w:spacing w:line="30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2C2707C8">
      <w:pPr>
        <w:pStyle w:val="62"/>
        <w:ind w:firstLine="420"/>
      </w:pPr>
    </w:p>
    <w:p w14:paraId="0DA2D58A">
      <w:pPr>
        <w:spacing w:line="30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EEACC50">
      <w:pPr>
        <w:spacing w:line="300" w:lineRule="auto"/>
        <w:jc w:val="center"/>
        <w:outlineLvl w:val="0"/>
        <w:rPr>
          <w:rFonts w:ascii="宋体" w:hAnsi="宋体" w:cs="宋体"/>
          <w:b/>
          <w:kern w:val="0"/>
          <w:sz w:val="36"/>
          <w:szCs w:val="36"/>
        </w:rPr>
      </w:pPr>
    </w:p>
    <w:p w14:paraId="01C8B34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w:t>
      </w:r>
      <w:r>
        <w:rPr>
          <w:rFonts w:hint="eastAsia" w:ascii="宋体" w:hAnsi="宋体" w:eastAsia="宋体" w:cs="宋体"/>
          <w:sz w:val="24"/>
        </w:rPr>
        <w:t>符合参加政府采购活动应当具备的一般条件的承诺函（格式参照后附表）</w:t>
      </w:r>
    </w:p>
    <w:p w14:paraId="42F52BB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w:t>
      </w:r>
      <w:r>
        <w:rPr>
          <w:rFonts w:hint="eastAsia" w:ascii="宋体" w:hAnsi="宋体" w:eastAsia="宋体" w:cs="宋体"/>
          <w:sz w:val="24"/>
        </w:rPr>
        <w:t>落实政府采购政策需满足的资格要求</w:t>
      </w:r>
    </w:p>
    <w:p w14:paraId="7D1B2D5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lang w:eastAsia="zh-CN"/>
        </w:rPr>
      </w:pPr>
      <w:r>
        <w:rPr>
          <w:rFonts w:hint="eastAsia"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sz w:val="24"/>
        </w:rPr>
        <w:t>有效的《营业执照》扫描件</w:t>
      </w:r>
    </w:p>
    <w:p w14:paraId="38B2F58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lang w:eastAsia="zh-CN"/>
        </w:rPr>
      </w:pPr>
      <w:r>
        <w:rPr>
          <w:rFonts w:hint="eastAsia" w:ascii="宋体" w:hAnsi="宋体" w:eastAsia="宋体" w:cs="宋体"/>
          <w:sz w:val="24"/>
          <w:lang w:val="en-US" w:eastAsia="zh-CN"/>
        </w:rPr>
        <w:t>4.公告发布之日起到开标截止时间之间“信用中国”网站(www.creditchina.gov.cn)、中国政府采购网(www.ccgp.gov.cn)渠道信用查询结果截图</w:t>
      </w:r>
    </w:p>
    <w:p w14:paraId="10E11360">
      <w:pPr>
        <w:snapToGrid w:val="0"/>
        <w:spacing w:line="360" w:lineRule="auto"/>
        <w:rPr>
          <w:rFonts w:ascii="宋体" w:hAnsi="宋体" w:cs="宋体"/>
          <w:sz w:val="24"/>
        </w:rPr>
      </w:pPr>
      <w:r>
        <w:rPr>
          <w:rFonts w:hint="eastAsia" w:ascii="宋体" w:hAnsi="宋体" w:cs="宋体"/>
          <w:sz w:val="24"/>
          <w:lang w:val="en-US" w:eastAsia="zh-CN"/>
        </w:rPr>
        <w:t>5</w:t>
      </w:r>
      <w:r>
        <w:rPr>
          <w:rFonts w:hint="eastAsia" w:ascii="宋体" w:hAnsi="宋体" w:eastAsia="宋体" w:cs="宋体"/>
          <w:sz w:val="24"/>
          <w:lang w:val="en-US" w:eastAsia="zh-CN"/>
        </w:rPr>
        <w:t>.</w:t>
      </w:r>
      <w:r>
        <w:rPr>
          <w:rFonts w:hint="eastAsia" w:ascii="宋体" w:hAnsi="宋体" w:eastAsia="宋体" w:cs="宋体"/>
          <w:sz w:val="24"/>
        </w:rPr>
        <w:t>政府采购活动现场确认声明书（格式参照后附表）</w:t>
      </w:r>
    </w:p>
    <w:p w14:paraId="5A600360">
      <w:pPr>
        <w:snapToGrid w:val="0"/>
        <w:spacing w:line="360" w:lineRule="auto"/>
        <w:rPr>
          <w:rFonts w:ascii="宋体" w:hAnsi="宋体" w:cs="宋体"/>
          <w:b/>
          <w:kern w:val="0"/>
          <w:sz w:val="32"/>
          <w:szCs w:val="32"/>
        </w:rPr>
      </w:pPr>
      <w:r>
        <w:rPr>
          <w:rFonts w:hint="eastAsia" w:ascii="宋体" w:hAnsi="宋体" w:cs="宋体"/>
          <w:sz w:val="24"/>
        </w:rPr>
        <w:br w:type="page"/>
      </w:r>
      <w:r>
        <w:rPr>
          <w:rFonts w:hint="eastAsia" w:ascii="宋体" w:hAnsi="宋体" w:cs="宋体"/>
          <w:b/>
          <w:kern w:val="0"/>
          <w:sz w:val="32"/>
          <w:szCs w:val="32"/>
        </w:rPr>
        <w:t xml:space="preserve">  一、 符合参加政府采购活动应当具备的一般条件的承诺函</w:t>
      </w:r>
    </w:p>
    <w:p w14:paraId="1A29DABF">
      <w:pPr>
        <w:snapToGrid w:val="0"/>
        <w:spacing w:line="300" w:lineRule="auto"/>
        <w:rPr>
          <w:rFonts w:ascii="宋体" w:hAnsi="宋体" w:cs="宋体"/>
          <w:sz w:val="24"/>
        </w:rPr>
      </w:pPr>
      <w:r>
        <w:rPr>
          <w:rFonts w:hint="eastAsia" w:ascii="宋体" w:hAnsi="宋体" w:cs="宋体"/>
          <w:sz w:val="24"/>
        </w:rPr>
        <w:t>（采购人）、（采购代理机构）：</w:t>
      </w:r>
    </w:p>
    <w:p w14:paraId="3832B6FB">
      <w:pPr>
        <w:snapToGrid w:val="0"/>
        <w:spacing w:line="30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64E0816A">
      <w:pPr>
        <w:snapToGrid w:val="0"/>
        <w:spacing w:line="30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67A75FEE">
      <w:pPr>
        <w:snapToGrid w:val="0"/>
        <w:spacing w:line="300" w:lineRule="auto"/>
        <w:ind w:firstLine="480" w:firstLineChars="200"/>
        <w:rPr>
          <w:rFonts w:ascii="宋体" w:hAnsi="宋体" w:cs="宋体"/>
          <w:sz w:val="24"/>
        </w:rPr>
      </w:pPr>
      <w:r>
        <w:rPr>
          <w:rFonts w:hint="eastAsia" w:ascii="宋体" w:hAnsi="宋体" w:cs="宋体"/>
          <w:sz w:val="24"/>
        </w:rPr>
        <w:t>1、具有独立承担民事责任的能力；</w:t>
      </w:r>
    </w:p>
    <w:p w14:paraId="0DF5CED0">
      <w:pPr>
        <w:snapToGrid w:val="0"/>
        <w:spacing w:line="30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626F4234">
      <w:pPr>
        <w:snapToGrid w:val="0"/>
        <w:spacing w:line="30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04915F98">
      <w:pPr>
        <w:snapToGrid w:val="0"/>
        <w:spacing w:line="30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2D7A1780">
      <w:pPr>
        <w:snapToGrid w:val="0"/>
        <w:spacing w:line="30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5240AD99">
      <w:pPr>
        <w:snapToGrid w:val="0"/>
        <w:spacing w:line="300" w:lineRule="auto"/>
        <w:ind w:firstLine="480" w:firstLineChars="200"/>
        <w:rPr>
          <w:rFonts w:ascii="宋体" w:hAnsi="宋体" w:cs="宋体"/>
          <w:sz w:val="24"/>
        </w:rPr>
      </w:pPr>
      <w:r>
        <w:rPr>
          <w:rFonts w:hint="eastAsia" w:ascii="宋体" w:hAnsi="宋体" w:cs="宋体"/>
          <w:sz w:val="24"/>
        </w:rPr>
        <w:t>6、具有法律、行政法规规定的其他条件。</w:t>
      </w:r>
    </w:p>
    <w:p w14:paraId="12EDAE0F">
      <w:pPr>
        <w:snapToGrid w:val="0"/>
        <w:spacing w:line="30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136D27A">
      <w:pPr>
        <w:snapToGrid w:val="0"/>
        <w:spacing w:line="300" w:lineRule="auto"/>
        <w:ind w:firstLine="480" w:firstLineChars="200"/>
        <w:rPr>
          <w:rFonts w:ascii="宋体" w:hAnsi="宋体" w:cs="宋体"/>
          <w:sz w:val="24"/>
        </w:rPr>
      </w:pPr>
      <w:r>
        <w:rPr>
          <w:rFonts w:hint="eastAsia" w:ascii="宋体" w:hAnsi="宋体" w:cs="宋体"/>
          <w:sz w:val="24"/>
        </w:rPr>
        <w:t>（三）不存在以下情况：</w:t>
      </w:r>
    </w:p>
    <w:p w14:paraId="0B780AFB">
      <w:pPr>
        <w:snapToGrid w:val="0"/>
        <w:spacing w:line="30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4F32EA22">
      <w:pPr>
        <w:snapToGrid w:val="0"/>
        <w:spacing w:line="30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835C889">
      <w:pPr>
        <w:snapToGrid w:val="0"/>
        <w:spacing w:line="300" w:lineRule="auto"/>
        <w:ind w:firstLine="4320" w:firstLineChars="1800"/>
        <w:rPr>
          <w:rFonts w:ascii="宋体" w:hAnsi="宋体" w:cs="宋体"/>
          <w:kern w:val="0"/>
          <w:sz w:val="24"/>
        </w:rPr>
      </w:pPr>
      <w:r>
        <w:rPr>
          <w:rFonts w:hint="eastAsia" w:ascii="宋体" w:hAnsi="宋体" w:cs="宋体"/>
          <w:kern w:val="0"/>
          <w:sz w:val="24"/>
          <w:lang w:val="zh-CN"/>
        </w:rPr>
        <w:t>投标人名称(电子签名</w:t>
      </w:r>
      <w:r>
        <w:rPr>
          <w:rFonts w:hint="eastAsia" w:ascii="宋体" w:hAnsi="宋体" w:cs="宋体"/>
          <w:kern w:val="0"/>
          <w:sz w:val="24"/>
        </w:rPr>
        <w:t>/CA签章</w:t>
      </w:r>
      <w:r>
        <w:rPr>
          <w:rFonts w:hint="eastAsia" w:ascii="宋体" w:hAnsi="宋体" w:cs="宋体"/>
          <w:kern w:val="0"/>
          <w:sz w:val="24"/>
          <w:lang w:val="zh-CN"/>
        </w:rPr>
        <w:t>)：</w:t>
      </w:r>
    </w:p>
    <w:p w14:paraId="4FE46153">
      <w:pPr>
        <w:snapToGrid w:val="0"/>
        <w:spacing w:line="300" w:lineRule="auto"/>
        <w:jc w:val="right"/>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lang w:val="en-US" w:eastAsia="zh-CN"/>
        </w:rPr>
        <w:t xml:space="preserve">   </w:t>
      </w:r>
      <w:r>
        <w:rPr>
          <w:rFonts w:hint="eastAsia" w:ascii="宋体" w:hAnsi="宋体" w:cs="宋体"/>
          <w:kern w:val="0"/>
          <w:sz w:val="24"/>
          <w:lang w:val="zh-CN"/>
        </w:rPr>
        <w:t>日</w:t>
      </w:r>
    </w:p>
    <w:p w14:paraId="22A19C42">
      <w:pPr>
        <w:snapToGrid w:val="0"/>
        <w:spacing w:line="300" w:lineRule="auto"/>
        <w:ind w:right="480"/>
        <w:jc w:val="center"/>
        <w:rPr>
          <w:rFonts w:ascii="宋体" w:hAnsi="宋体" w:cs="宋体"/>
          <w:b/>
          <w:kern w:val="0"/>
          <w:sz w:val="32"/>
          <w:szCs w:val="32"/>
        </w:rPr>
      </w:pPr>
    </w:p>
    <w:p w14:paraId="12F5C05C">
      <w:pPr>
        <w:snapToGrid w:val="0"/>
        <w:spacing w:line="300" w:lineRule="auto"/>
        <w:ind w:right="480"/>
        <w:jc w:val="center"/>
        <w:rPr>
          <w:rFonts w:ascii="宋体" w:hAnsi="宋体" w:cs="宋体"/>
          <w:b/>
          <w:kern w:val="0"/>
          <w:sz w:val="32"/>
          <w:szCs w:val="32"/>
        </w:rPr>
      </w:pPr>
    </w:p>
    <w:p w14:paraId="51EDF56F">
      <w:pPr>
        <w:snapToGrid w:val="0"/>
        <w:spacing w:line="300" w:lineRule="auto"/>
        <w:ind w:right="480"/>
        <w:jc w:val="center"/>
        <w:rPr>
          <w:rFonts w:ascii="宋体" w:hAnsi="宋体" w:cs="宋体"/>
          <w:b/>
          <w:kern w:val="0"/>
          <w:sz w:val="32"/>
          <w:szCs w:val="32"/>
        </w:rPr>
      </w:pPr>
    </w:p>
    <w:p w14:paraId="66B85D45">
      <w:pPr>
        <w:spacing w:line="300" w:lineRule="auto"/>
        <w:rPr>
          <w:rFonts w:ascii="宋体" w:hAnsi="宋体" w:cs="宋体"/>
        </w:rPr>
      </w:pPr>
    </w:p>
    <w:p w14:paraId="4E1C459A">
      <w:pPr>
        <w:snapToGrid w:val="0"/>
        <w:spacing w:line="300" w:lineRule="auto"/>
        <w:ind w:right="480"/>
        <w:jc w:val="center"/>
        <w:rPr>
          <w:rFonts w:ascii="宋体" w:hAnsi="宋体" w:cs="宋体"/>
          <w:b/>
          <w:kern w:val="0"/>
          <w:sz w:val="32"/>
          <w:szCs w:val="32"/>
        </w:rPr>
      </w:pPr>
    </w:p>
    <w:p w14:paraId="3708A5CC">
      <w:pPr>
        <w:snapToGrid w:val="0"/>
        <w:spacing w:line="300" w:lineRule="auto"/>
        <w:ind w:right="480"/>
        <w:jc w:val="center"/>
        <w:rPr>
          <w:rFonts w:ascii="宋体" w:hAnsi="宋体" w:cs="宋体"/>
          <w:b/>
          <w:kern w:val="0"/>
          <w:sz w:val="32"/>
          <w:szCs w:val="32"/>
        </w:rPr>
      </w:pPr>
    </w:p>
    <w:p w14:paraId="18EA2EAD">
      <w:pPr>
        <w:snapToGrid w:val="0"/>
        <w:spacing w:line="300" w:lineRule="auto"/>
        <w:ind w:right="480"/>
        <w:jc w:val="center"/>
        <w:rPr>
          <w:rFonts w:ascii="宋体" w:hAnsi="宋体" w:cs="宋体"/>
          <w:b/>
          <w:kern w:val="0"/>
          <w:sz w:val="32"/>
          <w:szCs w:val="32"/>
        </w:rPr>
      </w:pPr>
    </w:p>
    <w:p w14:paraId="2BF912D2">
      <w:pPr>
        <w:snapToGrid w:val="0"/>
        <w:spacing w:line="300" w:lineRule="auto"/>
        <w:ind w:right="480"/>
        <w:jc w:val="center"/>
        <w:rPr>
          <w:rFonts w:ascii="宋体" w:hAnsi="宋体" w:cs="宋体"/>
          <w:b/>
          <w:kern w:val="0"/>
          <w:sz w:val="32"/>
          <w:szCs w:val="32"/>
        </w:rPr>
      </w:pPr>
    </w:p>
    <w:p w14:paraId="098333CC">
      <w:pPr>
        <w:snapToGrid w:val="0"/>
        <w:spacing w:line="300" w:lineRule="auto"/>
        <w:ind w:right="480"/>
        <w:jc w:val="center"/>
        <w:rPr>
          <w:rFonts w:ascii="宋体" w:hAnsi="宋体" w:cs="宋体"/>
          <w:b/>
          <w:kern w:val="0"/>
          <w:sz w:val="32"/>
          <w:szCs w:val="32"/>
        </w:rPr>
      </w:pPr>
    </w:p>
    <w:p w14:paraId="504EC61C">
      <w:pPr>
        <w:snapToGrid w:val="0"/>
        <w:spacing w:line="300" w:lineRule="auto"/>
        <w:ind w:right="480"/>
        <w:jc w:val="center"/>
        <w:rPr>
          <w:rFonts w:ascii="宋体" w:hAnsi="宋体" w:cs="宋体"/>
          <w:b/>
          <w:kern w:val="0"/>
          <w:sz w:val="32"/>
          <w:szCs w:val="32"/>
        </w:rPr>
      </w:pPr>
    </w:p>
    <w:p w14:paraId="5B2C0F5A">
      <w:pPr>
        <w:snapToGrid w:val="0"/>
        <w:spacing w:line="300" w:lineRule="auto"/>
        <w:ind w:right="480"/>
        <w:jc w:val="both"/>
        <w:rPr>
          <w:rFonts w:hint="eastAsia" w:ascii="宋体" w:hAnsi="宋体" w:cs="宋体"/>
          <w:b/>
          <w:kern w:val="0"/>
          <w:sz w:val="32"/>
          <w:szCs w:val="32"/>
        </w:rPr>
      </w:pPr>
    </w:p>
    <w:p w14:paraId="1EB40C07">
      <w:pPr>
        <w:snapToGrid w:val="0"/>
        <w:spacing w:line="30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14:paraId="502147FB">
      <w:pPr>
        <w:spacing w:line="30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314C650B">
      <w:pPr>
        <w:snapToGrid w:val="0"/>
        <w:spacing w:before="50" w:after="50" w:line="30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.专门面向中小企业，货物全部由符合政策要求的中小企业（或小微企业）制造或者服务全部由符合政策要求的中小企业（或小微企业）承接的，提供相应的中小企业声明函（附件5）。 </w:t>
      </w:r>
    </w:p>
    <w:p w14:paraId="253EDDEF">
      <w:pPr>
        <w:spacing w:line="300" w:lineRule="auto"/>
        <w:jc w:val="center"/>
        <w:rPr>
          <w:rFonts w:ascii="宋体" w:hAnsi="宋体" w:cs="宋体"/>
          <w:b/>
          <w:kern w:val="0"/>
          <w:sz w:val="32"/>
          <w:szCs w:val="32"/>
          <w:lang w:val="zh-CN"/>
        </w:rPr>
      </w:pPr>
    </w:p>
    <w:p w14:paraId="62B75E3A">
      <w:pPr>
        <w:spacing w:line="300" w:lineRule="auto"/>
        <w:jc w:val="center"/>
        <w:rPr>
          <w:rFonts w:ascii="宋体" w:hAnsi="宋体" w:cs="宋体"/>
          <w:b/>
          <w:kern w:val="0"/>
          <w:sz w:val="32"/>
          <w:szCs w:val="32"/>
          <w:lang w:val="zh-CN"/>
        </w:rPr>
      </w:pPr>
    </w:p>
    <w:p w14:paraId="1B6478BA">
      <w:pPr>
        <w:spacing w:line="300" w:lineRule="auto"/>
        <w:jc w:val="center"/>
        <w:rPr>
          <w:rFonts w:ascii="宋体" w:hAnsi="宋体" w:cs="宋体"/>
          <w:b/>
          <w:kern w:val="0"/>
          <w:sz w:val="32"/>
          <w:szCs w:val="32"/>
          <w:lang w:val="zh-CN"/>
        </w:rPr>
      </w:pPr>
      <w:r>
        <w:rPr>
          <w:rFonts w:hint="eastAsia" w:ascii="宋体" w:hAnsi="宋体" w:cs="宋体"/>
          <w:b/>
          <w:kern w:val="0"/>
          <w:sz w:val="32"/>
          <w:szCs w:val="32"/>
          <w:lang w:val="zh-CN"/>
        </w:rPr>
        <w:t>三、有效的《营业执照》扫描件</w:t>
      </w:r>
    </w:p>
    <w:p w14:paraId="7BCDE169">
      <w:pPr>
        <w:spacing w:line="300" w:lineRule="auto"/>
        <w:jc w:val="center"/>
        <w:rPr>
          <w:rFonts w:ascii="宋体" w:hAnsi="宋体" w:cs="宋体"/>
          <w:b/>
          <w:kern w:val="0"/>
          <w:sz w:val="32"/>
          <w:szCs w:val="32"/>
          <w:lang w:val="zh-CN"/>
        </w:rPr>
      </w:pPr>
    </w:p>
    <w:p w14:paraId="53193C28">
      <w:pPr>
        <w:spacing w:line="300" w:lineRule="auto"/>
        <w:jc w:val="center"/>
        <w:rPr>
          <w:rFonts w:ascii="宋体" w:hAnsi="宋体" w:cs="宋体"/>
          <w:b/>
          <w:kern w:val="0"/>
          <w:sz w:val="32"/>
          <w:szCs w:val="32"/>
          <w:lang w:val="zh-CN"/>
        </w:rPr>
      </w:pPr>
    </w:p>
    <w:p w14:paraId="127B6E6F">
      <w:pPr>
        <w:spacing w:line="300" w:lineRule="auto"/>
        <w:jc w:val="center"/>
        <w:rPr>
          <w:rFonts w:ascii="宋体" w:hAnsi="宋体" w:cs="宋体"/>
          <w:kern w:val="0"/>
          <w:sz w:val="24"/>
          <w:lang w:val="zh-CN"/>
        </w:rPr>
      </w:pPr>
      <w:r>
        <w:rPr>
          <w:rFonts w:hint="eastAsia" w:ascii="宋体" w:hAnsi="宋体" w:cs="宋体"/>
          <w:b/>
          <w:kern w:val="0"/>
          <w:sz w:val="32"/>
          <w:szCs w:val="32"/>
          <w:lang w:val="zh-CN"/>
        </w:rPr>
        <w:t>四、</w:t>
      </w:r>
      <w:r>
        <w:rPr>
          <w:rFonts w:hint="eastAsia" w:ascii="宋体" w:hAnsi="宋体" w:cs="宋体"/>
          <w:b/>
          <w:kern w:val="0"/>
          <w:sz w:val="32"/>
          <w:szCs w:val="32"/>
        </w:rPr>
        <w:t>公告发布之日起到开标截止时间之间“信用中国”网站(www.creditchina.gov.cn)、中国政府采购网(www.ccgp.gov.cn)渠道信用查询结果截图</w:t>
      </w:r>
    </w:p>
    <w:p w14:paraId="09248819">
      <w:pPr>
        <w:snapToGrid w:val="0"/>
        <w:spacing w:line="300" w:lineRule="auto"/>
        <w:ind w:right="480"/>
        <w:jc w:val="center"/>
        <w:rPr>
          <w:rFonts w:ascii="宋体" w:hAnsi="宋体" w:cs="宋体"/>
          <w:b/>
          <w:kern w:val="0"/>
          <w:sz w:val="32"/>
          <w:szCs w:val="32"/>
        </w:rPr>
      </w:pPr>
    </w:p>
    <w:p w14:paraId="34008B1E">
      <w:pPr>
        <w:wordWrap w:val="0"/>
        <w:snapToGrid w:val="0"/>
        <w:spacing w:line="300" w:lineRule="auto"/>
        <w:ind w:right="482"/>
        <w:jc w:val="center"/>
        <w:rPr>
          <w:rFonts w:ascii="宋体" w:hAnsi="宋体" w:cs="宋体"/>
          <w:b/>
          <w:kern w:val="0"/>
          <w:sz w:val="32"/>
          <w:szCs w:val="32"/>
        </w:rPr>
      </w:pPr>
    </w:p>
    <w:p w14:paraId="19F6323A">
      <w:pPr>
        <w:wordWrap w:val="0"/>
        <w:snapToGrid w:val="0"/>
        <w:spacing w:line="300" w:lineRule="auto"/>
        <w:ind w:right="482"/>
        <w:jc w:val="center"/>
        <w:rPr>
          <w:rFonts w:ascii="宋体" w:hAnsi="宋体" w:cs="宋体"/>
          <w:b/>
          <w:kern w:val="0"/>
          <w:sz w:val="32"/>
          <w:szCs w:val="32"/>
        </w:rPr>
      </w:pPr>
    </w:p>
    <w:p w14:paraId="755D29B8">
      <w:pPr>
        <w:wordWrap w:val="0"/>
        <w:snapToGrid w:val="0"/>
        <w:spacing w:line="300" w:lineRule="auto"/>
        <w:ind w:right="482"/>
        <w:rPr>
          <w:rFonts w:ascii="宋体" w:hAnsi="宋体" w:cs="宋体"/>
          <w:b/>
          <w:kern w:val="0"/>
          <w:sz w:val="32"/>
          <w:szCs w:val="32"/>
        </w:rPr>
      </w:pPr>
    </w:p>
    <w:p w14:paraId="14F24C87">
      <w:pPr>
        <w:pStyle w:val="62"/>
        <w:ind w:firstLine="420"/>
      </w:pPr>
    </w:p>
    <w:p w14:paraId="26132AFC">
      <w:pPr>
        <w:pStyle w:val="62"/>
        <w:ind w:firstLine="420"/>
      </w:pPr>
    </w:p>
    <w:p w14:paraId="201D82C3">
      <w:pPr>
        <w:snapToGrid w:val="0"/>
        <w:spacing w:line="300" w:lineRule="auto"/>
        <w:ind w:right="480"/>
        <w:jc w:val="center"/>
        <w:rPr>
          <w:rFonts w:ascii="宋体" w:hAnsi="宋体" w:cs="宋体"/>
          <w:b/>
          <w:kern w:val="0"/>
          <w:sz w:val="32"/>
          <w:szCs w:val="32"/>
        </w:rPr>
      </w:pPr>
    </w:p>
    <w:p w14:paraId="75CA6D02">
      <w:pPr>
        <w:spacing w:line="300" w:lineRule="auto"/>
        <w:jc w:val="center"/>
        <w:outlineLvl w:val="0"/>
        <w:rPr>
          <w:rFonts w:ascii="宋体" w:hAnsi="宋体" w:cs="宋体"/>
          <w:b/>
          <w:kern w:val="0"/>
          <w:sz w:val="36"/>
          <w:szCs w:val="36"/>
        </w:rPr>
      </w:pPr>
    </w:p>
    <w:p w14:paraId="126A686D">
      <w:pPr>
        <w:snapToGrid w:val="0"/>
        <w:spacing w:line="300" w:lineRule="auto"/>
        <w:ind w:right="480"/>
        <w:jc w:val="center"/>
        <w:rPr>
          <w:rFonts w:ascii="宋体" w:hAnsi="宋体" w:cs="宋体"/>
          <w:b/>
          <w:kern w:val="0"/>
          <w:sz w:val="32"/>
          <w:szCs w:val="32"/>
        </w:rPr>
      </w:pPr>
    </w:p>
    <w:p w14:paraId="1C8EDCAD">
      <w:pPr>
        <w:pStyle w:val="962"/>
        <w:widowControl w:val="0"/>
        <w:snapToGrid w:val="0"/>
        <w:spacing w:line="300" w:lineRule="auto"/>
        <w:jc w:val="center"/>
        <w:rPr>
          <w:rFonts w:hint="default" w:hAnsi="宋体" w:cs="宋体"/>
          <w:b/>
          <w:kern w:val="0"/>
          <w:sz w:val="36"/>
          <w:szCs w:val="36"/>
        </w:rPr>
      </w:pPr>
    </w:p>
    <w:p w14:paraId="00DE2D09">
      <w:pPr>
        <w:pStyle w:val="962"/>
        <w:widowControl w:val="0"/>
        <w:snapToGrid w:val="0"/>
        <w:spacing w:line="300" w:lineRule="auto"/>
        <w:jc w:val="both"/>
        <w:rPr>
          <w:rFonts w:hint="default" w:hAnsi="宋体" w:cs="宋体"/>
          <w:b/>
          <w:kern w:val="0"/>
          <w:sz w:val="36"/>
          <w:szCs w:val="36"/>
        </w:rPr>
      </w:pPr>
    </w:p>
    <w:p w14:paraId="09E0A11A">
      <w:pPr>
        <w:pStyle w:val="962"/>
        <w:widowControl w:val="0"/>
        <w:snapToGrid w:val="0"/>
        <w:spacing w:line="300" w:lineRule="auto"/>
        <w:jc w:val="both"/>
        <w:rPr>
          <w:rFonts w:hint="eastAsia" w:hAnsi="宋体" w:cs="宋体"/>
          <w:b/>
          <w:kern w:val="0"/>
          <w:sz w:val="32"/>
          <w:szCs w:val="32"/>
          <w:lang w:eastAsia="zh-CN"/>
        </w:rPr>
      </w:pPr>
    </w:p>
    <w:p w14:paraId="101B03F5">
      <w:pPr>
        <w:pStyle w:val="962"/>
        <w:widowControl w:val="0"/>
        <w:snapToGrid w:val="0"/>
        <w:spacing w:line="300" w:lineRule="auto"/>
        <w:jc w:val="center"/>
        <w:rPr>
          <w:rFonts w:hint="eastAsia" w:hAnsi="宋体" w:cs="宋体"/>
          <w:b/>
          <w:kern w:val="0"/>
          <w:sz w:val="32"/>
          <w:szCs w:val="32"/>
          <w:lang w:eastAsia="zh-CN"/>
        </w:rPr>
      </w:pPr>
    </w:p>
    <w:p w14:paraId="1A0209CD">
      <w:pPr>
        <w:pStyle w:val="962"/>
        <w:widowControl w:val="0"/>
        <w:snapToGrid w:val="0"/>
        <w:spacing w:line="300" w:lineRule="auto"/>
        <w:jc w:val="center"/>
        <w:rPr>
          <w:rFonts w:hint="default" w:hAnsi="宋体" w:cs="方正小标宋简体"/>
          <w:color w:val="000000"/>
          <w:sz w:val="28"/>
          <w:szCs w:val="28"/>
        </w:rPr>
      </w:pPr>
      <w:r>
        <w:rPr>
          <w:rFonts w:hint="eastAsia" w:hAnsi="宋体" w:cs="宋体"/>
          <w:b/>
          <w:kern w:val="0"/>
          <w:sz w:val="32"/>
          <w:szCs w:val="32"/>
          <w:lang w:eastAsia="zh-CN"/>
        </w:rPr>
        <w:t>五</w:t>
      </w:r>
      <w:r>
        <w:rPr>
          <w:rFonts w:hAnsi="宋体" w:cs="宋体"/>
          <w:b/>
          <w:kern w:val="0"/>
          <w:sz w:val="32"/>
          <w:szCs w:val="32"/>
        </w:rPr>
        <w:t>、政府采购活动现场确认声明书</w:t>
      </w:r>
    </w:p>
    <w:p w14:paraId="03A00C1C">
      <w:pPr>
        <w:snapToGrid w:val="0"/>
        <w:spacing w:line="300" w:lineRule="auto"/>
        <w:ind w:firstLine="576"/>
        <w:rPr>
          <w:rFonts w:ascii="宋体" w:hAnsi="宋体" w:cs="宋体"/>
          <w:kern w:val="0"/>
          <w:sz w:val="24"/>
          <w:lang w:val="zh-CN"/>
        </w:rPr>
      </w:pPr>
      <w:r>
        <w:rPr>
          <w:rFonts w:hint="eastAsia" w:ascii="宋体" w:hAnsi="宋体" w:cs="宋体"/>
          <w:kern w:val="0"/>
          <w:sz w:val="24"/>
          <w:u w:val="single"/>
          <w:lang w:val="zh-CN"/>
        </w:rPr>
        <w:t>（采购人）、（采购代理机构）</w:t>
      </w:r>
      <w:r>
        <w:rPr>
          <w:rFonts w:hint="eastAsia" w:ascii="宋体" w:hAnsi="宋体" w:cs="宋体"/>
          <w:kern w:val="0"/>
          <w:sz w:val="24"/>
          <w:lang w:val="zh-CN"/>
        </w:rPr>
        <w:t>：</w:t>
      </w:r>
    </w:p>
    <w:p w14:paraId="2357ADD7">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本人经由</w:t>
      </w:r>
      <w:r>
        <w:rPr>
          <w:rFonts w:hint="eastAsia" w:ascii="宋体" w:hAnsi="宋体" w:cs="宋体"/>
          <w:kern w:val="0"/>
          <w:sz w:val="24"/>
          <w:u w:val="single"/>
          <w:lang w:val="zh-CN"/>
        </w:rPr>
        <w:t xml:space="preserve">           （单位）</w:t>
      </w:r>
      <w:r>
        <w:rPr>
          <w:rFonts w:hint="eastAsia" w:ascii="宋体" w:hAnsi="宋体" w:cs="宋体"/>
          <w:kern w:val="0"/>
          <w:sz w:val="24"/>
          <w:lang w:val="zh-CN"/>
        </w:rPr>
        <w:t>负责人</w:t>
      </w:r>
      <w:r>
        <w:rPr>
          <w:rFonts w:hint="eastAsia" w:ascii="宋体" w:hAnsi="宋体" w:cs="宋体"/>
          <w:kern w:val="0"/>
          <w:sz w:val="24"/>
          <w:u w:val="single"/>
          <w:lang w:val="zh-CN"/>
        </w:rPr>
        <w:t xml:space="preserve">        （姓名）</w:t>
      </w:r>
      <w:r>
        <w:rPr>
          <w:rFonts w:hint="eastAsia" w:ascii="宋体" w:hAnsi="宋体" w:cs="宋体"/>
          <w:kern w:val="0"/>
          <w:sz w:val="24"/>
          <w:lang w:val="zh-CN"/>
        </w:rPr>
        <w:t xml:space="preserve">合法授权参加项目（项目编号：）政府采购活动，经与本单位法人代表（负责人）联系确认，现就有关公平竞争事项郑重声明如下： </w:t>
      </w:r>
    </w:p>
    <w:p w14:paraId="2FED0D19">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本单位与采购人之间 □不存在利害关系 □存在下列利害关系：</w:t>
      </w:r>
    </w:p>
    <w:p w14:paraId="193F3E00">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 xml:space="preserve">  A.投资关系    B.行政隶属关系    C.业务指导关系</w:t>
      </w:r>
    </w:p>
    <w:p w14:paraId="5B2386E2">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 xml:space="preserve">  D.其他可能影响采购公正的利害关系</w:t>
      </w:r>
      <w:r>
        <w:rPr>
          <w:rFonts w:hint="eastAsia" w:ascii="宋体" w:hAnsi="宋体" w:cs="宋体"/>
          <w:kern w:val="0"/>
          <w:sz w:val="24"/>
          <w:u w:val="single"/>
          <w:lang w:val="zh-CN"/>
        </w:rPr>
        <w:t xml:space="preserve">（如有，请如实说明）                 </w:t>
      </w:r>
      <w:r>
        <w:rPr>
          <w:rFonts w:hint="eastAsia" w:ascii="宋体" w:hAnsi="宋体" w:cs="宋体"/>
          <w:kern w:val="0"/>
          <w:sz w:val="24"/>
          <w:lang w:val="zh-CN"/>
        </w:rPr>
        <w:t>。</w:t>
      </w:r>
    </w:p>
    <w:p w14:paraId="346B00C2">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 xml:space="preserve">  二、现已清楚知道参加本项目采购活动的其他所有供应商名称，本单位 □与其他所有供应商之间均不存在利害关系 □与</w:t>
      </w:r>
      <w:r>
        <w:rPr>
          <w:rFonts w:hint="eastAsia" w:ascii="宋体" w:hAnsi="宋体" w:cs="宋体"/>
          <w:kern w:val="0"/>
          <w:sz w:val="24"/>
          <w:u w:val="single"/>
          <w:lang w:val="zh-CN"/>
        </w:rPr>
        <w:t xml:space="preserve">           （供应商名称）</w:t>
      </w:r>
      <w:r>
        <w:rPr>
          <w:rFonts w:hint="eastAsia" w:ascii="宋体" w:hAnsi="宋体" w:cs="宋体"/>
          <w:kern w:val="0"/>
          <w:sz w:val="24"/>
          <w:lang w:val="zh-CN"/>
        </w:rPr>
        <w:t>之间存在下列利害关系：</w:t>
      </w:r>
    </w:p>
    <w:p w14:paraId="796803A2">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 xml:space="preserve">  A.法定代表人或负责人或实际控制人是同一人</w:t>
      </w:r>
    </w:p>
    <w:p w14:paraId="1BEB72BD">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 xml:space="preserve">  B.法定代表人或负责人或实际控制人是夫妻关系</w:t>
      </w:r>
    </w:p>
    <w:p w14:paraId="3683E1E8">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 xml:space="preserve">  C.法定代表人或负责人或实际控制人是直系血亲关系</w:t>
      </w:r>
    </w:p>
    <w:p w14:paraId="28BD9894">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 xml:space="preserve">  D.法定代表人或负责人或实际控制人存在三代以内旁系血亲关系</w:t>
      </w:r>
    </w:p>
    <w:p w14:paraId="433111E7">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 xml:space="preserve">  E.法定代表人或负责人或实际控制人存在近姻亲关系</w:t>
      </w:r>
    </w:p>
    <w:p w14:paraId="697C656F">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 xml:space="preserve">  F.法定代表人或负责人或实际控制人存在股份控制或实际控制关系</w:t>
      </w:r>
    </w:p>
    <w:p w14:paraId="51084328">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 xml:space="preserve">  G.存在共同直接或间接投资设立子公司、联营企业和合营企业情况</w:t>
      </w:r>
    </w:p>
    <w:p w14:paraId="7A4444AE">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 xml:space="preserve">  H.存在分级代理或代销关系、同一生产制造商关系、管理关系、重要业务（占主营业务收入50%以上）或重要财务往来关系（如融资）等其他实质性控制关系</w:t>
      </w:r>
    </w:p>
    <w:p w14:paraId="64BCABFA">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 xml:space="preserve">    I.其他利害关系情况。</w:t>
      </w:r>
    </w:p>
    <w:p w14:paraId="646B114D">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现已清楚知道并严格遵守政府采购法律法规和现场纪律。</w:t>
      </w:r>
    </w:p>
    <w:p w14:paraId="7DF1E81C">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我发现供应商之间存在或可能存在上述第二条第      项利害关系。</w:t>
      </w:r>
    </w:p>
    <w:p w14:paraId="52C8D16F">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 xml:space="preserve">                                （供应商代表签名）：</w:t>
      </w:r>
    </w:p>
    <w:p w14:paraId="6B21D2C7">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 xml:space="preserve">                                    年  月  日</w:t>
      </w:r>
    </w:p>
    <w:p w14:paraId="3F26245B">
      <w:pPr>
        <w:snapToGrid w:val="0"/>
        <w:spacing w:line="300" w:lineRule="auto"/>
        <w:ind w:firstLine="576"/>
        <w:rPr>
          <w:rFonts w:ascii="宋体" w:hAnsi="宋体" w:cs="宋体"/>
          <w:kern w:val="0"/>
          <w:sz w:val="24"/>
          <w:lang w:val="zh-CN"/>
        </w:rPr>
      </w:pPr>
    </w:p>
    <w:p w14:paraId="099C56FE">
      <w:pPr>
        <w:snapToGrid w:val="0"/>
        <w:spacing w:line="300" w:lineRule="auto"/>
        <w:ind w:right="480"/>
        <w:jc w:val="center"/>
        <w:rPr>
          <w:rFonts w:ascii="宋体" w:hAnsi="宋体" w:cs="宋体"/>
          <w:b/>
          <w:kern w:val="0"/>
          <w:sz w:val="32"/>
          <w:szCs w:val="32"/>
        </w:rPr>
      </w:pPr>
    </w:p>
    <w:p w14:paraId="3AE7AA58">
      <w:pPr>
        <w:spacing w:line="300" w:lineRule="auto"/>
        <w:ind w:right="420"/>
        <w:rPr>
          <w:rFonts w:ascii="宋体" w:hAnsi="宋体" w:cs="宋体"/>
          <w:b/>
          <w:kern w:val="0"/>
          <w:sz w:val="36"/>
          <w:szCs w:val="36"/>
        </w:rPr>
      </w:pPr>
    </w:p>
    <w:p w14:paraId="1B949D94">
      <w:pPr>
        <w:spacing w:line="300" w:lineRule="auto"/>
        <w:ind w:right="420"/>
        <w:jc w:val="center"/>
        <w:rPr>
          <w:rFonts w:ascii="宋体" w:hAnsi="宋体" w:cs="宋体"/>
          <w:b/>
          <w:kern w:val="0"/>
          <w:sz w:val="36"/>
          <w:szCs w:val="36"/>
        </w:rPr>
      </w:pPr>
    </w:p>
    <w:p w14:paraId="0C5A7360">
      <w:pPr>
        <w:spacing w:line="300" w:lineRule="auto"/>
        <w:ind w:right="420"/>
        <w:jc w:val="both"/>
        <w:rPr>
          <w:rFonts w:hint="eastAsia" w:ascii="宋体" w:hAnsi="宋体" w:cs="宋体"/>
          <w:b/>
          <w:kern w:val="0"/>
          <w:sz w:val="36"/>
          <w:szCs w:val="36"/>
        </w:rPr>
      </w:pPr>
    </w:p>
    <w:p w14:paraId="55A35B2B">
      <w:pPr>
        <w:spacing w:line="300" w:lineRule="auto"/>
        <w:ind w:right="420"/>
        <w:jc w:val="center"/>
        <w:rPr>
          <w:rFonts w:hint="eastAsia" w:ascii="宋体" w:hAnsi="宋体" w:cs="宋体"/>
          <w:b/>
          <w:kern w:val="0"/>
          <w:sz w:val="36"/>
          <w:szCs w:val="36"/>
        </w:rPr>
      </w:pPr>
    </w:p>
    <w:p w14:paraId="308B3DF4">
      <w:pPr>
        <w:spacing w:line="300" w:lineRule="auto"/>
        <w:ind w:right="420"/>
        <w:jc w:val="center"/>
        <w:rPr>
          <w:rFonts w:hint="eastAsia" w:ascii="宋体" w:hAnsi="宋体" w:cs="宋体"/>
          <w:b/>
          <w:kern w:val="0"/>
          <w:sz w:val="36"/>
          <w:szCs w:val="36"/>
        </w:rPr>
      </w:pPr>
    </w:p>
    <w:p w14:paraId="79DAFA7F">
      <w:pPr>
        <w:spacing w:line="30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14:paraId="2883D032">
      <w:pPr>
        <w:spacing w:line="300" w:lineRule="auto"/>
        <w:ind w:right="420" w:firstLine="3614" w:firstLineChars="1000"/>
        <w:rPr>
          <w:rFonts w:ascii="宋体" w:hAnsi="宋体" w:cs="宋体"/>
          <w:b/>
          <w:kern w:val="0"/>
          <w:sz w:val="36"/>
          <w:szCs w:val="36"/>
        </w:rPr>
      </w:pPr>
    </w:p>
    <w:p w14:paraId="177C3D9F">
      <w:pPr>
        <w:spacing w:line="300" w:lineRule="auto"/>
        <w:ind w:right="420"/>
        <w:jc w:val="center"/>
        <w:rPr>
          <w:rFonts w:ascii="宋体" w:hAnsi="宋体" w:cs="宋体"/>
          <w:b/>
          <w:kern w:val="0"/>
          <w:sz w:val="36"/>
          <w:szCs w:val="36"/>
        </w:rPr>
      </w:pPr>
      <w:r>
        <w:rPr>
          <w:rFonts w:hint="eastAsia" w:ascii="宋体" w:hAnsi="宋体" w:cs="宋体"/>
          <w:b/>
          <w:kern w:val="0"/>
          <w:sz w:val="36"/>
          <w:szCs w:val="36"/>
        </w:rPr>
        <w:t>目录</w:t>
      </w:r>
    </w:p>
    <w:p w14:paraId="3DFE685E">
      <w:pPr>
        <w:snapToGrid w:val="0"/>
        <w:spacing w:line="360" w:lineRule="auto"/>
        <w:ind w:left="479" w:leftChars="228"/>
        <w:rPr>
          <w:rFonts w:ascii="宋体" w:hAnsi="宋体" w:cs="宋体"/>
          <w:sz w:val="24"/>
        </w:rPr>
      </w:pPr>
      <w:r>
        <w:rPr>
          <w:rFonts w:hint="eastAsia" w:ascii="宋体" w:hAnsi="宋体" w:cs="宋体"/>
          <w:sz w:val="24"/>
        </w:rPr>
        <w:t>1.投标函（格式参照后附表）</w:t>
      </w:r>
    </w:p>
    <w:p w14:paraId="629F1D2E">
      <w:pPr>
        <w:snapToGrid w:val="0"/>
        <w:spacing w:line="360" w:lineRule="auto"/>
        <w:ind w:left="479" w:leftChars="228"/>
        <w:rPr>
          <w:rFonts w:hint="eastAsia" w:ascii="宋体" w:hAnsi="宋体" w:cs="宋体"/>
          <w:sz w:val="24"/>
        </w:rPr>
      </w:pPr>
      <w:r>
        <w:rPr>
          <w:rFonts w:hint="eastAsia" w:ascii="宋体" w:hAnsi="宋体" w:cs="宋体"/>
          <w:sz w:val="24"/>
        </w:rPr>
        <w:t>2.</w:t>
      </w:r>
      <w:r>
        <w:rPr>
          <w:rFonts w:hint="eastAsia" w:ascii="宋体" w:hAnsi="宋体" w:eastAsia="宋体" w:cs="宋体"/>
          <w:sz w:val="24"/>
          <w:lang w:val="en-US" w:eastAsia="zh-CN"/>
        </w:rPr>
        <w:t>授权委托书或法定代表人（单位负责人、自然人本人）身份证明（格式参照后附表）</w:t>
      </w:r>
    </w:p>
    <w:p w14:paraId="0E6AEFC7">
      <w:pPr>
        <w:snapToGrid w:val="0"/>
        <w:spacing w:line="360" w:lineRule="auto"/>
        <w:ind w:left="479" w:leftChars="228"/>
        <w:rPr>
          <w:rFonts w:ascii="宋体" w:hAnsi="宋体" w:cs="宋体"/>
          <w:sz w:val="24"/>
        </w:rPr>
      </w:pPr>
      <w:r>
        <w:rPr>
          <w:rFonts w:hint="eastAsia" w:ascii="宋体" w:hAnsi="宋体" w:cs="宋体"/>
          <w:sz w:val="24"/>
        </w:rPr>
        <w:t>3.联合协议（如有）</w:t>
      </w:r>
    </w:p>
    <w:p w14:paraId="43CFECA3">
      <w:pPr>
        <w:snapToGrid w:val="0"/>
        <w:spacing w:line="360" w:lineRule="auto"/>
        <w:ind w:left="479" w:leftChars="228"/>
        <w:rPr>
          <w:rFonts w:ascii="宋体" w:hAnsi="宋体" w:cs="宋体"/>
          <w:sz w:val="24"/>
        </w:rPr>
      </w:pPr>
      <w:r>
        <w:rPr>
          <w:rFonts w:hint="eastAsia" w:ascii="宋体" w:hAnsi="宋体" w:cs="宋体"/>
          <w:sz w:val="24"/>
        </w:rPr>
        <w:t>4.分包意向协议（如有）</w:t>
      </w:r>
    </w:p>
    <w:p w14:paraId="2B279165">
      <w:pPr>
        <w:snapToGrid w:val="0"/>
        <w:spacing w:line="360" w:lineRule="auto"/>
        <w:ind w:left="479" w:leftChars="228"/>
        <w:rPr>
          <w:rFonts w:ascii="宋体" w:hAnsi="宋体" w:cs="宋体"/>
          <w:sz w:val="24"/>
        </w:rPr>
      </w:pPr>
      <w:r>
        <w:rPr>
          <w:rFonts w:hint="eastAsia" w:ascii="宋体" w:hAnsi="宋体" w:cs="宋体"/>
          <w:sz w:val="24"/>
        </w:rPr>
        <w:t>5.符合性审查资料</w:t>
      </w:r>
    </w:p>
    <w:p w14:paraId="4E38A223">
      <w:pPr>
        <w:snapToGrid w:val="0"/>
        <w:spacing w:line="360" w:lineRule="auto"/>
        <w:ind w:left="479" w:leftChars="228"/>
        <w:rPr>
          <w:rFonts w:ascii="宋体" w:hAnsi="宋体" w:cs="宋体"/>
          <w:sz w:val="24"/>
        </w:rPr>
      </w:pPr>
      <w:r>
        <w:rPr>
          <w:rFonts w:hint="eastAsia" w:ascii="宋体" w:hAnsi="宋体" w:cs="宋体"/>
          <w:sz w:val="24"/>
        </w:rPr>
        <w:t>6.评标标准相应的商务技术资料</w:t>
      </w:r>
    </w:p>
    <w:p w14:paraId="021ED753">
      <w:pPr>
        <w:snapToGrid w:val="0"/>
        <w:spacing w:line="360" w:lineRule="auto"/>
        <w:ind w:left="479" w:leftChars="228"/>
        <w:rPr>
          <w:rFonts w:ascii="宋体" w:hAnsi="宋体" w:cs="宋体"/>
          <w:sz w:val="24"/>
        </w:rPr>
      </w:pPr>
      <w:r>
        <w:rPr>
          <w:rFonts w:hint="eastAsia" w:ascii="宋体" w:hAnsi="宋体" w:cs="宋体"/>
          <w:sz w:val="24"/>
          <w:lang w:val="en-US" w:eastAsia="zh-CN"/>
        </w:rPr>
        <w:t>7</w:t>
      </w:r>
      <w:r>
        <w:rPr>
          <w:rFonts w:hint="eastAsia" w:ascii="宋体" w:hAnsi="宋体" w:cs="宋体"/>
          <w:sz w:val="24"/>
          <w:lang w:val="zh-CN"/>
        </w:rPr>
        <w:t>政府采购供应商廉洁自律承诺书</w:t>
      </w:r>
      <w:r>
        <w:rPr>
          <w:rFonts w:hint="eastAsia" w:ascii="宋体" w:hAnsi="宋体" w:cs="宋体"/>
          <w:sz w:val="24"/>
        </w:rPr>
        <w:t>（格式参照后附表）</w:t>
      </w:r>
    </w:p>
    <w:p w14:paraId="1291BA05">
      <w:pPr>
        <w:snapToGrid w:val="0"/>
        <w:spacing w:line="300" w:lineRule="auto"/>
        <w:jc w:val="center"/>
        <w:rPr>
          <w:rFonts w:ascii="宋体" w:hAnsi="宋体" w:cs="宋体"/>
          <w:b/>
          <w:kern w:val="0"/>
          <w:sz w:val="32"/>
          <w:szCs w:val="32"/>
          <w:lang w:val="zh-CN"/>
        </w:rPr>
      </w:pPr>
    </w:p>
    <w:p w14:paraId="6D6CE8B1">
      <w:pPr>
        <w:snapToGrid w:val="0"/>
        <w:spacing w:line="300" w:lineRule="auto"/>
        <w:jc w:val="center"/>
        <w:rPr>
          <w:rFonts w:ascii="宋体" w:hAnsi="宋体" w:cs="宋体"/>
          <w:b/>
          <w:kern w:val="0"/>
          <w:sz w:val="32"/>
          <w:szCs w:val="32"/>
          <w:lang w:val="zh-CN"/>
        </w:rPr>
      </w:pPr>
    </w:p>
    <w:p w14:paraId="7AB4D564">
      <w:pPr>
        <w:snapToGrid w:val="0"/>
        <w:spacing w:line="300" w:lineRule="auto"/>
        <w:jc w:val="center"/>
        <w:rPr>
          <w:rFonts w:ascii="宋体" w:hAnsi="宋体" w:cs="宋体"/>
          <w:b/>
          <w:kern w:val="0"/>
          <w:sz w:val="32"/>
          <w:szCs w:val="32"/>
          <w:lang w:val="zh-CN"/>
        </w:rPr>
      </w:pPr>
    </w:p>
    <w:p w14:paraId="5E5708F4">
      <w:pPr>
        <w:snapToGrid w:val="0"/>
        <w:spacing w:line="300" w:lineRule="auto"/>
        <w:jc w:val="center"/>
        <w:rPr>
          <w:rFonts w:ascii="宋体" w:hAnsi="宋体" w:cs="宋体"/>
          <w:b/>
          <w:kern w:val="0"/>
          <w:sz w:val="32"/>
          <w:szCs w:val="32"/>
          <w:lang w:val="zh-CN"/>
        </w:rPr>
      </w:pPr>
    </w:p>
    <w:p w14:paraId="12F353D1">
      <w:pPr>
        <w:snapToGrid w:val="0"/>
        <w:spacing w:line="300" w:lineRule="auto"/>
        <w:jc w:val="center"/>
        <w:outlineLvl w:val="0"/>
        <w:rPr>
          <w:rFonts w:ascii="宋体" w:hAnsi="宋体" w:cs="宋体"/>
          <w:b/>
          <w:kern w:val="0"/>
          <w:sz w:val="32"/>
          <w:szCs w:val="32"/>
        </w:rPr>
      </w:pPr>
    </w:p>
    <w:p w14:paraId="6128C912">
      <w:pPr>
        <w:snapToGrid w:val="0"/>
        <w:spacing w:line="300" w:lineRule="auto"/>
        <w:jc w:val="center"/>
        <w:outlineLvl w:val="0"/>
        <w:rPr>
          <w:rFonts w:ascii="宋体" w:hAnsi="宋体" w:cs="宋体"/>
          <w:b/>
          <w:kern w:val="0"/>
          <w:sz w:val="32"/>
          <w:szCs w:val="32"/>
        </w:rPr>
      </w:pPr>
    </w:p>
    <w:p w14:paraId="4D03893F">
      <w:pPr>
        <w:spacing w:line="300" w:lineRule="auto"/>
        <w:rPr>
          <w:rFonts w:ascii="宋体" w:hAnsi="宋体" w:cs="宋体"/>
        </w:rPr>
      </w:pPr>
    </w:p>
    <w:p w14:paraId="5B478175">
      <w:pPr>
        <w:snapToGrid w:val="0"/>
        <w:spacing w:line="300" w:lineRule="auto"/>
        <w:jc w:val="center"/>
        <w:outlineLvl w:val="0"/>
        <w:rPr>
          <w:rFonts w:ascii="宋体" w:hAnsi="宋体" w:cs="宋体"/>
          <w:b/>
          <w:kern w:val="0"/>
          <w:sz w:val="32"/>
          <w:szCs w:val="32"/>
        </w:rPr>
      </w:pPr>
    </w:p>
    <w:p w14:paraId="6DAD4E31">
      <w:pPr>
        <w:snapToGrid w:val="0"/>
        <w:spacing w:line="300" w:lineRule="auto"/>
        <w:jc w:val="center"/>
        <w:outlineLvl w:val="0"/>
        <w:rPr>
          <w:rFonts w:ascii="宋体" w:hAnsi="宋体" w:cs="宋体"/>
          <w:b/>
          <w:kern w:val="0"/>
          <w:sz w:val="32"/>
          <w:szCs w:val="32"/>
        </w:rPr>
      </w:pPr>
    </w:p>
    <w:p w14:paraId="5E0A6234">
      <w:pPr>
        <w:snapToGrid w:val="0"/>
        <w:spacing w:line="300" w:lineRule="auto"/>
        <w:jc w:val="center"/>
        <w:outlineLvl w:val="0"/>
        <w:rPr>
          <w:rFonts w:ascii="宋体" w:hAnsi="宋体" w:cs="宋体"/>
          <w:b/>
          <w:kern w:val="0"/>
          <w:sz w:val="32"/>
          <w:szCs w:val="32"/>
        </w:rPr>
      </w:pPr>
    </w:p>
    <w:p w14:paraId="14E2252A">
      <w:pPr>
        <w:snapToGrid w:val="0"/>
        <w:spacing w:line="300" w:lineRule="auto"/>
        <w:jc w:val="center"/>
        <w:outlineLvl w:val="0"/>
        <w:rPr>
          <w:rFonts w:ascii="宋体" w:hAnsi="宋体" w:cs="宋体"/>
          <w:b/>
          <w:kern w:val="0"/>
          <w:sz w:val="32"/>
          <w:szCs w:val="32"/>
        </w:rPr>
      </w:pPr>
    </w:p>
    <w:p w14:paraId="7DAE8175">
      <w:pPr>
        <w:snapToGrid w:val="0"/>
        <w:spacing w:line="300" w:lineRule="auto"/>
        <w:jc w:val="center"/>
        <w:outlineLvl w:val="0"/>
        <w:rPr>
          <w:rFonts w:ascii="宋体" w:hAnsi="宋体" w:cs="宋体"/>
          <w:b/>
          <w:kern w:val="0"/>
          <w:sz w:val="32"/>
          <w:szCs w:val="32"/>
        </w:rPr>
      </w:pPr>
    </w:p>
    <w:p w14:paraId="69C88247">
      <w:pPr>
        <w:snapToGrid w:val="0"/>
        <w:spacing w:line="300" w:lineRule="auto"/>
        <w:jc w:val="center"/>
        <w:outlineLvl w:val="0"/>
        <w:rPr>
          <w:rFonts w:ascii="宋体" w:hAnsi="宋体" w:cs="宋体"/>
          <w:b/>
          <w:kern w:val="0"/>
          <w:sz w:val="32"/>
          <w:szCs w:val="32"/>
        </w:rPr>
      </w:pPr>
    </w:p>
    <w:p w14:paraId="58833FFF">
      <w:pPr>
        <w:snapToGrid w:val="0"/>
        <w:spacing w:line="300" w:lineRule="auto"/>
        <w:jc w:val="center"/>
        <w:outlineLvl w:val="0"/>
        <w:rPr>
          <w:rFonts w:ascii="宋体" w:hAnsi="宋体" w:cs="宋体"/>
          <w:b/>
          <w:kern w:val="0"/>
          <w:sz w:val="32"/>
          <w:szCs w:val="32"/>
        </w:rPr>
      </w:pPr>
    </w:p>
    <w:p w14:paraId="231103ED">
      <w:pPr>
        <w:snapToGrid w:val="0"/>
        <w:spacing w:line="300" w:lineRule="auto"/>
        <w:jc w:val="center"/>
        <w:outlineLvl w:val="0"/>
        <w:rPr>
          <w:rFonts w:ascii="宋体" w:hAnsi="宋体" w:cs="宋体"/>
          <w:b/>
          <w:kern w:val="0"/>
          <w:sz w:val="32"/>
          <w:szCs w:val="32"/>
        </w:rPr>
      </w:pPr>
    </w:p>
    <w:p w14:paraId="65DAC126">
      <w:pPr>
        <w:snapToGrid w:val="0"/>
        <w:spacing w:line="300" w:lineRule="auto"/>
        <w:jc w:val="both"/>
        <w:outlineLvl w:val="0"/>
        <w:rPr>
          <w:rFonts w:hint="eastAsia" w:ascii="宋体" w:hAnsi="宋体" w:cs="宋体"/>
          <w:b/>
          <w:kern w:val="0"/>
          <w:sz w:val="32"/>
          <w:szCs w:val="32"/>
        </w:rPr>
      </w:pPr>
    </w:p>
    <w:p w14:paraId="69D88E8B">
      <w:pPr>
        <w:snapToGrid w:val="0"/>
        <w:spacing w:line="30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4544F192">
      <w:pPr>
        <w:snapToGrid w:val="0"/>
        <w:spacing w:line="300" w:lineRule="auto"/>
        <w:rPr>
          <w:rFonts w:ascii="宋体" w:hAnsi="宋体" w:cs="宋体"/>
          <w:sz w:val="24"/>
        </w:rPr>
      </w:pPr>
      <w:r>
        <w:rPr>
          <w:rFonts w:hint="eastAsia" w:ascii="宋体" w:hAnsi="宋体" w:cs="宋体"/>
          <w:sz w:val="24"/>
        </w:rPr>
        <w:t>（采购人）、（采购代理机构）：</w:t>
      </w:r>
    </w:p>
    <w:p w14:paraId="5E0BE207">
      <w:pPr>
        <w:snapToGrid w:val="0"/>
        <w:spacing w:line="30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u w:val="single"/>
        </w:rPr>
        <w:t>（项目名称）</w:t>
      </w:r>
      <w:r>
        <w:rPr>
          <w:rFonts w:hint="eastAsia" w:ascii="宋体" w:hAnsi="宋体" w:cs="宋体"/>
          <w:sz w:val="24"/>
        </w:rPr>
        <w:t>【招标编号：</w:t>
      </w:r>
      <w:r>
        <w:rPr>
          <w:rFonts w:hint="eastAsia" w:ascii="宋体" w:hAnsi="宋体" w:cs="宋体"/>
          <w:sz w:val="24"/>
          <w:u w:val="single"/>
        </w:rPr>
        <w:t>（项目编号）</w:t>
      </w:r>
      <w:r>
        <w:rPr>
          <w:rFonts w:hint="eastAsia" w:ascii="宋体" w:hAnsi="宋体" w:cs="宋体"/>
          <w:sz w:val="24"/>
        </w:rPr>
        <w:t>】招标的有关活动，并对此项目进行投标。为此：</w:t>
      </w:r>
    </w:p>
    <w:p w14:paraId="6753C1A8">
      <w:pPr>
        <w:snapToGrid w:val="0"/>
        <w:spacing w:line="30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90</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08F48B54">
      <w:pPr>
        <w:snapToGrid w:val="0"/>
        <w:spacing w:line="300" w:lineRule="auto"/>
        <w:ind w:firstLine="480" w:firstLineChars="200"/>
        <w:rPr>
          <w:rFonts w:ascii="宋体" w:hAnsi="宋体" w:cs="宋体"/>
          <w:sz w:val="24"/>
        </w:rPr>
      </w:pPr>
      <w:r>
        <w:rPr>
          <w:rFonts w:hint="eastAsia" w:ascii="宋体" w:hAnsi="宋体" w:cs="宋体"/>
          <w:sz w:val="24"/>
        </w:rPr>
        <w:t>2、我方承诺除商务技术偏离表列出的偏离外，我方响应招标文件的全部要求。</w:t>
      </w:r>
    </w:p>
    <w:p w14:paraId="04307EA2">
      <w:pPr>
        <w:snapToGrid w:val="0"/>
        <w:spacing w:line="300" w:lineRule="auto"/>
        <w:ind w:firstLine="480" w:firstLineChars="200"/>
        <w:rPr>
          <w:rFonts w:ascii="宋体" w:hAnsi="宋体" w:cs="宋体"/>
          <w:sz w:val="24"/>
        </w:rPr>
      </w:pPr>
      <w:r>
        <w:rPr>
          <w:rFonts w:hint="eastAsia" w:ascii="宋体" w:hAnsi="宋体" w:cs="宋体"/>
          <w:sz w:val="24"/>
        </w:rPr>
        <w:t>3、如我方中标，我方承诺：</w:t>
      </w:r>
    </w:p>
    <w:p w14:paraId="423253CC">
      <w:pPr>
        <w:snapToGrid w:val="0"/>
        <w:spacing w:line="300" w:lineRule="auto"/>
        <w:ind w:left="210" w:leftChars="100" w:firstLine="480" w:firstLineChars="200"/>
        <w:rPr>
          <w:rFonts w:ascii="宋体" w:hAnsi="宋体" w:cs="宋体"/>
          <w:sz w:val="24"/>
        </w:rPr>
      </w:pPr>
      <w:r>
        <w:rPr>
          <w:rFonts w:hint="eastAsia" w:ascii="宋体" w:hAnsi="宋体" w:cs="宋体"/>
          <w:sz w:val="24"/>
        </w:rPr>
        <w:t xml:space="preserve">3.1在收到中标通知书后，在中标通知书规定的期限内与你方签订合同； </w:t>
      </w:r>
    </w:p>
    <w:p w14:paraId="2D0CDFEF">
      <w:pPr>
        <w:snapToGrid w:val="0"/>
        <w:spacing w:line="300" w:lineRule="auto"/>
        <w:ind w:left="210" w:leftChars="100" w:firstLine="480" w:firstLineChars="200"/>
        <w:rPr>
          <w:rFonts w:ascii="宋体" w:hAnsi="宋体" w:cs="宋体"/>
          <w:sz w:val="24"/>
        </w:rPr>
      </w:pPr>
      <w:r>
        <w:rPr>
          <w:rFonts w:hint="eastAsia" w:ascii="宋体" w:hAnsi="宋体" w:cs="宋体"/>
          <w:sz w:val="24"/>
        </w:rPr>
        <w:t xml:space="preserve">3.2在签订合同时不向你方提出附加条件； </w:t>
      </w:r>
    </w:p>
    <w:p w14:paraId="262ECE0A">
      <w:pPr>
        <w:snapToGrid w:val="0"/>
        <w:spacing w:line="300" w:lineRule="auto"/>
        <w:ind w:left="210" w:leftChars="100" w:firstLine="480" w:firstLineChars="200"/>
        <w:rPr>
          <w:rFonts w:ascii="宋体" w:hAnsi="宋体" w:cs="宋体"/>
          <w:sz w:val="24"/>
        </w:rPr>
      </w:pPr>
      <w:r>
        <w:rPr>
          <w:rFonts w:hint="eastAsia" w:ascii="宋体" w:hAnsi="宋体" w:cs="宋体"/>
          <w:sz w:val="24"/>
        </w:rPr>
        <w:t xml:space="preserve">3.3按照招标文件要求提交履约保证金； </w:t>
      </w:r>
    </w:p>
    <w:p w14:paraId="1DBFE394">
      <w:pPr>
        <w:snapToGrid w:val="0"/>
        <w:spacing w:line="300" w:lineRule="auto"/>
        <w:ind w:left="210" w:leftChars="100" w:firstLine="480" w:firstLineChars="200"/>
        <w:rPr>
          <w:rFonts w:ascii="宋体" w:hAnsi="宋体" w:cs="宋体"/>
          <w:sz w:val="24"/>
        </w:rPr>
      </w:pPr>
      <w:r>
        <w:rPr>
          <w:rFonts w:hint="eastAsia" w:ascii="宋体" w:hAnsi="宋体" w:cs="宋体"/>
          <w:sz w:val="24"/>
        </w:rPr>
        <w:t xml:space="preserve">3.4在合同约定的期限内完成合同规定的全部义务。 </w:t>
      </w:r>
    </w:p>
    <w:p w14:paraId="27379819">
      <w:pPr>
        <w:snapToGrid w:val="0"/>
        <w:spacing w:line="300" w:lineRule="auto"/>
        <w:ind w:left="210" w:leftChars="100" w:firstLine="480" w:firstLineChars="200"/>
        <w:rPr>
          <w:rFonts w:ascii="宋体" w:hAnsi="宋体" w:cs="宋体"/>
          <w:sz w:val="24"/>
        </w:rPr>
      </w:pPr>
      <w:r>
        <w:rPr>
          <w:rFonts w:hint="eastAsia" w:ascii="宋体" w:hAnsi="宋体" w:cs="宋体"/>
          <w:sz w:val="24"/>
        </w:rPr>
        <w:t>4、我方承诺若违反《中华人民共和国政府采购法》第七十七条规定，愿接受依法处理。</w:t>
      </w:r>
    </w:p>
    <w:p w14:paraId="133C460B">
      <w:pPr>
        <w:spacing w:line="300" w:lineRule="auto"/>
        <w:ind w:firstLine="3600" w:firstLineChars="1500"/>
        <w:rPr>
          <w:rFonts w:ascii="宋体" w:hAnsi="宋体" w:cs="宋体"/>
          <w:sz w:val="24"/>
        </w:rPr>
      </w:pPr>
    </w:p>
    <w:p w14:paraId="030E12E8">
      <w:pPr>
        <w:spacing w:line="300" w:lineRule="auto"/>
        <w:ind w:firstLine="3600" w:firstLineChars="1500"/>
        <w:jc w:val="center"/>
        <w:rPr>
          <w:rFonts w:ascii="宋体" w:hAnsi="宋体" w:cs="宋体"/>
          <w:sz w:val="24"/>
        </w:rPr>
      </w:pPr>
      <w:r>
        <w:rPr>
          <w:rFonts w:hint="eastAsia" w:ascii="宋体" w:hAnsi="宋体" w:cs="宋体"/>
          <w:sz w:val="24"/>
        </w:rPr>
        <w:t>投标人名称（</w:t>
      </w:r>
      <w:r>
        <w:rPr>
          <w:rFonts w:hint="eastAsia" w:ascii="宋体" w:hAnsi="宋体" w:cs="宋体"/>
          <w:kern w:val="0"/>
          <w:sz w:val="24"/>
          <w:lang w:val="zh-CN"/>
        </w:rPr>
        <w:t>电子签名</w:t>
      </w:r>
      <w:r>
        <w:rPr>
          <w:rFonts w:hint="eastAsia" w:ascii="宋体" w:hAnsi="宋体" w:cs="宋体"/>
          <w:kern w:val="0"/>
          <w:sz w:val="24"/>
        </w:rPr>
        <w:t>/CA签章</w:t>
      </w:r>
      <w:r>
        <w:rPr>
          <w:rFonts w:hint="eastAsia" w:ascii="宋体" w:hAnsi="宋体" w:cs="宋体"/>
          <w:sz w:val="24"/>
        </w:rPr>
        <w:t xml:space="preserve">）：                          </w:t>
      </w:r>
    </w:p>
    <w:p w14:paraId="0619D7AE">
      <w:pPr>
        <w:spacing w:line="300" w:lineRule="auto"/>
        <w:jc w:val="center"/>
        <w:rPr>
          <w:rFonts w:ascii="宋体" w:hAnsi="宋体" w:cs="宋体"/>
          <w:sz w:val="24"/>
        </w:rPr>
      </w:pPr>
      <w:r>
        <w:rPr>
          <w:rFonts w:hint="eastAsia" w:ascii="宋体" w:hAnsi="宋体" w:cs="宋体"/>
          <w:sz w:val="24"/>
        </w:rPr>
        <w:t>日期：  年   月   日</w:t>
      </w:r>
    </w:p>
    <w:p w14:paraId="0027AED4">
      <w:pPr>
        <w:snapToGrid w:val="0"/>
        <w:spacing w:line="300" w:lineRule="auto"/>
        <w:ind w:left="420" w:leftChars="200" w:firstLine="4200" w:firstLineChars="1750"/>
        <w:rPr>
          <w:rFonts w:ascii="宋体" w:hAnsi="宋体" w:cs="宋体"/>
          <w:kern w:val="0"/>
          <w:sz w:val="24"/>
          <w:u w:val="single"/>
          <w:lang w:val="zh-CN"/>
        </w:rPr>
      </w:pPr>
    </w:p>
    <w:p w14:paraId="34C680E0">
      <w:pPr>
        <w:snapToGrid w:val="0"/>
        <w:spacing w:line="300" w:lineRule="auto"/>
        <w:jc w:val="center"/>
        <w:rPr>
          <w:rFonts w:ascii="宋体" w:hAnsi="宋体" w:cs="宋体"/>
          <w:b/>
          <w:kern w:val="0"/>
          <w:sz w:val="32"/>
          <w:szCs w:val="32"/>
          <w:lang w:val="zh-CN"/>
        </w:rPr>
      </w:pPr>
    </w:p>
    <w:p w14:paraId="1B47EB8D">
      <w:pPr>
        <w:snapToGrid w:val="0"/>
        <w:spacing w:line="300" w:lineRule="auto"/>
        <w:rPr>
          <w:rFonts w:ascii="宋体" w:hAnsi="宋体" w:cs="宋体"/>
          <w:sz w:val="24"/>
        </w:rPr>
      </w:pPr>
    </w:p>
    <w:p w14:paraId="60B1D803">
      <w:pPr>
        <w:spacing w:line="300" w:lineRule="auto"/>
        <w:jc w:val="center"/>
        <w:rPr>
          <w:rFonts w:ascii="宋体" w:hAnsi="宋体" w:cs="宋体"/>
          <w:b/>
          <w:kern w:val="0"/>
          <w:sz w:val="32"/>
          <w:szCs w:val="32"/>
          <w:lang w:val="zh-CN"/>
        </w:rPr>
      </w:pPr>
    </w:p>
    <w:p w14:paraId="6AEBB6C1">
      <w:pPr>
        <w:spacing w:line="300" w:lineRule="auto"/>
        <w:jc w:val="center"/>
        <w:rPr>
          <w:rFonts w:ascii="宋体" w:hAnsi="宋体" w:cs="宋体"/>
          <w:b/>
          <w:kern w:val="0"/>
          <w:sz w:val="32"/>
          <w:szCs w:val="32"/>
          <w:lang w:val="zh-CN"/>
        </w:rPr>
      </w:pPr>
    </w:p>
    <w:p w14:paraId="7C99D9DE">
      <w:pPr>
        <w:spacing w:line="300" w:lineRule="auto"/>
        <w:jc w:val="center"/>
        <w:rPr>
          <w:rFonts w:ascii="宋体" w:hAnsi="宋体" w:cs="宋体"/>
          <w:b/>
          <w:kern w:val="0"/>
          <w:sz w:val="32"/>
          <w:szCs w:val="32"/>
          <w:lang w:val="zh-CN"/>
        </w:rPr>
      </w:pPr>
    </w:p>
    <w:p w14:paraId="171A7D5A">
      <w:pPr>
        <w:spacing w:line="300" w:lineRule="auto"/>
        <w:jc w:val="center"/>
        <w:rPr>
          <w:rFonts w:ascii="宋体" w:hAnsi="宋体" w:cs="宋体"/>
          <w:b/>
          <w:kern w:val="0"/>
          <w:sz w:val="32"/>
          <w:szCs w:val="32"/>
          <w:lang w:val="zh-CN"/>
        </w:rPr>
      </w:pPr>
    </w:p>
    <w:p w14:paraId="7C6A8948">
      <w:pPr>
        <w:spacing w:line="300" w:lineRule="auto"/>
        <w:jc w:val="center"/>
        <w:rPr>
          <w:rFonts w:ascii="宋体" w:hAnsi="宋体" w:cs="宋体"/>
          <w:b/>
          <w:kern w:val="0"/>
          <w:sz w:val="32"/>
          <w:szCs w:val="32"/>
          <w:lang w:val="zh-CN"/>
        </w:rPr>
      </w:pPr>
    </w:p>
    <w:p w14:paraId="09B57AAA">
      <w:pPr>
        <w:spacing w:line="300" w:lineRule="auto"/>
        <w:jc w:val="center"/>
        <w:rPr>
          <w:rFonts w:ascii="宋体" w:hAnsi="宋体" w:cs="宋体"/>
          <w:b/>
          <w:kern w:val="0"/>
          <w:sz w:val="32"/>
          <w:szCs w:val="32"/>
          <w:lang w:val="zh-CN"/>
        </w:rPr>
      </w:pPr>
    </w:p>
    <w:p w14:paraId="5C47678E">
      <w:pPr>
        <w:spacing w:line="300" w:lineRule="auto"/>
        <w:jc w:val="center"/>
        <w:rPr>
          <w:rFonts w:ascii="宋体" w:hAnsi="宋体" w:cs="宋体"/>
          <w:b/>
          <w:kern w:val="0"/>
          <w:sz w:val="32"/>
          <w:szCs w:val="32"/>
          <w:lang w:val="zh-CN"/>
        </w:rPr>
      </w:pPr>
    </w:p>
    <w:p w14:paraId="18310E38">
      <w:pPr>
        <w:spacing w:line="300" w:lineRule="auto"/>
        <w:jc w:val="center"/>
        <w:rPr>
          <w:rFonts w:ascii="宋体" w:hAnsi="宋体" w:cs="宋体"/>
          <w:b/>
          <w:kern w:val="0"/>
          <w:sz w:val="32"/>
          <w:szCs w:val="32"/>
          <w:lang w:val="zh-CN"/>
        </w:rPr>
      </w:pPr>
    </w:p>
    <w:p w14:paraId="47914440">
      <w:pPr>
        <w:spacing w:line="300" w:lineRule="auto"/>
        <w:rPr>
          <w:rFonts w:ascii="宋体" w:hAnsi="宋体" w:cs="宋体"/>
          <w:b/>
          <w:kern w:val="0"/>
          <w:sz w:val="32"/>
          <w:szCs w:val="32"/>
        </w:rPr>
      </w:pPr>
    </w:p>
    <w:p w14:paraId="16F2BD7D">
      <w:pPr>
        <w:spacing w:line="300" w:lineRule="auto"/>
        <w:jc w:val="center"/>
        <w:rPr>
          <w:rFonts w:ascii="宋体" w:hAnsi="宋体" w:cs="宋体"/>
          <w:b/>
          <w:kern w:val="0"/>
          <w:sz w:val="32"/>
          <w:szCs w:val="32"/>
        </w:rPr>
      </w:pPr>
    </w:p>
    <w:p w14:paraId="3FC8E46C">
      <w:pPr>
        <w:spacing w:line="300" w:lineRule="auto"/>
        <w:jc w:val="both"/>
        <w:rPr>
          <w:rFonts w:hint="eastAsia" w:ascii="宋体" w:hAnsi="宋体" w:cs="宋体"/>
          <w:b/>
          <w:kern w:val="0"/>
          <w:sz w:val="32"/>
          <w:szCs w:val="32"/>
        </w:rPr>
      </w:pPr>
    </w:p>
    <w:p w14:paraId="0604BA1A">
      <w:pPr>
        <w:spacing w:line="300" w:lineRule="auto"/>
        <w:jc w:val="center"/>
        <w:rPr>
          <w:rFonts w:ascii="宋体" w:hAnsi="宋体" w:cs="宋体"/>
          <w:sz w:val="24"/>
        </w:rPr>
      </w:pPr>
      <w:r>
        <w:rPr>
          <w:rFonts w:hint="eastAsia" w:ascii="宋体" w:hAnsi="宋体" w:cs="宋体"/>
          <w:b/>
          <w:kern w:val="0"/>
          <w:sz w:val="32"/>
          <w:szCs w:val="32"/>
        </w:rPr>
        <w:t>二、</w:t>
      </w:r>
      <w:r>
        <w:rPr>
          <w:rFonts w:hint="eastAsia" w:ascii="宋体" w:hAnsi="宋体" w:cs="宋体"/>
          <w:b/>
          <w:kern w:val="0"/>
          <w:sz w:val="32"/>
          <w:szCs w:val="32"/>
          <w:lang w:val="zh-CN"/>
        </w:rPr>
        <w:t>授权委托书或法定代表人（单位负责人、自然人本人）身份证明</w:t>
      </w:r>
    </w:p>
    <w:p w14:paraId="65253B88">
      <w:pPr>
        <w:snapToGrid w:val="0"/>
        <w:spacing w:line="300" w:lineRule="auto"/>
        <w:ind w:firstLine="2692" w:firstLineChars="894"/>
        <w:rPr>
          <w:rFonts w:ascii="宋体" w:hAnsi="宋体" w:cs="宋体"/>
        </w:rPr>
      </w:pPr>
      <w:r>
        <w:rPr>
          <w:rFonts w:hint="eastAsia" w:ascii="宋体" w:hAnsi="宋体" w:cs="宋体"/>
          <w:b/>
          <w:kern w:val="0"/>
          <w:sz w:val="30"/>
          <w:szCs w:val="30"/>
          <w:lang w:val="zh-CN"/>
        </w:rPr>
        <w:t>授权委托书（适用于非联合体投标）</w:t>
      </w:r>
    </w:p>
    <w:p w14:paraId="7543A1C6">
      <w:pPr>
        <w:snapToGrid w:val="0"/>
        <w:spacing w:line="30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D39EE49">
      <w:pPr>
        <w:snapToGrid w:val="0"/>
        <w:spacing w:line="30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056CCC2E">
      <w:pPr>
        <w:snapToGrid w:val="0"/>
        <w:spacing w:line="30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4383D045">
      <w:pPr>
        <w:snapToGrid w:val="0"/>
        <w:spacing w:line="300" w:lineRule="auto"/>
        <w:rPr>
          <w:rFonts w:ascii="宋体" w:hAnsi="宋体" w:cs="宋体"/>
          <w:kern w:val="0"/>
          <w:sz w:val="24"/>
        </w:rPr>
      </w:pPr>
      <w:r>
        <w:rPr>
          <w:rFonts w:hint="eastAsia" w:ascii="宋体" w:hAnsi="宋体" w:cs="宋体"/>
          <w:kern w:val="0"/>
          <w:sz w:val="24"/>
          <w:lang w:val="zh-CN"/>
        </w:rPr>
        <w:t>特此告知。</w:t>
      </w:r>
    </w:p>
    <w:p w14:paraId="257D49C6">
      <w:pPr>
        <w:snapToGrid w:val="0"/>
        <w:spacing w:line="300" w:lineRule="auto"/>
        <w:rPr>
          <w:rFonts w:ascii="宋体" w:hAnsi="宋体" w:cs="宋体"/>
          <w:kern w:val="0"/>
          <w:sz w:val="24"/>
        </w:rPr>
      </w:pPr>
      <w:r>
        <w:rPr>
          <w:rFonts w:hint="eastAsia" w:ascii="宋体" w:hAnsi="宋体" w:cs="宋体"/>
          <w:kern w:val="0"/>
          <w:sz w:val="24"/>
          <w:lang w:val="zh-CN"/>
        </w:rPr>
        <w:t xml:space="preserve">                                               投标人名称(电子签名</w:t>
      </w:r>
      <w:r>
        <w:rPr>
          <w:rFonts w:hint="eastAsia" w:ascii="宋体" w:hAnsi="宋体" w:cs="宋体"/>
          <w:kern w:val="0"/>
          <w:sz w:val="24"/>
        </w:rPr>
        <w:t>/CA签章</w:t>
      </w:r>
      <w:r>
        <w:rPr>
          <w:rFonts w:hint="eastAsia" w:ascii="宋体" w:hAnsi="宋体" w:cs="宋体"/>
          <w:kern w:val="0"/>
          <w:sz w:val="24"/>
          <w:lang w:val="zh-CN"/>
        </w:rPr>
        <w:t>)：</w:t>
      </w:r>
    </w:p>
    <w:p w14:paraId="2C8892BA">
      <w:pPr>
        <w:snapToGrid w:val="0"/>
        <w:spacing w:line="300" w:lineRule="auto"/>
        <w:rPr>
          <w:rFonts w:ascii="宋体" w:hAnsi="宋体" w:cs="宋体"/>
          <w:sz w:val="24"/>
        </w:rPr>
      </w:pPr>
      <w:r>
        <w:rPr>
          <w:rFonts w:hint="eastAsia" w:ascii="宋体" w:hAnsi="宋体" w:cs="宋体"/>
          <w:kern w:val="0"/>
          <w:sz w:val="24"/>
          <w:lang w:val="zh-CN"/>
        </w:rPr>
        <w:t xml:space="preserve">                                               签发日期：  年  月   日</w:t>
      </w:r>
    </w:p>
    <w:p w14:paraId="39AAB2D8">
      <w:pPr>
        <w:spacing w:line="300" w:lineRule="auto"/>
        <w:ind w:right="206" w:rightChars="98"/>
        <w:rPr>
          <w:rFonts w:ascii="宋体" w:hAnsi="宋体" w:cs="宋体"/>
          <w:sz w:val="24"/>
        </w:rPr>
      </w:pPr>
      <w:r>
        <w:rPr>
          <w:rFonts w:hint="eastAsia" w:ascii="宋体" w:hAnsi="宋体" w:cs="宋体"/>
          <w:sz w:val="24"/>
        </w:rPr>
        <w:t>-----------------------------------------------------------------------</w:t>
      </w:r>
    </w:p>
    <w:p w14:paraId="3415F52A">
      <w:pPr>
        <w:spacing w:line="300" w:lineRule="auto"/>
        <w:ind w:right="206" w:rightChars="98"/>
        <w:jc w:val="center"/>
        <w:rPr>
          <w:rFonts w:ascii="宋体" w:hAnsi="宋体" w:cs="宋体"/>
          <w:sz w:val="24"/>
        </w:rPr>
      </w:pPr>
      <w:r>
        <w:rPr>
          <w:rFonts w:hint="eastAsia" w:ascii="宋体" w:hAnsi="宋体" w:cs="宋体"/>
          <w:sz w:val="24"/>
        </w:rPr>
        <w:t>被授权人身份证扫描件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618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jc w:val="center"/>
        </w:trPr>
        <w:tc>
          <w:tcPr>
            <w:tcW w:w="9207" w:type="dxa"/>
          </w:tcPr>
          <w:p w14:paraId="4D14BE59">
            <w:pPr>
              <w:pStyle w:val="152"/>
              <w:adjustRightInd w:val="0"/>
              <w:spacing w:line="300" w:lineRule="auto"/>
              <w:rPr>
                <w:rFonts w:hAnsi="宋体" w:cs="宋体"/>
                <w:bCs/>
                <w:sz w:val="24"/>
              </w:rPr>
            </w:pPr>
            <w:r>
              <w:rPr>
                <w:rFonts w:hint="eastAsia" w:hAnsi="宋体" w:cs="宋体"/>
                <w:bCs/>
                <w:sz w:val="24"/>
              </w:rPr>
              <w:t>正面：                                 反面：</w:t>
            </w:r>
          </w:p>
          <w:p w14:paraId="5108AF77">
            <w:pPr>
              <w:pStyle w:val="152"/>
              <w:adjustRightInd w:val="0"/>
              <w:spacing w:line="300" w:lineRule="auto"/>
              <w:rPr>
                <w:rFonts w:hAnsi="宋体" w:cs="宋体"/>
                <w:bCs/>
                <w:sz w:val="24"/>
              </w:rPr>
            </w:pPr>
          </w:p>
        </w:tc>
      </w:tr>
    </w:tbl>
    <w:p w14:paraId="40BDA025">
      <w:pPr>
        <w:spacing w:line="300" w:lineRule="auto"/>
        <w:jc w:val="center"/>
        <w:rPr>
          <w:rFonts w:hint="eastAsia" w:ascii="宋体" w:hAnsi="宋体" w:cs="宋体"/>
          <w:b/>
          <w:kern w:val="0"/>
          <w:sz w:val="30"/>
          <w:szCs w:val="30"/>
          <w:lang w:val="zh-CN"/>
        </w:rPr>
      </w:pPr>
    </w:p>
    <w:p w14:paraId="0425C188">
      <w:pPr>
        <w:spacing w:line="300" w:lineRule="auto"/>
        <w:jc w:val="center"/>
        <w:rPr>
          <w:rFonts w:hint="eastAsia" w:ascii="宋体" w:hAnsi="宋体" w:cs="宋体"/>
          <w:b/>
          <w:kern w:val="0"/>
          <w:sz w:val="30"/>
          <w:szCs w:val="30"/>
          <w:lang w:val="zh-CN"/>
        </w:rPr>
      </w:pPr>
    </w:p>
    <w:p w14:paraId="2F01D35E">
      <w:pPr>
        <w:spacing w:line="300" w:lineRule="auto"/>
        <w:jc w:val="center"/>
        <w:rPr>
          <w:rFonts w:hint="eastAsia" w:ascii="宋体" w:hAnsi="宋体" w:cs="宋体"/>
          <w:b/>
          <w:kern w:val="0"/>
          <w:sz w:val="30"/>
          <w:szCs w:val="30"/>
          <w:lang w:val="zh-CN"/>
        </w:rPr>
      </w:pPr>
    </w:p>
    <w:p w14:paraId="192A143B">
      <w:pPr>
        <w:spacing w:line="300" w:lineRule="auto"/>
        <w:jc w:val="center"/>
        <w:rPr>
          <w:rFonts w:hint="eastAsia" w:ascii="宋体" w:hAnsi="宋体" w:cs="宋体"/>
          <w:b/>
          <w:kern w:val="0"/>
          <w:sz w:val="30"/>
          <w:szCs w:val="30"/>
          <w:lang w:val="zh-CN"/>
        </w:rPr>
      </w:pPr>
    </w:p>
    <w:p w14:paraId="0D428A7E">
      <w:pPr>
        <w:spacing w:line="300" w:lineRule="auto"/>
        <w:jc w:val="center"/>
        <w:rPr>
          <w:rFonts w:hint="eastAsia" w:ascii="宋体" w:hAnsi="宋体" w:cs="宋体"/>
          <w:b/>
          <w:kern w:val="0"/>
          <w:sz w:val="30"/>
          <w:szCs w:val="30"/>
          <w:lang w:val="zh-CN"/>
        </w:rPr>
      </w:pPr>
    </w:p>
    <w:p w14:paraId="098E8153">
      <w:pPr>
        <w:spacing w:line="300" w:lineRule="auto"/>
        <w:jc w:val="center"/>
        <w:rPr>
          <w:rFonts w:hint="eastAsia" w:ascii="宋体" w:hAnsi="宋体" w:cs="宋体"/>
          <w:b/>
          <w:kern w:val="0"/>
          <w:sz w:val="30"/>
          <w:szCs w:val="30"/>
          <w:lang w:val="zh-CN"/>
        </w:rPr>
      </w:pPr>
    </w:p>
    <w:p w14:paraId="4D0CE6F6">
      <w:pPr>
        <w:spacing w:line="300" w:lineRule="auto"/>
        <w:jc w:val="center"/>
        <w:rPr>
          <w:rFonts w:hint="eastAsia" w:ascii="宋体" w:hAnsi="宋体" w:cs="宋体"/>
          <w:b/>
          <w:kern w:val="0"/>
          <w:sz w:val="30"/>
          <w:szCs w:val="30"/>
          <w:lang w:val="zh-CN"/>
        </w:rPr>
      </w:pPr>
    </w:p>
    <w:p w14:paraId="60CAA08B">
      <w:pPr>
        <w:spacing w:line="300" w:lineRule="auto"/>
        <w:jc w:val="center"/>
        <w:rPr>
          <w:rFonts w:hint="eastAsia" w:ascii="宋体" w:hAnsi="宋体" w:cs="宋体"/>
          <w:b/>
          <w:kern w:val="0"/>
          <w:sz w:val="30"/>
          <w:szCs w:val="30"/>
          <w:lang w:val="zh-CN"/>
        </w:rPr>
      </w:pPr>
    </w:p>
    <w:p w14:paraId="7B3A5CD8">
      <w:pPr>
        <w:spacing w:line="300" w:lineRule="auto"/>
        <w:jc w:val="center"/>
        <w:rPr>
          <w:rFonts w:hint="eastAsia" w:ascii="宋体" w:hAnsi="宋体" w:cs="宋体"/>
          <w:b/>
          <w:kern w:val="0"/>
          <w:sz w:val="30"/>
          <w:szCs w:val="30"/>
          <w:lang w:val="zh-CN"/>
        </w:rPr>
      </w:pPr>
    </w:p>
    <w:p w14:paraId="598B7C74">
      <w:pPr>
        <w:spacing w:line="300" w:lineRule="auto"/>
        <w:jc w:val="center"/>
        <w:rPr>
          <w:rFonts w:hint="eastAsia" w:ascii="宋体" w:hAnsi="宋体" w:cs="宋体"/>
          <w:b/>
          <w:kern w:val="0"/>
          <w:sz w:val="30"/>
          <w:szCs w:val="30"/>
          <w:lang w:val="zh-CN"/>
        </w:rPr>
      </w:pPr>
    </w:p>
    <w:p w14:paraId="219C6984">
      <w:pPr>
        <w:spacing w:line="300" w:lineRule="auto"/>
        <w:jc w:val="both"/>
        <w:rPr>
          <w:rFonts w:hint="eastAsia" w:ascii="宋体" w:hAnsi="宋体" w:cs="宋体"/>
          <w:b/>
          <w:kern w:val="0"/>
          <w:sz w:val="30"/>
          <w:szCs w:val="30"/>
          <w:lang w:val="zh-CN"/>
        </w:rPr>
      </w:pPr>
    </w:p>
    <w:p w14:paraId="3D05DC45">
      <w:pPr>
        <w:spacing w:line="300" w:lineRule="auto"/>
        <w:jc w:val="center"/>
        <w:rPr>
          <w:rFonts w:ascii="宋体" w:hAnsi="宋体" w:cs="宋体"/>
          <w:b/>
          <w:kern w:val="0"/>
          <w:sz w:val="32"/>
          <w:szCs w:val="32"/>
        </w:rPr>
      </w:pPr>
      <w:r>
        <w:rPr>
          <w:rFonts w:hint="eastAsia" w:ascii="宋体" w:hAnsi="宋体" w:cs="宋体"/>
          <w:b/>
          <w:kern w:val="0"/>
          <w:sz w:val="30"/>
          <w:szCs w:val="30"/>
          <w:lang w:val="zh-CN"/>
        </w:rPr>
        <w:t>授权委托书（适用于联合体投标）</w:t>
      </w:r>
    </w:p>
    <w:p w14:paraId="4C63B53A">
      <w:pPr>
        <w:snapToGrid w:val="0"/>
        <w:spacing w:line="30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2B224E9">
      <w:pPr>
        <w:snapToGrid w:val="0"/>
        <w:spacing w:line="30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6B87B785">
      <w:pPr>
        <w:snapToGrid w:val="0"/>
        <w:spacing w:line="30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6DC3C831">
      <w:pPr>
        <w:snapToGrid w:val="0"/>
        <w:spacing w:line="300" w:lineRule="auto"/>
        <w:rPr>
          <w:rFonts w:ascii="宋体" w:hAnsi="宋体" w:cs="宋体"/>
          <w:kern w:val="0"/>
          <w:sz w:val="24"/>
        </w:rPr>
      </w:pPr>
      <w:r>
        <w:rPr>
          <w:rFonts w:hint="eastAsia" w:ascii="宋体" w:hAnsi="宋体" w:cs="宋体"/>
          <w:kern w:val="0"/>
          <w:sz w:val="24"/>
          <w:lang w:val="zh-CN"/>
        </w:rPr>
        <w:t>特此告知。</w:t>
      </w:r>
    </w:p>
    <w:p w14:paraId="41F6ACE3">
      <w:pPr>
        <w:spacing w:line="300" w:lineRule="auto"/>
        <w:rPr>
          <w:rFonts w:ascii="宋体" w:hAnsi="宋体" w:cs="宋体"/>
          <w:b/>
          <w:kern w:val="0"/>
          <w:sz w:val="32"/>
          <w:szCs w:val="32"/>
        </w:rPr>
      </w:pPr>
    </w:p>
    <w:p w14:paraId="4AAA3AF9">
      <w:pPr>
        <w:spacing w:line="300" w:lineRule="auto"/>
        <w:rPr>
          <w:rFonts w:ascii="宋体" w:hAnsi="宋体" w:cs="宋体"/>
        </w:rPr>
      </w:pPr>
    </w:p>
    <w:p w14:paraId="3E73E6DB">
      <w:pPr>
        <w:snapToGrid w:val="0"/>
        <w:spacing w:line="30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w:t>
      </w:r>
      <w:r>
        <w:rPr>
          <w:rFonts w:hint="eastAsia" w:ascii="宋体" w:hAnsi="宋体" w:cs="宋体"/>
          <w:kern w:val="0"/>
          <w:sz w:val="24"/>
        </w:rPr>
        <w:t>/CA签章</w:t>
      </w:r>
      <w:r>
        <w:rPr>
          <w:rFonts w:hint="eastAsia" w:ascii="宋体" w:hAnsi="宋体" w:cs="宋体"/>
          <w:kern w:val="0"/>
          <w:sz w:val="24"/>
          <w:lang w:val="zh-CN"/>
        </w:rPr>
        <w:t>)：</w:t>
      </w:r>
    </w:p>
    <w:p w14:paraId="77BE8B51">
      <w:pPr>
        <w:snapToGrid w:val="0"/>
        <w:spacing w:line="30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w:t>
      </w:r>
      <w:r>
        <w:rPr>
          <w:rFonts w:hint="eastAsia" w:ascii="宋体" w:hAnsi="宋体" w:cs="宋体"/>
          <w:kern w:val="0"/>
          <w:sz w:val="24"/>
        </w:rPr>
        <w:t>/CA签章</w:t>
      </w:r>
      <w:r>
        <w:rPr>
          <w:rFonts w:hint="eastAsia" w:ascii="宋体" w:hAnsi="宋体" w:cs="宋体"/>
          <w:kern w:val="0"/>
          <w:sz w:val="24"/>
          <w:lang w:val="zh-CN"/>
        </w:rPr>
        <w:t>)：</w:t>
      </w:r>
    </w:p>
    <w:p w14:paraId="3DD21D43">
      <w:pPr>
        <w:snapToGrid w:val="0"/>
        <w:spacing w:line="300" w:lineRule="auto"/>
        <w:ind w:firstLine="5760" w:firstLineChars="2400"/>
        <w:rPr>
          <w:rFonts w:ascii="宋体" w:hAnsi="宋体" w:cs="宋体"/>
        </w:rPr>
      </w:pPr>
      <w:r>
        <w:rPr>
          <w:rFonts w:hint="eastAsia" w:ascii="宋体" w:hAnsi="宋体" w:cs="宋体"/>
          <w:kern w:val="0"/>
          <w:sz w:val="24"/>
          <w:lang w:val="zh-CN"/>
        </w:rPr>
        <w:t>……</w:t>
      </w:r>
    </w:p>
    <w:p w14:paraId="20922BFA">
      <w:pPr>
        <w:spacing w:line="300" w:lineRule="auto"/>
        <w:ind w:right="206" w:rightChars="98"/>
        <w:rPr>
          <w:rFonts w:ascii="宋体" w:hAnsi="宋体" w:cs="宋体"/>
          <w:sz w:val="24"/>
        </w:rPr>
      </w:pPr>
      <w:r>
        <w:rPr>
          <w:rFonts w:hint="eastAsia" w:ascii="宋体" w:hAnsi="宋体" w:cs="宋体"/>
          <w:kern w:val="0"/>
          <w:sz w:val="24"/>
          <w:lang w:val="zh-CN"/>
        </w:rPr>
        <w:t xml:space="preserve">                                               日期：  年  月   日</w:t>
      </w:r>
      <w:r>
        <w:rPr>
          <w:rFonts w:hint="eastAsia" w:ascii="宋体" w:hAnsi="宋体" w:cs="宋体"/>
          <w:sz w:val="24"/>
        </w:rPr>
        <w:t>-----------------------------------------------------------------------</w:t>
      </w:r>
    </w:p>
    <w:p w14:paraId="1793FB85">
      <w:pPr>
        <w:spacing w:line="300" w:lineRule="auto"/>
        <w:ind w:right="206" w:rightChars="98"/>
        <w:jc w:val="center"/>
        <w:rPr>
          <w:rFonts w:ascii="宋体" w:hAnsi="宋体" w:cs="宋体"/>
          <w:sz w:val="24"/>
        </w:rPr>
      </w:pPr>
      <w:r>
        <w:rPr>
          <w:rFonts w:hint="eastAsia" w:ascii="宋体" w:hAnsi="宋体" w:cs="宋体"/>
          <w:sz w:val="24"/>
        </w:rPr>
        <w:t>被授权人身份证扫描件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DB8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2" w:hRule="atLeast"/>
          <w:jc w:val="center"/>
        </w:trPr>
        <w:tc>
          <w:tcPr>
            <w:tcW w:w="9207" w:type="dxa"/>
          </w:tcPr>
          <w:p w14:paraId="46E4900A">
            <w:pPr>
              <w:pStyle w:val="152"/>
              <w:adjustRightInd w:val="0"/>
              <w:spacing w:line="300" w:lineRule="auto"/>
              <w:rPr>
                <w:rFonts w:hAnsi="宋体" w:cs="宋体"/>
                <w:bCs/>
                <w:sz w:val="24"/>
              </w:rPr>
            </w:pPr>
            <w:r>
              <w:rPr>
                <w:rFonts w:hint="eastAsia" w:hAnsi="宋体" w:cs="宋体"/>
                <w:bCs/>
                <w:sz w:val="24"/>
              </w:rPr>
              <w:t>正面：                                 反面：</w:t>
            </w:r>
          </w:p>
          <w:p w14:paraId="0DA4326C">
            <w:pPr>
              <w:pStyle w:val="152"/>
              <w:adjustRightInd w:val="0"/>
              <w:spacing w:line="300" w:lineRule="auto"/>
              <w:rPr>
                <w:rFonts w:hAnsi="宋体" w:cs="宋体"/>
                <w:bCs/>
                <w:sz w:val="24"/>
              </w:rPr>
            </w:pPr>
          </w:p>
        </w:tc>
      </w:tr>
    </w:tbl>
    <w:p w14:paraId="37B66358">
      <w:pPr>
        <w:snapToGrid w:val="0"/>
        <w:spacing w:line="300" w:lineRule="auto"/>
        <w:rPr>
          <w:rFonts w:ascii="宋体" w:hAnsi="宋体" w:cs="宋体"/>
          <w:kern w:val="0"/>
          <w:sz w:val="24"/>
          <w:lang w:val="zh-CN"/>
        </w:rPr>
      </w:pPr>
    </w:p>
    <w:p w14:paraId="278F966B">
      <w:pPr>
        <w:autoSpaceDE w:val="0"/>
        <w:autoSpaceDN w:val="0"/>
        <w:spacing w:line="300" w:lineRule="auto"/>
        <w:jc w:val="center"/>
        <w:rPr>
          <w:rFonts w:ascii="宋体" w:hAnsi="宋体" w:cs="宋体"/>
          <w:b/>
          <w:kern w:val="0"/>
          <w:sz w:val="32"/>
          <w:szCs w:val="32"/>
          <w:lang w:val="zh-CN"/>
        </w:rPr>
      </w:pPr>
    </w:p>
    <w:p w14:paraId="7B77883E">
      <w:pPr>
        <w:autoSpaceDE w:val="0"/>
        <w:autoSpaceDN w:val="0"/>
        <w:spacing w:line="300" w:lineRule="auto"/>
        <w:jc w:val="center"/>
        <w:rPr>
          <w:rFonts w:ascii="宋体" w:hAnsi="宋体" w:cs="宋体"/>
          <w:b/>
          <w:kern w:val="0"/>
          <w:sz w:val="32"/>
          <w:szCs w:val="32"/>
          <w:lang w:val="zh-CN"/>
        </w:rPr>
      </w:pPr>
    </w:p>
    <w:p w14:paraId="53055EAA">
      <w:pPr>
        <w:autoSpaceDE w:val="0"/>
        <w:autoSpaceDN w:val="0"/>
        <w:spacing w:line="300" w:lineRule="auto"/>
        <w:jc w:val="center"/>
        <w:rPr>
          <w:rFonts w:ascii="宋体" w:hAnsi="宋体" w:cs="宋体"/>
          <w:b/>
          <w:kern w:val="0"/>
          <w:sz w:val="32"/>
          <w:szCs w:val="32"/>
          <w:lang w:val="zh-CN"/>
        </w:rPr>
      </w:pPr>
    </w:p>
    <w:p w14:paraId="0E582AAA">
      <w:pPr>
        <w:autoSpaceDE w:val="0"/>
        <w:autoSpaceDN w:val="0"/>
        <w:spacing w:line="300" w:lineRule="auto"/>
        <w:rPr>
          <w:rFonts w:ascii="宋体" w:hAnsi="宋体" w:cs="宋体"/>
          <w:b/>
          <w:kern w:val="0"/>
          <w:sz w:val="32"/>
          <w:szCs w:val="32"/>
          <w:lang w:val="zh-CN"/>
        </w:rPr>
      </w:pPr>
    </w:p>
    <w:p w14:paraId="4B74710E">
      <w:pPr>
        <w:autoSpaceDE w:val="0"/>
        <w:autoSpaceDN w:val="0"/>
        <w:spacing w:line="300" w:lineRule="auto"/>
        <w:jc w:val="center"/>
        <w:rPr>
          <w:rFonts w:ascii="宋体" w:hAnsi="宋体" w:cs="宋体"/>
          <w:b/>
          <w:kern w:val="0"/>
          <w:sz w:val="32"/>
          <w:szCs w:val="32"/>
          <w:lang w:val="zh-CN"/>
        </w:rPr>
      </w:pPr>
    </w:p>
    <w:p w14:paraId="5D723080">
      <w:pPr>
        <w:autoSpaceDE w:val="0"/>
        <w:autoSpaceDN w:val="0"/>
        <w:spacing w:line="300" w:lineRule="auto"/>
        <w:jc w:val="center"/>
        <w:rPr>
          <w:rFonts w:ascii="宋体" w:hAnsi="宋体" w:cs="宋体"/>
          <w:b/>
          <w:kern w:val="0"/>
          <w:sz w:val="30"/>
          <w:szCs w:val="30"/>
          <w:lang w:val="zh-CN"/>
        </w:rPr>
      </w:pPr>
    </w:p>
    <w:p w14:paraId="5A725223">
      <w:pPr>
        <w:autoSpaceDE w:val="0"/>
        <w:autoSpaceDN w:val="0"/>
        <w:spacing w:line="300" w:lineRule="auto"/>
        <w:jc w:val="both"/>
        <w:rPr>
          <w:rFonts w:hint="eastAsia" w:ascii="宋体" w:hAnsi="宋体" w:cs="宋体"/>
          <w:b/>
          <w:kern w:val="0"/>
          <w:sz w:val="30"/>
          <w:szCs w:val="30"/>
          <w:lang w:val="zh-CN"/>
        </w:rPr>
      </w:pPr>
    </w:p>
    <w:p w14:paraId="77AB5AAE">
      <w:pPr>
        <w:autoSpaceDE w:val="0"/>
        <w:autoSpaceDN w:val="0"/>
        <w:spacing w:line="300" w:lineRule="auto"/>
        <w:jc w:val="center"/>
        <w:rPr>
          <w:rFonts w:ascii="宋体" w:hAnsi="宋体" w:cs="宋体"/>
          <w:b/>
          <w:sz w:val="24"/>
        </w:rPr>
      </w:pPr>
      <w:r>
        <w:rPr>
          <w:rFonts w:hint="eastAsia" w:ascii="宋体" w:hAnsi="宋体" w:cs="宋体"/>
          <w:b/>
          <w:kern w:val="0"/>
          <w:sz w:val="30"/>
          <w:szCs w:val="30"/>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FAED55E">
      <w:pPr>
        <w:pStyle w:val="152"/>
        <w:spacing w:line="30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543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2" w:hRule="atLeast"/>
          <w:jc w:val="center"/>
        </w:trPr>
        <w:tc>
          <w:tcPr>
            <w:tcW w:w="9207" w:type="dxa"/>
          </w:tcPr>
          <w:p w14:paraId="3CA822DE">
            <w:pPr>
              <w:pStyle w:val="152"/>
              <w:adjustRightInd w:val="0"/>
              <w:spacing w:line="300" w:lineRule="auto"/>
              <w:rPr>
                <w:rFonts w:hAnsi="宋体" w:cs="宋体"/>
                <w:bCs/>
                <w:sz w:val="24"/>
              </w:rPr>
            </w:pPr>
            <w:r>
              <w:rPr>
                <w:rFonts w:hint="eastAsia" w:hAnsi="宋体" w:cs="宋体"/>
                <w:bCs/>
                <w:sz w:val="24"/>
              </w:rPr>
              <w:t>正面：                                 反面：</w:t>
            </w:r>
          </w:p>
          <w:p w14:paraId="5459A9AD">
            <w:pPr>
              <w:pStyle w:val="152"/>
              <w:adjustRightInd w:val="0"/>
              <w:spacing w:line="300" w:lineRule="auto"/>
              <w:rPr>
                <w:rFonts w:hAnsi="宋体" w:cs="宋体"/>
                <w:bCs/>
                <w:sz w:val="24"/>
              </w:rPr>
            </w:pPr>
          </w:p>
        </w:tc>
      </w:tr>
    </w:tbl>
    <w:p w14:paraId="0041461D">
      <w:pPr>
        <w:snapToGrid w:val="0"/>
        <w:spacing w:line="300" w:lineRule="auto"/>
        <w:ind w:firstLine="576"/>
        <w:jc w:val="center"/>
        <w:rPr>
          <w:rFonts w:ascii="宋体" w:hAnsi="宋体" w:cs="宋体"/>
          <w:kern w:val="0"/>
          <w:sz w:val="24"/>
          <w:lang w:val="zh-CN"/>
        </w:rPr>
      </w:pPr>
    </w:p>
    <w:p w14:paraId="33512429">
      <w:pPr>
        <w:snapToGrid w:val="0"/>
        <w:spacing w:line="30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投标人名称(电子签名/CA签章)：                              </w:t>
      </w:r>
    </w:p>
    <w:p w14:paraId="0A21B384">
      <w:pPr>
        <w:spacing w:line="300" w:lineRule="auto"/>
        <w:jc w:val="center"/>
        <w:rPr>
          <w:rFonts w:hint="eastAsia" w:ascii="宋体" w:hAnsi="宋体" w:cs="宋体"/>
          <w:b/>
          <w:kern w:val="0"/>
          <w:sz w:val="32"/>
          <w:szCs w:val="32"/>
        </w:rPr>
      </w:pPr>
      <w:r>
        <w:rPr>
          <w:rFonts w:hint="eastAsia" w:ascii="宋体" w:hAnsi="宋体" w:cs="宋体"/>
          <w:kern w:val="0"/>
          <w:sz w:val="24"/>
          <w:lang w:val="zh-CN"/>
        </w:rPr>
        <w:t xml:space="preserve">                   日期：  年  月  日</w:t>
      </w:r>
    </w:p>
    <w:p w14:paraId="4EF65B33">
      <w:pPr>
        <w:spacing w:line="300" w:lineRule="auto"/>
        <w:jc w:val="center"/>
        <w:rPr>
          <w:rFonts w:hint="eastAsia" w:ascii="宋体" w:hAnsi="宋体" w:cs="宋体"/>
          <w:b/>
          <w:kern w:val="0"/>
          <w:sz w:val="32"/>
          <w:szCs w:val="32"/>
          <w:lang w:val="zh-CN"/>
        </w:rPr>
      </w:pPr>
    </w:p>
    <w:p w14:paraId="6A29151E">
      <w:pPr>
        <w:spacing w:line="300" w:lineRule="auto"/>
        <w:jc w:val="center"/>
        <w:rPr>
          <w:rFonts w:hint="eastAsia" w:ascii="宋体" w:hAnsi="宋体" w:cs="宋体"/>
          <w:b/>
          <w:kern w:val="0"/>
          <w:sz w:val="32"/>
          <w:szCs w:val="32"/>
          <w:lang w:val="zh-CN"/>
        </w:rPr>
      </w:pPr>
    </w:p>
    <w:p w14:paraId="3BB9A7F8">
      <w:pPr>
        <w:spacing w:line="300" w:lineRule="auto"/>
        <w:jc w:val="center"/>
        <w:rPr>
          <w:rFonts w:hint="eastAsia" w:ascii="宋体" w:hAnsi="宋体" w:cs="宋体"/>
          <w:b/>
          <w:kern w:val="0"/>
          <w:sz w:val="32"/>
          <w:szCs w:val="32"/>
          <w:lang w:val="zh-CN"/>
        </w:rPr>
      </w:pPr>
    </w:p>
    <w:p w14:paraId="3B411D3E">
      <w:pPr>
        <w:spacing w:line="300" w:lineRule="auto"/>
        <w:jc w:val="center"/>
        <w:rPr>
          <w:rFonts w:hint="eastAsia" w:ascii="宋体" w:hAnsi="宋体" w:cs="宋体"/>
          <w:b/>
          <w:kern w:val="0"/>
          <w:sz w:val="32"/>
          <w:szCs w:val="32"/>
          <w:lang w:val="zh-CN"/>
        </w:rPr>
      </w:pPr>
    </w:p>
    <w:p w14:paraId="501A6959">
      <w:pPr>
        <w:spacing w:line="300" w:lineRule="auto"/>
        <w:jc w:val="center"/>
        <w:rPr>
          <w:rFonts w:hint="eastAsia" w:ascii="宋体" w:hAnsi="宋体" w:cs="宋体"/>
          <w:b/>
          <w:kern w:val="0"/>
          <w:sz w:val="32"/>
          <w:szCs w:val="32"/>
          <w:lang w:val="zh-CN"/>
        </w:rPr>
      </w:pPr>
    </w:p>
    <w:p w14:paraId="2FC57ADF">
      <w:pPr>
        <w:spacing w:line="300" w:lineRule="auto"/>
        <w:jc w:val="center"/>
        <w:rPr>
          <w:rFonts w:hint="eastAsia" w:ascii="宋体" w:hAnsi="宋体" w:cs="宋体"/>
          <w:b/>
          <w:kern w:val="0"/>
          <w:sz w:val="32"/>
          <w:szCs w:val="32"/>
          <w:lang w:val="zh-CN"/>
        </w:rPr>
      </w:pPr>
    </w:p>
    <w:p w14:paraId="48C35347">
      <w:pPr>
        <w:spacing w:line="300" w:lineRule="auto"/>
        <w:jc w:val="center"/>
        <w:rPr>
          <w:rFonts w:hint="eastAsia" w:ascii="宋体" w:hAnsi="宋体" w:cs="宋体"/>
          <w:b/>
          <w:kern w:val="0"/>
          <w:sz w:val="32"/>
          <w:szCs w:val="32"/>
          <w:lang w:val="zh-CN"/>
        </w:rPr>
      </w:pPr>
    </w:p>
    <w:p w14:paraId="58CD7746">
      <w:pPr>
        <w:spacing w:line="300" w:lineRule="auto"/>
        <w:jc w:val="center"/>
        <w:rPr>
          <w:rFonts w:hint="eastAsia" w:ascii="宋体" w:hAnsi="宋体" w:cs="宋体"/>
          <w:b/>
          <w:kern w:val="0"/>
          <w:sz w:val="32"/>
          <w:szCs w:val="32"/>
          <w:lang w:val="zh-CN"/>
        </w:rPr>
      </w:pPr>
    </w:p>
    <w:p w14:paraId="7882B11F">
      <w:pPr>
        <w:spacing w:line="300" w:lineRule="auto"/>
        <w:jc w:val="center"/>
        <w:rPr>
          <w:rFonts w:hint="eastAsia" w:ascii="宋体" w:hAnsi="宋体" w:cs="宋体"/>
          <w:b/>
          <w:kern w:val="0"/>
          <w:sz w:val="32"/>
          <w:szCs w:val="32"/>
          <w:lang w:val="zh-CN"/>
        </w:rPr>
      </w:pPr>
    </w:p>
    <w:p w14:paraId="3B700413">
      <w:pPr>
        <w:spacing w:line="300" w:lineRule="auto"/>
        <w:jc w:val="center"/>
        <w:rPr>
          <w:rFonts w:hint="eastAsia" w:ascii="宋体" w:hAnsi="宋体" w:cs="宋体"/>
          <w:b/>
          <w:kern w:val="0"/>
          <w:sz w:val="32"/>
          <w:szCs w:val="32"/>
          <w:lang w:val="zh-CN"/>
        </w:rPr>
      </w:pPr>
    </w:p>
    <w:p w14:paraId="6D7010BC">
      <w:pPr>
        <w:spacing w:line="300" w:lineRule="auto"/>
        <w:jc w:val="center"/>
        <w:rPr>
          <w:rFonts w:hint="eastAsia" w:ascii="宋体" w:hAnsi="宋体" w:cs="宋体"/>
          <w:b/>
          <w:kern w:val="0"/>
          <w:sz w:val="32"/>
          <w:szCs w:val="32"/>
          <w:lang w:val="zh-CN"/>
        </w:rPr>
      </w:pPr>
    </w:p>
    <w:p w14:paraId="73C5C9DE">
      <w:pPr>
        <w:spacing w:line="300" w:lineRule="auto"/>
        <w:jc w:val="center"/>
        <w:rPr>
          <w:rFonts w:hint="eastAsia" w:ascii="宋体" w:hAnsi="宋体" w:cs="宋体"/>
          <w:b/>
          <w:kern w:val="0"/>
          <w:sz w:val="32"/>
          <w:szCs w:val="32"/>
          <w:lang w:val="zh-CN"/>
        </w:rPr>
      </w:pPr>
    </w:p>
    <w:p w14:paraId="74AA7C4C">
      <w:pPr>
        <w:spacing w:line="300" w:lineRule="auto"/>
        <w:jc w:val="center"/>
        <w:rPr>
          <w:rFonts w:hint="eastAsia" w:ascii="宋体" w:hAnsi="宋体" w:cs="宋体"/>
          <w:b/>
          <w:kern w:val="0"/>
          <w:sz w:val="32"/>
          <w:szCs w:val="32"/>
          <w:lang w:val="zh-CN"/>
        </w:rPr>
      </w:pPr>
    </w:p>
    <w:p w14:paraId="3907DFF6">
      <w:pPr>
        <w:spacing w:line="300" w:lineRule="auto"/>
        <w:jc w:val="center"/>
        <w:rPr>
          <w:rFonts w:hint="eastAsia" w:ascii="宋体" w:hAnsi="宋体" w:cs="宋体"/>
          <w:b/>
          <w:kern w:val="0"/>
          <w:sz w:val="32"/>
          <w:szCs w:val="32"/>
          <w:lang w:val="zh-CN"/>
        </w:rPr>
      </w:pPr>
    </w:p>
    <w:p w14:paraId="51A22ECF">
      <w:pPr>
        <w:spacing w:line="300" w:lineRule="auto"/>
        <w:jc w:val="center"/>
        <w:rPr>
          <w:rFonts w:hint="eastAsia" w:ascii="宋体" w:hAnsi="宋体" w:cs="宋体"/>
          <w:b/>
          <w:kern w:val="0"/>
          <w:sz w:val="32"/>
          <w:szCs w:val="32"/>
          <w:lang w:val="zh-CN"/>
        </w:rPr>
      </w:pPr>
    </w:p>
    <w:p w14:paraId="205D275C">
      <w:pPr>
        <w:spacing w:line="300" w:lineRule="auto"/>
        <w:jc w:val="center"/>
        <w:rPr>
          <w:rFonts w:ascii="宋体" w:hAnsi="宋体" w:cs="宋体"/>
          <w:b/>
          <w:kern w:val="0"/>
          <w:sz w:val="32"/>
          <w:szCs w:val="32"/>
          <w:lang w:val="zh-CN"/>
        </w:rPr>
      </w:pPr>
      <w:r>
        <w:rPr>
          <w:rFonts w:hint="eastAsia" w:ascii="宋体" w:hAnsi="宋体" w:cs="宋体"/>
          <w:b/>
          <w:kern w:val="0"/>
          <w:sz w:val="32"/>
          <w:szCs w:val="32"/>
          <w:lang w:val="zh-CN"/>
        </w:rPr>
        <w:t>三、联合协议</w:t>
      </w:r>
    </w:p>
    <w:p w14:paraId="10EA3930">
      <w:pPr>
        <w:widowControl/>
        <w:spacing w:line="30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C60A697">
      <w:pPr>
        <w:snapToGrid w:val="0"/>
        <w:spacing w:line="30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283306A4">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5593E310">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14:paraId="65D1CFFF">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p>
    <w:p w14:paraId="17BA56CD">
      <w:pPr>
        <w:snapToGrid w:val="0"/>
        <w:spacing w:line="300" w:lineRule="auto"/>
        <w:ind w:firstLine="576"/>
        <w:rPr>
          <w:rFonts w:ascii="宋体" w:hAnsi="宋体" w:cs="宋体"/>
          <w:b/>
          <w:kern w:val="0"/>
          <w:sz w:val="24"/>
          <w:lang w:val="zh-CN"/>
        </w:rPr>
      </w:pPr>
      <w:r>
        <w:rPr>
          <w:rFonts w:hint="eastAsia" w:ascii="宋体" w:hAnsi="宋体" w:cs="宋体"/>
          <w:kern w:val="0"/>
          <w:sz w:val="24"/>
          <w:lang w:val="zh-CN"/>
        </w:rPr>
        <w:t>四、</w:t>
      </w:r>
      <w:r>
        <w:rPr>
          <w:rFonts w:hint="eastAsia" w:ascii="宋体" w:hAnsi="宋体" w:cs="宋体"/>
          <w:kern w:val="0"/>
          <w:sz w:val="24"/>
          <w:u w:val="single"/>
        </w:rPr>
        <w:t>（联合体其中一方成员名称）</w:t>
      </w:r>
      <w:r>
        <w:rPr>
          <w:rFonts w:hint="eastAsia" w:ascii="宋体" w:hAnsi="宋体" w:cs="宋体"/>
          <w:kern w:val="0"/>
          <w:sz w:val="24"/>
        </w:rPr>
        <w:t>提供的全部货物由小微企业制造，其合同份额占到合同总金额%以上；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宋体" w:hAnsi="宋体" w:cs="宋体"/>
          <w:b/>
          <w:kern w:val="0"/>
          <w:sz w:val="24"/>
        </w:rPr>
        <w:t>6</w:t>
      </w:r>
      <w:r>
        <w:rPr>
          <w:rFonts w:hint="eastAsia" w:ascii="宋体" w:hAnsi="宋体" w:cs="宋体"/>
          <w:b/>
          <w:kern w:val="0"/>
          <w:sz w:val="24"/>
          <w:lang w:val="zh-CN"/>
        </w:rPr>
        <w:t>%的扣除）</w:t>
      </w:r>
    </w:p>
    <w:p w14:paraId="13B5D1D0">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6BB1E52B">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764E9975">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67E89D2D">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0D910214">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14:paraId="76131EF8">
      <w:pPr>
        <w:snapToGrid w:val="0"/>
        <w:spacing w:line="30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w:t>
      </w:r>
      <w:r>
        <w:rPr>
          <w:rFonts w:hint="eastAsia" w:ascii="宋体" w:hAnsi="宋体" w:cs="宋体"/>
          <w:kern w:val="0"/>
          <w:sz w:val="24"/>
        </w:rPr>
        <w:t>/CA签章</w:t>
      </w:r>
      <w:r>
        <w:rPr>
          <w:rFonts w:hint="eastAsia" w:ascii="宋体" w:hAnsi="宋体" w:cs="宋体"/>
          <w:kern w:val="0"/>
          <w:sz w:val="24"/>
          <w:lang w:val="zh-CN"/>
        </w:rPr>
        <w:t>)：</w:t>
      </w:r>
    </w:p>
    <w:p w14:paraId="0138F464">
      <w:pPr>
        <w:snapToGrid w:val="0"/>
        <w:spacing w:line="300" w:lineRule="auto"/>
        <w:ind w:firstLine="5760" w:firstLineChars="2400"/>
        <w:rPr>
          <w:rFonts w:ascii="宋体" w:hAnsi="宋体" w:cs="宋体"/>
        </w:rPr>
      </w:pPr>
      <w:r>
        <w:rPr>
          <w:rFonts w:hint="eastAsia" w:ascii="宋体" w:hAnsi="宋体" w:cs="宋体"/>
          <w:kern w:val="0"/>
          <w:sz w:val="24"/>
          <w:lang w:val="zh-CN"/>
        </w:rPr>
        <w:t>……</w:t>
      </w:r>
    </w:p>
    <w:p w14:paraId="33BA0182">
      <w:pPr>
        <w:snapToGrid w:val="0"/>
        <w:spacing w:line="30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648F0A84">
      <w:pPr>
        <w:snapToGrid w:val="0"/>
        <w:spacing w:line="300" w:lineRule="auto"/>
        <w:ind w:right="480"/>
        <w:rPr>
          <w:rFonts w:ascii="宋体" w:hAnsi="宋体" w:cs="宋体"/>
          <w:b/>
          <w:kern w:val="0"/>
          <w:sz w:val="32"/>
          <w:szCs w:val="32"/>
          <w:lang w:val="zh-CN"/>
        </w:rPr>
        <w:sectPr>
          <w:headerReference r:id="rId9" w:type="first"/>
          <w:footerReference r:id="rId11" w:type="first"/>
          <w:headerReference r:id="rId8" w:type="default"/>
          <w:footerReference r:id="rId10" w:type="default"/>
          <w:pgSz w:w="11905" w:h="16838"/>
          <w:pgMar w:top="1417" w:right="1417" w:bottom="1134" w:left="1417" w:header="851" w:footer="992" w:gutter="0"/>
          <w:pgBorders>
            <w:top w:val="none" w:sz="0" w:space="0"/>
            <w:left w:val="none" w:sz="0" w:space="0"/>
            <w:bottom w:val="none" w:sz="0" w:space="0"/>
            <w:right w:val="none" w:sz="0" w:space="0"/>
          </w:pgBorders>
          <w:cols w:space="0" w:num="1"/>
          <w:titlePg/>
          <w:rtlGutter w:val="0"/>
          <w:docGrid w:linePitch="312" w:charSpace="0"/>
        </w:sectPr>
      </w:pPr>
    </w:p>
    <w:p w14:paraId="383ECB51">
      <w:pPr>
        <w:snapToGrid w:val="0"/>
        <w:spacing w:line="300" w:lineRule="auto"/>
        <w:ind w:firstLine="3534" w:firstLineChars="1100"/>
        <w:rPr>
          <w:rFonts w:ascii="宋体" w:hAnsi="宋体" w:cs="宋体"/>
          <w:b/>
          <w:kern w:val="0"/>
          <w:sz w:val="32"/>
          <w:szCs w:val="32"/>
        </w:rPr>
      </w:pPr>
      <w:r>
        <w:rPr>
          <w:rFonts w:hint="eastAsia" w:ascii="宋体" w:hAnsi="宋体" w:cs="宋体"/>
          <w:b/>
          <w:kern w:val="0"/>
          <w:sz w:val="32"/>
          <w:szCs w:val="32"/>
          <w:lang w:eastAsia="zh-CN"/>
        </w:rPr>
        <w:t>四</w:t>
      </w:r>
      <w:r>
        <w:rPr>
          <w:rFonts w:hint="eastAsia" w:ascii="宋体" w:hAnsi="宋体" w:cs="宋体"/>
          <w:b/>
          <w:kern w:val="0"/>
          <w:sz w:val="32"/>
          <w:szCs w:val="32"/>
        </w:rPr>
        <w:t>、分包意向协议</w:t>
      </w:r>
    </w:p>
    <w:p w14:paraId="0E002AE6">
      <w:pPr>
        <w:widowControl/>
        <w:spacing w:line="30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2A2C812B">
      <w:pPr>
        <w:snapToGrid w:val="0"/>
        <w:spacing w:line="30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2E50CB40">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0D88656C">
      <w:pPr>
        <w:snapToGrid w:val="0"/>
        <w:spacing w:line="30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0A5D7C7A">
      <w:pPr>
        <w:pStyle w:val="3"/>
        <w:spacing w:line="300" w:lineRule="auto"/>
        <w:ind w:left="664" w:leftChars="316" w:firstLine="229" w:firstLineChars="95"/>
        <w:rPr>
          <w:rFonts w:ascii="宋体" w:hAnsi="宋体" w:eastAsia="宋体" w:cs="宋体"/>
        </w:rPr>
      </w:pPr>
      <w:r>
        <w:rPr>
          <w:rFonts w:hint="eastAsia" w:ascii="宋体" w:hAnsi="宋体" w:eastAsia="宋体" w:cs="宋体"/>
          <w:kern w:val="0"/>
          <w:sz w:val="24"/>
          <w:szCs w:val="24"/>
        </w:rPr>
        <w:t>……</w:t>
      </w:r>
    </w:p>
    <w:p w14:paraId="38F4C77C">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二、分包工作履行期限、地点、方式</w:t>
      </w:r>
    </w:p>
    <w:p w14:paraId="1C9DB3E8">
      <w:pPr>
        <w:snapToGrid w:val="0"/>
        <w:spacing w:line="300" w:lineRule="auto"/>
        <w:ind w:firstLine="576"/>
        <w:rPr>
          <w:rFonts w:ascii="宋体" w:hAnsi="宋体" w:cs="宋体"/>
          <w:u w:val="single"/>
        </w:rPr>
      </w:pPr>
    </w:p>
    <w:p w14:paraId="6D7959E5">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三、质量</w:t>
      </w:r>
    </w:p>
    <w:p w14:paraId="23802E18">
      <w:pPr>
        <w:snapToGrid w:val="0"/>
        <w:spacing w:line="300" w:lineRule="auto"/>
        <w:ind w:firstLine="576"/>
        <w:rPr>
          <w:rFonts w:ascii="宋体" w:hAnsi="宋体" w:cs="宋体"/>
          <w:kern w:val="0"/>
          <w:sz w:val="24"/>
          <w:lang w:val="zh-CN"/>
        </w:rPr>
      </w:pPr>
    </w:p>
    <w:p w14:paraId="17A74A32">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四、价款或者报酬</w:t>
      </w:r>
    </w:p>
    <w:p w14:paraId="4AE1B618">
      <w:pPr>
        <w:snapToGrid w:val="0"/>
        <w:spacing w:line="300" w:lineRule="auto"/>
        <w:ind w:left="573" w:leftChars="273"/>
        <w:rPr>
          <w:rFonts w:ascii="宋体" w:hAnsi="宋体" w:cs="宋体"/>
          <w:kern w:val="0"/>
          <w:sz w:val="24"/>
          <w:lang w:val="zh-CN"/>
        </w:rPr>
      </w:pPr>
    </w:p>
    <w:p w14:paraId="441B8AE2">
      <w:pPr>
        <w:snapToGrid w:val="0"/>
        <w:spacing w:line="300" w:lineRule="auto"/>
        <w:ind w:left="573" w:leftChars="273"/>
        <w:rPr>
          <w:rFonts w:ascii="宋体" w:hAnsi="宋体" w:cs="宋体"/>
          <w:kern w:val="0"/>
          <w:sz w:val="24"/>
          <w:lang w:val="zh-CN"/>
        </w:rPr>
      </w:pPr>
      <w:r>
        <w:rPr>
          <w:rFonts w:hint="eastAsia" w:ascii="宋体" w:hAnsi="宋体" w:cs="宋体"/>
          <w:kern w:val="0"/>
          <w:sz w:val="24"/>
          <w:lang w:val="zh-CN"/>
        </w:rPr>
        <w:t>五、违约责任</w:t>
      </w:r>
    </w:p>
    <w:p w14:paraId="6886F8A9">
      <w:pPr>
        <w:snapToGrid w:val="0"/>
        <w:spacing w:line="300" w:lineRule="auto"/>
        <w:ind w:firstLine="576"/>
        <w:rPr>
          <w:rFonts w:ascii="宋体" w:hAnsi="宋体" w:cs="宋体"/>
          <w:kern w:val="0"/>
          <w:sz w:val="24"/>
          <w:lang w:val="zh-CN"/>
        </w:rPr>
      </w:pPr>
    </w:p>
    <w:p w14:paraId="4A32AD9D">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六、争议解决的办法</w:t>
      </w:r>
    </w:p>
    <w:p w14:paraId="5FCFCAC1">
      <w:pPr>
        <w:snapToGrid w:val="0"/>
        <w:spacing w:line="300" w:lineRule="auto"/>
        <w:ind w:firstLine="576"/>
        <w:rPr>
          <w:rFonts w:ascii="宋体" w:hAnsi="宋体" w:cs="宋体"/>
          <w:kern w:val="0"/>
          <w:sz w:val="24"/>
          <w:lang w:val="zh-CN"/>
        </w:rPr>
      </w:pPr>
    </w:p>
    <w:p w14:paraId="6DF081E2">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七、其他</w:t>
      </w:r>
    </w:p>
    <w:p w14:paraId="71361888">
      <w:pPr>
        <w:snapToGrid w:val="0"/>
        <w:spacing w:line="300" w:lineRule="auto"/>
        <w:ind w:firstLine="576"/>
        <w:rPr>
          <w:rFonts w:ascii="宋体" w:hAnsi="宋体" w:cs="宋体"/>
          <w:b/>
          <w:kern w:val="0"/>
          <w:sz w:val="24"/>
          <w:lang w:val="zh-CN"/>
        </w:rPr>
      </w:pPr>
      <w:r>
        <w:rPr>
          <w:rFonts w:hint="eastAsia" w:ascii="宋体" w:hAnsi="宋体" w:cs="宋体"/>
          <w:kern w:val="0"/>
          <w:sz w:val="24"/>
          <w:u w:val="single"/>
        </w:rPr>
        <w:t>（分包供应商名称）提供的货物全部由小微企业制造，</w:t>
      </w:r>
      <w:r>
        <w:rPr>
          <w:rFonts w:hint="eastAsia" w:ascii="宋体" w:hAnsi="宋体" w:cs="宋体"/>
          <w:kern w:val="0"/>
          <w:sz w:val="24"/>
        </w:rPr>
        <w:t>其合同份额占到合同总金额%以上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cs="宋体"/>
          <w:b/>
          <w:kern w:val="0"/>
          <w:sz w:val="24"/>
        </w:rPr>
        <w:t>6</w:t>
      </w:r>
      <w:r>
        <w:rPr>
          <w:rFonts w:hint="eastAsia" w:ascii="宋体" w:hAnsi="宋体" w:cs="宋体"/>
          <w:b/>
          <w:kern w:val="0"/>
          <w:sz w:val="24"/>
          <w:lang w:val="zh-CN"/>
        </w:rPr>
        <w:t>%的扣除）</w:t>
      </w:r>
    </w:p>
    <w:p w14:paraId="4E6C2D20">
      <w:pPr>
        <w:snapToGrid w:val="0"/>
        <w:spacing w:line="300" w:lineRule="auto"/>
        <w:rPr>
          <w:rFonts w:ascii="宋体" w:hAnsi="宋体" w:cs="宋体"/>
          <w:kern w:val="0"/>
          <w:sz w:val="24"/>
          <w:lang w:val="zh-CN"/>
        </w:rPr>
      </w:pPr>
      <w:r>
        <w:rPr>
          <w:rFonts w:hint="eastAsia" w:ascii="宋体" w:hAnsi="宋体" w:cs="宋体"/>
          <w:kern w:val="0"/>
          <w:sz w:val="24"/>
          <w:lang w:val="zh-CN"/>
        </w:rPr>
        <w:t xml:space="preserve">                                               投标人名称(电子签名</w:t>
      </w:r>
      <w:r>
        <w:rPr>
          <w:rFonts w:hint="eastAsia" w:ascii="宋体" w:hAnsi="宋体" w:cs="宋体"/>
          <w:kern w:val="0"/>
          <w:sz w:val="24"/>
        </w:rPr>
        <w:t>/CA签章</w:t>
      </w:r>
      <w:r>
        <w:rPr>
          <w:rFonts w:hint="eastAsia" w:ascii="宋体" w:hAnsi="宋体" w:cs="宋体"/>
          <w:kern w:val="0"/>
          <w:sz w:val="24"/>
          <w:lang w:val="zh-CN"/>
        </w:rPr>
        <w:t>)：</w:t>
      </w:r>
    </w:p>
    <w:p w14:paraId="52476636">
      <w:pPr>
        <w:snapToGrid w:val="0"/>
        <w:spacing w:line="30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14:paraId="53B59FCF">
      <w:pPr>
        <w:snapToGrid w:val="0"/>
        <w:spacing w:line="300" w:lineRule="auto"/>
        <w:ind w:firstLine="5760" w:firstLineChars="2400"/>
        <w:rPr>
          <w:rFonts w:ascii="宋体" w:hAnsi="宋体" w:cs="宋体"/>
        </w:rPr>
      </w:pPr>
      <w:r>
        <w:rPr>
          <w:rFonts w:hint="eastAsia" w:ascii="宋体" w:hAnsi="宋体" w:cs="宋体"/>
          <w:kern w:val="0"/>
          <w:sz w:val="24"/>
          <w:lang w:val="zh-CN"/>
        </w:rPr>
        <w:t>……</w:t>
      </w:r>
    </w:p>
    <w:p w14:paraId="342D08AC">
      <w:pPr>
        <w:snapToGrid w:val="0"/>
        <w:spacing w:line="30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327979F2">
      <w:pPr>
        <w:spacing w:line="300" w:lineRule="auto"/>
        <w:jc w:val="center"/>
        <w:rPr>
          <w:rFonts w:ascii="宋体" w:hAnsi="宋体" w:cs="宋体"/>
          <w:b/>
          <w:kern w:val="0"/>
          <w:sz w:val="32"/>
          <w:szCs w:val="32"/>
        </w:rPr>
      </w:pPr>
    </w:p>
    <w:p w14:paraId="7E3BA90A">
      <w:pPr>
        <w:spacing w:line="300" w:lineRule="auto"/>
        <w:jc w:val="center"/>
        <w:rPr>
          <w:rFonts w:ascii="宋体" w:hAnsi="宋体" w:cs="宋体"/>
          <w:b/>
          <w:kern w:val="0"/>
          <w:sz w:val="32"/>
          <w:szCs w:val="32"/>
        </w:rPr>
      </w:pPr>
    </w:p>
    <w:p w14:paraId="36E22BA9">
      <w:pPr>
        <w:spacing w:line="300" w:lineRule="auto"/>
        <w:jc w:val="center"/>
        <w:rPr>
          <w:rFonts w:ascii="宋体" w:hAnsi="宋体" w:cs="宋体"/>
          <w:b/>
          <w:kern w:val="0"/>
          <w:sz w:val="32"/>
          <w:szCs w:val="32"/>
        </w:rPr>
      </w:pPr>
    </w:p>
    <w:p w14:paraId="363B38CE">
      <w:pPr>
        <w:spacing w:line="300" w:lineRule="auto"/>
        <w:jc w:val="center"/>
        <w:rPr>
          <w:rFonts w:ascii="宋体" w:hAnsi="宋体" w:cs="宋体"/>
          <w:b/>
          <w:kern w:val="0"/>
          <w:sz w:val="32"/>
          <w:szCs w:val="32"/>
        </w:rPr>
      </w:pPr>
    </w:p>
    <w:p w14:paraId="32A768E0">
      <w:pPr>
        <w:spacing w:line="300" w:lineRule="auto"/>
        <w:jc w:val="center"/>
        <w:rPr>
          <w:rFonts w:ascii="宋体" w:hAnsi="宋体" w:cs="宋体"/>
          <w:b/>
          <w:kern w:val="0"/>
          <w:sz w:val="32"/>
          <w:szCs w:val="32"/>
        </w:rPr>
      </w:pPr>
      <w:r>
        <w:rPr>
          <w:rFonts w:hint="eastAsia" w:ascii="宋体" w:hAnsi="宋体" w:cs="宋体"/>
          <w:b/>
          <w:kern w:val="0"/>
          <w:sz w:val="32"/>
          <w:szCs w:val="32"/>
          <w:lang w:eastAsia="zh-CN"/>
        </w:rPr>
        <w:t>五</w:t>
      </w:r>
      <w:r>
        <w:rPr>
          <w:rFonts w:hint="eastAsia" w:ascii="宋体" w:hAnsi="宋体" w:cs="宋体"/>
          <w:b/>
          <w:kern w:val="0"/>
          <w:sz w:val="32"/>
          <w:szCs w:val="32"/>
        </w:rPr>
        <w:t>、符合性审查资料</w:t>
      </w:r>
    </w:p>
    <w:p w14:paraId="3E161B97">
      <w:pPr>
        <w:spacing w:line="300" w:lineRule="auto"/>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439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F1484B5">
            <w:pPr>
              <w:snapToGrid w:val="0"/>
              <w:spacing w:line="300" w:lineRule="auto"/>
              <w:jc w:val="center"/>
              <w:rPr>
                <w:rFonts w:ascii="宋体" w:hAnsi="宋体" w:cs="宋体"/>
                <w:b/>
                <w:sz w:val="24"/>
              </w:rPr>
            </w:pPr>
            <w:r>
              <w:rPr>
                <w:rFonts w:hint="eastAsia" w:ascii="宋体" w:hAnsi="宋体" w:cs="宋体"/>
                <w:b/>
                <w:sz w:val="24"/>
              </w:rPr>
              <w:t>序号</w:t>
            </w:r>
          </w:p>
        </w:tc>
        <w:tc>
          <w:tcPr>
            <w:tcW w:w="4991" w:type="dxa"/>
            <w:vAlign w:val="center"/>
          </w:tcPr>
          <w:p w14:paraId="0800C9D8">
            <w:pPr>
              <w:snapToGrid w:val="0"/>
              <w:spacing w:line="300" w:lineRule="auto"/>
              <w:jc w:val="center"/>
              <w:rPr>
                <w:rFonts w:ascii="宋体" w:hAnsi="宋体" w:cs="宋体"/>
                <w:b/>
                <w:sz w:val="24"/>
              </w:rPr>
            </w:pPr>
            <w:r>
              <w:rPr>
                <w:rFonts w:hint="eastAsia" w:ascii="宋体" w:hAnsi="宋体" w:cs="宋体"/>
                <w:b/>
                <w:sz w:val="24"/>
              </w:rPr>
              <w:t>实质性要求</w:t>
            </w:r>
          </w:p>
        </w:tc>
        <w:tc>
          <w:tcPr>
            <w:tcW w:w="2551" w:type="dxa"/>
            <w:vAlign w:val="center"/>
          </w:tcPr>
          <w:p w14:paraId="3D081B74">
            <w:pPr>
              <w:snapToGrid w:val="0"/>
              <w:spacing w:line="300" w:lineRule="auto"/>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D0E46FD">
            <w:pPr>
              <w:snapToGrid w:val="0"/>
              <w:spacing w:line="300" w:lineRule="auto"/>
              <w:jc w:val="center"/>
              <w:rPr>
                <w:rFonts w:ascii="宋体" w:hAnsi="宋体" w:cs="宋体"/>
                <w:b/>
                <w:sz w:val="24"/>
              </w:rPr>
            </w:pPr>
            <w:r>
              <w:rPr>
                <w:rFonts w:hint="eastAsia" w:ascii="宋体" w:hAnsi="宋体" w:cs="宋体"/>
                <w:b/>
                <w:sz w:val="24"/>
              </w:rPr>
              <w:t>投标文件中的</w:t>
            </w:r>
          </w:p>
          <w:p w14:paraId="11DEA786">
            <w:pPr>
              <w:snapToGrid w:val="0"/>
              <w:spacing w:line="300" w:lineRule="auto"/>
              <w:jc w:val="center"/>
              <w:rPr>
                <w:rFonts w:ascii="宋体" w:hAnsi="宋体" w:cs="宋体"/>
                <w:b/>
                <w:sz w:val="24"/>
              </w:rPr>
            </w:pPr>
            <w:r>
              <w:rPr>
                <w:rFonts w:hint="eastAsia" w:ascii="宋体" w:hAnsi="宋体" w:cs="宋体"/>
                <w:b/>
                <w:sz w:val="24"/>
              </w:rPr>
              <w:t>页码位置</w:t>
            </w:r>
          </w:p>
        </w:tc>
      </w:tr>
      <w:tr w14:paraId="2EAEF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377728">
            <w:pPr>
              <w:spacing w:line="300" w:lineRule="auto"/>
              <w:rPr>
                <w:rFonts w:ascii="宋体" w:hAnsi="宋体" w:cs="宋体"/>
                <w:sz w:val="24"/>
              </w:rPr>
            </w:pPr>
            <w:r>
              <w:rPr>
                <w:rFonts w:hint="eastAsia" w:ascii="宋体" w:hAnsi="宋体" w:cs="宋体"/>
                <w:sz w:val="24"/>
              </w:rPr>
              <w:t>1</w:t>
            </w:r>
          </w:p>
        </w:tc>
        <w:tc>
          <w:tcPr>
            <w:tcW w:w="4991" w:type="dxa"/>
          </w:tcPr>
          <w:p w14:paraId="728BF0E0">
            <w:pPr>
              <w:spacing w:line="30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6929A08C">
            <w:pPr>
              <w:spacing w:line="300" w:lineRule="auto"/>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59159F4F">
            <w:pPr>
              <w:spacing w:line="300" w:lineRule="auto"/>
              <w:rPr>
                <w:rFonts w:ascii="宋体" w:hAnsi="宋体" w:cs="宋体"/>
                <w:sz w:val="24"/>
              </w:rPr>
            </w:pPr>
          </w:p>
          <w:p w14:paraId="3E72B361">
            <w:pPr>
              <w:spacing w:line="300" w:lineRule="auto"/>
              <w:rPr>
                <w:rFonts w:ascii="宋体" w:hAnsi="宋体" w:cs="宋体"/>
                <w:sz w:val="24"/>
              </w:rPr>
            </w:pPr>
            <w:r>
              <w:rPr>
                <w:rFonts w:hint="eastAsia" w:ascii="宋体" w:hAnsi="宋体" w:cs="宋体"/>
                <w:sz w:val="24"/>
              </w:rPr>
              <w:t>见投标文件</w:t>
            </w:r>
          </w:p>
          <w:p w14:paraId="6C70E211">
            <w:pPr>
              <w:spacing w:line="300" w:lineRule="auto"/>
              <w:rPr>
                <w:rFonts w:ascii="宋体" w:hAnsi="宋体" w:cs="宋体"/>
              </w:rPr>
            </w:pPr>
            <w:r>
              <w:rPr>
                <w:rFonts w:hint="eastAsia" w:ascii="宋体" w:hAnsi="宋体" w:cs="宋体"/>
                <w:sz w:val="24"/>
              </w:rPr>
              <w:t>第页</w:t>
            </w:r>
          </w:p>
        </w:tc>
      </w:tr>
      <w:tr w14:paraId="78E26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F33DB23">
            <w:pPr>
              <w:spacing w:line="300" w:lineRule="auto"/>
              <w:rPr>
                <w:rFonts w:ascii="宋体" w:hAnsi="宋体" w:cs="宋体"/>
                <w:sz w:val="24"/>
              </w:rPr>
            </w:pPr>
            <w:r>
              <w:rPr>
                <w:rFonts w:hint="eastAsia" w:ascii="宋体" w:hAnsi="宋体" w:cs="宋体"/>
                <w:sz w:val="24"/>
              </w:rPr>
              <w:t>2</w:t>
            </w:r>
          </w:p>
        </w:tc>
        <w:tc>
          <w:tcPr>
            <w:tcW w:w="4991" w:type="dxa"/>
          </w:tcPr>
          <w:p w14:paraId="519E17FC">
            <w:pPr>
              <w:spacing w:line="30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3D086381">
            <w:pPr>
              <w:spacing w:line="300" w:lineRule="auto"/>
              <w:rPr>
                <w:rFonts w:ascii="宋体" w:hAnsi="宋体" w:cs="宋体"/>
                <w:sz w:val="24"/>
              </w:rPr>
            </w:pPr>
            <w:r>
              <w:rPr>
                <w:rFonts w:hint="eastAsia" w:ascii="宋体" w:hAnsi="宋体" w:cs="宋体"/>
                <w:sz w:val="24"/>
              </w:rPr>
              <w:t>投标函</w:t>
            </w:r>
          </w:p>
        </w:tc>
        <w:tc>
          <w:tcPr>
            <w:tcW w:w="1418" w:type="dxa"/>
          </w:tcPr>
          <w:p w14:paraId="6C9B8A04">
            <w:pPr>
              <w:spacing w:line="300" w:lineRule="auto"/>
              <w:rPr>
                <w:rFonts w:ascii="宋体" w:hAnsi="宋体" w:cs="宋体"/>
              </w:rPr>
            </w:pPr>
            <w:r>
              <w:rPr>
                <w:rFonts w:hint="eastAsia" w:ascii="宋体" w:hAnsi="宋体" w:cs="宋体"/>
                <w:sz w:val="24"/>
              </w:rPr>
              <w:t>见投标文件第页</w:t>
            </w:r>
          </w:p>
        </w:tc>
      </w:tr>
      <w:tr w14:paraId="0C372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F7FC22">
            <w:pPr>
              <w:spacing w:line="300" w:lineRule="auto"/>
              <w:rPr>
                <w:rFonts w:ascii="宋体" w:hAnsi="宋体" w:cs="宋体"/>
                <w:sz w:val="24"/>
              </w:rPr>
            </w:pPr>
            <w:r>
              <w:rPr>
                <w:rFonts w:hint="eastAsia" w:ascii="宋体" w:hAnsi="宋体" w:cs="宋体"/>
                <w:sz w:val="24"/>
              </w:rPr>
              <w:t>3</w:t>
            </w:r>
          </w:p>
        </w:tc>
        <w:tc>
          <w:tcPr>
            <w:tcW w:w="4991" w:type="dxa"/>
          </w:tcPr>
          <w:p w14:paraId="668C14F4">
            <w:pPr>
              <w:spacing w:line="30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57EEB128">
            <w:pPr>
              <w:spacing w:line="300" w:lineRule="auto"/>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078BCB10">
            <w:pPr>
              <w:spacing w:line="300" w:lineRule="auto"/>
              <w:rPr>
                <w:rFonts w:ascii="宋体" w:hAnsi="宋体" w:cs="宋体"/>
              </w:rPr>
            </w:pPr>
            <w:r>
              <w:rPr>
                <w:rFonts w:hint="eastAsia" w:ascii="宋体" w:hAnsi="宋体" w:cs="宋体"/>
                <w:sz w:val="24"/>
              </w:rPr>
              <w:t>见投标文件第页</w:t>
            </w:r>
          </w:p>
        </w:tc>
      </w:tr>
    </w:tbl>
    <w:p w14:paraId="3192151B">
      <w:pPr>
        <w:spacing w:line="300" w:lineRule="auto"/>
        <w:jc w:val="center"/>
        <w:rPr>
          <w:rFonts w:ascii="宋体" w:hAnsi="宋体" w:cs="宋体"/>
          <w:b/>
          <w:kern w:val="0"/>
          <w:sz w:val="32"/>
          <w:szCs w:val="32"/>
        </w:rPr>
      </w:pPr>
    </w:p>
    <w:p w14:paraId="1F34600C">
      <w:pPr>
        <w:spacing w:line="300" w:lineRule="auto"/>
        <w:jc w:val="center"/>
        <w:rPr>
          <w:rFonts w:ascii="宋体" w:hAnsi="宋体" w:cs="宋体"/>
          <w:b/>
          <w:kern w:val="0"/>
          <w:sz w:val="32"/>
          <w:szCs w:val="32"/>
        </w:rPr>
      </w:pPr>
    </w:p>
    <w:p w14:paraId="44148415">
      <w:pPr>
        <w:spacing w:line="300" w:lineRule="auto"/>
        <w:jc w:val="center"/>
        <w:rPr>
          <w:rFonts w:ascii="宋体" w:hAnsi="宋体" w:cs="宋体"/>
          <w:b/>
          <w:kern w:val="0"/>
          <w:sz w:val="32"/>
          <w:szCs w:val="32"/>
        </w:rPr>
      </w:pPr>
    </w:p>
    <w:p w14:paraId="026DD4BD">
      <w:pPr>
        <w:spacing w:line="300" w:lineRule="auto"/>
        <w:jc w:val="center"/>
        <w:rPr>
          <w:rFonts w:ascii="宋体" w:hAnsi="宋体" w:cs="宋体"/>
          <w:b/>
          <w:kern w:val="0"/>
          <w:sz w:val="32"/>
          <w:szCs w:val="32"/>
        </w:rPr>
      </w:pPr>
    </w:p>
    <w:p w14:paraId="10FEE6E8">
      <w:pPr>
        <w:spacing w:line="300" w:lineRule="auto"/>
        <w:rPr>
          <w:rFonts w:ascii="宋体" w:hAnsi="宋体" w:cs="宋体"/>
          <w:b/>
          <w:kern w:val="0"/>
          <w:sz w:val="32"/>
          <w:szCs w:val="32"/>
        </w:rPr>
      </w:pPr>
    </w:p>
    <w:p w14:paraId="3D8D25FD">
      <w:pPr>
        <w:spacing w:line="300" w:lineRule="auto"/>
        <w:jc w:val="center"/>
        <w:rPr>
          <w:rFonts w:ascii="宋体" w:hAnsi="宋体" w:cs="宋体"/>
        </w:rPr>
      </w:pPr>
      <w:r>
        <w:rPr>
          <w:rFonts w:hint="eastAsia" w:ascii="宋体" w:hAnsi="宋体" w:cs="宋体"/>
          <w:b/>
          <w:kern w:val="0"/>
          <w:sz w:val="32"/>
          <w:szCs w:val="32"/>
          <w:lang w:eastAsia="zh-CN"/>
        </w:rPr>
        <w:t>六</w:t>
      </w:r>
      <w:r>
        <w:rPr>
          <w:rFonts w:hint="eastAsia" w:ascii="宋体" w:hAnsi="宋体" w:cs="宋体"/>
          <w:b/>
          <w:kern w:val="0"/>
          <w:sz w:val="32"/>
          <w:szCs w:val="32"/>
        </w:rPr>
        <w:t>、评标标准相应的商务技术资料</w:t>
      </w:r>
    </w:p>
    <w:p w14:paraId="4DD7D2D6">
      <w:pPr>
        <w:snapToGrid w:val="0"/>
        <w:spacing w:line="30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3F2F5F09">
      <w:pPr>
        <w:spacing w:line="300" w:lineRule="auto"/>
        <w:jc w:val="center"/>
        <w:rPr>
          <w:rFonts w:ascii="宋体" w:hAnsi="宋体" w:cs="宋体"/>
          <w:b/>
          <w:kern w:val="0"/>
          <w:sz w:val="32"/>
          <w:szCs w:val="32"/>
        </w:rPr>
      </w:pPr>
    </w:p>
    <w:p w14:paraId="70CD88AE">
      <w:pPr>
        <w:spacing w:line="300" w:lineRule="auto"/>
        <w:jc w:val="center"/>
        <w:rPr>
          <w:rFonts w:ascii="宋体" w:hAnsi="宋体" w:cs="宋体"/>
          <w:b/>
          <w:kern w:val="0"/>
          <w:sz w:val="32"/>
          <w:szCs w:val="32"/>
        </w:rPr>
      </w:pPr>
    </w:p>
    <w:p w14:paraId="4C156D13">
      <w:pPr>
        <w:spacing w:line="300" w:lineRule="auto"/>
        <w:jc w:val="center"/>
        <w:rPr>
          <w:rFonts w:ascii="宋体" w:hAnsi="宋体" w:cs="宋体"/>
          <w:b/>
          <w:kern w:val="0"/>
          <w:sz w:val="32"/>
          <w:szCs w:val="32"/>
        </w:rPr>
      </w:pPr>
    </w:p>
    <w:p w14:paraId="1D2D1297">
      <w:pPr>
        <w:spacing w:line="300" w:lineRule="auto"/>
        <w:jc w:val="center"/>
        <w:rPr>
          <w:rFonts w:hint="eastAsia" w:ascii="宋体" w:hAnsi="宋体" w:cs="宋体"/>
          <w:b/>
          <w:kern w:val="0"/>
          <w:sz w:val="32"/>
          <w:szCs w:val="32"/>
          <w:lang w:eastAsia="zh-CN"/>
        </w:rPr>
      </w:pPr>
    </w:p>
    <w:p w14:paraId="6881D44D">
      <w:pPr>
        <w:spacing w:line="300" w:lineRule="auto"/>
        <w:jc w:val="center"/>
        <w:rPr>
          <w:rFonts w:hint="eastAsia" w:ascii="宋体" w:hAnsi="宋体" w:cs="宋体"/>
          <w:b/>
          <w:kern w:val="0"/>
          <w:sz w:val="32"/>
          <w:szCs w:val="32"/>
          <w:lang w:eastAsia="zh-CN"/>
        </w:rPr>
      </w:pPr>
    </w:p>
    <w:p w14:paraId="79437ABC">
      <w:pPr>
        <w:spacing w:line="300" w:lineRule="auto"/>
        <w:jc w:val="center"/>
        <w:rPr>
          <w:rFonts w:hint="eastAsia" w:ascii="宋体" w:hAnsi="宋体" w:cs="宋体"/>
          <w:b/>
          <w:kern w:val="0"/>
          <w:sz w:val="32"/>
          <w:szCs w:val="32"/>
          <w:lang w:eastAsia="zh-CN"/>
        </w:rPr>
      </w:pPr>
    </w:p>
    <w:p w14:paraId="21206C13">
      <w:pPr>
        <w:spacing w:line="300" w:lineRule="auto"/>
        <w:jc w:val="center"/>
        <w:rPr>
          <w:rFonts w:hint="eastAsia" w:ascii="宋体" w:hAnsi="宋体" w:cs="宋体"/>
          <w:b/>
          <w:kern w:val="0"/>
          <w:sz w:val="32"/>
          <w:szCs w:val="32"/>
          <w:lang w:eastAsia="zh-CN"/>
        </w:rPr>
      </w:pPr>
    </w:p>
    <w:p w14:paraId="6DAB189F">
      <w:pPr>
        <w:spacing w:line="300" w:lineRule="auto"/>
        <w:jc w:val="center"/>
        <w:rPr>
          <w:rFonts w:ascii="宋体" w:hAnsi="宋体" w:cs="宋体"/>
          <w:b/>
          <w:kern w:val="0"/>
          <w:sz w:val="32"/>
          <w:szCs w:val="32"/>
        </w:rPr>
      </w:pPr>
      <w:r>
        <w:rPr>
          <w:rFonts w:hint="eastAsia" w:ascii="宋体" w:hAnsi="宋体" w:cs="宋体"/>
          <w:b/>
          <w:kern w:val="0"/>
          <w:sz w:val="32"/>
          <w:szCs w:val="32"/>
          <w:lang w:eastAsia="zh-CN"/>
        </w:rPr>
        <w:t>七</w:t>
      </w:r>
      <w:r>
        <w:rPr>
          <w:rFonts w:hint="eastAsia" w:ascii="宋体" w:hAnsi="宋体" w:cs="宋体"/>
          <w:b/>
          <w:kern w:val="0"/>
          <w:sz w:val="32"/>
          <w:szCs w:val="32"/>
        </w:rPr>
        <w:t>、商务技术偏离表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C613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6CC6CA">
            <w:pPr>
              <w:jc w:val="center"/>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3683" w:type="dxa"/>
          </w:tcPr>
          <w:p w14:paraId="5522421E">
            <w:pPr>
              <w:jc w:val="center"/>
              <w:rPr>
                <w:rFonts w:hint="eastAsia" w:ascii="宋体" w:hAnsi="宋体" w:eastAsia="宋体" w:cs="宋体"/>
                <w:b/>
                <w:bCs/>
                <w:color w:val="auto"/>
                <w:sz w:val="24"/>
              </w:rPr>
            </w:pPr>
            <w:r>
              <w:rPr>
                <w:rFonts w:hint="eastAsia" w:ascii="宋体" w:hAnsi="宋体" w:eastAsia="宋体" w:cs="宋体"/>
                <w:b/>
                <w:bCs/>
                <w:color w:val="auto"/>
                <w:sz w:val="24"/>
              </w:rPr>
              <w:t>招标文件章节及具体内容</w:t>
            </w:r>
          </w:p>
        </w:tc>
        <w:tc>
          <w:tcPr>
            <w:tcW w:w="3546" w:type="dxa"/>
          </w:tcPr>
          <w:p w14:paraId="198C7071">
            <w:pPr>
              <w:jc w:val="center"/>
              <w:rPr>
                <w:rFonts w:hint="eastAsia" w:ascii="宋体" w:hAnsi="宋体" w:eastAsia="宋体" w:cs="宋体"/>
                <w:b/>
                <w:bCs/>
                <w:color w:val="auto"/>
                <w:sz w:val="24"/>
              </w:rPr>
            </w:pPr>
            <w:r>
              <w:rPr>
                <w:rFonts w:hint="eastAsia" w:ascii="宋体" w:hAnsi="宋体" w:eastAsia="宋体" w:cs="宋体"/>
                <w:b/>
                <w:bCs/>
                <w:color w:val="auto"/>
                <w:sz w:val="24"/>
              </w:rPr>
              <w:t>投标文件章节及具体内容</w:t>
            </w:r>
          </w:p>
        </w:tc>
        <w:tc>
          <w:tcPr>
            <w:tcW w:w="1276" w:type="dxa"/>
          </w:tcPr>
          <w:p w14:paraId="41C92D9B">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rPr>
              <w:t>偏离</w:t>
            </w:r>
            <w:r>
              <w:rPr>
                <w:rFonts w:hint="eastAsia" w:ascii="宋体" w:hAnsi="宋体" w:eastAsia="宋体" w:cs="宋体"/>
                <w:b/>
                <w:bCs/>
                <w:color w:val="auto"/>
                <w:sz w:val="24"/>
                <w:lang w:eastAsia="zh-CN"/>
              </w:rPr>
              <w:t>情况</w:t>
            </w:r>
          </w:p>
        </w:tc>
      </w:tr>
      <w:tr w14:paraId="74221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AF2F0F">
            <w:pPr>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3683" w:type="dxa"/>
          </w:tcPr>
          <w:p w14:paraId="08030264">
            <w:pPr>
              <w:jc w:val="center"/>
              <w:rPr>
                <w:rFonts w:hint="eastAsia" w:ascii="宋体" w:hAnsi="宋体" w:eastAsia="宋体" w:cs="宋体"/>
                <w:b/>
                <w:color w:val="auto"/>
                <w:kern w:val="0"/>
                <w:sz w:val="24"/>
              </w:rPr>
            </w:pPr>
          </w:p>
        </w:tc>
        <w:tc>
          <w:tcPr>
            <w:tcW w:w="3546" w:type="dxa"/>
          </w:tcPr>
          <w:p w14:paraId="0E4DE7B3">
            <w:pPr>
              <w:jc w:val="center"/>
              <w:rPr>
                <w:rFonts w:hint="eastAsia" w:ascii="宋体" w:hAnsi="宋体" w:eastAsia="宋体" w:cs="宋体"/>
                <w:b/>
                <w:color w:val="auto"/>
                <w:kern w:val="0"/>
                <w:sz w:val="24"/>
              </w:rPr>
            </w:pPr>
          </w:p>
        </w:tc>
        <w:tc>
          <w:tcPr>
            <w:tcW w:w="1276" w:type="dxa"/>
          </w:tcPr>
          <w:p w14:paraId="5D81D547">
            <w:pPr>
              <w:jc w:val="center"/>
              <w:rPr>
                <w:rFonts w:hint="eastAsia" w:ascii="宋体" w:hAnsi="宋体" w:eastAsia="宋体" w:cs="宋体"/>
                <w:b/>
                <w:color w:val="auto"/>
                <w:kern w:val="0"/>
                <w:sz w:val="24"/>
              </w:rPr>
            </w:pPr>
          </w:p>
        </w:tc>
      </w:tr>
      <w:tr w14:paraId="3FAF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3DE4E56">
            <w:pPr>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3683" w:type="dxa"/>
          </w:tcPr>
          <w:p w14:paraId="4854609A">
            <w:pPr>
              <w:jc w:val="center"/>
              <w:rPr>
                <w:rFonts w:hint="eastAsia" w:ascii="宋体" w:hAnsi="宋体" w:eastAsia="宋体" w:cs="宋体"/>
                <w:b/>
                <w:color w:val="auto"/>
                <w:kern w:val="0"/>
                <w:sz w:val="24"/>
              </w:rPr>
            </w:pPr>
          </w:p>
        </w:tc>
        <w:tc>
          <w:tcPr>
            <w:tcW w:w="3546" w:type="dxa"/>
          </w:tcPr>
          <w:p w14:paraId="5A05D9D8">
            <w:pPr>
              <w:jc w:val="center"/>
              <w:rPr>
                <w:rFonts w:hint="eastAsia" w:ascii="宋体" w:hAnsi="宋体" w:eastAsia="宋体" w:cs="宋体"/>
                <w:b/>
                <w:color w:val="auto"/>
                <w:kern w:val="0"/>
                <w:sz w:val="24"/>
              </w:rPr>
            </w:pPr>
          </w:p>
        </w:tc>
        <w:tc>
          <w:tcPr>
            <w:tcW w:w="1276" w:type="dxa"/>
          </w:tcPr>
          <w:p w14:paraId="4F988EC0">
            <w:pPr>
              <w:jc w:val="center"/>
              <w:rPr>
                <w:rFonts w:hint="eastAsia" w:ascii="宋体" w:hAnsi="宋体" w:eastAsia="宋体" w:cs="宋体"/>
                <w:b/>
                <w:color w:val="auto"/>
                <w:kern w:val="0"/>
                <w:sz w:val="24"/>
              </w:rPr>
            </w:pPr>
          </w:p>
        </w:tc>
      </w:tr>
      <w:tr w14:paraId="11E4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39ED93">
            <w:pPr>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w:t>
            </w:r>
          </w:p>
        </w:tc>
        <w:tc>
          <w:tcPr>
            <w:tcW w:w="3683" w:type="dxa"/>
          </w:tcPr>
          <w:p w14:paraId="1F38EDA7">
            <w:pPr>
              <w:jc w:val="center"/>
              <w:rPr>
                <w:rFonts w:hint="eastAsia" w:ascii="宋体" w:hAnsi="宋体" w:eastAsia="宋体" w:cs="宋体"/>
                <w:b/>
                <w:color w:val="auto"/>
                <w:kern w:val="0"/>
                <w:sz w:val="24"/>
              </w:rPr>
            </w:pPr>
          </w:p>
        </w:tc>
        <w:tc>
          <w:tcPr>
            <w:tcW w:w="3546" w:type="dxa"/>
          </w:tcPr>
          <w:p w14:paraId="6EE8D0F1">
            <w:pPr>
              <w:jc w:val="center"/>
              <w:rPr>
                <w:rFonts w:hint="eastAsia" w:ascii="宋体" w:hAnsi="宋体" w:eastAsia="宋体" w:cs="宋体"/>
                <w:b/>
                <w:color w:val="auto"/>
                <w:kern w:val="0"/>
                <w:sz w:val="24"/>
              </w:rPr>
            </w:pPr>
          </w:p>
        </w:tc>
        <w:tc>
          <w:tcPr>
            <w:tcW w:w="1276" w:type="dxa"/>
          </w:tcPr>
          <w:p w14:paraId="4317350C">
            <w:pPr>
              <w:jc w:val="center"/>
              <w:rPr>
                <w:rFonts w:hint="eastAsia" w:ascii="宋体" w:hAnsi="宋体" w:eastAsia="宋体" w:cs="宋体"/>
                <w:b/>
                <w:color w:val="auto"/>
                <w:kern w:val="0"/>
                <w:sz w:val="24"/>
              </w:rPr>
            </w:pPr>
          </w:p>
        </w:tc>
      </w:tr>
      <w:tr w14:paraId="288B8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9F2DBC">
            <w:pPr>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4</w:t>
            </w:r>
          </w:p>
        </w:tc>
        <w:tc>
          <w:tcPr>
            <w:tcW w:w="3683" w:type="dxa"/>
          </w:tcPr>
          <w:p w14:paraId="31D45D8D">
            <w:pPr>
              <w:jc w:val="center"/>
              <w:rPr>
                <w:rFonts w:hint="eastAsia" w:ascii="宋体" w:hAnsi="宋体" w:eastAsia="宋体" w:cs="宋体"/>
                <w:b/>
                <w:color w:val="auto"/>
                <w:kern w:val="0"/>
                <w:sz w:val="24"/>
              </w:rPr>
            </w:pPr>
          </w:p>
        </w:tc>
        <w:tc>
          <w:tcPr>
            <w:tcW w:w="3546" w:type="dxa"/>
          </w:tcPr>
          <w:p w14:paraId="21033132">
            <w:pPr>
              <w:jc w:val="center"/>
              <w:rPr>
                <w:rFonts w:hint="eastAsia" w:ascii="宋体" w:hAnsi="宋体" w:eastAsia="宋体" w:cs="宋体"/>
                <w:b/>
                <w:color w:val="auto"/>
                <w:kern w:val="0"/>
                <w:sz w:val="24"/>
              </w:rPr>
            </w:pPr>
          </w:p>
        </w:tc>
        <w:tc>
          <w:tcPr>
            <w:tcW w:w="1276" w:type="dxa"/>
          </w:tcPr>
          <w:p w14:paraId="19709F9A">
            <w:pPr>
              <w:jc w:val="center"/>
              <w:rPr>
                <w:rFonts w:hint="eastAsia" w:ascii="宋体" w:hAnsi="宋体" w:eastAsia="宋体" w:cs="宋体"/>
                <w:b/>
                <w:color w:val="auto"/>
                <w:kern w:val="0"/>
                <w:sz w:val="24"/>
              </w:rPr>
            </w:pPr>
          </w:p>
        </w:tc>
      </w:tr>
      <w:tr w14:paraId="4F935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ECF2F1">
            <w:pPr>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5</w:t>
            </w:r>
          </w:p>
        </w:tc>
        <w:tc>
          <w:tcPr>
            <w:tcW w:w="3683" w:type="dxa"/>
          </w:tcPr>
          <w:p w14:paraId="1E21AF46">
            <w:pPr>
              <w:jc w:val="center"/>
              <w:rPr>
                <w:rFonts w:hint="eastAsia" w:ascii="宋体" w:hAnsi="宋体" w:eastAsia="宋体" w:cs="宋体"/>
                <w:b/>
                <w:color w:val="auto"/>
                <w:kern w:val="0"/>
                <w:sz w:val="24"/>
              </w:rPr>
            </w:pPr>
          </w:p>
        </w:tc>
        <w:tc>
          <w:tcPr>
            <w:tcW w:w="3546" w:type="dxa"/>
          </w:tcPr>
          <w:p w14:paraId="1D983073">
            <w:pPr>
              <w:jc w:val="center"/>
              <w:rPr>
                <w:rFonts w:hint="eastAsia" w:ascii="宋体" w:hAnsi="宋体" w:eastAsia="宋体" w:cs="宋体"/>
                <w:b/>
                <w:color w:val="auto"/>
                <w:kern w:val="0"/>
                <w:sz w:val="24"/>
              </w:rPr>
            </w:pPr>
          </w:p>
        </w:tc>
        <w:tc>
          <w:tcPr>
            <w:tcW w:w="1276" w:type="dxa"/>
          </w:tcPr>
          <w:p w14:paraId="03D375B6">
            <w:pPr>
              <w:jc w:val="center"/>
              <w:rPr>
                <w:rFonts w:hint="eastAsia" w:ascii="宋体" w:hAnsi="宋体" w:eastAsia="宋体" w:cs="宋体"/>
                <w:b/>
                <w:color w:val="auto"/>
                <w:kern w:val="0"/>
                <w:sz w:val="24"/>
              </w:rPr>
            </w:pPr>
          </w:p>
        </w:tc>
      </w:tr>
      <w:tr w14:paraId="2CA6B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A12652C">
            <w:pPr>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6</w:t>
            </w:r>
          </w:p>
        </w:tc>
        <w:tc>
          <w:tcPr>
            <w:tcW w:w="3683" w:type="dxa"/>
          </w:tcPr>
          <w:p w14:paraId="29D56F26">
            <w:pPr>
              <w:jc w:val="center"/>
              <w:rPr>
                <w:rFonts w:hint="eastAsia" w:ascii="宋体" w:hAnsi="宋体" w:eastAsia="宋体" w:cs="宋体"/>
                <w:b/>
                <w:color w:val="auto"/>
                <w:kern w:val="0"/>
                <w:sz w:val="24"/>
              </w:rPr>
            </w:pPr>
          </w:p>
        </w:tc>
        <w:tc>
          <w:tcPr>
            <w:tcW w:w="3546" w:type="dxa"/>
          </w:tcPr>
          <w:p w14:paraId="4FE1C5B1">
            <w:pPr>
              <w:jc w:val="center"/>
              <w:rPr>
                <w:rFonts w:hint="eastAsia" w:ascii="宋体" w:hAnsi="宋体" w:eastAsia="宋体" w:cs="宋体"/>
                <w:b/>
                <w:color w:val="auto"/>
                <w:kern w:val="0"/>
                <w:sz w:val="24"/>
              </w:rPr>
            </w:pPr>
          </w:p>
        </w:tc>
        <w:tc>
          <w:tcPr>
            <w:tcW w:w="1276" w:type="dxa"/>
          </w:tcPr>
          <w:p w14:paraId="78BAF353">
            <w:pPr>
              <w:jc w:val="center"/>
              <w:rPr>
                <w:rFonts w:hint="eastAsia" w:ascii="宋体" w:hAnsi="宋体" w:eastAsia="宋体" w:cs="宋体"/>
                <w:b/>
                <w:color w:val="auto"/>
                <w:kern w:val="0"/>
                <w:sz w:val="24"/>
              </w:rPr>
            </w:pPr>
          </w:p>
        </w:tc>
      </w:tr>
      <w:tr w14:paraId="01D5D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4B9172">
            <w:pPr>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7</w:t>
            </w:r>
          </w:p>
        </w:tc>
        <w:tc>
          <w:tcPr>
            <w:tcW w:w="3683" w:type="dxa"/>
          </w:tcPr>
          <w:p w14:paraId="610B6B10">
            <w:pPr>
              <w:jc w:val="center"/>
              <w:rPr>
                <w:rFonts w:hint="eastAsia" w:ascii="宋体" w:hAnsi="宋体" w:eastAsia="宋体" w:cs="宋体"/>
                <w:b/>
                <w:color w:val="auto"/>
                <w:kern w:val="0"/>
                <w:sz w:val="24"/>
              </w:rPr>
            </w:pPr>
          </w:p>
        </w:tc>
        <w:tc>
          <w:tcPr>
            <w:tcW w:w="3546" w:type="dxa"/>
          </w:tcPr>
          <w:p w14:paraId="1CF3D321">
            <w:pPr>
              <w:jc w:val="center"/>
              <w:rPr>
                <w:rFonts w:hint="eastAsia" w:ascii="宋体" w:hAnsi="宋体" w:eastAsia="宋体" w:cs="宋体"/>
                <w:b/>
                <w:color w:val="auto"/>
                <w:kern w:val="0"/>
                <w:sz w:val="24"/>
              </w:rPr>
            </w:pPr>
          </w:p>
        </w:tc>
        <w:tc>
          <w:tcPr>
            <w:tcW w:w="1276" w:type="dxa"/>
          </w:tcPr>
          <w:p w14:paraId="3C9EB08A">
            <w:pPr>
              <w:jc w:val="center"/>
              <w:rPr>
                <w:rFonts w:hint="eastAsia" w:ascii="宋体" w:hAnsi="宋体" w:eastAsia="宋体" w:cs="宋体"/>
                <w:b/>
                <w:color w:val="auto"/>
                <w:kern w:val="0"/>
                <w:sz w:val="24"/>
              </w:rPr>
            </w:pPr>
          </w:p>
        </w:tc>
      </w:tr>
      <w:tr w14:paraId="6EDDA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EB44E8">
            <w:pPr>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8</w:t>
            </w:r>
          </w:p>
        </w:tc>
        <w:tc>
          <w:tcPr>
            <w:tcW w:w="3683" w:type="dxa"/>
          </w:tcPr>
          <w:p w14:paraId="6B376F34">
            <w:pPr>
              <w:jc w:val="center"/>
              <w:rPr>
                <w:rFonts w:hint="eastAsia" w:ascii="宋体" w:hAnsi="宋体" w:eastAsia="宋体" w:cs="宋体"/>
                <w:b/>
                <w:color w:val="auto"/>
                <w:kern w:val="0"/>
                <w:sz w:val="24"/>
              </w:rPr>
            </w:pPr>
          </w:p>
        </w:tc>
        <w:tc>
          <w:tcPr>
            <w:tcW w:w="3546" w:type="dxa"/>
          </w:tcPr>
          <w:p w14:paraId="74BBCFB0">
            <w:pPr>
              <w:jc w:val="center"/>
              <w:rPr>
                <w:rFonts w:hint="eastAsia" w:ascii="宋体" w:hAnsi="宋体" w:eastAsia="宋体" w:cs="宋体"/>
                <w:b/>
                <w:color w:val="auto"/>
                <w:kern w:val="0"/>
                <w:sz w:val="24"/>
              </w:rPr>
            </w:pPr>
          </w:p>
        </w:tc>
        <w:tc>
          <w:tcPr>
            <w:tcW w:w="1276" w:type="dxa"/>
          </w:tcPr>
          <w:p w14:paraId="217C3CD5">
            <w:pPr>
              <w:jc w:val="center"/>
              <w:rPr>
                <w:rFonts w:hint="eastAsia" w:ascii="宋体" w:hAnsi="宋体" w:eastAsia="宋体" w:cs="宋体"/>
                <w:b/>
                <w:color w:val="auto"/>
                <w:kern w:val="0"/>
                <w:sz w:val="24"/>
              </w:rPr>
            </w:pPr>
          </w:p>
        </w:tc>
      </w:tr>
      <w:tr w14:paraId="087CF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93A5D1">
            <w:pPr>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9</w:t>
            </w:r>
          </w:p>
        </w:tc>
        <w:tc>
          <w:tcPr>
            <w:tcW w:w="3683" w:type="dxa"/>
          </w:tcPr>
          <w:p w14:paraId="3E473006">
            <w:pPr>
              <w:jc w:val="center"/>
              <w:rPr>
                <w:rFonts w:hint="eastAsia" w:ascii="宋体" w:hAnsi="宋体" w:eastAsia="宋体" w:cs="宋体"/>
                <w:b/>
                <w:color w:val="auto"/>
                <w:kern w:val="0"/>
                <w:sz w:val="24"/>
              </w:rPr>
            </w:pPr>
          </w:p>
        </w:tc>
        <w:tc>
          <w:tcPr>
            <w:tcW w:w="3546" w:type="dxa"/>
          </w:tcPr>
          <w:p w14:paraId="58355B74">
            <w:pPr>
              <w:jc w:val="center"/>
              <w:rPr>
                <w:rFonts w:hint="eastAsia" w:ascii="宋体" w:hAnsi="宋体" w:eastAsia="宋体" w:cs="宋体"/>
                <w:b/>
                <w:color w:val="auto"/>
                <w:kern w:val="0"/>
                <w:sz w:val="24"/>
              </w:rPr>
            </w:pPr>
          </w:p>
        </w:tc>
        <w:tc>
          <w:tcPr>
            <w:tcW w:w="1276" w:type="dxa"/>
          </w:tcPr>
          <w:p w14:paraId="612043AF">
            <w:pPr>
              <w:jc w:val="center"/>
              <w:rPr>
                <w:rFonts w:hint="eastAsia" w:ascii="宋体" w:hAnsi="宋体" w:eastAsia="宋体" w:cs="宋体"/>
                <w:b/>
                <w:color w:val="auto"/>
                <w:kern w:val="0"/>
                <w:sz w:val="24"/>
              </w:rPr>
            </w:pPr>
          </w:p>
        </w:tc>
      </w:tr>
      <w:tr w14:paraId="5A6F4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6794490">
            <w:pPr>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10</w:t>
            </w:r>
          </w:p>
        </w:tc>
        <w:tc>
          <w:tcPr>
            <w:tcW w:w="3683" w:type="dxa"/>
          </w:tcPr>
          <w:p w14:paraId="6BD16683">
            <w:pPr>
              <w:jc w:val="center"/>
              <w:rPr>
                <w:rFonts w:hint="eastAsia" w:ascii="宋体" w:hAnsi="宋体" w:eastAsia="宋体" w:cs="宋体"/>
                <w:b/>
                <w:color w:val="auto"/>
                <w:kern w:val="0"/>
                <w:sz w:val="24"/>
              </w:rPr>
            </w:pPr>
          </w:p>
        </w:tc>
        <w:tc>
          <w:tcPr>
            <w:tcW w:w="3546" w:type="dxa"/>
          </w:tcPr>
          <w:p w14:paraId="01B921C8">
            <w:pPr>
              <w:jc w:val="center"/>
              <w:rPr>
                <w:rFonts w:hint="eastAsia" w:ascii="宋体" w:hAnsi="宋体" w:eastAsia="宋体" w:cs="宋体"/>
                <w:b/>
                <w:color w:val="auto"/>
                <w:kern w:val="0"/>
                <w:sz w:val="24"/>
              </w:rPr>
            </w:pPr>
          </w:p>
        </w:tc>
        <w:tc>
          <w:tcPr>
            <w:tcW w:w="1276" w:type="dxa"/>
          </w:tcPr>
          <w:p w14:paraId="0A59F9D2">
            <w:pPr>
              <w:jc w:val="center"/>
              <w:rPr>
                <w:rFonts w:hint="eastAsia" w:ascii="宋体" w:hAnsi="宋体" w:eastAsia="宋体" w:cs="宋体"/>
                <w:b/>
                <w:color w:val="auto"/>
                <w:kern w:val="0"/>
                <w:sz w:val="24"/>
              </w:rPr>
            </w:pPr>
          </w:p>
        </w:tc>
      </w:tr>
      <w:tr w14:paraId="54293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639371">
            <w:pPr>
              <w:jc w:val="center"/>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3683" w:type="dxa"/>
          </w:tcPr>
          <w:p w14:paraId="7DC80890">
            <w:pPr>
              <w:jc w:val="center"/>
              <w:rPr>
                <w:rFonts w:hint="eastAsia" w:ascii="宋体" w:hAnsi="宋体" w:eastAsia="宋体" w:cs="宋体"/>
                <w:b/>
                <w:color w:val="auto"/>
                <w:kern w:val="0"/>
                <w:sz w:val="24"/>
              </w:rPr>
            </w:pPr>
          </w:p>
        </w:tc>
        <w:tc>
          <w:tcPr>
            <w:tcW w:w="3546" w:type="dxa"/>
          </w:tcPr>
          <w:p w14:paraId="44BF27AA">
            <w:pPr>
              <w:jc w:val="center"/>
              <w:rPr>
                <w:rFonts w:hint="eastAsia" w:ascii="宋体" w:hAnsi="宋体" w:eastAsia="宋体" w:cs="宋体"/>
                <w:b/>
                <w:color w:val="auto"/>
                <w:kern w:val="0"/>
                <w:sz w:val="24"/>
              </w:rPr>
            </w:pPr>
          </w:p>
        </w:tc>
        <w:tc>
          <w:tcPr>
            <w:tcW w:w="1276" w:type="dxa"/>
          </w:tcPr>
          <w:p w14:paraId="1BCE55BD">
            <w:pPr>
              <w:jc w:val="center"/>
              <w:rPr>
                <w:rFonts w:hint="eastAsia" w:ascii="宋体" w:hAnsi="宋体" w:eastAsia="宋体" w:cs="宋体"/>
                <w:b/>
                <w:color w:val="auto"/>
                <w:kern w:val="0"/>
                <w:sz w:val="24"/>
              </w:rPr>
            </w:pPr>
          </w:p>
        </w:tc>
      </w:tr>
    </w:tbl>
    <w:p w14:paraId="5BAAEDF1">
      <w:pPr>
        <w:spacing w:line="300" w:lineRule="auto"/>
        <w:jc w:val="center"/>
        <w:rPr>
          <w:rFonts w:ascii="宋体" w:hAnsi="宋体" w:cs="宋体"/>
          <w:b/>
          <w:kern w:val="0"/>
          <w:sz w:val="32"/>
          <w:szCs w:val="32"/>
        </w:rPr>
      </w:pPr>
    </w:p>
    <w:p w14:paraId="3867544C">
      <w:pPr>
        <w:spacing w:line="300" w:lineRule="auto"/>
        <w:rPr>
          <w:rFonts w:ascii="宋体" w:hAnsi="宋体" w:cs="宋体"/>
          <w:b/>
          <w:kern w:val="0"/>
          <w:sz w:val="32"/>
          <w:szCs w:val="32"/>
        </w:rPr>
      </w:pPr>
    </w:p>
    <w:p w14:paraId="45035D1F">
      <w:pPr>
        <w:spacing w:line="300" w:lineRule="auto"/>
        <w:ind w:firstLine="1911" w:firstLineChars="595"/>
        <w:rPr>
          <w:rFonts w:hint="eastAsia" w:ascii="宋体" w:hAnsi="宋体" w:cs="宋体"/>
          <w:b/>
          <w:kern w:val="0"/>
          <w:sz w:val="32"/>
          <w:szCs w:val="32"/>
          <w:lang w:eastAsia="zh-CN"/>
        </w:rPr>
      </w:pPr>
    </w:p>
    <w:p w14:paraId="1FA639E7">
      <w:pPr>
        <w:spacing w:line="300" w:lineRule="auto"/>
        <w:ind w:firstLine="1911" w:firstLineChars="595"/>
        <w:rPr>
          <w:rFonts w:hint="eastAsia" w:ascii="宋体" w:hAnsi="宋体" w:cs="宋体"/>
          <w:b/>
          <w:kern w:val="0"/>
          <w:sz w:val="32"/>
          <w:szCs w:val="32"/>
          <w:lang w:eastAsia="zh-CN"/>
        </w:rPr>
      </w:pPr>
    </w:p>
    <w:p w14:paraId="729A1040">
      <w:pPr>
        <w:spacing w:line="300" w:lineRule="auto"/>
        <w:ind w:firstLine="1911" w:firstLineChars="595"/>
        <w:rPr>
          <w:rFonts w:hint="eastAsia" w:ascii="宋体" w:hAnsi="宋体" w:cs="宋体"/>
          <w:b/>
          <w:kern w:val="0"/>
          <w:sz w:val="32"/>
          <w:szCs w:val="32"/>
          <w:lang w:eastAsia="zh-CN"/>
        </w:rPr>
      </w:pPr>
    </w:p>
    <w:p w14:paraId="743D8957">
      <w:pPr>
        <w:spacing w:line="300" w:lineRule="auto"/>
        <w:ind w:firstLine="1911" w:firstLineChars="595"/>
        <w:rPr>
          <w:rFonts w:hint="eastAsia" w:ascii="宋体" w:hAnsi="宋体" w:cs="宋体"/>
          <w:b/>
          <w:kern w:val="0"/>
          <w:sz w:val="32"/>
          <w:szCs w:val="32"/>
          <w:lang w:eastAsia="zh-CN"/>
        </w:rPr>
      </w:pPr>
    </w:p>
    <w:p w14:paraId="79B66F78">
      <w:pPr>
        <w:spacing w:line="300" w:lineRule="auto"/>
        <w:ind w:firstLine="1911" w:firstLineChars="595"/>
        <w:rPr>
          <w:rFonts w:hint="eastAsia" w:ascii="宋体" w:hAnsi="宋体" w:cs="宋体"/>
          <w:b/>
          <w:kern w:val="0"/>
          <w:sz w:val="32"/>
          <w:szCs w:val="32"/>
          <w:lang w:eastAsia="zh-CN"/>
        </w:rPr>
      </w:pPr>
    </w:p>
    <w:p w14:paraId="2B0A36C6">
      <w:pPr>
        <w:spacing w:line="300" w:lineRule="auto"/>
        <w:ind w:firstLine="1911" w:firstLineChars="595"/>
        <w:rPr>
          <w:rFonts w:hint="eastAsia" w:ascii="宋体" w:hAnsi="宋体" w:cs="宋体"/>
          <w:b/>
          <w:kern w:val="0"/>
          <w:sz w:val="32"/>
          <w:szCs w:val="32"/>
          <w:lang w:eastAsia="zh-CN"/>
        </w:rPr>
      </w:pPr>
    </w:p>
    <w:p w14:paraId="35429377">
      <w:pPr>
        <w:spacing w:line="300" w:lineRule="auto"/>
        <w:ind w:firstLine="1911" w:firstLineChars="595"/>
        <w:rPr>
          <w:rFonts w:hint="eastAsia" w:ascii="宋体" w:hAnsi="宋体" w:cs="宋体"/>
          <w:b/>
          <w:kern w:val="0"/>
          <w:sz w:val="32"/>
          <w:szCs w:val="32"/>
          <w:lang w:eastAsia="zh-CN"/>
        </w:rPr>
      </w:pPr>
    </w:p>
    <w:p w14:paraId="51623736">
      <w:pPr>
        <w:spacing w:line="300" w:lineRule="auto"/>
        <w:ind w:firstLine="1911" w:firstLineChars="595"/>
        <w:rPr>
          <w:rFonts w:hint="eastAsia" w:ascii="宋体" w:hAnsi="宋体" w:cs="宋体"/>
          <w:b/>
          <w:kern w:val="0"/>
          <w:sz w:val="32"/>
          <w:szCs w:val="32"/>
          <w:lang w:eastAsia="zh-CN"/>
        </w:rPr>
      </w:pPr>
    </w:p>
    <w:p w14:paraId="6BA90AE7">
      <w:pPr>
        <w:spacing w:line="300" w:lineRule="auto"/>
        <w:ind w:firstLine="1911" w:firstLineChars="595"/>
        <w:rPr>
          <w:rFonts w:hint="eastAsia" w:ascii="宋体" w:hAnsi="宋体" w:cs="宋体"/>
          <w:b/>
          <w:kern w:val="0"/>
          <w:sz w:val="32"/>
          <w:szCs w:val="32"/>
          <w:lang w:eastAsia="zh-CN"/>
        </w:rPr>
      </w:pPr>
    </w:p>
    <w:p w14:paraId="2FCAFD8F">
      <w:pPr>
        <w:spacing w:line="300" w:lineRule="auto"/>
        <w:ind w:firstLine="1911" w:firstLineChars="595"/>
        <w:rPr>
          <w:rFonts w:hint="eastAsia" w:ascii="宋体" w:hAnsi="宋体" w:cs="宋体"/>
          <w:b/>
          <w:kern w:val="0"/>
          <w:sz w:val="32"/>
          <w:szCs w:val="32"/>
          <w:lang w:eastAsia="zh-CN"/>
        </w:rPr>
      </w:pPr>
    </w:p>
    <w:p w14:paraId="4E3EDE16">
      <w:pPr>
        <w:spacing w:line="300" w:lineRule="auto"/>
        <w:ind w:firstLine="1911" w:firstLineChars="595"/>
        <w:rPr>
          <w:rFonts w:hint="eastAsia" w:ascii="宋体" w:hAnsi="宋体" w:cs="宋体"/>
          <w:b/>
          <w:kern w:val="0"/>
          <w:sz w:val="32"/>
          <w:szCs w:val="32"/>
          <w:lang w:eastAsia="zh-CN"/>
        </w:rPr>
      </w:pPr>
    </w:p>
    <w:p w14:paraId="02D4B904">
      <w:pPr>
        <w:spacing w:line="300" w:lineRule="auto"/>
        <w:ind w:firstLine="1911" w:firstLineChars="595"/>
        <w:rPr>
          <w:rFonts w:hint="eastAsia" w:ascii="宋体" w:hAnsi="宋体" w:cs="宋体"/>
          <w:b/>
          <w:kern w:val="0"/>
          <w:sz w:val="32"/>
          <w:szCs w:val="32"/>
          <w:lang w:eastAsia="zh-CN"/>
        </w:rPr>
      </w:pPr>
    </w:p>
    <w:p w14:paraId="56D8A939">
      <w:pPr>
        <w:spacing w:line="300" w:lineRule="auto"/>
        <w:ind w:firstLine="1911" w:firstLineChars="595"/>
        <w:rPr>
          <w:rFonts w:hint="eastAsia" w:ascii="宋体" w:hAnsi="宋体" w:cs="宋体"/>
          <w:b/>
          <w:kern w:val="0"/>
          <w:sz w:val="32"/>
          <w:szCs w:val="32"/>
          <w:lang w:eastAsia="zh-CN"/>
        </w:rPr>
      </w:pPr>
    </w:p>
    <w:p w14:paraId="701D1AAB">
      <w:pPr>
        <w:spacing w:line="300" w:lineRule="auto"/>
        <w:ind w:firstLine="1911" w:firstLineChars="595"/>
        <w:rPr>
          <w:rFonts w:hint="eastAsia" w:ascii="宋体" w:hAnsi="宋体" w:cs="宋体"/>
          <w:b/>
          <w:kern w:val="0"/>
          <w:sz w:val="32"/>
          <w:szCs w:val="32"/>
          <w:lang w:eastAsia="zh-CN"/>
        </w:rPr>
      </w:pPr>
    </w:p>
    <w:p w14:paraId="73DF334F">
      <w:pPr>
        <w:spacing w:line="300" w:lineRule="auto"/>
        <w:rPr>
          <w:rFonts w:hint="eastAsia" w:ascii="宋体" w:hAnsi="宋体" w:cs="宋体"/>
          <w:b/>
          <w:kern w:val="0"/>
          <w:sz w:val="32"/>
          <w:szCs w:val="32"/>
          <w:lang w:eastAsia="zh-CN"/>
        </w:rPr>
      </w:pPr>
    </w:p>
    <w:p w14:paraId="0B19C271">
      <w:pPr>
        <w:spacing w:line="300" w:lineRule="auto"/>
        <w:ind w:firstLine="1911" w:firstLineChars="595"/>
        <w:rPr>
          <w:rFonts w:hint="eastAsia" w:ascii="宋体" w:hAnsi="宋体" w:cs="宋体"/>
          <w:b/>
          <w:kern w:val="0"/>
          <w:sz w:val="32"/>
          <w:szCs w:val="32"/>
          <w:lang w:eastAsia="zh-CN"/>
        </w:rPr>
      </w:pPr>
    </w:p>
    <w:p w14:paraId="7E8B9918">
      <w:pPr>
        <w:spacing w:line="300" w:lineRule="auto"/>
        <w:ind w:firstLine="1911" w:firstLineChars="595"/>
        <w:rPr>
          <w:rFonts w:ascii="宋体" w:hAnsi="宋体" w:cs="宋体"/>
          <w:b/>
          <w:kern w:val="0"/>
          <w:sz w:val="32"/>
          <w:szCs w:val="32"/>
        </w:rPr>
      </w:pPr>
      <w:r>
        <w:rPr>
          <w:rFonts w:hint="eastAsia" w:ascii="宋体" w:hAnsi="宋体" w:cs="宋体"/>
          <w:b/>
          <w:kern w:val="0"/>
          <w:sz w:val="32"/>
          <w:szCs w:val="32"/>
          <w:lang w:eastAsia="zh-CN"/>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1514E987">
      <w:pPr>
        <w:snapToGrid w:val="0"/>
        <w:spacing w:line="300" w:lineRule="auto"/>
        <w:rPr>
          <w:rFonts w:ascii="宋体" w:hAnsi="宋体" w:cs="宋体"/>
          <w:sz w:val="24"/>
        </w:rPr>
      </w:pPr>
    </w:p>
    <w:p w14:paraId="165B71A8">
      <w:pPr>
        <w:snapToGrid w:val="0"/>
        <w:spacing w:line="30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F36D083">
      <w:pPr>
        <w:autoSpaceDE w:val="0"/>
        <w:autoSpaceDN w:val="0"/>
        <w:spacing w:line="30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1518FB85">
      <w:pPr>
        <w:autoSpaceDE w:val="0"/>
        <w:autoSpaceDN w:val="0"/>
        <w:spacing w:line="30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4C16C425">
      <w:pPr>
        <w:autoSpaceDE w:val="0"/>
        <w:autoSpaceDN w:val="0"/>
        <w:spacing w:line="30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9430092">
      <w:pPr>
        <w:autoSpaceDE w:val="0"/>
        <w:autoSpaceDN w:val="0"/>
        <w:spacing w:line="30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F28E16D">
      <w:pPr>
        <w:autoSpaceDE w:val="0"/>
        <w:autoSpaceDN w:val="0"/>
        <w:spacing w:line="30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0322E64">
      <w:pPr>
        <w:autoSpaceDE w:val="0"/>
        <w:autoSpaceDN w:val="0"/>
        <w:spacing w:line="30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24543030">
      <w:pPr>
        <w:autoSpaceDE w:val="0"/>
        <w:autoSpaceDN w:val="0"/>
        <w:spacing w:line="300" w:lineRule="auto"/>
        <w:jc w:val="left"/>
        <w:rPr>
          <w:rFonts w:ascii="宋体" w:hAnsi="宋体" w:cs="宋体"/>
          <w:kern w:val="0"/>
          <w:sz w:val="24"/>
          <w:lang w:val="zh-CN"/>
        </w:rPr>
      </w:pPr>
      <w:r>
        <w:rPr>
          <w:rFonts w:hint="eastAsia" w:ascii="宋体" w:hAnsi="宋体" w:cs="宋体"/>
          <w:kern w:val="0"/>
          <w:sz w:val="24"/>
          <w:lang w:val="zh-CN"/>
        </w:rPr>
        <w:t>好处；</w:t>
      </w:r>
    </w:p>
    <w:p w14:paraId="54240FD3">
      <w:pPr>
        <w:autoSpaceDE w:val="0"/>
        <w:autoSpaceDN w:val="0"/>
        <w:spacing w:line="30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059F2B97">
      <w:pPr>
        <w:autoSpaceDE w:val="0"/>
        <w:autoSpaceDN w:val="0"/>
        <w:spacing w:line="30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227C8125">
      <w:pPr>
        <w:autoSpaceDE w:val="0"/>
        <w:autoSpaceDN w:val="0"/>
        <w:spacing w:line="30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06E60CCE">
      <w:pPr>
        <w:autoSpaceDE w:val="0"/>
        <w:autoSpaceDN w:val="0"/>
        <w:spacing w:line="300" w:lineRule="auto"/>
        <w:ind w:left="2"/>
        <w:jc w:val="left"/>
        <w:rPr>
          <w:rFonts w:ascii="宋体" w:hAnsi="宋体" w:cs="宋体"/>
          <w:kern w:val="0"/>
          <w:sz w:val="24"/>
          <w:lang w:val="zh-CN"/>
        </w:rPr>
      </w:pPr>
    </w:p>
    <w:p w14:paraId="5A3ABF1C">
      <w:pPr>
        <w:autoSpaceDE w:val="0"/>
        <w:autoSpaceDN w:val="0"/>
        <w:spacing w:line="300" w:lineRule="auto"/>
        <w:ind w:left="2"/>
        <w:jc w:val="left"/>
        <w:rPr>
          <w:rFonts w:ascii="宋体" w:hAnsi="宋体" w:cs="宋体"/>
          <w:kern w:val="0"/>
          <w:sz w:val="24"/>
          <w:lang w:val="zh-CN"/>
        </w:rPr>
      </w:pPr>
    </w:p>
    <w:p w14:paraId="655762B8">
      <w:pPr>
        <w:autoSpaceDE w:val="0"/>
        <w:autoSpaceDN w:val="0"/>
        <w:spacing w:line="300" w:lineRule="auto"/>
        <w:ind w:left="2"/>
        <w:jc w:val="left"/>
        <w:rPr>
          <w:rFonts w:ascii="宋体" w:hAnsi="宋体" w:cs="宋体"/>
          <w:kern w:val="0"/>
          <w:sz w:val="24"/>
          <w:lang w:val="zh-CN"/>
        </w:rPr>
      </w:pPr>
    </w:p>
    <w:p w14:paraId="29A33F0C">
      <w:pPr>
        <w:autoSpaceDE w:val="0"/>
        <w:autoSpaceDN w:val="0"/>
        <w:spacing w:line="30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 xml:space="preserve">投标人名称（电子签名/CA签章）：                                                                                                                                                                                                               </w:t>
      </w:r>
    </w:p>
    <w:p w14:paraId="0AE51CBC">
      <w:pPr>
        <w:spacing w:line="30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9E9F97B">
      <w:pPr>
        <w:spacing w:line="300" w:lineRule="auto"/>
        <w:jc w:val="center"/>
        <w:rPr>
          <w:rFonts w:ascii="宋体" w:hAnsi="宋体" w:cs="宋体"/>
          <w:b/>
          <w:bCs/>
          <w:sz w:val="24"/>
        </w:rPr>
      </w:pPr>
    </w:p>
    <w:p w14:paraId="1D680376">
      <w:pPr>
        <w:spacing w:line="300" w:lineRule="auto"/>
        <w:jc w:val="center"/>
        <w:rPr>
          <w:rFonts w:ascii="宋体" w:hAnsi="宋体" w:cs="宋体"/>
          <w:b/>
          <w:bCs/>
          <w:sz w:val="24"/>
        </w:rPr>
        <w:sectPr>
          <w:headerReference r:id="rId13" w:type="first"/>
          <w:footerReference r:id="rId15" w:type="first"/>
          <w:headerReference r:id="rId12" w:type="default"/>
          <w:footerReference r:id="rId14" w:type="default"/>
          <w:pgSz w:w="11905" w:h="16838"/>
          <w:pgMar w:top="1417" w:right="1417" w:bottom="1134" w:left="1417" w:header="851" w:footer="992" w:gutter="0"/>
          <w:pgBorders>
            <w:top w:val="none" w:sz="0" w:space="0"/>
            <w:left w:val="none" w:sz="0" w:space="0"/>
            <w:bottom w:val="none" w:sz="0" w:space="0"/>
            <w:right w:val="none" w:sz="0" w:space="0"/>
          </w:pgBorders>
          <w:cols w:space="0" w:num="1"/>
          <w:titlePg/>
          <w:rtlGutter w:val="0"/>
          <w:docGrid w:linePitch="312" w:charSpace="0"/>
        </w:sectPr>
      </w:pPr>
    </w:p>
    <w:p w14:paraId="21B40AB6">
      <w:pPr>
        <w:spacing w:line="30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2F9E8CD2">
      <w:pPr>
        <w:spacing w:line="300" w:lineRule="auto"/>
        <w:jc w:val="center"/>
        <w:outlineLvl w:val="0"/>
        <w:rPr>
          <w:rFonts w:ascii="宋体" w:hAnsi="宋体" w:cs="宋体"/>
          <w:b/>
          <w:kern w:val="0"/>
          <w:sz w:val="36"/>
          <w:szCs w:val="36"/>
        </w:rPr>
      </w:pPr>
    </w:p>
    <w:p w14:paraId="26180DAC">
      <w:pPr>
        <w:spacing w:line="30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7CEC640">
      <w:pPr>
        <w:spacing w:line="300" w:lineRule="auto"/>
        <w:jc w:val="center"/>
        <w:outlineLvl w:val="0"/>
        <w:rPr>
          <w:rFonts w:ascii="宋体" w:hAnsi="宋体" w:cs="宋体"/>
          <w:b/>
          <w:kern w:val="0"/>
          <w:sz w:val="36"/>
          <w:szCs w:val="36"/>
        </w:rPr>
      </w:pPr>
    </w:p>
    <w:p w14:paraId="168820C1">
      <w:pPr>
        <w:numPr>
          <w:ilvl w:val="0"/>
          <w:numId w:val="0"/>
        </w:numPr>
        <w:snapToGrid w:val="0"/>
        <w:spacing w:line="300" w:lineRule="auto"/>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开标一览表（报价表）</w:t>
      </w:r>
    </w:p>
    <w:p w14:paraId="33561887">
      <w:pPr>
        <w:snapToGrid w:val="0"/>
        <w:spacing w:line="300" w:lineRule="auto"/>
        <w:ind w:right="480"/>
        <w:jc w:val="center"/>
        <w:rPr>
          <w:rFonts w:ascii="宋体" w:hAnsi="宋体" w:cs="宋体"/>
          <w:b/>
          <w:kern w:val="0"/>
          <w:sz w:val="32"/>
          <w:szCs w:val="32"/>
        </w:rPr>
      </w:pPr>
    </w:p>
    <w:p w14:paraId="7B43D689">
      <w:pPr>
        <w:snapToGrid w:val="0"/>
        <w:spacing w:line="300" w:lineRule="auto"/>
        <w:ind w:right="480"/>
        <w:jc w:val="center"/>
        <w:rPr>
          <w:rFonts w:ascii="宋体" w:hAnsi="宋体" w:cs="宋体"/>
          <w:b/>
          <w:kern w:val="0"/>
          <w:sz w:val="32"/>
          <w:szCs w:val="32"/>
        </w:rPr>
      </w:pPr>
    </w:p>
    <w:p w14:paraId="2A6430CB">
      <w:pPr>
        <w:snapToGrid w:val="0"/>
        <w:spacing w:line="300" w:lineRule="auto"/>
        <w:ind w:right="480"/>
        <w:jc w:val="center"/>
        <w:rPr>
          <w:rFonts w:ascii="宋体" w:hAnsi="宋体" w:cs="宋体"/>
          <w:b/>
          <w:kern w:val="0"/>
          <w:sz w:val="32"/>
          <w:szCs w:val="32"/>
        </w:rPr>
      </w:pPr>
    </w:p>
    <w:p w14:paraId="5D9B9986">
      <w:pPr>
        <w:snapToGrid w:val="0"/>
        <w:spacing w:line="300" w:lineRule="auto"/>
        <w:ind w:right="480"/>
        <w:jc w:val="center"/>
        <w:rPr>
          <w:rFonts w:ascii="宋体" w:hAnsi="宋体" w:cs="宋体"/>
          <w:b/>
          <w:kern w:val="0"/>
          <w:sz w:val="32"/>
          <w:szCs w:val="32"/>
        </w:rPr>
      </w:pPr>
    </w:p>
    <w:p w14:paraId="37482C54">
      <w:pPr>
        <w:snapToGrid w:val="0"/>
        <w:spacing w:line="300" w:lineRule="auto"/>
        <w:ind w:right="480"/>
        <w:jc w:val="center"/>
        <w:rPr>
          <w:rFonts w:ascii="宋体" w:hAnsi="宋体" w:cs="宋体"/>
          <w:b/>
          <w:kern w:val="0"/>
          <w:sz w:val="32"/>
          <w:szCs w:val="32"/>
        </w:rPr>
      </w:pPr>
    </w:p>
    <w:p w14:paraId="72A3CF5E">
      <w:pPr>
        <w:snapToGrid w:val="0"/>
        <w:spacing w:line="300" w:lineRule="auto"/>
        <w:ind w:right="480"/>
        <w:jc w:val="center"/>
        <w:rPr>
          <w:rFonts w:ascii="宋体" w:hAnsi="宋体" w:cs="宋体"/>
          <w:b/>
          <w:kern w:val="0"/>
          <w:sz w:val="32"/>
          <w:szCs w:val="32"/>
        </w:rPr>
      </w:pPr>
    </w:p>
    <w:p w14:paraId="3733AC51">
      <w:pPr>
        <w:snapToGrid w:val="0"/>
        <w:spacing w:line="300" w:lineRule="auto"/>
        <w:ind w:right="480"/>
        <w:jc w:val="center"/>
        <w:rPr>
          <w:rFonts w:ascii="宋体" w:hAnsi="宋体" w:cs="宋体"/>
          <w:b/>
          <w:kern w:val="0"/>
          <w:sz w:val="32"/>
          <w:szCs w:val="32"/>
        </w:rPr>
      </w:pPr>
    </w:p>
    <w:p w14:paraId="1276AEDD">
      <w:pPr>
        <w:snapToGrid w:val="0"/>
        <w:spacing w:line="300" w:lineRule="auto"/>
        <w:ind w:right="480"/>
        <w:jc w:val="center"/>
        <w:rPr>
          <w:rFonts w:ascii="宋体" w:hAnsi="宋体" w:cs="宋体"/>
          <w:b/>
          <w:kern w:val="0"/>
          <w:sz w:val="32"/>
          <w:szCs w:val="32"/>
        </w:rPr>
      </w:pPr>
    </w:p>
    <w:p w14:paraId="3ADA1FB2">
      <w:pPr>
        <w:snapToGrid w:val="0"/>
        <w:spacing w:line="300" w:lineRule="auto"/>
        <w:ind w:right="480"/>
        <w:jc w:val="center"/>
        <w:rPr>
          <w:rFonts w:ascii="宋体" w:hAnsi="宋体" w:cs="宋体"/>
          <w:b/>
          <w:kern w:val="0"/>
          <w:sz w:val="32"/>
          <w:szCs w:val="32"/>
        </w:rPr>
      </w:pPr>
    </w:p>
    <w:p w14:paraId="61235185">
      <w:pPr>
        <w:snapToGrid w:val="0"/>
        <w:spacing w:line="300" w:lineRule="auto"/>
        <w:ind w:right="480"/>
        <w:jc w:val="center"/>
        <w:rPr>
          <w:rFonts w:ascii="宋体" w:hAnsi="宋体" w:cs="宋体"/>
          <w:b/>
          <w:kern w:val="0"/>
          <w:sz w:val="32"/>
          <w:szCs w:val="32"/>
        </w:rPr>
      </w:pPr>
    </w:p>
    <w:p w14:paraId="062F8406">
      <w:pPr>
        <w:snapToGrid w:val="0"/>
        <w:spacing w:line="300" w:lineRule="auto"/>
        <w:ind w:right="480"/>
        <w:jc w:val="center"/>
        <w:rPr>
          <w:rFonts w:ascii="宋体" w:hAnsi="宋体" w:cs="宋体"/>
          <w:b/>
          <w:kern w:val="0"/>
          <w:sz w:val="32"/>
          <w:szCs w:val="32"/>
        </w:rPr>
      </w:pPr>
    </w:p>
    <w:p w14:paraId="695B517B">
      <w:pPr>
        <w:snapToGrid w:val="0"/>
        <w:spacing w:line="300" w:lineRule="auto"/>
        <w:ind w:right="480"/>
        <w:jc w:val="center"/>
        <w:rPr>
          <w:rFonts w:ascii="宋体" w:hAnsi="宋体" w:cs="宋体"/>
          <w:b/>
          <w:kern w:val="0"/>
          <w:sz w:val="32"/>
          <w:szCs w:val="32"/>
        </w:rPr>
      </w:pPr>
    </w:p>
    <w:p w14:paraId="50976C04">
      <w:pPr>
        <w:snapToGrid w:val="0"/>
        <w:spacing w:line="300" w:lineRule="auto"/>
        <w:ind w:right="480"/>
        <w:jc w:val="center"/>
        <w:rPr>
          <w:rFonts w:ascii="宋体" w:hAnsi="宋体" w:cs="宋体"/>
          <w:b/>
          <w:kern w:val="0"/>
          <w:sz w:val="32"/>
          <w:szCs w:val="32"/>
        </w:rPr>
      </w:pPr>
    </w:p>
    <w:p w14:paraId="3BAED653">
      <w:pPr>
        <w:snapToGrid w:val="0"/>
        <w:spacing w:line="300" w:lineRule="auto"/>
        <w:ind w:right="480"/>
        <w:jc w:val="center"/>
        <w:rPr>
          <w:rFonts w:ascii="宋体" w:hAnsi="宋体" w:cs="宋体"/>
          <w:b/>
          <w:kern w:val="0"/>
          <w:sz w:val="32"/>
          <w:szCs w:val="32"/>
        </w:rPr>
      </w:pPr>
    </w:p>
    <w:p w14:paraId="3CD31D91">
      <w:pPr>
        <w:snapToGrid w:val="0"/>
        <w:spacing w:line="300" w:lineRule="auto"/>
        <w:ind w:right="480"/>
        <w:jc w:val="center"/>
        <w:rPr>
          <w:rFonts w:ascii="宋体" w:hAnsi="宋体" w:cs="宋体"/>
          <w:b/>
          <w:kern w:val="0"/>
          <w:sz w:val="32"/>
          <w:szCs w:val="32"/>
        </w:rPr>
      </w:pPr>
    </w:p>
    <w:p w14:paraId="0DAFAB83">
      <w:pPr>
        <w:pStyle w:val="692"/>
        <w:keepNext w:val="0"/>
        <w:pageBreakBefore w:val="0"/>
        <w:tabs>
          <w:tab w:val="clear" w:pos="720"/>
        </w:tabs>
        <w:snapToGrid w:val="0"/>
        <w:spacing w:before="120" w:after="120" w:line="300" w:lineRule="auto"/>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5" w:h="16838"/>
          <w:pgMar w:top="1417" w:right="1417" w:bottom="1134" w:left="1417" w:header="851" w:footer="992" w:gutter="0"/>
          <w:pgBorders>
            <w:top w:val="none" w:sz="0" w:space="0"/>
            <w:left w:val="none" w:sz="0" w:space="0"/>
            <w:bottom w:val="none" w:sz="0" w:space="0"/>
            <w:right w:val="none" w:sz="0" w:space="0"/>
          </w:pgBorders>
          <w:cols w:space="0" w:num="1"/>
          <w:titlePg/>
          <w:rtlGutter w:val="0"/>
          <w:docGrid w:linePitch="312" w:charSpace="0"/>
        </w:sectPr>
      </w:pPr>
    </w:p>
    <w:p w14:paraId="4B216E3A">
      <w:pPr>
        <w:pStyle w:val="692"/>
        <w:keepNext w:val="0"/>
        <w:pageBreakBefore w:val="0"/>
        <w:tabs>
          <w:tab w:val="clear" w:pos="720"/>
        </w:tabs>
        <w:snapToGrid w:val="0"/>
        <w:spacing w:before="120" w:after="120" w:line="300" w:lineRule="auto"/>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3CE4A832">
      <w:pPr>
        <w:snapToGrid w:val="0"/>
        <w:spacing w:line="30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3B29991">
      <w:pPr>
        <w:snapToGrid w:val="0"/>
        <w:spacing w:line="30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u w:val="single"/>
        </w:rPr>
        <w:t>（项目名称）</w:t>
      </w:r>
      <w:r>
        <w:rPr>
          <w:rFonts w:hint="eastAsia" w:ascii="宋体" w:hAnsi="宋体" w:cs="宋体"/>
          <w:kern w:val="0"/>
          <w:sz w:val="24"/>
          <w:lang w:val="zh-CN"/>
        </w:rPr>
        <w:t>【招标编号</w:t>
      </w:r>
      <w:r>
        <w:rPr>
          <w:rFonts w:hint="eastAsia" w:ascii="宋体" w:hAnsi="宋体" w:cs="宋体"/>
          <w:kern w:val="0"/>
          <w:sz w:val="24"/>
          <w:u w:val="single"/>
          <w:lang w:val="zh-CN"/>
        </w:rPr>
        <w:t>：</w:t>
      </w:r>
      <w:r>
        <w:rPr>
          <w:rFonts w:hint="eastAsia" w:ascii="宋体" w:hAnsi="宋体" w:cs="宋体"/>
          <w:sz w:val="24"/>
          <w:u w:val="single"/>
        </w:rPr>
        <w:t>（项目编号）</w:t>
      </w:r>
      <w:r>
        <w:rPr>
          <w:rFonts w:hint="eastAsia" w:ascii="宋体" w:hAnsi="宋体" w:cs="宋体"/>
          <w:sz w:val="24"/>
        </w:rPr>
        <w:t>】的实施</w:t>
      </w:r>
      <w:r>
        <w:rPr>
          <w:rFonts w:hint="eastAsia" w:ascii="宋体" w:hAnsi="宋体" w:cs="宋体"/>
          <w:kern w:val="0"/>
          <w:sz w:val="24"/>
          <w:lang w:val="zh-CN"/>
        </w:rPr>
        <w:t>。</w:t>
      </w:r>
    </w:p>
    <w:p w14:paraId="6E31DE65">
      <w:pPr>
        <w:spacing w:line="30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0416" w:type="dxa"/>
        <w:tblInd w:w="-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683"/>
        <w:gridCol w:w="672"/>
        <w:gridCol w:w="451"/>
        <w:gridCol w:w="352"/>
        <w:gridCol w:w="353"/>
        <w:gridCol w:w="645"/>
        <w:gridCol w:w="3810"/>
        <w:gridCol w:w="1230"/>
        <w:gridCol w:w="1050"/>
        <w:gridCol w:w="1170"/>
      </w:tblGrid>
      <w:tr w14:paraId="3701E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trPr>
        <w:tc>
          <w:tcPr>
            <w:tcW w:w="683" w:type="dxa"/>
            <w:shd w:val="clear" w:color="auto" w:fill="FFFFFF" w:themeFill="background1"/>
            <w:vAlign w:val="center"/>
          </w:tcPr>
          <w:p w14:paraId="0DC36D21">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rPr>
              <w:t>序号</w:t>
            </w:r>
          </w:p>
        </w:tc>
        <w:tc>
          <w:tcPr>
            <w:tcW w:w="672" w:type="dxa"/>
            <w:shd w:val="clear" w:color="auto" w:fill="FFFFFF" w:themeFill="background1"/>
            <w:vAlign w:val="center"/>
          </w:tcPr>
          <w:p w14:paraId="7E7541D6">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rPr>
              <w:t>名称</w:t>
            </w:r>
          </w:p>
        </w:tc>
        <w:tc>
          <w:tcPr>
            <w:tcW w:w="451" w:type="dxa"/>
            <w:shd w:val="clear" w:color="auto" w:fill="FFFFFF" w:themeFill="background1"/>
            <w:vAlign w:val="center"/>
          </w:tcPr>
          <w:p w14:paraId="70D07B63">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rPr>
              <w:t>产品名称</w:t>
            </w:r>
          </w:p>
        </w:tc>
        <w:tc>
          <w:tcPr>
            <w:tcW w:w="705" w:type="dxa"/>
            <w:gridSpan w:val="2"/>
            <w:shd w:val="clear" w:color="auto" w:fill="FFFFFF" w:themeFill="background1"/>
            <w:vAlign w:val="center"/>
          </w:tcPr>
          <w:p w14:paraId="2E53A0DA">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rPr>
              <w:t>功能说明</w:t>
            </w:r>
          </w:p>
        </w:tc>
        <w:tc>
          <w:tcPr>
            <w:tcW w:w="645" w:type="dxa"/>
            <w:shd w:val="clear" w:color="auto" w:fill="FFFFFF" w:themeFill="background1"/>
            <w:vAlign w:val="center"/>
          </w:tcPr>
          <w:p w14:paraId="29CE692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rPr>
              <w:t>数量</w:t>
            </w:r>
          </w:p>
        </w:tc>
        <w:tc>
          <w:tcPr>
            <w:tcW w:w="3810" w:type="dxa"/>
            <w:shd w:val="clear" w:color="auto" w:fill="FFFFFF" w:themeFill="background1"/>
            <w:vAlign w:val="center"/>
          </w:tcPr>
          <w:p w14:paraId="27A4B050">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rPr>
              <w:t>规格参数</w:t>
            </w:r>
          </w:p>
        </w:tc>
        <w:tc>
          <w:tcPr>
            <w:tcW w:w="1230" w:type="dxa"/>
            <w:shd w:val="clear" w:color="auto" w:fill="FFFFFF" w:themeFill="background1"/>
            <w:vAlign w:val="center"/>
          </w:tcPr>
          <w:p w14:paraId="00BB5E1A">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highlight w:val="none"/>
                <w:u w:val="none"/>
                <w:lang w:val="en-US" w:eastAsia="zh-CN"/>
              </w:rPr>
            </w:pPr>
            <w:r>
              <w:rPr>
                <w:rFonts w:hint="eastAsia" w:ascii="宋体" w:hAnsi="宋体" w:cs="宋体"/>
                <w:b/>
                <w:bCs/>
                <w:i w:val="0"/>
                <w:iCs w:val="0"/>
                <w:color w:val="000000"/>
                <w:kern w:val="0"/>
                <w:sz w:val="20"/>
                <w:szCs w:val="20"/>
                <w:highlight w:val="none"/>
                <w:u w:val="none"/>
                <w:lang w:val="en-US" w:eastAsia="zh-CN"/>
              </w:rPr>
              <w:t>品牌（如有）</w:t>
            </w:r>
          </w:p>
        </w:tc>
        <w:tc>
          <w:tcPr>
            <w:tcW w:w="1050" w:type="dxa"/>
            <w:shd w:val="clear" w:color="auto" w:fill="FFFFFF" w:themeFill="background1"/>
            <w:vAlign w:val="center"/>
          </w:tcPr>
          <w:p w14:paraId="1235CAA6">
            <w:pPr>
              <w:keepNext w:val="0"/>
              <w:keepLines w:val="0"/>
              <w:widowControl/>
              <w:suppressLineNumbers w:val="0"/>
              <w:jc w:val="center"/>
              <w:textAlignment w:val="center"/>
              <w:rPr>
                <w:rFonts w:hint="default" w:ascii="宋体" w:hAnsi="宋体" w:cs="宋体"/>
                <w:b/>
                <w:bCs/>
                <w:i w:val="0"/>
                <w:iCs w:val="0"/>
                <w:color w:val="000000"/>
                <w:kern w:val="0"/>
                <w:sz w:val="20"/>
                <w:szCs w:val="20"/>
                <w:highlight w:val="none"/>
                <w:u w:val="none"/>
                <w:lang w:val="en-US" w:eastAsia="zh-CN"/>
              </w:rPr>
            </w:pPr>
            <w:r>
              <w:rPr>
                <w:rFonts w:hint="eastAsia" w:ascii="宋体" w:hAnsi="宋体" w:cs="宋体"/>
                <w:b/>
                <w:bCs/>
                <w:i w:val="0"/>
                <w:iCs w:val="0"/>
                <w:color w:val="000000"/>
                <w:kern w:val="0"/>
                <w:sz w:val="20"/>
                <w:szCs w:val="20"/>
                <w:highlight w:val="none"/>
                <w:u w:val="none"/>
                <w:lang w:val="en-US" w:eastAsia="zh-CN"/>
              </w:rPr>
              <w:t>单价（元）</w:t>
            </w:r>
          </w:p>
        </w:tc>
        <w:tc>
          <w:tcPr>
            <w:tcW w:w="1170" w:type="dxa"/>
            <w:shd w:val="clear" w:color="auto" w:fill="FFFFFF" w:themeFill="background1"/>
            <w:vAlign w:val="center"/>
          </w:tcPr>
          <w:p w14:paraId="24FDC30B">
            <w:pPr>
              <w:keepNext w:val="0"/>
              <w:keepLines w:val="0"/>
              <w:widowControl/>
              <w:suppressLineNumbers w:val="0"/>
              <w:jc w:val="center"/>
              <w:textAlignment w:val="center"/>
              <w:rPr>
                <w:rFonts w:hint="default" w:ascii="宋体" w:hAnsi="宋体" w:cs="宋体"/>
                <w:b/>
                <w:bCs/>
                <w:i w:val="0"/>
                <w:iCs w:val="0"/>
                <w:color w:val="000000"/>
                <w:kern w:val="0"/>
                <w:sz w:val="20"/>
                <w:szCs w:val="20"/>
                <w:highlight w:val="none"/>
                <w:u w:val="none"/>
                <w:lang w:val="en-US" w:eastAsia="zh-CN"/>
              </w:rPr>
            </w:pPr>
            <w:r>
              <w:rPr>
                <w:rFonts w:hint="eastAsia" w:ascii="宋体" w:hAnsi="宋体" w:cs="宋体"/>
                <w:b/>
                <w:bCs/>
                <w:i w:val="0"/>
                <w:iCs w:val="0"/>
                <w:color w:val="000000"/>
                <w:kern w:val="0"/>
                <w:sz w:val="20"/>
                <w:szCs w:val="20"/>
                <w:highlight w:val="none"/>
                <w:u w:val="none"/>
                <w:lang w:val="en-US" w:eastAsia="zh-CN"/>
              </w:rPr>
              <w:t>合价（元）</w:t>
            </w:r>
          </w:p>
        </w:tc>
      </w:tr>
      <w:tr w14:paraId="5AFA3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trPr>
        <w:tc>
          <w:tcPr>
            <w:tcW w:w="683" w:type="dxa"/>
            <w:vMerge w:val="restart"/>
            <w:shd w:val="clear" w:color="auto" w:fill="FFFFFF" w:themeFill="background1"/>
            <w:vAlign w:val="center"/>
          </w:tcPr>
          <w:p w14:paraId="523BF494">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rPr>
              <w:t>1</w:t>
            </w:r>
          </w:p>
        </w:tc>
        <w:tc>
          <w:tcPr>
            <w:tcW w:w="672" w:type="dxa"/>
            <w:vMerge w:val="restart"/>
            <w:shd w:val="clear" w:color="auto" w:fill="FFFFFF" w:themeFill="background1"/>
            <w:vAlign w:val="center"/>
          </w:tcPr>
          <w:p w14:paraId="756AFF1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基础设备和通风柜（不含实验室装饰）</w:t>
            </w:r>
          </w:p>
        </w:tc>
        <w:tc>
          <w:tcPr>
            <w:tcW w:w="451" w:type="dxa"/>
            <w:shd w:val="clear" w:color="auto" w:fill="FFFFFF" w:themeFill="background1"/>
            <w:vAlign w:val="center"/>
          </w:tcPr>
          <w:p w14:paraId="006C315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钢台实验操作台</w:t>
            </w:r>
          </w:p>
        </w:tc>
        <w:tc>
          <w:tcPr>
            <w:tcW w:w="705" w:type="dxa"/>
            <w:gridSpan w:val="2"/>
            <w:shd w:val="clear" w:color="auto" w:fill="FFFFFF" w:themeFill="background1"/>
            <w:vAlign w:val="center"/>
          </w:tcPr>
          <w:p w14:paraId="19945F8A">
            <w:pP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检测实验室用操作台</w:t>
            </w:r>
          </w:p>
        </w:tc>
        <w:tc>
          <w:tcPr>
            <w:tcW w:w="645" w:type="dxa"/>
            <w:shd w:val="clear" w:color="auto" w:fill="FFFFFF" w:themeFill="background1"/>
            <w:vAlign w:val="center"/>
          </w:tcPr>
          <w:p w14:paraId="3728818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8台</w:t>
            </w:r>
          </w:p>
        </w:tc>
        <w:tc>
          <w:tcPr>
            <w:tcW w:w="3810" w:type="dxa"/>
            <w:shd w:val="clear" w:color="auto" w:fill="FFFFFF" w:themeFill="background1"/>
            <w:vAlign w:val="center"/>
          </w:tcPr>
          <w:p w14:paraId="5631EB0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全钢结构：柜身、门板材质：采用镀锌钢板压制成型，经耐酸磷化防锈工易艺处理后静电喷涂处理，美观耐用。柜体颜色：高光白。台面采用黑色实芯理化板台面。背板：在柜子后安装可拆卸的检修孔背板，便于以后维修水电。所有地面安装式柜体均有4个可调节的螺丝脚支撑，可水平调节。</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实验桌在检验标准：GB/T7911-2013:(桌面)耐磨性能、耐沸水、耐干热(180℃)、耐湿热、耐水蒸气、抗大球冲击、耐划痕、耐污染、耐龟裂性能、滞燃性能GB/T17657-2013《人造板及饰面人造板理化性能试验方法》 GB 18580-2017-甲醛释放量HJ571-2010《环境标志产品技术要求人造板及其制品》TVOC释放量 GB 24820-2009《实验室家具通用技术条件》</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b/>
                <w:bCs/>
                <w:i w:val="0"/>
                <w:iCs w:val="0"/>
                <w:color w:val="000000"/>
                <w:kern w:val="0"/>
                <w:sz w:val="20"/>
                <w:szCs w:val="20"/>
                <w:highlight w:val="none"/>
                <w:u w:val="none"/>
                <w:lang w:val="en-US" w:eastAsia="zh-CN"/>
              </w:rPr>
              <w:t>满足以下技术条件（提供满足要求的第三方检测认证公司（具有CMA、CNAS认定资质）出具的检测报告原件）</w:t>
            </w:r>
            <w:r>
              <w:rPr>
                <w:rFonts w:hint="eastAsia" w:ascii="宋体" w:hAnsi="宋体" w:eastAsia="宋体" w:cs="宋体"/>
                <w:i w:val="0"/>
                <w:iCs w:val="0"/>
                <w:color w:val="000000"/>
                <w:kern w:val="0"/>
                <w:sz w:val="20"/>
                <w:szCs w:val="20"/>
                <w:highlight w:val="none"/>
                <w:u w:val="none"/>
                <w:lang w:val="en-US" w:eastAsia="zh-CN"/>
              </w:rPr>
              <w:t>：</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1.物理性能检测(桌面):</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耐磨性能等级≥3；耐沸水性，在沸水情况下质量增加率%≤2、厚度增加率%≤2、外观等级≤4；耐干热性（180℃）外观光泽等≤3；耐湿热等级≤5；耐水蒸气等级≤4；耐大球冲击，凹痕直径≤10mm落球高度≥100cmmm；耐划痕等级≤3；耐污染 等级≤4；耐龟裂性能等级≤4。</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2.化学性能检测(桌面)</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在覆盖玻璃板和不覆盖两种情况下，大于等于36种化学品进行化学性能测试：如硫酸10%、硫酸98%、盐酸3%、盐酸37%、硝酸65%、乙酸30%、乙酸99%、磷酸85%、高锰酸钾10%、氢氧化钠溶液10%、氢氧化钠溶液40%、乙酸铵10%、乙酰丙酮、乙醇(99%)、正丁醇甲醛溶液(37%)、柠檬酸(10%)、双氧水(10%)、草酸、氯化钠溶液(10%)、硼酸(10%)、氨基乙酸(20%)、65%硝酸和37%盐酸(1:1)、氯化镁溶液(10%)、硫酸铜溶液(10%)、碘化钾溶液(10%)、甲醇溶液(10%)、漂白剂、苯、硝酸银(1%)、次氯酸钠(10%)、重铬酸钾溶液(0.05mol/L)、醋酸乙酯、氯化铵溶液(10%)、苯酚(12%)等试剂检测应符合GB/T 17657-20134.71，检测结果应无明显变化。</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3.甲醛及TVOC检测</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满足GB 18580-2017-甲醛释放量（mg/m3）≤0.124</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满足HJ571-2010《环境标志产品技术要求人造板及其制品》TVOC释放量：TVOC总挥发性有机化合物释放量mg/(m ·h)≤0.02</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4.柜体检测</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实验桌储物柜外形尺寸偏差(mm)宽、深、高：小于±5；形状位置公差-台面、正视面板翘曲度(mm)在对角线长度≥1400范围内≤3.0，在700≤对角线长度&lt;1400范围内≤2.0在对角线长度&lt;700范围内≤1.0，形状位置公差-台面、正视面板平整度(mm)≤0.2；形状位置公差-底脚平7A33性(mm)≤1.0；门与框架、门与门相邻表面间的距离偏差(非设计要求)≤2.0；抽屉与框架、门、抽屉、拉篮相邻表面间的距离偏差(非设计要求)≤1.0；所有分缝(非设计要求 时)≤2.0；木工及外观要求：操作台面不应有裂缝、渗透 现象，操作台面不应有污物、杂质，板件或部件在接触人体或贮物部位不应有毛刺、刃口棱角，板件或部件的外表应光滑，倒棱、圆角、圆线应均匀一致，榫、塞角、零部件等结合处不应断裂，零部件的结合应严密、牢固各种配件、连接件安装不应有少件、漏钉、透钉(预留孔、选择孔除外)各种配件安装应严密、平整、端正、牢固，结合处应无开裂或松动启闭部件安装后应使用灵活，冲压件应无脱层、裂缝，涂层应无漏喷、锈蚀，涂层应光滑均匀，色泽一致，应无流挂、疙瘩、皱皮、飞漆等缺陷，电镀层表面应无剥落、返锈、毛刺，电镀层表面应无烧焦、起泡、针孔、裂纹、花斑(不包括镀彩锌)和划痕，安全性要求：活动部件间距离应≤8 mm或 ≥25 mm，与人体接触的零部件不应有毛刺、刃口、尖锐的棱角和端头，所有可拉伸的部件，应装配有效的限位装置，当其包括装载物在内质量超过10kg时，在拉手处施加200 N力，该部件不应被拉脱；或者在其前端面贴一警示标签，说明该部件易被拉脱，理化性能-操作台柜体及储物柜表面理化性能：金属喷漆(塑)涂层-硬度(H)≥H，金属喷漆 (塑)涂层- 冲击强：3.92J,应无剥落、裂纹、皱纹，金属喷漆 (塑)涂层- 耐腐蚀(级）24h乙酸盐雾试验(ASS)不 低于7级，金属喷漆(塑)涂层-  附着力(级)不低于2级，金属电镀层- 耐腐蚀(级)24h乙酸盐雾试验(ASS)不低于7级，水平静载荷试验、垂直静载荷试验和持续垂直静载荷应符合GB/T10357.1-1989 第8章的规定，搁板弯曲试验应符合GB/T10357.1-1989第8章的规定；独立操作水平冲击稳定性试验独立操作台垂直加载稳定性试验不应倾翻，并符合GB/T10357.1-1989第8章的规定；活动操作台跌落水平耐久性试验、垂直耐久性试验垂直冲击试验应符合GB/T 10357.1-1989 第8章的规定。</w:t>
            </w:r>
          </w:p>
        </w:tc>
        <w:tc>
          <w:tcPr>
            <w:tcW w:w="1230" w:type="dxa"/>
            <w:shd w:val="clear" w:color="auto" w:fill="FFFFFF" w:themeFill="background1"/>
            <w:vAlign w:val="center"/>
          </w:tcPr>
          <w:p w14:paraId="3B0D8064">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050" w:type="dxa"/>
            <w:shd w:val="clear" w:color="auto" w:fill="FFFFFF" w:themeFill="background1"/>
            <w:vAlign w:val="center"/>
          </w:tcPr>
          <w:p w14:paraId="40045DFB">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170" w:type="dxa"/>
            <w:shd w:val="clear" w:color="auto" w:fill="FFFFFF" w:themeFill="background1"/>
            <w:vAlign w:val="center"/>
          </w:tcPr>
          <w:p w14:paraId="40D4C8BE">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r>
      <w:tr w14:paraId="2FDFE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3" w:type="dxa"/>
            <w:vMerge w:val="continue"/>
            <w:shd w:val="clear" w:color="auto" w:fill="FFFFFF" w:themeFill="background1"/>
            <w:vAlign w:val="center"/>
          </w:tcPr>
          <w:p w14:paraId="4F31AFAC">
            <w:pPr>
              <w:jc w:val="center"/>
              <w:rPr>
                <w:rFonts w:hint="eastAsia" w:ascii="宋体" w:hAnsi="宋体" w:eastAsia="宋体" w:cs="宋体"/>
                <w:b/>
                <w:bCs/>
                <w:i w:val="0"/>
                <w:iCs w:val="0"/>
                <w:color w:val="000000"/>
                <w:sz w:val="20"/>
                <w:szCs w:val="20"/>
                <w:highlight w:val="none"/>
                <w:u w:val="none"/>
              </w:rPr>
            </w:pPr>
          </w:p>
        </w:tc>
        <w:tc>
          <w:tcPr>
            <w:tcW w:w="672" w:type="dxa"/>
            <w:vMerge w:val="continue"/>
            <w:shd w:val="clear" w:color="auto" w:fill="FFFFFF" w:themeFill="background1"/>
            <w:vAlign w:val="center"/>
          </w:tcPr>
          <w:p w14:paraId="5E67FB8C">
            <w:pPr>
              <w:jc w:val="center"/>
              <w:rPr>
                <w:rFonts w:hint="eastAsia" w:ascii="宋体" w:hAnsi="宋体" w:eastAsia="宋体" w:cs="宋体"/>
                <w:i w:val="0"/>
                <w:iCs w:val="0"/>
                <w:color w:val="000000"/>
                <w:sz w:val="20"/>
                <w:szCs w:val="20"/>
                <w:highlight w:val="none"/>
                <w:u w:val="none"/>
              </w:rPr>
            </w:pPr>
          </w:p>
        </w:tc>
        <w:tc>
          <w:tcPr>
            <w:tcW w:w="451" w:type="dxa"/>
            <w:shd w:val="clear" w:color="auto" w:fill="FFFFFF" w:themeFill="background1"/>
            <w:vAlign w:val="center"/>
          </w:tcPr>
          <w:p w14:paraId="0FB1D4E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通风柜及通风系统</w:t>
            </w:r>
          </w:p>
        </w:tc>
        <w:tc>
          <w:tcPr>
            <w:tcW w:w="705" w:type="dxa"/>
            <w:gridSpan w:val="2"/>
            <w:shd w:val="clear" w:color="auto" w:fill="FFFFFF" w:themeFill="background1"/>
            <w:vAlign w:val="center"/>
          </w:tcPr>
          <w:p w14:paraId="4C7613AC">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用于试验室的通风</w:t>
            </w:r>
          </w:p>
        </w:tc>
        <w:tc>
          <w:tcPr>
            <w:tcW w:w="645" w:type="dxa"/>
            <w:shd w:val="clear" w:color="auto" w:fill="FFFFFF" w:themeFill="background1"/>
            <w:vAlign w:val="center"/>
          </w:tcPr>
          <w:p w14:paraId="295FC4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8套</w:t>
            </w:r>
          </w:p>
        </w:tc>
        <w:tc>
          <w:tcPr>
            <w:tcW w:w="3810" w:type="dxa"/>
            <w:shd w:val="clear" w:color="auto" w:fill="FFFFFF" w:themeFill="background1"/>
            <w:vAlign w:val="center"/>
          </w:tcPr>
          <w:p w14:paraId="030C661A">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钢制通风柜在检验标准：GB/T 10357.4-2013家具力学性能试验第4部分 GB/T 10357.5-2011家具力学性能试验第5部分 GB/T 10357.1-1989家具力学性能试验第8部分 GB24820-2009实验室家具通用技术条件等标准</w:t>
            </w:r>
          </w:p>
          <w:p w14:paraId="1EA281C0">
            <w:pPr>
              <w:keepNext w:val="0"/>
              <w:keepLines w:val="0"/>
              <w:widowControl/>
              <w:suppressLineNumbers w:val="0"/>
              <w:jc w:val="left"/>
              <w:textAlignment w:val="center"/>
              <w:rPr>
                <w:rFonts w:hint="eastAsia" w:ascii="宋体" w:hAnsi="宋体" w:cs="宋体"/>
                <w:i w:val="0"/>
                <w:iCs w:val="0"/>
                <w:color w:val="000000"/>
                <w:kern w:val="0"/>
                <w:sz w:val="20"/>
                <w:szCs w:val="20"/>
                <w:highlight w:val="none"/>
                <w:u w:val="none"/>
                <w:lang w:val="en-US" w:eastAsia="zh-CN"/>
              </w:rPr>
            </w:pPr>
            <w:r>
              <w:rPr>
                <w:rFonts w:hint="eastAsia" w:ascii="宋体" w:hAnsi="宋体" w:eastAsia="宋体" w:cs="宋体"/>
                <w:b/>
                <w:bCs/>
                <w:i w:val="0"/>
                <w:iCs w:val="0"/>
                <w:color w:val="000000"/>
                <w:kern w:val="0"/>
                <w:sz w:val="20"/>
                <w:szCs w:val="20"/>
                <w:highlight w:val="none"/>
                <w:u w:val="none"/>
                <w:lang w:val="en-US" w:eastAsia="zh-CN"/>
              </w:rPr>
              <w:t>满足以下</w:t>
            </w:r>
            <w:r>
              <w:rPr>
                <w:rFonts w:hint="eastAsia" w:ascii="宋体" w:hAnsi="宋体" w:cs="宋体"/>
                <w:b/>
                <w:bCs/>
                <w:i w:val="0"/>
                <w:iCs w:val="0"/>
                <w:color w:val="000000"/>
                <w:kern w:val="0"/>
                <w:sz w:val="20"/>
                <w:szCs w:val="20"/>
                <w:highlight w:val="none"/>
                <w:u w:val="none"/>
                <w:lang w:val="en-US" w:eastAsia="zh-CN"/>
              </w:rPr>
              <w:t>技术</w:t>
            </w:r>
            <w:r>
              <w:rPr>
                <w:rFonts w:hint="eastAsia" w:ascii="宋体" w:hAnsi="宋体" w:eastAsia="宋体" w:cs="宋体"/>
                <w:b/>
                <w:bCs/>
                <w:i w:val="0"/>
                <w:iCs w:val="0"/>
                <w:color w:val="000000"/>
                <w:kern w:val="0"/>
                <w:sz w:val="20"/>
                <w:szCs w:val="20"/>
                <w:highlight w:val="none"/>
                <w:u w:val="none"/>
                <w:lang w:val="en-US" w:eastAsia="zh-CN"/>
              </w:rPr>
              <w:t>条件（提供满足要求的第三方检测认证公司（具有CMA、CNAS认定资质）出具的检测报告原件）</w:t>
            </w:r>
            <w:r>
              <w:rPr>
                <w:rFonts w:hint="eastAsia" w:ascii="宋体" w:hAnsi="宋体" w:eastAsia="宋体" w:cs="宋体"/>
                <w:i w:val="0"/>
                <w:iCs w:val="0"/>
                <w:color w:val="000000"/>
                <w:kern w:val="0"/>
                <w:sz w:val="20"/>
                <w:szCs w:val="20"/>
                <w:highlight w:val="none"/>
                <w:u w:val="none"/>
                <w:lang w:val="en-US" w:eastAsia="zh-CN"/>
              </w:rPr>
              <w:t>：</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cs="宋体"/>
                <w:i w:val="0"/>
                <w:iCs w:val="0"/>
                <w:color w:val="000000"/>
                <w:kern w:val="0"/>
                <w:sz w:val="20"/>
                <w:szCs w:val="20"/>
                <w:highlight w:val="none"/>
                <w:u w:val="none"/>
                <w:lang w:val="en-US" w:eastAsia="zh-CN"/>
              </w:rPr>
              <w:t>1</w:t>
            </w:r>
            <w:r>
              <w:rPr>
                <w:rFonts w:hint="eastAsia" w:ascii="宋体" w:hAnsi="宋体" w:eastAsia="宋体" w:cs="宋体"/>
                <w:i w:val="0"/>
                <w:iCs w:val="0"/>
                <w:color w:val="000000"/>
                <w:kern w:val="0"/>
                <w:sz w:val="20"/>
                <w:szCs w:val="20"/>
                <w:highlight w:val="none"/>
                <w:u w:val="none"/>
                <w:lang w:val="en-US" w:eastAsia="zh-CN"/>
              </w:rPr>
              <w:t xml:space="preserve">.金属件外观要求 见以下三项 </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 xml:space="preserve"> 焊接件 焊接处应无脱焊、虚焊、焊穿、错位 </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 xml:space="preserve"> 焊接处应无夹渣、气孔、焊瘤、焊丝 头、咬边、飞溅 </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 xml:space="preserve"> 焊疤表面波纹应均匀、高低之差应不大于1mm </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 xml:space="preserve"> 冲压件 冲压件应无脱层、裂缝涂层应无漏喷、锈蚀 </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 xml:space="preserve"> 喷涂层 涂层应光滑均匀，色泽一致，应无流 挂、疙瘩、皱皮、飞漆等缺陷 </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 xml:space="preserve"> 活动部件间距离≤8mm或≥25mm </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 xml:space="preserve"> 与人体接触的零部件不应有毛刺、刀 口、尖锐的棱角和端头 </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cs="宋体"/>
                <w:i w:val="0"/>
                <w:iCs w:val="0"/>
                <w:color w:val="000000"/>
                <w:kern w:val="0"/>
                <w:sz w:val="20"/>
                <w:szCs w:val="20"/>
                <w:highlight w:val="none"/>
                <w:u w:val="none"/>
                <w:lang w:val="en-US" w:eastAsia="zh-CN"/>
              </w:rPr>
              <w:t>2</w:t>
            </w:r>
            <w:r>
              <w:rPr>
                <w:rFonts w:hint="eastAsia" w:ascii="宋体" w:hAnsi="宋体" w:eastAsia="宋体" w:cs="宋体"/>
                <w:i w:val="0"/>
                <w:iCs w:val="0"/>
                <w:color w:val="000000"/>
                <w:kern w:val="0"/>
                <w:sz w:val="20"/>
                <w:szCs w:val="20"/>
                <w:highlight w:val="none"/>
                <w:u w:val="none"/>
                <w:lang w:val="en-US" w:eastAsia="zh-CN"/>
              </w:rPr>
              <w:t xml:space="preserve">.金属喷漆（塑）涂层-硬度（H） ≥H </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 xml:space="preserve"> 金属喷漆（塑）涂层-冲击强度3.92J，应无剥落、裂纹、皱纹 </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 xml:space="preserve"> 金属喷漆（塑）涂层-耐腐蚀（级）24h 乙酸盐雾试验（ASS）不低于 7级</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 xml:space="preserve">金属喷漆（塑）涂层-附着力（级） 不低于 2 级 </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 xml:space="preserve"> 金属电镀层-耐腐蚀（级）24h 乙酸盐雾试验（ASS）不低于7级</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cs="宋体"/>
                <w:i w:val="0"/>
                <w:iCs w:val="0"/>
                <w:color w:val="000000"/>
                <w:kern w:val="0"/>
                <w:sz w:val="20"/>
                <w:szCs w:val="20"/>
                <w:highlight w:val="none"/>
                <w:u w:val="none"/>
                <w:lang w:val="en-US" w:eastAsia="zh-CN"/>
              </w:rPr>
              <w:t>3</w:t>
            </w:r>
            <w:r>
              <w:rPr>
                <w:rFonts w:hint="eastAsia" w:ascii="宋体" w:hAnsi="宋体" w:eastAsia="宋体" w:cs="宋体"/>
                <w:i w:val="0"/>
                <w:iCs w:val="0"/>
                <w:color w:val="000000"/>
                <w:kern w:val="0"/>
                <w:sz w:val="20"/>
                <w:szCs w:val="20"/>
                <w:highlight w:val="none"/>
                <w:u w:val="none"/>
                <w:lang w:val="en-US" w:eastAsia="zh-CN"/>
              </w:rPr>
              <w:t>.水平静载荷试验 力 600N ，10 次 应符合 GB/T 10357.1-1989第 8 章的规定</w:t>
            </w:r>
            <w:r>
              <w:rPr>
                <w:rFonts w:hint="eastAsia" w:ascii="宋体" w:hAnsi="宋体" w:cs="宋体"/>
                <w:i w:val="0"/>
                <w:iCs w:val="0"/>
                <w:color w:val="000000"/>
                <w:kern w:val="0"/>
                <w:sz w:val="20"/>
                <w:szCs w:val="20"/>
                <w:highlight w:val="none"/>
                <w:u w:val="none"/>
                <w:lang w:val="en-US" w:eastAsia="zh-CN"/>
              </w:rPr>
              <w:t>；</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cs="宋体"/>
                <w:i w:val="0"/>
                <w:iCs w:val="0"/>
                <w:color w:val="000000"/>
                <w:kern w:val="0"/>
                <w:sz w:val="20"/>
                <w:szCs w:val="20"/>
                <w:highlight w:val="none"/>
                <w:u w:val="none"/>
                <w:lang w:val="en-US" w:eastAsia="zh-CN"/>
              </w:rPr>
              <w:t xml:space="preserve">  </w:t>
            </w:r>
            <w:r>
              <w:rPr>
                <w:rFonts w:hint="eastAsia" w:ascii="宋体" w:hAnsi="宋体" w:eastAsia="宋体" w:cs="宋体"/>
                <w:i w:val="0"/>
                <w:iCs w:val="0"/>
                <w:color w:val="000000"/>
                <w:kern w:val="0"/>
                <w:sz w:val="20"/>
                <w:szCs w:val="20"/>
                <w:highlight w:val="none"/>
                <w:u w:val="none"/>
                <w:lang w:val="en-US" w:eastAsia="zh-CN"/>
              </w:rPr>
              <w:t>搁板弯曲试验 载荷 1.25kg/dm², 24h   加载时，搁板挠度≤跨距/200，应符合 GB/T 10357.1-1989第 8 章的规定卸载后，搁板挠度≤跨距/1000应符合 GB/T 10357.1-1989第 8 章的规定</w:t>
            </w:r>
            <w:r>
              <w:rPr>
                <w:rFonts w:hint="eastAsia" w:ascii="宋体" w:hAnsi="宋体" w:cs="宋体"/>
                <w:i w:val="0"/>
                <w:iCs w:val="0"/>
                <w:color w:val="000000"/>
                <w:kern w:val="0"/>
                <w:sz w:val="20"/>
                <w:szCs w:val="20"/>
                <w:highlight w:val="none"/>
                <w:u w:val="none"/>
                <w:lang w:val="en-US" w:eastAsia="zh-CN"/>
              </w:rPr>
              <w:t>；</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cs="宋体"/>
                <w:i w:val="0"/>
                <w:iCs w:val="0"/>
                <w:color w:val="000000"/>
                <w:kern w:val="0"/>
                <w:sz w:val="20"/>
                <w:szCs w:val="20"/>
                <w:highlight w:val="none"/>
                <w:u w:val="none"/>
                <w:lang w:val="en-US" w:eastAsia="zh-CN"/>
              </w:rPr>
              <w:t xml:space="preserve">  </w:t>
            </w:r>
            <w:r>
              <w:rPr>
                <w:rFonts w:hint="eastAsia" w:ascii="宋体" w:hAnsi="宋体" w:eastAsia="宋体" w:cs="宋体"/>
                <w:i w:val="0"/>
                <w:iCs w:val="0"/>
                <w:color w:val="000000"/>
                <w:kern w:val="0"/>
                <w:sz w:val="20"/>
                <w:szCs w:val="20"/>
                <w:highlight w:val="none"/>
                <w:u w:val="none"/>
                <w:lang w:val="en-US" w:eastAsia="zh-CN"/>
              </w:rPr>
              <w:t>水平冲击稳定性试验质量50kg跌落高度 40mm不应倾翻，并符合 GB/T10357.1-1989 第 8 章的规定</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cs="宋体"/>
                <w:i w:val="0"/>
                <w:iCs w:val="0"/>
                <w:color w:val="000000"/>
                <w:kern w:val="0"/>
                <w:sz w:val="20"/>
                <w:szCs w:val="20"/>
                <w:highlight w:val="none"/>
                <w:u w:val="none"/>
                <w:lang w:val="en-US" w:eastAsia="zh-CN"/>
              </w:rPr>
              <w:t>4</w:t>
            </w:r>
            <w:r>
              <w:rPr>
                <w:rFonts w:hint="eastAsia" w:ascii="宋体" w:hAnsi="宋体" w:eastAsia="宋体" w:cs="宋体"/>
                <w:i w:val="0"/>
                <w:iCs w:val="0"/>
                <w:color w:val="000000"/>
                <w:kern w:val="0"/>
                <w:sz w:val="20"/>
                <w:szCs w:val="20"/>
                <w:highlight w:val="none"/>
                <w:u w:val="none"/>
                <w:lang w:val="en-US" w:eastAsia="zh-CN"/>
              </w:rPr>
              <w:t>.水平耐久性试验，力： 150N 、200N 、250N、300N循环次数： 5000 次、10000</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次、 15000 次、20000 次应符合 GB/T 10357.1-1989第 8 章的规定</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cs="宋体"/>
                <w:i w:val="0"/>
                <w:iCs w:val="0"/>
                <w:color w:val="000000"/>
                <w:kern w:val="0"/>
                <w:sz w:val="20"/>
                <w:szCs w:val="20"/>
                <w:highlight w:val="none"/>
                <w:u w:val="none"/>
                <w:lang w:val="en-US" w:eastAsia="zh-CN"/>
              </w:rPr>
              <w:t>5</w:t>
            </w:r>
            <w:r>
              <w:rPr>
                <w:rFonts w:hint="eastAsia" w:ascii="宋体" w:hAnsi="宋体" w:eastAsia="宋体" w:cs="宋体"/>
                <w:i w:val="0"/>
                <w:iCs w:val="0"/>
                <w:color w:val="000000"/>
                <w:kern w:val="0"/>
                <w:sz w:val="20"/>
                <w:szCs w:val="20"/>
                <w:highlight w:val="none"/>
                <w:u w:val="none"/>
                <w:lang w:val="en-US" w:eastAsia="zh-CN"/>
              </w:rPr>
              <w:t xml:space="preserve">.排风柜的面风速 值、最小值与算术平均 值的偏差应小于15% </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cs="宋体"/>
                <w:i w:val="0"/>
                <w:iCs w:val="0"/>
                <w:color w:val="000000"/>
                <w:kern w:val="0"/>
                <w:sz w:val="20"/>
                <w:szCs w:val="20"/>
                <w:highlight w:val="none"/>
                <w:u w:val="none"/>
                <w:lang w:val="en-US" w:eastAsia="zh-CN"/>
              </w:rPr>
              <w:t>6</w:t>
            </w:r>
            <w:r>
              <w:rPr>
                <w:rFonts w:hint="eastAsia" w:ascii="宋体" w:hAnsi="宋体" w:eastAsia="宋体" w:cs="宋体"/>
                <w:i w:val="0"/>
                <w:iCs w:val="0"/>
                <w:color w:val="000000"/>
                <w:kern w:val="0"/>
                <w:sz w:val="20"/>
                <w:szCs w:val="20"/>
                <w:highlight w:val="none"/>
                <w:u w:val="none"/>
                <w:lang w:val="en-US" w:eastAsia="zh-CN"/>
              </w:rPr>
              <w:t>.流动显示试验 将排风柜柜门处于最大开启度，用葩有四氯华钛的棉签在排风柜工作 台面、内侧壁面上画平  行于柜门的直线，其距柜门均为150mm,在排风 柜的背壁面上画一个直 径200mm的圆，圆心位于 柜壁的几何中心，柜内 所有设备表面均涂上四氯华钛，当排风柜正常  运行 时，所产生的白色烟雾应能通过排风口排出，应无外溢现象</w:t>
            </w:r>
            <w:r>
              <w:rPr>
                <w:rFonts w:hint="eastAsia" w:ascii="宋体" w:hAnsi="宋体" w:cs="宋体"/>
                <w:i w:val="0"/>
                <w:iCs w:val="0"/>
                <w:color w:val="000000"/>
                <w:kern w:val="0"/>
                <w:sz w:val="20"/>
                <w:szCs w:val="20"/>
                <w:highlight w:val="none"/>
                <w:u w:val="none"/>
                <w:lang w:val="en-US" w:eastAsia="zh-CN"/>
              </w:rPr>
              <w:t>；</w:t>
            </w:r>
            <w:r>
              <w:rPr>
                <w:rFonts w:hint="eastAsia" w:ascii="宋体" w:hAnsi="宋体" w:eastAsia="宋体" w:cs="宋体"/>
                <w:i w:val="0"/>
                <w:iCs w:val="0"/>
                <w:color w:val="000000"/>
                <w:kern w:val="0"/>
                <w:sz w:val="20"/>
                <w:szCs w:val="20"/>
                <w:highlight w:val="none"/>
                <w:u w:val="none"/>
                <w:lang w:val="en-US" w:eastAsia="zh-CN"/>
              </w:rPr>
              <w:t xml:space="preserve"> </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cs="宋体"/>
                <w:i w:val="0"/>
                <w:iCs w:val="0"/>
                <w:color w:val="000000"/>
                <w:kern w:val="0"/>
                <w:sz w:val="20"/>
                <w:szCs w:val="20"/>
                <w:highlight w:val="none"/>
                <w:u w:val="none"/>
                <w:lang w:val="en-US" w:eastAsia="zh-CN"/>
              </w:rPr>
              <w:t xml:space="preserve">  </w:t>
            </w:r>
            <w:r>
              <w:rPr>
                <w:rFonts w:hint="eastAsia" w:ascii="宋体" w:hAnsi="宋体" w:eastAsia="宋体" w:cs="宋体"/>
                <w:i w:val="0"/>
                <w:iCs w:val="0"/>
                <w:color w:val="000000"/>
                <w:kern w:val="0"/>
                <w:sz w:val="20"/>
                <w:szCs w:val="20"/>
                <w:highlight w:val="none"/>
                <w:u w:val="none"/>
                <w:lang w:val="en-US" w:eastAsia="zh-CN"/>
              </w:rPr>
              <w:t xml:space="preserve">排风柜阻力（Pa） 应小于70 </w:t>
            </w:r>
            <w:r>
              <w:rPr>
                <w:rFonts w:hint="eastAsia" w:ascii="宋体" w:hAnsi="宋体" w:cs="宋体"/>
                <w:i w:val="0"/>
                <w:iCs w:val="0"/>
                <w:color w:val="000000"/>
                <w:kern w:val="0"/>
                <w:sz w:val="20"/>
                <w:szCs w:val="20"/>
                <w:highlight w:val="none"/>
                <w:u w:val="none"/>
                <w:lang w:val="en-US" w:eastAsia="zh-CN"/>
              </w:rPr>
              <w:t>；</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cs="宋体"/>
                <w:i w:val="0"/>
                <w:iCs w:val="0"/>
                <w:color w:val="000000"/>
                <w:kern w:val="0"/>
                <w:sz w:val="20"/>
                <w:szCs w:val="20"/>
                <w:highlight w:val="none"/>
                <w:u w:val="none"/>
                <w:lang w:val="en-US" w:eastAsia="zh-CN"/>
              </w:rPr>
              <w:t xml:space="preserve">  </w:t>
            </w:r>
            <w:r>
              <w:rPr>
                <w:rFonts w:hint="eastAsia" w:ascii="宋体" w:hAnsi="宋体" w:eastAsia="宋体" w:cs="宋体"/>
                <w:i w:val="0"/>
                <w:iCs w:val="0"/>
                <w:color w:val="000000"/>
                <w:kern w:val="0"/>
                <w:sz w:val="20"/>
                <w:szCs w:val="20"/>
                <w:highlight w:val="none"/>
                <w:u w:val="none"/>
                <w:lang w:val="en-US" w:eastAsia="zh-CN"/>
              </w:rPr>
              <w:t xml:space="preserve">排风柜的平面度(mm) 在全长范围内应≤1.0 </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cs="宋体"/>
                <w:i w:val="0"/>
                <w:iCs w:val="0"/>
                <w:color w:val="000000"/>
                <w:kern w:val="0"/>
                <w:sz w:val="20"/>
                <w:szCs w:val="20"/>
                <w:highlight w:val="none"/>
                <w:u w:val="none"/>
                <w:lang w:val="en-US" w:eastAsia="zh-CN"/>
              </w:rPr>
              <w:t>7</w:t>
            </w:r>
            <w:r>
              <w:rPr>
                <w:rFonts w:hint="eastAsia" w:ascii="宋体" w:hAnsi="宋体" w:eastAsia="宋体" w:cs="宋体"/>
                <w:i w:val="0"/>
                <w:iCs w:val="0"/>
                <w:color w:val="000000"/>
                <w:kern w:val="0"/>
                <w:sz w:val="20"/>
                <w:szCs w:val="20"/>
                <w:highlight w:val="none"/>
                <w:u w:val="none"/>
                <w:lang w:val="en-US" w:eastAsia="zh-CN"/>
              </w:rPr>
              <w:t xml:space="preserve">.排风柜的油漆质量 应色彩调和、耐久、漆 膜附着力强，结合牢固，不应有气泡、流痕 等缺陷，漆膜脱落格数不超 过17% </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cs="宋体"/>
                <w:i w:val="0"/>
                <w:iCs w:val="0"/>
                <w:color w:val="000000"/>
                <w:kern w:val="0"/>
                <w:sz w:val="20"/>
                <w:szCs w:val="20"/>
                <w:highlight w:val="none"/>
                <w:u w:val="none"/>
                <w:lang w:val="en-US" w:eastAsia="zh-CN"/>
              </w:rPr>
              <w:t>8</w:t>
            </w:r>
            <w:r>
              <w:rPr>
                <w:rFonts w:hint="eastAsia" w:ascii="宋体" w:hAnsi="宋体" w:eastAsia="宋体" w:cs="宋体"/>
                <w:i w:val="0"/>
                <w:iCs w:val="0"/>
                <w:color w:val="000000"/>
                <w:kern w:val="0"/>
                <w:sz w:val="20"/>
                <w:szCs w:val="20"/>
                <w:highlight w:val="none"/>
                <w:u w:val="none"/>
                <w:lang w:val="en-US" w:eastAsia="zh-CN"/>
              </w:rPr>
              <w:t xml:space="preserve">.电气安全 带电体与外露金属绝缘电阻应大于2M Q,在1500v试验电压下持续1min,应无击穿或闪络现象。 </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cs="宋体"/>
                <w:i w:val="0"/>
                <w:iCs w:val="0"/>
                <w:color w:val="000000"/>
                <w:kern w:val="0"/>
                <w:sz w:val="20"/>
                <w:szCs w:val="20"/>
                <w:highlight w:val="none"/>
                <w:u w:val="none"/>
                <w:lang w:val="en-US" w:eastAsia="zh-CN"/>
              </w:rPr>
              <w:t>9</w:t>
            </w:r>
            <w:r>
              <w:rPr>
                <w:rFonts w:hint="eastAsia" w:ascii="宋体" w:hAnsi="宋体" w:eastAsia="宋体" w:cs="宋体"/>
                <w:i w:val="0"/>
                <w:iCs w:val="0"/>
                <w:color w:val="000000"/>
                <w:kern w:val="0"/>
                <w:sz w:val="20"/>
                <w:szCs w:val="20"/>
                <w:highlight w:val="none"/>
                <w:u w:val="none"/>
                <w:lang w:val="en-US" w:eastAsia="zh-CN"/>
              </w:rPr>
              <w:t xml:space="preserve">.通风柜配套风管 需通过抗紫外线试验同时耐不低于浓度50%(包含50%)的(乙醇，醋酸，浓硫酸，氢氧化钠，亚硝酸)。 </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cs="宋体"/>
                <w:i w:val="0"/>
                <w:iCs w:val="0"/>
                <w:color w:val="000000"/>
                <w:kern w:val="0"/>
                <w:sz w:val="20"/>
                <w:szCs w:val="20"/>
                <w:highlight w:val="none"/>
                <w:u w:val="none"/>
                <w:lang w:val="en-US" w:eastAsia="zh-CN"/>
              </w:rPr>
              <w:t>10</w:t>
            </w:r>
            <w:r>
              <w:rPr>
                <w:rFonts w:hint="eastAsia" w:ascii="宋体" w:hAnsi="宋体" w:eastAsia="宋体" w:cs="宋体"/>
                <w:i w:val="0"/>
                <w:iCs w:val="0"/>
                <w:color w:val="000000"/>
                <w:kern w:val="0"/>
                <w:sz w:val="20"/>
                <w:szCs w:val="20"/>
                <w:highlight w:val="none"/>
                <w:u w:val="none"/>
                <w:lang w:val="en-US" w:eastAsia="zh-CN"/>
              </w:rPr>
              <w:t>.传动方式 双皮带齿轮同步传动，静音 抗老化</w:t>
            </w:r>
            <w:r>
              <w:rPr>
                <w:rFonts w:hint="eastAsia" w:ascii="宋体" w:hAnsi="宋体" w:cs="宋体"/>
                <w:i w:val="0"/>
                <w:iCs w:val="0"/>
                <w:color w:val="000000"/>
                <w:kern w:val="0"/>
                <w:sz w:val="20"/>
                <w:szCs w:val="20"/>
                <w:highlight w:val="none"/>
                <w:u w:val="none"/>
                <w:lang w:val="en-US" w:eastAsia="zh-CN"/>
              </w:rPr>
              <w:t>；</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 xml:space="preserve">新型同步带 拉伸强度（N/mn） ≥90N/mm </w:t>
            </w:r>
            <w:r>
              <w:rPr>
                <w:rFonts w:hint="eastAsia" w:ascii="宋体" w:hAnsi="宋体" w:cs="宋体"/>
                <w:i w:val="0"/>
                <w:iCs w:val="0"/>
                <w:color w:val="000000"/>
                <w:kern w:val="0"/>
                <w:sz w:val="20"/>
                <w:szCs w:val="20"/>
                <w:highlight w:val="none"/>
                <w:u w:val="none"/>
                <w:lang w:val="en-US" w:eastAsia="zh-CN"/>
              </w:rPr>
              <w:t>；</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芯绳粘合强度（N）≥200N</w:t>
            </w:r>
            <w:r>
              <w:rPr>
                <w:rFonts w:hint="eastAsia" w:ascii="宋体" w:hAnsi="宋体" w:cs="宋体"/>
                <w:i w:val="0"/>
                <w:iCs w:val="0"/>
                <w:color w:val="000000"/>
                <w:kern w:val="0"/>
                <w:sz w:val="20"/>
                <w:szCs w:val="20"/>
                <w:highlight w:val="none"/>
                <w:u w:val="none"/>
                <w:lang w:val="en-US" w:eastAsia="zh-CN"/>
              </w:rPr>
              <w:t>。</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cs="宋体"/>
                <w:i w:val="0"/>
                <w:iCs w:val="0"/>
                <w:color w:val="000000"/>
                <w:kern w:val="0"/>
                <w:sz w:val="20"/>
                <w:szCs w:val="20"/>
                <w:highlight w:val="none"/>
                <w:u w:val="none"/>
                <w:lang w:val="en-US" w:eastAsia="zh-CN"/>
              </w:rPr>
              <w:t>11</w:t>
            </w:r>
            <w:r>
              <w:rPr>
                <w:rFonts w:hint="eastAsia" w:ascii="宋体" w:hAnsi="宋体" w:eastAsia="宋体" w:cs="宋体"/>
                <w:i w:val="0"/>
                <w:iCs w:val="0"/>
                <w:color w:val="000000"/>
                <w:kern w:val="0"/>
                <w:sz w:val="20"/>
                <w:szCs w:val="20"/>
                <w:highlight w:val="none"/>
                <w:u w:val="none"/>
                <w:lang w:val="en-US" w:eastAsia="zh-CN"/>
              </w:rPr>
              <w:t xml:space="preserve">.调节门寿命试验(次) ≥50万次 </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cs="宋体"/>
                <w:i w:val="0"/>
                <w:iCs w:val="0"/>
                <w:color w:val="000000"/>
                <w:kern w:val="0"/>
                <w:sz w:val="20"/>
                <w:szCs w:val="20"/>
                <w:highlight w:val="none"/>
                <w:u w:val="none"/>
                <w:lang w:val="en-US" w:eastAsia="zh-CN"/>
              </w:rPr>
              <w:t>12</w:t>
            </w:r>
            <w:r>
              <w:rPr>
                <w:rFonts w:hint="eastAsia" w:ascii="宋体" w:hAnsi="宋体" w:eastAsia="宋体" w:cs="宋体"/>
                <w:i w:val="0"/>
                <w:iCs w:val="0"/>
                <w:color w:val="000000"/>
                <w:kern w:val="0"/>
                <w:sz w:val="20"/>
                <w:szCs w:val="20"/>
                <w:highlight w:val="none"/>
                <w:u w:val="none"/>
                <w:lang w:val="en-US" w:eastAsia="zh-CN"/>
              </w:rPr>
              <w:t>.气密性能正压及负压（级）≥7级</w:t>
            </w:r>
            <w:r>
              <w:rPr>
                <w:rFonts w:hint="eastAsia" w:ascii="宋体" w:hAnsi="宋体" w:cs="宋体"/>
                <w:i w:val="0"/>
                <w:iCs w:val="0"/>
                <w:color w:val="000000"/>
                <w:kern w:val="0"/>
                <w:sz w:val="20"/>
                <w:szCs w:val="20"/>
                <w:highlight w:val="none"/>
                <w:u w:val="none"/>
                <w:lang w:val="en-US" w:eastAsia="zh-CN"/>
              </w:rPr>
              <w:t>；</w:t>
            </w:r>
          </w:p>
          <w:p w14:paraId="2CF7415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抗风压性能（Pa） ≥3.5kPa</w:t>
            </w:r>
            <w:r>
              <w:rPr>
                <w:rFonts w:hint="eastAsia" w:ascii="宋体" w:hAnsi="宋体" w:cs="宋体"/>
                <w:i w:val="0"/>
                <w:iCs w:val="0"/>
                <w:color w:val="000000"/>
                <w:kern w:val="0"/>
                <w:sz w:val="20"/>
                <w:szCs w:val="20"/>
                <w:highlight w:val="none"/>
                <w:u w:val="none"/>
                <w:lang w:val="en-US" w:eastAsia="zh-CN"/>
              </w:rPr>
              <w:t>。</w:t>
            </w:r>
          </w:p>
        </w:tc>
        <w:tc>
          <w:tcPr>
            <w:tcW w:w="1230" w:type="dxa"/>
            <w:shd w:val="clear" w:color="auto" w:fill="FFFFFF" w:themeFill="background1"/>
            <w:vAlign w:val="center"/>
          </w:tcPr>
          <w:p w14:paraId="1662119A">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050" w:type="dxa"/>
            <w:shd w:val="clear" w:color="auto" w:fill="FFFFFF" w:themeFill="background1"/>
            <w:vAlign w:val="center"/>
          </w:tcPr>
          <w:p w14:paraId="4E2F9FD6">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170" w:type="dxa"/>
            <w:shd w:val="clear" w:color="auto" w:fill="FFFFFF" w:themeFill="background1"/>
            <w:vAlign w:val="center"/>
          </w:tcPr>
          <w:p w14:paraId="05490CE7">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r>
      <w:tr w14:paraId="216D0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trPr>
        <w:tc>
          <w:tcPr>
            <w:tcW w:w="683" w:type="dxa"/>
            <w:vMerge w:val="continue"/>
            <w:shd w:val="clear" w:color="auto" w:fill="FFFFFF" w:themeFill="background1"/>
            <w:vAlign w:val="center"/>
          </w:tcPr>
          <w:p w14:paraId="632928A7">
            <w:pPr>
              <w:jc w:val="center"/>
              <w:rPr>
                <w:rFonts w:hint="eastAsia" w:ascii="宋体" w:hAnsi="宋体" w:eastAsia="宋体" w:cs="宋体"/>
                <w:b/>
                <w:bCs/>
                <w:i w:val="0"/>
                <w:iCs w:val="0"/>
                <w:color w:val="000000"/>
                <w:sz w:val="20"/>
                <w:szCs w:val="20"/>
                <w:highlight w:val="none"/>
                <w:u w:val="none"/>
              </w:rPr>
            </w:pPr>
          </w:p>
        </w:tc>
        <w:tc>
          <w:tcPr>
            <w:tcW w:w="672" w:type="dxa"/>
            <w:vMerge w:val="continue"/>
            <w:shd w:val="clear" w:color="auto" w:fill="FFFFFF" w:themeFill="background1"/>
            <w:vAlign w:val="center"/>
          </w:tcPr>
          <w:p w14:paraId="04465F9B">
            <w:pPr>
              <w:jc w:val="center"/>
              <w:rPr>
                <w:rFonts w:hint="eastAsia" w:ascii="宋体" w:hAnsi="宋体" w:eastAsia="宋体" w:cs="宋体"/>
                <w:i w:val="0"/>
                <w:iCs w:val="0"/>
                <w:color w:val="000000"/>
                <w:sz w:val="20"/>
                <w:szCs w:val="20"/>
                <w:highlight w:val="none"/>
                <w:u w:val="none"/>
              </w:rPr>
            </w:pPr>
          </w:p>
        </w:tc>
        <w:tc>
          <w:tcPr>
            <w:tcW w:w="451" w:type="dxa"/>
            <w:shd w:val="clear" w:color="auto" w:fill="FFFFFF" w:themeFill="background1"/>
            <w:vAlign w:val="center"/>
          </w:tcPr>
          <w:p w14:paraId="1837C37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试剂架</w:t>
            </w:r>
          </w:p>
        </w:tc>
        <w:tc>
          <w:tcPr>
            <w:tcW w:w="705" w:type="dxa"/>
            <w:gridSpan w:val="2"/>
            <w:shd w:val="clear" w:color="auto" w:fill="FFFFFF" w:themeFill="background1"/>
            <w:vAlign w:val="center"/>
          </w:tcPr>
          <w:p w14:paraId="1825B066">
            <w:pPr>
              <w:jc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w:t>
            </w:r>
          </w:p>
        </w:tc>
        <w:tc>
          <w:tcPr>
            <w:tcW w:w="645" w:type="dxa"/>
            <w:shd w:val="clear" w:color="auto" w:fill="FFFFFF" w:themeFill="background1"/>
            <w:vAlign w:val="center"/>
          </w:tcPr>
          <w:p w14:paraId="0D2A60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8套</w:t>
            </w:r>
          </w:p>
        </w:tc>
        <w:tc>
          <w:tcPr>
            <w:tcW w:w="3810" w:type="dxa"/>
            <w:shd w:val="clear" w:color="auto" w:fill="FFFFFF" w:themeFill="background1"/>
            <w:noWrap/>
            <w:vAlign w:val="center"/>
          </w:tcPr>
          <w:p w14:paraId="7977A75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全钢试剂架，按实际尺寸报价。</w:t>
            </w:r>
          </w:p>
        </w:tc>
        <w:tc>
          <w:tcPr>
            <w:tcW w:w="1230" w:type="dxa"/>
            <w:shd w:val="clear" w:color="auto" w:fill="FFFFFF" w:themeFill="background1"/>
            <w:noWrap/>
            <w:vAlign w:val="center"/>
          </w:tcPr>
          <w:p w14:paraId="366570BB">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050" w:type="dxa"/>
            <w:shd w:val="clear" w:color="auto" w:fill="FFFFFF" w:themeFill="background1"/>
            <w:noWrap/>
            <w:vAlign w:val="center"/>
          </w:tcPr>
          <w:p w14:paraId="53F88E03">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170" w:type="dxa"/>
            <w:shd w:val="clear" w:color="auto" w:fill="FFFFFF" w:themeFill="background1"/>
            <w:noWrap/>
            <w:vAlign w:val="center"/>
          </w:tcPr>
          <w:p w14:paraId="3EDCFCDF">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r>
      <w:tr w14:paraId="30589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3" w:type="dxa"/>
            <w:vMerge w:val="continue"/>
            <w:shd w:val="clear" w:color="auto" w:fill="FFFFFF" w:themeFill="background1"/>
            <w:vAlign w:val="center"/>
          </w:tcPr>
          <w:p w14:paraId="2FB04F3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672" w:type="dxa"/>
            <w:vMerge w:val="continue"/>
            <w:shd w:val="clear" w:color="auto" w:fill="FFFFFF" w:themeFill="background1"/>
            <w:vAlign w:val="center"/>
          </w:tcPr>
          <w:p w14:paraId="7148033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451" w:type="dxa"/>
            <w:shd w:val="clear" w:color="auto" w:fill="FFFFFF" w:themeFill="background1"/>
            <w:vAlign w:val="center"/>
          </w:tcPr>
          <w:p w14:paraId="5A2E785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水槽、水龙头</w:t>
            </w:r>
          </w:p>
        </w:tc>
        <w:tc>
          <w:tcPr>
            <w:tcW w:w="705" w:type="dxa"/>
            <w:gridSpan w:val="2"/>
            <w:shd w:val="clear" w:color="auto" w:fill="FFFFFF" w:themeFill="background1"/>
            <w:vAlign w:val="center"/>
          </w:tcPr>
          <w:p w14:paraId="31844883">
            <w:pPr>
              <w:jc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w:t>
            </w:r>
          </w:p>
        </w:tc>
        <w:tc>
          <w:tcPr>
            <w:tcW w:w="645" w:type="dxa"/>
            <w:shd w:val="clear" w:color="auto" w:fill="FFFFFF" w:themeFill="background1"/>
            <w:vAlign w:val="center"/>
          </w:tcPr>
          <w:p w14:paraId="0E70A01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8套</w:t>
            </w:r>
          </w:p>
        </w:tc>
        <w:tc>
          <w:tcPr>
            <w:tcW w:w="3810" w:type="dxa"/>
            <w:shd w:val="clear" w:color="auto" w:fill="FFFFFF" w:themeFill="background1"/>
            <w:noWrap/>
            <w:vAlign w:val="center"/>
          </w:tcPr>
          <w:p w14:paraId="2A5E2D0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不锈钢水槽或PP实验室水槽，三口铜芯水龙头。</w:t>
            </w:r>
          </w:p>
        </w:tc>
        <w:tc>
          <w:tcPr>
            <w:tcW w:w="1230" w:type="dxa"/>
            <w:shd w:val="clear" w:color="auto" w:fill="FFFFFF" w:themeFill="background1"/>
            <w:noWrap/>
            <w:vAlign w:val="center"/>
          </w:tcPr>
          <w:p w14:paraId="1AAFAD46">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050" w:type="dxa"/>
            <w:shd w:val="clear" w:color="auto" w:fill="FFFFFF" w:themeFill="background1"/>
            <w:noWrap/>
            <w:vAlign w:val="center"/>
          </w:tcPr>
          <w:p w14:paraId="0D7AB3CC">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170" w:type="dxa"/>
            <w:shd w:val="clear" w:color="auto" w:fill="FFFFFF" w:themeFill="background1"/>
            <w:noWrap/>
            <w:vAlign w:val="center"/>
          </w:tcPr>
          <w:p w14:paraId="49E72E13">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r>
      <w:tr w14:paraId="2E3A6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3" w:type="dxa"/>
            <w:vMerge w:val="continue"/>
            <w:shd w:val="clear" w:color="auto" w:fill="FFFFFF" w:themeFill="background1"/>
            <w:vAlign w:val="center"/>
          </w:tcPr>
          <w:p w14:paraId="396BD281">
            <w:pPr>
              <w:jc w:val="center"/>
              <w:rPr>
                <w:rFonts w:hint="eastAsia" w:ascii="宋体" w:hAnsi="宋体" w:eastAsia="宋体" w:cs="宋体"/>
                <w:i w:val="0"/>
                <w:iCs w:val="0"/>
                <w:color w:val="000000"/>
                <w:sz w:val="20"/>
                <w:szCs w:val="20"/>
                <w:highlight w:val="none"/>
                <w:u w:val="none"/>
              </w:rPr>
            </w:pPr>
          </w:p>
        </w:tc>
        <w:tc>
          <w:tcPr>
            <w:tcW w:w="672" w:type="dxa"/>
            <w:vMerge w:val="continue"/>
            <w:shd w:val="clear" w:color="auto" w:fill="FFFFFF" w:themeFill="background1"/>
            <w:vAlign w:val="center"/>
          </w:tcPr>
          <w:p w14:paraId="281C708E">
            <w:pPr>
              <w:jc w:val="center"/>
              <w:rPr>
                <w:rFonts w:hint="eastAsia" w:ascii="宋体" w:hAnsi="宋体" w:eastAsia="宋体" w:cs="宋体"/>
                <w:i w:val="0"/>
                <w:iCs w:val="0"/>
                <w:color w:val="000000"/>
                <w:sz w:val="20"/>
                <w:szCs w:val="20"/>
                <w:highlight w:val="none"/>
                <w:u w:val="none"/>
              </w:rPr>
            </w:pPr>
          </w:p>
        </w:tc>
        <w:tc>
          <w:tcPr>
            <w:tcW w:w="451" w:type="dxa"/>
            <w:shd w:val="clear" w:color="auto" w:fill="FFFFFF" w:themeFill="background1"/>
            <w:vAlign w:val="center"/>
          </w:tcPr>
          <w:p w14:paraId="684A0F0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滴水架</w:t>
            </w:r>
          </w:p>
        </w:tc>
        <w:tc>
          <w:tcPr>
            <w:tcW w:w="705" w:type="dxa"/>
            <w:gridSpan w:val="2"/>
            <w:shd w:val="clear" w:color="auto" w:fill="FFFFFF" w:themeFill="background1"/>
            <w:vAlign w:val="center"/>
          </w:tcPr>
          <w:p w14:paraId="605B46D2">
            <w:pPr>
              <w:jc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w:t>
            </w:r>
          </w:p>
        </w:tc>
        <w:tc>
          <w:tcPr>
            <w:tcW w:w="645" w:type="dxa"/>
            <w:shd w:val="clear" w:color="auto" w:fill="FFFFFF" w:themeFill="background1"/>
            <w:vAlign w:val="center"/>
          </w:tcPr>
          <w:p w14:paraId="574041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8套</w:t>
            </w:r>
          </w:p>
        </w:tc>
        <w:tc>
          <w:tcPr>
            <w:tcW w:w="3810" w:type="dxa"/>
            <w:shd w:val="clear" w:color="auto" w:fill="FFFFFF" w:themeFill="background1"/>
            <w:noWrap/>
            <w:vAlign w:val="center"/>
          </w:tcPr>
          <w:p w14:paraId="1924134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PP材质，不少于27棒。</w:t>
            </w:r>
          </w:p>
        </w:tc>
        <w:tc>
          <w:tcPr>
            <w:tcW w:w="1230" w:type="dxa"/>
            <w:shd w:val="clear" w:color="auto" w:fill="FFFFFF" w:themeFill="background1"/>
            <w:noWrap/>
            <w:vAlign w:val="center"/>
          </w:tcPr>
          <w:p w14:paraId="237F618C">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050" w:type="dxa"/>
            <w:shd w:val="clear" w:color="auto" w:fill="FFFFFF" w:themeFill="background1"/>
            <w:noWrap/>
            <w:vAlign w:val="center"/>
          </w:tcPr>
          <w:p w14:paraId="0DC93698">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170" w:type="dxa"/>
            <w:shd w:val="clear" w:color="auto" w:fill="FFFFFF" w:themeFill="background1"/>
            <w:noWrap/>
            <w:vAlign w:val="center"/>
          </w:tcPr>
          <w:p w14:paraId="28D9B904">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r>
      <w:tr w14:paraId="0F16F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3" w:type="dxa"/>
            <w:vMerge w:val="continue"/>
            <w:shd w:val="clear" w:color="auto" w:fill="FFFFFF" w:themeFill="background1"/>
            <w:vAlign w:val="center"/>
          </w:tcPr>
          <w:p w14:paraId="3A6D1DC1">
            <w:pPr>
              <w:jc w:val="center"/>
              <w:rPr>
                <w:rFonts w:hint="eastAsia" w:ascii="宋体" w:hAnsi="宋体" w:eastAsia="宋体" w:cs="宋体"/>
                <w:i w:val="0"/>
                <w:iCs w:val="0"/>
                <w:color w:val="000000"/>
                <w:sz w:val="20"/>
                <w:szCs w:val="20"/>
                <w:highlight w:val="none"/>
                <w:u w:val="none"/>
              </w:rPr>
            </w:pPr>
          </w:p>
        </w:tc>
        <w:tc>
          <w:tcPr>
            <w:tcW w:w="672" w:type="dxa"/>
            <w:vMerge w:val="continue"/>
            <w:shd w:val="clear" w:color="auto" w:fill="FFFFFF" w:themeFill="background1"/>
            <w:vAlign w:val="center"/>
          </w:tcPr>
          <w:p w14:paraId="1F96E371">
            <w:pPr>
              <w:jc w:val="center"/>
              <w:rPr>
                <w:rFonts w:hint="eastAsia" w:ascii="宋体" w:hAnsi="宋体" w:eastAsia="宋体" w:cs="宋体"/>
                <w:i w:val="0"/>
                <w:iCs w:val="0"/>
                <w:color w:val="000000"/>
                <w:sz w:val="20"/>
                <w:szCs w:val="20"/>
                <w:highlight w:val="none"/>
                <w:u w:val="none"/>
              </w:rPr>
            </w:pPr>
          </w:p>
        </w:tc>
        <w:tc>
          <w:tcPr>
            <w:tcW w:w="451" w:type="dxa"/>
            <w:shd w:val="clear" w:color="auto" w:fill="FFFFFF" w:themeFill="background1"/>
            <w:vAlign w:val="center"/>
          </w:tcPr>
          <w:p w14:paraId="4153E85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药品柜</w:t>
            </w:r>
          </w:p>
        </w:tc>
        <w:tc>
          <w:tcPr>
            <w:tcW w:w="705" w:type="dxa"/>
            <w:gridSpan w:val="2"/>
            <w:shd w:val="clear" w:color="auto" w:fill="FFFFFF" w:themeFill="background1"/>
            <w:vAlign w:val="center"/>
          </w:tcPr>
          <w:p w14:paraId="31480CEB">
            <w:pPr>
              <w:jc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w:t>
            </w:r>
          </w:p>
        </w:tc>
        <w:tc>
          <w:tcPr>
            <w:tcW w:w="645" w:type="dxa"/>
            <w:shd w:val="clear" w:color="auto" w:fill="FFFFFF" w:themeFill="background1"/>
            <w:vAlign w:val="center"/>
          </w:tcPr>
          <w:p w14:paraId="445DCA5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8台</w:t>
            </w:r>
          </w:p>
        </w:tc>
        <w:tc>
          <w:tcPr>
            <w:tcW w:w="3810" w:type="dxa"/>
            <w:shd w:val="clear" w:color="auto" w:fill="FFFFFF" w:themeFill="background1"/>
            <w:noWrap/>
            <w:vAlign w:val="center"/>
          </w:tcPr>
          <w:p w14:paraId="6AF0355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PP材质，耐酸碱耐腐蚀，带锁，可调板层。</w:t>
            </w:r>
          </w:p>
        </w:tc>
        <w:tc>
          <w:tcPr>
            <w:tcW w:w="1230" w:type="dxa"/>
            <w:shd w:val="clear" w:color="auto" w:fill="FFFFFF" w:themeFill="background1"/>
            <w:noWrap/>
            <w:vAlign w:val="center"/>
          </w:tcPr>
          <w:p w14:paraId="506D5D5F">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050" w:type="dxa"/>
            <w:shd w:val="clear" w:color="auto" w:fill="FFFFFF" w:themeFill="background1"/>
            <w:noWrap/>
            <w:vAlign w:val="center"/>
          </w:tcPr>
          <w:p w14:paraId="1B3A3747">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170" w:type="dxa"/>
            <w:shd w:val="clear" w:color="auto" w:fill="FFFFFF" w:themeFill="background1"/>
            <w:noWrap/>
            <w:vAlign w:val="center"/>
          </w:tcPr>
          <w:p w14:paraId="49EAF6C7">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r>
      <w:tr w14:paraId="3DD16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3" w:type="dxa"/>
            <w:shd w:val="clear" w:color="auto" w:fill="FFFFFF" w:themeFill="background1"/>
            <w:vAlign w:val="center"/>
          </w:tcPr>
          <w:p w14:paraId="33060783">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2</w:t>
            </w:r>
          </w:p>
        </w:tc>
        <w:tc>
          <w:tcPr>
            <w:tcW w:w="672" w:type="dxa"/>
            <w:shd w:val="clear" w:color="auto" w:fill="FFFFFF" w:themeFill="background1"/>
            <w:vAlign w:val="center"/>
          </w:tcPr>
          <w:p w14:paraId="78891DC8">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微型实验室常用器材</w:t>
            </w:r>
          </w:p>
        </w:tc>
        <w:tc>
          <w:tcPr>
            <w:tcW w:w="451" w:type="dxa"/>
            <w:shd w:val="clear" w:color="auto" w:fill="FFFFFF" w:themeFill="background1"/>
            <w:vAlign w:val="center"/>
          </w:tcPr>
          <w:p w14:paraId="44AA2638">
            <w:pPr>
              <w:keepNext w:val="0"/>
              <w:keepLines w:val="0"/>
              <w:widowControl/>
              <w:suppressLineNumbers w:val="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微型实验室常用器材包</w:t>
            </w:r>
          </w:p>
        </w:tc>
        <w:tc>
          <w:tcPr>
            <w:tcW w:w="705" w:type="dxa"/>
            <w:gridSpan w:val="2"/>
            <w:shd w:val="clear" w:color="auto" w:fill="FFFFFF" w:themeFill="background1"/>
            <w:vAlign w:val="center"/>
          </w:tcPr>
          <w:p w14:paraId="7B53752B">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用于</w:t>
            </w:r>
            <w:r>
              <w:rPr>
                <w:rFonts w:hint="eastAsia" w:ascii="宋体" w:hAnsi="宋体" w:cs="宋体"/>
                <w:i w:val="0"/>
                <w:iCs w:val="0"/>
                <w:color w:val="000000"/>
                <w:kern w:val="0"/>
                <w:sz w:val="20"/>
                <w:szCs w:val="20"/>
                <w:highlight w:val="none"/>
                <w:u w:val="none"/>
                <w:lang w:val="en-US" w:eastAsia="zh-CN"/>
              </w:rPr>
              <w:t>样品的前处理</w:t>
            </w:r>
          </w:p>
        </w:tc>
        <w:tc>
          <w:tcPr>
            <w:tcW w:w="645" w:type="dxa"/>
            <w:shd w:val="clear" w:color="auto" w:fill="FFFFFF" w:themeFill="background1"/>
            <w:vAlign w:val="center"/>
          </w:tcPr>
          <w:p w14:paraId="4D316A02">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rPr>
              <w:t>8</w:t>
            </w:r>
            <w:r>
              <w:rPr>
                <w:rFonts w:hint="eastAsia" w:ascii="宋体" w:hAnsi="宋体" w:cs="宋体"/>
                <w:i w:val="0"/>
                <w:iCs w:val="0"/>
                <w:color w:val="000000"/>
                <w:kern w:val="0"/>
                <w:sz w:val="20"/>
                <w:szCs w:val="20"/>
                <w:highlight w:val="none"/>
                <w:u w:val="none"/>
                <w:lang w:val="en-US" w:eastAsia="zh-CN"/>
              </w:rPr>
              <w:t>套</w:t>
            </w:r>
          </w:p>
        </w:tc>
        <w:tc>
          <w:tcPr>
            <w:tcW w:w="3810" w:type="dxa"/>
            <w:shd w:val="clear" w:color="auto" w:fill="FFFFFF" w:themeFill="background1"/>
            <w:vAlign w:val="center"/>
          </w:tcPr>
          <w:tbl>
            <w:tblPr>
              <w:tblStyle w:val="63"/>
              <w:tblW w:w="34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390"/>
              <w:gridCol w:w="633"/>
              <w:gridCol w:w="453"/>
              <w:gridCol w:w="1975"/>
            </w:tblGrid>
            <w:tr w14:paraId="236B9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59"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BBA97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粉碎机</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BE88E4">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用于粉碎样品。</w:t>
                  </w:r>
                </w:p>
              </w:tc>
              <w:tc>
                <w:tcPr>
                  <w:tcW w:w="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221EF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rPr>
                    <w:t>1</w:t>
                  </w:r>
                  <w:r>
                    <w:rPr>
                      <w:rFonts w:hint="eastAsia" w:ascii="宋体" w:hAnsi="宋体" w:eastAsia="宋体" w:cs="宋体"/>
                      <w:i w:val="0"/>
                      <w:iCs w:val="0"/>
                      <w:color w:val="000000"/>
                      <w:kern w:val="0"/>
                      <w:sz w:val="20"/>
                      <w:szCs w:val="20"/>
                      <w:highlight w:val="none"/>
                      <w:u w:val="none"/>
                      <w:lang w:val="en-US" w:eastAsia="zh-CN"/>
                    </w:rPr>
                    <w:t>台</w:t>
                  </w:r>
                </w:p>
              </w:tc>
              <w:tc>
                <w:tcPr>
                  <w:tcW w:w="1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77333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1.额定电压：220V-240V；</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2.额定频率：50Hz；</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3.额定功率≥260W；</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4.最高转速：29000转/分；</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5.工作方式：点动或连续，额定连续工作时间≤1分钟，额定间歇时间＞1分钟</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6.配40、60目筛子各1个；</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7.样品杯容量：≥500ml（十字刀片）。</w:t>
                  </w:r>
                </w:p>
              </w:tc>
            </w:tr>
            <w:tr w14:paraId="3B788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5"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01CB7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离心机</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F598B4">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食品检验过程中污染物的提取分离。</w:t>
                  </w:r>
                </w:p>
              </w:tc>
              <w:tc>
                <w:tcPr>
                  <w:tcW w:w="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DC1B3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rPr>
                    <w:t>1</w:t>
                  </w:r>
                  <w:r>
                    <w:rPr>
                      <w:rFonts w:hint="eastAsia" w:ascii="宋体" w:hAnsi="宋体" w:eastAsia="宋体" w:cs="宋体"/>
                      <w:i w:val="0"/>
                      <w:iCs w:val="0"/>
                      <w:color w:val="000000"/>
                      <w:kern w:val="0"/>
                      <w:sz w:val="20"/>
                      <w:szCs w:val="20"/>
                      <w:highlight w:val="none"/>
                      <w:u w:val="none"/>
                      <w:lang w:val="en-US" w:eastAsia="zh-CN"/>
                    </w:rPr>
                    <w:t>台</w:t>
                  </w:r>
                </w:p>
              </w:tc>
              <w:tc>
                <w:tcPr>
                  <w:tcW w:w="1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80F46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1.最高转速：300-6000，步进：100；</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2.最大相对离心力：2490×g, 步进：100×g；</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3.转速精度：±20；</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4.定时：30秒-99分-HOLD (连续运行)</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5.显示屏：LCD；</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6.驱动电机：直流无刷电机；</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7.安全性能：门锁，过速保护，状态诊断系统；</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8.电源：单相,110V-240V, 50Hz/60Hz, 3A；</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9.噪音(dB)：≤56；</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10.加减速度：A6-50P:20s↑20s/90s↓，A12-10P:20s↑13s↓；</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11.容量≥50ml*6。</w:t>
                  </w:r>
                </w:p>
              </w:tc>
            </w:tr>
            <w:tr w14:paraId="226A6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06"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20DE1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浓缩仪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A887B6">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用于样品的浓缩或制备。</w:t>
                  </w:r>
                </w:p>
              </w:tc>
              <w:tc>
                <w:tcPr>
                  <w:tcW w:w="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91338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rPr>
                    <w:t>1</w:t>
                  </w:r>
                  <w:r>
                    <w:rPr>
                      <w:rFonts w:hint="eastAsia" w:ascii="宋体" w:hAnsi="宋体" w:eastAsia="宋体" w:cs="宋体"/>
                      <w:i w:val="0"/>
                      <w:iCs w:val="0"/>
                      <w:color w:val="000000"/>
                      <w:kern w:val="0"/>
                      <w:sz w:val="20"/>
                      <w:szCs w:val="20"/>
                      <w:highlight w:val="none"/>
                      <w:u w:val="none"/>
                      <w:lang w:val="en-US" w:eastAsia="zh-CN"/>
                    </w:rPr>
                    <w:t>台</w:t>
                  </w:r>
                </w:p>
              </w:tc>
              <w:tc>
                <w:tcPr>
                  <w:tcW w:w="1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C5FB3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1.加热孔：12孔；</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2.孔深：55mm；</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3.气源：空气气源；</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4.直径：20mm；</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5.温度误差：≤±5℃；</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6.流量：0-25L／min；</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7.安全性：对有机溶剂本质安全；</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8.最大功率≥250W；</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9.加热范围：室温-100℃；</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10.自带空气泵。</w:t>
                  </w:r>
                </w:p>
              </w:tc>
            </w:tr>
            <w:tr w14:paraId="52677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07"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78841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恒温水浴锅</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E1C911">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样品的恒温加热处理。</w:t>
                  </w:r>
                </w:p>
              </w:tc>
              <w:tc>
                <w:tcPr>
                  <w:tcW w:w="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44B03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rPr>
                    <w:t>1</w:t>
                  </w:r>
                  <w:r>
                    <w:rPr>
                      <w:rFonts w:hint="eastAsia" w:ascii="宋体" w:hAnsi="宋体" w:eastAsia="宋体" w:cs="宋体"/>
                      <w:i w:val="0"/>
                      <w:iCs w:val="0"/>
                      <w:color w:val="000000"/>
                      <w:kern w:val="0"/>
                      <w:sz w:val="20"/>
                      <w:szCs w:val="20"/>
                      <w:highlight w:val="none"/>
                      <w:u w:val="none"/>
                      <w:lang w:val="en-US" w:eastAsia="zh-CN"/>
                    </w:rPr>
                    <w:t>台</w:t>
                  </w:r>
                </w:p>
              </w:tc>
              <w:tc>
                <w:tcPr>
                  <w:tcW w:w="1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A4523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1.电源电压：AC220V 50HZ</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2.消耗功率：≤600W</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3.孔数：2</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4.控温范围：：RT+5～99℃</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5.恒温波动度：±0.5℃</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6.跟踪报警：±2℃</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7.容积：≥4.0 L</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8.定时范围：1～999min</w:t>
                  </w:r>
                </w:p>
              </w:tc>
            </w:tr>
            <w:tr w14:paraId="1988F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7"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CEF1F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超声波清洗机</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E4ECA1">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用于清洗实验器皿和超声提取。</w:t>
                  </w:r>
                </w:p>
              </w:tc>
              <w:tc>
                <w:tcPr>
                  <w:tcW w:w="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5774B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rPr>
                    <w:t>1</w:t>
                  </w:r>
                  <w:r>
                    <w:rPr>
                      <w:rFonts w:hint="eastAsia" w:ascii="宋体" w:hAnsi="宋体" w:eastAsia="宋体" w:cs="宋体"/>
                      <w:i w:val="0"/>
                      <w:iCs w:val="0"/>
                      <w:color w:val="000000"/>
                      <w:kern w:val="0"/>
                      <w:sz w:val="20"/>
                      <w:szCs w:val="20"/>
                      <w:highlight w:val="none"/>
                      <w:u w:val="none"/>
                      <w:lang w:val="en-US" w:eastAsia="zh-CN"/>
                    </w:rPr>
                    <w:t>台</w:t>
                  </w:r>
                </w:p>
              </w:tc>
              <w:tc>
                <w:tcPr>
                  <w:tcW w:w="1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D4652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1.容量：≥6L；</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2.超声频率：40KHz；</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3.超声功率：60W；</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4.加热功率：100W；</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5.温度数显可调：0-80℃；</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6.时间数显可调：1-99min，精确到秒；</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7.网架：有；</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8.具有脱气功能。</w:t>
                  </w:r>
                </w:p>
              </w:tc>
            </w:tr>
            <w:tr w14:paraId="5649D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06"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8CC93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涡旋混合器</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69BBD1">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用于样品混合匀和、萃取。</w:t>
                  </w:r>
                </w:p>
              </w:tc>
              <w:tc>
                <w:tcPr>
                  <w:tcW w:w="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23644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rPr>
                    <w:t>1</w:t>
                  </w:r>
                  <w:r>
                    <w:rPr>
                      <w:rFonts w:hint="eastAsia" w:ascii="宋体" w:hAnsi="宋体" w:eastAsia="宋体" w:cs="宋体"/>
                      <w:i w:val="0"/>
                      <w:iCs w:val="0"/>
                      <w:color w:val="000000"/>
                      <w:kern w:val="0"/>
                      <w:sz w:val="20"/>
                      <w:szCs w:val="20"/>
                      <w:highlight w:val="none"/>
                      <w:u w:val="none"/>
                      <w:lang w:val="en-US" w:eastAsia="zh-CN"/>
                    </w:rPr>
                    <w:t>台</w:t>
                  </w:r>
                </w:p>
              </w:tc>
              <w:tc>
                <w:tcPr>
                  <w:tcW w:w="1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7C064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1.操作显示方式：旋钮+刻度；</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2.周转直径：4mm；</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3.运行方式：连续运转/点动；</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4.速度范围：0 ~ 2500rpm；</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5.电压：AC220V/AC110V；</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6.电机输入功率：60W；</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7.可用配件：标准头和平板垫片；</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8.适配模块：标准头，用于直径小于30mm的试管和小容器；平板垫片，与标配托盘连用，用于直径小于99mm的试管或小容器。</w:t>
                  </w:r>
                </w:p>
              </w:tc>
            </w:tr>
            <w:tr w14:paraId="36ED6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69"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E7CF0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电子天平</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A120DE">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用于样品的称量。</w:t>
                  </w:r>
                </w:p>
              </w:tc>
              <w:tc>
                <w:tcPr>
                  <w:tcW w:w="4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8323A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rPr>
                    <w:t>1</w:t>
                  </w:r>
                  <w:r>
                    <w:rPr>
                      <w:rFonts w:hint="eastAsia" w:ascii="宋体" w:hAnsi="宋体" w:eastAsia="宋体" w:cs="宋体"/>
                      <w:i w:val="0"/>
                      <w:iCs w:val="0"/>
                      <w:color w:val="000000"/>
                      <w:kern w:val="0"/>
                      <w:sz w:val="20"/>
                      <w:szCs w:val="20"/>
                      <w:highlight w:val="none"/>
                      <w:u w:val="none"/>
                      <w:lang w:val="en-US" w:eastAsia="zh-CN"/>
                    </w:rPr>
                    <w:t>台</w:t>
                  </w:r>
                </w:p>
              </w:tc>
              <w:tc>
                <w:tcPr>
                  <w:tcW w:w="19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5C224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1.最大秤量：500g；</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2.分度值：0.01g。</w:t>
                  </w:r>
                </w:p>
              </w:tc>
            </w:tr>
          </w:tbl>
          <w:p w14:paraId="6E3645F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1230" w:type="dxa"/>
            <w:shd w:val="clear" w:color="auto" w:fill="FFFFFF" w:themeFill="background1"/>
            <w:vAlign w:val="center"/>
          </w:tcPr>
          <w:p w14:paraId="68BD3A5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1050" w:type="dxa"/>
            <w:shd w:val="clear" w:color="auto" w:fill="FFFFFF" w:themeFill="background1"/>
            <w:vAlign w:val="center"/>
          </w:tcPr>
          <w:p w14:paraId="3A49C76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1170" w:type="dxa"/>
            <w:shd w:val="clear" w:color="auto" w:fill="FFFFFF" w:themeFill="background1"/>
            <w:vAlign w:val="center"/>
          </w:tcPr>
          <w:p w14:paraId="5A3E61C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r>
      <w:tr w14:paraId="098B9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trPr>
        <w:tc>
          <w:tcPr>
            <w:tcW w:w="683" w:type="dxa"/>
            <w:vMerge w:val="restart"/>
            <w:shd w:val="clear" w:color="auto" w:fill="FFFFFF" w:themeFill="background1"/>
            <w:vAlign w:val="center"/>
          </w:tcPr>
          <w:p w14:paraId="4942A6C4">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3</w:t>
            </w:r>
          </w:p>
        </w:tc>
        <w:tc>
          <w:tcPr>
            <w:tcW w:w="672" w:type="dxa"/>
            <w:vMerge w:val="restart"/>
            <w:shd w:val="clear" w:color="auto" w:fill="FFFFFF" w:themeFill="background1"/>
            <w:vAlign w:val="center"/>
          </w:tcPr>
          <w:p w14:paraId="6B978E06">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附件箱</w:t>
            </w:r>
          </w:p>
        </w:tc>
        <w:tc>
          <w:tcPr>
            <w:tcW w:w="451" w:type="dxa"/>
            <w:vMerge w:val="restart"/>
            <w:shd w:val="clear" w:color="auto" w:fill="FFFFFF" w:themeFill="background1"/>
            <w:vAlign w:val="center"/>
          </w:tcPr>
          <w:p w14:paraId="1428783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附件箱</w:t>
            </w:r>
          </w:p>
        </w:tc>
        <w:tc>
          <w:tcPr>
            <w:tcW w:w="352" w:type="dxa"/>
            <w:vMerge w:val="restart"/>
            <w:shd w:val="clear" w:color="auto" w:fill="FFFFFF" w:themeFill="background1"/>
            <w:vAlign w:val="center"/>
          </w:tcPr>
          <w:p w14:paraId="2BCD83C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样品前处理及常规工具耗材 。</w:t>
            </w:r>
          </w:p>
        </w:tc>
        <w:tc>
          <w:tcPr>
            <w:tcW w:w="353" w:type="dxa"/>
            <w:vMerge w:val="restart"/>
            <w:shd w:val="clear" w:color="auto" w:fill="FFFFFF" w:themeFill="background1"/>
            <w:vAlign w:val="center"/>
          </w:tcPr>
          <w:p w14:paraId="11AA60D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1套/处</w:t>
            </w:r>
          </w:p>
        </w:tc>
        <w:tc>
          <w:tcPr>
            <w:tcW w:w="645" w:type="dxa"/>
            <w:vMerge w:val="restart"/>
            <w:shd w:val="clear" w:color="auto" w:fill="FFFFFF" w:themeFill="background1"/>
            <w:vAlign w:val="center"/>
          </w:tcPr>
          <w:p w14:paraId="10EBB74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8套</w:t>
            </w:r>
          </w:p>
        </w:tc>
        <w:tc>
          <w:tcPr>
            <w:tcW w:w="3810" w:type="dxa"/>
            <w:shd w:val="clear" w:color="auto" w:fill="FFFFFF" w:themeFill="background1"/>
            <w:vAlign w:val="center"/>
          </w:tcPr>
          <w:p w14:paraId="1325180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每处包含：移液枪1-5mL，1支；移液枪头1-5mL，20个；</w:t>
            </w:r>
          </w:p>
        </w:tc>
        <w:tc>
          <w:tcPr>
            <w:tcW w:w="1230" w:type="dxa"/>
            <w:vMerge w:val="restart"/>
            <w:shd w:val="clear" w:color="auto" w:fill="FFFFFF" w:themeFill="background1"/>
            <w:vAlign w:val="center"/>
          </w:tcPr>
          <w:p w14:paraId="4175E30E">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050" w:type="dxa"/>
            <w:vMerge w:val="restart"/>
            <w:shd w:val="clear" w:color="auto" w:fill="FFFFFF" w:themeFill="background1"/>
            <w:vAlign w:val="center"/>
          </w:tcPr>
          <w:p w14:paraId="22B77105">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170" w:type="dxa"/>
            <w:vMerge w:val="restart"/>
            <w:shd w:val="clear" w:color="auto" w:fill="FFFFFF" w:themeFill="background1"/>
            <w:vAlign w:val="center"/>
          </w:tcPr>
          <w:p w14:paraId="71EB68EB">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r>
      <w:tr w14:paraId="3F4F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3" w:type="dxa"/>
            <w:vMerge w:val="continue"/>
            <w:shd w:val="clear" w:color="auto" w:fill="FFFFFF" w:themeFill="background1"/>
            <w:vAlign w:val="center"/>
          </w:tcPr>
          <w:p w14:paraId="4447D343">
            <w:pPr>
              <w:jc w:val="center"/>
              <w:rPr>
                <w:rFonts w:hint="eastAsia" w:ascii="宋体" w:hAnsi="宋体" w:eastAsia="宋体" w:cs="宋体"/>
                <w:i w:val="0"/>
                <w:iCs w:val="0"/>
                <w:color w:val="000000"/>
                <w:sz w:val="20"/>
                <w:szCs w:val="20"/>
                <w:highlight w:val="none"/>
                <w:u w:val="none"/>
              </w:rPr>
            </w:pPr>
          </w:p>
        </w:tc>
        <w:tc>
          <w:tcPr>
            <w:tcW w:w="672" w:type="dxa"/>
            <w:vMerge w:val="continue"/>
            <w:shd w:val="clear" w:color="auto" w:fill="FFFFFF" w:themeFill="background1"/>
            <w:vAlign w:val="center"/>
          </w:tcPr>
          <w:p w14:paraId="6AAAD904">
            <w:pPr>
              <w:jc w:val="center"/>
              <w:rPr>
                <w:rFonts w:hint="eastAsia" w:ascii="宋体" w:hAnsi="宋体" w:eastAsia="宋体" w:cs="宋体"/>
                <w:i w:val="0"/>
                <w:iCs w:val="0"/>
                <w:color w:val="000000"/>
                <w:sz w:val="20"/>
                <w:szCs w:val="20"/>
                <w:highlight w:val="none"/>
                <w:u w:val="none"/>
              </w:rPr>
            </w:pPr>
          </w:p>
        </w:tc>
        <w:tc>
          <w:tcPr>
            <w:tcW w:w="451" w:type="dxa"/>
            <w:vMerge w:val="continue"/>
            <w:shd w:val="clear" w:color="auto" w:fill="FFFFFF" w:themeFill="background1"/>
            <w:vAlign w:val="center"/>
          </w:tcPr>
          <w:p w14:paraId="669894F5">
            <w:pPr>
              <w:jc w:val="left"/>
              <w:rPr>
                <w:rFonts w:hint="eastAsia" w:ascii="宋体" w:hAnsi="宋体" w:eastAsia="宋体" w:cs="宋体"/>
                <w:i w:val="0"/>
                <w:iCs w:val="0"/>
                <w:color w:val="000000"/>
                <w:sz w:val="20"/>
                <w:szCs w:val="20"/>
                <w:highlight w:val="none"/>
                <w:u w:val="none"/>
              </w:rPr>
            </w:pPr>
          </w:p>
        </w:tc>
        <w:tc>
          <w:tcPr>
            <w:tcW w:w="352" w:type="dxa"/>
            <w:vMerge w:val="continue"/>
            <w:shd w:val="clear" w:color="auto" w:fill="FFFFFF" w:themeFill="background1"/>
            <w:vAlign w:val="center"/>
          </w:tcPr>
          <w:p w14:paraId="010D42F8">
            <w:pPr>
              <w:jc w:val="center"/>
              <w:rPr>
                <w:rFonts w:hint="eastAsia" w:ascii="宋体" w:hAnsi="宋体" w:eastAsia="宋体" w:cs="宋体"/>
                <w:i w:val="0"/>
                <w:iCs w:val="0"/>
                <w:color w:val="000000"/>
                <w:sz w:val="20"/>
                <w:szCs w:val="20"/>
                <w:highlight w:val="none"/>
                <w:u w:val="none"/>
              </w:rPr>
            </w:pPr>
          </w:p>
        </w:tc>
        <w:tc>
          <w:tcPr>
            <w:tcW w:w="353" w:type="dxa"/>
            <w:vMerge w:val="continue"/>
            <w:shd w:val="clear" w:color="auto" w:fill="FFFFFF" w:themeFill="background1"/>
            <w:vAlign w:val="center"/>
          </w:tcPr>
          <w:p w14:paraId="27150A40">
            <w:pPr>
              <w:jc w:val="center"/>
              <w:rPr>
                <w:rFonts w:hint="eastAsia" w:ascii="宋体" w:hAnsi="宋体" w:eastAsia="宋体" w:cs="宋体"/>
                <w:i w:val="0"/>
                <w:iCs w:val="0"/>
                <w:color w:val="000000"/>
                <w:sz w:val="20"/>
                <w:szCs w:val="20"/>
                <w:highlight w:val="none"/>
                <w:u w:val="none"/>
              </w:rPr>
            </w:pPr>
          </w:p>
        </w:tc>
        <w:tc>
          <w:tcPr>
            <w:tcW w:w="645" w:type="dxa"/>
            <w:vMerge w:val="continue"/>
            <w:shd w:val="clear" w:color="auto" w:fill="FFFFFF" w:themeFill="background1"/>
            <w:vAlign w:val="center"/>
          </w:tcPr>
          <w:p w14:paraId="53C48151">
            <w:pPr>
              <w:jc w:val="center"/>
              <w:rPr>
                <w:rFonts w:hint="eastAsia" w:ascii="宋体" w:hAnsi="宋体" w:eastAsia="宋体" w:cs="宋体"/>
                <w:i w:val="0"/>
                <w:iCs w:val="0"/>
                <w:color w:val="000000"/>
                <w:sz w:val="20"/>
                <w:szCs w:val="20"/>
                <w:highlight w:val="none"/>
                <w:u w:val="none"/>
              </w:rPr>
            </w:pPr>
          </w:p>
        </w:tc>
        <w:tc>
          <w:tcPr>
            <w:tcW w:w="3810" w:type="dxa"/>
            <w:shd w:val="clear" w:color="auto" w:fill="FFFFFF" w:themeFill="background1"/>
            <w:vAlign w:val="center"/>
          </w:tcPr>
          <w:p w14:paraId="7A4AEB0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移液枪100μL-1000μL，1支；枪头盒1000μL，1盒；</w:t>
            </w:r>
          </w:p>
        </w:tc>
        <w:tc>
          <w:tcPr>
            <w:tcW w:w="1230" w:type="dxa"/>
            <w:vMerge w:val="continue"/>
            <w:shd w:val="clear" w:color="auto" w:fill="FFFFFF" w:themeFill="background1"/>
            <w:vAlign w:val="center"/>
          </w:tcPr>
          <w:p w14:paraId="439BDF43">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050" w:type="dxa"/>
            <w:vMerge w:val="continue"/>
            <w:shd w:val="clear" w:color="auto" w:fill="FFFFFF" w:themeFill="background1"/>
            <w:vAlign w:val="center"/>
          </w:tcPr>
          <w:p w14:paraId="27B07B8C">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170" w:type="dxa"/>
            <w:vMerge w:val="continue"/>
            <w:shd w:val="clear" w:color="auto" w:fill="FFFFFF" w:themeFill="background1"/>
            <w:vAlign w:val="center"/>
          </w:tcPr>
          <w:p w14:paraId="1C40C35D">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r>
      <w:tr w14:paraId="7840A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3" w:type="dxa"/>
            <w:vMerge w:val="continue"/>
            <w:shd w:val="clear" w:color="auto" w:fill="FFFFFF" w:themeFill="background1"/>
            <w:vAlign w:val="center"/>
          </w:tcPr>
          <w:p w14:paraId="192DDDD6">
            <w:pPr>
              <w:jc w:val="center"/>
              <w:rPr>
                <w:rFonts w:hint="eastAsia" w:ascii="宋体" w:hAnsi="宋体" w:eastAsia="宋体" w:cs="宋体"/>
                <w:i w:val="0"/>
                <w:iCs w:val="0"/>
                <w:color w:val="000000"/>
                <w:sz w:val="20"/>
                <w:szCs w:val="20"/>
                <w:highlight w:val="none"/>
                <w:u w:val="none"/>
              </w:rPr>
            </w:pPr>
          </w:p>
        </w:tc>
        <w:tc>
          <w:tcPr>
            <w:tcW w:w="672" w:type="dxa"/>
            <w:vMerge w:val="continue"/>
            <w:shd w:val="clear" w:color="auto" w:fill="FFFFFF" w:themeFill="background1"/>
            <w:vAlign w:val="center"/>
          </w:tcPr>
          <w:p w14:paraId="345C9278">
            <w:pPr>
              <w:jc w:val="center"/>
              <w:rPr>
                <w:rFonts w:hint="eastAsia" w:ascii="宋体" w:hAnsi="宋体" w:eastAsia="宋体" w:cs="宋体"/>
                <w:i w:val="0"/>
                <w:iCs w:val="0"/>
                <w:color w:val="000000"/>
                <w:sz w:val="20"/>
                <w:szCs w:val="20"/>
                <w:highlight w:val="none"/>
                <w:u w:val="none"/>
              </w:rPr>
            </w:pPr>
          </w:p>
        </w:tc>
        <w:tc>
          <w:tcPr>
            <w:tcW w:w="451" w:type="dxa"/>
            <w:vMerge w:val="continue"/>
            <w:shd w:val="clear" w:color="auto" w:fill="FFFFFF" w:themeFill="background1"/>
            <w:vAlign w:val="center"/>
          </w:tcPr>
          <w:p w14:paraId="17A8D0E8">
            <w:pPr>
              <w:jc w:val="left"/>
              <w:rPr>
                <w:rFonts w:hint="eastAsia" w:ascii="宋体" w:hAnsi="宋体" w:eastAsia="宋体" w:cs="宋体"/>
                <w:i w:val="0"/>
                <w:iCs w:val="0"/>
                <w:color w:val="000000"/>
                <w:sz w:val="20"/>
                <w:szCs w:val="20"/>
                <w:highlight w:val="none"/>
                <w:u w:val="none"/>
              </w:rPr>
            </w:pPr>
          </w:p>
        </w:tc>
        <w:tc>
          <w:tcPr>
            <w:tcW w:w="352" w:type="dxa"/>
            <w:vMerge w:val="continue"/>
            <w:shd w:val="clear" w:color="auto" w:fill="FFFFFF" w:themeFill="background1"/>
            <w:vAlign w:val="center"/>
          </w:tcPr>
          <w:p w14:paraId="077F6B1D">
            <w:pPr>
              <w:jc w:val="center"/>
              <w:rPr>
                <w:rFonts w:hint="eastAsia" w:ascii="宋体" w:hAnsi="宋体" w:eastAsia="宋体" w:cs="宋体"/>
                <w:i w:val="0"/>
                <w:iCs w:val="0"/>
                <w:color w:val="000000"/>
                <w:sz w:val="20"/>
                <w:szCs w:val="20"/>
                <w:highlight w:val="none"/>
                <w:u w:val="none"/>
              </w:rPr>
            </w:pPr>
          </w:p>
        </w:tc>
        <w:tc>
          <w:tcPr>
            <w:tcW w:w="353" w:type="dxa"/>
            <w:vMerge w:val="continue"/>
            <w:shd w:val="clear" w:color="auto" w:fill="FFFFFF" w:themeFill="background1"/>
            <w:vAlign w:val="center"/>
          </w:tcPr>
          <w:p w14:paraId="13005EE9">
            <w:pPr>
              <w:jc w:val="center"/>
              <w:rPr>
                <w:rFonts w:hint="eastAsia" w:ascii="宋体" w:hAnsi="宋体" w:eastAsia="宋体" w:cs="宋体"/>
                <w:i w:val="0"/>
                <w:iCs w:val="0"/>
                <w:color w:val="000000"/>
                <w:sz w:val="20"/>
                <w:szCs w:val="20"/>
                <w:highlight w:val="none"/>
                <w:u w:val="none"/>
              </w:rPr>
            </w:pPr>
          </w:p>
        </w:tc>
        <w:tc>
          <w:tcPr>
            <w:tcW w:w="645" w:type="dxa"/>
            <w:vMerge w:val="continue"/>
            <w:shd w:val="clear" w:color="auto" w:fill="FFFFFF" w:themeFill="background1"/>
            <w:vAlign w:val="center"/>
          </w:tcPr>
          <w:p w14:paraId="2B93DD78">
            <w:pPr>
              <w:jc w:val="center"/>
              <w:rPr>
                <w:rFonts w:hint="eastAsia" w:ascii="宋体" w:hAnsi="宋体" w:eastAsia="宋体" w:cs="宋体"/>
                <w:i w:val="0"/>
                <w:iCs w:val="0"/>
                <w:color w:val="000000"/>
                <w:sz w:val="20"/>
                <w:szCs w:val="20"/>
                <w:highlight w:val="none"/>
                <w:u w:val="none"/>
              </w:rPr>
            </w:pPr>
          </w:p>
        </w:tc>
        <w:tc>
          <w:tcPr>
            <w:tcW w:w="3810" w:type="dxa"/>
            <w:shd w:val="clear" w:color="auto" w:fill="FFFFFF" w:themeFill="background1"/>
            <w:vAlign w:val="center"/>
          </w:tcPr>
          <w:p w14:paraId="1266AF1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移液枪20μL-200μL，1支；枪头盒，200μL，1盒；</w:t>
            </w:r>
          </w:p>
        </w:tc>
        <w:tc>
          <w:tcPr>
            <w:tcW w:w="1230" w:type="dxa"/>
            <w:vMerge w:val="continue"/>
            <w:shd w:val="clear" w:color="auto" w:fill="FFFFFF" w:themeFill="background1"/>
            <w:vAlign w:val="center"/>
          </w:tcPr>
          <w:p w14:paraId="6AAB6837">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050" w:type="dxa"/>
            <w:vMerge w:val="continue"/>
            <w:shd w:val="clear" w:color="auto" w:fill="FFFFFF" w:themeFill="background1"/>
            <w:vAlign w:val="center"/>
          </w:tcPr>
          <w:p w14:paraId="55187C1F">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170" w:type="dxa"/>
            <w:vMerge w:val="continue"/>
            <w:shd w:val="clear" w:color="auto" w:fill="FFFFFF" w:themeFill="background1"/>
            <w:vAlign w:val="center"/>
          </w:tcPr>
          <w:p w14:paraId="7CFE1527">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r>
      <w:tr w14:paraId="7DA61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3" w:type="dxa"/>
            <w:vMerge w:val="continue"/>
            <w:shd w:val="clear" w:color="auto" w:fill="FFFFFF" w:themeFill="background1"/>
            <w:vAlign w:val="center"/>
          </w:tcPr>
          <w:p w14:paraId="54A9FB0F">
            <w:pPr>
              <w:jc w:val="center"/>
              <w:rPr>
                <w:rFonts w:hint="eastAsia" w:ascii="宋体" w:hAnsi="宋体" w:eastAsia="宋体" w:cs="宋体"/>
                <w:i w:val="0"/>
                <w:iCs w:val="0"/>
                <w:color w:val="000000"/>
                <w:sz w:val="20"/>
                <w:szCs w:val="20"/>
                <w:highlight w:val="none"/>
                <w:u w:val="none"/>
              </w:rPr>
            </w:pPr>
          </w:p>
        </w:tc>
        <w:tc>
          <w:tcPr>
            <w:tcW w:w="672" w:type="dxa"/>
            <w:vMerge w:val="continue"/>
            <w:shd w:val="clear" w:color="auto" w:fill="FFFFFF" w:themeFill="background1"/>
            <w:vAlign w:val="center"/>
          </w:tcPr>
          <w:p w14:paraId="00C15FB9">
            <w:pPr>
              <w:jc w:val="center"/>
              <w:rPr>
                <w:rFonts w:hint="eastAsia" w:ascii="宋体" w:hAnsi="宋体" w:eastAsia="宋体" w:cs="宋体"/>
                <w:i w:val="0"/>
                <w:iCs w:val="0"/>
                <w:color w:val="000000"/>
                <w:sz w:val="20"/>
                <w:szCs w:val="20"/>
                <w:highlight w:val="none"/>
                <w:u w:val="none"/>
              </w:rPr>
            </w:pPr>
          </w:p>
        </w:tc>
        <w:tc>
          <w:tcPr>
            <w:tcW w:w="451" w:type="dxa"/>
            <w:vMerge w:val="continue"/>
            <w:shd w:val="clear" w:color="auto" w:fill="FFFFFF" w:themeFill="background1"/>
            <w:vAlign w:val="center"/>
          </w:tcPr>
          <w:p w14:paraId="753948C1">
            <w:pPr>
              <w:jc w:val="left"/>
              <w:rPr>
                <w:rFonts w:hint="eastAsia" w:ascii="宋体" w:hAnsi="宋体" w:eastAsia="宋体" w:cs="宋体"/>
                <w:i w:val="0"/>
                <w:iCs w:val="0"/>
                <w:color w:val="000000"/>
                <w:sz w:val="20"/>
                <w:szCs w:val="20"/>
                <w:highlight w:val="none"/>
                <w:u w:val="none"/>
              </w:rPr>
            </w:pPr>
          </w:p>
        </w:tc>
        <w:tc>
          <w:tcPr>
            <w:tcW w:w="352" w:type="dxa"/>
            <w:vMerge w:val="continue"/>
            <w:shd w:val="clear" w:color="auto" w:fill="FFFFFF" w:themeFill="background1"/>
            <w:vAlign w:val="center"/>
          </w:tcPr>
          <w:p w14:paraId="52CEF035">
            <w:pPr>
              <w:jc w:val="center"/>
              <w:rPr>
                <w:rFonts w:hint="eastAsia" w:ascii="宋体" w:hAnsi="宋体" w:eastAsia="宋体" w:cs="宋体"/>
                <w:i w:val="0"/>
                <w:iCs w:val="0"/>
                <w:color w:val="000000"/>
                <w:sz w:val="20"/>
                <w:szCs w:val="20"/>
                <w:highlight w:val="none"/>
                <w:u w:val="none"/>
              </w:rPr>
            </w:pPr>
          </w:p>
        </w:tc>
        <w:tc>
          <w:tcPr>
            <w:tcW w:w="353" w:type="dxa"/>
            <w:vMerge w:val="continue"/>
            <w:shd w:val="clear" w:color="auto" w:fill="FFFFFF" w:themeFill="background1"/>
            <w:vAlign w:val="center"/>
          </w:tcPr>
          <w:p w14:paraId="6FA72473">
            <w:pPr>
              <w:jc w:val="center"/>
              <w:rPr>
                <w:rFonts w:hint="eastAsia" w:ascii="宋体" w:hAnsi="宋体" w:eastAsia="宋体" w:cs="宋体"/>
                <w:i w:val="0"/>
                <w:iCs w:val="0"/>
                <w:color w:val="000000"/>
                <w:sz w:val="20"/>
                <w:szCs w:val="20"/>
                <w:highlight w:val="none"/>
                <w:u w:val="none"/>
              </w:rPr>
            </w:pPr>
          </w:p>
        </w:tc>
        <w:tc>
          <w:tcPr>
            <w:tcW w:w="645" w:type="dxa"/>
            <w:vMerge w:val="continue"/>
            <w:shd w:val="clear" w:color="auto" w:fill="FFFFFF" w:themeFill="background1"/>
            <w:vAlign w:val="center"/>
          </w:tcPr>
          <w:p w14:paraId="1C81D865">
            <w:pPr>
              <w:jc w:val="center"/>
              <w:rPr>
                <w:rFonts w:hint="eastAsia" w:ascii="宋体" w:hAnsi="宋体" w:eastAsia="宋体" w:cs="宋体"/>
                <w:i w:val="0"/>
                <w:iCs w:val="0"/>
                <w:color w:val="000000"/>
                <w:sz w:val="20"/>
                <w:szCs w:val="20"/>
                <w:highlight w:val="none"/>
                <w:u w:val="none"/>
              </w:rPr>
            </w:pPr>
          </w:p>
        </w:tc>
        <w:tc>
          <w:tcPr>
            <w:tcW w:w="3810" w:type="dxa"/>
            <w:shd w:val="clear" w:color="auto" w:fill="FFFFFF" w:themeFill="background1"/>
            <w:vAlign w:val="center"/>
          </w:tcPr>
          <w:p w14:paraId="0BF2784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带盖试管15mL，≥10支；</w:t>
            </w:r>
          </w:p>
        </w:tc>
        <w:tc>
          <w:tcPr>
            <w:tcW w:w="1230" w:type="dxa"/>
            <w:vMerge w:val="continue"/>
            <w:shd w:val="clear" w:color="auto" w:fill="FFFFFF" w:themeFill="background1"/>
            <w:vAlign w:val="center"/>
          </w:tcPr>
          <w:p w14:paraId="7C96B8B1">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050" w:type="dxa"/>
            <w:vMerge w:val="continue"/>
            <w:shd w:val="clear" w:color="auto" w:fill="FFFFFF" w:themeFill="background1"/>
            <w:vAlign w:val="center"/>
          </w:tcPr>
          <w:p w14:paraId="7085C1EC">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170" w:type="dxa"/>
            <w:vMerge w:val="continue"/>
            <w:shd w:val="clear" w:color="auto" w:fill="FFFFFF" w:themeFill="background1"/>
            <w:vAlign w:val="center"/>
          </w:tcPr>
          <w:p w14:paraId="07087E96">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r>
      <w:tr w14:paraId="7589D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3" w:type="dxa"/>
            <w:vMerge w:val="continue"/>
            <w:shd w:val="clear" w:color="auto" w:fill="FFFFFF" w:themeFill="background1"/>
            <w:vAlign w:val="center"/>
          </w:tcPr>
          <w:p w14:paraId="47A5BE82">
            <w:pPr>
              <w:jc w:val="center"/>
              <w:rPr>
                <w:rFonts w:hint="eastAsia" w:ascii="宋体" w:hAnsi="宋体" w:eastAsia="宋体" w:cs="宋体"/>
                <w:i w:val="0"/>
                <w:iCs w:val="0"/>
                <w:color w:val="000000"/>
                <w:sz w:val="20"/>
                <w:szCs w:val="20"/>
                <w:highlight w:val="none"/>
                <w:u w:val="none"/>
              </w:rPr>
            </w:pPr>
          </w:p>
        </w:tc>
        <w:tc>
          <w:tcPr>
            <w:tcW w:w="672" w:type="dxa"/>
            <w:vMerge w:val="continue"/>
            <w:shd w:val="clear" w:color="auto" w:fill="FFFFFF" w:themeFill="background1"/>
            <w:vAlign w:val="center"/>
          </w:tcPr>
          <w:p w14:paraId="409FEC03">
            <w:pPr>
              <w:jc w:val="center"/>
              <w:rPr>
                <w:rFonts w:hint="eastAsia" w:ascii="宋体" w:hAnsi="宋体" w:eastAsia="宋体" w:cs="宋体"/>
                <w:i w:val="0"/>
                <w:iCs w:val="0"/>
                <w:color w:val="000000"/>
                <w:sz w:val="20"/>
                <w:szCs w:val="20"/>
                <w:highlight w:val="none"/>
                <w:u w:val="none"/>
              </w:rPr>
            </w:pPr>
          </w:p>
        </w:tc>
        <w:tc>
          <w:tcPr>
            <w:tcW w:w="451" w:type="dxa"/>
            <w:vMerge w:val="continue"/>
            <w:shd w:val="clear" w:color="auto" w:fill="FFFFFF" w:themeFill="background1"/>
            <w:vAlign w:val="center"/>
          </w:tcPr>
          <w:p w14:paraId="36FC932A">
            <w:pPr>
              <w:jc w:val="left"/>
              <w:rPr>
                <w:rFonts w:hint="eastAsia" w:ascii="宋体" w:hAnsi="宋体" w:eastAsia="宋体" w:cs="宋体"/>
                <w:i w:val="0"/>
                <w:iCs w:val="0"/>
                <w:color w:val="000000"/>
                <w:sz w:val="20"/>
                <w:szCs w:val="20"/>
                <w:highlight w:val="none"/>
                <w:u w:val="none"/>
              </w:rPr>
            </w:pPr>
          </w:p>
        </w:tc>
        <w:tc>
          <w:tcPr>
            <w:tcW w:w="352" w:type="dxa"/>
            <w:vMerge w:val="continue"/>
            <w:shd w:val="clear" w:color="auto" w:fill="FFFFFF" w:themeFill="background1"/>
            <w:vAlign w:val="center"/>
          </w:tcPr>
          <w:p w14:paraId="62473645">
            <w:pPr>
              <w:jc w:val="center"/>
              <w:rPr>
                <w:rFonts w:hint="eastAsia" w:ascii="宋体" w:hAnsi="宋体" w:eastAsia="宋体" w:cs="宋体"/>
                <w:i w:val="0"/>
                <w:iCs w:val="0"/>
                <w:color w:val="000000"/>
                <w:sz w:val="20"/>
                <w:szCs w:val="20"/>
                <w:highlight w:val="none"/>
                <w:u w:val="none"/>
              </w:rPr>
            </w:pPr>
          </w:p>
        </w:tc>
        <w:tc>
          <w:tcPr>
            <w:tcW w:w="353" w:type="dxa"/>
            <w:vMerge w:val="continue"/>
            <w:shd w:val="clear" w:color="auto" w:fill="FFFFFF" w:themeFill="background1"/>
            <w:vAlign w:val="center"/>
          </w:tcPr>
          <w:p w14:paraId="05C49928">
            <w:pPr>
              <w:jc w:val="center"/>
              <w:rPr>
                <w:rFonts w:hint="eastAsia" w:ascii="宋体" w:hAnsi="宋体" w:eastAsia="宋体" w:cs="宋体"/>
                <w:i w:val="0"/>
                <w:iCs w:val="0"/>
                <w:color w:val="000000"/>
                <w:sz w:val="20"/>
                <w:szCs w:val="20"/>
                <w:highlight w:val="none"/>
                <w:u w:val="none"/>
              </w:rPr>
            </w:pPr>
          </w:p>
        </w:tc>
        <w:tc>
          <w:tcPr>
            <w:tcW w:w="645" w:type="dxa"/>
            <w:vMerge w:val="continue"/>
            <w:shd w:val="clear" w:color="auto" w:fill="FFFFFF" w:themeFill="background1"/>
            <w:vAlign w:val="center"/>
          </w:tcPr>
          <w:p w14:paraId="64EA3DD5">
            <w:pPr>
              <w:jc w:val="center"/>
              <w:rPr>
                <w:rFonts w:hint="eastAsia" w:ascii="宋体" w:hAnsi="宋体" w:eastAsia="宋体" w:cs="宋体"/>
                <w:i w:val="0"/>
                <w:iCs w:val="0"/>
                <w:color w:val="000000"/>
                <w:sz w:val="20"/>
                <w:szCs w:val="20"/>
                <w:highlight w:val="none"/>
                <w:u w:val="none"/>
              </w:rPr>
            </w:pPr>
          </w:p>
        </w:tc>
        <w:tc>
          <w:tcPr>
            <w:tcW w:w="3810" w:type="dxa"/>
            <w:shd w:val="clear" w:color="auto" w:fill="FFFFFF" w:themeFill="background1"/>
            <w:vAlign w:val="center"/>
          </w:tcPr>
          <w:p w14:paraId="316FE53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离心管50mL，≥10支；</w:t>
            </w:r>
          </w:p>
        </w:tc>
        <w:tc>
          <w:tcPr>
            <w:tcW w:w="1230" w:type="dxa"/>
            <w:vMerge w:val="continue"/>
            <w:shd w:val="clear" w:color="auto" w:fill="FFFFFF" w:themeFill="background1"/>
            <w:vAlign w:val="center"/>
          </w:tcPr>
          <w:p w14:paraId="6E2629B7">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050" w:type="dxa"/>
            <w:vMerge w:val="continue"/>
            <w:shd w:val="clear" w:color="auto" w:fill="FFFFFF" w:themeFill="background1"/>
            <w:vAlign w:val="center"/>
          </w:tcPr>
          <w:p w14:paraId="2016D98F">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170" w:type="dxa"/>
            <w:vMerge w:val="continue"/>
            <w:shd w:val="clear" w:color="auto" w:fill="FFFFFF" w:themeFill="background1"/>
            <w:vAlign w:val="center"/>
          </w:tcPr>
          <w:p w14:paraId="2E9D47BB">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r>
      <w:tr w14:paraId="34643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3" w:type="dxa"/>
            <w:vMerge w:val="continue"/>
            <w:shd w:val="clear" w:color="auto" w:fill="FFFFFF" w:themeFill="background1"/>
            <w:vAlign w:val="center"/>
          </w:tcPr>
          <w:p w14:paraId="466C432D">
            <w:pPr>
              <w:jc w:val="center"/>
              <w:rPr>
                <w:rFonts w:hint="eastAsia" w:ascii="宋体" w:hAnsi="宋体" w:eastAsia="宋体" w:cs="宋体"/>
                <w:i w:val="0"/>
                <w:iCs w:val="0"/>
                <w:color w:val="000000"/>
                <w:sz w:val="20"/>
                <w:szCs w:val="20"/>
                <w:highlight w:val="none"/>
                <w:u w:val="none"/>
              </w:rPr>
            </w:pPr>
          </w:p>
        </w:tc>
        <w:tc>
          <w:tcPr>
            <w:tcW w:w="672" w:type="dxa"/>
            <w:vMerge w:val="continue"/>
            <w:shd w:val="clear" w:color="auto" w:fill="FFFFFF" w:themeFill="background1"/>
            <w:vAlign w:val="center"/>
          </w:tcPr>
          <w:p w14:paraId="29776818">
            <w:pPr>
              <w:jc w:val="center"/>
              <w:rPr>
                <w:rFonts w:hint="eastAsia" w:ascii="宋体" w:hAnsi="宋体" w:eastAsia="宋体" w:cs="宋体"/>
                <w:i w:val="0"/>
                <w:iCs w:val="0"/>
                <w:color w:val="000000"/>
                <w:sz w:val="20"/>
                <w:szCs w:val="20"/>
                <w:highlight w:val="none"/>
                <w:u w:val="none"/>
              </w:rPr>
            </w:pPr>
          </w:p>
        </w:tc>
        <w:tc>
          <w:tcPr>
            <w:tcW w:w="451" w:type="dxa"/>
            <w:vMerge w:val="continue"/>
            <w:shd w:val="clear" w:color="auto" w:fill="FFFFFF" w:themeFill="background1"/>
            <w:vAlign w:val="center"/>
          </w:tcPr>
          <w:p w14:paraId="5B32B5B0">
            <w:pPr>
              <w:jc w:val="left"/>
              <w:rPr>
                <w:rFonts w:hint="eastAsia" w:ascii="宋体" w:hAnsi="宋体" w:eastAsia="宋体" w:cs="宋体"/>
                <w:i w:val="0"/>
                <w:iCs w:val="0"/>
                <w:color w:val="000000"/>
                <w:sz w:val="20"/>
                <w:szCs w:val="20"/>
                <w:highlight w:val="none"/>
                <w:u w:val="none"/>
              </w:rPr>
            </w:pPr>
          </w:p>
        </w:tc>
        <w:tc>
          <w:tcPr>
            <w:tcW w:w="352" w:type="dxa"/>
            <w:vMerge w:val="continue"/>
            <w:shd w:val="clear" w:color="auto" w:fill="FFFFFF" w:themeFill="background1"/>
            <w:vAlign w:val="center"/>
          </w:tcPr>
          <w:p w14:paraId="338E6F21">
            <w:pPr>
              <w:jc w:val="center"/>
              <w:rPr>
                <w:rFonts w:hint="eastAsia" w:ascii="宋体" w:hAnsi="宋体" w:eastAsia="宋体" w:cs="宋体"/>
                <w:i w:val="0"/>
                <w:iCs w:val="0"/>
                <w:color w:val="000000"/>
                <w:sz w:val="20"/>
                <w:szCs w:val="20"/>
                <w:highlight w:val="none"/>
                <w:u w:val="none"/>
              </w:rPr>
            </w:pPr>
          </w:p>
        </w:tc>
        <w:tc>
          <w:tcPr>
            <w:tcW w:w="353" w:type="dxa"/>
            <w:vMerge w:val="continue"/>
            <w:shd w:val="clear" w:color="auto" w:fill="FFFFFF" w:themeFill="background1"/>
            <w:vAlign w:val="center"/>
          </w:tcPr>
          <w:p w14:paraId="1681987F">
            <w:pPr>
              <w:jc w:val="center"/>
              <w:rPr>
                <w:rFonts w:hint="eastAsia" w:ascii="宋体" w:hAnsi="宋体" w:eastAsia="宋体" w:cs="宋体"/>
                <w:i w:val="0"/>
                <w:iCs w:val="0"/>
                <w:color w:val="000000"/>
                <w:sz w:val="20"/>
                <w:szCs w:val="20"/>
                <w:highlight w:val="none"/>
                <w:u w:val="none"/>
              </w:rPr>
            </w:pPr>
          </w:p>
        </w:tc>
        <w:tc>
          <w:tcPr>
            <w:tcW w:w="645" w:type="dxa"/>
            <w:vMerge w:val="continue"/>
            <w:shd w:val="clear" w:color="auto" w:fill="FFFFFF" w:themeFill="background1"/>
            <w:vAlign w:val="center"/>
          </w:tcPr>
          <w:p w14:paraId="78893DFC">
            <w:pPr>
              <w:jc w:val="center"/>
              <w:rPr>
                <w:rFonts w:hint="eastAsia" w:ascii="宋体" w:hAnsi="宋体" w:eastAsia="宋体" w:cs="宋体"/>
                <w:i w:val="0"/>
                <w:iCs w:val="0"/>
                <w:color w:val="000000"/>
                <w:sz w:val="20"/>
                <w:szCs w:val="20"/>
                <w:highlight w:val="none"/>
                <w:u w:val="none"/>
              </w:rPr>
            </w:pPr>
          </w:p>
        </w:tc>
        <w:tc>
          <w:tcPr>
            <w:tcW w:w="3810" w:type="dxa"/>
            <w:shd w:val="clear" w:color="auto" w:fill="FFFFFF" w:themeFill="background1"/>
            <w:vAlign w:val="center"/>
          </w:tcPr>
          <w:p w14:paraId="6CFBB1B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不锈钢镊子，1把；</w:t>
            </w:r>
          </w:p>
        </w:tc>
        <w:tc>
          <w:tcPr>
            <w:tcW w:w="1230" w:type="dxa"/>
            <w:vMerge w:val="continue"/>
            <w:shd w:val="clear" w:color="auto" w:fill="FFFFFF" w:themeFill="background1"/>
            <w:vAlign w:val="center"/>
          </w:tcPr>
          <w:p w14:paraId="7F01EBB2">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050" w:type="dxa"/>
            <w:vMerge w:val="continue"/>
            <w:shd w:val="clear" w:color="auto" w:fill="FFFFFF" w:themeFill="background1"/>
            <w:vAlign w:val="center"/>
          </w:tcPr>
          <w:p w14:paraId="2B5A56A1">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170" w:type="dxa"/>
            <w:vMerge w:val="continue"/>
            <w:shd w:val="clear" w:color="auto" w:fill="FFFFFF" w:themeFill="background1"/>
            <w:vAlign w:val="center"/>
          </w:tcPr>
          <w:p w14:paraId="13AB87EA">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r>
      <w:tr w14:paraId="0FD18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3" w:type="dxa"/>
            <w:vMerge w:val="continue"/>
            <w:shd w:val="clear" w:color="auto" w:fill="FFFFFF" w:themeFill="background1"/>
            <w:vAlign w:val="center"/>
          </w:tcPr>
          <w:p w14:paraId="763B2CCA">
            <w:pPr>
              <w:jc w:val="center"/>
              <w:rPr>
                <w:rFonts w:hint="eastAsia" w:ascii="宋体" w:hAnsi="宋体" w:eastAsia="宋体" w:cs="宋体"/>
                <w:i w:val="0"/>
                <w:iCs w:val="0"/>
                <w:color w:val="000000"/>
                <w:sz w:val="20"/>
                <w:szCs w:val="20"/>
                <w:highlight w:val="none"/>
                <w:u w:val="none"/>
              </w:rPr>
            </w:pPr>
          </w:p>
        </w:tc>
        <w:tc>
          <w:tcPr>
            <w:tcW w:w="672" w:type="dxa"/>
            <w:vMerge w:val="continue"/>
            <w:shd w:val="clear" w:color="auto" w:fill="FFFFFF" w:themeFill="background1"/>
            <w:vAlign w:val="center"/>
          </w:tcPr>
          <w:p w14:paraId="2CFBC1F4">
            <w:pPr>
              <w:jc w:val="center"/>
              <w:rPr>
                <w:rFonts w:hint="eastAsia" w:ascii="宋体" w:hAnsi="宋体" w:eastAsia="宋体" w:cs="宋体"/>
                <w:i w:val="0"/>
                <w:iCs w:val="0"/>
                <w:color w:val="000000"/>
                <w:sz w:val="20"/>
                <w:szCs w:val="20"/>
                <w:highlight w:val="none"/>
                <w:u w:val="none"/>
              </w:rPr>
            </w:pPr>
          </w:p>
        </w:tc>
        <w:tc>
          <w:tcPr>
            <w:tcW w:w="451" w:type="dxa"/>
            <w:vMerge w:val="continue"/>
            <w:shd w:val="clear" w:color="auto" w:fill="FFFFFF" w:themeFill="background1"/>
            <w:vAlign w:val="center"/>
          </w:tcPr>
          <w:p w14:paraId="23B4B4FA">
            <w:pPr>
              <w:jc w:val="left"/>
              <w:rPr>
                <w:rFonts w:hint="eastAsia" w:ascii="宋体" w:hAnsi="宋体" w:eastAsia="宋体" w:cs="宋体"/>
                <w:i w:val="0"/>
                <w:iCs w:val="0"/>
                <w:color w:val="000000"/>
                <w:sz w:val="20"/>
                <w:szCs w:val="20"/>
                <w:highlight w:val="none"/>
                <w:u w:val="none"/>
              </w:rPr>
            </w:pPr>
          </w:p>
        </w:tc>
        <w:tc>
          <w:tcPr>
            <w:tcW w:w="352" w:type="dxa"/>
            <w:vMerge w:val="continue"/>
            <w:shd w:val="clear" w:color="auto" w:fill="FFFFFF" w:themeFill="background1"/>
            <w:vAlign w:val="center"/>
          </w:tcPr>
          <w:p w14:paraId="150D5EE4">
            <w:pPr>
              <w:jc w:val="center"/>
              <w:rPr>
                <w:rFonts w:hint="eastAsia" w:ascii="宋体" w:hAnsi="宋体" w:eastAsia="宋体" w:cs="宋体"/>
                <w:i w:val="0"/>
                <w:iCs w:val="0"/>
                <w:color w:val="000000"/>
                <w:sz w:val="20"/>
                <w:szCs w:val="20"/>
                <w:highlight w:val="none"/>
                <w:u w:val="none"/>
              </w:rPr>
            </w:pPr>
          </w:p>
        </w:tc>
        <w:tc>
          <w:tcPr>
            <w:tcW w:w="353" w:type="dxa"/>
            <w:vMerge w:val="continue"/>
            <w:shd w:val="clear" w:color="auto" w:fill="FFFFFF" w:themeFill="background1"/>
            <w:vAlign w:val="center"/>
          </w:tcPr>
          <w:p w14:paraId="7FA0C109">
            <w:pPr>
              <w:jc w:val="center"/>
              <w:rPr>
                <w:rFonts w:hint="eastAsia" w:ascii="宋体" w:hAnsi="宋体" w:eastAsia="宋体" w:cs="宋体"/>
                <w:i w:val="0"/>
                <w:iCs w:val="0"/>
                <w:color w:val="000000"/>
                <w:sz w:val="20"/>
                <w:szCs w:val="20"/>
                <w:highlight w:val="none"/>
                <w:u w:val="none"/>
              </w:rPr>
            </w:pPr>
          </w:p>
        </w:tc>
        <w:tc>
          <w:tcPr>
            <w:tcW w:w="645" w:type="dxa"/>
            <w:vMerge w:val="continue"/>
            <w:shd w:val="clear" w:color="auto" w:fill="FFFFFF" w:themeFill="background1"/>
            <w:vAlign w:val="center"/>
          </w:tcPr>
          <w:p w14:paraId="537F61AD">
            <w:pPr>
              <w:jc w:val="center"/>
              <w:rPr>
                <w:rFonts w:hint="eastAsia" w:ascii="宋体" w:hAnsi="宋体" w:eastAsia="宋体" w:cs="宋体"/>
                <w:i w:val="0"/>
                <w:iCs w:val="0"/>
                <w:color w:val="000000"/>
                <w:sz w:val="20"/>
                <w:szCs w:val="20"/>
                <w:highlight w:val="none"/>
                <w:u w:val="none"/>
              </w:rPr>
            </w:pPr>
          </w:p>
        </w:tc>
        <w:tc>
          <w:tcPr>
            <w:tcW w:w="3810" w:type="dxa"/>
            <w:shd w:val="clear" w:color="auto" w:fill="FFFFFF" w:themeFill="background1"/>
            <w:noWrap/>
            <w:vAlign w:val="center"/>
          </w:tcPr>
          <w:p w14:paraId="14313E5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剪刀，1把；</w:t>
            </w:r>
          </w:p>
        </w:tc>
        <w:tc>
          <w:tcPr>
            <w:tcW w:w="1230" w:type="dxa"/>
            <w:vMerge w:val="continue"/>
            <w:shd w:val="clear" w:color="auto" w:fill="FFFFFF" w:themeFill="background1"/>
            <w:noWrap/>
            <w:vAlign w:val="center"/>
          </w:tcPr>
          <w:p w14:paraId="58016C3C">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050" w:type="dxa"/>
            <w:vMerge w:val="continue"/>
            <w:shd w:val="clear" w:color="auto" w:fill="FFFFFF" w:themeFill="background1"/>
            <w:noWrap/>
            <w:vAlign w:val="center"/>
          </w:tcPr>
          <w:p w14:paraId="1741B5A5">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170" w:type="dxa"/>
            <w:vMerge w:val="continue"/>
            <w:shd w:val="clear" w:color="auto" w:fill="FFFFFF" w:themeFill="background1"/>
            <w:noWrap/>
            <w:vAlign w:val="center"/>
          </w:tcPr>
          <w:p w14:paraId="4F446E2B">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r>
      <w:tr w14:paraId="1E158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3" w:type="dxa"/>
            <w:vMerge w:val="continue"/>
            <w:shd w:val="clear" w:color="auto" w:fill="FFFFFF" w:themeFill="background1"/>
            <w:vAlign w:val="center"/>
          </w:tcPr>
          <w:p w14:paraId="03663A34">
            <w:pPr>
              <w:jc w:val="center"/>
              <w:rPr>
                <w:rFonts w:hint="eastAsia" w:ascii="宋体" w:hAnsi="宋体" w:eastAsia="宋体" w:cs="宋体"/>
                <w:i w:val="0"/>
                <w:iCs w:val="0"/>
                <w:color w:val="000000"/>
                <w:sz w:val="20"/>
                <w:szCs w:val="20"/>
                <w:highlight w:val="none"/>
                <w:u w:val="none"/>
              </w:rPr>
            </w:pPr>
          </w:p>
        </w:tc>
        <w:tc>
          <w:tcPr>
            <w:tcW w:w="672" w:type="dxa"/>
            <w:vMerge w:val="continue"/>
            <w:shd w:val="clear" w:color="auto" w:fill="FFFFFF" w:themeFill="background1"/>
            <w:vAlign w:val="center"/>
          </w:tcPr>
          <w:p w14:paraId="19136E2B">
            <w:pPr>
              <w:jc w:val="center"/>
              <w:rPr>
                <w:rFonts w:hint="eastAsia" w:ascii="宋体" w:hAnsi="宋体" w:eastAsia="宋体" w:cs="宋体"/>
                <w:i w:val="0"/>
                <w:iCs w:val="0"/>
                <w:color w:val="000000"/>
                <w:sz w:val="20"/>
                <w:szCs w:val="20"/>
                <w:highlight w:val="none"/>
                <w:u w:val="none"/>
              </w:rPr>
            </w:pPr>
          </w:p>
        </w:tc>
        <w:tc>
          <w:tcPr>
            <w:tcW w:w="451" w:type="dxa"/>
            <w:vMerge w:val="continue"/>
            <w:shd w:val="clear" w:color="auto" w:fill="FFFFFF" w:themeFill="background1"/>
            <w:vAlign w:val="center"/>
          </w:tcPr>
          <w:p w14:paraId="1576AF32">
            <w:pPr>
              <w:jc w:val="left"/>
              <w:rPr>
                <w:rFonts w:hint="eastAsia" w:ascii="宋体" w:hAnsi="宋体" w:eastAsia="宋体" w:cs="宋体"/>
                <w:i w:val="0"/>
                <w:iCs w:val="0"/>
                <w:color w:val="000000"/>
                <w:sz w:val="20"/>
                <w:szCs w:val="20"/>
                <w:highlight w:val="none"/>
                <w:u w:val="none"/>
              </w:rPr>
            </w:pPr>
          </w:p>
        </w:tc>
        <w:tc>
          <w:tcPr>
            <w:tcW w:w="352" w:type="dxa"/>
            <w:vMerge w:val="continue"/>
            <w:shd w:val="clear" w:color="auto" w:fill="FFFFFF" w:themeFill="background1"/>
            <w:vAlign w:val="center"/>
          </w:tcPr>
          <w:p w14:paraId="5BF72DC4">
            <w:pPr>
              <w:jc w:val="center"/>
              <w:rPr>
                <w:rFonts w:hint="eastAsia" w:ascii="宋体" w:hAnsi="宋体" w:eastAsia="宋体" w:cs="宋体"/>
                <w:i w:val="0"/>
                <w:iCs w:val="0"/>
                <w:color w:val="000000"/>
                <w:sz w:val="20"/>
                <w:szCs w:val="20"/>
                <w:highlight w:val="none"/>
                <w:u w:val="none"/>
              </w:rPr>
            </w:pPr>
          </w:p>
        </w:tc>
        <w:tc>
          <w:tcPr>
            <w:tcW w:w="353" w:type="dxa"/>
            <w:vMerge w:val="continue"/>
            <w:shd w:val="clear" w:color="auto" w:fill="FFFFFF" w:themeFill="background1"/>
            <w:vAlign w:val="center"/>
          </w:tcPr>
          <w:p w14:paraId="32684C73">
            <w:pPr>
              <w:jc w:val="center"/>
              <w:rPr>
                <w:rFonts w:hint="eastAsia" w:ascii="宋体" w:hAnsi="宋体" w:eastAsia="宋体" w:cs="宋体"/>
                <w:i w:val="0"/>
                <w:iCs w:val="0"/>
                <w:color w:val="000000"/>
                <w:sz w:val="20"/>
                <w:szCs w:val="20"/>
                <w:highlight w:val="none"/>
                <w:u w:val="none"/>
              </w:rPr>
            </w:pPr>
          </w:p>
        </w:tc>
        <w:tc>
          <w:tcPr>
            <w:tcW w:w="645" w:type="dxa"/>
            <w:vMerge w:val="continue"/>
            <w:shd w:val="clear" w:color="auto" w:fill="FFFFFF" w:themeFill="background1"/>
            <w:vAlign w:val="center"/>
          </w:tcPr>
          <w:p w14:paraId="616CF73F">
            <w:pPr>
              <w:jc w:val="center"/>
              <w:rPr>
                <w:rFonts w:hint="eastAsia" w:ascii="宋体" w:hAnsi="宋体" w:eastAsia="宋体" w:cs="宋体"/>
                <w:i w:val="0"/>
                <w:iCs w:val="0"/>
                <w:color w:val="000000"/>
                <w:sz w:val="20"/>
                <w:szCs w:val="20"/>
                <w:highlight w:val="none"/>
                <w:u w:val="none"/>
              </w:rPr>
            </w:pPr>
          </w:p>
        </w:tc>
        <w:tc>
          <w:tcPr>
            <w:tcW w:w="3810" w:type="dxa"/>
            <w:shd w:val="clear" w:color="auto" w:fill="FFFFFF" w:themeFill="background1"/>
            <w:noWrap/>
            <w:vAlign w:val="center"/>
          </w:tcPr>
          <w:p w14:paraId="60D4B6B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油性记号笔，1支；</w:t>
            </w:r>
          </w:p>
        </w:tc>
        <w:tc>
          <w:tcPr>
            <w:tcW w:w="1230" w:type="dxa"/>
            <w:vMerge w:val="continue"/>
            <w:shd w:val="clear" w:color="auto" w:fill="FFFFFF" w:themeFill="background1"/>
            <w:noWrap/>
            <w:vAlign w:val="center"/>
          </w:tcPr>
          <w:p w14:paraId="03FCC182">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050" w:type="dxa"/>
            <w:vMerge w:val="continue"/>
            <w:shd w:val="clear" w:color="auto" w:fill="FFFFFF" w:themeFill="background1"/>
            <w:noWrap/>
            <w:vAlign w:val="center"/>
          </w:tcPr>
          <w:p w14:paraId="361F4043">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170" w:type="dxa"/>
            <w:vMerge w:val="continue"/>
            <w:shd w:val="clear" w:color="auto" w:fill="FFFFFF" w:themeFill="background1"/>
            <w:noWrap/>
            <w:vAlign w:val="center"/>
          </w:tcPr>
          <w:p w14:paraId="2DF41D65">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r>
      <w:tr w14:paraId="0AF8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3" w:type="dxa"/>
            <w:vMerge w:val="continue"/>
            <w:shd w:val="clear" w:color="auto" w:fill="FFFFFF" w:themeFill="background1"/>
            <w:vAlign w:val="center"/>
          </w:tcPr>
          <w:p w14:paraId="2C335FB5">
            <w:pPr>
              <w:jc w:val="center"/>
              <w:rPr>
                <w:rFonts w:hint="eastAsia" w:ascii="宋体" w:hAnsi="宋体" w:eastAsia="宋体" w:cs="宋体"/>
                <w:i w:val="0"/>
                <w:iCs w:val="0"/>
                <w:color w:val="000000"/>
                <w:sz w:val="20"/>
                <w:szCs w:val="20"/>
                <w:highlight w:val="none"/>
                <w:u w:val="none"/>
              </w:rPr>
            </w:pPr>
          </w:p>
        </w:tc>
        <w:tc>
          <w:tcPr>
            <w:tcW w:w="672" w:type="dxa"/>
            <w:vMerge w:val="continue"/>
            <w:shd w:val="clear" w:color="auto" w:fill="FFFFFF" w:themeFill="background1"/>
            <w:vAlign w:val="center"/>
          </w:tcPr>
          <w:p w14:paraId="397B32BF">
            <w:pPr>
              <w:jc w:val="center"/>
              <w:rPr>
                <w:rFonts w:hint="eastAsia" w:ascii="宋体" w:hAnsi="宋体" w:eastAsia="宋体" w:cs="宋体"/>
                <w:i w:val="0"/>
                <w:iCs w:val="0"/>
                <w:color w:val="000000"/>
                <w:sz w:val="20"/>
                <w:szCs w:val="20"/>
                <w:highlight w:val="none"/>
                <w:u w:val="none"/>
              </w:rPr>
            </w:pPr>
          </w:p>
        </w:tc>
        <w:tc>
          <w:tcPr>
            <w:tcW w:w="451" w:type="dxa"/>
            <w:vMerge w:val="continue"/>
            <w:shd w:val="clear" w:color="auto" w:fill="FFFFFF" w:themeFill="background1"/>
            <w:vAlign w:val="center"/>
          </w:tcPr>
          <w:p w14:paraId="6AB28090">
            <w:pPr>
              <w:jc w:val="left"/>
              <w:rPr>
                <w:rFonts w:hint="eastAsia" w:ascii="宋体" w:hAnsi="宋体" w:eastAsia="宋体" w:cs="宋体"/>
                <w:i w:val="0"/>
                <w:iCs w:val="0"/>
                <w:color w:val="000000"/>
                <w:sz w:val="20"/>
                <w:szCs w:val="20"/>
                <w:highlight w:val="none"/>
                <w:u w:val="none"/>
              </w:rPr>
            </w:pPr>
          </w:p>
        </w:tc>
        <w:tc>
          <w:tcPr>
            <w:tcW w:w="352" w:type="dxa"/>
            <w:vMerge w:val="continue"/>
            <w:shd w:val="clear" w:color="auto" w:fill="FFFFFF" w:themeFill="background1"/>
            <w:vAlign w:val="center"/>
          </w:tcPr>
          <w:p w14:paraId="36323031">
            <w:pPr>
              <w:jc w:val="center"/>
              <w:rPr>
                <w:rFonts w:hint="eastAsia" w:ascii="宋体" w:hAnsi="宋体" w:eastAsia="宋体" w:cs="宋体"/>
                <w:i w:val="0"/>
                <w:iCs w:val="0"/>
                <w:color w:val="000000"/>
                <w:sz w:val="20"/>
                <w:szCs w:val="20"/>
                <w:highlight w:val="none"/>
                <w:u w:val="none"/>
              </w:rPr>
            </w:pPr>
          </w:p>
        </w:tc>
        <w:tc>
          <w:tcPr>
            <w:tcW w:w="353" w:type="dxa"/>
            <w:vMerge w:val="continue"/>
            <w:shd w:val="clear" w:color="auto" w:fill="FFFFFF" w:themeFill="background1"/>
            <w:vAlign w:val="center"/>
          </w:tcPr>
          <w:p w14:paraId="1A60D407">
            <w:pPr>
              <w:jc w:val="center"/>
              <w:rPr>
                <w:rFonts w:hint="eastAsia" w:ascii="宋体" w:hAnsi="宋体" w:eastAsia="宋体" w:cs="宋体"/>
                <w:i w:val="0"/>
                <w:iCs w:val="0"/>
                <w:color w:val="000000"/>
                <w:sz w:val="20"/>
                <w:szCs w:val="20"/>
                <w:highlight w:val="none"/>
                <w:u w:val="none"/>
              </w:rPr>
            </w:pPr>
          </w:p>
        </w:tc>
        <w:tc>
          <w:tcPr>
            <w:tcW w:w="645" w:type="dxa"/>
            <w:vMerge w:val="continue"/>
            <w:shd w:val="clear" w:color="auto" w:fill="FFFFFF" w:themeFill="background1"/>
            <w:vAlign w:val="center"/>
          </w:tcPr>
          <w:p w14:paraId="19B6D323">
            <w:pPr>
              <w:jc w:val="center"/>
              <w:rPr>
                <w:rFonts w:hint="eastAsia" w:ascii="宋体" w:hAnsi="宋体" w:eastAsia="宋体" w:cs="宋体"/>
                <w:i w:val="0"/>
                <w:iCs w:val="0"/>
                <w:color w:val="000000"/>
                <w:sz w:val="20"/>
                <w:szCs w:val="20"/>
                <w:highlight w:val="none"/>
                <w:u w:val="none"/>
              </w:rPr>
            </w:pPr>
          </w:p>
        </w:tc>
        <w:tc>
          <w:tcPr>
            <w:tcW w:w="3810" w:type="dxa"/>
            <w:shd w:val="clear" w:color="auto" w:fill="FFFFFF" w:themeFill="background1"/>
            <w:vAlign w:val="center"/>
          </w:tcPr>
          <w:p w14:paraId="34C1F29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美工刀（10cm），1把；</w:t>
            </w:r>
          </w:p>
        </w:tc>
        <w:tc>
          <w:tcPr>
            <w:tcW w:w="1230" w:type="dxa"/>
            <w:vMerge w:val="continue"/>
            <w:shd w:val="clear" w:color="auto" w:fill="FFFFFF" w:themeFill="background1"/>
            <w:vAlign w:val="center"/>
          </w:tcPr>
          <w:p w14:paraId="5CD222D4">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050" w:type="dxa"/>
            <w:vMerge w:val="continue"/>
            <w:shd w:val="clear" w:color="auto" w:fill="FFFFFF" w:themeFill="background1"/>
            <w:vAlign w:val="center"/>
          </w:tcPr>
          <w:p w14:paraId="0249BE12">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170" w:type="dxa"/>
            <w:vMerge w:val="continue"/>
            <w:shd w:val="clear" w:color="auto" w:fill="FFFFFF" w:themeFill="background1"/>
            <w:vAlign w:val="center"/>
          </w:tcPr>
          <w:p w14:paraId="7A81DEE7">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r>
      <w:tr w14:paraId="516C8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3" w:type="dxa"/>
            <w:vMerge w:val="continue"/>
            <w:shd w:val="clear" w:color="auto" w:fill="FFFFFF" w:themeFill="background1"/>
            <w:vAlign w:val="center"/>
          </w:tcPr>
          <w:p w14:paraId="1F29CDD5">
            <w:pPr>
              <w:jc w:val="center"/>
              <w:rPr>
                <w:rFonts w:hint="eastAsia" w:ascii="宋体" w:hAnsi="宋体" w:eastAsia="宋体" w:cs="宋体"/>
                <w:i w:val="0"/>
                <w:iCs w:val="0"/>
                <w:color w:val="000000"/>
                <w:sz w:val="20"/>
                <w:szCs w:val="20"/>
                <w:highlight w:val="none"/>
                <w:u w:val="none"/>
              </w:rPr>
            </w:pPr>
          </w:p>
        </w:tc>
        <w:tc>
          <w:tcPr>
            <w:tcW w:w="672" w:type="dxa"/>
            <w:vMerge w:val="continue"/>
            <w:shd w:val="clear" w:color="auto" w:fill="FFFFFF" w:themeFill="background1"/>
            <w:vAlign w:val="center"/>
          </w:tcPr>
          <w:p w14:paraId="3F7A8A55">
            <w:pPr>
              <w:jc w:val="center"/>
              <w:rPr>
                <w:rFonts w:hint="eastAsia" w:ascii="宋体" w:hAnsi="宋体" w:eastAsia="宋体" w:cs="宋体"/>
                <w:i w:val="0"/>
                <w:iCs w:val="0"/>
                <w:color w:val="000000"/>
                <w:sz w:val="20"/>
                <w:szCs w:val="20"/>
                <w:highlight w:val="none"/>
                <w:u w:val="none"/>
              </w:rPr>
            </w:pPr>
          </w:p>
        </w:tc>
        <w:tc>
          <w:tcPr>
            <w:tcW w:w="451" w:type="dxa"/>
            <w:vMerge w:val="continue"/>
            <w:shd w:val="clear" w:color="auto" w:fill="FFFFFF" w:themeFill="background1"/>
            <w:vAlign w:val="center"/>
          </w:tcPr>
          <w:p w14:paraId="6DA0B127">
            <w:pPr>
              <w:jc w:val="left"/>
              <w:rPr>
                <w:rFonts w:hint="eastAsia" w:ascii="宋体" w:hAnsi="宋体" w:eastAsia="宋体" w:cs="宋体"/>
                <w:i w:val="0"/>
                <w:iCs w:val="0"/>
                <w:color w:val="000000"/>
                <w:sz w:val="20"/>
                <w:szCs w:val="20"/>
                <w:highlight w:val="none"/>
                <w:u w:val="none"/>
              </w:rPr>
            </w:pPr>
          </w:p>
        </w:tc>
        <w:tc>
          <w:tcPr>
            <w:tcW w:w="352" w:type="dxa"/>
            <w:vMerge w:val="continue"/>
            <w:shd w:val="clear" w:color="auto" w:fill="FFFFFF" w:themeFill="background1"/>
            <w:vAlign w:val="center"/>
          </w:tcPr>
          <w:p w14:paraId="088BC5C7">
            <w:pPr>
              <w:jc w:val="center"/>
              <w:rPr>
                <w:rFonts w:hint="eastAsia" w:ascii="宋体" w:hAnsi="宋体" w:eastAsia="宋体" w:cs="宋体"/>
                <w:i w:val="0"/>
                <w:iCs w:val="0"/>
                <w:color w:val="000000"/>
                <w:sz w:val="20"/>
                <w:szCs w:val="20"/>
                <w:highlight w:val="none"/>
                <w:u w:val="none"/>
              </w:rPr>
            </w:pPr>
          </w:p>
        </w:tc>
        <w:tc>
          <w:tcPr>
            <w:tcW w:w="353" w:type="dxa"/>
            <w:vMerge w:val="continue"/>
            <w:shd w:val="clear" w:color="auto" w:fill="FFFFFF" w:themeFill="background1"/>
            <w:vAlign w:val="center"/>
          </w:tcPr>
          <w:p w14:paraId="3E4EDC31">
            <w:pPr>
              <w:jc w:val="center"/>
              <w:rPr>
                <w:rFonts w:hint="eastAsia" w:ascii="宋体" w:hAnsi="宋体" w:eastAsia="宋体" w:cs="宋体"/>
                <w:i w:val="0"/>
                <w:iCs w:val="0"/>
                <w:color w:val="000000"/>
                <w:sz w:val="20"/>
                <w:szCs w:val="20"/>
                <w:highlight w:val="none"/>
                <w:u w:val="none"/>
              </w:rPr>
            </w:pPr>
          </w:p>
        </w:tc>
        <w:tc>
          <w:tcPr>
            <w:tcW w:w="645" w:type="dxa"/>
            <w:vMerge w:val="continue"/>
            <w:shd w:val="clear" w:color="auto" w:fill="FFFFFF" w:themeFill="background1"/>
            <w:vAlign w:val="center"/>
          </w:tcPr>
          <w:p w14:paraId="55EA019B">
            <w:pPr>
              <w:jc w:val="center"/>
              <w:rPr>
                <w:rFonts w:hint="eastAsia" w:ascii="宋体" w:hAnsi="宋体" w:eastAsia="宋体" w:cs="宋体"/>
                <w:i w:val="0"/>
                <w:iCs w:val="0"/>
                <w:color w:val="000000"/>
                <w:sz w:val="20"/>
                <w:szCs w:val="20"/>
                <w:highlight w:val="none"/>
                <w:u w:val="none"/>
              </w:rPr>
            </w:pPr>
          </w:p>
        </w:tc>
        <w:tc>
          <w:tcPr>
            <w:tcW w:w="3810" w:type="dxa"/>
            <w:shd w:val="clear" w:color="auto" w:fill="FFFFFF" w:themeFill="background1"/>
            <w:vAlign w:val="center"/>
          </w:tcPr>
          <w:p w14:paraId="70CE632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称量勺（大/中/小），一套；</w:t>
            </w:r>
          </w:p>
        </w:tc>
        <w:tc>
          <w:tcPr>
            <w:tcW w:w="1230" w:type="dxa"/>
            <w:vMerge w:val="continue"/>
            <w:shd w:val="clear" w:color="auto" w:fill="FFFFFF" w:themeFill="background1"/>
            <w:vAlign w:val="center"/>
          </w:tcPr>
          <w:p w14:paraId="655C3C92">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050" w:type="dxa"/>
            <w:vMerge w:val="continue"/>
            <w:shd w:val="clear" w:color="auto" w:fill="FFFFFF" w:themeFill="background1"/>
            <w:vAlign w:val="center"/>
          </w:tcPr>
          <w:p w14:paraId="24B21683">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170" w:type="dxa"/>
            <w:vMerge w:val="continue"/>
            <w:shd w:val="clear" w:color="auto" w:fill="FFFFFF" w:themeFill="background1"/>
            <w:vAlign w:val="center"/>
          </w:tcPr>
          <w:p w14:paraId="429190DA">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r>
      <w:tr w14:paraId="4172F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3" w:type="dxa"/>
            <w:vMerge w:val="continue"/>
            <w:shd w:val="clear" w:color="auto" w:fill="FFFFFF" w:themeFill="background1"/>
            <w:vAlign w:val="center"/>
          </w:tcPr>
          <w:p w14:paraId="503DCDA9">
            <w:pPr>
              <w:jc w:val="center"/>
              <w:rPr>
                <w:rFonts w:hint="eastAsia" w:ascii="宋体" w:hAnsi="宋体" w:eastAsia="宋体" w:cs="宋体"/>
                <w:i w:val="0"/>
                <w:iCs w:val="0"/>
                <w:color w:val="000000"/>
                <w:sz w:val="20"/>
                <w:szCs w:val="20"/>
                <w:highlight w:val="none"/>
                <w:u w:val="none"/>
              </w:rPr>
            </w:pPr>
          </w:p>
        </w:tc>
        <w:tc>
          <w:tcPr>
            <w:tcW w:w="672" w:type="dxa"/>
            <w:vMerge w:val="continue"/>
            <w:shd w:val="clear" w:color="auto" w:fill="FFFFFF" w:themeFill="background1"/>
            <w:vAlign w:val="center"/>
          </w:tcPr>
          <w:p w14:paraId="07E8D69B">
            <w:pPr>
              <w:jc w:val="center"/>
              <w:rPr>
                <w:rFonts w:hint="eastAsia" w:ascii="宋体" w:hAnsi="宋体" w:eastAsia="宋体" w:cs="宋体"/>
                <w:i w:val="0"/>
                <w:iCs w:val="0"/>
                <w:color w:val="000000"/>
                <w:sz w:val="20"/>
                <w:szCs w:val="20"/>
                <w:highlight w:val="none"/>
                <w:u w:val="none"/>
              </w:rPr>
            </w:pPr>
          </w:p>
        </w:tc>
        <w:tc>
          <w:tcPr>
            <w:tcW w:w="451" w:type="dxa"/>
            <w:vMerge w:val="continue"/>
            <w:shd w:val="clear" w:color="auto" w:fill="FFFFFF" w:themeFill="background1"/>
            <w:vAlign w:val="center"/>
          </w:tcPr>
          <w:p w14:paraId="4CC75EFB">
            <w:pPr>
              <w:jc w:val="left"/>
              <w:rPr>
                <w:rFonts w:hint="eastAsia" w:ascii="宋体" w:hAnsi="宋体" w:eastAsia="宋体" w:cs="宋体"/>
                <w:i w:val="0"/>
                <w:iCs w:val="0"/>
                <w:color w:val="000000"/>
                <w:sz w:val="20"/>
                <w:szCs w:val="20"/>
                <w:highlight w:val="none"/>
                <w:u w:val="none"/>
              </w:rPr>
            </w:pPr>
          </w:p>
        </w:tc>
        <w:tc>
          <w:tcPr>
            <w:tcW w:w="352" w:type="dxa"/>
            <w:vMerge w:val="continue"/>
            <w:shd w:val="clear" w:color="auto" w:fill="FFFFFF" w:themeFill="background1"/>
            <w:vAlign w:val="center"/>
          </w:tcPr>
          <w:p w14:paraId="372F5E69">
            <w:pPr>
              <w:jc w:val="center"/>
              <w:rPr>
                <w:rFonts w:hint="eastAsia" w:ascii="宋体" w:hAnsi="宋体" w:eastAsia="宋体" w:cs="宋体"/>
                <w:i w:val="0"/>
                <w:iCs w:val="0"/>
                <w:color w:val="000000"/>
                <w:sz w:val="20"/>
                <w:szCs w:val="20"/>
                <w:highlight w:val="none"/>
                <w:u w:val="none"/>
              </w:rPr>
            </w:pPr>
          </w:p>
        </w:tc>
        <w:tc>
          <w:tcPr>
            <w:tcW w:w="353" w:type="dxa"/>
            <w:vMerge w:val="continue"/>
            <w:shd w:val="clear" w:color="auto" w:fill="FFFFFF" w:themeFill="background1"/>
            <w:vAlign w:val="center"/>
          </w:tcPr>
          <w:p w14:paraId="3D341FD7">
            <w:pPr>
              <w:jc w:val="center"/>
              <w:rPr>
                <w:rFonts w:hint="eastAsia" w:ascii="宋体" w:hAnsi="宋体" w:eastAsia="宋体" w:cs="宋体"/>
                <w:i w:val="0"/>
                <w:iCs w:val="0"/>
                <w:color w:val="000000"/>
                <w:sz w:val="20"/>
                <w:szCs w:val="20"/>
                <w:highlight w:val="none"/>
                <w:u w:val="none"/>
              </w:rPr>
            </w:pPr>
          </w:p>
        </w:tc>
        <w:tc>
          <w:tcPr>
            <w:tcW w:w="645" w:type="dxa"/>
            <w:vMerge w:val="continue"/>
            <w:shd w:val="clear" w:color="auto" w:fill="FFFFFF" w:themeFill="background1"/>
            <w:vAlign w:val="center"/>
          </w:tcPr>
          <w:p w14:paraId="1A16C57E">
            <w:pPr>
              <w:jc w:val="center"/>
              <w:rPr>
                <w:rFonts w:hint="eastAsia" w:ascii="宋体" w:hAnsi="宋体" w:eastAsia="宋体" w:cs="宋体"/>
                <w:i w:val="0"/>
                <w:iCs w:val="0"/>
                <w:color w:val="000000"/>
                <w:sz w:val="20"/>
                <w:szCs w:val="20"/>
                <w:highlight w:val="none"/>
                <w:u w:val="none"/>
              </w:rPr>
            </w:pPr>
          </w:p>
        </w:tc>
        <w:tc>
          <w:tcPr>
            <w:tcW w:w="3810" w:type="dxa"/>
            <w:shd w:val="clear" w:color="auto" w:fill="FFFFFF" w:themeFill="background1"/>
            <w:vAlign w:val="center"/>
          </w:tcPr>
          <w:p w14:paraId="1B62B67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带盖样品处理杯50mL，10个；</w:t>
            </w:r>
          </w:p>
        </w:tc>
        <w:tc>
          <w:tcPr>
            <w:tcW w:w="1230" w:type="dxa"/>
            <w:vMerge w:val="continue"/>
            <w:shd w:val="clear" w:color="auto" w:fill="FFFFFF" w:themeFill="background1"/>
            <w:vAlign w:val="center"/>
          </w:tcPr>
          <w:p w14:paraId="5092D5B7">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050" w:type="dxa"/>
            <w:vMerge w:val="continue"/>
            <w:shd w:val="clear" w:color="auto" w:fill="FFFFFF" w:themeFill="background1"/>
            <w:vAlign w:val="center"/>
          </w:tcPr>
          <w:p w14:paraId="286D4D8B">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170" w:type="dxa"/>
            <w:vMerge w:val="continue"/>
            <w:shd w:val="clear" w:color="auto" w:fill="FFFFFF" w:themeFill="background1"/>
            <w:vAlign w:val="center"/>
          </w:tcPr>
          <w:p w14:paraId="3E98E6A2">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r>
      <w:tr w14:paraId="72F34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3" w:type="dxa"/>
            <w:vMerge w:val="continue"/>
            <w:shd w:val="clear" w:color="auto" w:fill="FFFFFF" w:themeFill="background1"/>
            <w:vAlign w:val="center"/>
          </w:tcPr>
          <w:p w14:paraId="7645D920">
            <w:pPr>
              <w:jc w:val="center"/>
              <w:rPr>
                <w:rFonts w:hint="eastAsia" w:ascii="宋体" w:hAnsi="宋体" w:eastAsia="宋体" w:cs="宋体"/>
                <w:i w:val="0"/>
                <w:iCs w:val="0"/>
                <w:color w:val="000000"/>
                <w:sz w:val="20"/>
                <w:szCs w:val="20"/>
                <w:highlight w:val="none"/>
                <w:u w:val="none"/>
              </w:rPr>
            </w:pPr>
          </w:p>
        </w:tc>
        <w:tc>
          <w:tcPr>
            <w:tcW w:w="672" w:type="dxa"/>
            <w:vMerge w:val="continue"/>
            <w:shd w:val="clear" w:color="auto" w:fill="FFFFFF" w:themeFill="background1"/>
            <w:vAlign w:val="center"/>
          </w:tcPr>
          <w:p w14:paraId="6E320E04">
            <w:pPr>
              <w:jc w:val="center"/>
              <w:rPr>
                <w:rFonts w:hint="eastAsia" w:ascii="宋体" w:hAnsi="宋体" w:eastAsia="宋体" w:cs="宋体"/>
                <w:i w:val="0"/>
                <w:iCs w:val="0"/>
                <w:color w:val="000000"/>
                <w:sz w:val="20"/>
                <w:szCs w:val="20"/>
                <w:highlight w:val="none"/>
                <w:u w:val="none"/>
              </w:rPr>
            </w:pPr>
          </w:p>
        </w:tc>
        <w:tc>
          <w:tcPr>
            <w:tcW w:w="451" w:type="dxa"/>
            <w:vMerge w:val="continue"/>
            <w:shd w:val="clear" w:color="auto" w:fill="FFFFFF" w:themeFill="background1"/>
            <w:vAlign w:val="center"/>
          </w:tcPr>
          <w:p w14:paraId="5CFE2AA2">
            <w:pPr>
              <w:jc w:val="left"/>
              <w:rPr>
                <w:rFonts w:hint="eastAsia" w:ascii="宋体" w:hAnsi="宋体" w:eastAsia="宋体" w:cs="宋体"/>
                <w:i w:val="0"/>
                <w:iCs w:val="0"/>
                <w:color w:val="000000"/>
                <w:sz w:val="20"/>
                <w:szCs w:val="20"/>
                <w:highlight w:val="none"/>
                <w:u w:val="none"/>
              </w:rPr>
            </w:pPr>
          </w:p>
        </w:tc>
        <w:tc>
          <w:tcPr>
            <w:tcW w:w="352" w:type="dxa"/>
            <w:vMerge w:val="continue"/>
            <w:shd w:val="clear" w:color="auto" w:fill="FFFFFF" w:themeFill="background1"/>
            <w:vAlign w:val="center"/>
          </w:tcPr>
          <w:p w14:paraId="050A1DBD">
            <w:pPr>
              <w:jc w:val="center"/>
              <w:rPr>
                <w:rFonts w:hint="eastAsia" w:ascii="宋体" w:hAnsi="宋体" w:eastAsia="宋体" w:cs="宋体"/>
                <w:i w:val="0"/>
                <w:iCs w:val="0"/>
                <w:color w:val="000000"/>
                <w:sz w:val="20"/>
                <w:szCs w:val="20"/>
                <w:highlight w:val="none"/>
                <w:u w:val="none"/>
              </w:rPr>
            </w:pPr>
          </w:p>
        </w:tc>
        <w:tc>
          <w:tcPr>
            <w:tcW w:w="353" w:type="dxa"/>
            <w:vMerge w:val="continue"/>
            <w:shd w:val="clear" w:color="auto" w:fill="FFFFFF" w:themeFill="background1"/>
            <w:vAlign w:val="center"/>
          </w:tcPr>
          <w:p w14:paraId="46E23427">
            <w:pPr>
              <w:jc w:val="center"/>
              <w:rPr>
                <w:rFonts w:hint="eastAsia" w:ascii="宋体" w:hAnsi="宋体" w:eastAsia="宋体" w:cs="宋体"/>
                <w:i w:val="0"/>
                <w:iCs w:val="0"/>
                <w:color w:val="000000"/>
                <w:sz w:val="20"/>
                <w:szCs w:val="20"/>
                <w:highlight w:val="none"/>
                <w:u w:val="none"/>
              </w:rPr>
            </w:pPr>
          </w:p>
        </w:tc>
        <w:tc>
          <w:tcPr>
            <w:tcW w:w="645" w:type="dxa"/>
            <w:vMerge w:val="continue"/>
            <w:shd w:val="clear" w:color="auto" w:fill="FFFFFF" w:themeFill="background1"/>
            <w:vAlign w:val="center"/>
          </w:tcPr>
          <w:p w14:paraId="1A5DCDF8">
            <w:pPr>
              <w:jc w:val="center"/>
              <w:rPr>
                <w:rFonts w:hint="eastAsia" w:ascii="宋体" w:hAnsi="宋体" w:eastAsia="宋体" w:cs="宋体"/>
                <w:i w:val="0"/>
                <w:iCs w:val="0"/>
                <w:color w:val="000000"/>
                <w:sz w:val="20"/>
                <w:szCs w:val="20"/>
                <w:highlight w:val="none"/>
                <w:u w:val="none"/>
              </w:rPr>
            </w:pPr>
          </w:p>
        </w:tc>
        <w:tc>
          <w:tcPr>
            <w:tcW w:w="3810" w:type="dxa"/>
            <w:shd w:val="clear" w:color="auto" w:fill="FFFFFF" w:themeFill="background1"/>
            <w:vAlign w:val="center"/>
          </w:tcPr>
          <w:p w14:paraId="3234A97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锥形瓶50ml，2个；</w:t>
            </w:r>
          </w:p>
        </w:tc>
        <w:tc>
          <w:tcPr>
            <w:tcW w:w="1230" w:type="dxa"/>
            <w:vMerge w:val="continue"/>
            <w:shd w:val="clear" w:color="auto" w:fill="FFFFFF" w:themeFill="background1"/>
            <w:vAlign w:val="center"/>
          </w:tcPr>
          <w:p w14:paraId="122F11B4">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050" w:type="dxa"/>
            <w:vMerge w:val="continue"/>
            <w:shd w:val="clear" w:color="auto" w:fill="FFFFFF" w:themeFill="background1"/>
            <w:vAlign w:val="center"/>
          </w:tcPr>
          <w:p w14:paraId="3F7D528C">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170" w:type="dxa"/>
            <w:vMerge w:val="continue"/>
            <w:shd w:val="clear" w:color="auto" w:fill="FFFFFF" w:themeFill="background1"/>
            <w:vAlign w:val="center"/>
          </w:tcPr>
          <w:p w14:paraId="47956CA8">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r>
      <w:tr w14:paraId="1460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3" w:type="dxa"/>
            <w:vMerge w:val="continue"/>
            <w:shd w:val="clear" w:color="auto" w:fill="FFFFFF" w:themeFill="background1"/>
            <w:vAlign w:val="center"/>
          </w:tcPr>
          <w:p w14:paraId="3AE142D2">
            <w:pPr>
              <w:jc w:val="center"/>
              <w:rPr>
                <w:rFonts w:hint="eastAsia" w:ascii="宋体" w:hAnsi="宋体" w:eastAsia="宋体" w:cs="宋体"/>
                <w:i w:val="0"/>
                <w:iCs w:val="0"/>
                <w:color w:val="000000"/>
                <w:sz w:val="20"/>
                <w:szCs w:val="20"/>
                <w:highlight w:val="none"/>
                <w:u w:val="none"/>
              </w:rPr>
            </w:pPr>
          </w:p>
        </w:tc>
        <w:tc>
          <w:tcPr>
            <w:tcW w:w="672" w:type="dxa"/>
            <w:vMerge w:val="continue"/>
            <w:shd w:val="clear" w:color="auto" w:fill="FFFFFF" w:themeFill="background1"/>
            <w:vAlign w:val="center"/>
          </w:tcPr>
          <w:p w14:paraId="4FBD9E7C">
            <w:pPr>
              <w:jc w:val="center"/>
              <w:rPr>
                <w:rFonts w:hint="eastAsia" w:ascii="宋体" w:hAnsi="宋体" w:eastAsia="宋体" w:cs="宋体"/>
                <w:i w:val="0"/>
                <w:iCs w:val="0"/>
                <w:color w:val="000000"/>
                <w:sz w:val="20"/>
                <w:szCs w:val="20"/>
                <w:highlight w:val="none"/>
                <w:u w:val="none"/>
              </w:rPr>
            </w:pPr>
          </w:p>
        </w:tc>
        <w:tc>
          <w:tcPr>
            <w:tcW w:w="451" w:type="dxa"/>
            <w:vMerge w:val="continue"/>
            <w:shd w:val="clear" w:color="auto" w:fill="FFFFFF" w:themeFill="background1"/>
            <w:vAlign w:val="center"/>
          </w:tcPr>
          <w:p w14:paraId="620D9F70">
            <w:pPr>
              <w:jc w:val="left"/>
              <w:rPr>
                <w:rFonts w:hint="eastAsia" w:ascii="宋体" w:hAnsi="宋体" w:eastAsia="宋体" w:cs="宋体"/>
                <w:i w:val="0"/>
                <w:iCs w:val="0"/>
                <w:color w:val="000000"/>
                <w:sz w:val="20"/>
                <w:szCs w:val="20"/>
                <w:highlight w:val="none"/>
                <w:u w:val="none"/>
              </w:rPr>
            </w:pPr>
          </w:p>
        </w:tc>
        <w:tc>
          <w:tcPr>
            <w:tcW w:w="352" w:type="dxa"/>
            <w:vMerge w:val="continue"/>
            <w:shd w:val="clear" w:color="auto" w:fill="FFFFFF" w:themeFill="background1"/>
            <w:vAlign w:val="center"/>
          </w:tcPr>
          <w:p w14:paraId="2471DD03">
            <w:pPr>
              <w:jc w:val="center"/>
              <w:rPr>
                <w:rFonts w:hint="eastAsia" w:ascii="宋体" w:hAnsi="宋体" w:eastAsia="宋体" w:cs="宋体"/>
                <w:i w:val="0"/>
                <w:iCs w:val="0"/>
                <w:color w:val="000000"/>
                <w:sz w:val="20"/>
                <w:szCs w:val="20"/>
                <w:highlight w:val="none"/>
                <w:u w:val="none"/>
              </w:rPr>
            </w:pPr>
          </w:p>
        </w:tc>
        <w:tc>
          <w:tcPr>
            <w:tcW w:w="353" w:type="dxa"/>
            <w:vMerge w:val="continue"/>
            <w:shd w:val="clear" w:color="auto" w:fill="FFFFFF" w:themeFill="background1"/>
            <w:vAlign w:val="center"/>
          </w:tcPr>
          <w:p w14:paraId="733A4933">
            <w:pPr>
              <w:jc w:val="center"/>
              <w:rPr>
                <w:rFonts w:hint="eastAsia" w:ascii="宋体" w:hAnsi="宋体" w:eastAsia="宋体" w:cs="宋体"/>
                <w:i w:val="0"/>
                <w:iCs w:val="0"/>
                <w:color w:val="000000"/>
                <w:sz w:val="20"/>
                <w:szCs w:val="20"/>
                <w:highlight w:val="none"/>
                <w:u w:val="none"/>
              </w:rPr>
            </w:pPr>
          </w:p>
        </w:tc>
        <w:tc>
          <w:tcPr>
            <w:tcW w:w="645" w:type="dxa"/>
            <w:vMerge w:val="continue"/>
            <w:shd w:val="clear" w:color="auto" w:fill="FFFFFF" w:themeFill="background1"/>
            <w:vAlign w:val="center"/>
          </w:tcPr>
          <w:p w14:paraId="7457EAE8">
            <w:pPr>
              <w:jc w:val="center"/>
              <w:rPr>
                <w:rFonts w:hint="eastAsia" w:ascii="宋体" w:hAnsi="宋体" w:eastAsia="宋体" w:cs="宋体"/>
                <w:i w:val="0"/>
                <w:iCs w:val="0"/>
                <w:color w:val="000000"/>
                <w:sz w:val="20"/>
                <w:szCs w:val="20"/>
                <w:highlight w:val="none"/>
                <w:u w:val="none"/>
              </w:rPr>
            </w:pPr>
          </w:p>
        </w:tc>
        <w:tc>
          <w:tcPr>
            <w:tcW w:w="3810" w:type="dxa"/>
            <w:shd w:val="clear" w:color="auto" w:fill="FFFFFF" w:themeFill="background1"/>
            <w:vAlign w:val="center"/>
          </w:tcPr>
          <w:p w14:paraId="6B82859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西林瓶10ml，6个；</w:t>
            </w:r>
          </w:p>
        </w:tc>
        <w:tc>
          <w:tcPr>
            <w:tcW w:w="1230" w:type="dxa"/>
            <w:vMerge w:val="continue"/>
            <w:shd w:val="clear" w:color="auto" w:fill="FFFFFF" w:themeFill="background1"/>
            <w:vAlign w:val="center"/>
          </w:tcPr>
          <w:p w14:paraId="5F2DF818">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050" w:type="dxa"/>
            <w:vMerge w:val="continue"/>
            <w:shd w:val="clear" w:color="auto" w:fill="FFFFFF" w:themeFill="background1"/>
            <w:vAlign w:val="center"/>
          </w:tcPr>
          <w:p w14:paraId="21F52ACB">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170" w:type="dxa"/>
            <w:vMerge w:val="continue"/>
            <w:shd w:val="clear" w:color="auto" w:fill="FFFFFF" w:themeFill="background1"/>
            <w:vAlign w:val="center"/>
          </w:tcPr>
          <w:p w14:paraId="6C0DC93F">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r>
      <w:tr w14:paraId="76ED0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3" w:type="dxa"/>
            <w:vMerge w:val="continue"/>
            <w:shd w:val="clear" w:color="auto" w:fill="FFFFFF" w:themeFill="background1"/>
            <w:vAlign w:val="center"/>
          </w:tcPr>
          <w:p w14:paraId="0B08FFB1">
            <w:pPr>
              <w:jc w:val="center"/>
              <w:rPr>
                <w:rFonts w:hint="eastAsia" w:ascii="宋体" w:hAnsi="宋体" w:eastAsia="宋体" w:cs="宋体"/>
                <w:i w:val="0"/>
                <w:iCs w:val="0"/>
                <w:color w:val="000000"/>
                <w:sz w:val="20"/>
                <w:szCs w:val="20"/>
                <w:highlight w:val="none"/>
                <w:u w:val="none"/>
              </w:rPr>
            </w:pPr>
          </w:p>
        </w:tc>
        <w:tc>
          <w:tcPr>
            <w:tcW w:w="672" w:type="dxa"/>
            <w:vMerge w:val="continue"/>
            <w:shd w:val="clear" w:color="auto" w:fill="FFFFFF" w:themeFill="background1"/>
            <w:vAlign w:val="center"/>
          </w:tcPr>
          <w:p w14:paraId="0E98F8B8">
            <w:pPr>
              <w:jc w:val="center"/>
              <w:rPr>
                <w:rFonts w:hint="eastAsia" w:ascii="宋体" w:hAnsi="宋体" w:eastAsia="宋体" w:cs="宋体"/>
                <w:i w:val="0"/>
                <w:iCs w:val="0"/>
                <w:color w:val="000000"/>
                <w:sz w:val="20"/>
                <w:szCs w:val="20"/>
                <w:highlight w:val="none"/>
                <w:u w:val="none"/>
              </w:rPr>
            </w:pPr>
          </w:p>
        </w:tc>
        <w:tc>
          <w:tcPr>
            <w:tcW w:w="451" w:type="dxa"/>
            <w:vMerge w:val="continue"/>
            <w:shd w:val="clear" w:color="auto" w:fill="FFFFFF" w:themeFill="background1"/>
            <w:vAlign w:val="center"/>
          </w:tcPr>
          <w:p w14:paraId="103996AB">
            <w:pPr>
              <w:jc w:val="left"/>
              <w:rPr>
                <w:rFonts w:hint="eastAsia" w:ascii="宋体" w:hAnsi="宋体" w:eastAsia="宋体" w:cs="宋体"/>
                <w:i w:val="0"/>
                <w:iCs w:val="0"/>
                <w:color w:val="000000"/>
                <w:sz w:val="20"/>
                <w:szCs w:val="20"/>
                <w:highlight w:val="none"/>
                <w:u w:val="none"/>
              </w:rPr>
            </w:pPr>
          </w:p>
        </w:tc>
        <w:tc>
          <w:tcPr>
            <w:tcW w:w="352" w:type="dxa"/>
            <w:vMerge w:val="continue"/>
            <w:shd w:val="clear" w:color="auto" w:fill="FFFFFF" w:themeFill="background1"/>
            <w:vAlign w:val="center"/>
          </w:tcPr>
          <w:p w14:paraId="2559E983">
            <w:pPr>
              <w:jc w:val="center"/>
              <w:rPr>
                <w:rFonts w:hint="eastAsia" w:ascii="宋体" w:hAnsi="宋体" w:eastAsia="宋体" w:cs="宋体"/>
                <w:i w:val="0"/>
                <w:iCs w:val="0"/>
                <w:color w:val="000000"/>
                <w:sz w:val="20"/>
                <w:szCs w:val="20"/>
                <w:highlight w:val="none"/>
                <w:u w:val="none"/>
              </w:rPr>
            </w:pPr>
          </w:p>
        </w:tc>
        <w:tc>
          <w:tcPr>
            <w:tcW w:w="353" w:type="dxa"/>
            <w:vMerge w:val="continue"/>
            <w:shd w:val="clear" w:color="auto" w:fill="FFFFFF" w:themeFill="background1"/>
            <w:vAlign w:val="center"/>
          </w:tcPr>
          <w:p w14:paraId="6FDBB704">
            <w:pPr>
              <w:jc w:val="center"/>
              <w:rPr>
                <w:rFonts w:hint="eastAsia" w:ascii="宋体" w:hAnsi="宋体" w:eastAsia="宋体" w:cs="宋体"/>
                <w:i w:val="0"/>
                <w:iCs w:val="0"/>
                <w:color w:val="000000"/>
                <w:sz w:val="20"/>
                <w:szCs w:val="20"/>
                <w:highlight w:val="none"/>
                <w:u w:val="none"/>
              </w:rPr>
            </w:pPr>
          </w:p>
        </w:tc>
        <w:tc>
          <w:tcPr>
            <w:tcW w:w="645" w:type="dxa"/>
            <w:vMerge w:val="continue"/>
            <w:shd w:val="clear" w:color="auto" w:fill="FFFFFF" w:themeFill="background1"/>
            <w:vAlign w:val="center"/>
          </w:tcPr>
          <w:p w14:paraId="3C244FDA">
            <w:pPr>
              <w:jc w:val="center"/>
              <w:rPr>
                <w:rFonts w:hint="eastAsia" w:ascii="宋体" w:hAnsi="宋体" w:eastAsia="宋体" w:cs="宋体"/>
                <w:i w:val="0"/>
                <w:iCs w:val="0"/>
                <w:color w:val="000000"/>
                <w:sz w:val="20"/>
                <w:szCs w:val="20"/>
                <w:highlight w:val="none"/>
                <w:u w:val="none"/>
              </w:rPr>
            </w:pPr>
          </w:p>
        </w:tc>
        <w:tc>
          <w:tcPr>
            <w:tcW w:w="3810" w:type="dxa"/>
            <w:shd w:val="clear" w:color="auto" w:fill="FFFFFF" w:themeFill="background1"/>
            <w:vAlign w:val="center"/>
          </w:tcPr>
          <w:p w14:paraId="61C1098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大口塑料瓶500mL，1个；</w:t>
            </w:r>
          </w:p>
        </w:tc>
        <w:tc>
          <w:tcPr>
            <w:tcW w:w="1230" w:type="dxa"/>
            <w:vMerge w:val="continue"/>
            <w:shd w:val="clear" w:color="auto" w:fill="FFFFFF" w:themeFill="background1"/>
            <w:vAlign w:val="center"/>
          </w:tcPr>
          <w:p w14:paraId="13BE8C05">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050" w:type="dxa"/>
            <w:vMerge w:val="continue"/>
            <w:shd w:val="clear" w:color="auto" w:fill="FFFFFF" w:themeFill="background1"/>
            <w:vAlign w:val="center"/>
          </w:tcPr>
          <w:p w14:paraId="19B4CD96">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170" w:type="dxa"/>
            <w:vMerge w:val="continue"/>
            <w:shd w:val="clear" w:color="auto" w:fill="FFFFFF" w:themeFill="background1"/>
            <w:vAlign w:val="center"/>
          </w:tcPr>
          <w:p w14:paraId="2B6F4A77">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r>
      <w:tr w14:paraId="3650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3" w:type="dxa"/>
            <w:vMerge w:val="continue"/>
            <w:shd w:val="clear" w:color="auto" w:fill="FFFFFF" w:themeFill="background1"/>
            <w:vAlign w:val="center"/>
          </w:tcPr>
          <w:p w14:paraId="003268B5">
            <w:pPr>
              <w:jc w:val="center"/>
              <w:rPr>
                <w:rFonts w:hint="eastAsia" w:ascii="宋体" w:hAnsi="宋体" w:eastAsia="宋体" w:cs="宋体"/>
                <w:i w:val="0"/>
                <w:iCs w:val="0"/>
                <w:color w:val="000000"/>
                <w:sz w:val="20"/>
                <w:szCs w:val="20"/>
                <w:highlight w:val="none"/>
                <w:u w:val="none"/>
              </w:rPr>
            </w:pPr>
          </w:p>
        </w:tc>
        <w:tc>
          <w:tcPr>
            <w:tcW w:w="672" w:type="dxa"/>
            <w:vMerge w:val="continue"/>
            <w:shd w:val="clear" w:color="auto" w:fill="FFFFFF" w:themeFill="background1"/>
            <w:vAlign w:val="center"/>
          </w:tcPr>
          <w:p w14:paraId="65FDB595">
            <w:pPr>
              <w:jc w:val="center"/>
              <w:rPr>
                <w:rFonts w:hint="eastAsia" w:ascii="宋体" w:hAnsi="宋体" w:eastAsia="宋体" w:cs="宋体"/>
                <w:i w:val="0"/>
                <w:iCs w:val="0"/>
                <w:color w:val="000000"/>
                <w:sz w:val="20"/>
                <w:szCs w:val="20"/>
                <w:highlight w:val="none"/>
                <w:u w:val="none"/>
              </w:rPr>
            </w:pPr>
          </w:p>
        </w:tc>
        <w:tc>
          <w:tcPr>
            <w:tcW w:w="451" w:type="dxa"/>
            <w:vMerge w:val="continue"/>
            <w:shd w:val="clear" w:color="auto" w:fill="FFFFFF" w:themeFill="background1"/>
            <w:vAlign w:val="center"/>
          </w:tcPr>
          <w:p w14:paraId="7AD54555">
            <w:pPr>
              <w:jc w:val="left"/>
              <w:rPr>
                <w:rFonts w:hint="eastAsia" w:ascii="宋体" w:hAnsi="宋体" w:eastAsia="宋体" w:cs="宋体"/>
                <w:i w:val="0"/>
                <w:iCs w:val="0"/>
                <w:color w:val="000000"/>
                <w:sz w:val="20"/>
                <w:szCs w:val="20"/>
                <w:highlight w:val="none"/>
                <w:u w:val="none"/>
              </w:rPr>
            </w:pPr>
          </w:p>
        </w:tc>
        <w:tc>
          <w:tcPr>
            <w:tcW w:w="352" w:type="dxa"/>
            <w:vMerge w:val="continue"/>
            <w:shd w:val="clear" w:color="auto" w:fill="FFFFFF" w:themeFill="background1"/>
            <w:vAlign w:val="center"/>
          </w:tcPr>
          <w:p w14:paraId="24D8E2A0">
            <w:pPr>
              <w:jc w:val="center"/>
              <w:rPr>
                <w:rFonts w:hint="eastAsia" w:ascii="宋体" w:hAnsi="宋体" w:eastAsia="宋体" w:cs="宋体"/>
                <w:i w:val="0"/>
                <w:iCs w:val="0"/>
                <w:color w:val="000000"/>
                <w:sz w:val="20"/>
                <w:szCs w:val="20"/>
                <w:highlight w:val="none"/>
                <w:u w:val="none"/>
              </w:rPr>
            </w:pPr>
          </w:p>
        </w:tc>
        <w:tc>
          <w:tcPr>
            <w:tcW w:w="353" w:type="dxa"/>
            <w:vMerge w:val="continue"/>
            <w:shd w:val="clear" w:color="auto" w:fill="FFFFFF" w:themeFill="background1"/>
            <w:vAlign w:val="center"/>
          </w:tcPr>
          <w:p w14:paraId="7C059694">
            <w:pPr>
              <w:jc w:val="center"/>
              <w:rPr>
                <w:rFonts w:hint="eastAsia" w:ascii="宋体" w:hAnsi="宋体" w:eastAsia="宋体" w:cs="宋体"/>
                <w:i w:val="0"/>
                <w:iCs w:val="0"/>
                <w:color w:val="000000"/>
                <w:sz w:val="20"/>
                <w:szCs w:val="20"/>
                <w:highlight w:val="none"/>
                <w:u w:val="none"/>
              </w:rPr>
            </w:pPr>
          </w:p>
        </w:tc>
        <w:tc>
          <w:tcPr>
            <w:tcW w:w="645" w:type="dxa"/>
            <w:vMerge w:val="continue"/>
            <w:shd w:val="clear" w:color="auto" w:fill="FFFFFF" w:themeFill="background1"/>
            <w:vAlign w:val="center"/>
          </w:tcPr>
          <w:p w14:paraId="03637BFC">
            <w:pPr>
              <w:jc w:val="center"/>
              <w:rPr>
                <w:rFonts w:hint="eastAsia" w:ascii="宋体" w:hAnsi="宋体" w:eastAsia="宋体" w:cs="宋体"/>
                <w:i w:val="0"/>
                <w:iCs w:val="0"/>
                <w:color w:val="000000"/>
                <w:sz w:val="20"/>
                <w:szCs w:val="20"/>
                <w:highlight w:val="none"/>
                <w:u w:val="none"/>
              </w:rPr>
            </w:pPr>
          </w:p>
        </w:tc>
        <w:tc>
          <w:tcPr>
            <w:tcW w:w="3810" w:type="dxa"/>
            <w:shd w:val="clear" w:color="auto" w:fill="FFFFFF" w:themeFill="background1"/>
            <w:vAlign w:val="center"/>
          </w:tcPr>
          <w:p w14:paraId="1F6FE21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滤纸（中速），1盒；</w:t>
            </w:r>
          </w:p>
        </w:tc>
        <w:tc>
          <w:tcPr>
            <w:tcW w:w="1230" w:type="dxa"/>
            <w:vMerge w:val="continue"/>
            <w:shd w:val="clear" w:color="auto" w:fill="FFFFFF" w:themeFill="background1"/>
            <w:vAlign w:val="center"/>
          </w:tcPr>
          <w:p w14:paraId="6E780EEE">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050" w:type="dxa"/>
            <w:vMerge w:val="continue"/>
            <w:shd w:val="clear" w:color="auto" w:fill="FFFFFF" w:themeFill="background1"/>
            <w:vAlign w:val="center"/>
          </w:tcPr>
          <w:p w14:paraId="1B0EAB7D">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170" w:type="dxa"/>
            <w:vMerge w:val="continue"/>
            <w:shd w:val="clear" w:color="auto" w:fill="FFFFFF" w:themeFill="background1"/>
            <w:vAlign w:val="center"/>
          </w:tcPr>
          <w:p w14:paraId="6E991C80">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r>
      <w:tr w14:paraId="7DC23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3" w:type="dxa"/>
            <w:vMerge w:val="continue"/>
            <w:shd w:val="clear" w:color="auto" w:fill="FFFFFF" w:themeFill="background1"/>
            <w:vAlign w:val="center"/>
          </w:tcPr>
          <w:p w14:paraId="6578F21A">
            <w:pPr>
              <w:jc w:val="center"/>
              <w:rPr>
                <w:rFonts w:hint="eastAsia" w:ascii="宋体" w:hAnsi="宋体" w:eastAsia="宋体" w:cs="宋体"/>
                <w:i w:val="0"/>
                <w:iCs w:val="0"/>
                <w:color w:val="000000"/>
                <w:sz w:val="20"/>
                <w:szCs w:val="20"/>
                <w:highlight w:val="none"/>
                <w:u w:val="none"/>
              </w:rPr>
            </w:pPr>
          </w:p>
        </w:tc>
        <w:tc>
          <w:tcPr>
            <w:tcW w:w="672" w:type="dxa"/>
            <w:vMerge w:val="continue"/>
            <w:shd w:val="clear" w:color="auto" w:fill="FFFFFF" w:themeFill="background1"/>
            <w:vAlign w:val="center"/>
          </w:tcPr>
          <w:p w14:paraId="343BA0D1">
            <w:pPr>
              <w:jc w:val="center"/>
              <w:rPr>
                <w:rFonts w:hint="eastAsia" w:ascii="宋体" w:hAnsi="宋体" w:eastAsia="宋体" w:cs="宋体"/>
                <w:i w:val="0"/>
                <w:iCs w:val="0"/>
                <w:color w:val="000000"/>
                <w:sz w:val="20"/>
                <w:szCs w:val="20"/>
                <w:highlight w:val="none"/>
                <w:u w:val="none"/>
              </w:rPr>
            </w:pPr>
          </w:p>
        </w:tc>
        <w:tc>
          <w:tcPr>
            <w:tcW w:w="451" w:type="dxa"/>
            <w:vMerge w:val="continue"/>
            <w:shd w:val="clear" w:color="auto" w:fill="FFFFFF" w:themeFill="background1"/>
            <w:vAlign w:val="center"/>
          </w:tcPr>
          <w:p w14:paraId="44A5CCD6">
            <w:pPr>
              <w:jc w:val="left"/>
              <w:rPr>
                <w:rFonts w:hint="eastAsia" w:ascii="宋体" w:hAnsi="宋体" w:eastAsia="宋体" w:cs="宋体"/>
                <w:i w:val="0"/>
                <w:iCs w:val="0"/>
                <w:color w:val="000000"/>
                <w:sz w:val="20"/>
                <w:szCs w:val="20"/>
                <w:highlight w:val="none"/>
                <w:u w:val="none"/>
              </w:rPr>
            </w:pPr>
          </w:p>
        </w:tc>
        <w:tc>
          <w:tcPr>
            <w:tcW w:w="352" w:type="dxa"/>
            <w:vMerge w:val="continue"/>
            <w:shd w:val="clear" w:color="auto" w:fill="FFFFFF" w:themeFill="background1"/>
            <w:vAlign w:val="center"/>
          </w:tcPr>
          <w:p w14:paraId="5442DC88">
            <w:pPr>
              <w:jc w:val="center"/>
              <w:rPr>
                <w:rFonts w:hint="eastAsia" w:ascii="宋体" w:hAnsi="宋体" w:eastAsia="宋体" w:cs="宋体"/>
                <w:i w:val="0"/>
                <w:iCs w:val="0"/>
                <w:color w:val="000000"/>
                <w:sz w:val="20"/>
                <w:szCs w:val="20"/>
                <w:highlight w:val="none"/>
                <w:u w:val="none"/>
              </w:rPr>
            </w:pPr>
          </w:p>
        </w:tc>
        <w:tc>
          <w:tcPr>
            <w:tcW w:w="353" w:type="dxa"/>
            <w:vMerge w:val="continue"/>
            <w:shd w:val="clear" w:color="auto" w:fill="FFFFFF" w:themeFill="background1"/>
            <w:vAlign w:val="center"/>
          </w:tcPr>
          <w:p w14:paraId="3B24A503">
            <w:pPr>
              <w:jc w:val="center"/>
              <w:rPr>
                <w:rFonts w:hint="eastAsia" w:ascii="宋体" w:hAnsi="宋体" w:eastAsia="宋体" w:cs="宋体"/>
                <w:i w:val="0"/>
                <w:iCs w:val="0"/>
                <w:color w:val="000000"/>
                <w:sz w:val="20"/>
                <w:szCs w:val="20"/>
                <w:highlight w:val="none"/>
                <w:u w:val="none"/>
              </w:rPr>
            </w:pPr>
          </w:p>
        </w:tc>
        <w:tc>
          <w:tcPr>
            <w:tcW w:w="645" w:type="dxa"/>
            <w:vMerge w:val="continue"/>
            <w:shd w:val="clear" w:color="auto" w:fill="FFFFFF" w:themeFill="background1"/>
            <w:vAlign w:val="center"/>
          </w:tcPr>
          <w:p w14:paraId="134C1224">
            <w:pPr>
              <w:jc w:val="center"/>
              <w:rPr>
                <w:rFonts w:hint="eastAsia" w:ascii="宋体" w:hAnsi="宋体" w:eastAsia="宋体" w:cs="宋体"/>
                <w:i w:val="0"/>
                <w:iCs w:val="0"/>
                <w:color w:val="000000"/>
                <w:sz w:val="20"/>
                <w:szCs w:val="20"/>
                <w:highlight w:val="none"/>
                <w:u w:val="none"/>
              </w:rPr>
            </w:pPr>
          </w:p>
        </w:tc>
        <w:tc>
          <w:tcPr>
            <w:tcW w:w="3810" w:type="dxa"/>
            <w:shd w:val="clear" w:color="auto" w:fill="FFFFFF" w:themeFill="background1"/>
            <w:vAlign w:val="center"/>
          </w:tcPr>
          <w:p w14:paraId="146FDEE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漏斗Φ40mm，2个；</w:t>
            </w:r>
          </w:p>
        </w:tc>
        <w:tc>
          <w:tcPr>
            <w:tcW w:w="1230" w:type="dxa"/>
            <w:vMerge w:val="continue"/>
            <w:shd w:val="clear" w:color="auto" w:fill="FFFFFF" w:themeFill="background1"/>
            <w:vAlign w:val="center"/>
          </w:tcPr>
          <w:p w14:paraId="1F571B87">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050" w:type="dxa"/>
            <w:vMerge w:val="continue"/>
            <w:shd w:val="clear" w:color="auto" w:fill="FFFFFF" w:themeFill="background1"/>
            <w:vAlign w:val="center"/>
          </w:tcPr>
          <w:p w14:paraId="1D1A0FE4">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170" w:type="dxa"/>
            <w:vMerge w:val="continue"/>
            <w:shd w:val="clear" w:color="auto" w:fill="FFFFFF" w:themeFill="background1"/>
            <w:vAlign w:val="center"/>
          </w:tcPr>
          <w:p w14:paraId="24FECB69">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r>
      <w:tr w14:paraId="74A78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3" w:type="dxa"/>
            <w:vMerge w:val="continue"/>
            <w:shd w:val="clear" w:color="auto" w:fill="FFFFFF" w:themeFill="background1"/>
            <w:vAlign w:val="center"/>
          </w:tcPr>
          <w:p w14:paraId="19712B32">
            <w:pPr>
              <w:jc w:val="center"/>
              <w:rPr>
                <w:rFonts w:hint="eastAsia" w:ascii="宋体" w:hAnsi="宋体" w:eastAsia="宋体" w:cs="宋体"/>
                <w:i w:val="0"/>
                <w:iCs w:val="0"/>
                <w:color w:val="000000"/>
                <w:sz w:val="20"/>
                <w:szCs w:val="20"/>
                <w:highlight w:val="none"/>
                <w:u w:val="none"/>
              </w:rPr>
            </w:pPr>
          </w:p>
        </w:tc>
        <w:tc>
          <w:tcPr>
            <w:tcW w:w="672" w:type="dxa"/>
            <w:vMerge w:val="continue"/>
            <w:shd w:val="clear" w:color="auto" w:fill="FFFFFF" w:themeFill="background1"/>
            <w:vAlign w:val="center"/>
          </w:tcPr>
          <w:p w14:paraId="15CA2F35">
            <w:pPr>
              <w:jc w:val="center"/>
              <w:rPr>
                <w:rFonts w:hint="eastAsia" w:ascii="宋体" w:hAnsi="宋体" w:eastAsia="宋体" w:cs="宋体"/>
                <w:i w:val="0"/>
                <w:iCs w:val="0"/>
                <w:color w:val="000000"/>
                <w:sz w:val="20"/>
                <w:szCs w:val="20"/>
                <w:highlight w:val="none"/>
                <w:u w:val="none"/>
              </w:rPr>
            </w:pPr>
          </w:p>
        </w:tc>
        <w:tc>
          <w:tcPr>
            <w:tcW w:w="451" w:type="dxa"/>
            <w:vMerge w:val="continue"/>
            <w:shd w:val="clear" w:color="auto" w:fill="FFFFFF" w:themeFill="background1"/>
            <w:vAlign w:val="center"/>
          </w:tcPr>
          <w:p w14:paraId="70B66458">
            <w:pPr>
              <w:jc w:val="left"/>
              <w:rPr>
                <w:rFonts w:hint="eastAsia" w:ascii="宋体" w:hAnsi="宋体" w:eastAsia="宋体" w:cs="宋体"/>
                <w:i w:val="0"/>
                <w:iCs w:val="0"/>
                <w:color w:val="000000"/>
                <w:sz w:val="20"/>
                <w:szCs w:val="20"/>
                <w:highlight w:val="none"/>
                <w:u w:val="none"/>
              </w:rPr>
            </w:pPr>
          </w:p>
        </w:tc>
        <w:tc>
          <w:tcPr>
            <w:tcW w:w="352" w:type="dxa"/>
            <w:vMerge w:val="continue"/>
            <w:shd w:val="clear" w:color="auto" w:fill="FFFFFF" w:themeFill="background1"/>
            <w:vAlign w:val="center"/>
          </w:tcPr>
          <w:p w14:paraId="46949504">
            <w:pPr>
              <w:jc w:val="center"/>
              <w:rPr>
                <w:rFonts w:hint="eastAsia" w:ascii="宋体" w:hAnsi="宋体" w:eastAsia="宋体" w:cs="宋体"/>
                <w:i w:val="0"/>
                <w:iCs w:val="0"/>
                <w:color w:val="000000"/>
                <w:sz w:val="20"/>
                <w:szCs w:val="20"/>
                <w:highlight w:val="none"/>
                <w:u w:val="none"/>
              </w:rPr>
            </w:pPr>
          </w:p>
        </w:tc>
        <w:tc>
          <w:tcPr>
            <w:tcW w:w="353" w:type="dxa"/>
            <w:vMerge w:val="continue"/>
            <w:shd w:val="clear" w:color="auto" w:fill="FFFFFF" w:themeFill="background1"/>
            <w:vAlign w:val="center"/>
          </w:tcPr>
          <w:p w14:paraId="28BE08B5">
            <w:pPr>
              <w:jc w:val="center"/>
              <w:rPr>
                <w:rFonts w:hint="eastAsia" w:ascii="宋体" w:hAnsi="宋体" w:eastAsia="宋体" w:cs="宋体"/>
                <w:i w:val="0"/>
                <w:iCs w:val="0"/>
                <w:color w:val="000000"/>
                <w:sz w:val="20"/>
                <w:szCs w:val="20"/>
                <w:highlight w:val="none"/>
                <w:u w:val="none"/>
              </w:rPr>
            </w:pPr>
          </w:p>
        </w:tc>
        <w:tc>
          <w:tcPr>
            <w:tcW w:w="645" w:type="dxa"/>
            <w:vMerge w:val="continue"/>
            <w:shd w:val="clear" w:color="auto" w:fill="FFFFFF" w:themeFill="background1"/>
            <w:vAlign w:val="center"/>
          </w:tcPr>
          <w:p w14:paraId="23368238">
            <w:pPr>
              <w:jc w:val="center"/>
              <w:rPr>
                <w:rFonts w:hint="eastAsia" w:ascii="宋体" w:hAnsi="宋体" w:eastAsia="宋体" w:cs="宋体"/>
                <w:i w:val="0"/>
                <w:iCs w:val="0"/>
                <w:color w:val="000000"/>
                <w:sz w:val="20"/>
                <w:szCs w:val="20"/>
                <w:highlight w:val="none"/>
                <w:u w:val="none"/>
              </w:rPr>
            </w:pPr>
          </w:p>
        </w:tc>
        <w:tc>
          <w:tcPr>
            <w:tcW w:w="3810" w:type="dxa"/>
            <w:shd w:val="clear" w:color="auto" w:fill="FFFFFF" w:themeFill="background1"/>
            <w:vAlign w:val="center"/>
          </w:tcPr>
          <w:p w14:paraId="6695E05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试管架50ml*6，1个；</w:t>
            </w:r>
          </w:p>
        </w:tc>
        <w:tc>
          <w:tcPr>
            <w:tcW w:w="1230" w:type="dxa"/>
            <w:vMerge w:val="continue"/>
            <w:shd w:val="clear" w:color="auto" w:fill="FFFFFF" w:themeFill="background1"/>
            <w:vAlign w:val="center"/>
          </w:tcPr>
          <w:p w14:paraId="5913A2E3">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050" w:type="dxa"/>
            <w:vMerge w:val="continue"/>
            <w:shd w:val="clear" w:color="auto" w:fill="FFFFFF" w:themeFill="background1"/>
            <w:vAlign w:val="center"/>
          </w:tcPr>
          <w:p w14:paraId="162E7631">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170" w:type="dxa"/>
            <w:vMerge w:val="continue"/>
            <w:shd w:val="clear" w:color="auto" w:fill="FFFFFF" w:themeFill="background1"/>
            <w:vAlign w:val="center"/>
          </w:tcPr>
          <w:p w14:paraId="57C50A6F">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r>
      <w:tr w14:paraId="04668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3" w:type="dxa"/>
            <w:vMerge w:val="continue"/>
            <w:shd w:val="clear" w:color="auto" w:fill="FFFFFF" w:themeFill="background1"/>
            <w:vAlign w:val="center"/>
          </w:tcPr>
          <w:p w14:paraId="18FA8C3B">
            <w:pPr>
              <w:jc w:val="center"/>
              <w:rPr>
                <w:rFonts w:hint="eastAsia" w:ascii="宋体" w:hAnsi="宋体" w:eastAsia="宋体" w:cs="宋体"/>
                <w:i w:val="0"/>
                <w:iCs w:val="0"/>
                <w:color w:val="000000"/>
                <w:sz w:val="20"/>
                <w:szCs w:val="20"/>
                <w:highlight w:val="none"/>
                <w:u w:val="none"/>
              </w:rPr>
            </w:pPr>
          </w:p>
        </w:tc>
        <w:tc>
          <w:tcPr>
            <w:tcW w:w="672" w:type="dxa"/>
            <w:vMerge w:val="continue"/>
            <w:shd w:val="clear" w:color="auto" w:fill="FFFFFF" w:themeFill="background1"/>
            <w:vAlign w:val="center"/>
          </w:tcPr>
          <w:p w14:paraId="66F44645">
            <w:pPr>
              <w:jc w:val="center"/>
              <w:rPr>
                <w:rFonts w:hint="eastAsia" w:ascii="宋体" w:hAnsi="宋体" w:eastAsia="宋体" w:cs="宋体"/>
                <w:i w:val="0"/>
                <w:iCs w:val="0"/>
                <w:color w:val="000000"/>
                <w:sz w:val="20"/>
                <w:szCs w:val="20"/>
                <w:highlight w:val="none"/>
                <w:u w:val="none"/>
              </w:rPr>
            </w:pPr>
          </w:p>
        </w:tc>
        <w:tc>
          <w:tcPr>
            <w:tcW w:w="451" w:type="dxa"/>
            <w:vMerge w:val="continue"/>
            <w:shd w:val="clear" w:color="auto" w:fill="FFFFFF" w:themeFill="background1"/>
            <w:vAlign w:val="center"/>
          </w:tcPr>
          <w:p w14:paraId="6279D8C9">
            <w:pPr>
              <w:jc w:val="left"/>
              <w:rPr>
                <w:rFonts w:hint="eastAsia" w:ascii="宋体" w:hAnsi="宋体" w:eastAsia="宋体" w:cs="宋体"/>
                <w:i w:val="0"/>
                <w:iCs w:val="0"/>
                <w:color w:val="000000"/>
                <w:sz w:val="20"/>
                <w:szCs w:val="20"/>
                <w:highlight w:val="none"/>
                <w:u w:val="none"/>
              </w:rPr>
            </w:pPr>
          </w:p>
        </w:tc>
        <w:tc>
          <w:tcPr>
            <w:tcW w:w="352" w:type="dxa"/>
            <w:vMerge w:val="continue"/>
            <w:shd w:val="clear" w:color="auto" w:fill="FFFFFF" w:themeFill="background1"/>
            <w:vAlign w:val="center"/>
          </w:tcPr>
          <w:p w14:paraId="22FDDBA4">
            <w:pPr>
              <w:jc w:val="center"/>
              <w:rPr>
                <w:rFonts w:hint="eastAsia" w:ascii="宋体" w:hAnsi="宋体" w:eastAsia="宋体" w:cs="宋体"/>
                <w:i w:val="0"/>
                <w:iCs w:val="0"/>
                <w:color w:val="000000"/>
                <w:sz w:val="20"/>
                <w:szCs w:val="20"/>
                <w:highlight w:val="none"/>
                <w:u w:val="none"/>
              </w:rPr>
            </w:pPr>
          </w:p>
        </w:tc>
        <w:tc>
          <w:tcPr>
            <w:tcW w:w="353" w:type="dxa"/>
            <w:vMerge w:val="continue"/>
            <w:shd w:val="clear" w:color="auto" w:fill="FFFFFF" w:themeFill="background1"/>
            <w:vAlign w:val="center"/>
          </w:tcPr>
          <w:p w14:paraId="34009162">
            <w:pPr>
              <w:jc w:val="center"/>
              <w:rPr>
                <w:rFonts w:hint="eastAsia" w:ascii="宋体" w:hAnsi="宋体" w:eastAsia="宋体" w:cs="宋体"/>
                <w:i w:val="0"/>
                <w:iCs w:val="0"/>
                <w:color w:val="000000"/>
                <w:sz w:val="20"/>
                <w:szCs w:val="20"/>
                <w:highlight w:val="none"/>
                <w:u w:val="none"/>
              </w:rPr>
            </w:pPr>
          </w:p>
        </w:tc>
        <w:tc>
          <w:tcPr>
            <w:tcW w:w="645" w:type="dxa"/>
            <w:vMerge w:val="continue"/>
            <w:shd w:val="clear" w:color="auto" w:fill="FFFFFF" w:themeFill="background1"/>
            <w:vAlign w:val="center"/>
          </w:tcPr>
          <w:p w14:paraId="196F587B">
            <w:pPr>
              <w:jc w:val="center"/>
              <w:rPr>
                <w:rFonts w:hint="eastAsia" w:ascii="宋体" w:hAnsi="宋体" w:eastAsia="宋体" w:cs="宋体"/>
                <w:i w:val="0"/>
                <w:iCs w:val="0"/>
                <w:color w:val="000000"/>
                <w:sz w:val="20"/>
                <w:szCs w:val="20"/>
                <w:highlight w:val="none"/>
                <w:u w:val="none"/>
              </w:rPr>
            </w:pPr>
          </w:p>
        </w:tc>
        <w:tc>
          <w:tcPr>
            <w:tcW w:w="3810" w:type="dxa"/>
            <w:shd w:val="clear" w:color="auto" w:fill="FFFFFF" w:themeFill="background1"/>
            <w:vAlign w:val="center"/>
          </w:tcPr>
          <w:p w14:paraId="0058DE4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标签纸（20张/包），1包；</w:t>
            </w:r>
          </w:p>
        </w:tc>
        <w:tc>
          <w:tcPr>
            <w:tcW w:w="1230" w:type="dxa"/>
            <w:vMerge w:val="continue"/>
            <w:shd w:val="clear" w:color="auto" w:fill="FFFFFF" w:themeFill="background1"/>
            <w:vAlign w:val="center"/>
          </w:tcPr>
          <w:p w14:paraId="2D8E6940">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050" w:type="dxa"/>
            <w:vMerge w:val="continue"/>
            <w:shd w:val="clear" w:color="auto" w:fill="FFFFFF" w:themeFill="background1"/>
            <w:vAlign w:val="center"/>
          </w:tcPr>
          <w:p w14:paraId="4E0316EB">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170" w:type="dxa"/>
            <w:vMerge w:val="continue"/>
            <w:shd w:val="clear" w:color="auto" w:fill="FFFFFF" w:themeFill="background1"/>
            <w:vAlign w:val="center"/>
          </w:tcPr>
          <w:p w14:paraId="1E19614B">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r>
      <w:tr w14:paraId="5A5EB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3" w:type="dxa"/>
            <w:vMerge w:val="continue"/>
            <w:shd w:val="clear" w:color="auto" w:fill="FFFFFF" w:themeFill="background1"/>
            <w:vAlign w:val="center"/>
          </w:tcPr>
          <w:p w14:paraId="24FE68C8">
            <w:pPr>
              <w:jc w:val="center"/>
              <w:rPr>
                <w:rFonts w:hint="eastAsia" w:ascii="宋体" w:hAnsi="宋体" w:eastAsia="宋体" w:cs="宋体"/>
                <w:i w:val="0"/>
                <w:iCs w:val="0"/>
                <w:color w:val="000000"/>
                <w:sz w:val="20"/>
                <w:szCs w:val="20"/>
                <w:highlight w:val="none"/>
                <w:u w:val="none"/>
              </w:rPr>
            </w:pPr>
          </w:p>
        </w:tc>
        <w:tc>
          <w:tcPr>
            <w:tcW w:w="672" w:type="dxa"/>
            <w:vMerge w:val="continue"/>
            <w:shd w:val="clear" w:color="auto" w:fill="FFFFFF" w:themeFill="background1"/>
            <w:vAlign w:val="center"/>
          </w:tcPr>
          <w:p w14:paraId="61AF3AEE">
            <w:pPr>
              <w:jc w:val="center"/>
              <w:rPr>
                <w:rFonts w:hint="eastAsia" w:ascii="宋体" w:hAnsi="宋体" w:eastAsia="宋体" w:cs="宋体"/>
                <w:i w:val="0"/>
                <w:iCs w:val="0"/>
                <w:color w:val="000000"/>
                <w:sz w:val="20"/>
                <w:szCs w:val="20"/>
                <w:highlight w:val="none"/>
                <w:u w:val="none"/>
              </w:rPr>
            </w:pPr>
          </w:p>
        </w:tc>
        <w:tc>
          <w:tcPr>
            <w:tcW w:w="451" w:type="dxa"/>
            <w:vMerge w:val="continue"/>
            <w:shd w:val="clear" w:color="auto" w:fill="FFFFFF" w:themeFill="background1"/>
            <w:vAlign w:val="center"/>
          </w:tcPr>
          <w:p w14:paraId="00A0BAF0">
            <w:pPr>
              <w:jc w:val="left"/>
              <w:rPr>
                <w:rFonts w:hint="eastAsia" w:ascii="宋体" w:hAnsi="宋体" w:eastAsia="宋体" w:cs="宋体"/>
                <w:i w:val="0"/>
                <w:iCs w:val="0"/>
                <w:color w:val="000000"/>
                <w:sz w:val="20"/>
                <w:szCs w:val="20"/>
                <w:highlight w:val="none"/>
                <w:u w:val="none"/>
              </w:rPr>
            </w:pPr>
          </w:p>
        </w:tc>
        <w:tc>
          <w:tcPr>
            <w:tcW w:w="352" w:type="dxa"/>
            <w:vMerge w:val="continue"/>
            <w:shd w:val="clear" w:color="auto" w:fill="FFFFFF" w:themeFill="background1"/>
            <w:vAlign w:val="center"/>
          </w:tcPr>
          <w:p w14:paraId="28567065">
            <w:pPr>
              <w:jc w:val="center"/>
              <w:rPr>
                <w:rFonts w:hint="eastAsia" w:ascii="宋体" w:hAnsi="宋体" w:eastAsia="宋体" w:cs="宋体"/>
                <w:i w:val="0"/>
                <w:iCs w:val="0"/>
                <w:color w:val="000000"/>
                <w:sz w:val="20"/>
                <w:szCs w:val="20"/>
                <w:highlight w:val="none"/>
                <w:u w:val="none"/>
              </w:rPr>
            </w:pPr>
          </w:p>
        </w:tc>
        <w:tc>
          <w:tcPr>
            <w:tcW w:w="353" w:type="dxa"/>
            <w:vMerge w:val="continue"/>
            <w:shd w:val="clear" w:color="auto" w:fill="FFFFFF" w:themeFill="background1"/>
            <w:vAlign w:val="center"/>
          </w:tcPr>
          <w:p w14:paraId="21542753">
            <w:pPr>
              <w:jc w:val="center"/>
              <w:rPr>
                <w:rFonts w:hint="eastAsia" w:ascii="宋体" w:hAnsi="宋体" w:eastAsia="宋体" w:cs="宋体"/>
                <w:i w:val="0"/>
                <w:iCs w:val="0"/>
                <w:color w:val="000000"/>
                <w:sz w:val="20"/>
                <w:szCs w:val="20"/>
                <w:highlight w:val="none"/>
                <w:u w:val="none"/>
              </w:rPr>
            </w:pPr>
          </w:p>
        </w:tc>
        <w:tc>
          <w:tcPr>
            <w:tcW w:w="645" w:type="dxa"/>
            <w:vMerge w:val="continue"/>
            <w:shd w:val="clear" w:color="auto" w:fill="FFFFFF" w:themeFill="background1"/>
            <w:vAlign w:val="center"/>
          </w:tcPr>
          <w:p w14:paraId="5B1C633A">
            <w:pPr>
              <w:jc w:val="center"/>
              <w:rPr>
                <w:rFonts w:hint="eastAsia" w:ascii="宋体" w:hAnsi="宋体" w:eastAsia="宋体" w:cs="宋体"/>
                <w:i w:val="0"/>
                <w:iCs w:val="0"/>
                <w:color w:val="000000"/>
                <w:sz w:val="20"/>
                <w:szCs w:val="20"/>
                <w:highlight w:val="none"/>
                <w:u w:val="none"/>
              </w:rPr>
            </w:pPr>
          </w:p>
        </w:tc>
        <w:tc>
          <w:tcPr>
            <w:tcW w:w="3810" w:type="dxa"/>
            <w:shd w:val="clear" w:color="auto" w:fill="FFFFFF" w:themeFill="background1"/>
            <w:vAlign w:val="center"/>
          </w:tcPr>
          <w:p w14:paraId="19E6170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试管刷 （中号），1只；</w:t>
            </w:r>
          </w:p>
        </w:tc>
        <w:tc>
          <w:tcPr>
            <w:tcW w:w="1230" w:type="dxa"/>
            <w:vMerge w:val="continue"/>
            <w:shd w:val="clear" w:color="auto" w:fill="FFFFFF" w:themeFill="background1"/>
            <w:vAlign w:val="center"/>
          </w:tcPr>
          <w:p w14:paraId="78EE2014">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050" w:type="dxa"/>
            <w:vMerge w:val="continue"/>
            <w:shd w:val="clear" w:color="auto" w:fill="FFFFFF" w:themeFill="background1"/>
            <w:vAlign w:val="center"/>
          </w:tcPr>
          <w:p w14:paraId="64307E67">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170" w:type="dxa"/>
            <w:vMerge w:val="continue"/>
            <w:shd w:val="clear" w:color="auto" w:fill="FFFFFF" w:themeFill="background1"/>
            <w:vAlign w:val="center"/>
          </w:tcPr>
          <w:p w14:paraId="770CDEDC">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r>
      <w:tr w14:paraId="4F183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3" w:type="dxa"/>
            <w:vMerge w:val="continue"/>
            <w:shd w:val="clear" w:color="auto" w:fill="FFFFFF" w:themeFill="background1"/>
            <w:vAlign w:val="center"/>
          </w:tcPr>
          <w:p w14:paraId="14E31DBD">
            <w:pPr>
              <w:jc w:val="center"/>
              <w:rPr>
                <w:rFonts w:hint="eastAsia" w:ascii="宋体" w:hAnsi="宋体" w:eastAsia="宋体" w:cs="宋体"/>
                <w:i w:val="0"/>
                <w:iCs w:val="0"/>
                <w:color w:val="000000"/>
                <w:sz w:val="20"/>
                <w:szCs w:val="20"/>
                <w:highlight w:val="none"/>
                <w:u w:val="none"/>
              </w:rPr>
            </w:pPr>
          </w:p>
        </w:tc>
        <w:tc>
          <w:tcPr>
            <w:tcW w:w="672" w:type="dxa"/>
            <w:vMerge w:val="continue"/>
            <w:shd w:val="clear" w:color="auto" w:fill="FFFFFF" w:themeFill="background1"/>
            <w:vAlign w:val="center"/>
          </w:tcPr>
          <w:p w14:paraId="1410A32F">
            <w:pPr>
              <w:jc w:val="center"/>
              <w:rPr>
                <w:rFonts w:hint="eastAsia" w:ascii="宋体" w:hAnsi="宋体" w:eastAsia="宋体" w:cs="宋体"/>
                <w:i w:val="0"/>
                <w:iCs w:val="0"/>
                <w:color w:val="000000"/>
                <w:sz w:val="20"/>
                <w:szCs w:val="20"/>
                <w:highlight w:val="none"/>
                <w:u w:val="none"/>
              </w:rPr>
            </w:pPr>
          </w:p>
        </w:tc>
        <w:tc>
          <w:tcPr>
            <w:tcW w:w="451" w:type="dxa"/>
            <w:vMerge w:val="continue"/>
            <w:shd w:val="clear" w:color="auto" w:fill="FFFFFF" w:themeFill="background1"/>
            <w:vAlign w:val="center"/>
          </w:tcPr>
          <w:p w14:paraId="53347B79">
            <w:pPr>
              <w:jc w:val="left"/>
              <w:rPr>
                <w:rFonts w:hint="eastAsia" w:ascii="宋体" w:hAnsi="宋体" w:eastAsia="宋体" w:cs="宋体"/>
                <w:i w:val="0"/>
                <w:iCs w:val="0"/>
                <w:color w:val="000000"/>
                <w:sz w:val="20"/>
                <w:szCs w:val="20"/>
                <w:highlight w:val="none"/>
                <w:u w:val="none"/>
              </w:rPr>
            </w:pPr>
          </w:p>
        </w:tc>
        <w:tc>
          <w:tcPr>
            <w:tcW w:w="352" w:type="dxa"/>
            <w:vMerge w:val="continue"/>
            <w:shd w:val="clear" w:color="auto" w:fill="FFFFFF" w:themeFill="background1"/>
            <w:vAlign w:val="center"/>
          </w:tcPr>
          <w:p w14:paraId="149C39D3">
            <w:pPr>
              <w:jc w:val="center"/>
              <w:rPr>
                <w:rFonts w:hint="eastAsia" w:ascii="宋体" w:hAnsi="宋体" w:eastAsia="宋体" w:cs="宋体"/>
                <w:i w:val="0"/>
                <w:iCs w:val="0"/>
                <w:color w:val="000000"/>
                <w:sz w:val="20"/>
                <w:szCs w:val="20"/>
                <w:highlight w:val="none"/>
                <w:u w:val="none"/>
              </w:rPr>
            </w:pPr>
          </w:p>
        </w:tc>
        <w:tc>
          <w:tcPr>
            <w:tcW w:w="353" w:type="dxa"/>
            <w:vMerge w:val="continue"/>
            <w:shd w:val="clear" w:color="auto" w:fill="FFFFFF" w:themeFill="background1"/>
            <w:vAlign w:val="center"/>
          </w:tcPr>
          <w:p w14:paraId="690F51E9">
            <w:pPr>
              <w:jc w:val="center"/>
              <w:rPr>
                <w:rFonts w:hint="eastAsia" w:ascii="宋体" w:hAnsi="宋体" w:eastAsia="宋体" w:cs="宋体"/>
                <w:i w:val="0"/>
                <w:iCs w:val="0"/>
                <w:color w:val="000000"/>
                <w:sz w:val="20"/>
                <w:szCs w:val="20"/>
                <w:highlight w:val="none"/>
                <w:u w:val="none"/>
              </w:rPr>
            </w:pPr>
          </w:p>
        </w:tc>
        <w:tc>
          <w:tcPr>
            <w:tcW w:w="645" w:type="dxa"/>
            <w:vMerge w:val="continue"/>
            <w:shd w:val="clear" w:color="auto" w:fill="FFFFFF" w:themeFill="background1"/>
            <w:vAlign w:val="center"/>
          </w:tcPr>
          <w:p w14:paraId="3C7B4817">
            <w:pPr>
              <w:jc w:val="center"/>
              <w:rPr>
                <w:rFonts w:hint="eastAsia" w:ascii="宋体" w:hAnsi="宋体" w:eastAsia="宋体" w:cs="宋体"/>
                <w:i w:val="0"/>
                <w:iCs w:val="0"/>
                <w:color w:val="000000"/>
                <w:sz w:val="20"/>
                <w:szCs w:val="20"/>
                <w:highlight w:val="none"/>
                <w:u w:val="none"/>
              </w:rPr>
            </w:pPr>
          </w:p>
        </w:tc>
        <w:tc>
          <w:tcPr>
            <w:tcW w:w="3810" w:type="dxa"/>
            <w:shd w:val="clear" w:color="auto" w:fill="FFFFFF" w:themeFill="background1"/>
            <w:vAlign w:val="center"/>
          </w:tcPr>
          <w:p w14:paraId="108E094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一次性手套（100只/包），1包；</w:t>
            </w:r>
          </w:p>
        </w:tc>
        <w:tc>
          <w:tcPr>
            <w:tcW w:w="1230" w:type="dxa"/>
            <w:vMerge w:val="continue"/>
            <w:shd w:val="clear" w:color="auto" w:fill="FFFFFF" w:themeFill="background1"/>
            <w:vAlign w:val="center"/>
          </w:tcPr>
          <w:p w14:paraId="4A4000D0">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050" w:type="dxa"/>
            <w:vMerge w:val="continue"/>
            <w:shd w:val="clear" w:color="auto" w:fill="FFFFFF" w:themeFill="background1"/>
            <w:vAlign w:val="center"/>
          </w:tcPr>
          <w:p w14:paraId="710D17CA">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170" w:type="dxa"/>
            <w:vMerge w:val="continue"/>
            <w:shd w:val="clear" w:color="auto" w:fill="FFFFFF" w:themeFill="background1"/>
            <w:vAlign w:val="center"/>
          </w:tcPr>
          <w:p w14:paraId="0F6CCF24">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r>
      <w:tr w14:paraId="1820A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3" w:type="dxa"/>
            <w:vMerge w:val="continue"/>
            <w:shd w:val="clear" w:color="auto" w:fill="FFFFFF" w:themeFill="background1"/>
            <w:vAlign w:val="center"/>
          </w:tcPr>
          <w:p w14:paraId="4A7C33A7">
            <w:pPr>
              <w:jc w:val="center"/>
              <w:rPr>
                <w:rFonts w:hint="eastAsia" w:ascii="宋体" w:hAnsi="宋体" w:eastAsia="宋体" w:cs="宋体"/>
                <w:i w:val="0"/>
                <w:iCs w:val="0"/>
                <w:color w:val="000000"/>
                <w:sz w:val="20"/>
                <w:szCs w:val="20"/>
                <w:highlight w:val="none"/>
                <w:u w:val="none"/>
              </w:rPr>
            </w:pPr>
          </w:p>
        </w:tc>
        <w:tc>
          <w:tcPr>
            <w:tcW w:w="672" w:type="dxa"/>
            <w:vMerge w:val="continue"/>
            <w:shd w:val="clear" w:color="auto" w:fill="FFFFFF" w:themeFill="background1"/>
            <w:vAlign w:val="center"/>
          </w:tcPr>
          <w:p w14:paraId="650BEA6D">
            <w:pPr>
              <w:jc w:val="center"/>
              <w:rPr>
                <w:rFonts w:hint="eastAsia" w:ascii="宋体" w:hAnsi="宋体" w:eastAsia="宋体" w:cs="宋体"/>
                <w:i w:val="0"/>
                <w:iCs w:val="0"/>
                <w:color w:val="000000"/>
                <w:sz w:val="20"/>
                <w:szCs w:val="20"/>
                <w:highlight w:val="none"/>
                <w:u w:val="none"/>
              </w:rPr>
            </w:pPr>
          </w:p>
        </w:tc>
        <w:tc>
          <w:tcPr>
            <w:tcW w:w="451" w:type="dxa"/>
            <w:vMerge w:val="continue"/>
            <w:shd w:val="clear" w:color="auto" w:fill="FFFFFF" w:themeFill="background1"/>
            <w:vAlign w:val="center"/>
          </w:tcPr>
          <w:p w14:paraId="66E3A0EC">
            <w:pPr>
              <w:jc w:val="left"/>
              <w:rPr>
                <w:rFonts w:hint="eastAsia" w:ascii="宋体" w:hAnsi="宋体" w:eastAsia="宋体" w:cs="宋体"/>
                <w:i w:val="0"/>
                <w:iCs w:val="0"/>
                <w:color w:val="000000"/>
                <w:sz w:val="20"/>
                <w:szCs w:val="20"/>
                <w:highlight w:val="none"/>
                <w:u w:val="none"/>
              </w:rPr>
            </w:pPr>
          </w:p>
        </w:tc>
        <w:tc>
          <w:tcPr>
            <w:tcW w:w="352" w:type="dxa"/>
            <w:vMerge w:val="continue"/>
            <w:shd w:val="clear" w:color="auto" w:fill="FFFFFF" w:themeFill="background1"/>
            <w:vAlign w:val="center"/>
          </w:tcPr>
          <w:p w14:paraId="387AD92E">
            <w:pPr>
              <w:jc w:val="center"/>
              <w:rPr>
                <w:rFonts w:hint="eastAsia" w:ascii="宋体" w:hAnsi="宋体" w:eastAsia="宋体" w:cs="宋体"/>
                <w:i w:val="0"/>
                <w:iCs w:val="0"/>
                <w:color w:val="000000"/>
                <w:sz w:val="20"/>
                <w:szCs w:val="20"/>
                <w:highlight w:val="none"/>
                <w:u w:val="none"/>
              </w:rPr>
            </w:pPr>
          </w:p>
        </w:tc>
        <w:tc>
          <w:tcPr>
            <w:tcW w:w="353" w:type="dxa"/>
            <w:vMerge w:val="continue"/>
            <w:shd w:val="clear" w:color="auto" w:fill="FFFFFF" w:themeFill="background1"/>
            <w:vAlign w:val="center"/>
          </w:tcPr>
          <w:p w14:paraId="22276ED5">
            <w:pPr>
              <w:jc w:val="center"/>
              <w:rPr>
                <w:rFonts w:hint="eastAsia" w:ascii="宋体" w:hAnsi="宋体" w:eastAsia="宋体" w:cs="宋体"/>
                <w:i w:val="0"/>
                <w:iCs w:val="0"/>
                <w:color w:val="000000"/>
                <w:sz w:val="20"/>
                <w:szCs w:val="20"/>
                <w:highlight w:val="none"/>
                <w:u w:val="none"/>
              </w:rPr>
            </w:pPr>
          </w:p>
        </w:tc>
        <w:tc>
          <w:tcPr>
            <w:tcW w:w="645" w:type="dxa"/>
            <w:vMerge w:val="continue"/>
            <w:shd w:val="clear" w:color="auto" w:fill="FFFFFF" w:themeFill="background1"/>
            <w:vAlign w:val="center"/>
          </w:tcPr>
          <w:p w14:paraId="6180464F">
            <w:pPr>
              <w:jc w:val="center"/>
              <w:rPr>
                <w:rFonts w:hint="eastAsia" w:ascii="宋体" w:hAnsi="宋体" w:eastAsia="宋体" w:cs="宋体"/>
                <w:i w:val="0"/>
                <w:iCs w:val="0"/>
                <w:color w:val="000000"/>
                <w:sz w:val="20"/>
                <w:szCs w:val="20"/>
                <w:highlight w:val="none"/>
                <w:u w:val="none"/>
              </w:rPr>
            </w:pPr>
          </w:p>
        </w:tc>
        <w:tc>
          <w:tcPr>
            <w:tcW w:w="3810" w:type="dxa"/>
            <w:shd w:val="clear" w:color="auto" w:fill="FFFFFF" w:themeFill="background1"/>
            <w:vAlign w:val="center"/>
          </w:tcPr>
          <w:p w14:paraId="312237F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三通道计时器，1个；</w:t>
            </w:r>
          </w:p>
        </w:tc>
        <w:tc>
          <w:tcPr>
            <w:tcW w:w="1230" w:type="dxa"/>
            <w:vMerge w:val="continue"/>
            <w:shd w:val="clear" w:color="auto" w:fill="FFFFFF" w:themeFill="background1"/>
            <w:vAlign w:val="center"/>
          </w:tcPr>
          <w:p w14:paraId="5053F3D5">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050" w:type="dxa"/>
            <w:vMerge w:val="continue"/>
            <w:shd w:val="clear" w:color="auto" w:fill="FFFFFF" w:themeFill="background1"/>
            <w:vAlign w:val="center"/>
          </w:tcPr>
          <w:p w14:paraId="70E79353">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170" w:type="dxa"/>
            <w:vMerge w:val="continue"/>
            <w:shd w:val="clear" w:color="auto" w:fill="FFFFFF" w:themeFill="background1"/>
            <w:vAlign w:val="center"/>
          </w:tcPr>
          <w:p w14:paraId="13137A38">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r>
      <w:tr w14:paraId="26655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3" w:type="dxa"/>
            <w:vMerge w:val="continue"/>
            <w:shd w:val="clear" w:color="auto" w:fill="FFFFFF" w:themeFill="background1"/>
            <w:vAlign w:val="center"/>
          </w:tcPr>
          <w:p w14:paraId="40AEAD77">
            <w:pPr>
              <w:jc w:val="center"/>
              <w:rPr>
                <w:rFonts w:hint="eastAsia" w:ascii="宋体" w:hAnsi="宋体" w:eastAsia="宋体" w:cs="宋体"/>
                <w:i w:val="0"/>
                <w:iCs w:val="0"/>
                <w:color w:val="000000"/>
                <w:sz w:val="20"/>
                <w:szCs w:val="20"/>
                <w:highlight w:val="none"/>
                <w:u w:val="none"/>
              </w:rPr>
            </w:pPr>
          </w:p>
        </w:tc>
        <w:tc>
          <w:tcPr>
            <w:tcW w:w="672" w:type="dxa"/>
            <w:vMerge w:val="continue"/>
            <w:shd w:val="clear" w:color="auto" w:fill="FFFFFF" w:themeFill="background1"/>
            <w:vAlign w:val="center"/>
          </w:tcPr>
          <w:p w14:paraId="0AA6644D">
            <w:pPr>
              <w:jc w:val="center"/>
              <w:rPr>
                <w:rFonts w:hint="eastAsia" w:ascii="宋体" w:hAnsi="宋体" w:eastAsia="宋体" w:cs="宋体"/>
                <w:i w:val="0"/>
                <w:iCs w:val="0"/>
                <w:color w:val="000000"/>
                <w:sz w:val="20"/>
                <w:szCs w:val="20"/>
                <w:highlight w:val="none"/>
                <w:u w:val="none"/>
              </w:rPr>
            </w:pPr>
          </w:p>
        </w:tc>
        <w:tc>
          <w:tcPr>
            <w:tcW w:w="451" w:type="dxa"/>
            <w:vMerge w:val="continue"/>
            <w:shd w:val="clear" w:color="auto" w:fill="FFFFFF" w:themeFill="background1"/>
            <w:vAlign w:val="center"/>
          </w:tcPr>
          <w:p w14:paraId="00E6B6D3">
            <w:pPr>
              <w:jc w:val="left"/>
              <w:rPr>
                <w:rFonts w:hint="eastAsia" w:ascii="宋体" w:hAnsi="宋体" w:eastAsia="宋体" w:cs="宋体"/>
                <w:i w:val="0"/>
                <w:iCs w:val="0"/>
                <w:color w:val="000000"/>
                <w:sz w:val="20"/>
                <w:szCs w:val="20"/>
                <w:highlight w:val="none"/>
                <w:u w:val="none"/>
              </w:rPr>
            </w:pPr>
          </w:p>
        </w:tc>
        <w:tc>
          <w:tcPr>
            <w:tcW w:w="352" w:type="dxa"/>
            <w:vMerge w:val="continue"/>
            <w:shd w:val="clear" w:color="auto" w:fill="FFFFFF" w:themeFill="background1"/>
            <w:vAlign w:val="center"/>
          </w:tcPr>
          <w:p w14:paraId="7DC4BC1B">
            <w:pPr>
              <w:jc w:val="center"/>
              <w:rPr>
                <w:rFonts w:hint="eastAsia" w:ascii="宋体" w:hAnsi="宋体" w:eastAsia="宋体" w:cs="宋体"/>
                <w:i w:val="0"/>
                <w:iCs w:val="0"/>
                <w:color w:val="000000"/>
                <w:sz w:val="20"/>
                <w:szCs w:val="20"/>
                <w:highlight w:val="none"/>
                <w:u w:val="none"/>
              </w:rPr>
            </w:pPr>
          </w:p>
        </w:tc>
        <w:tc>
          <w:tcPr>
            <w:tcW w:w="353" w:type="dxa"/>
            <w:vMerge w:val="continue"/>
            <w:shd w:val="clear" w:color="auto" w:fill="FFFFFF" w:themeFill="background1"/>
            <w:vAlign w:val="center"/>
          </w:tcPr>
          <w:p w14:paraId="257D9550">
            <w:pPr>
              <w:jc w:val="center"/>
              <w:rPr>
                <w:rFonts w:hint="eastAsia" w:ascii="宋体" w:hAnsi="宋体" w:eastAsia="宋体" w:cs="宋体"/>
                <w:i w:val="0"/>
                <w:iCs w:val="0"/>
                <w:color w:val="000000"/>
                <w:sz w:val="20"/>
                <w:szCs w:val="20"/>
                <w:highlight w:val="none"/>
                <w:u w:val="none"/>
              </w:rPr>
            </w:pPr>
          </w:p>
        </w:tc>
        <w:tc>
          <w:tcPr>
            <w:tcW w:w="645" w:type="dxa"/>
            <w:vMerge w:val="continue"/>
            <w:shd w:val="clear" w:color="auto" w:fill="FFFFFF" w:themeFill="background1"/>
            <w:vAlign w:val="center"/>
          </w:tcPr>
          <w:p w14:paraId="18B91962">
            <w:pPr>
              <w:jc w:val="center"/>
              <w:rPr>
                <w:rFonts w:hint="eastAsia" w:ascii="宋体" w:hAnsi="宋体" w:eastAsia="宋体" w:cs="宋体"/>
                <w:i w:val="0"/>
                <w:iCs w:val="0"/>
                <w:color w:val="000000"/>
                <w:sz w:val="20"/>
                <w:szCs w:val="20"/>
                <w:highlight w:val="none"/>
                <w:u w:val="none"/>
              </w:rPr>
            </w:pPr>
          </w:p>
        </w:tc>
        <w:tc>
          <w:tcPr>
            <w:tcW w:w="3810" w:type="dxa"/>
            <w:shd w:val="clear" w:color="auto" w:fill="FFFFFF" w:themeFill="background1"/>
            <w:vAlign w:val="center"/>
          </w:tcPr>
          <w:p w14:paraId="2C4FEB22">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温湿度计</w:t>
            </w:r>
            <w:r>
              <w:rPr>
                <w:rFonts w:hint="eastAsia" w:ascii="宋体" w:hAnsi="宋体" w:cs="宋体"/>
                <w:i w:val="0"/>
                <w:iCs w:val="0"/>
                <w:color w:val="000000"/>
                <w:kern w:val="0"/>
                <w:sz w:val="20"/>
                <w:szCs w:val="20"/>
                <w:highlight w:val="none"/>
                <w:u w:val="none"/>
                <w:lang w:val="en-US" w:eastAsia="zh-CN"/>
              </w:rPr>
              <w:t>，</w:t>
            </w:r>
            <w:r>
              <w:rPr>
                <w:rFonts w:hint="eastAsia" w:ascii="宋体" w:hAnsi="宋体" w:eastAsia="宋体" w:cs="宋体"/>
                <w:i w:val="0"/>
                <w:iCs w:val="0"/>
                <w:color w:val="000000"/>
                <w:kern w:val="0"/>
                <w:sz w:val="20"/>
                <w:szCs w:val="20"/>
                <w:highlight w:val="none"/>
                <w:u w:val="none"/>
                <w:lang w:val="en-US" w:eastAsia="zh-CN"/>
              </w:rPr>
              <w:t>1个；</w:t>
            </w:r>
          </w:p>
        </w:tc>
        <w:tc>
          <w:tcPr>
            <w:tcW w:w="1230" w:type="dxa"/>
            <w:vMerge w:val="continue"/>
            <w:shd w:val="clear" w:color="auto" w:fill="FFFFFF" w:themeFill="background1"/>
            <w:vAlign w:val="center"/>
          </w:tcPr>
          <w:p w14:paraId="2179D00C">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050" w:type="dxa"/>
            <w:vMerge w:val="continue"/>
            <w:shd w:val="clear" w:color="auto" w:fill="FFFFFF" w:themeFill="background1"/>
            <w:vAlign w:val="center"/>
          </w:tcPr>
          <w:p w14:paraId="326BDE9E">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170" w:type="dxa"/>
            <w:vMerge w:val="continue"/>
            <w:shd w:val="clear" w:color="auto" w:fill="FFFFFF" w:themeFill="background1"/>
            <w:vAlign w:val="center"/>
          </w:tcPr>
          <w:p w14:paraId="4A45D55A">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r>
      <w:tr w14:paraId="6B7B8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3" w:type="dxa"/>
            <w:vMerge w:val="continue"/>
            <w:shd w:val="clear" w:color="auto" w:fill="FFFFFF" w:themeFill="background1"/>
            <w:vAlign w:val="center"/>
          </w:tcPr>
          <w:p w14:paraId="022D2BA0">
            <w:pPr>
              <w:jc w:val="center"/>
              <w:rPr>
                <w:rFonts w:hint="eastAsia" w:ascii="宋体" w:hAnsi="宋体" w:eastAsia="宋体" w:cs="宋体"/>
                <w:i w:val="0"/>
                <w:iCs w:val="0"/>
                <w:color w:val="000000"/>
                <w:sz w:val="20"/>
                <w:szCs w:val="20"/>
                <w:highlight w:val="none"/>
                <w:u w:val="none"/>
              </w:rPr>
            </w:pPr>
          </w:p>
        </w:tc>
        <w:tc>
          <w:tcPr>
            <w:tcW w:w="672" w:type="dxa"/>
            <w:vMerge w:val="continue"/>
            <w:shd w:val="clear" w:color="auto" w:fill="FFFFFF" w:themeFill="background1"/>
            <w:vAlign w:val="center"/>
          </w:tcPr>
          <w:p w14:paraId="3A25FC73">
            <w:pPr>
              <w:jc w:val="center"/>
              <w:rPr>
                <w:rFonts w:hint="eastAsia" w:ascii="宋体" w:hAnsi="宋体" w:eastAsia="宋体" w:cs="宋体"/>
                <w:i w:val="0"/>
                <w:iCs w:val="0"/>
                <w:color w:val="000000"/>
                <w:sz w:val="20"/>
                <w:szCs w:val="20"/>
                <w:highlight w:val="none"/>
                <w:u w:val="none"/>
              </w:rPr>
            </w:pPr>
          </w:p>
        </w:tc>
        <w:tc>
          <w:tcPr>
            <w:tcW w:w="451" w:type="dxa"/>
            <w:vMerge w:val="continue"/>
            <w:shd w:val="clear" w:color="auto" w:fill="FFFFFF" w:themeFill="background1"/>
            <w:vAlign w:val="center"/>
          </w:tcPr>
          <w:p w14:paraId="33571C7A">
            <w:pPr>
              <w:jc w:val="left"/>
              <w:rPr>
                <w:rFonts w:hint="eastAsia" w:ascii="宋体" w:hAnsi="宋体" w:eastAsia="宋体" w:cs="宋体"/>
                <w:i w:val="0"/>
                <w:iCs w:val="0"/>
                <w:color w:val="000000"/>
                <w:sz w:val="20"/>
                <w:szCs w:val="20"/>
                <w:highlight w:val="none"/>
                <w:u w:val="none"/>
              </w:rPr>
            </w:pPr>
          </w:p>
        </w:tc>
        <w:tc>
          <w:tcPr>
            <w:tcW w:w="352" w:type="dxa"/>
            <w:vMerge w:val="continue"/>
            <w:shd w:val="clear" w:color="auto" w:fill="FFFFFF" w:themeFill="background1"/>
            <w:vAlign w:val="center"/>
          </w:tcPr>
          <w:p w14:paraId="016BF1EA">
            <w:pPr>
              <w:jc w:val="center"/>
              <w:rPr>
                <w:rFonts w:hint="eastAsia" w:ascii="宋体" w:hAnsi="宋体" w:eastAsia="宋体" w:cs="宋体"/>
                <w:i w:val="0"/>
                <w:iCs w:val="0"/>
                <w:color w:val="000000"/>
                <w:sz w:val="20"/>
                <w:szCs w:val="20"/>
                <w:highlight w:val="none"/>
                <w:u w:val="none"/>
              </w:rPr>
            </w:pPr>
          </w:p>
        </w:tc>
        <w:tc>
          <w:tcPr>
            <w:tcW w:w="353" w:type="dxa"/>
            <w:vMerge w:val="continue"/>
            <w:shd w:val="clear" w:color="auto" w:fill="FFFFFF" w:themeFill="background1"/>
            <w:vAlign w:val="center"/>
          </w:tcPr>
          <w:p w14:paraId="7EABB5A4">
            <w:pPr>
              <w:jc w:val="center"/>
              <w:rPr>
                <w:rFonts w:hint="eastAsia" w:ascii="宋体" w:hAnsi="宋体" w:eastAsia="宋体" w:cs="宋体"/>
                <w:i w:val="0"/>
                <w:iCs w:val="0"/>
                <w:color w:val="000000"/>
                <w:sz w:val="20"/>
                <w:szCs w:val="20"/>
                <w:highlight w:val="none"/>
                <w:u w:val="none"/>
              </w:rPr>
            </w:pPr>
          </w:p>
        </w:tc>
        <w:tc>
          <w:tcPr>
            <w:tcW w:w="645" w:type="dxa"/>
            <w:vMerge w:val="continue"/>
            <w:shd w:val="clear" w:color="auto" w:fill="FFFFFF" w:themeFill="background1"/>
            <w:vAlign w:val="center"/>
          </w:tcPr>
          <w:p w14:paraId="609105F1">
            <w:pPr>
              <w:jc w:val="center"/>
              <w:rPr>
                <w:rFonts w:hint="eastAsia" w:ascii="宋体" w:hAnsi="宋体" w:eastAsia="宋体" w:cs="宋体"/>
                <w:i w:val="0"/>
                <w:iCs w:val="0"/>
                <w:color w:val="000000"/>
                <w:sz w:val="20"/>
                <w:szCs w:val="20"/>
                <w:highlight w:val="none"/>
                <w:u w:val="none"/>
              </w:rPr>
            </w:pPr>
          </w:p>
        </w:tc>
        <w:tc>
          <w:tcPr>
            <w:tcW w:w="3810" w:type="dxa"/>
            <w:shd w:val="clear" w:color="auto" w:fill="FFFFFF" w:themeFill="background1"/>
            <w:vAlign w:val="center"/>
          </w:tcPr>
          <w:p w14:paraId="2FAFC967">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工作服</w:t>
            </w:r>
            <w:r>
              <w:rPr>
                <w:rFonts w:hint="eastAsia" w:ascii="宋体" w:hAnsi="宋体" w:cs="宋体"/>
                <w:i w:val="0"/>
                <w:iCs w:val="0"/>
                <w:color w:val="000000"/>
                <w:kern w:val="0"/>
                <w:sz w:val="20"/>
                <w:szCs w:val="20"/>
                <w:highlight w:val="none"/>
                <w:u w:val="none"/>
                <w:lang w:val="en-US" w:eastAsia="zh-CN"/>
              </w:rPr>
              <w:t>，</w:t>
            </w:r>
            <w:r>
              <w:rPr>
                <w:rFonts w:hint="eastAsia" w:ascii="宋体" w:hAnsi="宋体" w:eastAsia="宋体" w:cs="宋体"/>
                <w:i w:val="0"/>
                <w:iCs w:val="0"/>
                <w:color w:val="000000"/>
                <w:kern w:val="0"/>
                <w:sz w:val="20"/>
                <w:szCs w:val="20"/>
                <w:highlight w:val="none"/>
                <w:u w:val="none"/>
                <w:lang w:val="en-US" w:eastAsia="zh-CN"/>
              </w:rPr>
              <w:t>2套</w:t>
            </w:r>
            <w:r>
              <w:rPr>
                <w:rFonts w:hint="eastAsia" w:ascii="宋体" w:hAnsi="宋体" w:cs="宋体"/>
                <w:i w:val="0"/>
                <w:iCs w:val="0"/>
                <w:color w:val="000000"/>
                <w:kern w:val="0"/>
                <w:sz w:val="20"/>
                <w:szCs w:val="20"/>
                <w:highlight w:val="none"/>
                <w:u w:val="none"/>
                <w:lang w:val="en-US" w:eastAsia="zh-CN"/>
              </w:rPr>
              <w:t>；</w:t>
            </w:r>
          </w:p>
        </w:tc>
        <w:tc>
          <w:tcPr>
            <w:tcW w:w="1230" w:type="dxa"/>
            <w:vMerge w:val="continue"/>
            <w:shd w:val="clear" w:color="auto" w:fill="FFFFFF" w:themeFill="background1"/>
            <w:vAlign w:val="center"/>
          </w:tcPr>
          <w:p w14:paraId="0875B54F">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050" w:type="dxa"/>
            <w:vMerge w:val="continue"/>
            <w:shd w:val="clear" w:color="auto" w:fill="FFFFFF" w:themeFill="background1"/>
            <w:vAlign w:val="center"/>
          </w:tcPr>
          <w:p w14:paraId="6B03F5AA">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170" w:type="dxa"/>
            <w:vMerge w:val="continue"/>
            <w:shd w:val="clear" w:color="auto" w:fill="FFFFFF" w:themeFill="background1"/>
            <w:vAlign w:val="center"/>
          </w:tcPr>
          <w:p w14:paraId="2B4DDF8B">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r>
      <w:tr w14:paraId="5F1F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3" w:type="dxa"/>
            <w:vMerge w:val="continue"/>
            <w:shd w:val="clear" w:color="auto" w:fill="FFFFFF" w:themeFill="background1"/>
            <w:vAlign w:val="center"/>
          </w:tcPr>
          <w:p w14:paraId="0CCCC433">
            <w:pPr>
              <w:jc w:val="center"/>
              <w:rPr>
                <w:rFonts w:hint="eastAsia" w:ascii="宋体" w:hAnsi="宋体" w:eastAsia="宋体" w:cs="宋体"/>
                <w:i w:val="0"/>
                <w:iCs w:val="0"/>
                <w:color w:val="000000"/>
                <w:sz w:val="20"/>
                <w:szCs w:val="20"/>
                <w:highlight w:val="none"/>
                <w:u w:val="none"/>
              </w:rPr>
            </w:pPr>
          </w:p>
        </w:tc>
        <w:tc>
          <w:tcPr>
            <w:tcW w:w="672" w:type="dxa"/>
            <w:vMerge w:val="continue"/>
            <w:shd w:val="clear" w:color="auto" w:fill="FFFFFF" w:themeFill="background1"/>
            <w:vAlign w:val="center"/>
          </w:tcPr>
          <w:p w14:paraId="1A3B33F1">
            <w:pPr>
              <w:jc w:val="center"/>
              <w:rPr>
                <w:rFonts w:hint="eastAsia" w:ascii="宋体" w:hAnsi="宋体" w:eastAsia="宋体" w:cs="宋体"/>
                <w:i w:val="0"/>
                <w:iCs w:val="0"/>
                <w:color w:val="000000"/>
                <w:sz w:val="20"/>
                <w:szCs w:val="20"/>
                <w:highlight w:val="none"/>
                <w:u w:val="none"/>
              </w:rPr>
            </w:pPr>
          </w:p>
        </w:tc>
        <w:tc>
          <w:tcPr>
            <w:tcW w:w="451" w:type="dxa"/>
            <w:vMerge w:val="continue"/>
            <w:shd w:val="clear" w:color="auto" w:fill="FFFFFF" w:themeFill="background1"/>
            <w:vAlign w:val="center"/>
          </w:tcPr>
          <w:p w14:paraId="0944B40C">
            <w:pPr>
              <w:jc w:val="left"/>
              <w:rPr>
                <w:rFonts w:hint="eastAsia" w:ascii="宋体" w:hAnsi="宋体" w:eastAsia="宋体" w:cs="宋体"/>
                <w:i w:val="0"/>
                <w:iCs w:val="0"/>
                <w:color w:val="000000"/>
                <w:sz w:val="20"/>
                <w:szCs w:val="20"/>
                <w:highlight w:val="none"/>
                <w:u w:val="none"/>
              </w:rPr>
            </w:pPr>
          </w:p>
        </w:tc>
        <w:tc>
          <w:tcPr>
            <w:tcW w:w="352" w:type="dxa"/>
            <w:vMerge w:val="continue"/>
            <w:shd w:val="clear" w:color="auto" w:fill="FFFFFF" w:themeFill="background1"/>
            <w:vAlign w:val="center"/>
          </w:tcPr>
          <w:p w14:paraId="48EFFC5B">
            <w:pPr>
              <w:jc w:val="center"/>
              <w:rPr>
                <w:rFonts w:hint="eastAsia" w:ascii="宋体" w:hAnsi="宋体" w:eastAsia="宋体" w:cs="宋体"/>
                <w:i w:val="0"/>
                <w:iCs w:val="0"/>
                <w:color w:val="000000"/>
                <w:sz w:val="20"/>
                <w:szCs w:val="20"/>
                <w:highlight w:val="none"/>
                <w:u w:val="none"/>
              </w:rPr>
            </w:pPr>
          </w:p>
        </w:tc>
        <w:tc>
          <w:tcPr>
            <w:tcW w:w="353" w:type="dxa"/>
            <w:vMerge w:val="continue"/>
            <w:shd w:val="clear" w:color="auto" w:fill="FFFFFF" w:themeFill="background1"/>
            <w:vAlign w:val="center"/>
          </w:tcPr>
          <w:p w14:paraId="6375C1C1">
            <w:pPr>
              <w:jc w:val="center"/>
              <w:rPr>
                <w:rFonts w:hint="eastAsia" w:ascii="宋体" w:hAnsi="宋体" w:eastAsia="宋体" w:cs="宋体"/>
                <w:i w:val="0"/>
                <w:iCs w:val="0"/>
                <w:color w:val="000000"/>
                <w:sz w:val="20"/>
                <w:szCs w:val="20"/>
                <w:highlight w:val="none"/>
                <w:u w:val="none"/>
              </w:rPr>
            </w:pPr>
          </w:p>
        </w:tc>
        <w:tc>
          <w:tcPr>
            <w:tcW w:w="645" w:type="dxa"/>
            <w:vMerge w:val="continue"/>
            <w:shd w:val="clear" w:color="auto" w:fill="FFFFFF" w:themeFill="background1"/>
            <w:vAlign w:val="center"/>
          </w:tcPr>
          <w:p w14:paraId="261B2E67">
            <w:pPr>
              <w:jc w:val="center"/>
              <w:rPr>
                <w:rFonts w:hint="eastAsia" w:ascii="宋体" w:hAnsi="宋体" w:eastAsia="宋体" w:cs="宋体"/>
                <w:i w:val="0"/>
                <w:iCs w:val="0"/>
                <w:color w:val="000000"/>
                <w:sz w:val="20"/>
                <w:szCs w:val="20"/>
                <w:highlight w:val="none"/>
                <w:u w:val="none"/>
              </w:rPr>
            </w:pPr>
          </w:p>
        </w:tc>
        <w:tc>
          <w:tcPr>
            <w:tcW w:w="3810" w:type="dxa"/>
            <w:shd w:val="clear" w:color="auto" w:fill="FFFFFF" w:themeFill="background1"/>
            <w:vAlign w:val="center"/>
          </w:tcPr>
          <w:p w14:paraId="2936B339">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防护手套</w:t>
            </w:r>
            <w:r>
              <w:rPr>
                <w:rFonts w:hint="eastAsia" w:ascii="宋体" w:hAnsi="宋体" w:cs="宋体"/>
                <w:i w:val="0"/>
                <w:iCs w:val="0"/>
                <w:color w:val="000000"/>
                <w:kern w:val="0"/>
                <w:sz w:val="20"/>
                <w:szCs w:val="20"/>
                <w:highlight w:val="none"/>
                <w:u w:val="none"/>
                <w:lang w:val="en-US" w:eastAsia="zh-CN"/>
              </w:rPr>
              <w:t>，1盒；</w:t>
            </w:r>
          </w:p>
        </w:tc>
        <w:tc>
          <w:tcPr>
            <w:tcW w:w="1230" w:type="dxa"/>
            <w:vMerge w:val="continue"/>
            <w:shd w:val="clear" w:color="auto" w:fill="FFFFFF" w:themeFill="background1"/>
            <w:vAlign w:val="center"/>
          </w:tcPr>
          <w:p w14:paraId="2B4F86A3">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050" w:type="dxa"/>
            <w:vMerge w:val="continue"/>
            <w:shd w:val="clear" w:color="auto" w:fill="FFFFFF" w:themeFill="background1"/>
            <w:vAlign w:val="center"/>
          </w:tcPr>
          <w:p w14:paraId="0A8195F7">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170" w:type="dxa"/>
            <w:vMerge w:val="continue"/>
            <w:shd w:val="clear" w:color="auto" w:fill="FFFFFF" w:themeFill="background1"/>
            <w:vAlign w:val="center"/>
          </w:tcPr>
          <w:p w14:paraId="78BC4C95">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r>
      <w:tr w14:paraId="27B6F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3" w:type="dxa"/>
            <w:vMerge w:val="continue"/>
            <w:shd w:val="clear" w:color="auto" w:fill="FFFFFF" w:themeFill="background1"/>
            <w:vAlign w:val="center"/>
          </w:tcPr>
          <w:p w14:paraId="44981B59">
            <w:pPr>
              <w:jc w:val="center"/>
              <w:rPr>
                <w:rFonts w:hint="eastAsia" w:ascii="宋体" w:hAnsi="宋体" w:eastAsia="宋体" w:cs="宋体"/>
                <w:i w:val="0"/>
                <w:iCs w:val="0"/>
                <w:color w:val="000000"/>
                <w:sz w:val="20"/>
                <w:szCs w:val="20"/>
                <w:highlight w:val="none"/>
                <w:u w:val="none"/>
              </w:rPr>
            </w:pPr>
          </w:p>
        </w:tc>
        <w:tc>
          <w:tcPr>
            <w:tcW w:w="672" w:type="dxa"/>
            <w:vMerge w:val="continue"/>
            <w:shd w:val="clear" w:color="auto" w:fill="FFFFFF" w:themeFill="background1"/>
            <w:vAlign w:val="center"/>
          </w:tcPr>
          <w:p w14:paraId="4E90B176">
            <w:pPr>
              <w:jc w:val="center"/>
              <w:rPr>
                <w:rFonts w:hint="eastAsia" w:ascii="宋体" w:hAnsi="宋体" w:eastAsia="宋体" w:cs="宋体"/>
                <w:i w:val="0"/>
                <w:iCs w:val="0"/>
                <w:color w:val="000000"/>
                <w:sz w:val="20"/>
                <w:szCs w:val="20"/>
                <w:highlight w:val="none"/>
                <w:u w:val="none"/>
              </w:rPr>
            </w:pPr>
          </w:p>
        </w:tc>
        <w:tc>
          <w:tcPr>
            <w:tcW w:w="451" w:type="dxa"/>
            <w:vMerge w:val="continue"/>
            <w:shd w:val="clear" w:color="auto" w:fill="FFFFFF" w:themeFill="background1"/>
            <w:vAlign w:val="center"/>
          </w:tcPr>
          <w:p w14:paraId="1BA07E88">
            <w:pPr>
              <w:jc w:val="left"/>
              <w:rPr>
                <w:rFonts w:hint="eastAsia" w:ascii="宋体" w:hAnsi="宋体" w:eastAsia="宋体" w:cs="宋体"/>
                <w:i w:val="0"/>
                <w:iCs w:val="0"/>
                <w:color w:val="000000"/>
                <w:sz w:val="20"/>
                <w:szCs w:val="20"/>
                <w:highlight w:val="none"/>
                <w:u w:val="none"/>
              </w:rPr>
            </w:pPr>
          </w:p>
        </w:tc>
        <w:tc>
          <w:tcPr>
            <w:tcW w:w="352" w:type="dxa"/>
            <w:vMerge w:val="continue"/>
            <w:shd w:val="clear" w:color="auto" w:fill="FFFFFF" w:themeFill="background1"/>
            <w:vAlign w:val="center"/>
          </w:tcPr>
          <w:p w14:paraId="634B6908">
            <w:pPr>
              <w:jc w:val="center"/>
              <w:rPr>
                <w:rFonts w:hint="eastAsia" w:ascii="宋体" w:hAnsi="宋体" w:eastAsia="宋体" w:cs="宋体"/>
                <w:i w:val="0"/>
                <w:iCs w:val="0"/>
                <w:color w:val="000000"/>
                <w:sz w:val="20"/>
                <w:szCs w:val="20"/>
                <w:highlight w:val="none"/>
                <w:u w:val="none"/>
              </w:rPr>
            </w:pPr>
          </w:p>
        </w:tc>
        <w:tc>
          <w:tcPr>
            <w:tcW w:w="353" w:type="dxa"/>
            <w:vMerge w:val="continue"/>
            <w:shd w:val="clear" w:color="auto" w:fill="FFFFFF" w:themeFill="background1"/>
            <w:vAlign w:val="center"/>
          </w:tcPr>
          <w:p w14:paraId="5350F11F">
            <w:pPr>
              <w:jc w:val="center"/>
              <w:rPr>
                <w:rFonts w:hint="eastAsia" w:ascii="宋体" w:hAnsi="宋体" w:eastAsia="宋体" w:cs="宋体"/>
                <w:i w:val="0"/>
                <w:iCs w:val="0"/>
                <w:color w:val="000000"/>
                <w:sz w:val="20"/>
                <w:szCs w:val="20"/>
                <w:highlight w:val="none"/>
                <w:u w:val="none"/>
              </w:rPr>
            </w:pPr>
          </w:p>
        </w:tc>
        <w:tc>
          <w:tcPr>
            <w:tcW w:w="645" w:type="dxa"/>
            <w:vMerge w:val="continue"/>
            <w:shd w:val="clear" w:color="auto" w:fill="FFFFFF" w:themeFill="background1"/>
            <w:vAlign w:val="center"/>
          </w:tcPr>
          <w:p w14:paraId="3B155758">
            <w:pPr>
              <w:jc w:val="center"/>
              <w:rPr>
                <w:rFonts w:hint="eastAsia" w:ascii="宋体" w:hAnsi="宋体" w:eastAsia="宋体" w:cs="宋体"/>
                <w:i w:val="0"/>
                <w:iCs w:val="0"/>
                <w:color w:val="000000"/>
                <w:sz w:val="20"/>
                <w:szCs w:val="20"/>
                <w:highlight w:val="none"/>
                <w:u w:val="none"/>
              </w:rPr>
            </w:pPr>
          </w:p>
        </w:tc>
        <w:tc>
          <w:tcPr>
            <w:tcW w:w="3810" w:type="dxa"/>
            <w:shd w:val="clear" w:color="auto" w:fill="FFFFFF" w:themeFill="background1"/>
            <w:vAlign w:val="center"/>
          </w:tcPr>
          <w:p w14:paraId="7E2907E5">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防雾护目镜</w:t>
            </w:r>
            <w:r>
              <w:rPr>
                <w:rFonts w:hint="eastAsia" w:ascii="宋体" w:hAnsi="宋体" w:cs="宋体"/>
                <w:i w:val="0"/>
                <w:iCs w:val="0"/>
                <w:color w:val="000000"/>
                <w:kern w:val="0"/>
                <w:sz w:val="20"/>
                <w:szCs w:val="20"/>
                <w:highlight w:val="none"/>
                <w:u w:val="none"/>
                <w:lang w:val="en-US" w:eastAsia="zh-CN"/>
              </w:rPr>
              <w:t>，1只；</w:t>
            </w:r>
          </w:p>
        </w:tc>
        <w:tc>
          <w:tcPr>
            <w:tcW w:w="1230" w:type="dxa"/>
            <w:vMerge w:val="continue"/>
            <w:shd w:val="clear" w:color="auto" w:fill="FFFFFF" w:themeFill="background1"/>
            <w:vAlign w:val="center"/>
          </w:tcPr>
          <w:p w14:paraId="47CC7BFE">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050" w:type="dxa"/>
            <w:vMerge w:val="continue"/>
            <w:shd w:val="clear" w:color="auto" w:fill="FFFFFF" w:themeFill="background1"/>
            <w:vAlign w:val="center"/>
          </w:tcPr>
          <w:p w14:paraId="7FAE691D">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170" w:type="dxa"/>
            <w:vMerge w:val="continue"/>
            <w:shd w:val="clear" w:color="auto" w:fill="FFFFFF" w:themeFill="background1"/>
            <w:vAlign w:val="center"/>
          </w:tcPr>
          <w:p w14:paraId="52139A99">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r>
      <w:tr w14:paraId="5A9A9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3" w:type="dxa"/>
            <w:vMerge w:val="continue"/>
            <w:shd w:val="clear" w:color="auto" w:fill="FFFFFF" w:themeFill="background1"/>
            <w:vAlign w:val="center"/>
          </w:tcPr>
          <w:p w14:paraId="7A0D8CE9">
            <w:pPr>
              <w:jc w:val="center"/>
              <w:rPr>
                <w:rFonts w:hint="eastAsia" w:ascii="宋体" w:hAnsi="宋体" w:eastAsia="宋体" w:cs="宋体"/>
                <w:i w:val="0"/>
                <w:iCs w:val="0"/>
                <w:color w:val="000000"/>
                <w:sz w:val="20"/>
                <w:szCs w:val="20"/>
                <w:highlight w:val="none"/>
                <w:u w:val="none"/>
              </w:rPr>
            </w:pPr>
          </w:p>
        </w:tc>
        <w:tc>
          <w:tcPr>
            <w:tcW w:w="672" w:type="dxa"/>
            <w:vMerge w:val="continue"/>
            <w:shd w:val="clear" w:color="auto" w:fill="FFFFFF" w:themeFill="background1"/>
            <w:vAlign w:val="center"/>
          </w:tcPr>
          <w:p w14:paraId="365E2106">
            <w:pPr>
              <w:jc w:val="center"/>
              <w:rPr>
                <w:rFonts w:hint="eastAsia" w:ascii="宋体" w:hAnsi="宋体" w:eastAsia="宋体" w:cs="宋体"/>
                <w:i w:val="0"/>
                <w:iCs w:val="0"/>
                <w:color w:val="000000"/>
                <w:sz w:val="20"/>
                <w:szCs w:val="20"/>
                <w:highlight w:val="none"/>
                <w:u w:val="none"/>
              </w:rPr>
            </w:pPr>
          </w:p>
        </w:tc>
        <w:tc>
          <w:tcPr>
            <w:tcW w:w="451" w:type="dxa"/>
            <w:vMerge w:val="continue"/>
            <w:shd w:val="clear" w:color="auto" w:fill="FFFFFF" w:themeFill="background1"/>
            <w:vAlign w:val="center"/>
          </w:tcPr>
          <w:p w14:paraId="2E13DC01">
            <w:pPr>
              <w:jc w:val="left"/>
              <w:rPr>
                <w:rFonts w:hint="eastAsia" w:ascii="宋体" w:hAnsi="宋体" w:eastAsia="宋体" w:cs="宋体"/>
                <w:i w:val="0"/>
                <w:iCs w:val="0"/>
                <w:color w:val="000000"/>
                <w:sz w:val="20"/>
                <w:szCs w:val="20"/>
                <w:highlight w:val="none"/>
                <w:u w:val="none"/>
              </w:rPr>
            </w:pPr>
          </w:p>
        </w:tc>
        <w:tc>
          <w:tcPr>
            <w:tcW w:w="352" w:type="dxa"/>
            <w:vMerge w:val="continue"/>
            <w:shd w:val="clear" w:color="auto" w:fill="FFFFFF" w:themeFill="background1"/>
            <w:vAlign w:val="center"/>
          </w:tcPr>
          <w:p w14:paraId="31DB3118">
            <w:pPr>
              <w:jc w:val="center"/>
              <w:rPr>
                <w:rFonts w:hint="eastAsia" w:ascii="宋体" w:hAnsi="宋体" w:eastAsia="宋体" w:cs="宋体"/>
                <w:i w:val="0"/>
                <w:iCs w:val="0"/>
                <w:color w:val="000000"/>
                <w:sz w:val="20"/>
                <w:szCs w:val="20"/>
                <w:highlight w:val="none"/>
                <w:u w:val="none"/>
              </w:rPr>
            </w:pPr>
          </w:p>
        </w:tc>
        <w:tc>
          <w:tcPr>
            <w:tcW w:w="353" w:type="dxa"/>
            <w:vMerge w:val="continue"/>
            <w:shd w:val="clear" w:color="auto" w:fill="FFFFFF" w:themeFill="background1"/>
            <w:vAlign w:val="center"/>
          </w:tcPr>
          <w:p w14:paraId="591FAADD">
            <w:pPr>
              <w:jc w:val="center"/>
              <w:rPr>
                <w:rFonts w:hint="eastAsia" w:ascii="宋体" w:hAnsi="宋体" w:eastAsia="宋体" w:cs="宋体"/>
                <w:i w:val="0"/>
                <w:iCs w:val="0"/>
                <w:color w:val="000000"/>
                <w:sz w:val="20"/>
                <w:szCs w:val="20"/>
                <w:highlight w:val="none"/>
                <w:u w:val="none"/>
              </w:rPr>
            </w:pPr>
          </w:p>
        </w:tc>
        <w:tc>
          <w:tcPr>
            <w:tcW w:w="645" w:type="dxa"/>
            <w:vMerge w:val="continue"/>
            <w:shd w:val="clear" w:color="auto" w:fill="FFFFFF" w:themeFill="background1"/>
            <w:vAlign w:val="center"/>
          </w:tcPr>
          <w:p w14:paraId="38D6C63B">
            <w:pPr>
              <w:jc w:val="center"/>
              <w:rPr>
                <w:rFonts w:hint="eastAsia" w:ascii="宋体" w:hAnsi="宋体" w:eastAsia="宋体" w:cs="宋体"/>
                <w:i w:val="0"/>
                <w:iCs w:val="0"/>
                <w:color w:val="000000"/>
                <w:sz w:val="20"/>
                <w:szCs w:val="20"/>
                <w:highlight w:val="none"/>
                <w:u w:val="none"/>
              </w:rPr>
            </w:pPr>
          </w:p>
        </w:tc>
        <w:tc>
          <w:tcPr>
            <w:tcW w:w="3810" w:type="dxa"/>
            <w:shd w:val="clear" w:color="auto" w:fill="FFFFFF" w:themeFill="background1"/>
            <w:vAlign w:val="center"/>
          </w:tcPr>
          <w:p w14:paraId="080D4761">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防护口罩</w:t>
            </w:r>
            <w:r>
              <w:rPr>
                <w:rFonts w:hint="eastAsia" w:ascii="宋体" w:hAnsi="宋体" w:cs="宋体"/>
                <w:i w:val="0"/>
                <w:iCs w:val="0"/>
                <w:color w:val="000000"/>
                <w:kern w:val="0"/>
                <w:sz w:val="20"/>
                <w:szCs w:val="20"/>
                <w:highlight w:val="none"/>
                <w:u w:val="none"/>
                <w:lang w:val="en-US" w:eastAsia="zh-CN"/>
              </w:rPr>
              <w:t>，1盒；</w:t>
            </w:r>
          </w:p>
        </w:tc>
        <w:tc>
          <w:tcPr>
            <w:tcW w:w="1230" w:type="dxa"/>
            <w:vMerge w:val="continue"/>
            <w:shd w:val="clear" w:color="auto" w:fill="FFFFFF" w:themeFill="background1"/>
            <w:vAlign w:val="center"/>
          </w:tcPr>
          <w:p w14:paraId="24072198">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050" w:type="dxa"/>
            <w:vMerge w:val="continue"/>
            <w:shd w:val="clear" w:color="auto" w:fill="FFFFFF" w:themeFill="background1"/>
            <w:vAlign w:val="center"/>
          </w:tcPr>
          <w:p w14:paraId="60B4163F">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170" w:type="dxa"/>
            <w:vMerge w:val="continue"/>
            <w:shd w:val="clear" w:color="auto" w:fill="FFFFFF" w:themeFill="background1"/>
            <w:vAlign w:val="center"/>
          </w:tcPr>
          <w:p w14:paraId="29DC3F08">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r>
      <w:tr w14:paraId="76CF0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3" w:type="dxa"/>
            <w:vMerge w:val="continue"/>
            <w:shd w:val="clear" w:color="auto" w:fill="FFFFFF" w:themeFill="background1"/>
            <w:vAlign w:val="center"/>
          </w:tcPr>
          <w:p w14:paraId="48230C0C">
            <w:pPr>
              <w:jc w:val="center"/>
              <w:rPr>
                <w:rFonts w:hint="eastAsia" w:ascii="宋体" w:hAnsi="宋体" w:eastAsia="宋体" w:cs="宋体"/>
                <w:i w:val="0"/>
                <w:iCs w:val="0"/>
                <w:color w:val="000000"/>
                <w:sz w:val="20"/>
                <w:szCs w:val="20"/>
                <w:highlight w:val="none"/>
                <w:u w:val="none"/>
              </w:rPr>
            </w:pPr>
          </w:p>
        </w:tc>
        <w:tc>
          <w:tcPr>
            <w:tcW w:w="672" w:type="dxa"/>
            <w:vMerge w:val="continue"/>
            <w:shd w:val="clear" w:color="auto" w:fill="FFFFFF" w:themeFill="background1"/>
            <w:vAlign w:val="center"/>
          </w:tcPr>
          <w:p w14:paraId="31E1C9BC">
            <w:pPr>
              <w:jc w:val="center"/>
              <w:rPr>
                <w:rFonts w:hint="eastAsia" w:ascii="宋体" w:hAnsi="宋体" w:eastAsia="宋体" w:cs="宋体"/>
                <w:i w:val="0"/>
                <w:iCs w:val="0"/>
                <w:color w:val="000000"/>
                <w:sz w:val="20"/>
                <w:szCs w:val="20"/>
                <w:highlight w:val="none"/>
                <w:u w:val="none"/>
              </w:rPr>
            </w:pPr>
          </w:p>
        </w:tc>
        <w:tc>
          <w:tcPr>
            <w:tcW w:w="451" w:type="dxa"/>
            <w:vMerge w:val="continue"/>
            <w:shd w:val="clear" w:color="auto" w:fill="FFFFFF" w:themeFill="background1"/>
            <w:vAlign w:val="center"/>
          </w:tcPr>
          <w:p w14:paraId="0F47DBE7">
            <w:pPr>
              <w:jc w:val="left"/>
              <w:rPr>
                <w:rFonts w:hint="eastAsia" w:ascii="宋体" w:hAnsi="宋体" w:eastAsia="宋体" w:cs="宋体"/>
                <w:i w:val="0"/>
                <w:iCs w:val="0"/>
                <w:color w:val="000000"/>
                <w:sz w:val="20"/>
                <w:szCs w:val="20"/>
                <w:highlight w:val="none"/>
                <w:u w:val="none"/>
              </w:rPr>
            </w:pPr>
          </w:p>
        </w:tc>
        <w:tc>
          <w:tcPr>
            <w:tcW w:w="352" w:type="dxa"/>
            <w:vMerge w:val="continue"/>
            <w:shd w:val="clear" w:color="auto" w:fill="FFFFFF" w:themeFill="background1"/>
            <w:vAlign w:val="center"/>
          </w:tcPr>
          <w:p w14:paraId="63BE06DA">
            <w:pPr>
              <w:jc w:val="center"/>
              <w:rPr>
                <w:rFonts w:hint="eastAsia" w:ascii="宋体" w:hAnsi="宋体" w:eastAsia="宋体" w:cs="宋体"/>
                <w:i w:val="0"/>
                <w:iCs w:val="0"/>
                <w:color w:val="000000"/>
                <w:sz w:val="20"/>
                <w:szCs w:val="20"/>
                <w:highlight w:val="none"/>
                <w:u w:val="none"/>
              </w:rPr>
            </w:pPr>
          </w:p>
        </w:tc>
        <w:tc>
          <w:tcPr>
            <w:tcW w:w="353" w:type="dxa"/>
            <w:vMerge w:val="continue"/>
            <w:shd w:val="clear" w:color="auto" w:fill="FFFFFF" w:themeFill="background1"/>
            <w:vAlign w:val="center"/>
          </w:tcPr>
          <w:p w14:paraId="3221684F">
            <w:pPr>
              <w:jc w:val="center"/>
              <w:rPr>
                <w:rFonts w:hint="eastAsia" w:ascii="宋体" w:hAnsi="宋体" w:eastAsia="宋体" w:cs="宋体"/>
                <w:i w:val="0"/>
                <w:iCs w:val="0"/>
                <w:color w:val="000000"/>
                <w:sz w:val="20"/>
                <w:szCs w:val="20"/>
                <w:highlight w:val="none"/>
                <w:u w:val="none"/>
              </w:rPr>
            </w:pPr>
          </w:p>
        </w:tc>
        <w:tc>
          <w:tcPr>
            <w:tcW w:w="645" w:type="dxa"/>
            <w:vMerge w:val="continue"/>
            <w:shd w:val="clear" w:color="auto" w:fill="FFFFFF" w:themeFill="background1"/>
            <w:vAlign w:val="center"/>
          </w:tcPr>
          <w:p w14:paraId="6F4E418A">
            <w:pPr>
              <w:jc w:val="center"/>
              <w:rPr>
                <w:rFonts w:hint="eastAsia" w:ascii="宋体" w:hAnsi="宋体" w:eastAsia="宋体" w:cs="宋体"/>
                <w:i w:val="0"/>
                <w:iCs w:val="0"/>
                <w:color w:val="000000"/>
                <w:sz w:val="20"/>
                <w:szCs w:val="20"/>
                <w:highlight w:val="none"/>
                <w:u w:val="none"/>
              </w:rPr>
            </w:pPr>
          </w:p>
        </w:tc>
        <w:tc>
          <w:tcPr>
            <w:tcW w:w="3810" w:type="dxa"/>
            <w:shd w:val="clear" w:color="auto" w:fill="FFFFFF" w:themeFill="background1"/>
            <w:vAlign w:val="center"/>
          </w:tcPr>
          <w:p w14:paraId="1D5B30F2">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防毒面具</w:t>
            </w:r>
            <w:r>
              <w:rPr>
                <w:rFonts w:hint="eastAsia" w:ascii="宋体" w:hAnsi="宋体" w:cs="宋体"/>
                <w:i w:val="0"/>
                <w:iCs w:val="0"/>
                <w:color w:val="000000"/>
                <w:kern w:val="0"/>
                <w:sz w:val="20"/>
                <w:szCs w:val="20"/>
                <w:highlight w:val="none"/>
                <w:u w:val="none"/>
                <w:lang w:val="en-US" w:eastAsia="zh-CN"/>
              </w:rPr>
              <w:t>，1个；</w:t>
            </w:r>
          </w:p>
        </w:tc>
        <w:tc>
          <w:tcPr>
            <w:tcW w:w="1230" w:type="dxa"/>
            <w:vMerge w:val="continue"/>
            <w:shd w:val="clear" w:color="auto" w:fill="FFFFFF" w:themeFill="background1"/>
            <w:vAlign w:val="center"/>
          </w:tcPr>
          <w:p w14:paraId="1B98B336">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050" w:type="dxa"/>
            <w:vMerge w:val="continue"/>
            <w:shd w:val="clear" w:color="auto" w:fill="FFFFFF" w:themeFill="background1"/>
            <w:vAlign w:val="center"/>
          </w:tcPr>
          <w:p w14:paraId="4A18C87B">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170" w:type="dxa"/>
            <w:vMerge w:val="continue"/>
            <w:shd w:val="clear" w:color="auto" w:fill="FFFFFF" w:themeFill="background1"/>
            <w:vAlign w:val="center"/>
          </w:tcPr>
          <w:p w14:paraId="47CA693F">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r>
      <w:tr w14:paraId="2BB07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3" w:type="dxa"/>
            <w:vMerge w:val="continue"/>
            <w:shd w:val="clear" w:color="auto" w:fill="FFFFFF" w:themeFill="background1"/>
            <w:vAlign w:val="center"/>
          </w:tcPr>
          <w:p w14:paraId="783312C9">
            <w:pPr>
              <w:jc w:val="center"/>
              <w:rPr>
                <w:rFonts w:hint="eastAsia" w:ascii="宋体" w:hAnsi="宋体" w:eastAsia="宋体" w:cs="宋体"/>
                <w:i w:val="0"/>
                <w:iCs w:val="0"/>
                <w:color w:val="000000"/>
                <w:sz w:val="20"/>
                <w:szCs w:val="20"/>
                <w:highlight w:val="none"/>
                <w:u w:val="none"/>
              </w:rPr>
            </w:pPr>
          </w:p>
        </w:tc>
        <w:tc>
          <w:tcPr>
            <w:tcW w:w="672" w:type="dxa"/>
            <w:vMerge w:val="continue"/>
            <w:shd w:val="clear" w:color="auto" w:fill="FFFFFF" w:themeFill="background1"/>
            <w:vAlign w:val="center"/>
          </w:tcPr>
          <w:p w14:paraId="507E1913">
            <w:pPr>
              <w:jc w:val="center"/>
              <w:rPr>
                <w:rFonts w:hint="eastAsia" w:ascii="宋体" w:hAnsi="宋体" w:eastAsia="宋体" w:cs="宋体"/>
                <w:i w:val="0"/>
                <w:iCs w:val="0"/>
                <w:color w:val="000000"/>
                <w:sz w:val="20"/>
                <w:szCs w:val="20"/>
                <w:highlight w:val="none"/>
                <w:u w:val="none"/>
              </w:rPr>
            </w:pPr>
          </w:p>
        </w:tc>
        <w:tc>
          <w:tcPr>
            <w:tcW w:w="451" w:type="dxa"/>
            <w:vMerge w:val="continue"/>
            <w:shd w:val="clear" w:color="auto" w:fill="FFFFFF" w:themeFill="background1"/>
            <w:vAlign w:val="center"/>
          </w:tcPr>
          <w:p w14:paraId="506E5576">
            <w:pPr>
              <w:jc w:val="left"/>
              <w:rPr>
                <w:rFonts w:hint="eastAsia" w:ascii="宋体" w:hAnsi="宋体" w:eastAsia="宋体" w:cs="宋体"/>
                <w:i w:val="0"/>
                <w:iCs w:val="0"/>
                <w:color w:val="000000"/>
                <w:sz w:val="20"/>
                <w:szCs w:val="20"/>
                <w:highlight w:val="none"/>
                <w:u w:val="none"/>
              </w:rPr>
            </w:pPr>
          </w:p>
        </w:tc>
        <w:tc>
          <w:tcPr>
            <w:tcW w:w="352" w:type="dxa"/>
            <w:vMerge w:val="continue"/>
            <w:shd w:val="clear" w:color="auto" w:fill="FFFFFF" w:themeFill="background1"/>
            <w:vAlign w:val="center"/>
          </w:tcPr>
          <w:p w14:paraId="78507AC7">
            <w:pPr>
              <w:jc w:val="center"/>
              <w:rPr>
                <w:rFonts w:hint="eastAsia" w:ascii="宋体" w:hAnsi="宋体" w:eastAsia="宋体" w:cs="宋体"/>
                <w:i w:val="0"/>
                <w:iCs w:val="0"/>
                <w:color w:val="000000"/>
                <w:sz w:val="20"/>
                <w:szCs w:val="20"/>
                <w:highlight w:val="none"/>
                <w:u w:val="none"/>
              </w:rPr>
            </w:pPr>
          </w:p>
        </w:tc>
        <w:tc>
          <w:tcPr>
            <w:tcW w:w="353" w:type="dxa"/>
            <w:vMerge w:val="continue"/>
            <w:shd w:val="clear" w:color="auto" w:fill="FFFFFF" w:themeFill="background1"/>
            <w:vAlign w:val="center"/>
          </w:tcPr>
          <w:p w14:paraId="2653E7E3">
            <w:pPr>
              <w:jc w:val="center"/>
              <w:rPr>
                <w:rFonts w:hint="eastAsia" w:ascii="宋体" w:hAnsi="宋体" w:eastAsia="宋体" w:cs="宋体"/>
                <w:i w:val="0"/>
                <w:iCs w:val="0"/>
                <w:color w:val="000000"/>
                <w:sz w:val="20"/>
                <w:szCs w:val="20"/>
                <w:highlight w:val="none"/>
                <w:u w:val="none"/>
              </w:rPr>
            </w:pPr>
          </w:p>
        </w:tc>
        <w:tc>
          <w:tcPr>
            <w:tcW w:w="645" w:type="dxa"/>
            <w:vMerge w:val="continue"/>
            <w:shd w:val="clear" w:color="auto" w:fill="FFFFFF" w:themeFill="background1"/>
            <w:vAlign w:val="center"/>
          </w:tcPr>
          <w:p w14:paraId="063D4DC0">
            <w:pPr>
              <w:jc w:val="center"/>
              <w:rPr>
                <w:rFonts w:hint="eastAsia" w:ascii="宋体" w:hAnsi="宋体" w:eastAsia="宋体" w:cs="宋体"/>
                <w:i w:val="0"/>
                <w:iCs w:val="0"/>
                <w:color w:val="000000"/>
                <w:sz w:val="20"/>
                <w:szCs w:val="20"/>
                <w:highlight w:val="none"/>
                <w:u w:val="none"/>
              </w:rPr>
            </w:pPr>
          </w:p>
        </w:tc>
        <w:tc>
          <w:tcPr>
            <w:tcW w:w="3810" w:type="dxa"/>
            <w:shd w:val="clear" w:color="auto" w:fill="FFFFFF" w:themeFill="background1"/>
            <w:vAlign w:val="center"/>
          </w:tcPr>
          <w:p w14:paraId="636E5F3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铝合金箱，1个。</w:t>
            </w:r>
          </w:p>
        </w:tc>
        <w:tc>
          <w:tcPr>
            <w:tcW w:w="1230" w:type="dxa"/>
            <w:vMerge w:val="continue"/>
            <w:shd w:val="clear" w:color="auto" w:fill="FFFFFF" w:themeFill="background1"/>
            <w:vAlign w:val="center"/>
          </w:tcPr>
          <w:p w14:paraId="0CEABD1B">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050" w:type="dxa"/>
            <w:vMerge w:val="continue"/>
            <w:shd w:val="clear" w:color="auto" w:fill="FFFFFF" w:themeFill="background1"/>
            <w:vAlign w:val="center"/>
          </w:tcPr>
          <w:p w14:paraId="1C47B140">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170" w:type="dxa"/>
            <w:vMerge w:val="continue"/>
            <w:shd w:val="clear" w:color="auto" w:fill="FFFFFF" w:themeFill="background1"/>
            <w:vAlign w:val="center"/>
          </w:tcPr>
          <w:p w14:paraId="1CCEB207">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r>
      <w:tr w14:paraId="7635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trPr>
        <w:tc>
          <w:tcPr>
            <w:tcW w:w="683" w:type="dxa"/>
            <w:shd w:val="clear" w:color="auto" w:fill="FFFFFF" w:themeFill="background1"/>
            <w:vAlign w:val="center"/>
          </w:tcPr>
          <w:p w14:paraId="39AFD2D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4</w:t>
            </w:r>
          </w:p>
        </w:tc>
        <w:tc>
          <w:tcPr>
            <w:tcW w:w="672" w:type="dxa"/>
            <w:shd w:val="clear" w:color="auto" w:fill="FFFFFF" w:themeFill="background1"/>
            <w:vAlign w:val="center"/>
          </w:tcPr>
          <w:p w14:paraId="6EF7B8C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智能型食品安全综合分析仪</w:t>
            </w:r>
          </w:p>
        </w:tc>
        <w:tc>
          <w:tcPr>
            <w:tcW w:w="451" w:type="dxa"/>
            <w:shd w:val="clear" w:color="auto" w:fill="FFFFFF" w:themeFill="background1"/>
            <w:vAlign w:val="center"/>
          </w:tcPr>
          <w:p w14:paraId="0CF1DAC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智能型食品安全综合分析仪</w:t>
            </w:r>
          </w:p>
        </w:tc>
        <w:tc>
          <w:tcPr>
            <w:tcW w:w="705" w:type="dxa"/>
            <w:gridSpan w:val="2"/>
            <w:shd w:val="clear" w:color="auto" w:fill="FFFFFF" w:themeFill="background1"/>
            <w:vAlign w:val="center"/>
          </w:tcPr>
          <w:p w14:paraId="0B53962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检测范围：蔬菜水果等有机磷、氨基甲酸酯类农残检测；蔬菜水果等单项农药残留（腐霉利、克百威、三唑磷、氧乐果、灭多威、甲基异柳磷、氟虫腈、灭蝇胺、甲氨基阿维菌素苯甲酸盐、噻虫嗪、啶虫脒、阿维菌素、氯虫苯甲酰胺等）；食品及初级农产品中的甲醛、吊白块、二氧化硫、双氧水、硼砂、亚硝酸盐等检测；畜禽蛋（水产品）中盐酸克伦特罗、莱克多巴胺、沙丁胺醇、孔雀石绿、氯霉素等兽药抗生素残留检测等；</w:t>
            </w:r>
          </w:p>
        </w:tc>
        <w:tc>
          <w:tcPr>
            <w:tcW w:w="645" w:type="dxa"/>
            <w:shd w:val="clear" w:color="auto" w:fill="FFFFFF" w:themeFill="background1"/>
            <w:vAlign w:val="center"/>
          </w:tcPr>
          <w:p w14:paraId="586130C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8台</w:t>
            </w:r>
          </w:p>
        </w:tc>
        <w:tc>
          <w:tcPr>
            <w:tcW w:w="3810" w:type="dxa"/>
            <w:shd w:val="clear" w:color="auto" w:fill="FFFFFF" w:themeFill="background1"/>
            <w:vAlign w:val="center"/>
          </w:tcPr>
          <w:p w14:paraId="5EC7CF9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1.一体化主机，包含农药残留检测模块、多参数分光光度比色检测模块、免疫层析胶体金检测模块；</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2.Windows正版操作系统，保证系统的稳定性与安全性，可扩展性强；</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3.▲显示屏：≥12寸液晶电容触摸屏，大屏幕中文显示，人性化操作界面，读数准确、直观；</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4.数据接口：Wifi接口、蓝牙，选配4G/5G通讯模块，能实现无线上网和数据传输功能；不少于2个USB接口，1个串口，1个网口；</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5.大容量，自动保存10000个以上测试数据，且检测数据长久保持；</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6.内置锂离子电池，持续工作时间不少于4小时，操作界面上有电量显示，防止外出工作中突然电量不够，造成工作延误；</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7.可检测国家公布食品中可能违法添加的非食用物质和易滥用的食品添加剂；系统软件内置相关检测项目的最新国家限量标准，可自动判断结果；</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8.打印方式：内置热敏打印机，也可连接外置打印机；</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9.检测方法符合国家或相关标准，检测精度高，前处理过程简单，检测速度快；</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10.为所有使用单位录入经营者名库，包括所在名称、地址、经营者姓名及联系方式、经营品种范围、受检情况、不合格情况等信息；</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11.数据自动保存、归类、上传、食品快检设备检测数据形成时，自动保存在设备中的同时，自动上传至上一级管理者平台。管理者可通过管理软件查询各点的检测数据、开关机状态及仪器使用情况；</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12.在线售后服务模块，软件中自带相关通讯软件，可方便实时进行指导和问题反馈；</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13.检测项目可自动扩展：设备无需返厂，现场通过远程操作即可依据用户的实际需求进行升级、增加项目；</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农药残留检测模块：</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1.1 ≥16通道光路系统，同时快速检测多个样品；</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1.2 检测方法符合国家或相关标准，检测精度高，前处理过程简单，检测速度快；</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分光光度比色检测模块：</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2.1 ≥16通道光路系统，每个项目可同时快速检测多个样品；</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2.2 检测能力：检测食品中常见的易滥用添加剂、违禁添加等指标；</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2.3 光源：带稳压电路的超高亮LED光源组；</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2.4 光电传感器：高灵敏度硅光电池；</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2.5 ▲波长示值误差（nm）：≤0.5，透射比示值误差：≤±0.5%（提供计量部门出具的检测报告，复印件加盖厂家公章，原件备查）；</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2.6 绝缘电阻：＞20 MΩ。</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胶体金检测模块：</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3.1 检测能力：检测食品中常见的兽药残留、生物毒素、违禁添加等指标；</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3.2 ▲检测通道：≥10通道，同时检测10批次的相同或不同检测项目的样品；</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3.3 采用二维码扫描技术可自动识别检测卡种类及分析模式，无需手动输入；</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3.4 检测结果，检测图片长期保存，供溯源使用；</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3.5 检测方式：扫描式检测卡正面向上自动识别检测，避免样本液对设备污染；</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3.7 灵敏度高，捕捉样本的细微变化，除去不同眼部的本底干扰，拓宽检测范围；</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3.8 适配检测卡类型：胶体金检测卡（单卡、多联卡）、干式化学检测卡（单孔卡、多孔卡）；</w:t>
            </w:r>
            <w:r>
              <w:rPr>
                <w:rFonts w:hint="eastAsia" w:ascii="宋体" w:hAnsi="宋体" w:eastAsia="宋体" w:cs="宋体"/>
                <w:i w:val="0"/>
                <w:iCs w:val="0"/>
                <w:color w:val="000000"/>
                <w:kern w:val="0"/>
                <w:sz w:val="20"/>
                <w:szCs w:val="20"/>
                <w:highlight w:val="none"/>
                <w:u w:val="none"/>
                <w:lang w:val="en-US" w:eastAsia="zh-CN"/>
              </w:rPr>
              <w:br w:type="textWrapping"/>
            </w:r>
            <w:r>
              <w:rPr>
                <w:rFonts w:hint="eastAsia" w:ascii="宋体" w:hAnsi="宋体" w:eastAsia="宋体" w:cs="宋体"/>
                <w:i w:val="0"/>
                <w:iCs w:val="0"/>
                <w:color w:val="000000"/>
                <w:kern w:val="0"/>
                <w:sz w:val="20"/>
                <w:szCs w:val="20"/>
                <w:highlight w:val="none"/>
                <w:u w:val="none"/>
                <w:lang w:val="en-US" w:eastAsia="zh-CN"/>
              </w:rPr>
              <w:t>3.9 ▲重复性≤1%（n=10），线性≥0.99，通道一致性（相对极差）：≤2%，准确性：≤1%（提供计量部门出具的检测报告，复印件加盖厂家公章，原件备查）。</w:t>
            </w:r>
          </w:p>
        </w:tc>
        <w:tc>
          <w:tcPr>
            <w:tcW w:w="1230" w:type="dxa"/>
            <w:shd w:val="clear" w:color="auto" w:fill="FFFFFF" w:themeFill="background1"/>
            <w:vAlign w:val="center"/>
          </w:tcPr>
          <w:p w14:paraId="2151B5B6">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050" w:type="dxa"/>
            <w:shd w:val="clear" w:color="auto" w:fill="FFFFFF" w:themeFill="background1"/>
            <w:vAlign w:val="center"/>
          </w:tcPr>
          <w:p w14:paraId="3010A7BA">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170" w:type="dxa"/>
            <w:shd w:val="clear" w:color="auto" w:fill="FFFFFF" w:themeFill="background1"/>
            <w:vAlign w:val="center"/>
          </w:tcPr>
          <w:p w14:paraId="21E4CDAD">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r>
      <w:tr w14:paraId="24DCB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trPr>
        <w:tc>
          <w:tcPr>
            <w:tcW w:w="683" w:type="dxa"/>
            <w:shd w:val="clear" w:color="auto" w:fill="FFFFFF" w:themeFill="background1"/>
            <w:vAlign w:val="center"/>
          </w:tcPr>
          <w:p w14:paraId="27DA801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5</w:t>
            </w:r>
          </w:p>
        </w:tc>
        <w:tc>
          <w:tcPr>
            <w:tcW w:w="672" w:type="dxa"/>
            <w:shd w:val="clear" w:color="auto" w:fill="FFFFFF" w:themeFill="background1"/>
            <w:vAlign w:val="center"/>
          </w:tcPr>
          <w:p w14:paraId="524473B3">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试剂和耗材</w:t>
            </w:r>
          </w:p>
        </w:tc>
        <w:tc>
          <w:tcPr>
            <w:tcW w:w="451" w:type="dxa"/>
            <w:shd w:val="clear" w:color="auto" w:fill="FFFFFF" w:themeFill="background1"/>
            <w:vAlign w:val="center"/>
          </w:tcPr>
          <w:p w14:paraId="51D71F64">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rPr>
            </w:pPr>
            <w:r>
              <w:rPr>
                <w:rFonts w:hint="eastAsia" w:ascii="宋体" w:hAnsi="宋体" w:cs="宋体"/>
                <w:i w:val="0"/>
                <w:iCs w:val="0"/>
                <w:color w:val="000000"/>
                <w:kern w:val="0"/>
                <w:sz w:val="20"/>
                <w:szCs w:val="20"/>
                <w:highlight w:val="none"/>
                <w:u w:val="none"/>
                <w:lang w:val="en-US" w:eastAsia="zh-CN"/>
              </w:rPr>
              <w:t>试剂和耗材包</w:t>
            </w:r>
          </w:p>
        </w:tc>
        <w:tc>
          <w:tcPr>
            <w:tcW w:w="705" w:type="dxa"/>
            <w:gridSpan w:val="2"/>
            <w:shd w:val="clear" w:color="auto" w:fill="FFFFFF" w:themeFill="background1"/>
            <w:vAlign w:val="center"/>
          </w:tcPr>
          <w:p w14:paraId="79D8B8F6">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cs="宋体"/>
                <w:i w:val="0"/>
                <w:iCs w:val="0"/>
                <w:color w:val="000000"/>
                <w:kern w:val="0"/>
                <w:sz w:val="20"/>
                <w:szCs w:val="20"/>
                <w:highlight w:val="none"/>
                <w:u w:val="none"/>
                <w:lang w:val="en-US" w:eastAsia="zh-CN"/>
              </w:rPr>
              <w:t>每套</w:t>
            </w:r>
            <w:r>
              <w:rPr>
                <w:rFonts w:hint="eastAsia" w:ascii="宋体" w:hAnsi="宋体" w:eastAsia="宋体" w:cs="宋体"/>
                <w:i w:val="0"/>
                <w:iCs w:val="0"/>
                <w:color w:val="000000"/>
                <w:kern w:val="0"/>
                <w:sz w:val="20"/>
                <w:szCs w:val="20"/>
                <w:highlight w:val="none"/>
                <w:u w:val="none"/>
                <w:lang w:val="en-US" w:eastAsia="zh-CN"/>
              </w:rPr>
              <w:t>含2万元试剂量，合理分配试剂数量，可分批发货，防止试剂过期失效</w:t>
            </w:r>
          </w:p>
        </w:tc>
        <w:tc>
          <w:tcPr>
            <w:tcW w:w="645" w:type="dxa"/>
            <w:shd w:val="clear" w:color="auto" w:fill="FFFFFF" w:themeFill="background1"/>
            <w:vAlign w:val="center"/>
          </w:tcPr>
          <w:p w14:paraId="3345CFD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8套</w:t>
            </w:r>
          </w:p>
        </w:tc>
        <w:tc>
          <w:tcPr>
            <w:tcW w:w="3810" w:type="dxa"/>
            <w:shd w:val="clear" w:color="auto" w:fill="FFFFFF" w:themeFill="background1"/>
            <w:noWrap/>
            <w:vAlign w:val="center"/>
          </w:tcPr>
          <w:tbl>
            <w:tblPr>
              <w:tblStyle w:val="63"/>
              <w:tblW w:w="3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1"/>
              <w:gridCol w:w="825"/>
              <w:gridCol w:w="1204"/>
            </w:tblGrid>
            <w:tr w14:paraId="7B0C3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A04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有机磷氨基甲酸酯类农药残留检测试剂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663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150次/盒</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9CE6">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rPr>
                    <w:t>豇豆类</w:t>
                  </w:r>
                </w:p>
              </w:tc>
            </w:tr>
            <w:tr w14:paraId="39122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F20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甲醛检测试剂盒</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7C3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100次/盒</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081C">
                  <w:pPr>
                    <w:jc w:val="left"/>
                    <w:rPr>
                      <w:rFonts w:hint="eastAsia" w:ascii="宋体" w:hAnsi="宋体" w:eastAsia="宋体" w:cs="宋体"/>
                      <w:i w:val="0"/>
                      <w:iCs w:val="0"/>
                      <w:color w:val="000000"/>
                      <w:kern w:val="2"/>
                      <w:sz w:val="20"/>
                      <w:szCs w:val="20"/>
                      <w:highlight w:val="none"/>
                      <w:u w:val="none"/>
                      <w:lang w:val="en-US" w:eastAsia="zh-CN" w:bidi="ar-SA"/>
                    </w:rPr>
                  </w:pPr>
                </w:p>
              </w:tc>
            </w:tr>
            <w:tr w14:paraId="12B49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90D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吊白块检测试剂盒</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FDB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100次/盒</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A74B">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rPr>
                    <w:t>泡发笋干等</w:t>
                  </w:r>
                </w:p>
              </w:tc>
            </w:tr>
            <w:tr w14:paraId="4C777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B60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二氧化硫检测试剂盒</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E87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100次/盒</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78B8">
                  <w:pPr>
                    <w:jc w:val="left"/>
                    <w:rPr>
                      <w:rFonts w:hint="eastAsia" w:ascii="宋体" w:hAnsi="宋体" w:eastAsia="宋体" w:cs="宋体"/>
                      <w:i w:val="0"/>
                      <w:iCs w:val="0"/>
                      <w:color w:val="000000"/>
                      <w:kern w:val="2"/>
                      <w:sz w:val="20"/>
                      <w:szCs w:val="20"/>
                      <w:highlight w:val="none"/>
                      <w:u w:val="none"/>
                      <w:lang w:val="en-US" w:eastAsia="zh-CN" w:bidi="ar-SA"/>
                    </w:rPr>
                  </w:pPr>
                </w:p>
              </w:tc>
            </w:tr>
            <w:tr w14:paraId="7330C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419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双氧水检测试剂盒</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82C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100次/盒</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064A">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rPr>
                    <w:t>泡发笋干等</w:t>
                  </w:r>
                </w:p>
              </w:tc>
            </w:tr>
            <w:tr w14:paraId="758FA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8D1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亚硝酸盐检测试剂盒</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387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100次/盒</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5A1B">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rPr>
                    <w:t>腌菜类</w:t>
                  </w:r>
                </w:p>
              </w:tc>
            </w:tr>
            <w:tr w14:paraId="4B512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FEA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硼砂检测试剂盒</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5BF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100次/盒</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D46F">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rPr>
                    <w:t>面制品等</w:t>
                  </w:r>
                </w:p>
              </w:tc>
            </w:tr>
            <w:tr w14:paraId="0AC5D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3C0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克百威胶体金快速检测卡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EA2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20次/盒</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B15D">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rPr>
                    <w:t>蔬菜类</w:t>
                  </w:r>
                </w:p>
              </w:tc>
            </w:tr>
            <w:tr w14:paraId="42483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C81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毒死蜱胶体金快速检测卡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110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20次/盒</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C1E8">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rPr>
                    <w:t>蔬菜类</w:t>
                  </w:r>
                </w:p>
              </w:tc>
            </w:tr>
            <w:tr w14:paraId="56C08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C32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腐霉利胶体金快速检测卡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E5E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20次/盒</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F227">
                  <w:pPr>
                    <w:jc w:val="left"/>
                    <w:rPr>
                      <w:rFonts w:hint="eastAsia" w:ascii="宋体" w:hAnsi="宋体" w:eastAsia="宋体" w:cs="宋体"/>
                      <w:i w:val="0"/>
                      <w:iCs w:val="0"/>
                      <w:color w:val="000000"/>
                      <w:kern w:val="2"/>
                      <w:sz w:val="20"/>
                      <w:szCs w:val="20"/>
                      <w:highlight w:val="none"/>
                      <w:u w:val="none"/>
                      <w:lang w:val="en-US" w:eastAsia="zh-CN" w:bidi="ar-SA"/>
                    </w:rPr>
                  </w:pPr>
                </w:p>
              </w:tc>
            </w:tr>
            <w:tr w14:paraId="1D8B8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D96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多菌灵胶体金快速检测卡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243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20次/盒</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26ED">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rPr>
                    <w:t>香蕉等</w:t>
                  </w:r>
                </w:p>
              </w:tc>
            </w:tr>
            <w:tr w14:paraId="58640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A7E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丙溴磷胶体金快速检测卡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655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20次/盒</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6934">
                  <w:pPr>
                    <w:jc w:val="left"/>
                    <w:rPr>
                      <w:rFonts w:hint="eastAsia" w:ascii="宋体" w:hAnsi="宋体" w:eastAsia="宋体" w:cs="宋体"/>
                      <w:i w:val="0"/>
                      <w:iCs w:val="0"/>
                      <w:color w:val="000000"/>
                      <w:kern w:val="2"/>
                      <w:sz w:val="20"/>
                      <w:szCs w:val="20"/>
                      <w:highlight w:val="none"/>
                      <w:u w:val="none"/>
                      <w:lang w:val="en-US" w:eastAsia="zh-CN" w:bidi="ar-SA"/>
                    </w:rPr>
                  </w:pPr>
                </w:p>
              </w:tc>
            </w:tr>
            <w:tr w14:paraId="7EC24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234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恩诺沙星胶体金快速检测卡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78C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20次/盒</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567D">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rPr>
                    <w:t>水产、牛蛙等</w:t>
                  </w:r>
                </w:p>
              </w:tc>
            </w:tr>
            <w:tr w14:paraId="0B0C4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392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甲氧苄啶胶体金快速检测卡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EB7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20次/盒</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80A3">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rPr>
                    <w:t>鸡肉、内脏等</w:t>
                  </w:r>
                </w:p>
              </w:tc>
            </w:tr>
            <w:tr w14:paraId="50700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6A3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克伦特罗胶体金快速检测卡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22D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20次/盒</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C918">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rPr>
                    <w:t>肉类</w:t>
                  </w:r>
                </w:p>
              </w:tc>
            </w:tr>
            <w:tr w14:paraId="47ADC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F2C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地西泮胶体金快速检测试剂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A0F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20次/盒</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1563">
                  <w:pPr>
                    <w:jc w:val="left"/>
                    <w:rPr>
                      <w:rFonts w:hint="eastAsia" w:ascii="宋体" w:hAnsi="宋体" w:eastAsia="宋体" w:cs="宋体"/>
                      <w:i w:val="0"/>
                      <w:iCs w:val="0"/>
                      <w:color w:val="000000"/>
                      <w:kern w:val="2"/>
                      <w:sz w:val="20"/>
                      <w:szCs w:val="20"/>
                      <w:highlight w:val="none"/>
                      <w:u w:val="none"/>
                      <w:lang w:val="en-US" w:eastAsia="zh-CN" w:bidi="ar-SA"/>
                    </w:rPr>
                  </w:pPr>
                </w:p>
              </w:tc>
            </w:tr>
            <w:tr w14:paraId="67706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190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呋喃唑酮代谢物胶体金试剂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8A1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20次/盒</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E98E">
                  <w:pPr>
                    <w:jc w:val="left"/>
                    <w:rPr>
                      <w:rFonts w:hint="eastAsia" w:ascii="宋体" w:hAnsi="宋体" w:eastAsia="宋体" w:cs="宋体"/>
                      <w:i w:val="0"/>
                      <w:iCs w:val="0"/>
                      <w:color w:val="000000"/>
                      <w:kern w:val="2"/>
                      <w:sz w:val="20"/>
                      <w:szCs w:val="20"/>
                      <w:highlight w:val="none"/>
                      <w:u w:val="none"/>
                      <w:lang w:val="en-US" w:eastAsia="zh-CN" w:bidi="ar-SA"/>
                    </w:rPr>
                  </w:pPr>
                </w:p>
              </w:tc>
            </w:tr>
            <w:tr w14:paraId="1DB1B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5B1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孔雀石绿胶体金法试剂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A17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20次/盒</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09C5">
                  <w:pPr>
                    <w:jc w:val="left"/>
                    <w:rPr>
                      <w:rFonts w:hint="eastAsia" w:ascii="宋体" w:hAnsi="宋体" w:eastAsia="宋体" w:cs="宋体"/>
                      <w:i w:val="0"/>
                      <w:iCs w:val="0"/>
                      <w:color w:val="000000"/>
                      <w:kern w:val="2"/>
                      <w:sz w:val="20"/>
                      <w:szCs w:val="20"/>
                      <w:highlight w:val="none"/>
                      <w:u w:val="none"/>
                      <w:lang w:val="en-US" w:eastAsia="zh-CN" w:bidi="ar-SA"/>
                    </w:rPr>
                  </w:pPr>
                </w:p>
              </w:tc>
            </w:tr>
            <w:tr w14:paraId="69C0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2CC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移液枪头 5mL</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C3A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300个/包</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DA5A">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rPr>
                    <w:t>1包</w:t>
                  </w:r>
                </w:p>
              </w:tc>
            </w:tr>
            <w:tr w14:paraId="728B8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8F6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移液枪头 1000μL</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694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500个/包</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16D4">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rPr>
                    <w:t>1包</w:t>
                  </w:r>
                </w:p>
              </w:tc>
            </w:tr>
            <w:tr w14:paraId="485BA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6CE7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移液枪头200μL</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619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1000个/包</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A0FA">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rPr>
                    <w:t>1包</w:t>
                  </w:r>
                </w:p>
              </w:tc>
            </w:tr>
            <w:tr w14:paraId="1C1F5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D39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带盖试管 15mL</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F6E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100支/包</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C90C">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rPr>
                    <w:t>1包</w:t>
                  </w:r>
                </w:p>
              </w:tc>
            </w:tr>
            <w:tr w14:paraId="1D978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B8C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离心管50ml</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49B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50支/包</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2C55">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rPr>
                    <w:t>1包</w:t>
                  </w:r>
                </w:p>
              </w:tc>
            </w:tr>
            <w:tr w14:paraId="35BA6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644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带盖样品处理杯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F58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50mL</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F185">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rPr>
                    <w:t>100个</w:t>
                  </w:r>
                </w:p>
              </w:tc>
            </w:tr>
            <w:tr w14:paraId="6807B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AF3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微孔滤膜0.45μm（水系）</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146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100个/包</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65FF">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rPr>
                    <w:t>1包</w:t>
                  </w:r>
                </w:p>
              </w:tc>
            </w:tr>
            <w:tr w14:paraId="57EAC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BF0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具塞玻璃试剂瓶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038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透明/棕色避光 60mL、125mL、250mL、500mL、1000mL</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CB6E">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rPr>
                    <w:t>1套</w:t>
                  </w:r>
                </w:p>
              </w:tc>
            </w:tr>
            <w:tr w14:paraId="5A2B9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998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量筒</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26D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5mL、10mL、25mL、50mL、100mL</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8012">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rPr>
                    <w:t>1套</w:t>
                  </w:r>
                </w:p>
              </w:tc>
            </w:tr>
            <w:tr w14:paraId="77F8B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282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玻璃烧杯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475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25mL、50mL、100mL、250mL、500mL</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03AE">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rPr>
                    <w:t>1套</w:t>
                  </w:r>
                </w:p>
              </w:tc>
            </w:tr>
            <w:tr w14:paraId="15253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6DD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容量瓶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3AC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50mL、100mL、200mL、250mL、500mL、1000mL</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2996">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rPr>
                    <w:t>1套</w:t>
                  </w:r>
                </w:p>
              </w:tc>
            </w:tr>
            <w:tr w14:paraId="19B2E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63E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洗瓶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953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500mL</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B3F2">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rPr>
                    <w:t>2个</w:t>
                  </w:r>
                </w:p>
              </w:tc>
            </w:tr>
            <w:tr w14:paraId="4C0BE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7C6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研钵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02F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玻璃、瓷</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A76E">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rPr>
                    <w:t>1套</w:t>
                  </w:r>
                </w:p>
              </w:tc>
            </w:tr>
          </w:tbl>
          <w:p w14:paraId="4473998F">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230" w:type="dxa"/>
            <w:shd w:val="clear" w:color="auto" w:fill="FFFFFF" w:themeFill="background1"/>
            <w:noWrap/>
            <w:vAlign w:val="center"/>
          </w:tcPr>
          <w:p w14:paraId="76346666">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050" w:type="dxa"/>
            <w:shd w:val="clear" w:color="auto" w:fill="FFFFFF" w:themeFill="background1"/>
            <w:noWrap/>
            <w:vAlign w:val="center"/>
          </w:tcPr>
          <w:p w14:paraId="32C4801D">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c>
          <w:tcPr>
            <w:tcW w:w="1170" w:type="dxa"/>
            <w:shd w:val="clear" w:color="auto" w:fill="FFFFFF" w:themeFill="background1"/>
            <w:noWrap/>
            <w:vAlign w:val="center"/>
          </w:tcPr>
          <w:p w14:paraId="21D73E97">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p>
        </w:tc>
      </w:tr>
      <w:tr w14:paraId="79168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94" w:hRule="atLeast"/>
        </w:trPr>
        <w:tc>
          <w:tcPr>
            <w:tcW w:w="10416" w:type="dxa"/>
            <w:gridSpan w:val="10"/>
            <w:shd w:val="clear" w:color="auto" w:fill="FFFFFF" w:themeFill="background1"/>
            <w:vAlign w:val="center"/>
          </w:tcPr>
          <w:p w14:paraId="2C07FA82">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b w:val="0"/>
                <w:color w:val="000000"/>
                <w:kern w:val="2"/>
                <w:sz w:val="24"/>
                <w:szCs w:val="24"/>
                <w:highlight w:val="none"/>
              </w:rPr>
              <w:t>投标总价(人民币)大写：</w:t>
            </w:r>
            <w:r>
              <w:rPr>
                <w:rFonts w:hint="eastAsia" w:ascii="宋体" w:hAnsi="宋体" w:eastAsia="宋体"/>
                <w:b w:val="0"/>
                <w:color w:val="000000"/>
                <w:kern w:val="2"/>
                <w:sz w:val="24"/>
                <w:szCs w:val="24"/>
                <w:highlight w:val="none"/>
                <w:u w:val="single"/>
              </w:rPr>
              <w:t xml:space="preserve">                         </w:t>
            </w:r>
            <w:r>
              <w:rPr>
                <w:rFonts w:hint="eastAsia" w:ascii="宋体" w:hAnsi="宋体" w:eastAsia="宋体"/>
                <w:b w:val="0"/>
                <w:color w:val="000000"/>
                <w:kern w:val="2"/>
                <w:sz w:val="24"/>
                <w:szCs w:val="24"/>
                <w:highlight w:val="none"/>
              </w:rPr>
              <w:t>元</w:t>
            </w:r>
            <w:r>
              <w:rPr>
                <w:rFonts w:hint="eastAsia" w:ascii="宋体" w:hAnsi="宋体" w:eastAsia="宋体"/>
                <w:b w:val="0"/>
                <w:color w:val="000000"/>
                <w:kern w:val="2"/>
                <w:sz w:val="24"/>
                <w:szCs w:val="24"/>
                <w:highlight w:val="none"/>
                <w:lang w:eastAsia="zh-CN"/>
              </w:rPr>
              <w:t>整</w:t>
            </w:r>
            <w:r>
              <w:rPr>
                <w:rFonts w:hint="eastAsia" w:ascii="宋体" w:hAnsi="宋体" w:eastAsia="宋体"/>
                <w:b w:val="0"/>
                <w:color w:val="000000"/>
                <w:kern w:val="2"/>
                <w:sz w:val="24"/>
                <w:szCs w:val="24"/>
                <w:highlight w:val="none"/>
              </w:rPr>
              <w:t>，￥：</w:t>
            </w:r>
            <w:r>
              <w:rPr>
                <w:rFonts w:hint="eastAsia" w:ascii="宋体" w:hAnsi="宋体" w:eastAsia="宋体"/>
                <w:b w:val="0"/>
                <w:color w:val="000000"/>
                <w:kern w:val="2"/>
                <w:sz w:val="24"/>
                <w:szCs w:val="24"/>
                <w:highlight w:val="none"/>
                <w:u w:val="single"/>
              </w:rPr>
              <w:t xml:space="preserve">           </w:t>
            </w:r>
            <w:r>
              <w:rPr>
                <w:rFonts w:hint="eastAsia" w:ascii="宋体" w:hAnsi="宋体" w:eastAsia="宋体"/>
                <w:b w:val="0"/>
                <w:color w:val="000000"/>
                <w:kern w:val="2"/>
                <w:sz w:val="24"/>
                <w:szCs w:val="24"/>
                <w:highlight w:val="none"/>
                <w:u w:val="none"/>
                <w:lang w:eastAsia="zh-CN"/>
              </w:rPr>
              <w:t>元。</w:t>
            </w:r>
          </w:p>
        </w:tc>
      </w:tr>
    </w:tbl>
    <w:p w14:paraId="3F6FBDE8">
      <w:pPr>
        <w:snapToGrid w:val="0"/>
        <w:spacing w:line="300" w:lineRule="auto"/>
        <w:rPr>
          <w:rFonts w:ascii="宋体" w:hAnsi="宋体" w:cs="宋体"/>
          <w:kern w:val="0"/>
          <w:sz w:val="24"/>
          <w:lang w:val="zh-CN"/>
        </w:rPr>
      </w:pPr>
      <w:r>
        <w:rPr>
          <w:rFonts w:hint="eastAsia" w:ascii="宋体" w:hAnsi="宋体" w:cs="宋体"/>
          <w:b/>
          <w:kern w:val="0"/>
          <w:sz w:val="24"/>
          <w:lang w:val="zh-CN"/>
        </w:rPr>
        <w:t>注：</w:t>
      </w:r>
      <w:r>
        <w:rPr>
          <w:rFonts w:hint="eastAsia" w:ascii="宋体" w:hAnsi="宋体" w:cs="宋体"/>
          <w:kern w:val="0"/>
          <w:sz w:val="24"/>
          <w:lang w:val="zh-CN"/>
        </w:rPr>
        <w:t>1、投标人需按本表格式填写，格式可以同样格式扩展。</w:t>
      </w:r>
    </w:p>
    <w:p w14:paraId="1F25FF24">
      <w:pPr>
        <w:spacing w:line="300" w:lineRule="auto"/>
        <w:ind w:firstLine="480" w:firstLineChars="200"/>
        <w:rPr>
          <w:rFonts w:ascii="宋体" w:hAnsi="宋体" w:cs="宋体"/>
          <w:kern w:val="0"/>
          <w:sz w:val="24"/>
          <w:lang w:val="zh-CN"/>
        </w:rPr>
      </w:pPr>
      <w:r>
        <w:rPr>
          <w:rFonts w:hint="eastAsia" w:ascii="宋体" w:hAnsi="宋体" w:cs="宋体"/>
          <w:kern w:val="0"/>
          <w:sz w:val="24"/>
          <w:lang w:val="zh-CN"/>
        </w:rPr>
        <w:t>2、有关本项目实施所涉及的满足设备正常运行的配件等一切费用均计入报价。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14:paraId="78B12B35">
      <w:pPr>
        <w:snapToGrid w:val="0"/>
        <w:spacing w:line="300" w:lineRule="auto"/>
        <w:ind w:firstLine="960" w:firstLineChars="4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3、特别提示：采购机构将对项目名称和项目编号，中标供应商名称、地址和中标金额，主要中标标的的名称、规格型号、数量、单价、服务要求等予以公示。</w:t>
      </w:r>
    </w:p>
    <w:p w14:paraId="44B25BD9">
      <w:pPr>
        <w:snapToGrid w:val="0"/>
        <w:spacing w:line="300" w:lineRule="auto"/>
        <w:ind w:firstLine="960" w:firstLineChars="400"/>
        <w:jc w:val="left"/>
        <w:rPr>
          <w:rFonts w:ascii="宋体" w:hAnsi="宋体" w:cs="宋体"/>
          <w:kern w:val="0"/>
          <w:sz w:val="24"/>
          <w:lang w:val="zh-CN"/>
        </w:rPr>
      </w:pPr>
      <w:r>
        <w:rPr>
          <w:rFonts w:hint="eastAsia" w:ascii="宋体" w:hAnsi="宋体" w:cs="宋体"/>
          <w:kern w:val="0"/>
          <w:sz w:val="24"/>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E63D110">
      <w:pPr>
        <w:wordWrap w:val="0"/>
        <w:spacing w:line="300" w:lineRule="auto"/>
        <w:ind w:right="958" w:firstLine="4320" w:firstLineChars="1800"/>
        <w:rPr>
          <w:rFonts w:ascii="宋体" w:hAnsi="宋体" w:cs="宋体"/>
          <w:sz w:val="24"/>
        </w:rPr>
      </w:pPr>
    </w:p>
    <w:p w14:paraId="2D32506B">
      <w:pPr>
        <w:wordWrap w:val="0"/>
        <w:spacing w:line="300" w:lineRule="auto"/>
        <w:ind w:right="958" w:firstLine="4320" w:firstLineChars="1800"/>
        <w:rPr>
          <w:rFonts w:hint="eastAsia" w:ascii="宋体" w:hAnsi="宋体" w:cs="宋体"/>
          <w:sz w:val="24"/>
        </w:rPr>
      </w:pPr>
      <w:r>
        <w:rPr>
          <w:rFonts w:hint="eastAsia" w:ascii="宋体" w:hAnsi="宋体" w:cs="宋体"/>
          <w:sz w:val="24"/>
        </w:rPr>
        <w:t xml:space="preserve">投标人名称（CA签章）：                      </w:t>
      </w:r>
      <w:r>
        <w:rPr>
          <w:rFonts w:hint="eastAsia" w:ascii="宋体" w:hAnsi="宋体" w:cs="宋体"/>
          <w:sz w:val="24"/>
          <w:lang w:val="en-US" w:eastAsia="zh-CN"/>
        </w:rPr>
        <w:t xml:space="preserve">                                    </w:t>
      </w:r>
      <w:r>
        <w:rPr>
          <w:rFonts w:hint="eastAsia" w:ascii="宋体" w:hAnsi="宋体" w:cs="宋体"/>
          <w:sz w:val="24"/>
        </w:rPr>
        <w:t>日期：  年   月   日</w:t>
      </w:r>
    </w:p>
    <w:p w14:paraId="1F6D9E76">
      <w:pPr>
        <w:pStyle w:val="62"/>
        <w:rPr>
          <w:rFonts w:hint="eastAsia" w:ascii="宋体" w:hAnsi="宋体" w:cs="宋体"/>
          <w:sz w:val="24"/>
        </w:rPr>
      </w:pPr>
    </w:p>
    <w:p w14:paraId="69F50CDD">
      <w:pPr>
        <w:pStyle w:val="61"/>
        <w:rPr>
          <w:rFonts w:hint="eastAsia" w:ascii="宋体" w:hAnsi="宋体" w:cs="宋体"/>
          <w:sz w:val="24"/>
        </w:rPr>
      </w:pPr>
    </w:p>
    <w:p w14:paraId="5335FE6A">
      <w:pPr>
        <w:rPr>
          <w:rFonts w:hint="eastAsia" w:ascii="宋体" w:hAnsi="宋体" w:cs="宋体"/>
          <w:sz w:val="24"/>
        </w:rPr>
      </w:pPr>
    </w:p>
    <w:p w14:paraId="038D9B95">
      <w:pPr>
        <w:pStyle w:val="692"/>
        <w:keepNext w:val="0"/>
        <w:pageBreakBefore w:val="0"/>
        <w:tabs>
          <w:tab w:val="clear" w:pos="720"/>
        </w:tabs>
        <w:snapToGrid w:val="0"/>
        <w:spacing w:before="120" w:after="120" w:line="300" w:lineRule="auto"/>
        <w:jc w:val="both"/>
        <w:outlineLvl w:val="9"/>
        <w:rPr>
          <w:rFonts w:hint="eastAsia" w:ascii="宋体" w:hAnsi="宋体" w:eastAsia="宋体" w:cs="宋体"/>
          <w:kern w:val="2"/>
          <w:sz w:val="32"/>
          <w:szCs w:val="32"/>
        </w:rPr>
      </w:pPr>
    </w:p>
    <w:p w14:paraId="6AA16D8A">
      <w:pPr>
        <w:pStyle w:val="692"/>
        <w:keepNext w:val="0"/>
        <w:pageBreakBefore w:val="0"/>
        <w:tabs>
          <w:tab w:val="clear" w:pos="720"/>
        </w:tabs>
        <w:snapToGrid w:val="0"/>
        <w:spacing w:before="120" w:after="120" w:line="300" w:lineRule="auto"/>
        <w:ind w:firstLine="643"/>
        <w:outlineLvl w:val="9"/>
        <w:rPr>
          <w:rFonts w:hint="eastAsia" w:ascii="宋体" w:hAnsi="宋体" w:eastAsia="宋体" w:cs="宋体"/>
          <w:kern w:val="2"/>
          <w:sz w:val="32"/>
          <w:szCs w:val="32"/>
        </w:rPr>
      </w:pPr>
    </w:p>
    <w:p w14:paraId="2FBDAF70">
      <w:pPr>
        <w:pStyle w:val="692"/>
        <w:keepNext w:val="0"/>
        <w:pageBreakBefore w:val="0"/>
        <w:tabs>
          <w:tab w:val="clear" w:pos="720"/>
        </w:tabs>
        <w:snapToGrid w:val="0"/>
        <w:spacing w:before="120" w:after="120" w:line="300" w:lineRule="auto"/>
        <w:ind w:firstLine="643"/>
        <w:outlineLvl w:val="9"/>
        <w:rPr>
          <w:rFonts w:hint="eastAsia" w:ascii="宋体" w:hAnsi="宋体" w:eastAsia="宋体" w:cs="宋体"/>
          <w:kern w:val="2"/>
          <w:sz w:val="32"/>
          <w:szCs w:val="32"/>
        </w:rPr>
      </w:pPr>
    </w:p>
    <w:p w14:paraId="60ECB53C">
      <w:pPr>
        <w:pStyle w:val="692"/>
        <w:keepNext w:val="0"/>
        <w:pageBreakBefore w:val="0"/>
        <w:tabs>
          <w:tab w:val="clear" w:pos="720"/>
        </w:tabs>
        <w:snapToGrid w:val="0"/>
        <w:spacing w:before="120" w:after="120" w:line="300" w:lineRule="auto"/>
        <w:ind w:firstLine="643"/>
        <w:outlineLvl w:val="9"/>
        <w:rPr>
          <w:rFonts w:hint="eastAsia" w:ascii="宋体" w:hAnsi="宋体" w:eastAsia="宋体" w:cs="宋体"/>
          <w:kern w:val="2"/>
          <w:sz w:val="32"/>
          <w:szCs w:val="32"/>
        </w:rPr>
      </w:pPr>
    </w:p>
    <w:p w14:paraId="08DB5341">
      <w:pPr>
        <w:pStyle w:val="692"/>
        <w:keepNext w:val="0"/>
        <w:pageBreakBefore w:val="0"/>
        <w:tabs>
          <w:tab w:val="clear" w:pos="720"/>
        </w:tabs>
        <w:snapToGrid w:val="0"/>
        <w:spacing w:before="120" w:after="120" w:line="300" w:lineRule="auto"/>
        <w:ind w:firstLine="643"/>
        <w:outlineLvl w:val="9"/>
        <w:rPr>
          <w:rFonts w:hint="eastAsia" w:ascii="宋体" w:hAnsi="宋体" w:eastAsia="宋体" w:cs="宋体"/>
          <w:kern w:val="2"/>
          <w:sz w:val="32"/>
          <w:szCs w:val="32"/>
        </w:rPr>
      </w:pPr>
    </w:p>
    <w:p w14:paraId="1A74CA5C">
      <w:pPr>
        <w:pStyle w:val="692"/>
        <w:keepNext w:val="0"/>
        <w:pageBreakBefore w:val="0"/>
        <w:tabs>
          <w:tab w:val="clear" w:pos="720"/>
        </w:tabs>
        <w:snapToGrid w:val="0"/>
        <w:spacing w:before="120" w:after="120" w:line="300" w:lineRule="auto"/>
        <w:ind w:firstLine="643"/>
        <w:outlineLvl w:val="9"/>
        <w:rPr>
          <w:rFonts w:hint="eastAsia" w:ascii="宋体" w:hAnsi="宋体" w:eastAsia="宋体" w:cs="宋体"/>
          <w:kern w:val="2"/>
          <w:sz w:val="32"/>
          <w:szCs w:val="32"/>
        </w:rPr>
      </w:pPr>
    </w:p>
    <w:p w14:paraId="40824A41">
      <w:pPr>
        <w:pStyle w:val="692"/>
        <w:keepNext w:val="0"/>
        <w:pageBreakBefore w:val="0"/>
        <w:tabs>
          <w:tab w:val="clear" w:pos="720"/>
        </w:tabs>
        <w:snapToGrid w:val="0"/>
        <w:spacing w:before="120" w:after="120" w:line="300" w:lineRule="auto"/>
        <w:ind w:firstLine="643"/>
        <w:outlineLvl w:val="9"/>
        <w:rPr>
          <w:rFonts w:hint="eastAsia" w:ascii="宋体" w:hAnsi="宋体" w:eastAsia="宋体" w:cs="宋体"/>
          <w:kern w:val="2"/>
          <w:sz w:val="32"/>
          <w:szCs w:val="32"/>
        </w:rPr>
      </w:pPr>
    </w:p>
    <w:p w14:paraId="73D9D134">
      <w:pPr>
        <w:pStyle w:val="692"/>
        <w:keepNext w:val="0"/>
        <w:pageBreakBefore w:val="0"/>
        <w:tabs>
          <w:tab w:val="clear" w:pos="720"/>
        </w:tabs>
        <w:snapToGrid w:val="0"/>
        <w:spacing w:before="120" w:after="120" w:line="300" w:lineRule="auto"/>
        <w:ind w:firstLine="643"/>
        <w:outlineLvl w:val="9"/>
        <w:rPr>
          <w:rFonts w:hint="eastAsia" w:ascii="宋体" w:hAnsi="宋体" w:eastAsia="宋体" w:cs="宋体"/>
          <w:kern w:val="2"/>
          <w:sz w:val="32"/>
          <w:szCs w:val="32"/>
        </w:rPr>
      </w:pPr>
    </w:p>
    <w:p w14:paraId="6479F541">
      <w:pPr>
        <w:pStyle w:val="692"/>
        <w:keepNext w:val="0"/>
        <w:pageBreakBefore w:val="0"/>
        <w:tabs>
          <w:tab w:val="clear" w:pos="720"/>
        </w:tabs>
        <w:snapToGrid w:val="0"/>
        <w:spacing w:before="120" w:after="120" w:line="300" w:lineRule="auto"/>
        <w:ind w:firstLine="643"/>
        <w:outlineLvl w:val="9"/>
        <w:rPr>
          <w:rFonts w:hint="eastAsia" w:ascii="宋体" w:hAnsi="宋体" w:eastAsia="宋体" w:cs="宋体"/>
          <w:kern w:val="2"/>
          <w:sz w:val="32"/>
          <w:szCs w:val="32"/>
        </w:rPr>
      </w:pPr>
    </w:p>
    <w:p w14:paraId="2C34568E">
      <w:pPr>
        <w:pStyle w:val="692"/>
        <w:keepNext w:val="0"/>
        <w:pageBreakBefore w:val="0"/>
        <w:tabs>
          <w:tab w:val="clear" w:pos="720"/>
        </w:tabs>
        <w:snapToGrid w:val="0"/>
        <w:spacing w:before="120" w:after="120" w:line="300" w:lineRule="auto"/>
        <w:ind w:firstLine="643"/>
        <w:outlineLvl w:val="9"/>
        <w:rPr>
          <w:rFonts w:hint="eastAsia" w:ascii="宋体" w:hAnsi="宋体" w:eastAsia="宋体" w:cs="宋体"/>
          <w:kern w:val="2"/>
          <w:sz w:val="32"/>
          <w:szCs w:val="32"/>
        </w:rPr>
      </w:pPr>
    </w:p>
    <w:p w14:paraId="3DDA94FF">
      <w:pPr>
        <w:pStyle w:val="692"/>
        <w:keepNext w:val="0"/>
        <w:pageBreakBefore w:val="0"/>
        <w:tabs>
          <w:tab w:val="clear" w:pos="720"/>
        </w:tabs>
        <w:snapToGrid w:val="0"/>
        <w:spacing w:before="120" w:after="120" w:line="300" w:lineRule="auto"/>
        <w:ind w:firstLine="643"/>
        <w:outlineLvl w:val="9"/>
        <w:rPr>
          <w:rFonts w:hint="eastAsia" w:ascii="宋体" w:hAnsi="宋体" w:eastAsia="宋体" w:cs="宋体"/>
          <w:kern w:val="2"/>
          <w:sz w:val="32"/>
          <w:szCs w:val="32"/>
        </w:rPr>
      </w:pPr>
    </w:p>
    <w:p w14:paraId="3067E5D7">
      <w:pPr>
        <w:pStyle w:val="692"/>
        <w:keepNext w:val="0"/>
        <w:pageBreakBefore w:val="0"/>
        <w:tabs>
          <w:tab w:val="clear" w:pos="720"/>
        </w:tabs>
        <w:snapToGrid w:val="0"/>
        <w:spacing w:before="120" w:after="120" w:line="300" w:lineRule="auto"/>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14:paraId="50D0936C">
      <w:pPr>
        <w:widowControl/>
        <w:spacing w:line="30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11CD1C79">
      <w:pPr>
        <w:pStyle w:val="692"/>
        <w:keepNext w:val="0"/>
        <w:pageBreakBefore w:val="0"/>
        <w:tabs>
          <w:tab w:val="clear" w:pos="720"/>
        </w:tabs>
        <w:snapToGrid w:val="0"/>
        <w:spacing w:before="120" w:after="120" w:line="300" w:lineRule="auto"/>
        <w:ind w:firstLine="643"/>
        <w:outlineLvl w:val="9"/>
        <w:rPr>
          <w:rFonts w:ascii="宋体" w:hAnsi="宋体" w:eastAsia="宋体" w:cs="宋体"/>
          <w:b w:val="0"/>
          <w:sz w:val="32"/>
          <w:szCs w:val="32"/>
        </w:rPr>
      </w:pPr>
    </w:p>
    <w:p w14:paraId="052E6FE2">
      <w:pPr>
        <w:spacing w:line="300" w:lineRule="auto"/>
        <w:ind w:right="420" w:firstLine="3614" w:firstLineChars="1000"/>
        <w:rPr>
          <w:rFonts w:ascii="宋体" w:hAnsi="宋体" w:cs="宋体"/>
          <w:b/>
          <w:kern w:val="0"/>
          <w:sz w:val="36"/>
          <w:szCs w:val="36"/>
        </w:rPr>
      </w:pPr>
    </w:p>
    <w:p w14:paraId="15460678">
      <w:pPr>
        <w:spacing w:line="300" w:lineRule="auto"/>
        <w:ind w:right="420" w:firstLine="3614" w:firstLineChars="1000"/>
        <w:rPr>
          <w:rFonts w:ascii="宋体" w:hAnsi="宋体" w:cs="宋体"/>
          <w:b/>
          <w:kern w:val="0"/>
          <w:sz w:val="36"/>
          <w:szCs w:val="36"/>
        </w:rPr>
      </w:pPr>
    </w:p>
    <w:p w14:paraId="0DAEA7EC">
      <w:pPr>
        <w:spacing w:line="300" w:lineRule="auto"/>
        <w:ind w:right="420" w:firstLine="3614" w:firstLineChars="1000"/>
        <w:rPr>
          <w:rFonts w:ascii="宋体" w:hAnsi="宋体" w:cs="宋体"/>
          <w:b/>
          <w:kern w:val="0"/>
          <w:sz w:val="36"/>
          <w:szCs w:val="36"/>
        </w:rPr>
      </w:pPr>
    </w:p>
    <w:p w14:paraId="283E8B24">
      <w:pPr>
        <w:spacing w:line="300" w:lineRule="auto"/>
        <w:ind w:right="420" w:firstLine="3614" w:firstLineChars="1000"/>
        <w:rPr>
          <w:rFonts w:ascii="宋体" w:hAnsi="宋体" w:cs="宋体"/>
          <w:b/>
          <w:kern w:val="0"/>
          <w:sz w:val="36"/>
          <w:szCs w:val="36"/>
        </w:rPr>
      </w:pPr>
    </w:p>
    <w:p w14:paraId="5C024DD4">
      <w:pPr>
        <w:spacing w:line="300" w:lineRule="auto"/>
        <w:ind w:right="420" w:firstLine="3614" w:firstLineChars="1000"/>
        <w:rPr>
          <w:rFonts w:ascii="宋体" w:hAnsi="宋体" w:cs="宋体"/>
          <w:b/>
          <w:kern w:val="0"/>
          <w:sz w:val="36"/>
          <w:szCs w:val="36"/>
        </w:rPr>
      </w:pPr>
    </w:p>
    <w:p w14:paraId="3D936A05">
      <w:pPr>
        <w:spacing w:line="300" w:lineRule="auto"/>
        <w:ind w:right="420" w:firstLine="3614" w:firstLineChars="1000"/>
        <w:rPr>
          <w:rFonts w:ascii="宋体" w:hAnsi="宋体" w:cs="宋体"/>
          <w:b/>
          <w:kern w:val="0"/>
          <w:sz w:val="36"/>
          <w:szCs w:val="36"/>
        </w:rPr>
      </w:pPr>
    </w:p>
    <w:p w14:paraId="2E33904D">
      <w:pPr>
        <w:spacing w:line="300" w:lineRule="auto"/>
        <w:ind w:right="420" w:firstLine="3614" w:firstLineChars="1000"/>
        <w:rPr>
          <w:rFonts w:ascii="宋体" w:hAnsi="宋体" w:cs="宋体"/>
          <w:b/>
          <w:kern w:val="0"/>
          <w:sz w:val="36"/>
          <w:szCs w:val="36"/>
        </w:rPr>
      </w:pPr>
    </w:p>
    <w:p w14:paraId="72EEFF43">
      <w:pPr>
        <w:spacing w:line="300" w:lineRule="auto"/>
        <w:ind w:right="420" w:firstLine="3614" w:firstLineChars="1000"/>
        <w:rPr>
          <w:rFonts w:ascii="宋体" w:hAnsi="宋体" w:cs="宋体"/>
          <w:b/>
          <w:kern w:val="0"/>
          <w:sz w:val="36"/>
          <w:szCs w:val="36"/>
        </w:rPr>
      </w:pPr>
    </w:p>
    <w:p w14:paraId="49CC3F48">
      <w:pPr>
        <w:spacing w:line="300" w:lineRule="auto"/>
        <w:ind w:right="420" w:firstLine="3614" w:firstLineChars="1000"/>
        <w:rPr>
          <w:rFonts w:ascii="宋体" w:hAnsi="宋体" w:cs="宋体"/>
          <w:b/>
          <w:kern w:val="0"/>
          <w:sz w:val="36"/>
          <w:szCs w:val="36"/>
        </w:rPr>
      </w:pPr>
    </w:p>
    <w:p w14:paraId="0A03CDB5">
      <w:pPr>
        <w:spacing w:line="300" w:lineRule="auto"/>
        <w:ind w:right="420" w:firstLine="3614" w:firstLineChars="1000"/>
        <w:rPr>
          <w:rFonts w:ascii="宋体" w:hAnsi="宋体" w:cs="宋体"/>
          <w:b/>
          <w:kern w:val="0"/>
          <w:sz w:val="36"/>
          <w:szCs w:val="36"/>
        </w:rPr>
      </w:pPr>
    </w:p>
    <w:p w14:paraId="1CB825F8">
      <w:pPr>
        <w:spacing w:line="300" w:lineRule="auto"/>
        <w:ind w:right="420" w:firstLine="3614" w:firstLineChars="1000"/>
        <w:rPr>
          <w:rFonts w:ascii="宋体" w:hAnsi="宋体" w:cs="宋体"/>
          <w:b/>
          <w:kern w:val="0"/>
          <w:sz w:val="36"/>
          <w:szCs w:val="36"/>
        </w:rPr>
      </w:pPr>
    </w:p>
    <w:p w14:paraId="2691FA58">
      <w:pPr>
        <w:spacing w:line="300" w:lineRule="auto"/>
        <w:ind w:right="420" w:firstLine="3614" w:firstLineChars="1000"/>
        <w:rPr>
          <w:rFonts w:ascii="宋体" w:hAnsi="宋体" w:cs="宋体"/>
          <w:b/>
          <w:kern w:val="0"/>
          <w:sz w:val="36"/>
          <w:szCs w:val="36"/>
        </w:rPr>
      </w:pPr>
    </w:p>
    <w:p w14:paraId="17FF7F97">
      <w:pPr>
        <w:spacing w:line="300" w:lineRule="auto"/>
        <w:ind w:right="420" w:firstLine="3614" w:firstLineChars="1000"/>
        <w:rPr>
          <w:rFonts w:ascii="宋体" w:hAnsi="宋体" w:cs="宋体"/>
          <w:b/>
          <w:kern w:val="0"/>
          <w:sz w:val="36"/>
          <w:szCs w:val="36"/>
        </w:rPr>
      </w:pPr>
    </w:p>
    <w:p w14:paraId="47B881C4">
      <w:pPr>
        <w:spacing w:line="300" w:lineRule="auto"/>
        <w:ind w:right="420" w:firstLine="3614" w:firstLineChars="1000"/>
        <w:rPr>
          <w:rFonts w:ascii="宋体" w:hAnsi="宋体" w:cs="宋体"/>
          <w:b/>
          <w:kern w:val="0"/>
          <w:sz w:val="36"/>
          <w:szCs w:val="36"/>
        </w:rPr>
      </w:pPr>
    </w:p>
    <w:p w14:paraId="22E09723">
      <w:pPr>
        <w:spacing w:line="300" w:lineRule="auto"/>
        <w:ind w:right="420" w:firstLine="3614" w:firstLineChars="1000"/>
        <w:rPr>
          <w:rFonts w:ascii="宋体" w:hAnsi="宋体" w:cs="宋体"/>
          <w:b/>
          <w:kern w:val="0"/>
          <w:sz w:val="36"/>
          <w:szCs w:val="36"/>
        </w:rPr>
      </w:pPr>
    </w:p>
    <w:p w14:paraId="4FE887DB">
      <w:pPr>
        <w:pStyle w:val="2"/>
        <w:keepNext w:val="0"/>
        <w:keepLines w:val="0"/>
        <w:pageBreakBefore/>
        <w:widowControl/>
        <w:spacing w:before="100" w:beforeAutospacing="1" w:after="100" w:afterAutospacing="1" w:line="300" w:lineRule="auto"/>
        <w:ind w:left="0" w:firstLine="0"/>
        <w:jc w:val="center"/>
        <w:rPr>
          <w:rFonts w:ascii="宋体" w:hAnsi="宋体" w:cs="宋体"/>
        </w:rPr>
      </w:pPr>
      <w:bookmarkStart w:id="402" w:name="_Toc465665161"/>
      <w:r>
        <w:rPr>
          <w:rFonts w:hint="eastAsia" w:ascii="宋体" w:hAnsi="宋体" w:cs="宋体"/>
        </w:rPr>
        <w:t>附件</w:t>
      </w:r>
      <w:bookmarkEnd w:id="402"/>
    </w:p>
    <w:p w14:paraId="1BB07143">
      <w:pPr>
        <w:spacing w:line="300" w:lineRule="auto"/>
        <w:rPr>
          <w:rFonts w:ascii="宋体" w:hAnsi="宋体" w:cs="宋体"/>
          <w:b/>
          <w:spacing w:val="6"/>
          <w:sz w:val="32"/>
          <w:szCs w:val="32"/>
        </w:rPr>
      </w:pPr>
      <w:r>
        <w:rPr>
          <w:rFonts w:hint="eastAsia" w:ascii="宋体" w:hAnsi="宋体" w:cs="宋体"/>
          <w:b/>
          <w:spacing w:val="6"/>
          <w:sz w:val="32"/>
          <w:szCs w:val="32"/>
        </w:rPr>
        <w:t>附件1：</w:t>
      </w:r>
    </w:p>
    <w:p w14:paraId="5B8FD46E">
      <w:pPr>
        <w:spacing w:line="300" w:lineRule="auto"/>
        <w:jc w:val="center"/>
        <w:rPr>
          <w:rFonts w:ascii="宋体" w:hAnsi="宋体" w:cs="宋体"/>
          <w:b/>
          <w:spacing w:val="6"/>
          <w:sz w:val="32"/>
          <w:szCs w:val="32"/>
        </w:rPr>
      </w:pPr>
      <w:bookmarkStart w:id="403" w:name="OLE_LINK14"/>
      <w:bookmarkStart w:id="404" w:name="OLE_LINK13"/>
      <w:r>
        <w:rPr>
          <w:rFonts w:hint="eastAsia" w:ascii="宋体" w:hAnsi="宋体" w:cs="宋体"/>
          <w:b/>
          <w:spacing w:val="6"/>
          <w:sz w:val="32"/>
          <w:szCs w:val="32"/>
        </w:rPr>
        <w:t>残疾人福利性单位声明函</w:t>
      </w:r>
    </w:p>
    <w:bookmarkEnd w:id="403"/>
    <w:bookmarkEnd w:id="404"/>
    <w:p w14:paraId="2EBAF67F">
      <w:pPr>
        <w:spacing w:line="300" w:lineRule="auto"/>
        <w:rPr>
          <w:rFonts w:ascii="宋体" w:hAnsi="宋体" w:cs="宋体"/>
          <w:b/>
          <w:spacing w:val="6"/>
          <w:sz w:val="30"/>
          <w:szCs w:val="30"/>
        </w:rPr>
      </w:pPr>
    </w:p>
    <w:p w14:paraId="5F657297">
      <w:pPr>
        <w:spacing w:line="30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61413E1">
      <w:pPr>
        <w:spacing w:line="30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45A35075">
      <w:pPr>
        <w:spacing w:line="300" w:lineRule="auto"/>
        <w:ind w:firstLine="480" w:firstLineChars="200"/>
        <w:rPr>
          <w:rFonts w:ascii="宋体" w:hAnsi="宋体" w:cs="宋体"/>
          <w:sz w:val="24"/>
        </w:rPr>
      </w:pPr>
    </w:p>
    <w:p w14:paraId="79CE269B">
      <w:pPr>
        <w:spacing w:line="300" w:lineRule="auto"/>
        <w:ind w:firstLine="480" w:firstLineChars="200"/>
        <w:rPr>
          <w:rFonts w:ascii="宋体" w:hAnsi="宋体" w:cs="宋体"/>
          <w:sz w:val="24"/>
        </w:rPr>
      </w:pPr>
    </w:p>
    <w:p w14:paraId="4EA9C5EA">
      <w:pPr>
        <w:tabs>
          <w:tab w:val="left" w:pos="4860"/>
        </w:tabs>
        <w:spacing w:line="30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14:paraId="31610D36">
      <w:pPr>
        <w:tabs>
          <w:tab w:val="left" w:pos="4860"/>
        </w:tabs>
        <w:spacing w:line="30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033E806F">
      <w:pPr>
        <w:spacing w:line="300" w:lineRule="auto"/>
        <w:ind w:firstLine="480" w:firstLineChars="200"/>
        <w:rPr>
          <w:rFonts w:ascii="宋体" w:hAnsi="宋体" w:cs="宋体"/>
          <w:sz w:val="24"/>
        </w:rPr>
      </w:pPr>
    </w:p>
    <w:p w14:paraId="34D4C49F">
      <w:pPr>
        <w:spacing w:line="300" w:lineRule="auto"/>
        <w:ind w:firstLine="420" w:firstLineChars="200"/>
        <w:rPr>
          <w:rFonts w:ascii="宋体" w:hAnsi="宋体" w:cs="宋体"/>
        </w:rPr>
      </w:pPr>
    </w:p>
    <w:p w14:paraId="7FCDEFB5">
      <w:pPr>
        <w:spacing w:line="300" w:lineRule="auto"/>
        <w:ind w:firstLine="420" w:firstLineChars="200"/>
        <w:rPr>
          <w:rFonts w:ascii="宋体" w:hAnsi="宋体" w:cs="宋体"/>
        </w:rPr>
      </w:pPr>
    </w:p>
    <w:p w14:paraId="3FB53507">
      <w:pPr>
        <w:spacing w:line="300" w:lineRule="auto"/>
        <w:ind w:firstLine="420" w:firstLineChars="200"/>
        <w:rPr>
          <w:rFonts w:ascii="宋体" w:hAnsi="宋体" w:cs="宋体"/>
        </w:rPr>
      </w:pPr>
    </w:p>
    <w:p w14:paraId="7BC7378B">
      <w:pPr>
        <w:spacing w:line="300" w:lineRule="auto"/>
        <w:ind w:firstLine="420" w:firstLineChars="200"/>
        <w:rPr>
          <w:rFonts w:ascii="宋体" w:hAnsi="宋体" w:cs="宋体"/>
        </w:rPr>
      </w:pPr>
    </w:p>
    <w:p w14:paraId="154FA014">
      <w:pPr>
        <w:spacing w:line="300" w:lineRule="auto"/>
        <w:rPr>
          <w:rFonts w:ascii="宋体" w:hAnsi="宋体" w:cs="宋体"/>
          <w:b/>
          <w:sz w:val="24"/>
        </w:rPr>
      </w:pPr>
    </w:p>
    <w:p w14:paraId="29A477C3">
      <w:pPr>
        <w:spacing w:line="300" w:lineRule="auto"/>
        <w:rPr>
          <w:rFonts w:ascii="宋体" w:hAnsi="宋体" w:cs="宋体"/>
          <w:b/>
          <w:sz w:val="24"/>
        </w:rPr>
      </w:pPr>
    </w:p>
    <w:p w14:paraId="76A85887">
      <w:pPr>
        <w:spacing w:line="300" w:lineRule="auto"/>
        <w:rPr>
          <w:rFonts w:ascii="宋体" w:hAnsi="宋体" w:cs="宋体"/>
          <w:b/>
          <w:sz w:val="24"/>
        </w:rPr>
      </w:pPr>
    </w:p>
    <w:p w14:paraId="5E5D691D">
      <w:pPr>
        <w:spacing w:line="300" w:lineRule="auto"/>
        <w:rPr>
          <w:rFonts w:ascii="宋体" w:hAnsi="宋体" w:cs="宋体"/>
          <w:b/>
          <w:sz w:val="24"/>
        </w:rPr>
      </w:pPr>
    </w:p>
    <w:p w14:paraId="6B33648A">
      <w:pPr>
        <w:spacing w:line="300" w:lineRule="auto"/>
        <w:rPr>
          <w:rFonts w:ascii="宋体" w:hAnsi="宋体" w:cs="宋体"/>
          <w:b/>
          <w:sz w:val="24"/>
        </w:rPr>
      </w:pPr>
    </w:p>
    <w:p w14:paraId="2B491EC8">
      <w:pPr>
        <w:spacing w:line="300" w:lineRule="auto"/>
        <w:rPr>
          <w:rFonts w:ascii="宋体" w:hAnsi="宋体" w:cs="宋体"/>
          <w:b/>
          <w:sz w:val="24"/>
        </w:rPr>
      </w:pPr>
    </w:p>
    <w:p w14:paraId="05A8FDD2">
      <w:pPr>
        <w:spacing w:line="300" w:lineRule="auto"/>
        <w:rPr>
          <w:rFonts w:ascii="宋体" w:hAnsi="宋体" w:cs="宋体"/>
          <w:b/>
          <w:sz w:val="24"/>
        </w:rPr>
      </w:pPr>
    </w:p>
    <w:p w14:paraId="5F6899DA">
      <w:pPr>
        <w:spacing w:line="300" w:lineRule="auto"/>
        <w:rPr>
          <w:rFonts w:ascii="宋体" w:hAnsi="宋体" w:cs="宋体"/>
          <w:b/>
          <w:sz w:val="24"/>
        </w:rPr>
      </w:pPr>
    </w:p>
    <w:p w14:paraId="3990E09B">
      <w:pPr>
        <w:spacing w:line="300" w:lineRule="auto"/>
        <w:rPr>
          <w:rFonts w:ascii="宋体" w:hAnsi="宋体" w:cs="宋体"/>
          <w:b/>
          <w:sz w:val="24"/>
        </w:rPr>
      </w:pPr>
    </w:p>
    <w:p w14:paraId="24C3CC7F">
      <w:pPr>
        <w:spacing w:line="300" w:lineRule="auto"/>
        <w:jc w:val="left"/>
        <w:rPr>
          <w:rFonts w:ascii="宋体" w:hAnsi="宋体" w:cs="宋体"/>
          <w:b/>
          <w:spacing w:val="6"/>
          <w:sz w:val="32"/>
          <w:szCs w:val="32"/>
        </w:rPr>
      </w:pPr>
    </w:p>
    <w:p w14:paraId="4508315F">
      <w:pPr>
        <w:spacing w:line="300" w:lineRule="auto"/>
        <w:jc w:val="left"/>
        <w:rPr>
          <w:rFonts w:ascii="宋体" w:hAnsi="宋体" w:cs="宋体"/>
          <w:b/>
          <w:spacing w:val="6"/>
          <w:sz w:val="32"/>
          <w:szCs w:val="32"/>
        </w:rPr>
      </w:pPr>
    </w:p>
    <w:p w14:paraId="40646C53">
      <w:pPr>
        <w:spacing w:line="300" w:lineRule="auto"/>
        <w:jc w:val="left"/>
        <w:rPr>
          <w:rFonts w:ascii="宋体" w:hAnsi="宋体" w:cs="宋体"/>
          <w:b/>
          <w:spacing w:val="6"/>
          <w:sz w:val="32"/>
          <w:szCs w:val="32"/>
        </w:rPr>
      </w:pPr>
    </w:p>
    <w:p w14:paraId="0601643D">
      <w:pPr>
        <w:spacing w:line="300" w:lineRule="auto"/>
        <w:jc w:val="left"/>
        <w:rPr>
          <w:rFonts w:ascii="宋体" w:hAnsi="宋体" w:cs="宋体"/>
          <w:b/>
          <w:spacing w:val="6"/>
          <w:sz w:val="32"/>
          <w:szCs w:val="32"/>
        </w:rPr>
      </w:pPr>
    </w:p>
    <w:p w14:paraId="2E45EE42">
      <w:pPr>
        <w:spacing w:line="30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0E0A2F5F">
      <w:pPr>
        <w:spacing w:line="300" w:lineRule="auto"/>
        <w:jc w:val="center"/>
        <w:rPr>
          <w:rFonts w:ascii="宋体" w:hAnsi="宋体" w:cs="宋体"/>
          <w:b/>
          <w:spacing w:val="6"/>
          <w:sz w:val="32"/>
          <w:szCs w:val="32"/>
        </w:rPr>
      </w:pPr>
    </w:p>
    <w:p w14:paraId="08CA33DA">
      <w:pPr>
        <w:spacing w:line="30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7EF0AE0">
      <w:pPr>
        <w:snapToGrid w:val="0"/>
        <w:spacing w:beforeLines="100" w:line="300" w:lineRule="auto"/>
        <w:rPr>
          <w:rFonts w:ascii="宋体" w:hAnsi="宋体" w:cs="宋体"/>
          <w:bCs/>
          <w:sz w:val="24"/>
        </w:rPr>
      </w:pPr>
      <w:r>
        <w:rPr>
          <w:rFonts w:hint="eastAsia" w:ascii="宋体" w:hAnsi="宋体" w:cs="宋体"/>
          <w:bCs/>
          <w:sz w:val="24"/>
        </w:rPr>
        <w:t>一、质疑供应商基本信息</w:t>
      </w:r>
    </w:p>
    <w:p w14:paraId="28BFCC80">
      <w:pPr>
        <w:snapToGrid w:val="0"/>
        <w:spacing w:line="300" w:lineRule="auto"/>
        <w:rPr>
          <w:rFonts w:ascii="宋体" w:hAnsi="宋体" w:cs="宋体"/>
          <w:sz w:val="24"/>
          <w:u w:val="dotted"/>
        </w:rPr>
      </w:pPr>
      <w:r>
        <w:rPr>
          <w:rFonts w:hint="eastAsia" w:ascii="宋体" w:hAnsi="宋体" w:cs="宋体"/>
          <w:sz w:val="24"/>
        </w:rPr>
        <w:t>质疑供应商：</w:t>
      </w:r>
    </w:p>
    <w:p w14:paraId="7A74351D">
      <w:pPr>
        <w:snapToGrid w:val="0"/>
        <w:spacing w:line="300" w:lineRule="auto"/>
        <w:rPr>
          <w:rFonts w:ascii="宋体" w:hAnsi="宋体" w:cs="宋体"/>
          <w:sz w:val="24"/>
        </w:rPr>
      </w:pPr>
      <w:r>
        <w:rPr>
          <w:rFonts w:hint="eastAsia" w:ascii="宋体" w:hAnsi="宋体" w:cs="宋体"/>
          <w:sz w:val="24"/>
        </w:rPr>
        <w:t>地址：邮编：</w:t>
      </w:r>
    </w:p>
    <w:p w14:paraId="05C28863">
      <w:pPr>
        <w:snapToGrid w:val="0"/>
        <w:spacing w:line="300" w:lineRule="auto"/>
        <w:rPr>
          <w:rFonts w:ascii="宋体" w:hAnsi="宋体" w:cs="宋体"/>
          <w:sz w:val="24"/>
        </w:rPr>
      </w:pPr>
      <w:r>
        <w:rPr>
          <w:rFonts w:hint="eastAsia" w:ascii="宋体" w:hAnsi="宋体" w:cs="宋体"/>
          <w:sz w:val="24"/>
        </w:rPr>
        <w:t>联系人：联系电话：</w:t>
      </w:r>
    </w:p>
    <w:p w14:paraId="4EF7FCB5">
      <w:pPr>
        <w:snapToGrid w:val="0"/>
        <w:spacing w:line="300" w:lineRule="auto"/>
        <w:rPr>
          <w:rFonts w:ascii="宋体" w:hAnsi="宋体" w:cs="宋体"/>
          <w:sz w:val="24"/>
          <w:u w:val="dotted"/>
        </w:rPr>
      </w:pPr>
      <w:r>
        <w:rPr>
          <w:rFonts w:hint="eastAsia" w:ascii="宋体" w:hAnsi="宋体" w:cs="宋体"/>
          <w:sz w:val="24"/>
        </w:rPr>
        <w:t>授权代表：</w:t>
      </w:r>
    </w:p>
    <w:p w14:paraId="38901117">
      <w:pPr>
        <w:snapToGrid w:val="0"/>
        <w:spacing w:line="300" w:lineRule="auto"/>
        <w:rPr>
          <w:rFonts w:ascii="宋体" w:hAnsi="宋体" w:cs="宋体"/>
          <w:sz w:val="24"/>
        </w:rPr>
      </w:pPr>
      <w:r>
        <w:rPr>
          <w:rFonts w:hint="eastAsia" w:ascii="宋体" w:hAnsi="宋体" w:cs="宋体"/>
          <w:sz w:val="24"/>
        </w:rPr>
        <w:t>联系电话：</w:t>
      </w:r>
    </w:p>
    <w:p w14:paraId="5E5BD9DC">
      <w:pPr>
        <w:snapToGrid w:val="0"/>
        <w:spacing w:line="300" w:lineRule="auto"/>
        <w:rPr>
          <w:rFonts w:ascii="宋体" w:hAnsi="宋体" w:cs="宋体"/>
          <w:sz w:val="24"/>
        </w:rPr>
      </w:pPr>
      <w:r>
        <w:rPr>
          <w:rFonts w:hint="eastAsia" w:ascii="宋体" w:hAnsi="宋体" w:cs="宋体"/>
          <w:sz w:val="24"/>
        </w:rPr>
        <w:t>地址： 邮编：</w:t>
      </w:r>
    </w:p>
    <w:p w14:paraId="4B213973">
      <w:pPr>
        <w:snapToGrid w:val="0"/>
        <w:spacing w:line="300" w:lineRule="auto"/>
        <w:rPr>
          <w:rFonts w:ascii="宋体" w:hAnsi="宋体" w:cs="宋体"/>
          <w:bCs/>
          <w:sz w:val="24"/>
        </w:rPr>
      </w:pPr>
      <w:r>
        <w:rPr>
          <w:rFonts w:hint="eastAsia" w:ascii="宋体" w:hAnsi="宋体" w:cs="宋体"/>
          <w:bCs/>
          <w:sz w:val="24"/>
        </w:rPr>
        <w:t>二、质疑项目基本情况</w:t>
      </w:r>
    </w:p>
    <w:p w14:paraId="6CDE0EBD">
      <w:pPr>
        <w:snapToGrid w:val="0"/>
        <w:spacing w:line="300" w:lineRule="auto"/>
        <w:rPr>
          <w:rFonts w:ascii="宋体" w:hAnsi="宋体" w:cs="宋体"/>
          <w:sz w:val="24"/>
        </w:rPr>
      </w:pPr>
      <w:r>
        <w:rPr>
          <w:rFonts w:hint="eastAsia" w:ascii="宋体" w:hAnsi="宋体" w:cs="宋体"/>
          <w:sz w:val="24"/>
        </w:rPr>
        <w:t>质疑项目的名称：</w:t>
      </w:r>
    </w:p>
    <w:p w14:paraId="28395DAA">
      <w:pPr>
        <w:snapToGrid w:val="0"/>
        <w:spacing w:line="300" w:lineRule="auto"/>
        <w:rPr>
          <w:rFonts w:ascii="宋体" w:hAnsi="宋体" w:cs="宋体"/>
          <w:sz w:val="24"/>
        </w:rPr>
      </w:pPr>
      <w:r>
        <w:rPr>
          <w:rFonts w:hint="eastAsia" w:ascii="宋体" w:hAnsi="宋体" w:cs="宋体"/>
          <w:sz w:val="24"/>
        </w:rPr>
        <w:t>质疑项目的编号：包号：</w:t>
      </w:r>
    </w:p>
    <w:p w14:paraId="713C4652">
      <w:pPr>
        <w:snapToGrid w:val="0"/>
        <w:spacing w:line="300" w:lineRule="auto"/>
        <w:rPr>
          <w:rFonts w:ascii="宋体" w:hAnsi="宋体" w:cs="宋体"/>
          <w:sz w:val="24"/>
          <w:u w:val="dotted"/>
        </w:rPr>
      </w:pPr>
      <w:r>
        <w:rPr>
          <w:rFonts w:hint="eastAsia" w:ascii="宋体" w:hAnsi="宋体" w:cs="宋体"/>
          <w:sz w:val="24"/>
        </w:rPr>
        <w:t>采购人名称：</w:t>
      </w:r>
    </w:p>
    <w:p w14:paraId="77B9FD90">
      <w:pPr>
        <w:snapToGrid w:val="0"/>
        <w:spacing w:line="300" w:lineRule="auto"/>
        <w:rPr>
          <w:rFonts w:ascii="宋体" w:hAnsi="宋体" w:cs="宋体"/>
          <w:sz w:val="24"/>
        </w:rPr>
      </w:pPr>
      <w:r>
        <w:rPr>
          <w:rFonts w:hint="eastAsia" w:ascii="宋体" w:hAnsi="宋体" w:cs="宋体"/>
          <w:sz w:val="24"/>
        </w:rPr>
        <w:t>采购文件获取日期：</w:t>
      </w:r>
    </w:p>
    <w:p w14:paraId="36667E75">
      <w:pPr>
        <w:snapToGrid w:val="0"/>
        <w:spacing w:line="300" w:lineRule="auto"/>
        <w:rPr>
          <w:rFonts w:ascii="宋体" w:hAnsi="宋体" w:cs="宋体"/>
          <w:bCs/>
          <w:sz w:val="24"/>
        </w:rPr>
      </w:pPr>
      <w:r>
        <w:rPr>
          <w:rFonts w:hint="eastAsia" w:ascii="宋体" w:hAnsi="宋体" w:cs="宋体"/>
          <w:bCs/>
          <w:sz w:val="24"/>
        </w:rPr>
        <w:t>三、质疑事项具体内容</w:t>
      </w:r>
    </w:p>
    <w:p w14:paraId="0F69A5E3">
      <w:pPr>
        <w:snapToGrid w:val="0"/>
        <w:spacing w:line="300" w:lineRule="auto"/>
        <w:rPr>
          <w:rFonts w:ascii="宋体" w:hAnsi="宋体" w:cs="宋体"/>
          <w:sz w:val="24"/>
          <w:u w:val="dotted"/>
        </w:rPr>
      </w:pPr>
      <w:r>
        <w:rPr>
          <w:rFonts w:hint="eastAsia" w:ascii="宋体" w:hAnsi="宋体" w:cs="宋体"/>
          <w:sz w:val="24"/>
        </w:rPr>
        <w:t>质疑事项1：</w:t>
      </w:r>
    </w:p>
    <w:p w14:paraId="5B5A47FA">
      <w:pPr>
        <w:snapToGrid w:val="0"/>
        <w:spacing w:line="300" w:lineRule="auto"/>
        <w:rPr>
          <w:rFonts w:ascii="宋体" w:hAnsi="宋体" w:cs="宋体"/>
          <w:sz w:val="24"/>
          <w:u w:val="dotted"/>
        </w:rPr>
      </w:pPr>
      <w:r>
        <w:rPr>
          <w:rFonts w:hint="eastAsia" w:ascii="宋体" w:hAnsi="宋体" w:cs="宋体"/>
          <w:sz w:val="24"/>
        </w:rPr>
        <w:t>事实依据：</w:t>
      </w:r>
    </w:p>
    <w:p w14:paraId="14286D07">
      <w:pPr>
        <w:snapToGrid w:val="0"/>
        <w:spacing w:line="300" w:lineRule="auto"/>
        <w:rPr>
          <w:rFonts w:ascii="宋体" w:hAnsi="宋体" w:cs="宋体"/>
          <w:sz w:val="24"/>
        </w:rPr>
      </w:pPr>
    </w:p>
    <w:p w14:paraId="0C354F1A">
      <w:pPr>
        <w:snapToGrid w:val="0"/>
        <w:spacing w:line="300" w:lineRule="auto"/>
        <w:rPr>
          <w:rFonts w:ascii="宋体" w:hAnsi="宋体" w:cs="宋体"/>
          <w:sz w:val="24"/>
          <w:u w:val="dotted"/>
        </w:rPr>
      </w:pPr>
      <w:r>
        <w:rPr>
          <w:rFonts w:hint="eastAsia" w:ascii="宋体" w:hAnsi="宋体" w:cs="宋体"/>
          <w:sz w:val="24"/>
        </w:rPr>
        <w:t>法律依据：</w:t>
      </w:r>
    </w:p>
    <w:p w14:paraId="19A4B6AD">
      <w:pPr>
        <w:snapToGrid w:val="0"/>
        <w:spacing w:line="300" w:lineRule="auto"/>
        <w:rPr>
          <w:rFonts w:ascii="宋体" w:hAnsi="宋体" w:cs="宋体"/>
          <w:sz w:val="24"/>
          <w:u w:val="dotted"/>
        </w:rPr>
      </w:pPr>
    </w:p>
    <w:p w14:paraId="260A9084">
      <w:pPr>
        <w:snapToGrid w:val="0"/>
        <w:spacing w:line="300" w:lineRule="auto"/>
        <w:rPr>
          <w:rFonts w:ascii="宋体" w:hAnsi="宋体" w:cs="宋体"/>
          <w:sz w:val="24"/>
          <w:u w:val="dotted"/>
        </w:rPr>
      </w:pPr>
      <w:r>
        <w:rPr>
          <w:rFonts w:hint="eastAsia" w:ascii="宋体" w:hAnsi="宋体" w:cs="宋体"/>
          <w:sz w:val="24"/>
        </w:rPr>
        <w:t>质疑事项2</w:t>
      </w:r>
    </w:p>
    <w:p w14:paraId="64AC0786">
      <w:pPr>
        <w:snapToGrid w:val="0"/>
        <w:spacing w:line="300" w:lineRule="auto"/>
        <w:rPr>
          <w:rFonts w:ascii="宋体" w:hAnsi="宋体" w:cs="宋体"/>
          <w:sz w:val="24"/>
        </w:rPr>
      </w:pPr>
      <w:r>
        <w:rPr>
          <w:rFonts w:hint="eastAsia" w:ascii="宋体" w:hAnsi="宋体" w:cs="宋体"/>
          <w:sz w:val="24"/>
        </w:rPr>
        <w:t>……</w:t>
      </w:r>
    </w:p>
    <w:p w14:paraId="63A8D0EF">
      <w:pPr>
        <w:snapToGrid w:val="0"/>
        <w:spacing w:line="300" w:lineRule="auto"/>
        <w:rPr>
          <w:rFonts w:ascii="宋体" w:hAnsi="宋体" w:cs="宋体"/>
          <w:bCs/>
          <w:sz w:val="24"/>
        </w:rPr>
      </w:pPr>
      <w:r>
        <w:rPr>
          <w:rFonts w:hint="eastAsia" w:ascii="宋体" w:hAnsi="宋体" w:cs="宋体"/>
          <w:bCs/>
          <w:sz w:val="24"/>
        </w:rPr>
        <w:t>四、与质疑事项相关的质疑请求</w:t>
      </w:r>
    </w:p>
    <w:p w14:paraId="56C10B83">
      <w:pPr>
        <w:snapToGrid w:val="0"/>
        <w:spacing w:line="300" w:lineRule="auto"/>
        <w:rPr>
          <w:rFonts w:ascii="宋体" w:hAnsi="宋体" w:cs="宋体"/>
          <w:sz w:val="24"/>
          <w:u w:val="dotted"/>
        </w:rPr>
      </w:pPr>
      <w:r>
        <w:rPr>
          <w:rFonts w:hint="eastAsia" w:ascii="宋体" w:hAnsi="宋体" w:cs="宋体"/>
          <w:sz w:val="24"/>
        </w:rPr>
        <w:t>请求：</w:t>
      </w:r>
    </w:p>
    <w:p w14:paraId="2767ED7D">
      <w:pPr>
        <w:spacing w:line="300" w:lineRule="auto"/>
        <w:rPr>
          <w:rFonts w:ascii="宋体" w:hAnsi="宋体" w:cs="宋体"/>
          <w:sz w:val="24"/>
        </w:rPr>
      </w:pPr>
      <w:r>
        <w:rPr>
          <w:rFonts w:hint="eastAsia" w:ascii="宋体" w:hAnsi="宋体" w:cs="宋体"/>
          <w:sz w:val="24"/>
        </w:rPr>
        <w:t xml:space="preserve">签字(签章)：                   公章：                      </w:t>
      </w:r>
    </w:p>
    <w:p w14:paraId="3826731F">
      <w:pPr>
        <w:spacing w:line="300" w:lineRule="auto"/>
        <w:rPr>
          <w:rFonts w:ascii="宋体" w:hAnsi="宋体" w:cs="宋体"/>
          <w:b/>
          <w:sz w:val="24"/>
        </w:rPr>
      </w:pPr>
      <w:r>
        <w:rPr>
          <w:rFonts w:hint="eastAsia" w:ascii="宋体" w:hAnsi="宋体" w:cs="宋体"/>
          <w:sz w:val="24"/>
        </w:rPr>
        <w:t xml:space="preserve">日期：    </w:t>
      </w:r>
    </w:p>
    <w:p w14:paraId="35E743DB">
      <w:pPr>
        <w:spacing w:line="300" w:lineRule="auto"/>
        <w:rPr>
          <w:rFonts w:ascii="宋体" w:hAnsi="宋体" w:cs="宋体"/>
          <w:b/>
          <w:sz w:val="24"/>
        </w:rPr>
      </w:pPr>
    </w:p>
    <w:p w14:paraId="22CCD775">
      <w:pPr>
        <w:spacing w:line="300" w:lineRule="auto"/>
        <w:rPr>
          <w:rFonts w:ascii="宋体" w:hAnsi="宋体" w:cs="宋体"/>
          <w:b/>
          <w:sz w:val="24"/>
        </w:rPr>
      </w:pPr>
    </w:p>
    <w:p w14:paraId="2D651D30">
      <w:pPr>
        <w:spacing w:line="300" w:lineRule="auto"/>
        <w:rPr>
          <w:rFonts w:ascii="宋体" w:hAnsi="宋体" w:cs="宋体"/>
          <w:b/>
          <w:sz w:val="24"/>
        </w:rPr>
      </w:pPr>
    </w:p>
    <w:p w14:paraId="4C71BA7B">
      <w:pPr>
        <w:spacing w:line="300" w:lineRule="auto"/>
        <w:rPr>
          <w:rFonts w:ascii="宋体" w:hAnsi="宋体" w:cs="宋体"/>
          <w:b/>
          <w:sz w:val="24"/>
        </w:rPr>
      </w:pPr>
      <w:r>
        <w:rPr>
          <w:rFonts w:hint="eastAsia" w:ascii="宋体" w:hAnsi="宋体" w:cs="宋体"/>
          <w:b/>
          <w:sz w:val="24"/>
        </w:rPr>
        <w:t>质疑函制作说明：</w:t>
      </w:r>
    </w:p>
    <w:p w14:paraId="05653752">
      <w:pPr>
        <w:widowControl/>
        <w:spacing w:line="30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544F62DE">
      <w:pPr>
        <w:widowControl/>
        <w:spacing w:line="30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6AAD7746">
      <w:pPr>
        <w:widowControl/>
        <w:spacing w:line="30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35C676DB">
      <w:pPr>
        <w:widowControl/>
        <w:spacing w:line="30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1061EBF">
      <w:pPr>
        <w:widowControl/>
        <w:spacing w:line="30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35B619B2">
      <w:pPr>
        <w:widowControl/>
        <w:spacing w:line="30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2F8A1D83">
      <w:pPr>
        <w:spacing w:line="300" w:lineRule="auto"/>
        <w:jc w:val="left"/>
        <w:rPr>
          <w:rFonts w:ascii="宋体" w:hAnsi="宋体" w:cs="宋体"/>
          <w:b/>
          <w:spacing w:val="6"/>
          <w:sz w:val="32"/>
          <w:szCs w:val="32"/>
        </w:rPr>
      </w:pPr>
    </w:p>
    <w:p w14:paraId="207B57C9">
      <w:pPr>
        <w:spacing w:line="300" w:lineRule="auto"/>
        <w:jc w:val="left"/>
        <w:rPr>
          <w:rFonts w:ascii="宋体" w:hAnsi="宋体" w:cs="宋体"/>
          <w:b/>
          <w:spacing w:val="6"/>
          <w:sz w:val="32"/>
          <w:szCs w:val="32"/>
        </w:rPr>
      </w:pPr>
    </w:p>
    <w:p w14:paraId="1D735654">
      <w:pPr>
        <w:spacing w:line="300" w:lineRule="auto"/>
        <w:jc w:val="left"/>
        <w:rPr>
          <w:rFonts w:ascii="宋体" w:hAnsi="宋体" w:cs="宋体"/>
          <w:b/>
          <w:spacing w:val="6"/>
          <w:sz w:val="32"/>
          <w:szCs w:val="32"/>
        </w:rPr>
      </w:pPr>
    </w:p>
    <w:p w14:paraId="66DB63A9">
      <w:pPr>
        <w:spacing w:line="300" w:lineRule="auto"/>
        <w:jc w:val="left"/>
        <w:rPr>
          <w:rFonts w:ascii="宋体" w:hAnsi="宋体" w:cs="宋体"/>
          <w:b/>
          <w:spacing w:val="6"/>
          <w:sz w:val="32"/>
          <w:szCs w:val="32"/>
        </w:rPr>
      </w:pPr>
    </w:p>
    <w:p w14:paraId="45654265">
      <w:pPr>
        <w:spacing w:line="300" w:lineRule="auto"/>
        <w:jc w:val="left"/>
        <w:rPr>
          <w:rFonts w:ascii="宋体" w:hAnsi="宋体" w:cs="宋体"/>
          <w:b/>
          <w:spacing w:val="6"/>
          <w:sz w:val="32"/>
          <w:szCs w:val="32"/>
        </w:rPr>
      </w:pPr>
    </w:p>
    <w:p w14:paraId="4BAD85D6">
      <w:pPr>
        <w:spacing w:line="300" w:lineRule="auto"/>
        <w:jc w:val="left"/>
        <w:rPr>
          <w:rFonts w:ascii="宋体" w:hAnsi="宋体" w:cs="宋体"/>
          <w:b/>
          <w:spacing w:val="6"/>
          <w:sz w:val="32"/>
          <w:szCs w:val="32"/>
        </w:rPr>
      </w:pPr>
    </w:p>
    <w:p w14:paraId="02E8F617">
      <w:pPr>
        <w:spacing w:line="300" w:lineRule="auto"/>
        <w:jc w:val="left"/>
        <w:rPr>
          <w:rFonts w:ascii="宋体" w:hAnsi="宋体" w:cs="宋体"/>
          <w:b/>
          <w:spacing w:val="6"/>
          <w:sz w:val="32"/>
          <w:szCs w:val="32"/>
        </w:rPr>
      </w:pPr>
    </w:p>
    <w:p w14:paraId="761D7C0C">
      <w:pPr>
        <w:spacing w:line="300" w:lineRule="auto"/>
        <w:jc w:val="left"/>
        <w:rPr>
          <w:rFonts w:ascii="宋体" w:hAnsi="宋体" w:cs="宋体"/>
          <w:b/>
          <w:spacing w:val="6"/>
          <w:sz w:val="32"/>
          <w:szCs w:val="32"/>
        </w:rPr>
      </w:pPr>
    </w:p>
    <w:p w14:paraId="1EFB4454">
      <w:pPr>
        <w:spacing w:line="300" w:lineRule="auto"/>
        <w:jc w:val="left"/>
        <w:rPr>
          <w:rFonts w:ascii="宋体" w:hAnsi="宋体" w:cs="宋体"/>
          <w:b/>
          <w:spacing w:val="6"/>
          <w:sz w:val="32"/>
          <w:szCs w:val="32"/>
        </w:rPr>
      </w:pPr>
    </w:p>
    <w:p w14:paraId="5D103B20">
      <w:pPr>
        <w:spacing w:line="300" w:lineRule="auto"/>
        <w:jc w:val="left"/>
        <w:rPr>
          <w:rFonts w:ascii="宋体" w:hAnsi="宋体" w:cs="宋体"/>
          <w:b/>
          <w:spacing w:val="6"/>
          <w:sz w:val="32"/>
          <w:szCs w:val="32"/>
        </w:rPr>
      </w:pPr>
    </w:p>
    <w:p w14:paraId="1F6B785A">
      <w:pPr>
        <w:spacing w:line="300" w:lineRule="auto"/>
        <w:jc w:val="left"/>
        <w:rPr>
          <w:rFonts w:ascii="宋体" w:hAnsi="宋体" w:cs="宋体"/>
          <w:b/>
          <w:spacing w:val="6"/>
          <w:sz w:val="32"/>
          <w:szCs w:val="32"/>
        </w:rPr>
      </w:pPr>
    </w:p>
    <w:p w14:paraId="285911E4">
      <w:pPr>
        <w:spacing w:line="300" w:lineRule="auto"/>
        <w:jc w:val="left"/>
        <w:rPr>
          <w:rFonts w:ascii="宋体" w:hAnsi="宋体" w:cs="宋体"/>
          <w:b/>
          <w:spacing w:val="6"/>
          <w:sz w:val="32"/>
          <w:szCs w:val="32"/>
        </w:rPr>
      </w:pPr>
    </w:p>
    <w:p w14:paraId="60E412E2">
      <w:pPr>
        <w:spacing w:line="300" w:lineRule="auto"/>
        <w:jc w:val="left"/>
        <w:rPr>
          <w:rFonts w:ascii="宋体" w:hAnsi="宋体" w:cs="宋体"/>
          <w:b/>
          <w:spacing w:val="6"/>
          <w:sz w:val="32"/>
          <w:szCs w:val="32"/>
        </w:rPr>
      </w:pPr>
    </w:p>
    <w:p w14:paraId="45E5C2C7">
      <w:pPr>
        <w:spacing w:line="300" w:lineRule="auto"/>
        <w:jc w:val="left"/>
        <w:rPr>
          <w:rFonts w:ascii="宋体" w:hAnsi="宋体" w:cs="宋体"/>
          <w:b/>
          <w:spacing w:val="6"/>
          <w:sz w:val="32"/>
          <w:szCs w:val="32"/>
        </w:rPr>
      </w:pPr>
    </w:p>
    <w:p w14:paraId="40B58709">
      <w:pPr>
        <w:spacing w:line="300" w:lineRule="auto"/>
        <w:jc w:val="left"/>
        <w:rPr>
          <w:rFonts w:ascii="宋体" w:hAnsi="宋体" w:cs="宋体"/>
          <w:b/>
          <w:spacing w:val="6"/>
          <w:sz w:val="32"/>
          <w:szCs w:val="32"/>
        </w:rPr>
      </w:pPr>
    </w:p>
    <w:p w14:paraId="64718D60">
      <w:pPr>
        <w:spacing w:line="300" w:lineRule="auto"/>
        <w:jc w:val="left"/>
        <w:rPr>
          <w:rFonts w:ascii="宋体" w:hAnsi="宋体" w:cs="宋体"/>
          <w:b/>
          <w:spacing w:val="6"/>
          <w:sz w:val="32"/>
          <w:szCs w:val="32"/>
        </w:rPr>
      </w:pPr>
    </w:p>
    <w:p w14:paraId="05E563D4">
      <w:pPr>
        <w:spacing w:line="300" w:lineRule="auto"/>
        <w:jc w:val="left"/>
        <w:rPr>
          <w:rFonts w:ascii="宋体" w:hAnsi="宋体" w:cs="宋体"/>
          <w:b/>
          <w:spacing w:val="6"/>
          <w:sz w:val="32"/>
          <w:szCs w:val="32"/>
        </w:rPr>
      </w:pPr>
    </w:p>
    <w:p w14:paraId="6E8A7E65">
      <w:pPr>
        <w:spacing w:line="300" w:lineRule="auto"/>
        <w:jc w:val="left"/>
        <w:rPr>
          <w:rFonts w:ascii="宋体" w:hAnsi="宋体" w:cs="宋体"/>
          <w:b/>
          <w:spacing w:val="6"/>
          <w:sz w:val="32"/>
          <w:szCs w:val="32"/>
        </w:rPr>
      </w:pPr>
    </w:p>
    <w:p w14:paraId="499C73A7">
      <w:pPr>
        <w:spacing w:line="300" w:lineRule="auto"/>
        <w:jc w:val="left"/>
        <w:rPr>
          <w:rFonts w:ascii="宋体" w:hAnsi="宋体" w:cs="宋体"/>
          <w:b/>
          <w:spacing w:val="6"/>
          <w:sz w:val="32"/>
          <w:szCs w:val="32"/>
        </w:rPr>
      </w:pPr>
    </w:p>
    <w:p w14:paraId="012565A3">
      <w:pPr>
        <w:spacing w:line="300" w:lineRule="auto"/>
        <w:jc w:val="left"/>
        <w:rPr>
          <w:rFonts w:ascii="宋体" w:hAnsi="宋体" w:cs="宋体"/>
          <w:b/>
          <w:spacing w:val="6"/>
          <w:sz w:val="32"/>
          <w:szCs w:val="32"/>
        </w:rPr>
      </w:pPr>
    </w:p>
    <w:p w14:paraId="4B959541">
      <w:pPr>
        <w:spacing w:line="300" w:lineRule="auto"/>
        <w:jc w:val="left"/>
        <w:rPr>
          <w:rFonts w:ascii="宋体" w:hAnsi="宋体" w:cs="宋体"/>
          <w:b/>
          <w:spacing w:val="6"/>
          <w:sz w:val="32"/>
          <w:szCs w:val="32"/>
        </w:rPr>
      </w:pPr>
    </w:p>
    <w:p w14:paraId="495E7D6A">
      <w:pPr>
        <w:spacing w:line="300" w:lineRule="auto"/>
        <w:jc w:val="left"/>
        <w:rPr>
          <w:rFonts w:ascii="宋体" w:hAnsi="宋体" w:cs="宋体"/>
          <w:b/>
          <w:spacing w:val="6"/>
          <w:sz w:val="32"/>
          <w:szCs w:val="32"/>
        </w:rPr>
      </w:pPr>
    </w:p>
    <w:p w14:paraId="467069A1">
      <w:pPr>
        <w:pStyle w:val="24"/>
        <w:rPr>
          <w:rFonts w:ascii="宋体" w:hAnsi="宋体" w:cs="宋体"/>
          <w:b/>
          <w:spacing w:val="6"/>
          <w:sz w:val="32"/>
          <w:szCs w:val="32"/>
        </w:rPr>
      </w:pPr>
    </w:p>
    <w:p w14:paraId="27CB4A76"/>
    <w:p w14:paraId="23DBC666">
      <w:pPr>
        <w:spacing w:line="30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301F124F">
      <w:pPr>
        <w:spacing w:line="300" w:lineRule="auto"/>
        <w:jc w:val="center"/>
        <w:rPr>
          <w:rFonts w:ascii="宋体" w:hAnsi="宋体" w:cs="宋体"/>
          <w:b/>
          <w:sz w:val="24"/>
        </w:rPr>
      </w:pPr>
    </w:p>
    <w:p w14:paraId="597D857B">
      <w:pPr>
        <w:spacing w:line="30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43D34A3B">
      <w:pPr>
        <w:spacing w:line="300" w:lineRule="auto"/>
        <w:rPr>
          <w:rFonts w:ascii="宋体" w:hAnsi="宋体" w:cs="宋体"/>
          <w:sz w:val="24"/>
        </w:rPr>
      </w:pPr>
      <w:r>
        <w:rPr>
          <w:rFonts w:hint="eastAsia" w:ascii="宋体" w:hAnsi="宋体" w:cs="宋体"/>
          <w:sz w:val="24"/>
        </w:rPr>
        <w:t>一、投诉相关主体基本情况</w:t>
      </w:r>
    </w:p>
    <w:p w14:paraId="01D3904A">
      <w:pPr>
        <w:spacing w:line="300" w:lineRule="auto"/>
        <w:rPr>
          <w:rFonts w:ascii="宋体" w:hAnsi="宋体" w:cs="宋体"/>
          <w:sz w:val="24"/>
          <w:u w:val="dotted"/>
        </w:rPr>
      </w:pPr>
      <w:r>
        <w:rPr>
          <w:rFonts w:hint="eastAsia" w:ascii="宋体" w:hAnsi="宋体" w:cs="宋体"/>
          <w:sz w:val="24"/>
        </w:rPr>
        <w:t>投诉人：</w:t>
      </w:r>
    </w:p>
    <w:p w14:paraId="5298DAA8">
      <w:pPr>
        <w:spacing w:line="300" w:lineRule="auto"/>
        <w:rPr>
          <w:rFonts w:ascii="宋体" w:hAnsi="宋体" w:cs="宋体"/>
          <w:sz w:val="24"/>
          <w:u w:val="single"/>
        </w:rPr>
      </w:pPr>
      <w:r>
        <w:rPr>
          <w:rFonts w:hint="eastAsia" w:ascii="宋体" w:hAnsi="宋体" w:cs="宋体"/>
          <w:sz w:val="24"/>
        </w:rPr>
        <w:t>地     址：邮编：</w:t>
      </w:r>
    </w:p>
    <w:p w14:paraId="3E743E61">
      <w:pPr>
        <w:tabs>
          <w:tab w:val="left" w:pos="6510"/>
        </w:tabs>
        <w:spacing w:line="300" w:lineRule="auto"/>
        <w:jc w:val="left"/>
        <w:rPr>
          <w:rFonts w:ascii="宋体" w:hAnsi="宋体" w:cs="宋体"/>
          <w:sz w:val="24"/>
        </w:rPr>
      </w:pPr>
      <w:r>
        <w:rPr>
          <w:rFonts w:hint="eastAsia" w:ascii="宋体" w:hAnsi="宋体" w:cs="宋体"/>
          <w:sz w:val="24"/>
        </w:rPr>
        <w:t>法定代表人/主要负责人：</w:t>
      </w:r>
    </w:p>
    <w:p w14:paraId="6BF8FF55">
      <w:pPr>
        <w:tabs>
          <w:tab w:val="left" w:pos="6510"/>
        </w:tabs>
        <w:spacing w:line="300" w:lineRule="auto"/>
        <w:rPr>
          <w:rFonts w:ascii="宋体" w:hAnsi="宋体" w:cs="宋体"/>
          <w:sz w:val="24"/>
          <w:u w:val="dotted"/>
        </w:rPr>
      </w:pPr>
      <w:r>
        <w:rPr>
          <w:rFonts w:hint="eastAsia" w:ascii="宋体" w:hAnsi="宋体" w:cs="宋体"/>
          <w:sz w:val="24"/>
        </w:rPr>
        <w:t>联系电话：</w:t>
      </w:r>
    </w:p>
    <w:p w14:paraId="0976046D">
      <w:pPr>
        <w:spacing w:line="30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 xml:space="preserve">：                  </w:t>
      </w:r>
    </w:p>
    <w:p w14:paraId="1A0D2A68">
      <w:pPr>
        <w:spacing w:line="300" w:lineRule="auto"/>
        <w:rPr>
          <w:rFonts w:ascii="宋体" w:hAnsi="宋体" w:cs="宋体"/>
          <w:sz w:val="24"/>
          <w:u w:val="dotted"/>
        </w:rPr>
      </w:pPr>
      <w:r>
        <w:rPr>
          <w:rFonts w:hint="eastAsia" w:ascii="宋体" w:hAnsi="宋体" w:cs="宋体"/>
          <w:sz w:val="24"/>
        </w:rPr>
        <w:t>地     址：邮编：</w:t>
      </w:r>
    </w:p>
    <w:p w14:paraId="4774706F">
      <w:pPr>
        <w:spacing w:line="300" w:lineRule="auto"/>
        <w:rPr>
          <w:rFonts w:ascii="宋体" w:hAnsi="宋体" w:cs="宋体"/>
          <w:sz w:val="24"/>
          <w:u w:val="single"/>
        </w:rPr>
      </w:pPr>
      <w:r>
        <w:rPr>
          <w:rFonts w:hint="eastAsia" w:ascii="宋体" w:hAnsi="宋体" w:cs="宋体"/>
          <w:sz w:val="24"/>
        </w:rPr>
        <w:t>被投诉人1：</w:t>
      </w:r>
    </w:p>
    <w:p w14:paraId="4BD349B3">
      <w:pPr>
        <w:spacing w:line="300" w:lineRule="auto"/>
        <w:rPr>
          <w:rFonts w:ascii="宋体" w:hAnsi="宋体" w:cs="宋体"/>
          <w:sz w:val="24"/>
          <w:u w:val="single"/>
        </w:rPr>
      </w:pPr>
      <w:r>
        <w:rPr>
          <w:rFonts w:hint="eastAsia" w:ascii="宋体" w:hAnsi="宋体" w:cs="宋体"/>
          <w:sz w:val="24"/>
        </w:rPr>
        <w:t>地     址：邮编：</w:t>
      </w:r>
    </w:p>
    <w:p w14:paraId="181B5A89">
      <w:pPr>
        <w:spacing w:line="300" w:lineRule="auto"/>
        <w:rPr>
          <w:rFonts w:ascii="宋体" w:hAnsi="宋体" w:cs="宋体"/>
          <w:sz w:val="24"/>
          <w:u w:val="single"/>
        </w:rPr>
      </w:pPr>
      <w:r>
        <w:rPr>
          <w:rFonts w:hint="eastAsia" w:ascii="宋体" w:hAnsi="宋体" w:cs="宋体"/>
          <w:sz w:val="24"/>
        </w:rPr>
        <w:t>联系人：联系电话：</w:t>
      </w:r>
    </w:p>
    <w:p w14:paraId="1713486C">
      <w:pPr>
        <w:spacing w:line="300" w:lineRule="auto"/>
        <w:rPr>
          <w:rFonts w:ascii="宋体" w:hAnsi="宋体" w:cs="宋体"/>
          <w:sz w:val="24"/>
        </w:rPr>
      </w:pPr>
      <w:r>
        <w:rPr>
          <w:rFonts w:hint="eastAsia" w:ascii="宋体" w:hAnsi="宋体" w:cs="宋体"/>
          <w:sz w:val="24"/>
        </w:rPr>
        <w:t>被投诉人2</w:t>
      </w:r>
    </w:p>
    <w:p w14:paraId="2E5BD1B2">
      <w:pPr>
        <w:spacing w:line="300" w:lineRule="auto"/>
        <w:rPr>
          <w:rFonts w:ascii="宋体" w:hAnsi="宋体" w:cs="宋体"/>
          <w:sz w:val="24"/>
          <w:u w:val="dotted"/>
        </w:rPr>
      </w:pPr>
      <w:r>
        <w:rPr>
          <w:rFonts w:hint="eastAsia" w:ascii="宋体" w:hAnsi="宋体" w:cs="宋体"/>
          <w:sz w:val="24"/>
        </w:rPr>
        <w:t>……</w:t>
      </w:r>
    </w:p>
    <w:p w14:paraId="66014EEF">
      <w:pPr>
        <w:spacing w:line="300" w:lineRule="auto"/>
        <w:rPr>
          <w:rFonts w:ascii="宋体" w:hAnsi="宋体" w:cs="宋体"/>
          <w:sz w:val="24"/>
          <w:u w:val="single"/>
        </w:rPr>
      </w:pPr>
      <w:r>
        <w:rPr>
          <w:rFonts w:hint="eastAsia" w:ascii="宋体" w:hAnsi="宋体" w:cs="宋体"/>
          <w:sz w:val="24"/>
        </w:rPr>
        <w:t>相关供应商：</w:t>
      </w:r>
    </w:p>
    <w:p w14:paraId="422E868C">
      <w:pPr>
        <w:spacing w:line="300" w:lineRule="auto"/>
        <w:rPr>
          <w:rFonts w:ascii="宋体" w:hAnsi="宋体" w:cs="宋体"/>
          <w:sz w:val="24"/>
          <w:u w:val="single"/>
        </w:rPr>
      </w:pPr>
      <w:r>
        <w:rPr>
          <w:rFonts w:hint="eastAsia" w:ascii="宋体" w:hAnsi="宋体" w:cs="宋体"/>
          <w:sz w:val="24"/>
        </w:rPr>
        <w:t>地     址：邮编：</w:t>
      </w:r>
    </w:p>
    <w:p w14:paraId="5EE71033">
      <w:pPr>
        <w:spacing w:line="300" w:lineRule="auto"/>
        <w:rPr>
          <w:rFonts w:ascii="宋体" w:hAnsi="宋体" w:cs="宋体"/>
          <w:sz w:val="24"/>
          <w:u w:val="single"/>
        </w:rPr>
      </w:pPr>
      <w:r>
        <w:rPr>
          <w:rFonts w:hint="eastAsia" w:ascii="宋体" w:hAnsi="宋体" w:cs="宋体"/>
          <w:sz w:val="24"/>
        </w:rPr>
        <w:t>联系人：联系电话：</w:t>
      </w:r>
    </w:p>
    <w:p w14:paraId="38CF4FCE">
      <w:pPr>
        <w:spacing w:line="300" w:lineRule="auto"/>
        <w:rPr>
          <w:rFonts w:ascii="宋体" w:hAnsi="宋体" w:cs="宋体"/>
          <w:sz w:val="24"/>
        </w:rPr>
      </w:pPr>
      <w:r>
        <w:rPr>
          <w:rFonts w:hint="eastAsia" w:ascii="宋体" w:hAnsi="宋体" w:cs="宋体"/>
          <w:sz w:val="24"/>
        </w:rPr>
        <w:t>二、投诉项目基本情况</w:t>
      </w:r>
    </w:p>
    <w:p w14:paraId="4C6AEED8">
      <w:pPr>
        <w:spacing w:line="300" w:lineRule="auto"/>
        <w:rPr>
          <w:rFonts w:ascii="宋体" w:hAnsi="宋体" w:cs="宋体"/>
          <w:sz w:val="24"/>
          <w:u w:val="dotted"/>
        </w:rPr>
      </w:pPr>
      <w:r>
        <w:rPr>
          <w:rFonts w:hint="eastAsia" w:ascii="宋体" w:hAnsi="宋体" w:cs="宋体"/>
          <w:sz w:val="24"/>
        </w:rPr>
        <w:t>采购项目名称：</w:t>
      </w:r>
    </w:p>
    <w:p w14:paraId="78AAC13A">
      <w:pPr>
        <w:spacing w:line="300" w:lineRule="auto"/>
        <w:rPr>
          <w:rFonts w:ascii="宋体" w:hAnsi="宋体" w:cs="宋体"/>
          <w:sz w:val="24"/>
          <w:u w:val="single"/>
        </w:rPr>
      </w:pPr>
      <w:r>
        <w:rPr>
          <w:rFonts w:hint="eastAsia" w:ascii="宋体" w:hAnsi="宋体" w:cs="宋体"/>
          <w:sz w:val="24"/>
        </w:rPr>
        <w:t>采购项目编号：包号：</w:t>
      </w:r>
    </w:p>
    <w:p w14:paraId="1AAB5C8C">
      <w:pPr>
        <w:spacing w:line="300" w:lineRule="auto"/>
        <w:rPr>
          <w:rFonts w:ascii="宋体" w:hAnsi="宋体" w:cs="宋体"/>
          <w:sz w:val="24"/>
        </w:rPr>
      </w:pPr>
      <w:r>
        <w:rPr>
          <w:rFonts w:hint="eastAsia" w:ascii="宋体" w:hAnsi="宋体" w:cs="宋体"/>
          <w:sz w:val="24"/>
        </w:rPr>
        <w:t>采购人名称：</w:t>
      </w:r>
    </w:p>
    <w:p w14:paraId="661647C9">
      <w:pPr>
        <w:spacing w:line="300" w:lineRule="auto"/>
        <w:rPr>
          <w:rFonts w:ascii="宋体" w:hAnsi="宋体" w:cs="宋体"/>
          <w:sz w:val="24"/>
          <w:u w:val="single"/>
        </w:rPr>
      </w:pPr>
      <w:r>
        <w:rPr>
          <w:rFonts w:hint="eastAsia" w:ascii="宋体" w:hAnsi="宋体" w:cs="宋体"/>
          <w:sz w:val="24"/>
        </w:rPr>
        <w:t>代理机构名称：</w:t>
      </w:r>
    </w:p>
    <w:p w14:paraId="33603EC5">
      <w:pPr>
        <w:spacing w:line="30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14:paraId="4A444658">
      <w:pPr>
        <w:spacing w:line="30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14:paraId="47DD699E">
      <w:pPr>
        <w:spacing w:line="300" w:lineRule="auto"/>
        <w:rPr>
          <w:rFonts w:ascii="宋体" w:hAnsi="宋体" w:cs="宋体"/>
          <w:sz w:val="24"/>
        </w:rPr>
      </w:pPr>
      <w:r>
        <w:rPr>
          <w:rFonts w:hint="eastAsia" w:ascii="宋体" w:hAnsi="宋体" w:cs="宋体"/>
          <w:sz w:val="24"/>
        </w:rPr>
        <w:t>三、质疑基本情况</w:t>
      </w:r>
    </w:p>
    <w:p w14:paraId="484412D8">
      <w:pPr>
        <w:spacing w:line="30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14:paraId="68ECA065">
      <w:pPr>
        <w:spacing w:line="300" w:lineRule="auto"/>
        <w:rPr>
          <w:rFonts w:ascii="宋体" w:hAnsi="宋体" w:cs="宋体"/>
          <w:sz w:val="24"/>
          <w:u w:val="dotted"/>
        </w:rPr>
      </w:pPr>
    </w:p>
    <w:p w14:paraId="134708E4">
      <w:pPr>
        <w:spacing w:line="30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14:paraId="47661655">
      <w:pPr>
        <w:spacing w:line="300" w:lineRule="auto"/>
        <w:rPr>
          <w:rFonts w:ascii="宋体" w:hAnsi="宋体" w:cs="宋体"/>
          <w:sz w:val="24"/>
        </w:rPr>
      </w:pPr>
      <w:r>
        <w:rPr>
          <w:rFonts w:hint="eastAsia" w:ascii="宋体" w:hAnsi="宋体" w:cs="宋体"/>
          <w:sz w:val="24"/>
        </w:rPr>
        <w:t>四、投诉事项具体内容</w:t>
      </w:r>
    </w:p>
    <w:p w14:paraId="64C56C99">
      <w:pPr>
        <w:spacing w:line="300" w:lineRule="auto"/>
        <w:rPr>
          <w:rFonts w:ascii="宋体" w:hAnsi="宋体" w:cs="宋体"/>
          <w:sz w:val="24"/>
          <w:u w:val="single"/>
        </w:rPr>
      </w:pPr>
      <w:r>
        <w:rPr>
          <w:rFonts w:hint="eastAsia" w:ascii="宋体" w:hAnsi="宋体" w:cs="宋体"/>
          <w:sz w:val="24"/>
        </w:rPr>
        <w:t>投诉事项 1：</w:t>
      </w:r>
    </w:p>
    <w:p w14:paraId="4B1DD060">
      <w:pPr>
        <w:spacing w:line="300" w:lineRule="auto"/>
        <w:rPr>
          <w:rFonts w:ascii="宋体" w:hAnsi="宋体" w:cs="宋体"/>
          <w:sz w:val="24"/>
        </w:rPr>
      </w:pPr>
      <w:r>
        <w:rPr>
          <w:rFonts w:hint="eastAsia" w:ascii="宋体" w:hAnsi="宋体" w:cs="宋体"/>
          <w:sz w:val="24"/>
        </w:rPr>
        <w:t>事实依据：</w:t>
      </w:r>
    </w:p>
    <w:p w14:paraId="339FEE5E">
      <w:pPr>
        <w:spacing w:line="300" w:lineRule="auto"/>
        <w:rPr>
          <w:rFonts w:ascii="宋体" w:hAnsi="宋体" w:cs="宋体"/>
          <w:sz w:val="24"/>
          <w:u w:val="dotted"/>
        </w:rPr>
      </w:pPr>
    </w:p>
    <w:p w14:paraId="576F6228">
      <w:pPr>
        <w:spacing w:line="300" w:lineRule="auto"/>
        <w:rPr>
          <w:rFonts w:ascii="宋体" w:hAnsi="宋体" w:cs="宋体"/>
          <w:sz w:val="24"/>
          <w:u w:val="single"/>
        </w:rPr>
      </w:pPr>
      <w:r>
        <w:rPr>
          <w:rFonts w:hint="eastAsia" w:ascii="宋体" w:hAnsi="宋体" w:cs="宋体"/>
          <w:sz w:val="24"/>
        </w:rPr>
        <w:t>法律依据：</w:t>
      </w:r>
    </w:p>
    <w:p w14:paraId="0245EDEB">
      <w:pPr>
        <w:spacing w:line="300" w:lineRule="auto"/>
        <w:rPr>
          <w:rFonts w:ascii="宋体" w:hAnsi="宋体" w:cs="宋体"/>
          <w:sz w:val="24"/>
          <w:u w:val="dotted"/>
        </w:rPr>
      </w:pPr>
    </w:p>
    <w:p w14:paraId="4C8914F5">
      <w:pPr>
        <w:spacing w:line="300" w:lineRule="auto"/>
        <w:rPr>
          <w:rFonts w:ascii="宋体" w:hAnsi="宋体" w:cs="宋体"/>
          <w:sz w:val="24"/>
        </w:rPr>
      </w:pPr>
      <w:r>
        <w:rPr>
          <w:rFonts w:hint="eastAsia" w:ascii="宋体" w:hAnsi="宋体" w:cs="宋体"/>
          <w:sz w:val="24"/>
        </w:rPr>
        <w:t>投诉事项2</w:t>
      </w:r>
    </w:p>
    <w:p w14:paraId="5BA55269">
      <w:pPr>
        <w:spacing w:line="300" w:lineRule="auto"/>
        <w:rPr>
          <w:rFonts w:ascii="宋体" w:hAnsi="宋体" w:cs="宋体"/>
          <w:sz w:val="24"/>
          <w:u w:val="dotted"/>
        </w:rPr>
      </w:pPr>
      <w:r>
        <w:rPr>
          <w:rFonts w:hint="eastAsia" w:ascii="宋体" w:hAnsi="宋体" w:cs="宋体"/>
          <w:sz w:val="24"/>
        </w:rPr>
        <w:t>……</w:t>
      </w:r>
    </w:p>
    <w:p w14:paraId="03439B82">
      <w:pPr>
        <w:spacing w:line="300" w:lineRule="auto"/>
        <w:rPr>
          <w:rFonts w:ascii="宋体" w:hAnsi="宋体" w:cs="宋体"/>
          <w:sz w:val="24"/>
        </w:rPr>
      </w:pPr>
      <w:r>
        <w:rPr>
          <w:rFonts w:hint="eastAsia" w:ascii="宋体" w:hAnsi="宋体" w:cs="宋体"/>
          <w:sz w:val="24"/>
        </w:rPr>
        <w:t>五、与投诉事项相关的投诉请求</w:t>
      </w:r>
    </w:p>
    <w:p w14:paraId="63E00539">
      <w:pPr>
        <w:spacing w:line="300" w:lineRule="auto"/>
        <w:rPr>
          <w:rFonts w:ascii="宋体" w:hAnsi="宋体" w:cs="宋体"/>
          <w:sz w:val="24"/>
        </w:rPr>
      </w:pPr>
      <w:r>
        <w:rPr>
          <w:rFonts w:hint="eastAsia" w:ascii="宋体" w:hAnsi="宋体" w:cs="宋体"/>
          <w:sz w:val="24"/>
        </w:rPr>
        <w:t>请求：</w:t>
      </w:r>
    </w:p>
    <w:p w14:paraId="1D05D7D7">
      <w:pPr>
        <w:spacing w:line="300" w:lineRule="auto"/>
        <w:rPr>
          <w:rFonts w:ascii="宋体" w:hAnsi="宋体" w:cs="宋体"/>
          <w:sz w:val="24"/>
          <w:u w:val="single"/>
        </w:rPr>
      </w:pPr>
    </w:p>
    <w:p w14:paraId="5C38F73F">
      <w:pPr>
        <w:spacing w:line="300" w:lineRule="auto"/>
        <w:rPr>
          <w:rFonts w:ascii="宋体" w:hAnsi="宋体" w:cs="宋体"/>
          <w:sz w:val="24"/>
        </w:rPr>
      </w:pPr>
      <w:r>
        <w:rPr>
          <w:rFonts w:hint="eastAsia" w:ascii="宋体" w:hAnsi="宋体" w:cs="宋体"/>
          <w:sz w:val="24"/>
        </w:rPr>
        <w:t xml:space="preserve">签字(签章)：                   公章：                      </w:t>
      </w:r>
    </w:p>
    <w:p w14:paraId="5CDDF565">
      <w:pPr>
        <w:spacing w:line="300" w:lineRule="auto"/>
        <w:rPr>
          <w:rFonts w:ascii="宋体" w:hAnsi="宋体" w:cs="宋体"/>
          <w:sz w:val="24"/>
        </w:rPr>
      </w:pPr>
      <w:r>
        <w:rPr>
          <w:rFonts w:hint="eastAsia" w:ascii="宋体" w:hAnsi="宋体" w:cs="宋体"/>
          <w:sz w:val="24"/>
        </w:rPr>
        <w:t xml:space="preserve">日期：    </w:t>
      </w:r>
    </w:p>
    <w:p w14:paraId="3C8EBD5C">
      <w:pPr>
        <w:spacing w:line="300" w:lineRule="auto"/>
        <w:rPr>
          <w:rFonts w:ascii="宋体" w:hAnsi="宋体" w:cs="宋体"/>
          <w:b/>
          <w:sz w:val="24"/>
        </w:rPr>
      </w:pPr>
    </w:p>
    <w:p w14:paraId="62FAAB52">
      <w:pPr>
        <w:spacing w:line="300" w:lineRule="auto"/>
        <w:rPr>
          <w:rFonts w:ascii="宋体" w:hAnsi="宋体" w:cs="宋体"/>
          <w:b/>
          <w:sz w:val="24"/>
        </w:rPr>
      </w:pPr>
    </w:p>
    <w:p w14:paraId="14E76FA6">
      <w:pPr>
        <w:spacing w:line="300" w:lineRule="auto"/>
        <w:rPr>
          <w:rFonts w:ascii="宋体" w:hAnsi="宋体" w:cs="宋体"/>
          <w:b/>
          <w:sz w:val="24"/>
        </w:rPr>
      </w:pPr>
      <w:r>
        <w:rPr>
          <w:rFonts w:hint="eastAsia" w:ascii="宋体" w:hAnsi="宋体" w:cs="宋体"/>
          <w:b/>
          <w:sz w:val="24"/>
        </w:rPr>
        <w:t>投诉书制作说明：</w:t>
      </w:r>
    </w:p>
    <w:p w14:paraId="19C76AFB">
      <w:pPr>
        <w:widowControl/>
        <w:spacing w:line="30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0FBC8C0">
      <w:pPr>
        <w:widowControl/>
        <w:spacing w:line="30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CF62C0B">
      <w:pPr>
        <w:widowControl/>
        <w:spacing w:line="30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5BE894B9">
      <w:pPr>
        <w:widowControl/>
        <w:spacing w:line="30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6D3E4E29">
      <w:pPr>
        <w:widowControl/>
        <w:spacing w:line="30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7CD7752B">
      <w:pPr>
        <w:widowControl/>
        <w:spacing w:line="30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AFA3007">
      <w:pPr>
        <w:widowControl/>
        <w:spacing w:line="30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B430F97">
      <w:pPr>
        <w:spacing w:line="300" w:lineRule="auto"/>
        <w:rPr>
          <w:rFonts w:ascii="宋体" w:hAnsi="宋体" w:cs="宋体"/>
          <w:b/>
          <w:sz w:val="24"/>
        </w:rPr>
      </w:pPr>
    </w:p>
    <w:p w14:paraId="0EEEB50A">
      <w:pPr>
        <w:autoSpaceDE w:val="0"/>
        <w:autoSpaceDN w:val="0"/>
        <w:spacing w:line="300" w:lineRule="auto"/>
        <w:jc w:val="center"/>
        <w:rPr>
          <w:rFonts w:ascii="宋体" w:hAnsi="宋体" w:cs="宋体"/>
          <w:b/>
          <w:spacing w:val="6"/>
          <w:sz w:val="32"/>
          <w:szCs w:val="32"/>
        </w:rPr>
      </w:pPr>
    </w:p>
    <w:p w14:paraId="5C80547D">
      <w:pPr>
        <w:autoSpaceDE w:val="0"/>
        <w:autoSpaceDN w:val="0"/>
        <w:spacing w:line="300" w:lineRule="auto"/>
        <w:jc w:val="center"/>
        <w:rPr>
          <w:rFonts w:ascii="宋体" w:hAnsi="宋体" w:cs="宋体"/>
          <w:b/>
          <w:spacing w:val="6"/>
          <w:sz w:val="32"/>
          <w:szCs w:val="32"/>
        </w:rPr>
      </w:pPr>
    </w:p>
    <w:p w14:paraId="0602423B">
      <w:pPr>
        <w:autoSpaceDE w:val="0"/>
        <w:autoSpaceDN w:val="0"/>
        <w:spacing w:line="300" w:lineRule="auto"/>
        <w:jc w:val="center"/>
        <w:rPr>
          <w:rFonts w:ascii="宋体" w:hAnsi="宋体" w:cs="宋体"/>
          <w:b/>
          <w:spacing w:val="6"/>
          <w:sz w:val="32"/>
          <w:szCs w:val="32"/>
        </w:rPr>
      </w:pPr>
    </w:p>
    <w:p w14:paraId="54C095B0">
      <w:pPr>
        <w:autoSpaceDE w:val="0"/>
        <w:autoSpaceDN w:val="0"/>
        <w:spacing w:line="300" w:lineRule="auto"/>
        <w:jc w:val="center"/>
        <w:rPr>
          <w:rFonts w:ascii="宋体" w:hAnsi="宋体" w:cs="宋体"/>
          <w:b/>
          <w:spacing w:val="6"/>
          <w:sz w:val="32"/>
          <w:szCs w:val="32"/>
        </w:rPr>
      </w:pPr>
    </w:p>
    <w:p w14:paraId="2E57B0DF">
      <w:pPr>
        <w:autoSpaceDE w:val="0"/>
        <w:autoSpaceDN w:val="0"/>
        <w:spacing w:line="300" w:lineRule="auto"/>
        <w:jc w:val="center"/>
        <w:rPr>
          <w:rFonts w:ascii="宋体" w:hAnsi="宋体" w:cs="宋体"/>
          <w:b/>
          <w:spacing w:val="6"/>
          <w:sz w:val="32"/>
          <w:szCs w:val="32"/>
        </w:rPr>
      </w:pPr>
    </w:p>
    <w:p w14:paraId="1152C0AC">
      <w:pPr>
        <w:autoSpaceDE w:val="0"/>
        <w:autoSpaceDN w:val="0"/>
        <w:spacing w:line="300" w:lineRule="auto"/>
        <w:jc w:val="center"/>
        <w:rPr>
          <w:rFonts w:ascii="宋体" w:hAnsi="宋体" w:cs="宋体"/>
          <w:b/>
          <w:spacing w:val="6"/>
          <w:sz w:val="32"/>
          <w:szCs w:val="32"/>
        </w:rPr>
      </w:pPr>
    </w:p>
    <w:p w14:paraId="199A188A">
      <w:pPr>
        <w:autoSpaceDE w:val="0"/>
        <w:autoSpaceDN w:val="0"/>
        <w:spacing w:line="300" w:lineRule="auto"/>
        <w:jc w:val="center"/>
        <w:rPr>
          <w:rFonts w:ascii="宋体" w:hAnsi="宋体" w:cs="宋体"/>
          <w:b/>
          <w:spacing w:val="6"/>
          <w:sz w:val="32"/>
          <w:szCs w:val="32"/>
        </w:rPr>
      </w:pPr>
    </w:p>
    <w:p w14:paraId="14E93B19">
      <w:pPr>
        <w:autoSpaceDE w:val="0"/>
        <w:autoSpaceDN w:val="0"/>
        <w:spacing w:line="300" w:lineRule="auto"/>
        <w:jc w:val="center"/>
        <w:rPr>
          <w:rFonts w:ascii="宋体" w:hAnsi="宋体" w:cs="宋体"/>
          <w:b/>
          <w:spacing w:val="6"/>
          <w:sz w:val="32"/>
          <w:szCs w:val="32"/>
        </w:rPr>
      </w:pPr>
    </w:p>
    <w:p w14:paraId="0190E863">
      <w:pPr>
        <w:autoSpaceDE w:val="0"/>
        <w:autoSpaceDN w:val="0"/>
        <w:spacing w:line="300" w:lineRule="auto"/>
        <w:jc w:val="center"/>
        <w:rPr>
          <w:rFonts w:ascii="宋体" w:hAnsi="宋体" w:cs="宋体"/>
          <w:b/>
          <w:spacing w:val="6"/>
          <w:sz w:val="32"/>
          <w:szCs w:val="32"/>
        </w:rPr>
      </w:pPr>
    </w:p>
    <w:p w14:paraId="54133034">
      <w:pPr>
        <w:autoSpaceDE w:val="0"/>
        <w:autoSpaceDN w:val="0"/>
        <w:spacing w:line="300" w:lineRule="auto"/>
        <w:jc w:val="center"/>
        <w:rPr>
          <w:rFonts w:ascii="宋体" w:hAnsi="宋体" w:cs="宋体"/>
          <w:b/>
          <w:spacing w:val="6"/>
          <w:sz w:val="32"/>
          <w:szCs w:val="32"/>
        </w:rPr>
      </w:pPr>
    </w:p>
    <w:p w14:paraId="18F6973B">
      <w:pPr>
        <w:autoSpaceDE w:val="0"/>
        <w:autoSpaceDN w:val="0"/>
        <w:spacing w:line="300" w:lineRule="auto"/>
        <w:jc w:val="center"/>
        <w:rPr>
          <w:rFonts w:ascii="宋体" w:hAnsi="宋体" w:cs="宋体"/>
          <w:b/>
          <w:spacing w:val="6"/>
          <w:sz w:val="32"/>
          <w:szCs w:val="32"/>
        </w:rPr>
      </w:pPr>
    </w:p>
    <w:p w14:paraId="2EB4CA1F">
      <w:pPr>
        <w:autoSpaceDE w:val="0"/>
        <w:autoSpaceDN w:val="0"/>
        <w:spacing w:line="300" w:lineRule="auto"/>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621D3BD4">
      <w:pPr>
        <w:spacing w:line="300" w:lineRule="auto"/>
        <w:rPr>
          <w:rFonts w:ascii="宋体" w:hAnsi="宋体" w:cs="宋体"/>
          <w:sz w:val="24"/>
        </w:rPr>
      </w:pPr>
      <w:r>
        <w:rPr>
          <w:rFonts w:hint="eastAsia" w:ascii="宋体" w:hAnsi="宋体" w:cs="宋体"/>
          <w:sz w:val="24"/>
          <w:u w:val="single"/>
        </w:rPr>
        <w:t>（采购人）、（采购代理机构）</w:t>
      </w:r>
    </w:p>
    <w:p w14:paraId="0145CF18">
      <w:pPr>
        <w:spacing w:line="30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09852C12">
      <w:pPr>
        <w:spacing w:line="300" w:lineRule="auto"/>
        <w:ind w:firstLine="480" w:firstLineChars="200"/>
        <w:rPr>
          <w:rFonts w:ascii="宋体" w:hAnsi="宋体" w:cs="宋体"/>
          <w:sz w:val="24"/>
        </w:rPr>
      </w:pPr>
      <w:r>
        <w:rPr>
          <w:rFonts w:hint="eastAsia" w:ascii="宋体" w:hAnsi="宋体" w:cs="宋体"/>
          <w:sz w:val="24"/>
        </w:rPr>
        <w:t>特此说明。</w:t>
      </w:r>
    </w:p>
    <w:p w14:paraId="187B071F">
      <w:pPr>
        <w:spacing w:line="300" w:lineRule="auto"/>
        <w:ind w:firstLine="494"/>
        <w:rPr>
          <w:rFonts w:ascii="宋体" w:hAnsi="宋体" w:cs="宋体"/>
          <w:sz w:val="24"/>
        </w:rPr>
      </w:pPr>
    </w:p>
    <w:p w14:paraId="660D3FC2">
      <w:pPr>
        <w:spacing w:line="300" w:lineRule="auto"/>
        <w:ind w:firstLine="494"/>
        <w:rPr>
          <w:rFonts w:ascii="宋体" w:hAnsi="宋体" w:cs="宋体"/>
          <w:sz w:val="24"/>
        </w:rPr>
      </w:pPr>
    </w:p>
    <w:p w14:paraId="40CDC241">
      <w:pPr>
        <w:spacing w:line="300" w:lineRule="auto"/>
        <w:ind w:firstLine="494"/>
        <w:rPr>
          <w:rFonts w:ascii="宋体" w:hAnsi="宋体" w:cs="宋体"/>
          <w:sz w:val="24"/>
        </w:rPr>
      </w:pPr>
    </w:p>
    <w:p w14:paraId="55CF0189">
      <w:pPr>
        <w:spacing w:line="300" w:lineRule="auto"/>
        <w:ind w:firstLine="494"/>
        <w:rPr>
          <w:rFonts w:ascii="宋体" w:hAnsi="宋体" w:cs="宋体"/>
          <w:sz w:val="24"/>
        </w:rPr>
      </w:pPr>
    </w:p>
    <w:p w14:paraId="718E85CA">
      <w:pPr>
        <w:spacing w:line="300" w:lineRule="auto"/>
        <w:ind w:right="480" w:firstLine="4080" w:firstLineChars="1700"/>
        <w:rPr>
          <w:rFonts w:ascii="宋体" w:hAnsi="宋体" w:cs="宋体"/>
          <w:sz w:val="24"/>
        </w:rPr>
      </w:pPr>
      <w:r>
        <w:rPr>
          <w:rFonts w:hint="eastAsia" w:ascii="宋体" w:hAnsi="宋体" w:cs="宋体"/>
          <w:sz w:val="24"/>
        </w:rPr>
        <w:t>投标单位（法定名称章）：</w:t>
      </w:r>
    </w:p>
    <w:p w14:paraId="6471A118">
      <w:pPr>
        <w:spacing w:line="300" w:lineRule="auto"/>
        <w:ind w:right="1440" w:firstLine="494"/>
        <w:jc w:val="center"/>
        <w:rPr>
          <w:rFonts w:ascii="宋体" w:hAnsi="宋体" w:cs="宋体"/>
          <w:sz w:val="24"/>
        </w:rPr>
      </w:pPr>
      <w:r>
        <w:rPr>
          <w:rFonts w:hint="eastAsia" w:ascii="宋体" w:hAnsi="宋体" w:cs="宋体"/>
          <w:sz w:val="24"/>
        </w:rPr>
        <w:t xml:space="preserve">                              日期：       年     月     日</w:t>
      </w:r>
    </w:p>
    <w:p w14:paraId="32095DB0">
      <w:pPr>
        <w:spacing w:line="300" w:lineRule="auto"/>
        <w:rPr>
          <w:rFonts w:ascii="宋体" w:hAnsi="宋体" w:cs="宋体"/>
          <w:sz w:val="24"/>
        </w:rPr>
      </w:pPr>
      <w:r>
        <w:rPr>
          <w:rFonts w:hint="eastAsia" w:ascii="宋体" w:hAnsi="宋体" w:cs="宋体"/>
          <w:b/>
          <w:bCs/>
          <w:sz w:val="24"/>
        </w:rPr>
        <w:t>附：</w:t>
      </w:r>
    </w:p>
    <w:p w14:paraId="4608DC20">
      <w:pPr>
        <w:spacing w:line="300" w:lineRule="auto"/>
        <w:rPr>
          <w:rFonts w:ascii="宋体" w:hAnsi="宋体" w:cs="宋体"/>
          <w:bCs/>
          <w:sz w:val="24"/>
        </w:rPr>
      </w:pPr>
      <w:r>
        <w:rPr>
          <w:rFonts w:ascii="宋体" w:hAnsi="宋体" w:cs="宋体"/>
          <w:b/>
          <w:bCs/>
          <w:sz w:val="24"/>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&#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z/jB2AAAAAoBAAAPAAAAAAAAAAEAIAAAACIAAABk&#10;cnMvZG93bnJldi54bWxQSwECFAAUAAAACACHTuJAC9UheM0BAADGAwAADgAAAAAAAAABACAAAAAn&#10;AQAAZHJzL2Uyb0RvYy54bWxQSwUGAAAAAAYABgBZAQAAZgUAAAAA&#10;">
                <v:fill on="t" focussize="0,0"/>
                <v:stroke color="#000000" joinstyle="miter"/>
                <v:imagedata o:title=""/>
                <o:lock v:ext="edit" aspectratio="f"/>
              </v:rect>
            </w:pict>
          </mc:Fallback>
        </mc:AlternateContent>
      </w:r>
      <w:r>
        <w:rPr>
          <w:rFonts w:ascii="宋体" w:hAnsi="宋体" w:cs="宋体"/>
          <w:b/>
          <w:bCs/>
          <w:sz w:val="24"/>
        </w:rPr>
        <mc:AlternateContent>
          <mc:Choice Requires="wps">
            <w:drawing>
              <wp:anchor distT="0" distB="0" distL="0" distR="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&#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07BY2AAAAAoBAAAPAAAAAAAAAAEAIAAAACIAAABk&#10;cnMvZG93bnJldi54bWxQSwECFAAUAAAACACHTuJAD8HNp8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cs="宋体"/>
          <w:sz w:val="24"/>
        </w:rPr>
        <w:t>投标单位法定名称章（印模）                投标单位“XX专用章”（印模）</w:t>
      </w:r>
    </w:p>
    <w:p w14:paraId="311876E4">
      <w:pPr>
        <w:autoSpaceDE w:val="0"/>
        <w:autoSpaceDN w:val="0"/>
        <w:spacing w:line="300" w:lineRule="auto"/>
        <w:jc w:val="center"/>
        <w:rPr>
          <w:rFonts w:ascii="宋体" w:hAnsi="宋体" w:cs="宋体"/>
          <w:b/>
          <w:spacing w:val="6"/>
          <w:sz w:val="32"/>
          <w:szCs w:val="32"/>
        </w:rPr>
      </w:pPr>
    </w:p>
    <w:p w14:paraId="64220264">
      <w:pPr>
        <w:autoSpaceDE w:val="0"/>
        <w:autoSpaceDN w:val="0"/>
        <w:spacing w:line="300" w:lineRule="auto"/>
        <w:jc w:val="center"/>
        <w:rPr>
          <w:rFonts w:ascii="宋体" w:hAnsi="宋体" w:cs="宋体"/>
          <w:b/>
          <w:spacing w:val="6"/>
          <w:sz w:val="32"/>
          <w:szCs w:val="32"/>
        </w:rPr>
      </w:pPr>
    </w:p>
    <w:p w14:paraId="1F8616DF">
      <w:pPr>
        <w:autoSpaceDE w:val="0"/>
        <w:autoSpaceDN w:val="0"/>
        <w:spacing w:line="300" w:lineRule="auto"/>
        <w:jc w:val="center"/>
        <w:rPr>
          <w:rFonts w:ascii="宋体" w:hAnsi="宋体" w:cs="宋体"/>
          <w:b/>
          <w:spacing w:val="6"/>
          <w:sz w:val="32"/>
          <w:szCs w:val="32"/>
        </w:rPr>
      </w:pPr>
    </w:p>
    <w:p w14:paraId="63C130FC">
      <w:pPr>
        <w:autoSpaceDE w:val="0"/>
        <w:autoSpaceDN w:val="0"/>
        <w:spacing w:line="300" w:lineRule="auto"/>
        <w:jc w:val="center"/>
        <w:rPr>
          <w:rFonts w:ascii="宋体" w:hAnsi="宋体" w:cs="宋体"/>
          <w:b/>
          <w:spacing w:val="6"/>
          <w:sz w:val="32"/>
          <w:szCs w:val="32"/>
        </w:rPr>
      </w:pPr>
    </w:p>
    <w:p w14:paraId="74DDBD85">
      <w:pPr>
        <w:autoSpaceDE w:val="0"/>
        <w:autoSpaceDN w:val="0"/>
        <w:spacing w:line="300" w:lineRule="auto"/>
        <w:jc w:val="center"/>
        <w:rPr>
          <w:rFonts w:ascii="宋体" w:hAnsi="宋体" w:cs="宋体"/>
          <w:b/>
          <w:spacing w:val="6"/>
          <w:sz w:val="32"/>
          <w:szCs w:val="32"/>
        </w:rPr>
      </w:pPr>
    </w:p>
    <w:p w14:paraId="3C031E08">
      <w:pPr>
        <w:autoSpaceDE w:val="0"/>
        <w:autoSpaceDN w:val="0"/>
        <w:spacing w:line="300" w:lineRule="auto"/>
        <w:jc w:val="center"/>
        <w:rPr>
          <w:rFonts w:ascii="宋体" w:hAnsi="宋体" w:cs="宋体"/>
          <w:b/>
          <w:spacing w:val="6"/>
          <w:sz w:val="32"/>
          <w:szCs w:val="32"/>
        </w:rPr>
      </w:pPr>
    </w:p>
    <w:p w14:paraId="1A8E2F02">
      <w:pPr>
        <w:autoSpaceDE w:val="0"/>
        <w:autoSpaceDN w:val="0"/>
        <w:spacing w:line="300" w:lineRule="auto"/>
        <w:jc w:val="center"/>
        <w:rPr>
          <w:rFonts w:ascii="宋体" w:hAnsi="宋体" w:cs="宋体"/>
          <w:b/>
          <w:spacing w:val="6"/>
          <w:sz w:val="32"/>
          <w:szCs w:val="32"/>
        </w:rPr>
      </w:pPr>
    </w:p>
    <w:p w14:paraId="76F3F3A0">
      <w:pPr>
        <w:autoSpaceDE w:val="0"/>
        <w:autoSpaceDN w:val="0"/>
        <w:spacing w:line="300" w:lineRule="auto"/>
        <w:jc w:val="center"/>
        <w:rPr>
          <w:rFonts w:ascii="宋体" w:hAnsi="宋体" w:cs="宋体"/>
          <w:b/>
          <w:spacing w:val="6"/>
          <w:sz w:val="32"/>
          <w:szCs w:val="32"/>
        </w:rPr>
      </w:pPr>
    </w:p>
    <w:p w14:paraId="4EBEFD4E">
      <w:pPr>
        <w:autoSpaceDE w:val="0"/>
        <w:autoSpaceDN w:val="0"/>
        <w:spacing w:line="300" w:lineRule="auto"/>
        <w:jc w:val="center"/>
        <w:rPr>
          <w:rFonts w:ascii="宋体" w:hAnsi="宋体" w:cs="宋体"/>
          <w:b/>
          <w:spacing w:val="6"/>
          <w:sz w:val="32"/>
          <w:szCs w:val="32"/>
        </w:rPr>
      </w:pPr>
    </w:p>
    <w:p w14:paraId="463C0C36">
      <w:pPr>
        <w:autoSpaceDE w:val="0"/>
        <w:autoSpaceDN w:val="0"/>
        <w:spacing w:line="300" w:lineRule="auto"/>
        <w:jc w:val="center"/>
        <w:rPr>
          <w:rFonts w:ascii="宋体" w:hAnsi="宋体" w:cs="宋体"/>
          <w:b/>
          <w:spacing w:val="6"/>
          <w:sz w:val="32"/>
          <w:szCs w:val="32"/>
        </w:rPr>
      </w:pPr>
    </w:p>
    <w:p w14:paraId="03A41C50">
      <w:pPr>
        <w:autoSpaceDE w:val="0"/>
        <w:autoSpaceDN w:val="0"/>
        <w:spacing w:line="300" w:lineRule="auto"/>
        <w:jc w:val="center"/>
        <w:rPr>
          <w:rFonts w:ascii="宋体" w:hAnsi="宋体" w:cs="宋体"/>
          <w:b/>
          <w:spacing w:val="6"/>
          <w:sz w:val="32"/>
          <w:szCs w:val="32"/>
        </w:rPr>
      </w:pPr>
    </w:p>
    <w:p w14:paraId="7469E459">
      <w:pPr>
        <w:autoSpaceDE w:val="0"/>
        <w:autoSpaceDN w:val="0"/>
        <w:spacing w:line="300" w:lineRule="auto"/>
        <w:jc w:val="center"/>
        <w:rPr>
          <w:rFonts w:ascii="宋体" w:hAnsi="宋体" w:cs="宋体"/>
          <w:b/>
          <w:spacing w:val="6"/>
          <w:sz w:val="32"/>
          <w:szCs w:val="32"/>
        </w:rPr>
      </w:pPr>
    </w:p>
    <w:p w14:paraId="5CE087FF">
      <w:pPr>
        <w:autoSpaceDE w:val="0"/>
        <w:autoSpaceDN w:val="0"/>
        <w:spacing w:line="300" w:lineRule="auto"/>
        <w:jc w:val="center"/>
        <w:rPr>
          <w:rFonts w:ascii="宋体" w:hAnsi="宋体" w:cs="宋体"/>
          <w:b/>
          <w:spacing w:val="6"/>
          <w:sz w:val="32"/>
          <w:szCs w:val="32"/>
        </w:rPr>
      </w:pPr>
    </w:p>
    <w:p w14:paraId="62BA46F2">
      <w:pPr>
        <w:autoSpaceDE w:val="0"/>
        <w:autoSpaceDN w:val="0"/>
        <w:spacing w:line="300" w:lineRule="auto"/>
        <w:jc w:val="center"/>
        <w:rPr>
          <w:rFonts w:ascii="宋体" w:hAnsi="宋体" w:cs="宋体"/>
          <w:b/>
          <w:spacing w:val="6"/>
          <w:sz w:val="32"/>
          <w:szCs w:val="32"/>
        </w:rPr>
      </w:pPr>
    </w:p>
    <w:p w14:paraId="347D908A">
      <w:pPr>
        <w:autoSpaceDE w:val="0"/>
        <w:autoSpaceDN w:val="0"/>
        <w:spacing w:line="300" w:lineRule="auto"/>
        <w:jc w:val="center"/>
        <w:rPr>
          <w:rFonts w:ascii="宋体" w:hAnsi="宋体" w:cs="宋体"/>
          <w:b/>
          <w:spacing w:val="6"/>
          <w:sz w:val="32"/>
          <w:szCs w:val="32"/>
        </w:rPr>
      </w:pPr>
    </w:p>
    <w:p w14:paraId="3869CB49">
      <w:pPr>
        <w:autoSpaceDE w:val="0"/>
        <w:autoSpaceDN w:val="0"/>
        <w:spacing w:line="300" w:lineRule="auto"/>
        <w:rPr>
          <w:rFonts w:ascii="宋体" w:hAnsi="宋体" w:cs="宋体"/>
          <w:b/>
          <w:spacing w:val="6"/>
          <w:sz w:val="32"/>
          <w:szCs w:val="32"/>
        </w:rPr>
      </w:pPr>
    </w:p>
    <w:p w14:paraId="3A6F1C0F">
      <w:pPr>
        <w:autoSpaceDE w:val="0"/>
        <w:autoSpaceDN w:val="0"/>
        <w:spacing w:line="300" w:lineRule="auto"/>
        <w:jc w:val="center"/>
        <w:rPr>
          <w:rFonts w:ascii="宋体" w:hAnsi="宋体" w:cs="宋体"/>
          <w:sz w:val="24"/>
          <w:u w:val="single"/>
        </w:rPr>
      </w:pPr>
      <w:r>
        <w:rPr>
          <w:rFonts w:hint="eastAsia" w:ascii="宋体" w:hAnsi="宋体" w:cs="宋体"/>
          <w:b/>
          <w:spacing w:val="6"/>
          <w:sz w:val="32"/>
          <w:szCs w:val="32"/>
        </w:rPr>
        <w:t>附件5：</w:t>
      </w:r>
      <w:r>
        <w:rPr>
          <w:rFonts w:hint="eastAsia" w:ascii="宋体" w:hAnsi="宋体" w:cs="宋体"/>
          <w:b/>
          <w:sz w:val="32"/>
          <w:szCs w:val="32"/>
        </w:rPr>
        <w:t>中小企业声明函</w:t>
      </w:r>
    </w:p>
    <w:p w14:paraId="61FAD6CE">
      <w:pPr>
        <w:kinsoku/>
        <w:overflowPunct/>
        <w:topLinePunct w:val="0"/>
        <w:bidi w:val="0"/>
        <w:spacing w:line="300" w:lineRule="auto"/>
        <w:jc w:val="center"/>
        <w:rPr>
          <w:rFonts w:hint="eastAsia" w:ascii="宋体" w:hAnsi="宋体" w:eastAsia="宋体" w:cs="宋体"/>
          <w:b/>
          <w:sz w:val="32"/>
          <w:szCs w:val="32"/>
        </w:rPr>
      </w:pPr>
      <w:r>
        <w:rPr>
          <w:rFonts w:hint="eastAsia" w:ascii="宋体" w:hAnsi="宋体" w:eastAsia="宋体" w:cs="宋体"/>
          <w:b/>
          <w:sz w:val="30"/>
          <w:szCs w:val="30"/>
        </w:rPr>
        <w:t>中小企业声明函（货物）</w:t>
      </w:r>
    </w:p>
    <w:p w14:paraId="1288FFB7">
      <w:pPr>
        <w:kinsoku/>
        <w:overflowPunct/>
        <w:topLinePunct w:val="0"/>
        <w:bidi w:val="0"/>
        <w:spacing w:line="300" w:lineRule="auto"/>
        <w:ind w:firstLine="480" w:firstLineChars="200"/>
        <w:rPr>
          <w:rFonts w:hint="eastAsia" w:ascii="宋体" w:hAnsi="宋体" w:eastAsia="宋体" w:cs="宋体"/>
          <w:sz w:val="24"/>
        </w:rPr>
      </w:pPr>
      <w:r>
        <w:rPr>
          <w:rFonts w:hint="eastAsia" w:ascii="宋体" w:hAnsi="宋体" w:eastAsia="宋体" w:cs="宋体"/>
          <w:sz w:val="24"/>
        </w:rPr>
        <w:t>本公司（联合体）郑重声明，根据《政府采购促进中小企业发展管理办法》（财库﹝2020﹞46 号）的规定，本公司（联合体）参加</w:t>
      </w:r>
      <w:r>
        <w:rPr>
          <w:rFonts w:hint="eastAsia" w:ascii="宋体" w:hAnsi="宋体" w:eastAsia="宋体" w:cs="宋体"/>
          <w:sz w:val="24"/>
          <w:u w:val="single"/>
        </w:rPr>
        <w:t xml:space="preserve"> （单位名称） </w:t>
      </w:r>
      <w:r>
        <w:rPr>
          <w:rFonts w:hint="eastAsia" w:ascii="宋体" w:hAnsi="宋体" w:eastAsia="宋体" w:cs="宋体"/>
          <w:sz w:val="24"/>
        </w:rPr>
        <w:t>的</w:t>
      </w:r>
      <w:r>
        <w:rPr>
          <w:rFonts w:hint="eastAsia" w:ascii="宋体" w:hAnsi="宋体" w:eastAsia="宋体" w:cs="宋体"/>
          <w:sz w:val="24"/>
          <w:u w:val="single"/>
        </w:rPr>
        <w:t xml:space="preserve"> （项目名称） </w:t>
      </w:r>
      <w:r>
        <w:rPr>
          <w:rFonts w:hint="eastAsia" w:ascii="宋体" w:hAnsi="宋体" w:eastAsia="宋体" w:cs="宋体"/>
          <w:sz w:val="24"/>
        </w:rPr>
        <w:t>采购活动，提供的货物全部由符合政策要求的中小企业制造。相关企业（含联合体中的中小企业、签订分包意向协议的中小企业）的具体情况如下：</w:t>
      </w:r>
    </w:p>
    <w:p w14:paraId="16FF4451">
      <w:pPr>
        <w:kinsoku/>
        <w:overflowPunct/>
        <w:topLinePunct w:val="0"/>
        <w:bidi w:val="0"/>
        <w:spacing w:line="30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rPr>
        <w:t xml:space="preserve"> </w:t>
      </w:r>
      <w:r>
        <w:rPr>
          <w:rFonts w:hint="eastAsia" w:ascii="宋体" w:hAnsi="宋体" w:eastAsia="宋体" w:cs="宋体"/>
          <w:sz w:val="24"/>
          <w:u w:val="single"/>
        </w:rPr>
        <w:t>钢台实验操作台</w:t>
      </w:r>
      <w:r>
        <w:rPr>
          <w:rFonts w:hint="eastAsia" w:ascii="宋体" w:hAnsi="宋体" w:eastAsia="宋体" w:cs="宋体"/>
          <w:sz w:val="24"/>
        </w:rPr>
        <w:t xml:space="preserve"> ，属于 </w:t>
      </w:r>
      <w:r>
        <w:rPr>
          <w:rFonts w:hint="eastAsia" w:ascii="宋体" w:hAnsi="宋体" w:cs="宋体"/>
          <w:sz w:val="24"/>
          <w:u w:val="single"/>
          <w:lang w:val="en-US" w:eastAsia="zh-CN"/>
        </w:rPr>
        <w:t>工业</w:t>
      </w:r>
      <w:r>
        <w:rPr>
          <w:rFonts w:hint="eastAsia" w:ascii="宋体" w:hAnsi="宋体" w:eastAsia="宋体" w:cs="宋体"/>
          <w:sz w:val="24"/>
        </w:rPr>
        <w:t>行业 ；</w:t>
      </w:r>
      <w:r>
        <w:rPr>
          <w:rFonts w:hint="eastAsia" w:ascii="宋体" w:hAnsi="宋体" w:eastAsia="宋体" w:cs="宋体"/>
          <w:b/>
          <w:bCs/>
          <w:sz w:val="24"/>
        </w:rPr>
        <w:t>制造商</w:t>
      </w:r>
      <w:r>
        <w:rPr>
          <w:rFonts w:hint="eastAsia" w:ascii="宋体" w:hAnsi="宋体" w:eastAsia="宋体" w:cs="宋体"/>
          <w:sz w:val="24"/>
        </w:rPr>
        <w:t>为</w:t>
      </w:r>
      <w:r>
        <w:rPr>
          <w:rFonts w:hint="eastAsia" w:ascii="宋体" w:hAnsi="宋体" w:eastAsia="宋体" w:cs="宋体"/>
          <w:sz w:val="24"/>
          <w:u w:val="single"/>
        </w:rPr>
        <w:t xml:space="preserve"> （企业名称）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 xml:space="preserve"> ；</w:t>
      </w:r>
    </w:p>
    <w:p w14:paraId="4B5E8A23">
      <w:pPr>
        <w:kinsoku/>
        <w:overflowPunct/>
        <w:topLinePunct w:val="0"/>
        <w:bidi w:val="0"/>
        <w:spacing w:line="30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rPr>
        <w:t xml:space="preserve">  </w:t>
      </w:r>
      <w:r>
        <w:rPr>
          <w:rFonts w:hint="eastAsia" w:ascii="宋体" w:hAnsi="宋体" w:eastAsia="宋体" w:cs="宋体"/>
          <w:sz w:val="24"/>
          <w:u w:val="single"/>
        </w:rPr>
        <w:t>通风柜及通风系统</w:t>
      </w:r>
      <w:r>
        <w:rPr>
          <w:rFonts w:hint="eastAsia" w:ascii="宋体" w:hAnsi="宋体" w:eastAsia="宋体" w:cs="宋体"/>
          <w:sz w:val="24"/>
        </w:rPr>
        <w:t xml:space="preserve"> ，属于 </w:t>
      </w:r>
      <w:r>
        <w:rPr>
          <w:rFonts w:hint="eastAsia" w:ascii="宋体" w:hAnsi="宋体" w:cs="宋体"/>
          <w:sz w:val="24"/>
          <w:u w:val="single"/>
          <w:lang w:val="en-US" w:eastAsia="zh-CN"/>
        </w:rPr>
        <w:t>工业</w:t>
      </w:r>
      <w:r>
        <w:rPr>
          <w:rFonts w:hint="eastAsia" w:ascii="宋体" w:hAnsi="宋体" w:eastAsia="宋体" w:cs="宋体"/>
          <w:sz w:val="24"/>
        </w:rPr>
        <w:t>行业 ；</w:t>
      </w:r>
      <w:r>
        <w:rPr>
          <w:rFonts w:hint="eastAsia" w:ascii="宋体" w:hAnsi="宋体" w:eastAsia="宋体" w:cs="宋体"/>
          <w:b/>
          <w:bCs/>
          <w:sz w:val="24"/>
        </w:rPr>
        <w:t>制造商</w:t>
      </w:r>
      <w:r>
        <w:rPr>
          <w:rFonts w:hint="eastAsia" w:ascii="宋体" w:hAnsi="宋体" w:eastAsia="宋体" w:cs="宋体"/>
          <w:sz w:val="24"/>
        </w:rPr>
        <w:t>为</w:t>
      </w:r>
      <w:r>
        <w:rPr>
          <w:rFonts w:hint="eastAsia" w:ascii="宋体" w:hAnsi="宋体" w:eastAsia="宋体" w:cs="宋体"/>
          <w:sz w:val="24"/>
          <w:u w:val="single"/>
        </w:rPr>
        <w:t xml:space="preserve"> （企业名称）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 xml:space="preserve"> ；</w:t>
      </w:r>
    </w:p>
    <w:p w14:paraId="7DFD46BD">
      <w:pPr>
        <w:kinsoku/>
        <w:overflowPunct/>
        <w:topLinePunct w:val="0"/>
        <w:bidi w:val="0"/>
        <w:spacing w:line="30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w:t>
      </w:r>
      <w:r>
        <w:rPr>
          <w:rFonts w:hint="eastAsia" w:ascii="宋体" w:hAnsi="宋体" w:eastAsia="宋体" w:cs="宋体"/>
        </w:rPr>
        <w:t xml:space="preserve">  </w:t>
      </w:r>
      <w:r>
        <w:rPr>
          <w:rFonts w:hint="eastAsia" w:ascii="宋体" w:hAnsi="宋体" w:eastAsia="宋体" w:cs="宋体"/>
          <w:sz w:val="24"/>
          <w:u w:val="single"/>
        </w:rPr>
        <w:t>试剂架</w:t>
      </w:r>
      <w:r>
        <w:rPr>
          <w:rFonts w:hint="eastAsia" w:ascii="宋体" w:hAnsi="宋体" w:eastAsia="宋体" w:cs="宋体"/>
          <w:sz w:val="24"/>
        </w:rPr>
        <w:t xml:space="preserve"> ，属于 </w:t>
      </w:r>
      <w:r>
        <w:rPr>
          <w:rFonts w:hint="eastAsia" w:ascii="宋体" w:hAnsi="宋体" w:cs="宋体"/>
          <w:sz w:val="24"/>
          <w:u w:val="single"/>
          <w:lang w:val="en-US" w:eastAsia="zh-CN"/>
        </w:rPr>
        <w:t>工业</w:t>
      </w:r>
      <w:r>
        <w:rPr>
          <w:rFonts w:hint="eastAsia" w:ascii="宋体" w:hAnsi="宋体" w:eastAsia="宋体" w:cs="宋体"/>
          <w:sz w:val="24"/>
        </w:rPr>
        <w:t>行业 ；</w:t>
      </w:r>
      <w:r>
        <w:rPr>
          <w:rFonts w:hint="eastAsia" w:ascii="宋体" w:hAnsi="宋体" w:eastAsia="宋体" w:cs="宋体"/>
          <w:b/>
          <w:bCs/>
          <w:sz w:val="24"/>
        </w:rPr>
        <w:t>制造商</w:t>
      </w:r>
      <w:r>
        <w:rPr>
          <w:rFonts w:hint="eastAsia" w:ascii="宋体" w:hAnsi="宋体" w:eastAsia="宋体" w:cs="宋体"/>
          <w:sz w:val="24"/>
        </w:rPr>
        <w:t>为</w:t>
      </w:r>
      <w:r>
        <w:rPr>
          <w:rFonts w:hint="eastAsia" w:ascii="宋体" w:hAnsi="宋体" w:eastAsia="宋体" w:cs="宋体"/>
          <w:sz w:val="24"/>
          <w:u w:val="single"/>
        </w:rPr>
        <w:t xml:space="preserve"> （企业名称）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 xml:space="preserve"> ；</w:t>
      </w:r>
    </w:p>
    <w:p w14:paraId="66C21522">
      <w:pPr>
        <w:kinsoku/>
        <w:overflowPunct/>
        <w:topLinePunct w:val="0"/>
        <w:bidi w:val="0"/>
        <w:spacing w:line="30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w:t>
      </w:r>
      <w:r>
        <w:rPr>
          <w:rFonts w:hint="eastAsia" w:ascii="宋体" w:hAnsi="宋体" w:eastAsia="宋体" w:cs="宋体"/>
        </w:rPr>
        <w:t xml:space="preserve">  </w:t>
      </w:r>
      <w:r>
        <w:rPr>
          <w:rFonts w:hint="eastAsia" w:ascii="宋体" w:hAnsi="宋体" w:eastAsia="宋体" w:cs="宋体"/>
          <w:sz w:val="24"/>
          <w:u w:val="single"/>
        </w:rPr>
        <w:t>水槽、水龙头</w:t>
      </w:r>
      <w:r>
        <w:rPr>
          <w:rFonts w:hint="eastAsia" w:ascii="宋体" w:hAnsi="宋体" w:eastAsia="宋体" w:cs="宋体"/>
          <w:sz w:val="24"/>
        </w:rPr>
        <w:t xml:space="preserve"> ，属于 </w:t>
      </w:r>
      <w:r>
        <w:rPr>
          <w:rFonts w:hint="eastAsia" w:ascii="宋体" w:hAnsi="宋体" w:cs="宋体"/>
          <w:sz w:val="24"/>
          <w:u w:val="single"/>
          <w:lang w:val="en-US" w:eastAsia="zh-CN"/>
        </w:rPr>
        <w:t>工业</w:t>
      </w:r>
      <w:r>
        <w:rPr>
          <w:rFonts w:hint="eastAsia" w:ascii="宋体" w:hAnsi="宋体" w:eastAsia="宋体" w:cs="宋体"/>
          <w:sz w:val="24"/>
        </w:rPr>
        <w:t>行业 ；</w:t>
      </w:r>
      <w:r>
        <w:rPr>
          <w:rFonts w:hint="eastAsia" w:ascii="宋体" w:hAnsi="宋体" w:eastAsia="宋体" w:cs="宋体"/>
          <w:b/>
          <w:bCs/>
          <w:sz w:val="24"/>
        </w:rPr>
        <w:t>制造商</w:t>
      </w:r>
      <w:r>
        <w:rPr>
          <w:rFonts w:hint="eastAsia" w:ascii="宋体" w:hAnsi="宋体" w:eastAsia="宋体" w:cs="宋体"/>
          <w:sz w:val="24"/>
        </w:rPr>
        <w:t>为</w:t>
      </w:r>
      <w:r>
        <w:rPr>
          <w:rFonts w:hint="eastAsia" w:ascii="宋体" w:hAnsi="宋体" w:eastAsia="宋体" w:cs="宋体"/>
          <w:sz w:val="24"/>
          <w:u w:val="single"/>
        </w:rPr>
        <w:t xml:space="preserve"> （企业名称）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 xml:space="preserve"> ；</w:t>
      </w:r>
    </w:p>
    <w:p w14:paraId="20F29113">
      <w:pPr>
        <w:shd w:val="clear"/>
        <w:kinsoku/>
        <w:overflowPunct/>
        <w:topLinePunct w:val="0"/>
        <w:bidi w:val="0"/>
        <w:spacing w:line="30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w:t>
      </w:r>
      <w:r>
        <w:rPr>
          <w:rFonts w:hint="eastAsia" w:ascii="宋体" w:hAnsi="宋体" w:eastAsia="宋体" w:cs="宋体"/>
        </w:rPr>
        <w:t xml:space="preserve">  </w:t>
      </w:r>
      <w:r>
        <w:rPr>
          <w:rFonts w:hint="eastAsia" w:ascii="宋体" w:hAnsi="宋体" w:eastAsia="宋体" w:cs="宋体"/>
          <w:sz w:val="24"/>
          <w:u w:val="single"/>
        </w:rPr>
        <w:t>滴水架</w:t>
      </w:r>
      <w:r>
        <w:rPr>
          <w:rFonts w:hint="eastAsia" w:ascii="宋体" w:hAnsi="宋体" w:eastAsia="宋体" w:cs="宋体"/>
          <w:sz w:val="24"/>
        </w:rPr>
        <w:t xml:space="preserve"> ，属于 </w:t>
      </w:r>
      <w:r>
        <w:rPr>
          <w:rFonts w:hint="eastAsia" w:ascii="宋体" w:hAnsi="宋体" w:cs="宋体"/>
          <w:sz w:val="24"/>
          <w:u w:val="single"/>
          <w:lang w:val="en-US" w:eastAsia="zh-CN"/>
        </w:rPr>
        <w:t>工业</w:t>
      </w:r>
      <w:r>
        <w:rPr>
          <w:rFonts w:hint="eastAsia" w:ascii="宋体" w:hAnsi="宋体" w:eastAsia="宋体" w:cs="宋体"/>
          <w:sz w:val="24"/>
        </w:rPr>
        <w:t>行业 ；</w:t>
      </w:r>
      <w:r>
        <w:rPr>
          <w:rFonts w:hint="eastAsia" w:ascii="宋体" w:hAnsi="宋体" w:eastAsia="宋体" w:cs="宋体"/>
          <w:b/>
          <w:bCs/>
          <w:sz w:val="24"/>
        </w:rPr>
        <w:t>制造商</w:t>
      </w:r>
      <w:r>
        <w:rPr>
          <w:rFonts w:hint="eastAsia" w:ascii="宋体" w:hAnsi="宋体" w:eastAsia="宋体" w:cs="宋体"/>
          <w:sz w:val="24"/>
        </w:rPr>
        <w:t>为</w:t>
      </w:r>
      <w:r>
        <w:rPr>
          <w:rFonts w:hint="eastAsia" w:ascii="宋体" w:hAnsi="宋体" w:eastAsia="宋体" w:cs="宋体"/>
          <w:sz w:val="24"/>
          <w:u w:val="single"/>
        </w:rPr>
        <w:t xml:space="preserve"> （企业名称）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 xml:space="preserve"> ；</w:t>
      </w:r>
    </w:p>
    <w:p w14:paraId="19F7E29D">
      <w:pPr>
        <w:shd w:val="clear"/>
        <w:kinsoku/>
        <w:overflowPunct/>
        <w:topLinePunct w:val="0"/>
        <w:bidi w:val="0"/>
        <w:spacing w:line="300" w:lineRule="auto"/>
        <w:ind w:firstLine="420" w:firstLineChars="200"/>
        <w:rPr>
          <w:rFonts w:hint="eastAsia" w:ascii="宋体" w:hAnsi="宋体" w:eastAsia="宋体" w:cs="宋体"/>
          <w:sz w:val="24"/>
        </w:rPr>
      </w:pPr>
      <w:r>
        <w:rPr>
          <w:rFonts w:hint="eastAsia" w:ascii="宋体" w:hAnsi="宋体" w:eastAsia="宋体" w:cs="宋体"/>
        </w:rPr>
        <w:t xml:space="preserve"> </w:t>
      </w:r>
      <w:r>
        <w:rPr>
          <w:rFonts w:hint="eastAsia" w:ascii="宋体" w:hAnsi="宋体" w:eastAsia="宋体" w:cs="宋体"/>
          <w:lang w:val="en-US" w:eastAsia="zh-CN"/>
        </w:rPr>
        <w:t xml:space="preserve">6.  </w:t>
      </w:r>
      <w:r>
        <w:rPr>
          <w:rFonts w:hint="eastAsia" w:ascii="宋体" w:hAnsi="宋体" w:eastAsia="宋体" w:cs="宋体"/>
          <w:sz w:val="24"/>
          <w:u w:val="single"/>
        </w:rPr>
        <w:t>药品柜</w:t>
      </w:r>
      <w:r>
        <w:rPr>
          <w:rFonts w:hint="eastAsia" w:ascii="宋体" w:hAnsi="宋体" w:eastAsia="宋体" w:cs="宋体"/>
          <w:sz w:val="24"/>
        </w:rPr>
        <w:t xml:space="preserve"> ，属于 </w:t>
      </w:r>
      <w:r>
        <w:rPr>
          <w:rFonts w:hint="eastAsia" w:ascii="宋体" w:hAnsi="宋体" w:cs="宋体"/>
          <w:sz w:val="24"/>
          <w:u w:val="single"/>
          <w:lang w:val="en-US" w:eastAsia="zh-CN"/>
        </w:rPr>
        <w:t>工业</w:t>
      </w:r>
      <w:r>
        <w:rPr>
          <w:rFonts w:hint="eastAsia" w:ascii="宋体" w:hAnsi="宋体" w:eastAsia="宋体" w:cs="宋体"/>
          <w:sz w:val="24"/>
        </w:rPr>
        <w:t>行业 ；</w:t>
      </w:r>
      <w:r>
        <w:rPr>
          <w:rFonts w:hint="eastAsia" w:ascii="宋体" w:hAnsi="宋体" w:eastAsia="宋体" w:cs="宋体"/>
          <w:b/>
          <w:bCs/>
          <w:sz w:val="24"/>
        </w:rPr>
        <w:t>制造商</w:t>
      </w:r>
      <w:r>
        <w:rPr>
          <w:rFonts w:hint="eastAsia" w:ascii="宋体" w:hAnsi="宋体" w:eastAsia="宋体" w:cs="宋体"/>
          <w:sz w:val="24"/>
        </w:rPr>
        <w:t>为</w:t>
      </w:r>
      <w:r>
        <w:rPr>
          <w:rFonts w:hint="eastAsia" w:ascii="宋体" w:hAnsi="宋体" w:eastAsia="宋体" w:cs="宋体"/>
          <w:sz w:val="24"/>
          <w:u w:val="single"/>
        </w:rPr>
        <w:t xml:space="preserve"> （企业名称）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 xml:space="preserve"> ；</w:t>
      </w:r>
    </w:p>
    <w:p w14:paraId="49EB25F0">
      <w:pPr>
        <w:shd w:val="clear"/>
        <w:kinsoku/>
        <w:overflowPunct/>
        <w:topLinePunct w:val="0"/>
        <w:bidi w:val="0"/>
        <w:spacing w:line="300" w:lineRule="auto"/>
        <w:ind w:firstLine="480" w:firstLineChars="200"/>
        <w:rPr>
          <w:rFonts w:hint="eastAsia" w:ascii="宋体" w:hAnsi="宋体" w:eastAsia="宋体" w:cs="宋体"/>
          <w:sz w:val="24"/>
        </w:rPr>
      </w:pPr>
      <w:r>
        <w:rPr>
          <w:rFonts w:hint="eastAsia" w:ascii="宋体" w:hAnsi="宋体" w:eastAsia="宋体" w:cs="宋体"/>
          <w:sz w:val="24"/>
          <w:u w:val="none"/>
          <w:lang w:val="en-US" w:eastAsia="zh-CN"/>
        </w:rPr>
        <w:t xml:space="preserve">7.  </w:t>
      </w:r>
      <w:r>
        <w:rPr>
          <w:rFonts w:hint="eastAsia" w:ascii="宋体" w:hAnsi="宋体" w:eastAsia="宋体" w:cs="宋体"/>
          <w:sz w:val="24"/>
          <w:u w:val="single"/>
          <w:lang w:val="en-US" w:eastAsia="zh-CN"/>
        </w:rPr>
        <w:t>粉碎机</w:t>
      </w:r>
      <w:r>
        <w:rPr>
          <w:rFonts w:hint="eastAsia" w:ascii="宋体" w:hAnsi="宋体" w:eastAsia="宋体" w:cs="宋体"/>
          <w:sz w:val="24"/>
        </w:rPr>
        <w:t xml:space="preserve"> ，属于 </w:t>
      </w:r>
      <w:r>
        <w:rPr>
          <w:rFonts w:hint="eastAsia" w:ascii="宋体" w:hAnsi="宋体" w:cs="宋体"/>
          <w:sz w:val="24"/>
          <w:u w:val="single"/>
          <w:lang w:val="en-US" w:eastAsia="zh-CN"/>
        </w:rPr>
        <w:t>工业</w:t>
      </w:r>
      <w:r>
        <w:rPr>
          <w:rFonts w:hint="eastAsia" w:ascii="宋体" w:hAnsi="宋体" w:eastAsia="宋体" w:cs="宋体"/>
          <w:sz w:val="24"/>
        </w:rPr>
        <w:t>行业 ；</w:t>
      </w:r>
      <w:r>
        <w:rPr>
          <w:rFonts w:hint="eastAsia" w:ascii="宋体" w:hAnsi="宋体" w:eastAsia="宋体" w:cs="宋体"/>
          <w:b/>
          <w:bCs/>
          <w:sz w:val="24"/>
        </w:rPr>
        <w:t>制造商</w:t>
      </w:r>
      <w:r>
        <w:rPr>
          <w:rFonts w:hint="eastAsia" w:ascii="宋体" w:hAnsi="宋体" w:eastAsia="宋体" w:cs="宋体"/>
          <w:sz w:val="24"/>
        </w:rPr>
        <w:t>为</w:t>
      </w:r>
      <w:r>
        <w:rPr>
          <w:rFonts w:hint="eastAsia" w:ascii="宋体" w:hAnsi="宋体" w:eastAsia="宋体" w:cs="宋体"/>
          <w:sz w:val="24"/>
          <w:u w:val="single"/>
        </w:rPr>
        <w:t xml:space="preserve"> （企业名称）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 xml:space="preserve"> ；</w:t>
      </w:r>
    </w:p>
    <w:p w14:paraId="7CF25E3D">
      <w:pPr>
        <w:shd w:val="clear"/>
        <w:kinsoku/>
        <w:overflowPunct/>
        <w:topLinePunct w:val="0"/>
        <w:bidi w:val="0"/>
        <w:spacing w:line="30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w:t>
      </w:r>
      <w:r>
        <w:rPr>
          <w:rFonts w:hint="eastAsia" w:ascii="宋体" w:hAnsi="宋体" w:eastAsia="宋体" w:cs="宋体"/>
        </w:rPr>
        <w:t xml:space="preserve">  </w:t>
      </w:r>
      <w:r>
        <w:rPr>
          <w:rFonts w:hint="eastAsia" w:ascii="宋体" w:hAnsi="宋体" w:eastAsia="宋体" w:cs="宋体"/>
          <w:sz w:val="24"/>
          <w:u w:val="single"/>
          <w:lang w:val="en-US" w:eastAsia="zh-CN"/>
        </w:rPr>
        <w:t>离心机</w:t>
      </w:r>
      <w:r>
        <w:rPr>
          <w:rFonts w:hint="eastAsia" w:ascii="宋体" w:hAnsi="宋体" w:eastAsia="宋体" w:cs="宋体"/>
          <w:sz w:val="24"/>
        </w:rPr>
        <w:t xml:space="preserve"> ，属于 </w:t>
      </w:r>
      <w:r>
        <w:rPr>
          <w:rFonts w:hint="eastAsia" w:ascii="宋体" w:hAnsi="宋体" w:cs="宋体"/>
          <w:sz w:val="24"/>
          <w:u w:val="single"/>
          <w:lang w:val="en-US" w:eastAsia="zh-CN"/>
        </w:rPr>
        <w:t>工业</w:t>
      </w:r>
      <w:r>
        <w:rPr>
          <w:rFonts w:hint="eastAsia" w:ascii="宋体" w:hAnsi="宋体" w:eastAsia="宋体" w:cs="宋体"/>
          <w:sz w:val="24"/>
        </w:rPr>
        <w:t>行业 ；</w:t>
      </w:r>
      <w:r>
        <w:rPr>
          <w:rFonts w:hint="eastAsia" w:ascii="宋体" w:hAnsi="宋体" w:eastAsia="宋体" w:cs="宋体"/>
          <w:b/>
          <w:bCs/>
          <w:sz w:val="24"/>
        </w:rPr>
        <w:t>制造商</w:t>
      </w:r>
      <w:r>
        <w:rPr>
          <w:rFonts w:hint="eastAsia" w:ascii="宋体" w:hAnsi="宋体" w:eastAsia="宋体" w:cs="宋体"/>
          <w:sz w:val="24"/>
        </w:rPr>
        <w:t>为</w:t>
      </w:r>
      <w:r>
        <w:rPr>
          <w:rFonts w:hint="eastAsia" w:ascii="宋体" w:hAnsi="宋体" w:eastAsia="宋体" w:cs="宋体"/>
          <w:sz w:val="24"/>
          <w:u w:val="single"/>
        </w:rPr>
        <w:t xml:space="preserve"> （企业名称）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 xml:space="preserve"> ；</w:t>
      </w:r>
    </w:p>
    <w:p w14:paraId="214CFAF3">
      <w:pPr>
        <w:shd w:val="clear"/>
        <w:kinsoku/>
        <w:overflowPunct/>
        <w:topLinePunct w:val="0"/>
        <w:bidi w:val="0"/>
        <w:spacing w:line="300" w:lineRule="auto"/>
        <w:ind w:firstLine="480" w:firstLineChars="200"/>
        <w:rPr>
          <w:rFonts w:hint="eastAsia"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w:t>
      </w:r>
      <w:r>
        <w:rPr>
          <w:rFonts w:hint="eastAsia" w:ascii="宋体" w:hAnsi="宋体" w:eastAsia="宋体" w:cs="宋体"/>
        </w:rPr>
        <w:t xml:space="preserve">  </w:t>
      </w:r>
      <w:r>
        <w:rPr>
          <w:rFonts w:hint="eastAsia" w:ascii="宋体" w:hAnsi="宋体" w:eastAsia="宋体" w:cs="宋体"/>
          <w:sz w:val="24"/>
          <w:u w:val="single"/>
          <w:lang w:val="en-US" w:eastAsia="zh-CN"/>
        </w:rPr>
        <w:t>浓缩仪</w:t>
      </w:r>
      <w:r>
        <w:rPr>
          <w:rFonts w:hint="eastAsia" w:ascii="宋体" w:hAnsi="宋体" w:eastAsia="宋体" w:cs="宋体"/>
          <w:sz w:val="24"/>
        </w:rPr>
        <w:t xml:space="preserve"> ，属于 </w:t>
      </w:r>
      <w:r>
        <w:rPr>
          <w:rFonts w:hint="eastAsia" w:ascii="宋体" w:hAnsi="宋体" w:cs="宋体"/>
          <w:sz w:val="24"/>
          <w:u w:val="single"/>
          <w:lang w:val="en-US" w:eastAsia="zh-CN"/>
        </w:rPr>
        <w:t>工业</w:t>
      </w:r>
      <w:r>
        <w:rPr>
          <w:rFonts w:hint="eastAsia" w:ascii="宋体" w:hAnsi="宋体" w:eastAsia="宋体" w:cs="宋体"/>
          <w:sz w:val="24"/>
        </w:rPr>
        <w:t>行业 ；</w:t>
      </w:r>
      <w:r>
        <w:rPr>
          <w:rFonts w:hint="eastAsia" w:ascii="宋体" w:hAnsi="宋体" w:eastAsia="宋体" w:cs="宋体"/>
          <w:b/>
          <w:bCs/>
          <w:sz w:val="24"/>
        </w:rPr>
        <w:t>制造商</w:t>
      </w:r>
      <w:r>
        <w:rPr>
          <w:rFonts w:hint="eastAsia" w:ascii="宋体" w:hAnsi="宋体" w:eastAsia="宋体" w:cs="宋体"/>
          <w:sz w:val="24"/>
        </w:rPr>
        <w:t>为</w:t>
      </w:r>
      <w:r>
        <w:rPr>
          <w:rFonts w:hint="eastAsia" w:ascii="宋体" w:hAnsi="宋体" w:eastAsia="宋体" w:cs="宋体"/>
          <w:sz w:val="24"/>
          <w:u w:val="single"/>
        </w:rPr>
        <w:t xml:space="preserve"> （企业名称）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 xml:space="preserve"> ；</w:t>
      </w:r>
    </w:p>
    <w:p w14:paraId="1DF41D86">
      <w:pPr>
        <w:shd w:val="clear"/>
        <w:kinsoku/>
        <w:overflowPunct/>
        <w:topLinePunct w:val="0"/>
        <w:bidi w:val="0"/>
        <w:spacing w:line="300" w:lineRule="auto"/>
        <w:ind w:firstLine="480" w:firstLineChars="200"/>
        <w:rPr>
          <w:rFonts w:hint="eastAsia" w:ascii="宋体" w:hAnsi="宋体" w:eastAsia="宋体" w:cs="宋体"/>
          <w:sz w:val="24"/>
        </w:rPr>
      </w:pPr>
      <w:r>
        <w:rPr>
          <w:rFonts w:hint="eastAsia" w:ascii="宋体" w:hAnsi="宋体" w:cs="宋体"/>
          <w:sz w:val="24"/>
          <w:lang w:val="en-US" w:eastAsia="zh-CN"/>
        </w:rPr>
        <w:t>10</w:t>
      </w:r>
      <w:r>
        <w:rPr>
          <w:rFonts w:hint="eastAsia" w:ascii="宋体" w:hAnsi="宋体" w:eastAsia="宋体" w:cs="宋体"/>
          <w:sz w:val="24"/>
        </w:rPr>
        <w:t>.</w:t>
      </w:r>
      <w:r>
        <w:rPr>
          <w:rFonts w:hint="eastAsia" w:ascii="宋体" w:hAnsi="宋体" w:eastAsia="宋体" w:cs="宋体"/>
        </w:rPr>
        <w:t xml:space="preserve"> </w:t>
      </w:r>
      <w:r>
        <w:rPr>
          <w:rFonts w:hint="eastAsia" w:ascii="宋体" w:hAnsi="宋体" w:eastAsia="宋体" w:cs="宋体"/>
          <w:sz w:val="24"/>
          <w:u w:val="single"/>
          <w:lang w:val="en-US" w:eastAsia="zh-CN"/>
        </w:rPr>
        <w:t>恒温水浴锅</w:t>
      </w:r>
      <w:r>
        <w:rPr>
          <w:rFonts w:hint="eastAsia" w:ascii="宋体" w:hAnsi="宋体" w:eastAsia="宋体" w:cs="宋体"/>
          <w:sz w:val="24"/>
        </w:rPr>
        <w:t xml:space="preserve"> ，属于 </w:t>
      </w:r>
      <w:r>
        <w:rPr>
          <w:rFonts w:hint="eastAsia" w:ascii="宋体" w:hAnsi="宋体" w:cs="宋体"/>
          <w:sz w:val="24"/>
          <w:u w:val="single"/>
          <w:lang w:val="en-US" w:eastAsia="zh-CN"/>
        </w:rPr>
        <w:t>工业</w:t>
      </w:r>
      <w:r>
        <w:rPr>
          <w:rFonts w:hint="eastAsia" w:ascii="宋体" w:hAnsi="宋体" w:eastAsia="宋体" w:cs="宋体"/>
          <w:sz w:val="24"/>
        </w:rPr>
        <w:t>行业 ；</w:t>
      </w:r>
      <w:r>
        <w:rPr>
          <w:rFonts w:hint="eastAsia" w:ascii="宋体" w:hAnsi="宋体" w:eastAsia="宋体" w:cs="宋体"/>
          <w:b/>
          <w:bCs/>
          <w:sz w:val="24"/>
        </w:rPr>
        <w:t>制造商</w:t>
      </w:r>
      <w:r>
        <w:rPr>
          <w:rFonts w:hint="eastAsia" w:ascii="宋体" w:hAnsi="宋体" w:eastAsia="宋体" w:cs="宋体"/>
          <w:sz w:val="24"/>
        </w:rPr>
        <w:t>为</w:t>
      </w:r>
      <w:r>
        <w:rPr>
          <w:rFonts w:hint="eastAsia" w:ascii="宋体" w:hAnsi="宋体" w:eastAsia="宋体" w:cs="宋体"/>
          <w:sz w:val="24"/>
          <w:u w:val="single"/>
        </w:rPr>
        <w:t xml:space="preserve"> （企业名称）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 xml:space="preserve"> ；</w:t>
      </w:r>
    </w:p>
    <w:p w14:paraId="361B7852">
      <w:pPr>
        <w:shd w:val="clear"/>
        <w:kinsoku/>
        <w:overflowPunct/>
        <w:topLinePunct w:val="0"/>
        <w:bidi w:val="0"/>
        <w:spacing w:line="300" w:lineRule="auto"/>
        <w:ind w:firstLine="480" w:firstLineChars="200"/>
        <w:rPr>
          <w:rFonts w:hint="eastAsia" w:ascii="宋体" w:hAnsi="宋体" w:eastAsia="宋体" w:cs="宋体"/>
          <w:sz w:val="24"/>
        </w:rPr>
      </w:pPr>
      <w:r>
        <w:rPr>
          <w:rFonts w:hint="eastAsia" w:ascii="宋体" w:hAnsi="宋体" w:cs="宋体"/>
          <w:sz w:val="24"/>
          <w:lang w:val="en-US" w:eastAsia="zh-CN"/>
        </w:rPr>
        <w:t>11</w:t>
      </w:r>
      <w:r>
        <w:rPr>
          <w:rFonts w:hint="eastAsia" w:ascii="宋体" w:hAnsi="宋体" w:eastAsia="宋体" w:cs="宋体"/>
          <w:sz w:val="24"/>
        </w:rPr>
        <w:t>.</w:t>
      </w:r>
      <w:r>
        <w:rPr>
          <w:rFonts w:hint="eastAsia" w:ascii="宋体" w:hAnsi="宋体" w:eastAsia="宋体" w:cs="宋体"/>
          <w:sz w:val="24"/>
          <w:u w:val="none"/>
          <w:lang w:val="en-US" w:eastAsia="zh-CN"/>
        </w:rPr>
        <w:t xml:space="preserve"> </w:t>
      </w:r>
      <w:r>
        <w:rPr>
          <w:rFonts w:hint="eastAsia" w:ascii="宋体" w:hAnsi="宋体" w:eastAsia="宋体" w:cs="宋体"/>
          <w:sz w:val="24"/>
          <w:u w:val="single"/>
          <w:lang w:val="en-US" w:eastAsia="zh-CN"/>
        </w:rPr>
        <w:t>超声波清洗机</w:t>
      </w:r>
      <w:r>
        <w:rPr>
          <w:rFonts w:hint="eastAsia" w:ascii="宋体" w:hAnsi="宋体" w:eastAsia="宋体" w:cs="宋体"/>
          <w:sz w:val="24"/>
        </w:rPr>
        <w:t xml:space="preserve"> ，属于 </w:t>
      </w:r>
      <w:r>
        <w:rPr>
          <w:rFonts w:hint="eastAsia" w:ascii="宋体" w:hAnsi="宋体" w:cs="宋体"/>
          <w:sz w:val="24"/>
          <w:u w:val="single"/>
          <w:lang w:val="en-US" w:eastAsia="zh-CN"/>
        </w:rPr>
        <w:t>工业</w:t>
      </w:r>
      <w:r>
        <w:rPr>
          <w:rFonts w:hint="eastAsia" w:ascii="宋体" w:hAnsi="宋体" w:eastAsia="宋体" w:cs="宋体"/>
          <w:sz w:val="24"/>
        </w:rPr>
        <w:t>行业 ；</w:t>
      </w:r>
      <w:r>
        <w:rPr>
          <w:rFonts w:hint="eastAsia" w:ascii="宋体" w:hAnsi="宋体" w:eastAsia="宋体" w:cs="宋体"/>
          <w:b/>
          <w:bCs/>
          <w:sz w:val="24"/>
        </w:rPr>
        <w:t>制造商</w:t>
      </w:r>
      <w:r>
        <w:rPr>
          <w:rFonts w:hint="eastAsia" w:ascii="宋体" w:hAnsi="宋体" w:eastAsia="宋体" w:cs="宋体"/>
          <w:sz w:val="24"/>
        </w:rPr>
        <w:t>为</w:t>
      </w:r>
      <w:r>
        <w:rPr>
          <w:rFonts w:hint="eastAsia" w:ascii="宋体" w:hAnsi="宋体" w:eastAsia="宋体" w:cs="宋体"/>
          <w:sz w:val="24"/>
          <w:u w:val="single"/>
        </w:rPr>
        <w:t xml:space="preserve"> （企业名称）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 xml:space="preserve"> ；</w:t>
      </w:r>
    </w:p>
    <w:p w14:paraId="7C22C47B">
      <w:pPr>
        <w:shd w:val="clear"/>
        <w:kinsoku/>
        <w:overflowPunct/>
        <w:topLinePunct w:val="0"/>
        <w:bidi w:val="0"/>
        <w:spacing w:line="300" w:lineRule="auto"/>
        <w:ind w:firstLine="480" w:firstLineChars="200"/>
        <w:rPr>
          <w:rFonts w:hint="eastAsia" w:ascii="宋体" w:hAnsi="宋体" w:eastAsia="宋体" w:cs="宋体"/>
          <w:sz w:val="24"/>
        </w:rPr>
      </w:pPr>
      <w:r>
        <w:rPr>
          <w:rFonts w:hint="eastAsia" w:ascii="宋体" w:hAnsi="宋体" w:cs="宋体"/>
          <w:sz w:val="24"/>
          <w:lang w:val="en-US" w:eastAsia="zh-CN"/>
        </w:rPr>
        <w:t>12</w:t>
      </w:r>
      <w:r>
        <w:rPr>
          <w:rFonts w:hint="eastAsia" w:ascii="宋体" w:hAnsi="宋体" w:eastAsia="宋体" w:cs="宋体"/>
          <w:sz w:val="24"/>
        </w:rPr>
        <w:t>.</w:t>
      </w:r>
      <w:r>
        <w:rPr>
          <w:rFonts w:hint="eastAsia" w:ascii="宋体" w:hAnsi="宋体" w:eastAsia="宋体" w:cs="宋体"/>
          <w:sz w:val="24"/>
          <w:u w:val="none"/>
          <w:lang w:val="en-US" w:eastAsia="zh-CN"/>
        </w:rPr>
        <w:t xml:space="preserve"> </w:t>
      </w:r>
      <w:r>
        <w:rPr>
          <w:rFonts w:hint="eastAsia" w:ascii="宋体" w:hAnsi="宋体" w:eastAsia="宋体" w:cs="宋体"/>
          <w:sz w:val="24"/>
          <w:u w:val="single"/>
          <w:lang w:val="en-US" w:eastAsia="zh-CN"/>
        </w:rPr>
        <w:t>涡旋混合器</w:t>
      </w:r>
      <w:r>
        <w:rPr>
          <w:rFonts w:hint="eastAsia" w:ascii="宋体" w:hAnsi="宋体" w:eastAsia="宋体" w:cs="宋体"/>
          <w:sz w:val="24"/>
        </w:rPr>
        <w:t xml:space="preserve"> ，属于 </w:t>
      </w:r>
      <w:r>
        <w:rPr>
          <w:rFonts w:hint="eastAsia" w:ascii="宋体" w:hAnsi="宋体" w:cs="宋体"/>
          <w:sz w:val="24"/>
          <w:u w:val="single"/>
          <w:lang w:val="en-US" w:eastAsia="zh-CN"/>
        </w:rPr>
        <w:t>工业</w:t>
      </w:r>
      <w:r>
        <w:rPr>
          <w:rFonts w:hint="eastAsia" w:ascii="宋体" w:hAnsi="宋体" w:eastAsia="宋体" w:cs="宋体"/>
          <w:sz w:val="24"/>
        </w:rPr>
        <w:t>行业 ；</w:t>
      </w:r>
      <w:r>
        <w:rPr>
          <w:rFonts w:hint="eastAsia" w:ascii="宋体" w:hAnsi="宋体" w:eastAsia="宋体" w:cs="宋体"/>
          <w:b/>
          <w:bCs/>
          <w:sz w:val="24"/>
        </w:rPr>
        <w:t>制造商</w:t>
      </w:r>
      <w:r>
        <w:rPr>
          <w:rFonts w:hint="eastAsia" w:ascii="宋体" w:hAnsi="宋体" w:eastAsia="宋体" w:cs="宋体"/>
          <w:sz w:val="24"/>
        </w:rPr>
        <w:t>为</w:t>
      </w:r>
      <w:r>
        <w:rPr>
          <w:rFonts w:hint="eastAsia" w:ascii="宋体" w:hAnsi="宋体" w:eastAsia="宋体" w:cs="宋体"/>
          <w:sz w:val="24"/>
          <w:u w:val="single"/>
        </w:rPr>
        <w:t xml:space="preserve"> （企业名称）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 xml:space="preserve"> ；</w:t>
      </w:r>
    </w:p>
    <w:p w14:paraId="6447F7BB">
      <w:pPr>
        <w:shd w:val="clear"/>
        <w:kinsoku/>
        <w:overflowPunct/>
        <w:topLinePunct w:val="0"/>
        <w:bidi w:val="0"/>
        <w:spacing w:line="300" w:lineRule="auto"/>
        <w:ind w:firstLine="480" w:firstLineChars="200"/>
        <w:rPr>
          <w:rFonts w:hint="eastAsia" w:ascii="宋体" w:hAnsi="宋体" w:eastAsia="宋体" w:cs="宋体"/>
        </w:rPr>
      </w:pPr>
      <w:r>
        <w:rPr>
          <w:rFonts w:hint="eastAsia" w:ascii="宋体" w:hAnsi="宋体" w:cs="宋体"/>
          <w:sz w:val="24"/>
          <w:lang w:val="en-US" w:eastAsia="zh-CN"/>
        </w:rPr>
        <w:t>13</w:t>
      </w:r>
      <w:r>
        <w:rPr>
          <w:rFonts w:hint="eastAsia" w:ascii="宋体" w:hAnsi="宋体" w:eastAsia="宋体" w:cs="宋体"/>
          <w:sz w:val="24"/>
        </w:rPr>
        <w:t>.</w:t>
      </w:r>
      <w:r>
        <w:rPr>
          <w:rFonts w:hint="eastAsia" w:ascii="宋体" w:hAnsi="宋体" w:cs="宋体"/>
          <w:sz w:val="24"/>
          <w:lang w:val="en-US" w:eastAsia="zh-CN"/>
        </w:rPr>
        <w:t xml:space="preserve"> </w:t>
      </w:r>
      <w:r>
        <w:rPr>
          <w:rFonts w:hint="eastAsia" w:ascii="宋体" w:hAnsi="宋体" w:cs="宋体"/>
          <w:sz w:val="24"/>
          <w:u w:val="single"/>
          <w:lang w:val="en-US" w:eastAsia="zh-CN"/>
        </w:rPr>
        <w:t>电子天平</w:t>
      </w:r>
      <w:r>
        <w:rPr>
          <w:rFonts w:hint="eastAsia" w:ascii="宋体" w:hAnsi="宋体" w:eastAsia="宋体" w:cs="宋体"/>
          <w:sz w:val="24"/>
        </w:rPr>
        <w:t xml:space="preserve"> ，属于 </w:t>
      </w:r>
      <w:r>
        <w:rPr>
          <w:rFonts w:hint="eastAsia" w:ascii="宋体" w:hAnsi="宋体" w:cs="宋体"/>
          <w:sz w:val="24"/>
          <w:u w:val="single"/>
          <w:lang w:val="en-US" w:eastAsia="zh-CN"/>
        </w:rPr>
        <w:t>工业</w:t>
      </w:r>
      <w:r>
        <w:rPr>
          <w:rFonts w:hint="eastAsia" w:ascii="宋体" w:hAnsi="宋体" w:eastAsia="宋体" w:cs="宋体"/>
          <w:sz w:val="24"/>
        </w:rPr>
        <w:t>行业 ；</w:t>
      </w:r>
      <w:r>
        <w:rPr>
          <w:rFonts w:hint="eastAsia" w:ascii="宋体" w:hAnsi="宋体" w:eastAsia="宋体" w:cs="宋体"/>
          <w:b/>
          <w:bCs/>
          <w:sz w:val="24"/>
        </w:rPr>
        <w:t>制造商</w:t>
      </w:r>
      <w:r>
        <w:rPr>
          <w:rFonts w:hint="eastAsia" w:ascii="宋体" w:hAnsi="宋体" w:eastAsia="宋体" w:cs="宋体"/>
          <w:sz w:val="24"/>
        </w:rPr>
        <w:t>为</w:t>
      </w:r>
      <w:r>
        <w:rPr>
          <w:rFonts w:hint="eastAsia" w:ascii="宋体" w:hAnsi="宋体" w:eastAsia="宋体" w:cs="宋体"/>
          <w:sz w:val="24"/>
          <w:u w:val="single"/>
        </w:rPr>
        <w:t xml:space="preserve"> （企业名称）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 xml:space="preserve"> ；</w:t>
      </w:r>
    </w:p>
    <w:p w14:paraId="207DFB81">
      <w:pPr>
        <w:shd w:val="clear"/>
        <w:kinsoku/>
        <w:overflowPunct/>
        <w:topLinePunct w:val="0"/>
        <w:bidi w:val="0"/>
        <w:spacing w:line="300" w:lineRule="auto"/>
        <w:ind w:firstLine="480" w:firstLineChars="200"/>
        <w:rPr>
          <w:rFonts w:hint="eastAsia" w:ascii="宋体" w:hAnsi="宋体" w:eastAsia="宋体" w:cs="宋体"/>
          <w:sz w:val="24"/>
        </w:rPr>
      </w:pPr>
      <w:r>
        <w:rPr>
          <w:rFonts w:hint="eastAsia" w:ascii="宋体" w:hAnsi="宋体" w:cs="宋体"/>
          <w:sz w:val="24"/>
          <w:u w:val="none"/>
          <w:lang w:val="en-US" w:eastAsia="zh-CN"/>
        </w:rPr>
        <w:t xml:space="preserve">14. </w:t>
      </w:r>
      <w:r>
        <w:rPr>
          <w:rFonts w:hint="eastAsia" w:ascii="宋体" w:hAnsi="宋体" w:eastAsia="宋体" w:cs="宋体"/>
          <w:sz w:val="24"/>
          <w:u w:val="single"/>
        </w:rPr>
        <w:t>附件箱</w:t>
      </w:r>
      <w:r>
        <w:rPr>
          <w:rFonts w:hint="eastAsia" w:ascii="宋体" w:hAnsi="宋体" w:eastAsia="宋体" w:cs="宋体"/>
          <w:sz w:val="24"/>
        </w:rPr>
        <w:t xml:space="preserve"> ，属于 </w:t>
      </w:r>
      <w:r>
        <w:rPr>
          <w:rFonts w:hint="eastAsia" w:ascii="宋体" w:hAnsi="宋体" w:cs="宋体"/>
          <w:sz w:val="24"/>
          <w:u w:val="single"/>
          <w:lang w:val="en-US" w:eastAsia="zh-CN"/>
        </w:rPr>
        <w:t>工业</w:t>
      </w:r>
      <w:r>
        <w:rPr>
          <w:rFonts w:hint="eastAsia" w:ascii="宋体" w:hAnsi="宋体" w:eastAsia="宋体" w:cs="宋体"/>
          <w:sz w:val="24"/>
        </w:rPr>
        <w:t>行业 ；</w:t>
      </w:r>
      <w:r>
        <w:rPr>
          <w:rFonts w:hint="eastAsia" w:ascii="宋体" w:hAnsi="宋体" w:eastAsia="宋体" w:cs="宋体"/>
          <w:b/>
          <w:bCs/>
          <w:sz w:val="24"/>
        </w:rPr>
        <w:t>制造商</w:t>
      </w:r>
      <w:r>
        <w:rPr>
          <w:rFonts w:hint="eastAsia" w:ascii="宋体" w:hAnsi="宋体" w:eastAsia="宋体" w:cs="宋体"/>
          <w:sz w:val="24"/>
        </w:rPr>
        <w:t>为</w:t>
      </w:r>
      <w:r>
        <w:rPr>
          <w:rFonts w:hint="eastAsia" w:ascii="宋体" w:hAnsi="宋体" w:eastAsia="宋体" w:cs="宋体"/>
          <w:sz w:val="24"/>
          <w:u w:val="single"/>
        </w:rPr>
        <w:t xml:space="preserve"> （企业名称）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 xml:space="preserve"> ；</w:t>
      </w:r>
    </w:p>
    <w:p w14:paraId="727EB890">
      <w:pPr>
        <w:shd w:val="clear"/>
        <w:kinsoku/>
        <w:overflowPunct/>
        <w:topLinePunct w:val="0"/>
        <w:bidi w:val="0"/>
        <w:spacing w:line="300" w:lineRule="auto"/>
        <w:ind w:firstLine="480" w:firstLineChars="200"/>
        <w:rPr>
          <w:rFonts w:hint="eastAsia" w:ascii="宋体" w:hAnsi="宋体" w:eastAsia="宋体" w:cs="宋体"/>
          <w:sz w:val="24"/>
        </w:rPr>
      </w:pPr>
      <w:r>
        <w:rPr>
          <w:rFonts w:hint="eastAsia" w:ascii="宋体" w:hAnsi="宋体" w:cs="宋体"/>
          <w:sz w:val="24"/>
          <w:lang w:val="en-US" w:eastAsia="zh-CN"/>
        </w:rPr>
        <w:t>15</w:t>
      </w:r>
      <w:r>
        <w:rPr>
          <w:rFonts w:hint="eastAsia" w:ascii="宋体" w:hAnsi="宋体" w:eastAsia="宋体" w:cs="宋体"/>
          <w:sz w:val="24"/>
        </w:rPr>
        <w:t>.</w:t>
      </w:r>
      <w:r>
        <w:rPr>
          <w:rFonts w:hint="eastAsia" w:ascii="宋体" w:hAnsi="宋体" w:eastAsia="宋体" w:cs="宋体"/>
        </w:rPr>
        <w:t xml:space="preserve"> </w:t>
      </w:r>
      <w:r>
        <w:rPr>
          <w:rFonts w:hint="eastAsia" w:ascii="宋体" w:hAnsi="宋体" w:eastAsia="宋体" w:cs="宋体"/>
          <w:sz w:val="24"/>
          <w:u w:val="single"/>
        </w:rPr>
        <w:t>智能型食品安全综合分析仪</w:t>
      </w:r>
      <w:r>
        <w:rPr>
          <w:rFonts w:hint="eastAsia" w:ascii="宋体" w:hAnsi="宋体" w:eastAsia="宋体" w:cs="宋体"/>
          <w:sz w:val="24"/>
        </w:rPr>
        <w:t xml:space="preserve"> ，属于 </w:t>
      </w:r>
      <w:r>
        <w:rPr>
          <w:rFonts w:hint="eastAsia" w:ascii="宋体" w:hAnsi="宋体" w:cs="宋体"/>
          <w:sz w:val="24"/>
          <w:u w:val="single"/>
          <w:lang w:val="en-US" w:eastAsia="zh-CN"/>
        </w:rPr>
        <w:t>工业</w:t>
      </w:r>
      <w:r>
        <w:rPr>
          <w:rFonts w:hint="eastAsia" w:ascii="宋体" w:hAnsi="宋体" w:eastAsia="宋体" w:cs="宋体"/>
          <w:sz w:val="24"/>
        </w:rPr>
        <w:t>行业 ；</w:t>
      </w:r>
      <w:r>
        <w:rPr>
          <w:rFonts w:hint="eastAsia" w:ascii="宋体" w:hAnsi="宋体" w:eastAsia="宋体" w:cs="宋体"/>
          <w:b/>
          <w:bCs/>
          <w:sz w:val="24"/>
        </w:rPr>
        <w:t>制造商</w:t>
      </w:r>
      <w:r>
        <w:rPr>
          <w:rFonts w:hint="eastAsia" w:ascii="宋体" w:hAnsi="宋体" w:eastAsia="宋体" w:cs="宋体"/>
          <w:sz w:val="24"/>
        </w:rPr>
        <w:t>为</w:t>
      </w:r>
      <w:r>
        <w:rPr>
          <w:rFonts w:hint="eastAsia" w:ascii="宋体" w:hAnsi="宋体" w:eastAsia="宋体" w:cs="宋体"/>
          <w:sz w:val="24"/>
          <w:u w:val="single"/>
        </w:rPr>
        <w:t xml:space="preserve"> （企业名称）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 xml:space="preserve"> ；</w:t>
      </w:r>
    </w:p>
    <w:p w14:paraId="1F184D25">
      <w:pPr>
        <w:shd w:val="clear"/>
        <w:kinsoku/>
        <w:overflowPunct/>
        <w:topLinePunct w:val="0"/>
        <w:bidi w:val="0"/>
        <w:spacing w:line="300" w:lineRule="auto"/>
        <w:ind w:firstLine="480" w:firstLineChars="200"/>
        <w:rPr>
          <w:rFonts w:hint="eastAsia" w:ascii="宋体" w:hAnsi="宋体" w:eastAsia="宋体" w:cs="宋体"/>
          <w:sz w:val="24"/>
        </w:rPr>
      </w:pPr>
      <w:r>
        <w:rPr>
          <w:rFonts w:hint="eastAsia" w:ascii="宋体" w:hAnsi="宋体" w:cs="宋体"/>
          <w:sz w:val="24"/>
          <w:lang w:val="en-US" w:eastAsia="zh-CN"/>
        </w:rPr>
        <w:t>16</w:t>
      </w:r>
      <w:r>
        <w:rPr>
          <w:rFonts w:hint="eastAsia" w:ascii="宋体" w:hAnsi="宋体" w:eastAsia="宋体" w:cs="宋体"/>
          <w:sz w:val="24"/>
        </w:rPr>
        <w:t>.</w:t>
      </w:r>
      <w:r>
        <w:rPr>
          <w:rFonts w:hint="eastAsia" w:ascii="宋体" w:hAnsi="宋体" w:eastAsia="宋体" w:cs="宋体"/>
        </w:rPr>
        <w:t xml:space="preserve">  </w:t>
      </w:r>
      <w:r>
        <w:rPr>
          <w:rFonts w:hint="eastAsia" w:ascii="宋体" w:hAnsi="宋体" w:eastAsia="宋体" w:cs="宋体"/>
          <w:sz w:val="24"/>
          <w:u w:val="single"/>
        </w:rPr>
        <w:t>试剂和耗材包</w:t>
      </w:r>
      <w:r>
        <w:rPr>
          <w:rFonts w:hint="eastAsia" w:ascii="宋体" w:hAnsi="宋体" w:eastAsia="宋体" w:cs="宋体"/>
          <w:sz w:val="24"/>
        </w:rPr>
        <w:t xml:space="preserve"> ，属于 </w:t>
      </w:r>
      <w:r>
        <w:rPr>
          <w:rFonts w:hint="eastAsia" w:ascii="宋体" w:hAnsi="宋体" w:cs="宋体"/>
          <w:sz w:val="24"/>
          <w:u w:val="single"/>
          <w:lang w:val="en-US" w:eastAsia="zh-CN"/>
        </w:rPr>
        <w:t>工业</w:t>
      </w:r>
      <w:r>
        <w:rPr>
          <w:rFonts w:hint="eastAsia" w:ascii="宋体" w:hAnsi="宋体" w:eastAsia="宋体" w:cs="宋体"/>
          <w:sz w:val="24"/>
        </w:rPr>
        <w:t>行业 ；</w:t>
      </w:r>
      <w:r>
        <w:rPr>
          <w:rFonts w:hint="eastAsia" w:ascii="宋体" w:hAnsi="宋体" w:eastAsia="宋体" w:cs="宋体"/>
          <w:b/>
          <w:bCs/>
          <w:sz w:val="24"/>
        </w:rPr>
        <w:t>制造商</w:t>
      </w:r>
      <w:r>
        <w:rPr>
          <w:rFonts w:hint="eastAsia" w:ascii="宋体" w:hAnsi="宋体" w:eastAsia="宋体" w:cs="宋体"/>
          <w:sz w:val="24"/>
        </w:rPr>
        <w:t>为</w:t>
      </w:r>
      <w:r>
        <w:rPr>
          <w:rFonts w:hint="eastAsia" w:ascii="宋体" w:hAnsi="宋体" w:eastAsia="宋体" w:cs="宋体"/>
          <w:sz w:val="24"/>
          <w:u w:val="single"/>
        </w:rPr>
        <w:t xml:space="preserve"> （企业名称）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 xml:space="preserve"> ；</w:t>
      </w:r>
    </w:p>
    <w:p w14:paraId="7798A807">
      <w:pPr>
        <w:kinsoku/>
        <w:overflowPunct/>
        <w:topLinePunct w:val="0"/>
        <w:bidi w:val="0"/>
        <w:spacing w:line="300" w:lineRule="auto"/>
        <w:ind w:firstLine="480" w:firstLineChars="200"/>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1450B1E4">
      <w:pPr>
        <w:kinsoku/>
        <w:overflowPunct/>
        <w:topLinePunct w:val="0"/>
        <w:bidi w:val="0"/>
        <w:spacing w:line="300" w:lineRule="auto"/>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0B9B937C">
      <w:pPr>
        <w:kinsoku/>
        <w:overflowPunct/>
        <w:topLinePunct w:val="0"/>
        <w:bidi w:val="0"/>
        <w:snapToGrid w:val="0"/>
        <w:spacing w:line="300" w:lineRule="auto"/>
        <w:ind w:firstLine="5160" w:firstLineChars="215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14:paraId="317E525F">
      <w:pPr>
        <w:kinsoku/>
        <w:overflowPunct/>
        <w:topLinePunct w:val="0"/>
        <w:bidi w:val="0"/>
        <w:snapToGrid w:val="0"/>
        <w:spacing w:line="30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1C53A7A2">
      <w:pPr>
        <w:kinsoku/>
        <w:overflowPunct/>
        <w:topLinePunct w:val="0"/>
        <w:bidi w:val="0"/>
        <w:spacing w:line="300" w:lineRule="auto"/>
        <w:jc w:val="left"/>
        <w:rPr>
          <w:rFonts w:hint="eastAsia" w:ascii="宋体" w:hAnsi="宋体" w:eastAsia="宋体" w:cs="宋体"/>
          <w:sz w:val="18"/>
          <w:szCs w:val="18"/>
        </w:rPr>
      </w:pPr>
      <w:r>
        <w:rPr>
          <w:rFonts w:hint="eastAsia" w:ascii="宋体" w:hAnsi="宋体" w:eastAsia="宋体" w:cs="宋体"/>
          <w:b/>
          <w:szCs w:val="21"/>
        </w:rPr>
        <w:t>从业人员、营业收入、资产总额填报上一年度数据，无上一年度数据的新成立企业可不填报。</w:t>
      </w:r>
    </w:p>
    <w:p w14:paraId="0BD6DC97">
      <w:pPr>
        <w:kinsoku/>
        <w:overflowPunct/>
        <w:topLinePunct w:val="0"/>
        <w:bidi w:val="0"/>
        <w:spacing w:line="300" w:lineRule="auto"/>
        <w:ind w:right="420" w:firstLine="480" w:firstLineChars="200"/>
        <w:rPr>
          <w:rFonts w:hint="eastAsia" w:ascii="宋体" w:hAnsi="宋体" w:eastAsia="宋体" w:cs="宋体"/>
          <w:sz w:val="24"/>
        </w:rPr>
      </w:pPr>
    </w:p>
    <w:p w14:paraId="18759982">
      <w:pPr>
        <w:spacing w:line="300" w:lineRule="auto"/>
        <w:ind w:right="420" w:firstLine="480" w:firstLineChars="200"/>
        <w:rPr>
          <w:rFonts w:ascii="宋体" w:hAnsi="宋体" w:cs="宋体"/>
          <w:sz w:val="24"/>
        </w:rPr>
      </w:pPr>
      <w:r>
        <w:rPr>
          <w:rFonts w:hint="eastAsia" w:ascii="宋体" w:hAnsi="宋体" w:eastAsia="宋体" w:cs="宋体"/>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58AF5AC">
      <w:pPr>
        <w:spacing w:line="360" w:lineRule="auto"/>
        <w:rPr>
          <w:rFonts w:ascii="仿宋" w:hAnsi="仿宋" w:eastAsia="仿宋"/>
          <w:bCs/>
          <w:sz w:val="24"/>
        </w:rPr>
      </w:pPr>
    </w:p>
    <w:sectPr>
      <w:headerReference r:id="rId21" w:type="first"/>
      <w:footerReference r:id="rId24" w:type="first"/>
      <w:headerReference r:id="rId20" w:type="default"/>
      <w:footerReference r:id="rId22" w:type="default"/>
      <w:footerReference r:id="rId23" w:type="even"/>
      <w:pgSz w:w="11905" w:h="16838"/>
      <w:pgMar w:top="1417" w:right="1417" w:bottom="1134" w:left="1417" w:header="851" w:footer="992" w:gutter="0"/>
      <w:pgBorders>
        <w:top w:val="none" w:sz="0" w:space="0"/>
        <w:left w:val="none" w:sz="0" w:space="0"/>
        <w:bottom w:val="none" w:sz="0" w:space="0"/>
        <w:right w:val="none" w:sz="0" w:space="0"/>
      </w:pgBorders>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002020204"/>
    <w:charset w:val="86"/>
    <w:family w:val="swiss"/>
    <w:pitch w:val="default"/>
    <w:sig w:usb0="00000000" w:usb1="00000000" w:usb2="0000003F" w:usb3="00000000" w:csb0="603F01FF" w:csb1="FFFF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altName w:val="Arial"/>
    <w:panose1 w:val="020B06040200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0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CFB3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1EB37">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A9527">
    <w:pPr>
      <w:pStyle w:val="39"/>
      <w:framePr w:wrap="around" w:vAnchor="text" w:hAnchor="margin" w:xAlign="right" w:y="1"/>
      <w:rPr>
        <w:rStyle w:val="73"/>
      </w:rPr>
    </w:pPr>
    <w:r>
      <w:fldChar w:fldCharType="begin"/>
    </w:r>
    <w:r>
      <w:rPr>
        <w:rStyle w:val="73"/>
      </w:rPr>
      <w:instrText xml:space="preserve">PAGE  </w:instrText>
    </w:r>
    <w:r>
      <w:fldChar w:fldCharType="end"/>
    </w:r>
  </w:p>
  <w:p w14:paraId="6226FC7A">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4C349">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44</w:t>
    </w:r>
    <w:r>
      <w:rPr>
        <w:rFonts w:hint="eastAsia" w:ascii="仿宋_GB2312" w:eastAsia="仿宋_GB2312"/>
        <w:kern w:val="0"/>
        <w:szCs w:val="21"/>
      </w:rPr>
      <w:fldChar w:fldCharType="end"/>
    </w:r>
    <w:bookmarkStart w:id="405" w:name="_Toc36110187"/>
    <w:bookmarkStart w:id="406" w:name="_Toc164085800"/>
    <w:bookmarkStart w:id="407" w:name="_Toc91899912"/>
    <w:bookmarkStart w:id="408" w:name="_Toc131845147"/>
    <w:r>
      <w:rPr>
        <w:rFonts w:hint="eastAsia" w:ascii="仿宋_GB2312" w:eastAsia="仿宋_GB2312"/>
        <w:kern w:val="0"/>
        <w:szCs w:val="21"/>
      </w:rPr>
      <w:t xml:space="preserve"> 页</w:t>
    </w:r>
    <w:bookmarkEnd w:id="405"/>
    <w:bookmarkEnd w:id="406"/>
    <w:bookmarkEnd w:id="407"/>
    <w:bookmarkEnd w:id="40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B5033">
    <w:pPr>
      <w:pStyle w:val="39"/>
      <w:framePr w:wrap="around" w:vAnchor="text" w:hAnchor="margin" w:xAlign="right" w:y="1"/>
      <w:rPr>
        <w:rStyle w:val="73"/>
      </w:rPr>
    </w:pPr>
    <w:r>
      <w:fldChar w:fldCharType="begin"/>
    </w:r>
    <w:r>
      <w:rPr>
        <w:rStyle w:val="73"/>
      </w:rPr>
      <w:instrText xml:space="preserve">PAGE  </w:instrText>
    </w:r>
    <w:r>
      <w:fldChar w:fldCharType="end"/>
    </w:r>
  </w:p>
  <w:p w14:paraId="3C7F7CAD">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3B44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AD24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w:t>
    </w:r>
  </w:p>
  <w:p w14:paraId="7D0A843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EA2D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w:t>
    </w:r>
  </w:p>
  <w:p w14:paraId="109A56C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5A5D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w:t>
    </w:r>
  </w:p>
  <w:p w14:paraId="476C8CC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8AC3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p w14:paraId="16900BF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4D21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4B683A3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A03A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w:t>
    </w:r>
  </w:p>
  <w:p w14:paraId="6D7D27E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441D8">
    <w:pPr>
      <w:pStyle w:val="41"/>
      <w:pBdr>
        <w:bottom w:val="single" w:color="auto" w:sz="6" w:space="4"/>
      </w:pBdr>
      <w:jc w:val="right"/>
    </w:pPr>
    <w:r>
      <w:t>政府采购公开招标文件</w:t>
    </w:r>
  </w:p>
  <w:p w14:paraId="49E2B7D0">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FA1BD">
    <w:pPr>
      <w:pStyle w:val="41"/>
    </w:pPr>
    <w:r>
      <w:t></w:t>
    </w:r>
    <w:r>
      <w:rPr>
        <w:rFonts w:hint="eastAsia"/>
        <w:lang w:val="en-US" w:eastAsia="zh-CN"/>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112B4">
    <w:pPr>
      <w:pStyle w:val="41"/>
      <w:pBdr>
        <w:bottom w:val="single" w:color="auto" w:sz="6" w:space="0"/>
      </w:pBdr>
      <w:tabs>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7CE86">
    <w:pPr>
      <w:pStyle w:val="41"/>
      <w:jc w:val="right"/>
      <w:rPr>
        <w:rFonts w:ascii="仿宋_GB2312" w:eastAsia="仿宋_GB2312"/>
        <w:b/>
        <w:i/>
        <w:u w:val="single"/>
      </w:rPr>
    </w:pPr>
    <w:r>
      <w:t>政府采购公开招标文件</w:t>
    </w:r>
  </w:p>
  <w:p w14:paraId="0314B74D">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B74F1">
    <w:pPr>
      <w:pStyle w:val="41"/>
    </w:pPr>
    <w:r>
      <w:t></w:t>
    </w:r>
  </w:p>
  <w:p w14:paraId="102D5812">
    <w:pPr>
      <w:pStyle w:val="41"/>
    </w:pP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87282">
    <w:pPr>
      <w:pStyle w:val="41"/>
      <w:rPr>
        <w:rFonts w:ascii="仿宋_GB2312" w:eastAsia="仿宋_GB2312"/>
        <w:b/>
        <w:i/>
        <w:u w:val="single"/>
      </w:rPr>
    </w:pPr>
    <w:r>
      <w:t>政府采购公开招标文件</w:t>
    </w:r>
  </w:p>
  <w:p w14:paraId="54C48B2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16C20">
    <w:pPr>
      <w:pStyle w:val="41"/>
    </w:pPr>
    <w:r>
      <w:t></w:t>
    </w:r>
  </w:p>
  <w:p w14:paraId="279AC3E2">
    <w:pPr>
      <w:pStyle w:val="41"/>
    </w:pP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77A78">
    <w:pPr>
      <w:pStyle w:val="41"/>
      <w:jc w:val="right"/>
      <w:rPr>
        <w:rFonts w:ascii="仿宋_GB2312" w:eastAsia="仿宋_GB2312"/>
        <w:b/>
        <w:i/>
        <w:u w:val="single"/>
      </w:rPr>
    </w:pPr>
    <w:r>
      <w:t>政府采购公开招标文件</w:t>
    </w:r>
  </w:p>
  <w:p w14:paraId="06E4289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873EA">
    <w:pPr>
      <w:pStyle w:val="41"/>
      <w:jc w:val="right"/>
    </w:pP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96604">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C2FE4"/>
    <w:rsid w:val="06AC04FE"/>
    <w:rsid w:val="085B36C6"/>
    <w:rsid w:val="08C571E9"/>
    <w:rsid w:val="0F2B06AC"/>
    <w:rsid w:val="10AD0C8E"/>
    <w:rsid w:val="15DE4A86"/>
    <w:rsid w:val="18552337"/>
    <w:rsid w:val="199944A6"/>
    <w:rsid w:val="1B542D7A"/>
    <w:rsid w:val="1CFA67F2"/>
    <w:rsid w:val="1FD55B0C"/>
    <w:rsid w:val="22A719E1"/>
    <w:rsid w:val="25D500E3"/>
    <w:rsid w:val="285D2B42"/>
    <w:rsid w:val="29D60DFE"/>
    <w:rsid w:val="2B6568DD"/>
    <w:rsid w:val="2B7F68C6"/>
    <w:rsid w:val="2C3C3F39"/>
    <w:rsid w:val="2CCB0442"/>
    <w:rsid w:val="2F097580"/>
    <w:rsid w:val="2F324D29"/>
    <w:rsid w:val="2FAD2601"/>
    <w:rsid w:val="33062754"/>
    <w:rsid w:val="339C09C3"/>
    <w:rsid w:val="357A4D33"/>
    <w:rsid w:val="360E36B3"/>
    <w:rsid w:val="3AF45588"/>
    <w:rsid w:val="3C1F6635"/>
    <w:rsid w:val="3F8A31C4"/>
    <w:rsid w:val="421D552C"/>
    <w:rsid w:val="47FD3CCE"/>
    <w:rsid w:val="4B9C1A50"/>
    <w:rsid w:val="4E571C5E"/>
    <w:rsid w:val="4FA05A17"/>
    <w:rsid w:val="505E04E8"/>
    <w:rsid w:val="512978E2"/>
    <w:rsid w:val="51D830B6"/>
    <w:rsid w:val="5886386C"/>
    <w:rsid w:val="5B5F2152"/>
    <w:rsid w:val="632039D9"/>
    <w:rsid w:val="651641C9"/>
    <w:rsid w:val="666B22F3"/>
    <w:rsid w:val="68D91796"/>
    <w:rsid w:val="6C474C68"/>
    <w:rsid w:val="6C4E5FF7"/>
    <w:rsid w:val="6D350F65"/>
    <w:rsid w:val="6F385426"/>
    <w:rsid w:val="7388529A"/>
    <w:rsid w:val="750B0F29"/>
    <w:rsid w:val="77F51A1C"/>
    <w:rsid w:val="792425B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qFormat/>
    <w:uiPriority w:val="1"/>
  </w:style>
  <w:style w:type="table" w:default="1" w:styleId="63">
    <w:name w:val="Normal Table"/>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5"/>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0"/>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1"/>
    <w:link w:val="432"/>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8"/>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8"/>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4"/>
    <w:qFormat/>
    <w:uiPriority w:val="0"/>
    <w:pPr>
      <w:ind w:left="100" w:leftChars="2500"/>
    </w:pPr>
    <w:rPr>
      <w:rFonts w:ascii="宋体"/>
      <w:sz w:val="24"/>
      <w:szCs w:val="21"/>
      <w:lang w:val="zh-CN"/>
    </w:rPr>
  </w:style>
  <w:style w:type="paragraph" w:styleId="36">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91"/>
    <w:qFormat/>
    <w:uiPriority w:val="0"/>
    <w:rPr>
      <w:sz w:val="18"/>
      <w:szCs w:val="18"/>
    </w:rPr>
  </w:style>
  <w:style w:type="paragraph" w:styleId="39">
    <w:name w:val="footer"/>
    <w:basedOn w:val="1"/>
    <w:link w:val="385"/>
    <w:qFormat/>
    <w:uiPriority w:val="99"/>
    <w:pPr>
      <w:tabs>
        <w:tab w:val="center" w:pos="4153"/>
        <w:tab w:val="right" w:pos="8306"/>
      </w:tabs>
      <w:snapToGrid w:val="0"/>
      <w:jc w:val="left"/>
    </w:pPr>
    <w:rPr>
      <w:sz w:val="18"/>
      <w:szCs w:val="18"/>
    </w:rPr>
  </w:style>
  <w:style w:type="paragraph" w:styleId="40">
    <w:name w:val="envelope return"/>
    <w:basedOn w:val="1"/>
    <w:qFormat/>
    <w:uiPriority w:val="0"/>
    <w:pPr>
      <w:snapToGrid w:val="0"/>
    </w:pPr>
    <w:rPr>
      <w:rFonts w:ascii="Arial" w:hAnsi="Arial"/>
    </w:rPr>
  </w:style>
  <w:style w:type="paragraph" w:styleId="41">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
    <w:link w:val="312"/>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9"/>
    <w:qFormat/>
    <w:uiPriority w:val="0"/>
    <w:rPr>
      <w:b/>
      <w:bCs/>
    </w:rPr>
  </w:style>
  <w:style w:type="paragraph" w:styleId="61">
    <w:name w:val="Body Text First Indent"/>
    <w:basedOn w:val="23"/>
    <w:next w:val="1"/>
    <w:link w:val="323"/>
    <w:qFormat/>
    <w:uiPriority w:val="0"/>
    <w:pPr>
      <w:ind w:firstLine="420"/>
    </w:pPr>
    <w:rPr>
      <w:rFonts w:hAnsi="Calibri" w:cs="Times New Roman"/>
      <w:snapToGrid/>
      <w:szCs w:val="20"/>
    </w:rPr>
  </w:style>
  <w:style w:type="paragraph" w:styleId="62">
    <w:name w:val="Body Text First Indent 2"/>
    <w:basedOn w:val="24"/>
    <w:next w:val="61"/>
    <w:link w:val="124"/>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1 Char"/>
    <w:link w:val="2"/>
    <w:qFormat/>
    <w:uiPriority w:val="9"/>
    <w:rPr>
      <w:b/>
      <w:bCs/>
      <w:kern w:val="44"/>
      <w:sz w:val="44"/>
      <w:szCs w:val="44"/>
    </w:rPr>
  </w:style>
  <w:style w:type="paragraph" w:customStyle="1" w:styleId="81">
    <w:name w:val="一级条标题"/>
    <w:basedOn w:val="82"/>
    <w:next w:val="83"/>
    <w:qFormat/>
    <w:uiPriority w:val="0"/>
    <w:pPr>
      <w:tabs>
        <w:tab w:val="left" w:pos="1260"/>
        <w:tab w:val="left" w:pos="1680"/>
      </w:tabs>
      <w:ind w:left="1680"/>
      <w:outlineLvl w:val="2"/>
    </w:pPr>
  </w:style>
  <w:style w:type="paragraph" w:customStyle="1" w:styleId="82">
    <w:name w:val="章标题"/>
    <w:next w:val="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83">
    <w:name w:val="段"/>
    <w:next w:val="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4">
    <w:name w:val="正文 A"/>
    <w:next w:val="83"/>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_92f68870-64d4-4b38-9b1e-bf591b88d94d"/>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0"/>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_4c01992c-769a-41c6-8ca9-d9ccc7a75dd0"/>
    <w:qFormat/>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2"/>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0"/>
    <w:qFormat/>
    <w:uiPriority w:val="0"/>
    <w:rPr>
      <w:rFonts w:ascii="Arial" w:hAnsi="Arial" w:eastAsia="黑体" w:cs="Arial"/>
      <w:snapToGrid w:val="0"/>
      <w:kern w:val="0"/>
      <w:szCs w:val="21"/>
    </w:rPr>
  </w:style>
  <w:style w:type="character" w:customStyle="1" w:styleId="128">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7"/>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7"/>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3"/>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5"/>
    <w:qFormat/>
    <w:uiPriority w:val="0"/>
    <w:rPr>
      <w:rFonts w:ascii="宋体"/>
      <w:kern w:val="2"/>
      <w:sz w:val="24"/>
      <w:szCs w:val="21"/>
      <w:lang w:val="zh-CN"/>
    </w:rPr>
  </w:style>
  <w:style w:type="character" w:customStyle="1" w:styleId="185">
    <w:name w:val="标题 9 Char"/>
    <w:link w:val="10"/>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qFormat/>
    <w:uiPriority w:val="99"/>
    <w:rPr>
      <w:rFonts w:ascii="Times New Roman" w:hAnsi="Times New Roman" w:eastAsia="宋体" w:cs="Times New Roman"/>
      <w:szCs w:val="24"/>
    </w:rPr>
  </w:style>
  <w:style w:type="character" w:customStyle="1" w:styleId="191">
    <w:name w:val="批注框文本 Char"/>
    <w:link w:val="38"/>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15"/>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8"/>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basedOn w:val="70"/>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0"/>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29"/>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5"/>
    <w:link w:val="225"/>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_cfced262-f8f6-4c43-80a5-6bd15f010448"/>
    <w:qFormat/>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6"/>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4"/>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_93680552-3520-46b9-b6ed-a868a28c33ed"/>
    <w:qFormat/>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59"/>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6"/>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0"/>
    <w:qFormat/>
    <w:uiPriority w:val="0"/>
    <w:rPr>
      <w:rFonts w:ascii="仿宋_GB2312" w:eastAsia="仿宋_GB2312"/>
      <w:kern w:val="2"/>
      <w:sz w:val="28"/>
    </w:rPr>
  </w:style>
  <w:style w:type="character" w:customStyle="1" w:styleId="301">
    <w:name w:val="文本正文 Char Char"/>
    <w:qFormat/>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7"/>
    <w:qFormat/>
    <w:uiPriority w:val="0"/>
    <w:rPr>
      <w:rFonts w:ascii="黑体" w:hAnsi="Courier New" w:eastAsia="黑体"/>
    </w:rPr>
  </w:style>
  <w:style w:type="character" w:customStyle="1" w:styleId="304">
    <w:name w:val="正文文本 2 Char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5"/>
    <w:link w:val="415"/>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8"/>
    <w:qFormat/>
    <w:uiPriority w:val="0"/>
    <w:rPr>
      <w:b/>
      <w:bCs/>
      <w:kern w:val="2"/>
      <w:sz w:val="24"/>
      <w:szCs w:val="24"/>
    </w:rPr>
  </w:style>
  <w:style w:type="character" w:customStyle="1" w:styleId="310">
    <w:name w:val="正文文本缩进 2 Char"/>
    <w:link w:val="36"/>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0"/>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1"/>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5"/>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qFormat/>
    <w:uiPriority w:val="0"/>
    <w:rPr>
      <w:kern w:val="2"/>
      <w:sz w:val="21"/>
      <w:szCs w:val="24"/>
    </w:rPr>
  </w:style>
  <w:style w:type="character" w:customStyle="1" w:styleId="347">
    <w:name w:val="签名 Char"/>
    <w:link w:val="42"/>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9"/>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3"/>
    <w:qFormat/>
    <w:uiPriority w:val="0"/>
    <w:rPr>
      <w:kern w:val="2"/>
      <w:sz w:val="24"/>
    </w:rPr>
  </w:style>
  <w:style w:type="character" w:customStyle="1" w:styleId="378">
    <w:name w:val="日期 Char1"/>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39"/>
    <w:qFormat/>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1"/>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1"/>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6"/>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8"/>
    <w:next w:val="238"/>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8"/>
    <w:next w:val="238"/>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2"/>
    <w:qFormat/>
    <w:uiPriority w:val="0"/>
    <w:pPr>
      <w:tabs>
        <w:tab w:val="left" w:pos="840"/>
      </w:tabs>
      <w:adjustRightInd/>
      <w:ind w:left="840" w:hanging="420"/>
    </w:pPr>
  </w:style>
  <w:style w:type="paragraph" w:customStyle="1" w:styleId="62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8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83"/>
    <w:qFormat/>
    <w:uiPriority w:val="0"/>
    <w:pPr>
      <w:tabs>
        <w:tab w:val="left" w:pos="1260"/>
        <w:tab w:val="left" w:pos="1680"/>
        <w:tab w:val="left" w:pos="2100"/>
        <w:tab w:val="left" w:pos="2520"/>
      </w:tabs>
      <w:ind w:left="2520"/>
      <w:outlineLvl w:val="4"/>
    </w:pPr>
  </w:style>
  <w:style w:type="paragraph" w:customStyle="1" w:styleId="657">
    <w:name w:val="二级条标题"/>
    <w:basedOn w:val="81"/>
    <w:next w:val="83"/>
    <w:qFormat/>
    <w:uiPriority w:val="0"/>
    <w:pPr>
      <w:tabs>
        <w:tab w:val="left" w:pos="2100"/>
      </w:tabs>
      <w:ind w:left="0"/>
      <w:outlineLvl w:val="3"/>
    </w:p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83"/>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6"/>
    <w:next w:val="83"/>
    <w:qFormat/>
    <w:uiPriority w:val="0"/>
    <w:pPr>
      <w:tabs>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6"/>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40"/>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5"/>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4"/>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5"/>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61"/>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纯文本3"/>
    <w:basedOn w:val="963"/>
    <w:qFormat/>
    <w:uiPriority w:val="0"/>
    <w:pPr>
      <w:widowControl/>
      <w:jc w:val="left"/>
    </w:pPr>
    <w:rPr>
      <w:rFonts w:ascii="宋体" w:hAnsi="Courier New"/>
    </w:rPr>
  </w:style>
  <w:style w:type="paragraph" w:customStyle="1" w:styleId="963">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964">
    <w:name w:val="content-right_8zs401"/>
    <w:basedOn w:val="70"/>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70</Pages>
  <Words>16820</Words>
  <Characters>19150</Characters>
  <Paragraphs>2138</Paragraphs>
  <TotalTime>33</TotalTime>
  <ScaleCrop>false</ScaleCrop>
  <LinksUpToDate>false</LinksUpToDate>
  <CharactersWithSpaces>19707</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2022-11-04T09:22:00Z</dcterms:created>
  <dc:creator>玥</dc:creator>
  <cp:lastModifiedBy>jch</cp:lastModifiedBy>
  <cp:lastPrinted>2021-12-27T11:06:00Z</cp:lastPrinted>
  <dcterms:modified xsi:type="dcterms:W3CDTF">2025-07-15T03:44:12Z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0B5F921D77804C548E7EC70FEF53069F_13</vt:lpwstr>
  </property>
  <property fmtid="{D5CDD505-2E9C-101B-9397-08002B2CF9AE}" pid="5" name="commondata">
    <vt:lpwstr>eyJoZGlkIjoiYWYyODdhZjBmYzQ5OTE5ZTlmNjllYjNjNjJhNTdiNDAifQ==</vt:lpwstr>
  </property>
  <property fmtid="{D5CDD505-2E9C-101B-9397-08002B2CF9AE}" pid="6" name="woTemplateTypoMode" linkTarget="0">
    <vt:lpwstr>web</vt:lpwstr>
  </property>
  <property fmtid="{D5CDD505-2E9C-101B-9397-08002B2CF9AE}" pid="7" name="woTemplate" linkTarget="0">
    <vt:i4>1</vt:i4>
  </property>
  <property fmtid="{D5CDD505-2E9C-101B-9397-08002B2CF9AE}" pid="8" name="KSOTemplateDocerSaveRecord">
    <vt:lpwstr>eyJoZGlkIjoiZDc1ODQzZmUyNzYxZDQwMjI5ZTQxZWM4Y2EwYjMyYzIiLCJ1c2VySWQiOiIyODc5MDYwMDMifQ==</vt:lpwstr>
  </property>
</Properties>
</file>