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江山市城北中学物业管理服务采购项目</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default" w:ascii="仿宋" w:hAnsi="仿宋" w:eastAsia="仿宋" w:cs="仿宋"/>
          <w:color w:val="FF0000"/>
          <w:sz w:val="30"/>
          <w:szCs w:val="30"/>
          <w:highlight w:val="none"/>
          <w:lang w:val="en-US" w:eastAsia="zh-CN"/>
        </w:rPr>
      </w:pPr>
      <w:r>
        <w:rPr>
          <w:rFonts w:hint="eastAsia" w:ascii="仿宋" w:hAnsi="仿宋" w:eastAsia="仿宋" w:cs="仿宋"/>
          <w:color w:val="FF0000"/>
          <w:sz w:val="30"/>
          <w:szCs w:val="30"/>
          <w:highlight w:val="none"/>
          <w:lang w:val="en-US" w:eastAsia="zh-CN"/>
        </w:rPr>
        <w:t>项目</w:t>
      </w:r>
      <w:r>
        <w:rPr>
          <w:rFonts w:hint="eastAsia" w:ascii="仿宋" w:hAnsi="仿宋" w:eastAsia="仿宋" w:cs="仿宋"/>
          <w:color w:val="FF0000"/>
          <w:sz w:val="30"/>
          <w:szCs w:val="30"/>
          <w:highlight w:val="none"/>
        </w:rPr>
        <w:t>编号:</w:t>
      </w:r>
      <w:bookmarkStart w:id="0" w:name="OLE_LINK1"/>
      <w:r>
        <w:rPr>
          <w:rFonts w:hint="eastAsia" w:ascii="仿宋" w:hAnsi="仿宋" w:eastAsia="仿宋" w:cs="仿宋"/>
          <w:color w:val="FF0000"/>
          <w:sz w:val="30"/>
          <w:szCs w:val="30"/>
          <w:highlight w:val="none"/>
          <w:lang w:val="en-US" w:eastAsia="zh-CN"/>
        </w:rPr>
        <w:t>JSS2024D045Q</w:t>
      </w:r>
      <w:bookmarkEnd w:id="0"/>
    </w:p>
    <w:p>
      <w:pPr>
        <w:adjustRightInd/>
        <w:spacing w:line="360" w:lineRule="auto"/>
        <w:rPr>
          <w:rFonts w:hint="eastAsia" w:ascii="仿宋" w:hAnsi="仿宋" w:eastAsia="仿宋" w:cs="仿宋"/>
          <w:color w:val="auto"/>
          <w:sz w:val="28"/>
          <w:szCs w:val="20"/>
          <w:highlight w:val="none"/>
        </w:rPr>
      </w:pPr>
    </w:p>
    <w:p>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pPr>
        <w:spacing w:line="360" w:lineRule="auto"/>
        <w:jc w:val="center"/>
        <w:rPr>
          <w:rFonts w:hint="eastAsia" w:ascii="仿宋" w:hAnsi="仿宋" w:eastAsia="仿宋" w:cs="仿宋"/>
          <w:bCs/>
          <w:color w:val="auto"/>
          <w:sz w:val="32"/>
          <w:szCs w:val="32"/>
          <w:highlight w:val="none"/>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：江山市城北中学</w:t>
      </w:r>
    </w:p>
    <w:p>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 w:name="_Hlt67893495"/>
      <w:bookmarkEnd w:id="1"/>
    </w:p>
    <w:p>
      <w:pPr>
        <w:pStyle w:val="637"/>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4" w:name="第一部分"/>
      <w:r>
        <w:rPr>
          <w:rFonts w:hint="eastAsia" w:ascii="仿宋" w:hAnsi="仿宋" w:eastAsia="仿宋" w:cs="仿宋"/>
          <w:b/>
          <w:color w:val="auto"/>
          <w:sz w:val="36"/>
          <w:szCs w:val="36"/>
          <w:highlight w:val="none"/>
        </w:rPr>
        <w:br w:type="page"/>
      </w:r>
      <w:bookmarkEnd w:id="3"/>
      <w:bookmarkEnd w:id="4"/>
      <w:bookmarkStart w:id="5" w:name="_Hlt74707423"/>
      <w:bookmarkEnd w:id="5"/>
      <w:bookmarkStart w:id="6" w:name="_Hlt74729822"/>
      <w:bookmarkEnd w:id="6"/>
      <w:bookmarkStart w:id="7" w:name="_Hlt74649545"/>
      <w:bookmarkEnd w:id="7"/>
      <w:bookmarkStart w:id="8" w:name="_Hlt74728647"/>
      <w:bookmarkEnd w:id="8"/>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江山市城北中学物业管理服务采购</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8月7日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FF0000"/>
          <w:sz w:val="24"/>
          <w:highlight w:val="none"/>
        </w:rPr>
        <w:t xml:space="preserve"> </w:t>
      </w:r>
      <w:r>
        <w:rPr>
          <w:rFonts w:hint="eastAsia" w:ascii="仿宋" w:hAnsi="仿宋" w:eastAsia="仿宋" w:cs="仿宋"/>
          <w:b/>
          <w:color w:val="auto"/>
          <w:sz w:val="24"/>
          <w:highlight w:val="none"/>
        </w:rPr>
        <w:t>项目编号：</w:t>
      </w:r>
      <w:bookmarkStart w:id="12" w:name="OLE_LINK3"/>
      <w:r>
        <w:rPr>
          <w:rFonts w:hint="eastAsia" w:ascii="仿宋" w:hAnsi="仿宋" w:eastAsia="仿宋" w:cs="仿宋"/>
          <w:b w:val="0"/>
          <w:bCs/>
          <w:color w:val="auto"/>
          <w:sz w:val="24"/>
          <w:highlight w:val="none"/>
        </w:rPr>
        <w:t>JSS2024D04</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Q</w:t>
      </w:r>
      <w:bookmarkEnd w:id="12"/>
    </w:p>
    <w:p>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bookmarkStart w:id="13" w:name="OLE_LINK2"/>
      <w:r>
        <w:rPr>
          <w:rFonts w:hint="eastAsia" w:ascii="仿宋" w:hAnsi="仿宋" w:eastAsia="仿宋" w:cs="仿宋"/>
          <w:b w:val="0"/>
          <w:bCs/>
          <w:color w:val="auto"/>
          <w:sz w:val="24"/>
          <w:highlight w:val="none"/>
          <w:lang w:eastAsia="zh-CN"/>
        </w:rPr>
        <w:t>江山市城北中学物业管理服务采购项目</w:t>
      </w:r>
      <w:bookmarkEnd w:id="13"/>
    </w:p>
    <w:p>
      <w:pPr>
        <w:pStyle w:val="62"/>
        <w:jc w:val="center"/>
        <w:rPr>
          <w:rFonts w:hint="eastAsia"/>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eastAsia="zh-CN"/>
        </w:rPr>
        <w:t>标段</w:t>
      </w:r>
    </w:p>
    <w:tbl>
      <w:tblPr>
        <w:tblStyle w:val="6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915"/>
        <w:gridCol w:w="2670"/>
        <w:gridCol w:w="795"/>
        <w:gridCol w:w="1253"/>
        <w:gridCol w:w="1185"/>
        <w:gridCol w:w="124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标段</w:t>
            </w:r>
            <w:r>
              <w:rPr>
                <w:rFonts w:hint="eastAsia" w:ascii="宋体" w:hAnsi="宋体" w:eastAsia="宋体" w:cs="宋体"/>
                <w:b/>
                <w:bCs/>
                <w:color w:val="auto"/>
                <w:kern w:val="0"/>
                <w:sz w:val="24"/>
                <w:szCs w:val="24"/>
                <w:highlight w:val="none"/>
              </w:rPr>
              <w:t>序号</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名称</w:t>
            </w: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8" w:hanging="17" w:hangingChars="7"/>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eastAsia="zh-CN"/>
              </w:rPr>
              <w:t>项目类别</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服务时间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单位</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预算单价</w:t>
            </w:r>
          </w:p>
        </w:tc>
        <w:tc>
          <w:tcPr>
            <w:tcW w:w="124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预算小计</w:t>
            </w:r>
          </w:p>
        </w:tc>
        <w:tc>
          <w:tcPr>
            <w:tcW w:w="135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预算总额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eastAsia="zh-CN"/>
              </w:rPr>
              <w:t>标段</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center"/>
              <w:textAlignment w:val="auto"/>
              <w:rPr>
                <w:rFonts w:hint="eastAsia" w:ascii="宋体" w:hAnsi="宋体" w:eastAsia="宋体" w:cs="宋体"/>
                <w:color w:val="auto"/>
                <w:sz w:val="24"/>
                <w:szCs w:val="24"/>
                <w:highlight w:val="none"/>
              </w:rPr>
            </w:pPr>
            <w:bookmarkStart w:id="14" w:name="OLE_LINK4"/>
            <w:r>
              <w:rPr>
                <w:rFonts w:hint="eastAsia" w:ascii="宋体" w:hAnsi="宋体" w:eastAsia="宋体" w:cs="宋体"/>
                <w:color w:val="auto"/>
                <w:sz w:val="24"/>
                <w:szCs w:val="24"/>
                <w:highlight w:val="none"/>
                <w:lang w:val="en-US" w:eastAsia="zh-CN"/>
              </w:rPr>
              <w:t>绿化养护</w:t>
            </w:r>
            <w:bookmarkEnd w:id="14"/>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绿化除杂草、鱼池养护</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170元</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10万元</w:t>
            </w:r>
          </w:p>
        </w:tc>
        <w:tc>
          <w:tcPr>
            <w:tcW w:w="13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kern w:val="0"/>
                <w:sz w:val="24"/>
                <w:szCs w:val="24"/>
                <w:highlight w:val="none"/>
                <w:lang w:eastAsia="zh-CN"/>
              </w:rPr>
            </w:pPr>
          </w:p>
        </w:tc>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center"/>
              <w:textAlignment w:val="auto"/>
              <w:rPr>
                <w:rFonts w:hint="eastAsia" w:ascii="宋体" w:hAnsi="宋体" w:eastAsia="宋体" w:cs="宋体"/>
                <w:color w:val="auto"/>
                <w:sz w:val="24"/>
                <w:szCs w:val="24"/>
                <w:highlight w:val="none"/>
              </w:rPr>
            </w:pP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草坪、灌木修剪</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240元</w:t>
            </w: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c>
          <w:tcPr>
            <w:tcW w:w="13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kern w:val="0"/>
                <w:sz w:val="24"/>
                <w:szCs w:val="24"/>
                <w:highlight w:val="none"/>
                <w:lang w:eastAsia="zh-CN"/>
              </w:rPr>
            </w:pPr>
          </w:p>
        </w:tc>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center"/>
              <w:textAlignment w:val="auto"/>
              <w:rPr>
                <w:rFonts w:hint="eastAsia" w:ascii="宋体" w:hAnsi="宋体" w:eastAsia="宋体" w:cs="宋体"/>
                <w:color w:val="auto"/>
                <w:sz w:val="24"/>
                <w:szCs w:val="24"/>
                <w:highlight w:val="none"/>
              </w:rPr>
            </w:pP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 xml:space="preserve">其他 </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200元</w:t>
            </w: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c>
          <w:tcPr>
            <w:tcW w:w="13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right="38" w:rightChars="18" w:hanging="4" w:firstLineChars="0"/>
              <w:jc w:val="center"/>
              <w:textAlignment w:val="auto"/>
              <w:rPr>
                <w:rFonts w:hint="eastAsia" w:ascii="宋体" w:hAnsi="宋体" w:eastAsia="宋体" w:cs="宋体"/>
                <w:color w:val="auto"/>
                <w:kern w:val="2"/>
                <w:sz w:val="24"/>
                <w:szCs w:val="24"/>
                <w:highlight w:val="none"/>
                <w:lang w:val="en-US" w:eastAsia="zh-CN" w:bidi="ar-SA"/>
              </w:rPr>
            </w:pPr>
            <w:bookmarkStart w:id="15" w:name="OLE_LINK5"/>
            <w:r>
              <w:rPr>
                <w:rFonts w:hint="eastAsia" w:ascii="宋体" w:hAnsi="宋体" w:eastAsia="宋体" w:cs="宋体"/>
                <w:color w:val="auto"/>
                <w:kern w:val="2"/>
                <w:sz w:val="24"/>
                <w:szCs w:val="24"/>
                <w:highlight w:val="none"/>
                <w:lang w:val="en-US" w:eastAsia="zh-CN" w:bidi="ar-SA"/>
              </w:rPr>
              <w:t>物业维修</w:t>
            </w:r>
            <w:bookmarkEnd w:id="15"/>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技术工如:泥水工、木工、不锈钢、铝合金窗、窗帘新做或维修、油漆粉刷、化粪池清洗、管道、地漏疏通、防水等其他未列明的技术专业工种</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340元</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16万元</w:t>
            </w:r>
          </w:p>
        </w:tc>
        <w:tc>
          <w:tcPr>
            <w:tcW w:w="13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p>
        </w:tc>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kern w:val="2"/>
                <w:sz w:val="24"/>
                <w:szCs w:val="24"/>
                <w:highlight w:val="none"/>
                <w:lang w:val="en-US" w:eastAsia="zh-CN" w:bidi="ar-SA"/>
              </w:rPr>
            </w:pP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其他小工</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200元</w:t>
            </w: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c>
          <w:tcPr>
            <w:tcW w:w="13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0321"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1.预算价已包含税费和管理费。</w:t>
            </w:r>
          </w:p>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2.本标段项目采用单价折扣方式进行报价（所有预算单价按折扣同比例下浮），供应商所报折扣在合同实施期间应保持不变，均不受市场价格及政策性价格的调整而增减。</w:t>
            </w:r>
          </w:p>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3.每个标段分别推荐第一名作为中标候选人，各供应商可参与所有标段的投标（按照1标段、2标段的顺序确定）。</w:t>
            </w:r>
          </w:p>
        </w:tc>
      </w:tr>
    </w:tbl>
    <w:p>
      <w:pPr>
        <w:pStyle w:val="2"/>
        <w:rPr>
          <w:rFonts w:hint="eastAsia" w:ascii="仿宋" w:hAnsi="仿宋" w:eastAsia="仿宋" w:cs="仿宋"/>
          <w:b w:val="0"/>
          <w:bCs/>
          <w:color w:val="auto"/>
          <w:sz w:val="24"/>
          <w:highlight w:val="none"/>
          <w:lang w:eastAsia="zh-CN"/>
        </w:rPr>
      </w:pPr>
    </w:p>
    <w:p>
      <w:pPr>
        <w:pStyle w:val="4"/>
        <w:rPr>
          <w:rFonts w:hint="eastAsia" w:ascii="仿宋" w:hAnsi="仿宋" w:eastAsia="仿宋" w:cs="仿宋"/>
          <w:b w:val="0"/>
          <w:bCs/>
          <w:color w:val="auto"/>
          <w:sz w:val="24"/>
          <w:highlight w:val="none"/>
          <w:lang w:eastAsia="zh-CN"/>
        </w:rPr>
      </w:pPr>
    </w:p>
    <w:p>
      <w:pPr>
        <w:pStyle w:val="4"/>
        <w:rPr>
          <w:rFonts w:hint="eastAsia"/>
          <w:lang w:eastAsia="zh-CN"/>
        </w:rPr>
      </w:pPr>
    </w:p>
    <w:p>
      <w:pPr>
        <w:pStyle w:val="2"/>
        <w:keepNext w:val="0"/>
        <w:keepLines w:val="0"/>
        <w:pageBreakBefore w:val="0"/>
        <w:kinsoku/>
        <w:wordWrap/>
        <w:overflowPunct/>
        <w:topLinePunct w:val="0"/>
        <w:bidi w:val="0"/>
        <w:adjustRightInd w:val="0"/>
        <w:spacing w:line="440" w:lineRule="exact"/>
        <w:ind w:left="0" w:leftChars="0" w:right="0" w:rightChars="0" w:firstLine="0"/>
        <w:jc w:val="center"/>
        <w:rPr>
          <w:rFonts w:hint="eastAsia" w:ascii="仿宋" w:hAnsi="仿宋" w:eastAsia="仿宋" w:cs="仿宋"/>
          <w:b/>
          <w:bCs/>
          <w:color w:val="auto"/>
          <w:kern w:val="0"/>
          <w:sz w:val="24"/>
          <w:szCs w:val="24"/>
          <w:highlight w:val="none"/>
          <w:lang w:val="en-US" w:eastAsia="zh-CN"/>
        </w:rPr>
      </w:pPr>
    </w:p>
    <w:p>
      <w:pPr>
        <w:pStyle w:val="4"/>
        <w:keepNext w:val="0"/>
        <w:keepLines w:val="0"/>
        <w:pageBreakBefore w:val="0"/>
        <w:kinsoku/>
        <w:wordWrap/>
        <w:overflowPunct/>
        <w:topLinePunct w:val="0"/>
        <w:autoSpaceDE/>
        <w:autoSpaceDN/>
        <w:bidi w:val="0"/>
        <w:adjustRightInd w:val="0"/>
        <w:spacing w:line="360" w:lineRule="exact"/>
        <w:ind w:left="0" w:leftChars="0" w:hanging="7"/>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标段</w:t>
      </w:r>
    </w:p>
    <w:tbl>
      <w:tblPr>
        <w:tblStyle w:val="64"/>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094"/>
        <w:gridCol w:w="3426"/>
        <w:gridCol w:w="1140"/>
        <w:gridCol w:w="121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exac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标段</w:t>
            </w:r>
            <w:r>
              <w:rPr>
                <w:rFonts w:hint="eastAsia" w:ascii="宋体" w:hAnsi="宋体" w:eastAsia="宋体" w:cs="宋体"/>
                <w:b/>
                <w:bCs/>
                <w:color w:val="auto"/>
                <w:kern w:val="0"/>
                <w:sz w:val="24"/>
                <w:szCs w:val="24"/>
                <w:highlight w:val="none"/>
              </w:rPr>
              <w:t>序号</w:t>
            </w:r>
          </w:p>
        </w:tc>
        <w:tc>
          <w:tcPr>
            <w:tcW w:w="2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tc>
        <w:tc>
          <w:tcPr>
            <w:tcW w:w="3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7" w:leftChars="0" w:hanging="17" w:hangingChars="7"/>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项目类别</w:t>
            </w:r>
          </w:p>
        </w:tc>
        <w:tc>
          <w:tcPr>
            <w:tcW w:w="1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7" w:leftChars="0" w:hanging="17" w:hangingChars="7"/>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服务时间</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7" w:leftChars="0" w:hanging="17" w:hangingChars="7"/>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预算总额</w:t>
            </w:r>
          </w:p>
        </w:tc>
        <w:tc>
          <w:tcPr>
            <w:tcW w:w="10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7" w:leftChars="0" w:hanging="17" w:hangingChars="7"/>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exact"/>
          <w:jc w:val="center"/>
        </w:trPr>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标段</w:t>
            </w:r>
          </w:p>
        </w:tc>
        <w:tc>
          <w:tcPr>
            <w:tcW w:w="20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jc w:val="center"/>
              <w:textAlignment w:val="auto"/>
              <w:rPr>
                <w:rFonts w:hint="eastAsia" w:ascii="宋体" w:hAnsi="宋体" w:eastAsia="宋体" w:cs="宋体"/>
                <w:b w:val="0"/>
                <w:bCs w:val="0"/>
                <w:color w:val="auto"/>
                <w:kern w:val="0"/>
                <w:sz w:val="24"/>
                <w:szCs w:val="24"/>
                <w:highlight w:val="none"/>
                <w:lang w:eastAsia="zh-CN"/>
              </w:rPr>
            </w:pPr>
            <w:bookmarkStart w:id="16" w:name="OLE_LINK6"/>
            <w:r>
              <w:rPr>
                <w:rFonts w:hint="eastAsia" w:ascii="宋体" w:hAnsi="宋体" w:eastAsia="宋体" w:cs="宋体"/>
                <w:b w:val="0"/>
                <w:bCs w:val="0"/>
                <w:color w:val="auto"/>
                <w:kern w:val="0"/>
                <w:sz w:val="24"/>
                <w:szCs w:val="24"/>
                <w:highlight w:val="none"/>
                <w:lang w:eastAsia="zh-CN"/>
              </w:rPr>
              <w:t>保洁及水电服务</w:t>
            </w:r>
            <w:bookmarkEnd w:id="16"/>
          </w:p>
        </w:tc>
        <w:tc>
          <w:tcPr>
            <w:tcW w:w="3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1.保洁服务3人；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2.垃圾清运1人；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1" w:firstLineChars="0"/>
              <w:jc w:val="center"/>
              <w:textAlignment w:val="auto"/>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rPr>
              <w:t>3.水电工1人（24小时在校）。</w:t>
            </w:r>
          </w:p>
        </w:tc>
        <w:tc>
          <w:tcPr>
            <w:tcW w:w="11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6" w:leftChars="0" w:hanging="16" w:hangingChars="7"/>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1年</w:t>
            </w:r>
          </w:p>
        </w:tc>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6" w:leftChars="0" w:hanging="16" w:hangingChars="7"/>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万元</w:t>
            </w:r>
          </w:p>
        </w:tc>
        <w:tc>
          <w:tcPr>
            <w:tcW w:w="10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6" w:leftChars="0" w:hanging="16" w:hangingChars="7"/>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961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1.预算价已包含税费和管理费。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每个标段分别推荐第一名作为中标候选人，各供应商可参与所有标段的投标（按照1标段、2标段的顺序确定）。</w:t>
            </w:r>
          </w:p>
        </w:tc>
      </w:tr>
    </w:tbl>
    <w:p>
      <w:pPr>
        <w:keepNext w:val="0"/>
        <w:keepLines w:val="0"/>
        <w:pageBreakBefore w:val="0"/>
        <w:kinsoku/>
        <w:wordWrap/>
        <w:overflowPunct/>
        <w:topLinePunct w:val="0"/>
        <w:bidi w:val="0"/>
        <w:adjustRightInd w:val="0"/>
        <w:spacing w:line="400" w:lineRule="exact"/>
        <w:ind w:left="0" w:leftChars="0" w:right="0" w:right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color w:val="auto"/>
          <w:sz w:val="24"/>
          <w:szCs w:val="24"/>
          <w:highlight w:val="none"/>
          <w:lang w:val="en-US" w:eastAsia="zh-CN"/>
        </w:rPr>
        <w:t>一标段26万元。二标段24万元。</w:t>
      </w:r>
    </w:p>
    <w:p>
      <w:pPr>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val="en-US" w:eastAsia="zh-CN"/>
        </w:rPr>
        <w:t>一标段26万元。二标段24万元。</w:t>
      </w:r>
    </w:p>
    <w:p>
      <w:pPr>
        <w:pStyle w:val="8"/>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u w:val="single"/>
          <w:lang w:eastAsia="zh-CN"/>
        </w:rPr>
        <w:t>江山市城北中学物业管理服务采购项目</w:t>
      </w:r>
      <w:r>
        <w:rPr>
          <w:rFonts w:hint="eastAsia" w:ascii="仿宋" w:hAnsi="仿宋" w:eastAsia="仿宋" w:cs="仿宋"/>
          <w:snapToGrid/>
          <w:color w:val="auto"/>
          <w:kern w:val="2"/>
          <w:sz w:val="24"/>
          <w:szCs w:val="24"/>
          <w:highlight w:val="none"/>
          <w:u w:val="none"/>
          <w:lang w:val="en-US" w:eastAsia="zh-CN"/>
        </w:rPr>
        <w:t xml:space="preserve">   </w:t>
      </w:r>
    </w:p>
    <w:p>
      <w:pPr>
        <w:pStyle w:val="8"/>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snapToGrid/>
          <w:color w:val="auto"/>
          <w:kern w:val="2"/>
          <w:sz w:val="24"/>
          <w:szCs w:val="24"/>
          <w:highlight w:val="none"/>
        </w:rPr>
        <w:t>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pPr>
        <w:pStyle w:val="132"/>
        <w:keepNext w:val="0"/>
        <w:keepLines w:val="0"/>
        <w:pageBreakBefore w:val="0"/>
        <w:kinsoku/>
        <w:wordWrap/>
        <w:overflowPunct/>
        <w:topLinePunct w:val="0"/>
        <w:bidi w:val="0"/>
        <w:adjustRightInd w:val="0"/>
        <w:spacing w:before="0" w:line="400" w:lineRule="exact"/>
        <w:ind w:left="0" w:leftChars="0" w:right="0" w:rightChars="0" w:firstLine="482"/>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pPr>
        <w:keepNext w:val="0"/>
        <w:keepLines w:val="0"/>
        <w:pageBreakBefore w:val="0"/>
        <w:kinsoku/>
        <w:wordWrap/>
        <w:overflowPunct/>
        <w:topLinePunct w:val="0"/>
        <w:bidi w:val="0"/>
        <w:adjustRightInd w:val="0"/>
        <w:spacing w:line="400" w:lineRule="exact"/>
        <w:ind w:right="0" w:righ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keepNext w:val="0"/>
        <w:keepLines w:val="0"/>
        <w:pageBreakBefore w:val="0"/>
        <w:kinsoku/>
        <w:wordWrap/>
        <w:overflowPunct/>
        <w:topLinePunct w:val="0"/>
        <w:bidi w:val="0"/>
        <w:adjustRightInd w:val="0"/>
        <w:spacing w:line="400" w:lineRule="exact"/>
        <w:ind w:left="0" w:leftChars="0" w:right="0" w:rightChars="0" w:firstLine="420" w:firstLineChars="175"/>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keepNext w:val="0"/>
        <w:keepLines w:val="0"/>
        <w:pageBreakBefore w:val="0"/>
        <w:kinsoku/>
        <w:wordWrap/>
        <w:overflowPunct/>
        <w:topLinePunct w:val="0"/>
        <w:bidi w:val="0"/>
        <w:adjustRightInd w:val="0"/>
        <w:spacing w:line="400" w:lineRule="exact"/>
        <w:ind w:left="0" w:leftChars="0" w:right="0" w:rightChars="0" w:firstLine="420" w:firstLineChars="175"/>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z w:val="24"/>
          <w:szCs w:val="24"/>
          <w:highlight w:val="none"/>
        </w:rPr>
        <w:t>供应商</w:t>
      </w:r>
      <w:r>
        <w:rPr>
          <w:rFonts w:hint="eastAsia" w:ascii="仿宋" w:hAnsi="仿宋" w:eastAsia="仿宋" w:cs="仿宋"/>
          <w:b/>
          <w:bCs/>
          <w:color w:val="auto"/>
          <w:sz w:val="24"/>
          <w:szCs w:val="24"/>
          <w:highlight w:val="none"/>
          <w:lang w:eastAsia="zh-CN"/>
        </w:rPr>
        <w:t>具备</w:t>
      </w:r>
      <w:r>
        <w:rPr>
          <w:rFonts w:hint="eastAsia" w:ascii="仿宋" w:hAnsi="仿宋" w:eastAsia="仿宋" w:cs="仿宋"/>
          <w:b/>
          <w:bCs/>
          <w:color w:val="auto"/>
          <w:sz w:val="24"/>
          <w:szCs w:val="24"/>
          <w:highlight w:val="none"/>
          <w:lang w:val="en-US" w:eastAsia="zh-CN"/>
        </w:rPr>
        <w:t>提供</w:t>
      </w:r>
      <w:r>
        <w:rPr>
          <w:rFonts w:hint="eastAsia" w:ascii="仿宋" w:hAnsi="仿宋" w:eastAsia="仿宋" w:cs="仿宋"/>
          <w:b/>
          <w:bCs/>
          <w:color w:val="auto"/>
          <w:sz w:val="24"/>
          <w:szCs w:val="24"/>
          <w:highlight w:val="none"/>
        </w:rPr>
        <w:t>相关</w:t>
      </w:r>
      <w:r>
        <w:rPr>
          <w:rFonts w:hint="eastAsia" w:ascii="仿宋" w:hAnsi="仿宋" w:eastAsia="仿宋" w:cs="仿宋"/>
          <w:b/>
          <w:bCs/>
          <w:color w:val="auto"/>
          <w:sz w:val="24"/>
          <w:szCs w:val="24"/>
          <w:highlight w:val="none"/>
          <w:lang w:val="en-US" w:eastAsia="zh-CN"/>
        </w:rPr>
        <w:t>物业管理</w:t>
      </w:r>
      <w:r>
        <w:rPr>
          <w:rFonts w:hint="eastAsia" w:ascii="仿宋" w:hAnsi="仿宋" w:eastAsia="仿宋" w:cs="仿宋"/>
          <w:b/>
          <w:bCs/>
          <w:color w:val="auto"/>
          <w:sz w:val="24"/>
          <w:szCs w:val="24"/>
          <w:highlight w:val="none"/>
        </w:rPr>
        <w:t>资质</w:t>
      </w:r>
      <w:r>
        <w:rPr>
          <w:rFonts w:hint="eastAsia" w:ascii="仿宋" w:hAnsi="仿宋" w:eastAsia="仿宋" w:cs="仿宋"/>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8月7日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8月7日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8月7日9</w:t>
      </w:r>
      <w:r>
        <w:rPr>
          <w:rFonts w:hint="eastAsia" w:ascii="仿宋" w:hAnsi="仿宋" w:eastAsia="仿宋" w:cs="仿宋"/>
          <w:color w:val="FF0000"/>
          <w:sz w:val="24"/>
          <w:highlight w:val="none"/>
          <w:u w:val="single"/>
          <w:lang w:eastAsia="zh-CN"/>
        </w:rPr>
        <w:t>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t>
      </w:r>
      <w:bookmarkStart w:id="420" w:name="_GoBack"/>
      <w:bookmarkEnd w:id="420"/>
      <w:r>
        <w:rPr>
          <w:rFonts w:hint="eastAsia" w:ascii="仿宋" w:hAnsi="仿宋" w:eastAsia="仿宋" w:cs="仿宋"/>
          <w:color w:val="auto"/>
          <w:sz w:val="24"/>
          <w:highlight w:val="none"/>
        </w:rPr>
        <w:t>://www.zcygov.cn/）</w:t>
      </w:r>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bookmarkStart w:id="17" w:name="OLE_LINK10"/>
      <w:r>
        <w:rPr>
          <w:rFonts w:hint="eastAsia" w:ascii="仿宋" w:hAnsi="仿宋" w:eastAsia="仿宋" w:cs="仿宋"/>
          <w:color w:val="auto"/>
          <w:sz w:val="24"/>
          <w:highlight w:val="none"/>
        </w:rPr>
        <w:t xml:space="preserve"> </w:t>
      </w:r>
      <w:bookmarkStart w:id="18" w:name="OLE_LINK7"/>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17"/>
    <w:bookmarkEnd w:id="18"/>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bookmarkStart w:id="19" w:name="OLE_LINK8"/>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9"/>
    </w:p>
    <w:p>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称：江山市城北中学</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址：江山市文苑路1号</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联系人：王老师</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联系电话：13867001070</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质疑联系人：王老师</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质疑联系方式：13867001070</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2.采购代理机构信息</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bookmarkStart w:id="20" w:name="OLE_LINK9"/>
      <w:r>
        <w:rPr>
          <w:rFonts w:hint="eastAsia" w:ascii="仿宋" w:hAnsi="仿宋" w:eastAsia="仿宋" w:cs="仿宋"/>
          <w:color w:val="auto"/>
          <w:sz w:val="24"/>
          <w:highlight w:val="none"/>
        </w:rPr>
        <w:t>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bookmarkEnd w:id="20"/>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（1）标的：</w:t>
            </w:r>
            <w:r>
              <w:rPr>
                <w:rFonts w:hint="eastAsia" w:ascii="宋体" w:hAnsi="宋体" w:cs="宋体"/>
                <w:b w:val="0"/>
                <w:bCs/>
                <w:color w:val="auto"/>
                <w:sz w:val="24"/>
                <w:szCs w:val="24"/>
                <w:highlight w:val="none"/>
                <w:u w:val="single"/>
                <w:lang w:eastAsia="zh-CN"/>
              </w:rPr>
              <w:t>江山市城北中学</w:t>
            </w:r>
            <w:r>
              <w:rPr>
                <w:rFonts w:hint="eastAsia" w:ascii="宋体" w:hAnsi="宋体" w:eastAsia="宋体" w:cs="宋体"/>
                <w:b w:val="0"/>
                <w:bCs/>
                <w:color w:val="auto"/>
                <w:sz w:val="24"/>
                <w:szCs w:val="24"/>
                <w:highlight w:val="none"/>
                <w:u w:val="single"/>
                <w:lang w:eastAsia="zh-CN"/>
              </w:rPr>
              <w:t>物业管理服务采购项目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r>
              <w:rPr>
                <w:rFonts w:hint="eastAsia" w:ascii="仿宋" w:hAnsi="仿宋" w:eastAsia="仿宋" w:cs="仿宋"/>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color w:val="auto"/>
          <w:sz w:val="32"/>
          <w:szCs w:val="20"/>
          <w:highlight w:val="none"/>
        </w:rPr>
      </w:pPr>
    </w:p>
    <w:bookmarkEnd w:id="11"/>
    <w:p>
      <w:pPr>
        <w:rPr>
          <w:rFonts w:hint="eastAsia" w:ascii="仿宋" w:hAnsi="仿宋" w:eastAsia="仿宋" w:cs="仿宋"/>
          <w:b/>
          <w:color w:val="auto"/>
          <w:sz w:val="32"/>
          <w:szCs w:val="20"/>
          <w:highlight w:val="none"/>
        </w:rPr>
      </w:pPr>
      <w:bookmarkStart w:id="21" w:name="第三部分"/>
      <w:bookmarkStart w:id="22"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8"/>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2"/>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pPr>
        <w:spacing w:line="440" w:lineRule="exact"/>
        <w:ind w:firstLine="720" w:firstLineChars="300"/>
        <w:rPr>
          <w:rFonts w:hint="eastAsia" w:ascii="仿宋" w:hAnsi="仿宋" w:eastAsia="仿宋" w:cs="仿宋"/>
          <w:bCs/>
          <w:sz w:val="24"/>
          <w:lang w:eastAsia="zh-CN"/>
        </w:rPr>
      </w:pPr>
      <w:r>
        <w:rPr>
          <w:rFonts w:hint="eastAsia" w:ascii="仿宋" w:hAnsi="仿宋" w:eastAsia="仿宋" w:cs="仿宋"/>
          <w:bCs/>
          <w:sz w:val="24"/>
        </w:rPr>
        <w:t>▲11.2.8政府采购供应商廉洁自律承诺书</w:t>
      </w:r>
      <w:r>
        <w:rPr>
          <w:rFonts w:hint="eastAsia" w:ascii="仿宋" w:hAnsi="仿宋" w:eastAsia="仿宋" w:cs="仿宋"/>
          <w:bCs/>
          <w:sz w:val="24"/>
          <w:lang w:eastAsia="zh-CN"/>
        </w:rPr>
        <w:t>。</w:t>
      </w:r>
    </w:p>
    <w:p>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9"/>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hint="eastAsia" w:ascii="仿宋" w:hAnsi="仿宋" w:eastAsia="仿宋" w:cs="仿宋"/>
          <w:b/>
          <w:color w:val="auto"/>
          <w:sz w:val="32"/>
          <w:highlight w:val="none"/>
        </w:rPr>
      </w:pPr>
    </w:p>
    <w:p>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2"/>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2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24" w:name="_Hlk101184471"/>
      <w:r>
        <w:rPr>
          <w:rFonts w:hint="eastAsia" w:ascii="仿宋" w:hAnsi="仿宋" w:eastAsia="仿宋" w:cs="仿宋"/>
          <w:color w:val="auto"/>
          <w:sz w:val="24"/>
          <w:highlight w:val="none"/>
        </w:rPr>
        <w:t>资格审查情况、评审专家抽取规则、符合性审查情况、</w:t>
      </w:r>
      <w:bookmarkEnd w:id="24"/>
      <w:r>
        <w:rPr>
          <w:rFonts w:hint="eastAsia" w:ascii="仿宋" w:hAnsi="仿宋" w:eastAsia="仿宋" w:cs="仿宋"/>
          <w:color w:val="auto"/>
          <w:sz w:val="24"/>
          <w:highlight w:val="none"/>
        </w:rPr>
        <w:t>未中标情况说明、中标公告期限以及评审专家名单、评分汇总及明细。</w:t>
      </w:r>
    </w:p>
    <w:p>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9"/>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5" w:name="_Hlt68403820"/>
      <w:bookmarkEnd w:id="25"/>
      <w:bookmarkStart w:id="26" w:name="_Hlt75236290"/>
      <w:bookmarkEnd w:id="26"/>
      <w:bookmarkStart w:id="27" w:name="_Hlt75236101"/>
      <w:bookmarkEnd w:id="27"/>
      <w:bookmarkStart w:id="28" w:name="_Hlt74729768"/>
      <w:bookmarkEnd w:id="28"/>
      <w:bookmarkStart w:id="29" w:name="_Hlt74730295"/>
      <w:bookmarkEnd w:id="29"/>
      <w:bookmarkStart w:id="30" w:name="_Hlt74707468"/>
      <w:bookmarkEnd w:id="30"/>
      <w:bookmarkStart w:id="31" w:name="_Hlt68072990"/>
      <w:bookmarkEnd w:id="31"/>
      <w:bookmarkStart w:id="32" w:name="_Hlt68057669"/>
      <w:bookmarkEnd w:id="32"/>
      <w:bookmarkStart w:id="33" w:name="_Hlt68073093"/>
      <w:bookmarkEnd w:id="33"/>
      <w:bookmarkStart w:id="34" w:name="_Hlt74714665"/>
      <w:bookmarkEnd w:id="34"/>
      <w:bookmarkStart w:id="35" w:name="_Hlt75236011"/>
      <w:bookmarkEnd w:id="35"/>
      <w:bookmarkStart w:id="36" w:name="_Hlt68072998"/>
      <w:bookmarkEnd w:id="36"/>
    </w:p>
    <w:bookmarkEnd w:id="21"/>
    <w:bookmarkEnd w:id="22"/>
    <w:p>
      <w:pPr>
        <w:spacing w:line="360" w:lineRule="auto"/>
        <w:jc w:val="center"/>
        <w:outlineLvl w:val="0"/>
        <w:rPr>
          <w:rFonts w:hint="eastAsia" w:ascii="仿宋" w:hAnsi="仿宋" w:eastAsia="仿宋" w:cs="仿宋"/>
          <w:b/>
          <w:color w:val="auto"/>
          <w:sz w:val="36"/>
          <w:szCs w:val="36"/>
          <w:highlight w:val="none"/>
        </w:rPr>
      </w:pPr>
      <w:bookmarkStart w:id="37" w:name="第四部分"/>
      <w:r>
        <w:rPr>
          <w:rFonts w:hint="eastAsia" w:ascii="仿宋" w:hAnsi="仿宋" w:eastAsia="仿宋" w:cs="仿宋"/>
          <w:b/>
          <w:color w:val="auto"/>
          <w:sz w:val="36"/>
          <w:szCs w:val="36"/>
          <w:highlight w:val="none"/>
        </w:rPr>
        <w:t>第三部分   采购需求</w:t>
      </w:r>
    </w:p>
    <w:p>
      <w:pPr>
        <w:pStyle w:val="62"/>
        <w:jc w:val="center"/>
        <w:rPr>
          <w:rFonts w:hint="eastAsia" w:ascii="宋体" w:hAnsi="宋体" w:eastAsia="宋体" w:cs="宋体"/>
          <w:b/>
          <w:bCs/>
          <w:color w:val="auto"/>
          <w:kern w:val="2"/>
          <w:sz w:val="28"/>
          <w:szCs w:val="28"/>
          <w:highlight w:val="yellow"/>
          <w:lang w:val="en-US" w:eastAsia="zh-CN" w:bidi="ar-SA"/>
        </w:rPr>
      </w:pPr>
      <w:bookmarkStart w:id="38" w:name="_Toc345762519"/>
      <w:r>
        <w:rPr>
          <w:rFonts w:hint="eastAsia" w:ascii="宋体" w:hAnsi="宋体" w:eastAsia="宋体" w:cs="宋体"/>
          <w:b/>
          <w:bCs/>
          <w:color w:val="auto"/>
          <w:kern w:val="2"/>
          <w:sz w:val="28"/>
          <w:szCs w:val="28"/>
          <w:highlight w:val="yellow"/>
          <w:lang w:val="en-US" w:eastAsia="zh-CN" w:bidi="ar-SA"/>
        </w:rPr>
        <w:t>1标段——采购需求</w:t>
      </w:r>
    </w:p>
    <w:p>
      <w:pPr>
        <w:keepNext w:val="0"/>
        <w:keepLines w:val="0"/>
        <w:pageBreakBefore w:val="0"/>
        <w:widowControl w:val="0"/>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—、绿化养护需求</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学校现有绿化面积约17869平方米，其中草坪约10000平方米，灌木、树林等约7869平方米。学校为保证做好绿化工作，日常养护需如下几点：</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、基本要求</w:t>
      </w:r>
    </w:p>
    <w:tbl>
      <w:tblPr>
        <w:tblStyle w:val="65"/>
        <w:tblpPr w:leftFromText="180" w:rightFromText="180" w:vertAnchor="text" w:horzAnchor="page" w:tblpX="1920" w:tblpY="230"/>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350"/>
        <w:gridCol w:w="494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养护名称</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c>
          <w:tcPr>
            <w:tcW w:w="137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补种</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服务方根据学校的要求，做到品种与要求相符。养护要及时，成活率要高，学校不支付同一种植区的２次苗木</w:t>
            </w:r>
            <w:r>
              <w:rPr>
                <w:rFonts w:hint="eastAsia" w:ascii="宋体" w:hAnsi="宋体" w:eastAsia="宋体" w:cs="宋体"/>
                <w:color w:val="auto"/>
                <w:sz w:val="24"/>
                <w:szCs w:val="24"/>
                <w:highlight w:val="none"/>
                <w:lang w:eastAsia="zh-CN"/>
              </w:rPr>
              <w:t>草皮</w:t>
            </w:r>
            <w:r>
              <w:rPr>
                <w:rFonts w:hint="eastAsia" w:ascii="宋体" w:hAnsi="宋体" w:eastAsia="宋体" w:cs="宋体"/>
                <w:color w:val="auto"/>
                <w:sz w:val="24"/>
                <w:szCs w:val="24"/>
                <w:highlight w:val="none"/>
              </w:rPr>
              <w:t>费用。</w:t>
            </w:r>
          </w:p>
        </w:tc>
        <w:tc>
          <w:tcPr>
            <w:tcW w:w="1375" w:type="dxa"/>
            <w:vMerge w:val="restart"/>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人工费、苗木费不得高于市场的价格，每次劳务后需有费用清单。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除草</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除草时最好将杂草的根一同拔掉,当次除草后要看不到醒目的杂草，并清理拔下的杂草。  </w:t>
            </w:r>
          </w:p>
        </w:tc>
        <w:tc>
          <w:tcPr>
            <w:tcW w:w="1375" w:type="dxa"/>
            <w:vMerge w:val="continue"/>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修剪</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按学校的要求对矮灌、枯枝等进行修剪，及时清理剪下的树枝等垃圾。（接到学校需求后的5天内处理好）  </w:t>
            </w:r>
          </w:p>
        </w:tc>
        <w:tc>
          <w:tcPr>
            <w:tcW w:w="1375" w:type="dxa"/>
            <w:vMerge w:val="continue"/>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病虫防治</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视病虫发生情况及时进行消杀（由服务方配好药剂），喷洒药剂时做到均匀有效。事后要检查,对效果不好的要重新喷药,同时加强防范不影响师生的正常活动及安全，</w:t>
            </w:r>
          </w:p>
        </w:tc>
        <w:tc>
          <w:tcPr>
            <w:tcW w:w="1375" w:type="dxa"/>
            <w:vMerge w:val="continue"/>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浇灌花草</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学校上班期间由学校安排浇灌，放假时则根据学校的需求进行抗旱浇灌，浇灌时人工必须在场，及时控制浇水的量，做到不浪费水。</w:t>
            </w:r>
          </w:p>
        </w:tc>
        <w:tc>
          <w:tcPr>
            <w:tcW w:w="1375" w:type="dxa"/>
            <w:vMerge w:val="continue"/>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5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割草</w:t>
            </w:r>
          </w:p>
        </w:tc>
        <w:tc>
          <w:tcPr>
            <w:tcW w:w="4949" w:type="dxa"/>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服务方要具备割草的设备、技术，按学校的需求进行，及时处理割下的垃圾。</w:t>
            </w:r>
          </w:p>
        </w:tc>
        <w:tc>
          <w:tcPr>
            <w:tcW w:w="1375" w:type="dxa"/>
            <w:vMerge w:val="continue"/>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0" w:type="dxa"/>
            <w:gridSpan w:val="4"/>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pacing w:val="14"/>
                <w:kern w:val="24"/>
                <w:sz w:val="24"/>
                <w:szCs w:val="24"/>
                <w:highlight w:val="none"/>
              </w:rPr>
              <w:t>▲</w:t>
            </w:r>
            <w:r>
              <w:rPr>
                <w:rFonts w:hint="eastAsia" w:ascii="宋体" w:hAnsi="宋体" w:eastAsia="宋体" w:cs="宋体"/>
                <w:color w:val="auto"/>
                <w:sz w:val="24"/>
                <w:szCs w:val="24"/>
                <w:highlight w:val="none"/>
                <w:lang w:eastAsia="zh-CN"/>
              </w:rPr>
              <w:t>绿化所需的工具、用具由中标供应商提供。</w:t>
            </w:r>
          </w:p>
          <w:p>
            <w:pPr>
              <w:pStyle w:val="62"/>
              <w:pageBreakBefore w:val="0"/>
              <w:widowControl w:val="0"/>
              <w:kinsoku/>
              <w:wordWrap/>
              <w:overflowPunct/>
              <w:topLinePunct w:val="0"/>
              <w:autoSpaceDE/>
              <w:autoSpaceDN/>
              <w:bidi w:val="0"/>
              <w:spacing w:after="0" w:line="400" w:lineRule="exact"/>
              <w:ind w:left="0" w:leftChars="0" w:firstLine="420" w:firstLineChars="200"/>
              <w:jc w:val="left"/>
              <w:textAlignment w:val="auto"/>
              <w:rPr>
                <w:rFonts w:hint="eastAsia"/>
                <w:lang w:eastAsia="zh-CN"/>
              </w:rPr>
            </w:pPr>
          </w:p>
        </w:tc>
      </w:tr>
    </w:tbl>
    <w:p>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、绿化服务时间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1年。</w:t>
      </w:r>
    </w:p>
    <w:p>
      <w:pPr>
        <w:keepNext w:val="0"/>
        <w:keepLines w:val="0"/>
        <w:pageBreakBefore w:val="0"/>
        <w:widowControl w:val="0"/>
        <w:kinsoku/>
        <w:wordWrap/>
        <w:overflowPunct/>
        <w:topLinePunct w:val="0"/>
        <w:autoSpaceDE/>
        <w:autoSpaceDN/>
        <w:bidi w:val="0"/>
        <w:adjustRightInd w:val="0"/>
        <w:snapToGrid/>
        <w:spacing w:line="360" w:lineRule="exact"/>
        <w:ind w:firstLine="538"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pacing w:val="14"/>
          <w:kern w:val="24"/>
          <w:sz w:val="24"/>
          <w:szCs w:val="24"/>
          <w:highlight w:val="none"/>
          <w:lang w:val="en-US" w:eastAsia="zh-CN"/>
        </w:rPr>
        <w:t>3</w:t>
      </w:r>
      <w:r>
        <w:rPr>
          <w:rFonts w:hint="eastAsia" w:ascii="宋体" w:hAnsi="宋体" w:eastAsia="宋体" w:cs="宋体"/>
          <w:b/>
          <w:bCs w:val="0"/>
          <w:color w:val="auto"/>
          <w:spacing w:val="14"/>
          <w:kern w:val="24"/>
          <w:sz w:val="24"/>
          <w:szCs w:val="24"/>
          <w:highlight w:val="none"/>
          <w:lang w:eastAsia="zh-CN"/>
        </w:rPr>
        <w:t>、</w:t>
      </w:r>
      <w:r>
        <w:rPr>
          <w:rFonts w:hint="eastAsia" w:ascii="宋体" w:hAnsi="宋体" w:eastAsia="宋体" w:cs="宋体"/>
          <w:b/>
          <w:bCs w:val="0"/>
          <w:color w:val="auto"/>
          <w:spacing w:val="14"/>
          <w:kern w:val="24"/>
          <w:sz w:val="24"/>
          <w:szCs w:val="24"/>
          <w:highlight w:val="none"/>
        </w:rPr>
        <w:t>付款方式：</w:t>
      </w:r>
    </w:p>
    <w:p>
      <w:pPr>
        <w:keepNext w:val="0"/>
        <w:keepLines w:val="0"/>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（1）1.每季度支付一次，本项目服务费用实行先做后付方式，按</w:t>
      </w:r>
      <w:r>
        <w:rPr>
          <w:rFonts w:hint="eastAsia" w:ascii="宋体" w:hAnsi="宋体" w:eastAsia="宋体" w:cs="宋体"/>
          <w:b/>
          <w:color w:val="auto"/>
          <w:kern w:val="0"/>
          <w:sz w:val="24"/>
          <w:szCs w:val="24"/>
          <w:highlight w:val="none"/>
          <w:lang w:eastAsia="zh-CN"/>
        </w:rPr>
        <w:t>采购</w:t>
      </w:r>
      <w:r>
        <w:rPr>
          <w:rFonts w:hint="eastAsia" w:ascii="宋体" w:hAnsi="宋体" w:eastAsia="宋体" w:cs="宋体"/>
          <w:b/>
          <w:color w:val="auto"/>
          <w:kern w:val="0"/>
          <w:sz w:val="24"/>
          <w:szCs w:val="24"/>
          <w:highlight w:val="none"/>
        </w:rPr>
        <w:t>单位实际需求人员人数与中标成交单价进行按实支付，采购单位在收到</w:t>
      </w:r>
      <w:r>
        <w:rPr>
          <w:rFonts w:hint="eastAsia" w:ascii="宋体" w:hAnsi="宋体" w:eastAsia="宋体" w:cs="宋体"/>
          <w:b/>
          <w:color w:val="auto"/>
          <w:sz w:val="24"/>
          <w:szCs w:val="24"/>
          <w:highlight w:val="none"/>
        </w:rPr>
        <w:t>中标供应商</w:t>
      </w:r>
      <w:r>
        <w:rPr>
          <w:rFonts w:hint="eastAsia" w:ascii="宋体" w:hAnsi="宋体" w:eastAsia="宋体" w:cs="宋体"/>
          <w:b/>
          <w:color w:val="auto"/>
          <w:kern w:val="0"/>
          <w:sz w:val="24"/>
          <w:szCs w:val="24"/>
          <w:highlight w:val="none"/>
        </w:rPr>
        <w:t>提供的结算申请书、相关结算凭证及</w:t>
      </w:r>
      <w:r>
        <w:rPr>
          <w:rFonts w:hint="eastAsia" w:ascii="宋体" w:hAnsi="宋体" w:eastAsia="宋体" w:cs="宋体"/>
          <w:b/>
          <w:color w:val="auto"/>
          <w:kern w:val="0"/>
          <w:sz w:val="24"/>
          <w:szCs w:val="24"/>
          <w:highlight w:val="none"/>
          <w:lang w:eastAsia="zh-CN"/>
        </w:rPr>
        <w:t>正式</w:t>
      </w:r>
      <w:r>
        <w:rPr>
          <w:rFonts w:hint="eastAsia" w:ascii="宋体" w:hAnsi="宋体" w:eastAsia="宋体" w:cs="宋体"/>
          <w:b/>
          <w:color w:val="auto"/>
          <w:kern w:val="0"/>
          <w:sz w:val="24"/>
          <w:szCs w:val="24"/>
          <w:highlight w:val="none"/>
        </w:rPr>
        <w:t>发票后，1个月内支付。</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（2）若因政策原因需提前终止合同或增减人员，中标供应商应无条件接受，不得要求采购单位增加或赔付任何费用，中标供应商需自行承担此部分风险。</w:t>
      </w:r>
    </w:p>
    <w:p>
      <w:pPr>
        <w:pStyle w:val="839"/>
        <w:keepNext w:val="0"/>
        <w:keepLines w:val="0"/>
        <w:pageBreakBefore w:val="0"/>
        <w:widowControl w:val="0"/>
        <w:kinsoku/>
        <w:wordWrap/>
        <w:overflowPunct/>
        <w:topLinePunct w:val="0"/>
        <w:autoSpaceDE/>
        <w:autoSpaceDN/>
        <w:bidi w:val="0"/>
        <w:adjustRightInd/>
        <w:spacing w:line="36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（3）履行时间到期，如有剩余资金则由采购单位决定是否延长服务期限，直到服务费达到合同价款。</w:t>
      </w:r>
    </w:p>
    <w:p>
      <w:pPr>
        <w:keepNext w:val="0"/>
        <w:keepLines w:val="0"/>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（4）政策原因终止或结算金额达到合同价款，满足以上任一条件，即视为完成合同履约。</w:t>
      </w:r>
    </w:p>
    <w:p>
      <w:pPr>
        <w:keepNext w:val="0"/>
        <w:keepLines w:val="0"/>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中标供应商违反管理规定与考核办法被处以扣罚的则相应处罚金在结算当期服务费时予以核减。</w:t>
      </w:r>
    </w:p>
    <w:p>
      <w:pPr>
        <w:pStyle w:val="62"/>
        <w:rPr>
          <w:rFonts w:hint="eastAsia" w:ascii="宋体" w:hAnsi="宋体" w:eastAsia="宋体" w:cs="宋体"/>
          <w:b/>
          <w:color w:val="auto"/>
          <w:kern w:val="0"/>
          <w:sz w:val="24"/>
          <w:szCs w:val="24"/>
          <w:highlight w:val="none"/>
        </w:rPr>
      </w:pPr>
    </w:p>
    <w:p>
      <w:pPr>
        <w:pStyle w:val="3"/>
        <w:jc w:val="center"/>
        <w:rPr>
          <w:rFonts w:hint="eastAsia"/>
          <w:color w:val="auto"/>
          <w:sz w:val="28"/>
          <w:szCs w:val="36"/>
          <w:highlight w:val="none"/>
        </w:rPr>
      </w:pPr>
      <w:r>
        <w:rPr>
          <w:rFonts w:hint="eastAsia"/>
          <w:b/>
          <w:bCs/>
          <w:color w:val="auto"/>
          <w:sz w:val="28"/>
          <w:szCs w:val="36"/>
          <w:highlight w:val="none"/>
        </w:rPr>
        <w:t>附件1：绿化养护服务考核表</w:t>
      </w:r>
    </w:p>
    <w:tbl>
      <w:tblPr>
        <w:tblStyle w:val="6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95"/>
        <w:gridCol w:w="3709"/>
        <w:gridCol w:w="867"/>
        <w:gridCol w:w="3093"/>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考核项目</w:t>
            </w:r>
          </w:p>
        </w:tc>
        <w:tc>
          <w:tcPr>
            <w:tcW w:w="3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考核内容</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计分</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考核标准</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w:t>
            </w:r>
          </w:p>
        </w:tc>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绿化养护管理</w:t>
            </w:r>
          </w:p>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（60分）</w:t>
            </w:r>
          </w:p>
        </w:tc>
        <w:tc>
          <w:tcPr>
            <w:tcW w:w="3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1、植物生长良好，无缺水、缺肥现象。</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植物长势衰弱及严重缺水，叶片枯萎、缺肥等每发现一处（块）扣1分。</w:t>
            </w:r>
            <w:r>
              <w:rPr>
                <w:rFonts w:hint="eastAsia" w:ascii="宋体" w:hAnsi="宋体" w:cs="宋体"/>
                <w:color w:val="auto"/>
                <w:spacing w:val="11"/>
                <w:sz w:val="18"/>
                <w:szCs w:val="18"/>
                <w:highlight w:val="none"/>
              </w:rPr>
              <w:t>扣完为止。</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5" w:type="dxa"/>
            <w:vMerge w:val="continue"/>
            <w:tcBorders>
              <w:left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p>
        </w:tc>
        <w:tc>
          <w:tcPr>
            <w:tcW w:w="895" w:type="dxa"/>
            <w:vMerge w:val="continue"/>
            <w:tcBorders>
              <w:left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p>
        </w:tc>
        <w:tc>
          <w:tcPr>
            <w:tcW w:w="3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2、修剪必须及时到位（普通树木修剪一年不少于2次），方法正确，不得超过规定高度。色块、绿篱要保持原有形状，表面平整、线条一致，窜枝长度不超过5厘米。</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修剪不及时或方法不正确，每发现一处（块）扣1分。表面不平整或窜枝长于5cm，每发现一次扣1分。</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555" w:type="dxa"/>
            <w:vMerge w:val="continue"/>
            <w:tcBorders>
              <w:left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p>
        </w:tc>
        <w:tc>
          <w:tcPr>
            <w:tcW w:w="895" w:type="dxa"/>
            <w:vMerge w:val="continue"/>
            <w:tcBorders>
              <w:left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p>
        </w:tc>
        <w:tc>
          <w:tcPr>
            <w:tcW w:w="3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3、及时防治和控制病虫害的发生，无群众举报。用药配比正确，操作安全，不发生药害事故。</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病虫害防治不力，每发现一处（块）扣2分；造成药害事故或影响观瞻、群众举报的，每次扣4分。扣完为止。</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3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4、各类色块、绿篱、地被、草坪及时除草，无明显杂草及1M</w:t>
            </w:r>
            <w:r>
              <w:rPr>
                <w:rFonts w:hint="eastAsia" w:ascii="宋体" w:hAnsi="宋体" w:cs="宋体"/>
                <w:color w:val="auto"/>
                <w:sz w:val="18"/>
                <w:szCs w:val="18"/>
                <w:highlight w:val="none"/>
                <w:vertAlign w:val="superscript"/>
              </w:rPr>
              <w:t>2</w:t>
            </w:r>
            <w:r>
              <w:rPr>
                <w:rFonts w:hint="eastAsia" w:ascii="宋体" w:hAnsi="宋体" w:cs="宋体"/>
                <w:color w:val="auto"/>
                <w:sz w:val="18"/>
                <w:szCs w:val="18"/>
                <w:highlight w:val="none"/>
              </w:rPr>
              <w:t>以上缺损区块。草坪与色块、乔灌木之间切边分隔到位，边沟清晰美观。</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有明显杂草或缺损区块，每发现一处（块）扣1分。未及时切边分隔或边沟不清晰美观的每发现一处扣2分。扣完为止。</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3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5、植物无明显缺株和死亡现象，缺株和死亡3天内同规格、同品种更换补种（如遇高温或其他恶劣天气待合适时间补种）。当年栽植植物成活率不低于95%。</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检查地段植物发现明显缺株和死亡现象每发现一处扣1分。成活率低于95%，每下降一个百分点扣1分。如死亡而未及时更换补种，每发现一株扣1分。扣完为止。</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3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rPr>
            </w:pPr>
            <w:r>
              <w:rPr>
                <w:rFonts w:hint="eastAsia" w:ascii="宋体" w:hAnsi="宋体" w:cs="宋体"/>
                <w:bCs/>
                <w:color w:val="auto"/>
                <w:spacing w:val="14"/>
                <w:kern w:val="24"/>
                <w:sz w:val="18"/>
                <w:szCs w:val="18"/>
                <w:highlight w:val="none"/>
              </w:rPr>
              <w:t>6、清理植物剪枝、杂草、枯枝、黄叶等垃圾，协助清除绿地内垃圾杂物(如塑料瓶、烟头、纸屑等)。</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绿化区域内发现枯枝、</w:t>
            </w:r>
            <w:r>
              <w:rPr>
                <w:rFonts w:hint="eastAsia" w:ascii="宋体" w:hAnsi="宋体" w:cs="宋体"/>
                <w:bCs/>
                <w:color w:val="auto"/>
                <w:spacing w:val="14"/>
                <w:kern w:val="24"/>
                <w:sz w:val="18"/>
                <w:szCs w:val="18"/>
                <w:highlight w:val="none"/>
              </w:rPr>
              <w:t>塑料瓶、烟头等垃圾，每次扣1分，枯树枝、树叶、草沫、杂草做到日产日清，如发现当天未清理的，每次扣1分。扣完为止。</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 w:val="18"/>
                <w:szCs w:val="18"/>
                <w:highlight w:val="none"/>
              </w:rPr>
            </w:pPr>
          </w:p>
        </w:tc>
        <w:tc>
          <w:tcPr>
            <w:tcW w:w="3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7、植物枝条分布均匀，无枯枝败叶、脚芽、侧芽、树木倾斜等。根据生长状况及时对支撑、标牌进行维护调整。</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支撑或标牌缺损，每发现一处扣1分。未及时对支撑松紧进行调整的每发现一处扣1分。扣完为止。</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鱼池养护</w:t>
            </w:r>
          </w:p>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8、鱼池鱼量稳定，无明显死鱼。鱼池入水口、出水口无堵塞。水面无垃圾，无枯枝，水质清澈，无异味。</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10分</w:t>
            </w:r>
          </w:p>
        </w:tc>
        <w:tc>
          <w:tcPr>
            <w:tcW w:w="3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每发现一次明显死鱼扣1分。每发现一次鱼池入水、出水口堵塞扣1分。每发现一次水面有垃圾或有异味，扣2分。扣完为止。</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三</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制度秩序管理</w:t>
            </w:r>
          </w:p>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（20分）</w:t>
            </w:r>
          </w:p>
        </w:tc>
        <w:tc>
          <w:tcPr>
            <w:tcW w:w="3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11、按时完成上级布置的任务和整改要求。定员定岗，绿地治安、秩序及管理人员形象良好，无重大责任事故及投诉。</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未按时完成每发现一次扣1分。不按要求上岗的每发现一次扣2分。因养护管理失当造成重大责任事故或群众投诉（核实后）一次扣10分。扣完为止。</w:t>
            </w: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四</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总分</w:t>
            </w:r>
          </w:p>
        </w:tc>
        <w:tc>
          <w:tcPr>
            <w:tcW w:w="370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100分</w:t>
            </w:r>
          </w:p>
        </w:tc>
        <w:tc>
          <w:tcPr>
            <w:tcW w:w="3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rPr>
            </w:pPr>
          </w:p>
        </w:tc>
      </w:tr>
    </w:tbl>
    <w:p>
      <w:pPr>
        <w:pStyle w:val="62"/>
        <w:rPr>
          <w:rFonts w:hint="eastAsia" w:ascii="宋体" w:hAnsi="宋体" w:eastAsia="宋体" w:cs="宋体"/>
          <w:b/>
          <w:color w:val="auto"/>
          <w:kern w:val="0"/>
          <w:sz w:val="24"/>
          <w:szCs w:val="24"/>
          <w:highlight w:val="none"/>
        </w:rPr>
      </w:pPr>
    </w:p>
    <w:p>
      <w:pPr>
        <w:pStyle w:val="62"/>
        <w:rPr>
          <w:rFonts w:hint="eastAsia" w:ascii="宋体" w:hAnsi="宋体" w:eastAsia="宋体" w:cs="宋体"/>
          <w:b/>
          <w:color w:val="auto"/>
          <w:kern w:val="0"/>
          <w:sz w:val="24"/>
          <w:szCs w:val="24"/>
          <w:highlight w:val="none"/>
          <w:lang w:val="en-US" w:eastAsia="zh-CN"/>
        </w:rPr>
      </w:pPr>
    </w:p>
    <w:p>
      <w:pPr>
        <w:keepNext w:val="0"/>
        <w:keepLines w:val="0"/>
        <w:pageBreakBefore w:val="0"/>
        <w:widowControl w:val="0"/>
        <w:numPr>
          <w:ilvl w:val="0"/>
          <w:numId w:val="2"/>
        </w:numPr>
        <w:kinsoku/>
        <w:wordWrap/>
        <w:overflowPunct/>
        <w:topLinePunct w:val="0"/>
        <w:autoSpaceDE/>
        <w:autoSpaceDN/>
        <w:bidi w:val="0"/>
        <w:spacing w:line="40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物业维修服务需求</w:t>
      </w:r>
    </w:p>
    <w:p>
      <w:pPr>
        <w:pStyle w:val="6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基本要求</w:t>
      </w:r>
      <w:r>
        <w:rPr>
          <w:rFonts w:hint="eastAsia" w:ascii="宋体" w:hAnsi="宋体" w:eastAsia="宋体" w:cs="宋体"/>
          <w:sz w:val="24"/>
          <w:szCs w:val="24"/>
          <w:lang w:val="en-US" w:eastAsia="zh-CN"/>
        </w:rPr>
        <w:t xml:space="preserve"> </w:t>
      </w:r>
    </w:p>
    <w:tbl>
      <w:tblPr>
        <w:tblStyle w:val="6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764"/>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4"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服务项目</w:t>
            </w:r>
          </w:p>
        </w:tc>
        <w:tc>
          <w:tcPr>
            <w:tcW w:w="6591"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4"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建筑物维修</w:t>
            </w:r>
          </w:p>
        </w:tc>
        <w:tc>
          <w:tcPr>
            <w:tcW w:w="6591"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对学校破损瓷砖、地面、墙体</w:t>
            </w:r>
            <w:r>
              <w:rPr>
                <w:rFonts w:hint="eastAsia" w:ascii="宋体" w:hAnsi="宋体" w:eastAsia="宋体" w:cs="宋体"/>
                <w:color w:val="auto"/>
                <w:sz w:val="24"/>
                <w:szCs w:val="24"/>
                <w:highlight w:val="none"/>
                <w:lang w:eastAsia="zh-CN"/>
              </w:rPr>
              <w:t>、油漆粉刷</w:t>
            </w:r>
            <w:r>
              <w:rPr>
                <w:rFonts w:hint="eastAsia" w:ascii="宋体" w:hAnsi="宋体" w:eastAsia="宋体" w:cs="宋体"/>
                <w:color w:val="auto"/>
                <w:sz w:val="24"/>
                <w:szCs w:val="24"/>
                <w:highlight w:val="none"/>
              </w:rPr>
              <w:t>等进行修复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4"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水暖设备维修</w:t>
            </w:r>
          </w:p>
        </w:tc>
        <w:tc>
          <w:tcPr>
            <w:tcW w:w="6591"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对学校水暖设施、化粪池清理等进行修理维护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4"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临时用工</w:t>
            </w:r>
          </w:p>
        </w:tc>
        <w:tc>
          <w:tcPr>
            <w:tcW w:w="6591"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如搬运物品、假期校园、班级卫生清洁消毒、空调清洗等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4"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不锈钢、铝合金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铁件维修</w:t>
            </w:r>
          </w:p>
        </w:tc>
        <w:tc>
          <w:tcPr>
            <w:tcW w:w="6591"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对不锈钢及相关物品的制作、修理安装等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64"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木工</w:t>
            </w:r>
            <w:r>
              <w:rPr>
                <w:rFonts w:hint="eastAsia" w:ascii="宋体" w:hAnsi="宋体" w:eastAsia="宋体" w:cs="宋体"/>
                <w:color w:val="auto"/>
                <w:sz w:val="24"/>
                <w:szCs w:val="24"/>
                <w:highlight w:val="none"/>
              </w:rPr>
              <w:t>其他相关维修</w:t>
            </w:r>
          </w:p>
        </w:tc>
        <w:tc>
          <w:tcPr>
            <w:tcW w:w="6591"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窗帘新做或维修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课桌椅、门窗等进行修复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0" w:type="dxa"/>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基本概况和要求</w:t>
            </w:r>
          </w:p>
        </w:tc>
        <w:tc>
          <w:tcPr>
            <w:tcW w:w="8355" w:type="dxa"/>
            <w:gridSpan w:val="2"/>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学校的维修通知后应在8小时内作出安排，对特殊情况的维修须在１小时内进入维修现场。服务内容包括建筑物维修、水暖设备维修、临时用工、零星建设工程及其他相关维修。在确保施工安全的情况下进行规范施工，材料及质量要达到一次性验收合格。</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服务时长一年。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165" w:type="dxa"/>
            <w:gridSpan w:val="3"/>
            <w:noWrap w:val="0"/>
            <w:vAlign w:val="top"/>
          </w:tcPr>
          <w:p>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14"/>
                <w:kern w:val="24"/>
                <w:sz w:val="24"/>
                <w:szCs w:val="24"/>
                <w:highlight w:val="none"/>
              </w:rPr>
              <w:t>▲</w:t>
            </w:r>
            <w:r>
              <w:rPr>
                <w:rFonts w:hint="eastAsia" w:ascii="宋体" w:hAnsi="宋体" w:eastAsia="宋体" w:cs="宋体"/>
                <w:color w:val="auto"/>
                <w:sz w:val="24"/>
                <w:szCs w:val="24"/>
                <w:highlight w:val="none"/>
                <w:lang w:eastAsia="zh-CN"/>
              </w:rPr>
              <w:t>维修所需的工具、用具由中标供应商提供。</w:t>
            </w:r>
          </w:p>
        </w:tc>
      </w:tr>
    </w:tbl>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、服务时间：</w:t>
      </w:r>
      <w:r>
        <w:rPr>
          <w:rFonts w:hint="eastAsia" w:ascii="宋体" w:hAnsi="宋体" w:eastAsia="宋体" w:cs="宋体"/>
          <w:b/>
          <w:color w:val="auto"/>
          <w:sz w:val="24"/>
          <w:szCs w:val="24"/>
          <w:highlight w:val="none"/>
          <w:lang w:val="en-US" w:eastAsia="zh-CN"/>
        </w:rPr>
        <w:t>1年</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付款方式</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（1）1.每季度支付一次，本项目服务费用实行先做后付方式，按</w:t>
      </w:r>
      <w:r>
        <w:rPr>
          <w:rFonts w:hint="eastAsia" w:ascii="宋体" w:hAnsi="宋体" w:eastAsia="宋体" w:cs="宋体"/>
          <w:b/>
          <w:color w:val="auto"/>
          <w:kern w:val="0"/>
          <w:sz w:val="24"/>
          <w:szCs w:val="24"/>
          <w:highlight w:val="none"/>
          <w:lang w:eastAsia="zh-CN"/>
        </w:rPr>
        <w:t>采购</w:t>
      </w:r>
      <w:r>
        <w:rPr>
          <w:rFonts w:hint="eastAsia" w:ascii="宋体" w:hAnsi="宋体" w:eastAsia="宋体" w:cs="宋体"/>
          <w:b/>
          <w:color w:val="auto"/>
          <w:kern w:val="0"/>
          <w:sz w:val="24"/>
          <w:szCs w:val="24"/>
          <w:highlight w:val="none"/>
        </w:rPr>
        <w:t>单位实际需求人员人数与中标成交单价进行按实支付，采购单位在收到</w:t>
      </w:r>
      <w:r>
        <w:rPr>
          <w:rFonts w:hint="eastAsia" w:ascii="宋体" w:hAnsi="宋体" w:eastAsia="宋体" w:cs="宋体"/>
          <w:b/>
          <w:color w:val="auto"/>
          <w:sz w:val="24"/>
          <w:szCs w:val="24"/>
          <w:highlight w:val="none"/>
        </w:rPr>
        <w:t>中标供应商</w:t>
      </w:r>
      <w:r>
        <w:rPr>
          <w:rFonts w:hint="eastAsia" w:ascii="宋体" w:hAnsi="宋体" w:eastAsia="宋体" w:cs="宋体"/>
          <w:b/>
          <w:color w:val="auto"/>
          <w:kern w:val="0"/>
          <w:sz w:val="24"/>
          <w:szCs w:val="24"/>
          <w:highlight w:val="none"/>
        </w:rPr>
        <w:t>提供的结算申请书</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相关结算凭证及</w:t>
      </w:r>
      <w:r>
        <w:rPr>
          <w:rFonts w:hint="eastAsia" w:ascii="宋体" w:hAnsi="宋体" w:eastAsia="宋体" w:cs="宋体"/>
          <w:b/>
          <w:color w:val="auto"/>
          <w:kern w:val="0"/>
          <w:sz w:val="24"/>
          <w:szCs w:val="24"/>
          <w:highlight w:val="none"/>
          <w:lang w:eastAsia="zh-CN"/>
        </w:rPr>
        <w:t>正式</w:t>
      </w:r>
      <w:r>
        <w:rPr>
          <w:rFonts w:hint="eastAsia" w:ascii="宋体" w:hAnsi="宋体" w:eastAsia="宋体" w:cs="宋体"/>
          <w:b/>
          <w:color w:val="auto"/>
          <w:kern w:val="0"/>
          <w:sz w:val="24"/>
          <w:szCs w:val="24"/>
          <w:highlight w:val="none"/>
        </w:rPr>
        <w:t>发票后，1个月内支付。</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（2）若因政策原因需提前终止合同或增减人员，中标供应商应无条件接受，不得要求采购单位增加或赔付任何费用，中标供应商需自行承担此部分风险。</w:t>
      </w:r>
    </w:p>
    <w:p>
      <w:pPr>
        <w:pStyle w:val="839"/>
        <w:keepNext w:val="0"/>
        <w:keepLines w:val="0"/>
        <w:pageBreakBefore w:val="0"/>
        <w:widowControl w:val="0"/>
        <w:kinsoku/>
        <w:wordWrap/>
        <w:overflowPunct/>
        <w:topLinePunct w:val="0"/>
        <w:autoSpaceDE/>
        <w:autoSpaceDN/>
        <w:bidi w:val="0"/>
        <w:adjustRightInd/>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（3）履行时间到期，如有剩余资金则由采购单位决定是否延长服务期限，直到服务费达到合同价款。</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（4）政策原因终止或结算金额达到合同价款，满足以上任一条件，即视为完成合同履约。</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）中标供应商违反管理规定</w:t>
      </w:r>
      <w:r>
        <w:rPr>
          <w:rFonts w:hint="eastAsia" w:ascii="宋体" w:hAnsi="宋体" w:eastAsia="宋体" w:cs="宋体"/>
          <w:b/>
          <w:color w:val="auto"/>
          <w:kern w:val="0"/>
          <w:sz w:val="24"/>
          <w:szCs w:val="24"/>
          <w:highlight w:val="none"/>
          <w:lang w:eastAsia="zh-CN"/>
        </w:rPr>
        <w:t>或</w:t>
      </w:r>
      <w:r>
        <w:rPr>
          <w:rFonts w:hint="eastAsia" w:ascii="宋体" w:hAnsi="宋体" w:eastAsia="宋体" w:cs="宋体"/>
          <w:b/>
          <w:color w:val="auto"/>
          <w:kern w:val="0"/>
          <w:sz w:val="24"/>
          <w:szCs w:val="24"/>
          <w:highlight w:val="none"/>
        </w:rPr>
        <w:t>考核办法被处以扣罚的则相应处罚金在结算当期服务费时予以核减。</w:t>
      </w:r>
    </w:p>
    <w:p>
      <w:pPr>
        <w:pStyle w:val="2"/>
        <w:rPr>
          <w:rFonts w:hint="eastAsia"/>
          <w:b/>
          <w:bCs/>
          <w:color w:val="FF0000"/>
          <w:lang w:val="en-US" w:eastAsia="zh-CN"/>
        </w:rPr>
      </w:pPr>
      <w:r>
        <w:rPr>
          <w:rFonts w:hint="eastAsia"/>
          <w:b/>
          <w:bCs/>
          <w:color w:val="FF0000"/>
          <w:lang w:val="en-US" w:eastAsia="zh-CN"/>
        </w:rPr>
        <w:t>▲所有工作人员的每月最低工资不得低于当年的江山最低工资标准，否则作无效处理。</w:t>
      </w:r>
    </w:p>
    <w:p>
      <w:pPr>
        <w:pStyle w:val="2"/>
        <w:rPr>
          <w:rFonts w:hint="eastAsia"/>
        </w:rPr>
      </w:pPr>
    </w:p>
    <w:p>
      <w:pPr>
        <w:pStyle w:val="4"/>
        <w:keepNext w:val="0"/>
        <w:keepLines w:val="0"/>
        <w:pageBreakBefore w:val="0"/>
        <w:kinsoku/>
        <w:wordWrap/>
        <w:overflowPunct/>
        <w:topLinePunct w:val="0"/>
        <w:autoSpaceDE/>
        <w:autoSpaceDN/>
        <w:bidi w:val="0"/>
        <w:adjustRightInd w:val="0"/>
        <w:spacing w:line="360" w:lineRule="exact"/>
        <w:ind w:left="0" w:leftChars="0" w:hanging="7"/>
        <w:jc w:val="center"/>
        <w:textAlignment w:val="auto"/>
        <w:rPr>
          <w:rFonts w:hint="eastAsia" w:ascii="宋体" w:hAnsi="宋体" w:eastAsia="宋体" w:cs="宋体"/>
          <w:b/>
          <w:bCs/>
          <w:color w:val="auto"/>
          <w:kern w:val="0"/>
          <w:sz w:val="28"/>
          <w:szCs w:val="28"/>
          <w:highlight w:val="none"/>
          <w:lang w:val="en-US" w:eastAsia="zh-CN"/>
        </w:rPr>
      </w:pPr>
    </w:p>
    <w:p>
      <w:pPr>
        <w:pStyle w:val="2"/>
        <w:rPr>
          <w:rFonts w:hint="eastAsia" w:ascii="仿宋" w:hAnsi="仿宋" w:eastAsia="仿宋" w:cs="仿宋"/>
          <w:color w:val="auto"/>
          <w:highlight w:val="none"/>
        </w:rPr>
      </w:pPr>
    </w:p>
    <w:p>
      <w:pPr>
        <w:tabs>
          <w:tab w:val="left" w:pos="8295"/>
          <w:tab w:val="left" w:pos="8820"/>
          <w:tab w:val="left" w:pos="8925"/>
        </w:tabs>
        <w:snapToGrid w:val="0"/>
        <w:spacing w:before="120" w:beforeLines="50" w:after="120" w:afterLines="50"/>
        <w:jc w:val="center"/>
        <w:outlineLvl w:val="0"/>
        <w:rPr>
          <w:rFonts w:ascii="宋体" w:hAnsi="宋体"/>
          <w:b/>
          <w:color w:val="auto"/>
          <w:sz w:val="28"/>
          <w:szCs w:val="28"/>
          <w:highlight w:val="yellow"/>
        </w:rPr>
      </w:pPr>
      <w:r>
        <w:rPr>
          <w:rFonts w:hint="eastAsia" w:ascii="宋体" w:hAnsi="宋体" w:cs="宋体"/>
          <w:b/>
          <w:bCs/>
          <w:color w:val="auto"/>
          <w:sz w:val="28"/>
          <w:szCs w:val="28"/>
          <w:highlight w:val="yellow"/>
          <w:lang w:val="en-US" w:eastAsia="zh-CN"/>
        </w:rPr>
        <w:t>2</w:t>
      </w:r>
      <w:r>
        <w:rPr>
          <w:rFonts w:hint="eastAsia" w:ascii="宋体" w:hAnsi="宋体" w:cs="宋体"/>
          <w:b/>
          <w:bCs/>
          <w:color w:val="auto"/>
          <w:sz w:val="28"/>
          <w:szCs w:val="28"/>
          <w:highlight w:val="yellow"/>
        </w:rPr>
        <w:t>标段——</w:t>
      </w:r>
      <w:bookmarkStart w:id="39" w:name="_Toc361685337"/>
      <w:bookmarkStart w:id="40" w:name="_Toc356371448"/>
      <w:r>
        <w:rPr>
          <w:rFonts w:hint="eastAsia" w:ascii="宋体" w:hAnsi="宋体"/>
          <w:b/>
          <w:color w:val="auto"/>
          <w:sz w:val="28"/>
          <w:szCs w:val="28"/>
          <w:highlight w:val="yellow"/>
        </w:rPr>
        <w:t>保洁</w:t>
      </w:r>
      <w:r>
        <w:rPr>
          <w:rFonts w:hint="eastAsia" w:ascii="宋体" w:hAnsi="宋体"/>
          <w:b/>
          <w:color w:val="auto"/>
          <w:sz w:val="28"/>
          <w:szCs w:val="28"/>
          <w:highlight w:val="yellow"/>
          <w:lang w:eastAsia="zh-CN"/>
        </w:rPr>
        <w:t>及水电服务</w:t>
      </w:r>
      <w:r>
        <w:rPr>
          <w:rFonts w:hint="eastAsia" w:ascii="宋体" w:hAnsi="宋体"/>
          <w:b/>
          <w:color w:val="auto"/>
          <w:sz w:val="28"/>
          <w:szCs w:val="28"/>
          <w:highlight w:val="yellow"/>
        </w:rPr>
        <w:t>需求</w:t>
      </w:r>
      <w:bookmarkEnd w:id="39"/>
      <w:bookmarkEnd w:id="40"/>
    </w:p>
    <w:p>
      <w:pPr>
        <w:keepNext w:val="0"/>
        <w:keepLines w:val="0"/>
        <w:pageBreakBefore w:val="0"/>
        <w:widowControl w:val="0"/>
        <w:kinsoku/>
        <w:wordWrap/>
        <w:overflowPunct/>
        <w:topLinePunct w:val="0"/>
        <w:autoSpaceDE/>
        <w:autoSpaceDN/>
        <w:bidi w:val="0"/>
        <w:spacing w:line="40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一、劳务情况</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学</w:t>
      </w:r>
      <w:r>
        <w:rPr>
          <w:rFonts w:hint="eastAsia" w:ascii="宋体" w:hAnsi="宋体" w:eastAsia="宋体" w:cs="宋体"/>
          <w:color w:val="auto"/>
          <w:sz w:val="24"/>
          <w:szCs w:val="24"/>
          <w:highlight w:val="none"/>
        </w:rPr>
        <w:t>校占地面积76亩，建筑面积30292平方米，其中教学楼2幢、实验楼楼1幢、行政楼楼1幢、学生宿舍2幢，食堂1幢，体育馆1幢，报告厅1幢，</w:t>
      </w:r>
      <w:r>
        <w:rPr>
          <w:rFonts w:hint="eastAsia" w:ascii="宋体" w:hAnsi="宋体" w:eastAsia="宋体" w:cs="宋体"/>
          <w:b/>
          <w:bCs/>
          <w:color w:val="auto"/>
          <w:sz w:val="24"/>
          <w:szCs w:val="24"/>
          <w:highlight w:val="none"/>
        </w:rPr>
        <w:t>1块不同运动场地，按照原运行情况，至少需3名保洁人员和1名垃圾清运人员, 1名水电工。</w:t>
      </w:r>
      <w:r>
        <w:rPr>
          <w:rFonts w:hint="eastAsia" w:ascii="宋体" w:hAnsi="宋体" w:eastAsia="宋体" w:cs="宋体"/>
          <w:color w:val="auto"/>
          <w:sz w:val="24"/>
          <w:szCs w:val="24"/>
          <w:highlight w:val="none"/>
        </w:rPr>
        <w:t>根据学校要求打扫厕所、楼道、报告厅，运动场等公共场所，水电设施维护，外运垃圾及学校临时事务。</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二、具体</w:t>
      </w:r>
      <w:r>
        <w:rPr>
          <w:rFonts w:hint="eastAsia" w:ascii="宋体" w:hAnsi="宋体" w:eastAsia="宋体" w:cs="宋体"/>
          <w:b/>
          <w:color w:val="auto"/>
          <w:sz w:val="24"/>
          <w:szCs w:val="24"/>
          <w:highlight w:val="none"/>
        </w:rPr>
        <w:t>对外劳务承包范围</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1．学校一号教学楼、二号教学楼、实验楼、行政楼、报告厅、体育馆三幢房屋楼道及所有厕所的清洁工作。</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2.运动场地垃圾清扫。</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3.学校范围内所有的垃圾清运处理。</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4．学校日常水电正常运行和维护。</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5.建立“四害”消杀工作管理制度，根据实际情况定期开展消杀工作，有效控制鼠、蟑、蝇、蚊等害虫孳生，定期对各类病虫害进行预防控制，适时投放消杀药物和设施。</w:t>
      </w:r>
    </w:p>
    <w:p>
      <w:pPr>
        <w:pStyle w:val="62"/>
        <w:pageBreakBefore w:val="0"/>
        <w:widowControl w:val="0"/>
        <w:kinsoku/>
        <w:wordWrap/>
        <w:overflowPunct/>
        <w:topLinePunct w:val="0"/>
        <w:autoSpaceDE/>
        <w:autoSpaceDN/>
        <w:bidi w:val="0"/>
        <w:spacing w:after="0" w:line="400" w:lineRule="exact"/>
        <w:ind w:left="0" w:leftChars="0" w:firstLine="482" w:firstLineChars="200"/>
        <w:jc w:val="lef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val="0"/>
          <w:color w:val="auto"/>
          <w:kern w:val="2"/>
          <w:sz w:val="24"/>
          <w:szCs w:val="24"/>
          <w:highlight w:val="none"/>
          <w:lang w:val="en-US" w:eastAsia="zh-CN" w:bidi="ar-SA"/>
        </w:rPr>
        <w:t>6.垃圾清扫及清运工具及垃圾清运车辆由中标供应商提供。</w:t>
      </w:r>
    </w:p>
    <w:p>
      <w:pPr>
        <w:pStyle w:val="62"/>
        <w:pageBreakBefore w:val="0"/>
        <w:widowControl w:val="0"/>
        <w:kinsoku/>
        <w:wordWrap/>
        <w:overflowPunct/>
        <w:topLinePunct w:val="0"/>
        <w:autoSpaceDE/>
        <w:autoSpaceDN/>
        <w:bidi w:val="0"/>
        <w:spacing w:after="0" w:line="400" w:lineRule="exact"/>
        <w:ind w:left="0" w:leftChars="0" w:firstLine="482" w:firstLineChars="200"/>
        <w:jc w:val="left"/>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FF0000"/>
          <w:kern w:val="2"/>
          <w:sz w:val="24"/>
          <w:szCs w:val="24"/>
          <w:highlight w:val="none"/>
          <w:lang w:val="en-US" w:eastAsia="zh-Hans" w:bidi="ar-SA"/>
        </w:rPr>
        <w:t>▲</w:t>
      </w:r>
      <w:r>
        <w:rPr>
          <w:rFonts w:hint="eastAsia" w:ascii="宋体" w:hAnsi="宋体" w:eastAsia="宋体" w:cs="宋体"/>
          <w:b/>
          <w:bCs w:val="0"/>
          <w:color w:val="FF0000"/>
          <w:kern w:val="2"/>
          <w:sz w:val="24"/>
          <w:szCs w:val="24"/>
          <w:highlight w:val="none"/>
          <w:lang w:val="en-US" w:eastAsia="zh-CN" w:bidi="ar-SA"/>
        </w:rPr>
        <w:t>7.</w:t>
      </w:r>
      <w:r>
        <w:rPr>
          <w:rFonts w:hint="eastAsia" w:ascii="宋体" w:hAnsi="宋体" w:eastAsia="宋体" w:cs="宋体"/>
          <w:b/>
          <w:bCs w:val="0"/>
          <w:color w:val="FF0000"/>
          <w:kern w:val="2"/>
          <w:sz w:val="24"/>
          <w:szCs w:val="24"/>
          <w:highlight w:val="none"/>
          <w:lang w:val="en-US" w:eastAsia="zh-Hans" w:bidi="ar-SA"/>
        </w:rPr>
        <w:t>所有工作人员的每月最低工资不得低于当年的江山最低工资</w:t>
      </w:r>
      <w:r>
        <w:rPr>
          <w:rFonts w:hint="eastAsia" w:ascii="宋体" w:hAnsi="宋体" w:eastAsia="宋体" w:cs="宋体"/>
          <w:b/>
          <w:bCs w:val="0"/>
          <w:color w:val="FF0000"/>
          <w:kern w:val="2"/>
          <w:sz w:val="24"/>
          <w:szCs w:val="24"/>
          <w:highlight w:val="none"/>
          <w:lang w:val="en-US" w:eastAsia="zh-CN" w:bidi="ar-SA"/>
        </w:rPr>
        <w:t>标准，否则作无效处理。</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三、基本要求</w:t>
      </w:r>
    </w:p>
    <w:p>
      <w:pPr>
        <w:keepNext w:val="0"/>
        <w:keepLines w:val="0"/>
        <w:pageBreakBefore w:val="0"/>
        <w:widowControl w:val="0"/>
        <w:numPr>
          <w:ilvl w:val="0"/>
          <w:numId w:val="3"/>
        </w:numPr>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员工要求：</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1.在正常工作期间，乙方必须有足够的人员确保按时保质保量完成，确保学校工作正常运行。</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2.如保洁员工需到食堂工作，要求都必须经过健康检查，取得健康证方可上岗。</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3.学校保洁员工必须自觉接受学校的管理，具备良好卫生意识，严格规范自己的劳务行为。</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4.学期中途乙方要更换保洁员工，需经得甲方同意方可更换，甲方要求更换保洁员工，乙方必须及时响应。</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5.员工间必须保持团结协作的意识，其中一名保洁员工担任组长，具有较好的组织管理能力，统筹安排学校交办的事务。</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（二）劳务要求</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1．承包范围内的厕所及走廊要每天清洁至少一次，且保持干净，无蜘蛛网，并处理好厕所垃圾，尽量防止排污堵塞。</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2．所有垃圾及时处理掉，统一倒在学校垃圾池内。</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3．必须做到每天将学校范围内的垃圾池、垃圾箱内外的垃圾清运至上余镇垃圾中转站，一天至少清运一次，做到日产日清。</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4．平时校园内公共场所如有零星垃圾，帮助打扫。</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5．学校临时布置的其他相关任务。</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6．要保管好学校的公私财物，不得随意破坏和占为已有。</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7．乙方员工必须自觉接受学校的管理，严格规范自己的劳务行为。</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8．承包方人员在岗履行工作职责期间，发生自身的人身伤害、伤亡，均由乙方负责处理并承担经济和道义上的责任，甲方不承担任何责任</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（三）公物管护要求</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1．员工具有高度爱护学校公共设施和财产、勤俭节约的意识</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2.打扫工具、劳务用品等有甲方统一配齐，用坏后以旧换新</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3.在打扫过程中发现物品有损坏现象，应立即上报学校后勤保障中心，由学校负责维修。</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4.严禁员工携带学校公共财物离开学校，一经发现，从重处罚，直至辞退，如有需要，应告知学校后勤保障中心。</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四、其他相关说明</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1.上班期间除常规的保洁工作外，学校临时事务（不包含重体力活）需要帮忙，组长应协调做好相关事务。</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2.寒暑假和节假日，保证有一名值日人员，需配合学校处理临时事务，如遇大型活动，重体力活等特殊事务，学校给予相关的加班补贴（参考教师的加班补贴）</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3.法定节假日，正常放假休息</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4.合同期内如需工资调整，甲、乙双方经协商后，制定相关的补充协议。</w:t>
      </w:r>
    </w:p>
    <w:p>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5.承包供应商必须为在本校工作的员工缴纳相关安全保险 ，乙方要切实做好员工安全工作，如遇安全事故，由乙方负全部相关责任。</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rPr>
        <w:t xml:space="preserve"> 保洁人员</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3人）</w:t>
      </w:r>
      <w:r>
        <w:rPr>
          <w:rFonts w:hint="eastAsia" w:ascii="宋体" w:hAnsi="宋体" w:eastAsia="宋体" w:cs="宋体"/>
          <w:b/>
          <w:bCs/>
          <w:color w:val="auto"/>
          <w:sz w:val="24"/>
          <w:szCs w:val="24"/>
          <w:highlight w:val="none"/>
        </w:rPr>
        <w:t>伙食费补贴</w:t>
      </w:r>
      <w:r>
        <w:rPr>
          <w:rFonts w:hint="eastAsia" w:ascii="宋体" w:hAnsi="宋体" w:eastAsia="宋体" w:cs="宋体"/>
          <w:b/>
          <w:bCs/>
          <w:color w:val="auto"/>
          <w:sz w:val="24"/>
          <w:szCs w:val="24"/>
          <w:highlight w:val="none"/>
          <w:lang w:eastAsia="zh-CN"/>
        </w:rPr>
        <w:t>每人</w:t>
      </w:r>
      <w:r>
        <w:rPr>
          <w:rFonts w:hint="eastAsia" w:ascii="宋体" w:hAnsi="宋体" w:eastAsia="宋体" w:cs="宋体"/>
          <w:b/>
          <w:bCs/>
          <w:color w:val="auto"/>
          <w:sz w:val="24"/>
          <w:szCs w:val="24"/>
          <w:highlight w:val="none"/>
        </w:rPr>
        <w:t>每月</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00元(一年计10个月，除7、8月），由</w:t>
      </w:r>
      <w:r>
        <w:rPr>
          <w:rFonts w:hint="eastAsia" w:ascii="宋体" w:hAnsi="宋体" w:eastAsia="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供应商每月支付给学校食堂。</w:t>
      </w:r>
    </w:p>
    <w:p>
      <w:pPr>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b/>
          <w:bCs/>
          <w:color w:val="auto"/>
          <w:sz w:val="24"/>
          <w:szCs w:val="24"/>
          <w:highlight w:val="none"/>
          <w:lang w:eastAsia="zh-CN"/>
        </w:rPr>
        <w:t>水电维修服务</w:t>
      </w:r>
    </w:p>
    <w:p>
      <w:pPr>
        <w:pageBreakBefore w:val="0"/>
        <w:widowControl w:val="0"/>
        <w:numPr>
          <w:ilvl w:val="0"/>
          <w:numId w:val="0"/>
        </w:numPr>
        <w:kinsoku/>
        <w:wordWrap/>
        <w:overflowPunct/>
        <w:topLinePunct w:val="0"/>
        <w:autoSpaceDE/>
        <w:autoSpaceDN/>
        <w:bidi w:val="0"/>
        <w:snapToGrid/>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（一）人员要求：</w:t>
      </w:r>
      <w:r>
        <w:rPr>
          <w:rFonts w:hint="eastAsia" w:ascii="宋体" w:hAnsi="宋体" w:eastAsia="宋体" w:cs="宋体"/>
          <w:b/>
          <w:bCs/>
          <w:color w:val="auto"/>
          <w:sz w:val="24"/>
          <w:szCs w:val="24"/>
          <w:highlight w:val="none"/>
          <w:lang w:val="en-US" w:eastAsia="zh-CN"/>
        </w:rPr>
        <w:t>1人，</w:t>
      </w:r>
      <w:r>
        <w:rPr>
          <w:rFonts w:hint="eastAsia" w:ascii="宋体" w:hAnsi="宋体" w:eastAsia="宋体" w:cs="宋体"/>
          <w:b/>
          <w:bCs/>
          <w:color w:val="auto"/>
          <w:sz w:val="24"/>
          <w:szCs w:val="24"/>
          <w:highlight w:val="none"/>
          <w:lang w:eastAsia="zh-CN"/>
        </w:rPr>
        <w:t>年龄要求</w:t>
      </w:r>
      <w:r>
        <w:rPr>
          <w:rFonts w:hint="eastAsia" w:ascii="宋体" w:hAnsi="宋体" w:eastAsia="宋体" w:cs="宋体"/>
          <w:b/>
          <w:bCs/>
          <w:color w:val="auto"/>
          <w:sz w:val="24"/>
          <w:szCs w:val="24"/>
          <w:highlight w:val="none"/>
          <w:lang w:val="en-US" w:eastAsia="zh-CN"/>
        </w:rPr>
        <w:t>65周岁以内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必须保证24小时在校。</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服务</w:t>
      </w:r>
      <w:r>
        <w:rPr>
          <w:rFonts w:hint="eastAsia" w:ascii="宋体" w:hAnsi="宋体" w:eastAsia="宋体" w:cs="宋体"/>
          <w:b w:val="0"/>
          <w:bCs w:val="0"/>
          <w:color w:val="auto"/>
          <w:sz w:val="24"/>
          <w:szCs w:val="24"/>
          <w:highlight w:val="none"/>
          <w:lang w:eastAsia="zh-CN"/>
        </w:rPr>
        <w:t>要求及</w:t>
      </w:r>
      <w:r>
        <w:rPr>
          <w:rFonts w:hint="eastAsia" w:ascii="宋体" w:hAnsi="宋体" w:eastAsia="宋体" w:cs="宋体"/>
          <w:b w:val="0"/>
          <w:bCs w:val="0"/>
          <w:color w:val="auto"/>
          <w:sz w:val="24"/>
          <w:szCs w:val="24"/>
          <w:highlight w:val="none"/>
        </w:rPr>
        <w:t>内容：</w:t>
      </w:r>
      <w:r>
        <w:rPr>
          <w:rFonts w:hint="eastAsia" w:ascii="宋体" w:hAnsi="宋体" w:eastAsia="宋体" w:cs="宋体"/>
          <w:color w:val="auto"/>
          <w:sz w:val="24"/>
          <w:szCs w:val="24"/>
          <w:highlight w:val="none"/>
          <w:lang w:eastAsia="zh-CN"/>
        </w:rPr>
        <w:t>中标供应商需保证</w:t>
      </w:r>
      <w:r>
        <w:rPr>
          <w:rFonts w:hint="eastAsia" w:ascii="宋体" w:hAnsi="宋体" w:eastAsia="宋体" w:cs="宋体"/>
          <w:color w:val="auto"/>
          <w:sz w:val="24"/>
          <w:szCs w:val="24"/>
          <w:highlight w:val="none"/>
          <w:lang w:val="en-US" w:eastAsia="zh-CN"/>
        </w:rPr>
        <w:t>24小时内均有水电工在岗，负责</w:t>
      </w:r>
      <w:r>
        <w:rPr>
          <w:rFonts w:hint="eastAsia" w:ascii="宋体" w:hAnsi="宋体" w:eastAsia="宋体" w:cs="宋体"/>
          <w:color w:val="auto"/>
          <w:sz w:val="24"/>
          <w:szCs w:val="24"/>
          <w:highlight w:val="none"/>
        </w:rPr>
        <w:t>整个</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内的水电供应，用水用电设施的安装、维护、维修和</w:t>
      </w:r>
      <w:r>
        <w:rPr>
          <w:rFonts w:hint="eastAsia" w:ascii="宋体" w:hAnsi="宋体" w:eastAsia="宋体" w:cs="宋体"/>
          <w:color w:val="auto"/>
          <w:sz w:val="24"/>
          <w:szCs w:val="24"/>
          <w:highlight w:val="none"/>
          <w:lang w:eastAsia="zh-CN"/>
        </w:rPr>
        <w:t>学校交办的其他工作</w:t>
      </w:r>
      <w:r>
        <w:rPr>
          <w:rFonts w:hint="eastAsia" w:ascii="宋体" w:hAnsi="宋体" w:eastAsia="宋体" w:cs="宋体"/>
          <w:color w:val="auto"/>
          <w:sz w:val="24"/>
          <w:szCs w:val="24"/>
          <w:highlight w:val="none"/>
        </w:rPr>
        <w:t>等。</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工作职责：</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应保证</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的水电畅通无阻，保证</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（除外网停电、停水及设备发生故障无法及时排除外）每天24小时有电有水。</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凡</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水电设备需要维护维修和安装的地方，</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应接到</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通知后当日内予以解决。</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应在每学期末对</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所有的电表、水表进行检查，并将用电、用水情况及时汇报</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总务处。</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应加强对发电机的维护和保养，以确保停电时能正常发电。</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应负责搞好学校各种活动的用电和灯光布置，提前检查所需器材的好坏，需临时购买的器材必须提前向总务处报告。</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应坚持实物领用签字制度，提前向总务处书面提出维护维修所需的水电器材，经</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同意后购买，购回的器材交财产管理员验收登记后签字领出。</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凡</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不再使用的水电器材等，</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应在接到</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通知后立即予以拆除并交</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财产管理员。</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每学期放假前一周</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各处的水电设备进行一次全面的检查维护</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应加强用电用水设备的防火防盗工作，随时预防不安全隐患的发生。</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未列入的且为正常维修工作以及突发性事件造成的维修工作的项目、部位均包括在本次采购范围内，中标供应商不得因此拒绝提供服务。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承包期内，中标供应商必须严格执行操作规程，做好安全防范工作，若出现安全事故，一概由中标供应商完全负责。</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12.投标供应商承诺电工等特种作业必须持证上岗。且至少有一人具备初级电工证。</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13.投标供应商承诺所有为本项目配备的人员一年内不得更换，却因特殊原因人员变更的需征得采购方同意。</w:t>
      </w:r>
    </w:p>
    <w:p>
      <w:pPr>
        <w:pStyle w:val="62"/>
        <w:keepNext w:val="0"/>
        <w:keepLines w:val="0"/>
        <w:pageBreakBefore w:val="0"/>
        <w:widowControl w:val="0"/>
        <w:kinsoku/>
        <w:wordWrap/>
        <w:overflowPunct/>
        <w:topLinePunct w:val="0"/>
        <w:autoSpaceDE/>
        <w:autoSpaceDN/>
        <w:bidi w:val="0"/>
        <w:snapToGrid/>
        <w:spacing w:after="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水电工</w:t>
      </w:r>
      <w:r>
        <w:rPr>
          <w:rFonts w:hint="eastAsia" w:ascii="宋体" w:hAnsi="宋体" w:eastAsia="宋体" w:cs="宋体"/>
          <w:b/>
          <w:bCs/>
          <w:color w:val="auto"/>
          <w:sz w:val="24"/>
          <w:szCs w:val="24"/>
          <w:highlight w:val="none"/>
        </w:rPr>
        <w:t>伙食费补贴每月</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00元/人(一年计10个月，除7、8月），由</w:t>
      </w:r>
      <w:r>
        <w:rPr>
          <w:rFonts w:hint="eastAsia" w:ascii="宋体" w:hAnsi="宋体" w:eastAsia="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供应商每月支付给学校食堂。</w:t>
      </w:r>
    </w:p>
    <w:p>
      <w:pPr>
        <w:keepNext w:val="0"/>
        <w:keepLines w:val="0"/>
        <w:pageBreakBefore w:val="0"/>
        <w:widowControl w:val="0"/>
        <w:kinsoku/>
        <w:wordWrap/>
        <w:overflowPunct/>
        <w:topLinePunct w:val="0"/>
        <w:autoSpaceDE/>
        <w:autoSpaceDN/>
        <w:bidi w:val="0"/>
        <w:snapToGrid/>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15.现发水电工工资：每月4500元。（作为参考）</w:t>
      </w:r>
    </w:p>
    <w:p>
      <w:pPr>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16.水电维修所需要的工具全部由中标供应商提供。</w:t>
      </w:r>
    </w:p>
    <w:p>
      <w:pPr>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考核</w:t>
      </w:r>
      <w:r>
        <w:rPr>
          <w:rFonts w:hint="eastAsia" w:ascii="宋体" w:hAnsi="宋体" w:eastAsia="宋体" w:cs="宋体"/>
          <w:b/>
          <w:bCs/>
          <w:color w:val="auto"/>
          <w:sz w:val="24"/>
          <w:szCs w:val="24"/>
          <w:highlight w:val="none"/>
          <w:lang w:eastAsia="zh-CN"/>
        </w:rPr>
        <w:t>要求</w:t>
      </w:r>
      <w:r>
        <w:rPr>
          <w:rFonts w:hint="eastAsia" w:ascii="宋体" w:hAnsi="宋体" w:eastAsia="宋体" w:cs="宋体"/>
          <w:b/>
          <w:bCs/>
          <w:color w:val="auto"/>
          <w:sz w:val="24"/>
          <w:szCs w:val="24"/>
          <w:highlight w:val="none"/>
        </w:rPr>
        <w:t>：</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在外网有电有水的情况下，如出现</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校内1小时以上的无水无电情况，</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有权每次扣除</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100元的承包款。</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sz w:val="24"/>
          <w:szCs w:val="24"/>
          <w:highlight w:val="none"/>
        </w:rPr>
        <w:t>接到</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维修单后，在无特殊情况下，未及时维护维修</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通知的内容，如出现一天以上的未检修，每次扣除</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200元的承包款。</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未按时完成</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各种活动的灯光布置，每次扣除</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200元的承包款。</w:t>
      </w:r>
    </w:p>
    <w:p>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未按时抄送各用户的用电用水量的，每次扣除</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500元的承包款。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通知拆除的水电器材等，</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未及时拆除并交保管员的，每次扣除</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sz w:val="24"/>
          <w:szCs w:val="24"/>
          <w:highlight w:val="none"/>
        </w:rPr>
        <w:t>100元的承包款。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不服从学校临时性工作安排的，每一次扣除</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1000元的承包款。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因履行工作职责不到位，造成</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水电等设施失火失效失窃的，</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除有权扣除</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5000元的承包款外，还有权要求</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据实赔偿</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的实际经济损失，并有权单方解除本合同。</w:t>
      </w:r>
    </w:p>
    <w:p>
      <w:pPr>
        <w:keepNext w:val="0"/>
        <w:keepLines w:val="0"/>
        <w:pageBreakBefore w:val="0"/>
        <w:widowControl w:val="0"/>
        <w:kinsoku/>
        <w:wordWrap/>
        <w:overflowPunct/>
        <w:topLinePunct w:val="0"/>
        <w:autoSpaceDE/>
        <w:autoSpaceDN/>
        <w:bidi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：付款方式</w:t>
      </w:r>
    </w:p>
    <w:p>
      <w:pPr>
        <w:keepNext w:val="0"/>
        <w:keepLines w:val="0"/>
        <w:pageBreakBefore w:val="0"/>
        <w:widowControl w:val="0"/>
        <w:kinsoku/>
        <w:wordWrap/>
        <w:overflowPunct/>
        <w:topLinePunct w:val="0"/>
        <w:autoSpaceDE/>
        <w:autoSpaceDN/>
        <w:bidi w:val="0"/>
        <w:snapToGrid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（1）1.每季度支付一次，本项目服务费用实行先做后付方式，按</w:t>
      </w:r>
      <w:r>
        <w:rPr>
          <w:rFonts w:hint="eastAsia" w:ascii="宋体" w:hAnsi="宋体" w:eastAsia="宋体" w:cs="宋体"/>
          <w:b/>
          <w:color w:val="auto"/>
          <w:kern w:val="0"/>
          <w:sz w:val="24"/>
          <w:szCs w:val="24"/>
          <w:highlight w:val="none"/>
          <w:lang w:eastAsia="zh-CN"/>
        </w:rPr>
        <w:t>采购单位</w:t>
      </w:r>
      <w:r>
        <w:rPr>
          <w:rFonts w:hint="eastAsia" w:ascii="宋体" w:hAnsi="宋体" w:eastAsia="宋体" w:cs="宋体"/>
          <w:b/>
          <w:color w:val="auto"/>
          <w:kern w:val="0"/>
          <w:sz w:val="24"/>
          <w:szCs w:val="24"/>
          <w:highlight w:val="none"/>
        </w:rPr>
        <w:t>实际需求人员人数与中标成交单价进行按实支付，采购单位在收到</w:t>
      </w:r>
      <w:r>
        <w:rPr>
          <w:rFonts w:hint="eastAsia" w:ascii="宋体" w:hAnsi="宋体" w:eastAsia="宋体" w:cs="宋体"/>
          <w:b/>
          <w:color w:val="auto"/>
          <w:sz w:val="24"/>
          <w:szCs w:val="24"/>
          <w:highlight w:val="none"/>
        </w:rPr>
        <w:t>中标供应商</w:t>
      </w:r>
      <w:r>
        <w:rPr>
          <w:rFonts w:hint="eastAsia" w:ascii="宋体" w:hAnsi="宋体" w:eastAsia="宋体" w:cs="宋体"/>
          <w:b/>
          <w:color w:val="auto"/>
          <w:kern w:val="0"/>
          <w:sz w:val="24"/>
          <w:szCs w:val="24"/>
          <w:highlight w:val="none"/>
        </w:rPr>
        <w:t>提供的结算申请书、相关结算凭证及</w:t>
      </w:r>
      <w:r>
        <w:rPr>
          <w:rFonts w:hint="eastAsia" w:ascii="宋体" w:hAnsi="宋体" w:eastAsia="宋体" w:cs="宋体"/>
          <w:b/>
          <w:color w:val="auto"/>
          <w:kern w:val="0"/>
          <w:sz w:val="24"/>
          <w:szCs w:val="24"/>
          <w:highlight w:val="none"/>
          <w:lang w:eastAsia="zh-CN"/>
        </w:rPr>
        <w:t>正式</w:t>
      </w:r>
      <w:r>
        <w:rPr>
          <w:rFonts w:hint="eastAsia" w:ascii="宋体" w:hAnsi="宋体" w:eastAsia="宋体" w:cs="宋体"/>
          <w:b/>
          <w:color w:val="auto"/>
          <w:kern w:val="0"/>
          <w:sz w:val="24"/>
          <w:szCs w:val="24"/>
          <w:highlight w:val="none"/>
        </w:rPr>
        <w:t>发票后，1个月内支付。</w:t>
      </w:r>
    </w:p>
    <w:p>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（2）若因政策原因需提前终止合同或增减人员，中标供应商应无条件接受，不得要求采购单位增加或赔付任何费用，中标供应商需自行承担此部分风险。</w:t>
      </w:r>
    </w:p>
    <w:p>
      <w:pPr>
        <w:pStyle w:val="839"/>
        <w:keepNext w:val="0"/>
        <w:keepLines w:val="0"/>
        <w:pageBreakBefore w:val="0"/>
        <w:widowControl w:val="0"/>
        <w:kinsoku/>
        <w:wordWrap/>
        <w:overflowPunct/>
        <w:topLinePunct w:val="0"/>
        <w:autoSpaceDE/>
        <w:autoSpaceDN/>
        <w:bidi w:val="0"/>
        <w:adjustRightInd/>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（3）履行时间到期，如有剩余资金则由采购单位决定是否延长服务期限，直到服务费达到合同价款。</w:t>
      </w:r>
    </w:p>
    <w:p>
      <w:pPr>
        <w:keepNext w:val="0"/>
        <w:keepLines w:val="0"/>
        <w:pageBreakBefore w:val="0"/>
        <w:widowControl w:val="0"/>
        <w:kinsoku/>
        <w:wordWrap/>
        <w:overflowPunct/>
        <w:topLinePunct w:val="0"/>
        <w:autoSpaceDE/>
        <w:autoSpaceDN/>
        <w:bidi w:val="0"/>
        <w:snapToGrid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（4）政策原因终止或结算金额达到合同价款，满足以上任一条件，即视为完成合同履约。</w:t>
      </w:r>
    </w:p>
    <w:p>
      <w:pPr>
        <w:keepNext w:val="0"/>
        <w:keepLines w:val="0"/>
        <w:pageBreakBefore w:val="0"/>
        <w:widowControl w:val="0"/>
        <w:kinsoku/>
        <w:wordWrap/>
        <w:overflowPunct/>
        <w:topLinePunct w:val="0"/>
        <w:autoSpaceDE/>
        <w:autoSpaceDN/>
        <w:bidi w:val="0"/>
        <w:snapToGrid w:val="0"/>
        <w:spacing w:line="4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（5）中标供应商违反管理规定</w:t>
      </w:r>
      <w:r>
        <w:rPr>
          <w:rFonts w:hint="eastAsia" w:ascii="宋体" w:hAnsi="宋体" w:eastAsia="宋体" w:cs="宋体"/>
          <w:b/>
          <w:color w:val="auto"/>
          <w:kern w:val="0"/>
          <w:sz w:val="24"/>
          <w:szCs w:val="24"/>
          <w:highlight w:val="none"/>
          <w:lang w:eastAsia="zh-CN"/>
        </w:rPr>
        <w:t>或</w:t>
      </w:r>
      <w:r>
        <w:rPr>
          <w:rFonts w:hint="eastAsia" w:ascii="宋体" w:hAnsi="宋体" w:eastAsia="宋体" w:cs="宋体"/>
          <w:b/>
          <w:color w:val="auto"/>
          <w:kern w:val="0"/>
          <w:sz w:val="24"/>
          <w:szCs w:val="24"/>
          <w:highlight w:val="none"/>
        </w:rPr>
        <w:t>考核办法被处以扣罚的则相应处罚金在结算当期服务费时予以核减。</w:t>
      </w:r>
    </w:p>
    <w:p>
      <w:pPr>
        <w:keepNext w:val="0"/>
        <w:keepLines w:val="0"/>
        <w:pageBreakBefore w:val="0"/>
        <w:kinsoku/>
        <w:wordWrap/>
        <w:overflowPunct/>
        <w:topLinePunct w:val="0"/>
        <w:autoSpaceDE/>
        <w:autoSpaceDN/>
        <w:bidi w:val="0"/>
        <w:snapToGrid/>
        <w:spacing w:line="400" w:lineRule="exact"/>
        <w:ind w:firstLine="482" w:firstLineChars="200"/>
        <w:jc w:val="center"/>
        <w:textAlignment w:val="auto"/>
        <w:rPr>
          <w:rFonts w:hint="eastAsia" w:ascii="宋体" w:hAnsi="宋体" w:cs="宋体"/>
          <w:b/>
          <w:bCs/>
          <w:color w:val="auto"/>
          <w:sz w:val="24"/>
          <w:highlight w:val="none"/>
        </w:rPr>
      </w:pPr>
    </w:p>
    <w:p>
      <w:pPr>
        <w:keepNext w:val="0"/>
        <w:keepLines w:val="0"/>
        <w:pageBreakBefore w:val="0"/>
        <w:kinsoku/>
        <w:wordWrap/>
        <w:overflowPunct/>
        <w:topLinePunct w:val="0"/>
        <w:autoSpaceDE/>
        <w:autoSpaceDN/>
        <w:bidi w:val="0"/>
        <w:snapToGrid/>
        <w:spacing w:line="400" w:lineRule="exact"/>
        <w:ind w:firstLine="482" w:firstLineChars="200"/>
        <w:jc w:val="center"/>
        <w:textAlignment w:val="auto"/>
        <w:rPr>
          <w:rFonts w:hint="eastAsia" w:ascii="宋体" w:hAnsi="宋体" w:cs="宋体"/>
          <w:b/>
          <w:bCs/>
          <w:color w:val="auto"/>
          <w:sz w:val="24"/>
          <w:highlight w:val="none"/>
        </w:rPr>
      </w:pPr>
    </w:p>
    <w:p>
      <w:pPr>
        <w:keepNext w:val="0"/>
        <w:keepLines w:val="0"/>
        <w:pageBreakBefore w:val="0"/>
        <w:kinsoku/>
        <w:wordWrap/>
        <w:overflowPunct/>
        <w:topLinePunct w:val="0"/>
        <w:autoSpaceDE/>
        <w:autoSpaceDN/>
        <w:bidi w:val="0"/>
        <w:snapToGrid/>
        <w:spacing w:line="400" w:lineRule="exact"/>
        <w:ind w:firstLine="482" w:firstLineChars="200"/>
        <w:jc w:val="center"/>
        <w:textAlignment w:val="auto"/>
        <w:rPr>
          <w:rFonts w:hint="eastAsia" w:ascii="宋体" w:hAnsi="宋体" w:cs="宋体"/>
          <w:b/>
          <w:bCs/>
          <w:color w:val="auto"/>
          <w:sz w:val="24"/>
          <w:highlight w:val="none"/>
        </w:rPr>
      </w:pPr>
    </w:p>
    <w:p>
      <w:pPr>
        <w:keepNext w:val="0"/>
        <w:keepLines w:val="0"/>
        <w:pageBreakBefore w:val="0"/>
        <w:kinsoku/>
        <w:wordWrap/>
        <w:overflowPunct/>
        <w:topLinePunct w:val="0"/>
        <w:autoSpaceDE/>
        <w:autoSpaceDN/>
        <w:bidi w:val="0"/>
        <w:snapToGrid/>
        <w:spacing w:line="400" w:lineRule="exact"/>
        <w:ind w:firstLine="482" w:firstLineChars="200"/>
        <w:jc w:val="center"/>
        <w:textAlignment w:val="auto"/>
        <w:rPr>
          <w:rFonts w:hint="eastAsia" w:ascii="宋体" w:hAnsi="宋体" w:cs="宋体"/>
          <w:b/>
          <w:bCs/>
          <w:color w:val="auto"/>
          <w:sz w:val="24"/>
          <w:highlight w:val="none"/>
        </w:rPr>
      </w:pPr>
    </w:p>
    <w:p>
      <w:pPr>
        <w:keepNext w:val="0"/>
        <w:keepLines w:val="0"/>
        <w:pageBreakBefore w:val="0"/>
        <w:kinsoku/>
        <w:wordWrap/>
        <w:overflowPunct/>
        <w:topLinePunct w:val="0"/>
        <w:autoSpaceDE/>
        <w:autoSpaceDN/>
        <w:bidi w:val="0"/>
        <w:snapToGrid/>
        <w:spacing w:line="400" w:lineRule="exact"/>
        <w:ind w:firstLine="482" w:firstLineChars="200"/>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所有标项综合要求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w:t>
      </w:r>
      <w:r>
        <w:rPr>
          <w:rFonts w:hint="eastAsia" w:ascii="宋体" w:hAnsi="宋体" w:cs="宋体"/>
          <w:b/>
          <w:bCs/>
          <w:color w:val="auto"/>
          <w:sz w:val="24"/>
          <w:highlight w:val="none"/>
        </w:rPr>
        <w:t>特别要求</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投标供应商要对以下特别要求需作出承诺</w:t>
      </w:r>
      <w:r>
        <w:rPr>
          <w:rFonts w:hint="eastAsia" w:ascii="宋体" w:hAnsi="宋体" w:cs="宋体"/>
          <w:b/>
          <w:bCs/>
          <w:color w:val="auto"/>
          <w:sz w:val="24"/>
          <w:highlight w:val="none"/>
          <w:lang w:eastAsia="zh-CN"/>
        </w:rPr>
        <w:t>）</w:t>
      </w:r>
    </w:p>
    <w:p>
      <w:pPr>
        <w:keepNext w:val="0"/>
        <w:keepLines w:val="0"/>
        <w:pageBreakBefore w:val="0"/>
        <w:widowControl/>
        <w:tabs>
          <w:tab w:val="left" w:pos="630"/>
          <w:tab w:val="left" w:pos="9540"/>
        </w:tabs>
        <w:kinsoku/>
        <w:wordWrap/>
        <w:overflowPunct/>
        <w:topLinePunct w:val="0"/>
        <w:autoSpaceDE/>
        <w:autoSpaceDN/>
        <w:bidi w:val="0"/>
        <w:snapToGrid/>
        <w:spacing w:line="400" w:lineRule="exact"/>
        <w:ind w:firstLine="482" w:firstLineChars="200"/>
        <w:jc w:val="left"/>
        <w:textAlignment w:val="auto"/>
        <w:rPr>
          <w:rFonts w:hint="eastAsia"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kern w:val="0"/>
          <w:sz w:val="24"/>
          <w:highlight w:val="none"/>
        </w:rPr>
        <w:t>1.在岗工作期间，因劳务人员违反国家法律法规或过失、失职导致发生人员伤亡事故或造成第三方损失的，</w:t>
      </w:r>
      <w:r>
        <w:rPr>
          <w:rFonts w:hint="eastAsia" w:ascii="宋体" w:hAnsi="宋体" w:cs="宋体"/>
          <w:b/>
          <w:color w:val="auto"/>
          <w:sz w:val="24"/>
          <w:highlight w:val="none"/>
        </w:rPr>
        <w:t>中标成交供应商</w:t>
      </w:r>
      <w:r>
        <w:rPr>
          <w:rFonts w:hint="eastAsia" w:ascii="宋体" w:hAnsi="宋体" w:cs="宋体"/>
          <w:b/>
          <w:color w:val="auto"/>
          <w:kern w:val="0"/>
          <w:sz w:val="24"/>
          <w:highlight w:val="none"/>
        </w:rPr>
        <w:t>必须承担所有经济与法律责任，采购单位不承担任何责任。</w:t>
      </w:r>
    </w:p>
    <w:p>
      <w:pPr>
        <w:keepNext w:val="0"/>
        <w:keepLines w:val="0"/>
        <w:pageBreakBefore w:val="0"/>
        <w:widowControl/>
        <w:tabs>
          <w:tab w:val="left" w:pos="630"/>
          <w:tab w:val="left" w:pos="9540"/>
        </w:tabs>
        <w:kinsoku/>
        <w:wordWrap/>
        <w:overflowPunct/>
        <w:topLinePunct w:val="0"/>
        <w:autoSpaceDE/>
        <w:autoSpaceDN/>
        <w:bidi w:val="0"/>
        <w:snapToGrid/>
        <w:spacing w:line="400" w:lineRule="exact"/>
        <w:ind w:firstLine="482" w:firstLineChars="200"/>
        <w:jc w:val="left"/>
        <w:textAlignment w:val="auto"/>
        <w:rPr>
          <w:rFonts w:hint="eastAsia" w:ascii="宋体" w:hAnsi="宋体" w:cs="宋体"/>
          <w:b/>
          <w:color w:val="auto"/>
          <w:kern w:val="0"/>
          <w:sz w:val="24"/>
          <w:highlight w:val="none"/>
        </w:rPr>
      </w:pPr>
      <w:r>
        <w:rPr>
          <w:rFonts w:hint="eastAsia" w:ascii="宋体" w:hAnsi="宋体" w:cs="宋体"/>
          <w:b/>
          <w:color w:val="auto"/>
          <w:sz w:val="24"/>
          <w:highlight w:val="none"/>
        </w:rPr>
        <w:t>▲2.在工作中所用的设施、设备、车辆安全及引起的第三者经济及法律责任由中标成交供应商承担，并承担由此引起的对采购单位、劳务人员及第三方造成的一切经济与法律责任，</w:t>
      </w:r>
      <w:r>
        <w:rPr>
          <w:rFonts w:hint="eastAsia" w:ascii="宋体" w:hAnsi="宋体" w:cs="宋体"/>
          <w:b/>
          <w:color w:val="auto"/>
          <w:kern w:val="0"/>
          <w:sz w:val="24"/>
          <w:highlight w:val="none"/>
        </w:rPr>
        <w:t>采购单位不承担任何责任。</w:t>
      </w:r>
    </w:p>
    <w:p>
      <w:pPr>
        <w:keepNext w:val="0"/>
        <w:keepLines w:val="0"/>
        <w:pageBreakBefore w:val="0"/>
        <w:widowControl/>
        <w:tabs>
          <w:tab w:val="left" w:pos="630"/>
          <w:tab w:val="left" w:pos="9540"/>
        </w:tabs>
        <w:kinsoku/>
        <w:wordWrap/>
        <w:overflowPunct/>
        <w:topLinePunct w:val="0"/>
        <w:autoSpaceDE/>
        <w:autoSpaceDN/>
        <w:bidi w:val="0"/>
        <w:snapToGrid/>
        <w:spacing w:line="40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kern w:val="0"/>
          <w:sz w:val="24"/>
          <w:highlight w:val="none"/>
        </w:rPr>
        <w:t>3.</w:t>
      </w:r>
      <w:r>
        <w:rPr>
          <w:rFonts w:hint="eastAsia" w:ascii="宋体" w:hAnsi="宋体" w:cs="宋体"/>
          <w:b/>
          <w:color w:val="auto"/>
          <w:sz w:val="24"/>
          <w:highlight w:val="none"/>
        </w:rPr>
        <w:t>中标成交供应商与所聘用的人员建立劳动合同关系并承担主体责任，劳务人员发生的人身意外或伤亡、劳动纠纷均由中标成交供应商承担，所有经济与法律责任与采购单位无关。</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▲4.因中标成交供应商聘用的人员因工作失职或过失给采购单位造成经济损失的，中标供应商应承担相关损失。</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5.与本项目相关的一切费用（包含人员工资、人员五险、利润、装备服装费、伙食费、高温补贴费、交通、服务所需的设备设施、车辆、保险费和管理费、税费等本项目合同期内应预见和不可预见的全部费用）均由中标成交供应商承担。如中标供应商未按规定支付及缴纳的，所发生的一切纠纷和费用由中标成交供应商自行承担，与采购单位。</w:t>
      </w:r>
    </w:p>
    <w:p>
      <w:pPr>
        <w:keepNext w:val="0"/>
        <w:keepLines w:val="0"/>
        <w:pageBreakBefore w:val="0"/>
        <w:widowControl/>
        <w:kinsoku/>
        <w:wordWrap/>
        <w:overflowPunct/>
        <w:topLinePunct w:val="0"/>
        <w:autoSpaceDE/>
        <w:autoSpaceDN/>
        <w:bidi w:val="0"/>
        <w:snapToGrid/>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6.中标供应商必须为全部人员购买雇主责任险，根据实际投保人数（列明投保人员名单，标准为要求工亡或意外伤残不得低于80万元的保额）负责办理保险事宜，相关费用考虑在投标报价中（保险合同复印件报采购单位备案）。</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w:t>
      </w:r>
      <w:r>
        <w:rPr>
          <w:rFonts w:hint="eastAsia" w:ascii="宋体" w:hAnsi="宋体" w:cs="宋体"/>
          <w:b/>
          <w:bCs w:val="0"/>
          <w:color w:val="auto"/>
          <w:sz w:val="24"/>
          <w:highlight w:val="none"/>
          <w:lang w:val="en-US" w:eastAsia="zh-CN"/>
        </w:rPr>
        <w:t>7.供应商承诺</w:t>
      </w:r>
      <w:r>
        <w:rPr>
          <w:rFonts w:hint="eastAsia" w:ascii="宋体" w:hAnsi="宋体" w:cs="宋体"/>
          <w:b/>
          <w:bCs w:val="0"/>
          <w:color w:val="auto"/>
          <w:sz w:val="24"/>
          <w:highlight w:val="none"/>
        </w:rPr>
        <w:t>采购人所支付的价款，中标供应商必须保证首先用于支付</w:t>
      </w:r>
      <w:r>
        <w:rPr>
          <w:rFonts w:hint="eastAsia" w:ascii="宋体" w:hAnsi="宋体" w:cs="宋体"/>
          <w:b/>
          <w:bCs w:val="0"/>
          <w:color w:val="auto"/>
          <w:sz w:val="24"/>
          <w:highlight w:val="none"/>
          <w:lang w:eastAsia="zh-CN"/>
        </w:rPr>
        <w:t>劳务人员</w:t>
      </w:r>
      <w:r>
        <w:rPr>
          <w:rFonts w:hint="eastAsia" w:ascii="宋体" w:hAnsi="宋体" w:cs="宋体"/>
          <w:b/>
          <w:bCs w:val="0"/>
          <w:color w:val="auto"/>
          <w:sz w:val="24"/>
          <w:highlight w:val="none"/>
        </w:rPr>
        <w:t>工资，不得拖欠</w:t>
      </w:r>
      <w:r>
        <w:rPr>
          <w:rFonts w:hint="eastAsia" w:ascii="宋体" w:hAnsi="宋体" w:cs="宋体"/>
          <w:b/>
          <w:bCs w:val="0"/>
          <w:color w:val="auto"/>
          <w:sz w:val="24"/>
          <w:highlight w:val="none"/>
          <w:lang w:eastAsia="zh-CN"/>
        </w:rPr>
        <w:t>劳务人员</w:t>
      </w:r>
      <w:r>
        <w:rPr>
          <w:rFonts w:hint="eastAsia" w:ascii="宋体" w:hAnsi="宋体" w:cs="宋体"/>
          <w:b/>
          <w:bCs w:val="0"/>
          <w:color w:val="auto"/>
          <w:sz w:val="24"/>
          <w:highlight w:val="none"/>
        </w:rPr>
        <w:t>工资，否则，由此而造成</w:t>
      </w:r>
      <w:r>
        <w:rPr>
          <w:rFonts w:hint="eastAsia" w:ascii="宋体" w:hAnsi="宋体" w:cs="宋体"/>
          <w:b/>
          <w:bCs w:val="0"/>
          <w:color w:val="auto"/>
          <w:sz w:val="24"/>
          <w:highlight w:val="none"/>
          <w:lang w:eastAsia="zh-CN"/>
        </w:rPr>
        <w:t>劳务人员</w:t>
      </w:r>
      <w:r>
        <w:rPr>
          <w:rFonts w:hint="eastAsia" w:ascii="宋体" w:hAnsi="宋体" w:cs="宋体"/>
          <w:b/>
          <w:bCs w:val="0"/>
          <w:color w:val="auto"/>
          <w:sz w:val="24"/>
          <w:highlight w:val="none"/>
        </w:rPr>
        <w:t>索债、政府干预等</w:t>
      </w:r>
      <w:r>
        <w:rPr>
          <w:rFonts w:hint="eastAsia" w:ascii="宋体" w:hAnsi="宋体" w:cs="宋体"/>
          <w:b/>
          <w:bCs w:val="0"/>
          <w:color w:val="auto"/>
          <w:sz w:val="24"/>
          <w:highlight w:val="none"/>
          <w:lang w:eastAsia="zh-CN"/>
        </w:rPr>
        <w:t>经济与</w:t>
      </w:r>
      <w:r>
        <w:rPr>
          <w:rFonts w:hint="eastAsia" w:ascii="宋体" w:hAnsi="宋体" w:cs="宋体"/>
          <w:b/>
          <w:bCs w:val="0"/>
          <w:color w:val="auto"/>
          <w:sz w:val="24"/>
          <w:highlight w:val="none"/>
        </w:rPr>
        <w:t>法律责任概由中标供应商承担</w:t>
      </w:r>
      <w:r>
        <w:rPr>
          <w:rFonts w:hint="eastAsia" w:ascii="宋体" w:hAnsi="宋体" w:cs="宋体"/>
          <w:b/>
          <w:bCs w:val="0"/>
          <w:color w:val="auto"/>
          <w:sz w:val="24"/>
          <w:highlight w:val="none"/>
          <w:lang w:eastAsia="zh-CN"/>
        </w:rPr>
        <w:t>，情节严重的予以解除合同。</w:t>
      </w:r>
    </w:p>
    <w:p>
      <w:pPr>
        <w:pStyle w:val="4"/>
        <w:rPr>
          <w:rFonts w:hint="eastAsia"/>
        </w:rPr>
      </w:pPr>
    </w:p>
    <w:bookmarkEnd w:id="38"/>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41" w:name="_Toc184308046"/>
      <w:bookmarkEnd w:id="41"/>
      <w:bookmarkStart w:id="42" w:name="_Toc184313296"/>
      <w:bookmarkEnd w:id="42"/>
      <w:bookmarkStart w:id="43" w:name="_Toc184310327"/>
      <w:bookmarkEnd w:id="43"/>
      <w:bookmarkStart w:id="44" w:name="_Toc184314442"/>
      <w:bookmarkEnd w:id="44"/>
      <w:bookmarkStart w:id="45" w:name="_Toc184313256"/>
      <w:bookmarkEnd w:id="45"/>
      <w:bookmarkStart w:id="46" w:name="_Toc184308096"/>
      <w:bookmarkEnd w:id="46"/>
      <w:bookmarkStart w:id="47" w:name="_Toc184310278"/>
      <w:bookmarkEnd w:id="47"/>
      <w:bookmarkStart w:id="48" w:name="_Toc184310291"/>
      <w:bookmarkEnd w:id="48"/>
      <w:bookmarkStart w:id="49" w:name="_Toc184310324"/>
      <w:bookmarkEnd w:id="49"/>
      <w:bookmarkStart w:id="50" w:name="_Toc184308104"/>
      <w:bookmarkEnd w:id="50"/>
      <w:bookmarkStart w:id="51" w:name="_Toc184312132"/>
      <w:bookmarkEnd w:id="51"/>
      <w:bookmarkStart w:id="52" w:name="_Toc184313299"/>
      <w:bookmarkEnd w:id="52"/>
      <w:bookmarkStart w:id="53" w:name="_Toc184313282"/>
      <w:bookmarkEnd w:id="53"/>
      <w:bookmarkStart w:id="54" w:name="_Toc184310323"/>
      <w:bookmarkEnd w:id="54"/>
      <w:bookmarkStart w:id="55" w:name="_Toc184314465"/>
      <w:bookmarkEnd w:id="55"/>
      <w:bookmarkStart w:id="56" w:name="_Toc184312137"/>
      <w:bookmarkEnd w:id="56"/>
      <w:bookmarkStart w:id="57" w:name="_Toc184308076"/>
      <w:bookmarkEnd w:id="57"/>
      <w:bookmarkStart w:id="58" w:name="_Toc184308103"/>
      <w:bookmarkEnd w:id="58"/>
      <w:bookmarkStart w:id="59" w:name="_Toc184312111"/>
      <w:bookmarkEnd w:id="59"/>
      <w:bookmarkStart w:id="60" w:name="_Toc184314463"/>
      <w:bookmarkEnd w:id="60"/>
      <w:bookmarkStart w:id="61" w:name="_Toc184313301"/>
      <w:bookmarkEnd w:id="61"/>
      <w:bookmarkStart w:id="62" w:name="_Toc184312081"/>
      <w:bookmarkEnd w:id="62"/>
      <w:bookmarkStart w:id="63" w:name="_Toc184308094"/>
      <w:bookmarkEnd w:id="63"/>
      <w:bookmarkStart w:id="64" w:name="_Toc184314469"/>
      <w:bookmarkEnd w:id="64"/>
      <w:bookmarkStart w:id="65" w:name="_Toc184308099"/>
      <w:bookmarkEnd w:id="65"/>
      <w:bookmarkStart w:id="66" w:name="_Toc184308072"/>
      <w:bookmarkEnd w:id="66"/>
      <w:bookmarkStart w:id="67" w:name="_Toc184312117"/>
      <w:bookmarkEnd w:id="67"/>
      <w:bookmarkStart w:id="68" w:name="_Toc184314414"/>
      <w:bookmarkEnd w:id="68"/>
      <w:bookmarkStart w:id="69" w:name="_Toc184314440"/>
      <w:bookmarkEnd w:id="69"/>
      <w:bookmarkStart w:id="70" w:name="_Toc184310306"/>
      <w:bookmarkEnd w:id="70"/>
      <w:bookmarkStart w:id="71" w:name="_Toc184313240"/>
      <w:bookmarkEnd w:id="71"/>
      <w:bookmarkStart w:id="72" w:name="_Toc184313298"/>
      <w:bookmarkEnd w:id="72"/>
      <w:bookmarkStart w:id="73" w:name="_Toc184310294"/>
      <w:bookmarkEnd w:id="73"/>
      <w:bookmarkStart w:id="74" w:name="_Toc184310279"/>
      <w:bookmarkEnd w:id="74"/>
      <w:bookmarkStart w:id="75" w:name="_Toc184308078"/>
      <w:bookmarkEnd w:id="75"/>
      <w:bookmarkStart w:id="76" w:name="_Toc184310296"/>
      <w:bookmarkEnd w:id="76"/>
      <w:bookmarkStart w:id="77" w:name="_Toc184310297"/>
      <w:bookmarkEnd w:id="77"/>
      <w:bookmarkStart w:id="78" w:name="_Toc184313263"/>
      <w:bookmarkEnd w:id="78"/>
      <w:bookmarkStart w:id="79" w:name="_Toc184308056"/>
      <w:bookmarkEnd w:id="79"/>
      <w:bookmarkStart w:id="80" w:name="_Toc184313259"/>
      <w:bookmarkEnd w:id="80"/>
      <w:bookmarkStart w:id="81" w:name="_Toc184312121"/>
      <w:bookmarkEnd w:id="81"/>
      <w:bookmarkStart w:id="82" w:name="_Toc184310326"/>
      <w:bookmarkEnd w:id="82"/>
      <w:bookmarkStart w:id="83" w:name="_Toc184310290"/>
      <w:bookmarkEnd w:id="83"/>
      <w:bookmarkStart w:id="84" w:name="_Toc184313245"/>
      <w:bookmarkEnd w:id="84"/>
      <w:bookmarkStart w:id="85" w:name="_Toc184314448"/>
      <w:bookmarkEnd w:id="85"/>
      <w:bookmarkStart w:id="86" w:name="_Toc184312125"/>
      <w:bookmarkEnd w:id="86"/>
      <w:bookmarkStart w:id="87" w:name="_Toc184308107"/>
      <w:bookmarkEnd w:id="87"/>
      <w:bookmarkStart w:id="88" w:name="_Toc184312114"/>
      <w:bookmarkEnd w:id="88"/>
      <w:bookmarkStart w:id="89" w:name="_Toc184308062"/>
      <w:bookmarkEnd w:id="89"/>
      <w:bookmarkStart w:id="90" w:name="_Toc184310342"/>
      <w:bookmarkEnd w:id="90"/>
      <w:bookmarkStart w:id="91" w:name="_Toc184310308"/>
      <w:bookmarkEnd w:id="91"/>
      <w:bookmarkStart w:id="92" w:name="_Toc184310321"/>
      <w:bookmarkEnd w:id="92"/>
      <w:bookmarkStart w:id="93" w:name="_Toc184310341"/>
      <w:bookmarkEnd w:id="93"/>
      <w:bookmarkStart w:id="94" w:name="_Toc184308060"/>
      <w:bookmarkEnd w:id="94"/>
      <w:bookmarkStart w:id="95" w:name="_Toc184310307"/>
      <w:bookmarkEnd w:id="95"/>
      <w:bookmarkStart w:id="96" w:name="_Toc184312107"/>
      <w:bookmarkEnd w:id="96"/>
      <w:bookmarkStart w:id="97" w:name="_Toc184314459"/>
      <w:bookmarkEnd w:id="97"/>
      <w:bookmarkStart w:id="98" w:name="_Toc184313257"/>
      <w:bookmarkEnd w:id="98"/>
      <w:bookmarkStart w:id="99" w:name="_Toc184310311"/>
      <w:bookmarkEnd w:id="99"/>
      <w:bookmarkStart w:id="100" w:name="_Toc184312092"/>
      <w:bookmarkEnd w:id="100"/>
      <w:bookmarkStart w:id="101" w:name="_Toc184310281"/>
      <w:bookmarkEnd w:id="101"/>
      <w:bookmarkStart w:id="102" w:name="_Toc184310337"/>
      <w:bookmarkEnd w:id="102"/>
      <w:bookmarkStart w:id="103" w:name="_Toc184313271"/>
      <w:bookmarkEnd w:id="103"/>
      <w:bookmarkStart w:id="104" w:name="_Toc184314457"/>
      <w:bookmarkEnd w:id="104"/>
      <w:bookmarkStart w:id="105" w:name="_Toc184310330"/>
      <w:bookmarkEnd w:id="105"/>
      <w:bookmarkStart w:id="106" w:name="_Toc184308048"/>
      <w:bookmarkEnd w:id="106"/>
      <w:bookmarkStart w:id="107" w:name="_Toc184312091"/>
      <w:bookmarkEnd w:id="107"/>
      <w:bookmarkStart w:id="108" w:name="_Toc184312090"/>
      <w:bookmarkEnd w:id="108"/>
      <w:bookmarkStart w:id="109" w:name="_Toc184314422"/>
      <w:bookmarkEnd w:id="109"/>
      <w:bookmarkStart w:id="110" w:name="_Toc184310309"/>
      <w:bookmarkEnd w:id="110"/>
      <w:bookmarkStart w:id="111" w:name="_Toc184314450"/>
      <w:bookmarkEnd w:id="111"/>
      <w:bookmarkStart w:id="112" w:name="_Toc184313307"/>
      <w:bookmarkEnd w:id="112"/>
      <w:bookmarkStart w:id="113" w:name="_Toc184310319"/>
      <w:bookmarkEnd w:id="113"/>
      <w:bookmarkStart w:id="114" w:name="_Toc184313300"/>
      <w:bookmarkEnd w:id="114"/>
      <w:bookmarkStart w:id="115" w:name="_Toc184313277"/>
      <w:bookmarkEnd w:id="115"/>
      <w:bookmarkStart w:id="116" w:name="_Toc184308108"/>
      <w:bookmarkEnd w:id="116"/>
      <w:bookmarkStart w:id="117" w:name="_Toc184314433"/>
      <w:bookmarkEnd w:id="117"/>
      <w:bookmarkStart w:id="118" w:name="_Toc184313253"/>
      <w:bookmarkEnd w:id="118"/>
      <w:bookmarkStart w:id="119" w:name="_Toc184312071"/>
      <w:bookmarkEnd w:id="119"/>
      <w:bookmarkStart w:id="120" w:name="_Toc184308098"/>
      <w:bookmarkEnd w:id="120"/>
      <w:bookmarkStart w:id="121" w:name="_Toc184314478"/>
      <w:bookmarkEnd w:id="121"/>
      <w:bookmarkStart w:id="122" w:name="_Toc184312087"/>
      <w:bookmarkEnd w:id="122"/>
      <w:bookmarkStart w:id="123" w:name="_Toc184313284"/>
      <w:bookmarkEnd w:id="123"/>
      <w:bookmarkStart w:id="124" w:name="_Toc184308042"/>
      <w:bookmarkEnd w:id="124"/>
      <w:bookmarkStart w:id="125" w:name="_Toc184308068"/>
      <w:bookmarkEnd w:id="125"/>
      <w:bookmarkStart w:id="126" w:name="_Toc184314453"/>
      <w:bookmarkEnd w:id="126"/>
      <w:bookmarkStart w:id="127" w:name="_Toc184313310"/>
      <w:bookmarkEnd w:id="127"/>
      <w:bookmarkStart w:id="128" w:name="_Toc184314424"/>
      <w:bookmarkEnd w:id="128"/>
      <w:bookmarkStart w:id="129" w:name="_Toc184313275"/>
      <w:bookmarkEnd w:id="129"/>
      <w:bookmarkStart w:id="130" w:name="_Toc184312131"/>
      <w:bookmarkEnd w:id="130"/>
      <w:bookmarkStart w:id="131" w:name="_Toc184313238"/>
      <w:bookmarkEnd w:id="131"/>
      <w:bookmarkStart w:id="132" w:name="_Toc184313265"/>
      <w:bookmarkEnd w:id="132"/>
      <w:bookmarkStart w:id="133" w:name="_Toc184314464"/>
      <w:bookmarkEnd w:id="133"/>
      <w:bookmarkStart w:id="134" w:name="_Toc184308045"/>
      <w:bookmarkEnd w:id="134"/>
      <w:bookmarkStart w:id="135" w:name="_Toc184313243"/>
      <w:bookmarkEnd w:id="135"/>
      <w:bookmarkStart w:id="136" w:name="_Toc184314467"/>
      <w:bookmarkEnd w:id="136"/>
      <w:bookmarkStart w:id="137" w:name="_Toc184312104"/>
      <w:bookmarkEnd w:id="137"/>
      <w:bookmarkStart w:id="138" w:name="_Toc184313270"/>
      <w:bookmarkEnd w:id="138"/>
      <w:bookmarkStart w:id="139" w:name="_Toc184310320"/>
      <w:bookmarkEnd w:id="139"/>
      <w:bookmarkStart w:id="140" w:name="_Toc184314468"/>
      <w:bookmarkEnd w:id="140"/>
      <w:bookmarkStart w:id="141" w:name="_Toc184313262"/>
      <w:bookmarkEnd w:id="141"/>
      <w:bookmarkStart w:id="142" w:name="_Toc184314426"/>
      <w:bookmarkEnd w:id="142"/>
      <w:bookmarkStart w:id="143" w:name="_Toc184312072"/>
      <w:bookmarkEnd w:id="143"/>
      <w:bookmarkStart w:id="144" w:name="_Toc184310295"/>
      <w:bookmarkEnd w:id="144"/>
      <w:bookmarkStart w:id="145" w:name="_Toc184313288"/>
      <w:bookmarkEnd w:id="145"/>
      <w:bookmarkStart w:id="146" w:name="_Toc184312126"/>
      <w:bookmarkEnd w:id="146"/>
      <w:bookmarkStart w:id="147" w:name="_Toc184310339"/>
      <w:bookmarkEnd w:id="147"/>
      <w:bookmarkStart w:id="148" w:name="_Toc184313242"/>
      <w:bookmarkEnd w:id="148"/>
      <w:bookmarkStart w:id="149" w:name="_Toc184314413"/>
      <w:bookmarkEnd w:id="149"/>
      <w:bookmarkStart w:id="150" w:name="_Toc184314449"/>
      <w:bookmarkEnd w:id="150"/>
      <w:bookmarkStart w:id="151" w:name="_Toc184313305"/>
      <w:bookmarkEnd w:id="151"/>
      <w:bookmarkStart w:id="152" w:name="_Toc184312073"/>
      <w:bookmarkEnd w:id="152"/>
      <w:bookmarkStart w:id="153" w:name="_Toc184313287"/>
      <w:bookmarkEnd w:id="153"/>
      <w:bookmarkStart w:id="154" w:name="_Toc184314418"/>
      <w:bookmarkEnd w:id="154"/>
      <w:bookmarkStart w:id="155" w:name="_Toc184312068"/>
      <w:bookmarkEnd w:id="155"/>
      <w:bookmarkStart w:id="156" w:name="_Toc184310329"/>
      <w:bookmarkEnd w:id="156"/>
      <w:bookmarkStart w:id="157" w:name="_Toc184310300"/>
      <w:bookmarkEnd w:id="157"/>
      <w:bookmarkStart w:id="158" w:name="_Toc184310340"/>
      <w:bookmarkEnd w:id="158"/>
      <w:bookmarkStart w:id="159" w:name="_Toc184314472"/>
      <w:bookmarkEnd w:id="159"/>
      <w:bookmarkStart w:id="160" w:name="_Toc184308050"/>
      <w:bookmarkEnd w:id="160"/>
      <w:bookmarkStart w:id="161" w:name="_Toc184313248"/>
      <w:bookmarkEnd w:id="161"/>
      <w:bookmarkStart w:id="162" w:name="_Toc184312098"/>
      <w:bookmarkEnd w:id="162"/>
      <w:bookmarkStart w:id="163" w:name="_Toc184314438"/>
      <w:bookmarkEnd w:id="163"/>
      <w:bookmarkStart w:id="164" w:name="_Toc184312094"/>
      <w:bookmarkEnd w:id="164"/>
      <w:bookmarkStart w:id="165" w:name="_Toc184312074"/>
      <w:bookmarkEnd w:id="165"/>
      <w:bookmarkStart w:id="166" w:name="_Toc184314416"/>
      <w:bookmarkEnd w:id="166"/>
      <w:bookmarkStart w:id="167" w:name="_Toc184308067"/>
      <w:bookmarkEnd w:id="167"/>
      <w:bookmarkStart w:id="168" w:name="_Toc184314434"/>
      <w:bookmarkEnd w:id="168"/>
      <w:bookmarkStart w:id="169" w:name="_Toc184312108"/>
      <w:bookmarkEnd w:id="169"/>
      <w:bookmarkStart w:id="170" w:name="_Toc184313252"/>
      <w:bookmarkEnd w:id="170"/>
      <w:bookmarkStart w:id="171" w:name="_Toc184313267"/>
      <w:bookmarkEnd w:id="171"/>
      <w:bookmarkStart w:id="172" w:name="_Toc184308075"/>
      <w:bookmarkEnd w:id="172"/>
      <w:bookmarkStart w:id="173" w:name="_Toc184310277"/>
      <w:bookmarkEnd w:id="173"/>
      <w:bookmarkStart w:id="174" w:name="_Toc184308043"/>
      <w:bookmarkEnd w:id="174"/>
      <w:bookmarkStart w:id="175" w:name="_Toc184314431"/>
      <w:bookmarkEnd w:id="175"/>
      <w:bookmarkStart w:id="176" w:name="_Toc184310328"/>
      <w:bookmarkEnd w:id="176"/>
      <w:bookmarkStart w:id="177" w:name="_Toc184313269"/>
      <w:bookmarkEnd w:id="177"/>
      <w:bookmarkStart w:id="178" w:name="_Toc184310282"/>
      <w:bookmarkEnd w:id="178"/>
      <w:bookmarkStart w:id="179" w:name="_Toc184308041"/>
      <w:bookmarkEnd w:id="179"/>
      <w:bookmarkStart w:id="180" w:name="_Toc184308077"/>
      <w:bookmarkEnd w:id="180"/>
      <w:bookmarkStart w:id="181" w:name="_Toc184310344"/>
      <w:bookmarkEnd w:id="181"/>
      <w:bookmarkStart w:id="182" w:name="_Toc184312122"/>
      <w:bookmarkEnd w:id="182"/>
      <w:bookmarkStart w:id="183" w:name="_Toc184308040"/>
      <w:bookmarkEnd w:id="183"/>
      <w:bookmarkStart w:id="184" w:name="_Toc184312130"/>
      <w:bookmarkEnd w:id="184"/>
      <w:bookmarkStart w:id="185" w:name="_Toc184310289"/>
      <w:bookmarkEnd w:id="185"/>
      <w:bookmarkStart w:id="186" w:name="_Toc184308095"/>
      <w:bookmarkEnd w:id="186"/>
      <w:bookmarkStart w:id="187" w:name="_Toc184310333"/>
      <w:bookmarkEnd w:id="187"/>
      <w:bookmarkStart w:id="188" w:name="_Toc184314417"/>
      <w:bookmarkEnd w:id="188"/>
      <w:bookmarkStart w:id="189" w:name="_Toc184314430"/>
      <w:bookmarkEnd w:id="189"/>
      <w:bookmarkStart w:id="190" w:name="_Toc184308047"/>
      <w:bookmarkEnd w:id="190"/>
      <w:bookmarkStart w:id="191" w:name="_Toc184314435"/>
      <w:bookmarkEnd w:id="191"/>
      <w:bookmarkStart w:id="192" w:name="_Toc184308089"/>
      <w:bookmarkEnd w:id="192"/>
      <w:bookmarkStart w:id="193" w:name="_Toc184314479"/>
      <w:bookmarkEnd w:id="193"/>
      <w:bookmarkStart w:id="194" w:name="_Toc184310302"/>
      <w:bookmarkEnd w:id="194"/>
      <w:bookmarkStart w:id="195" w:name="_Toc184314454"/>
      <w:bookmarkEnd w:id="195"/>
      <w:bookmarkStart w:id="196" w:name="_Toc184312124"/>
      <w:bookmarkEnd w:id="196"/>
      <w:bookmarkStart w:id="197" w:name="_Toc184313304"/>
      <w:bookmarkEnd w:id="197"/>
      <w:bookmarkStart w:id="198" w:name="_Toc184310332"/>
      <w:bookmarkEnd w:id="198"/>
      <w:bookmarkStart w:id="199" w:name="_Toc184312100"/>
      <w:bookmarkEnd w:id="199"/>
      <w:bookmarkStart w:id="200" w:name="_Toc184308090"/>
      <w:bookmarkEnd w:id="200"/>
      <w:bookmarkStart w:id="201" w:name="_Toc184308036"/>
      <w:bookmarkEnd w:id="201"/>
      <w:bookmarkStart w:id="202" w:name="_Toc184308093"/>
      <w:bookmarkEnd w:id="202"/>
      <w:bookmarkStart w:id="203" w:name="_Toc184312138"/>
      <w:bookmarkEnd w:id="203"/>
      <w:bookmarkStart w:id="204" w:name="_Toc184310274"/>
      <w:bookmarkEnd w:id="204"/>
      <w:bookmarkStart w:id="205" w:name="_Toc184308051"/>
      <w:bookmarkEnd w:id="205"/>
      <w:bookmarkStart w:id="206" w:name="_Toc184314456"/>
      <w:bookmarkEnd w:id="206"/>
      <w:bookmarkStart w:id="207" w:name="_Toc184312076"/>
      <w:bookmarkEnd w:id="207"/>
      <w:bookmarkStart w:id="208" w:name="_Toc184310299"/>
      <w:bookmarkEnd w:id="208"/>
      <w:bookmarkStart w:id="209" w:name="_Toc184312075"/>
      <w:bookmarkEnd w:id="209"/>
      <w:bookmarkStart w:id="210" w:name="_Toc184314420"/>
      <w:bookmarkEnd w:id="210"/>
      <w:bookmarkStart w:id="211" w:name="_Toc184310298"/>
      <w:bookmarkEnd w:id="211"/>
      <w:bookmarkStart w:id="212" w:name="_Toc184314436"/>
      <w:bookmarkEnd w:id="212"/>
      <w:bookmarkStart w:id="213" w:name="_Toc184313308"/>
      <w:bookmarkEnd w:id="213"/>
      <w:bookmarkStart w:id="214" w:name="_Toc184310343"/>
      <w:bookmarkEnd w:id="214"/>
      <w:bookmarkStart w:id="215" w:name="_Toc184314480"/>
      <w:bookmarkEnd w:id="215"/>
      <w:bookmarkStart w:id="216" w:name="_Toc184308039"/>
      <w:bookmarkEnd w:id="216"/>
      <w:bookmarkStart w:id="217" w:name="_Toc184308053"/>
      <w:bookmarkEnd w:id="217"/>
      <w:bookmarkStart w:id="218" w:name="_Toc184314444"/>
      <w:bookmarkEnd w:id="218"/>
      <w:bookmarkStart w:id="219" w:name="_Toc184314415"/>
      <w:bookmarkEnd w:id="219"/>
      <w:bookmarkStart w:id="220" w:name="_Toc184312135"/>
      <w:bookmarkEnd w:id="220"/>
      <w:bookmarkStart w:id="221" w:name="_Toc184313278"/>
      <w:bookmarkEnd w:id="221"/>
      <w:bookmarkStart w:id="222" w:name="_Toc184313274"/>
      <w:bookmarkEnd w:id="222"/>
      <w:bookmarkStart w:id="223" w:name="_Toc184313254"/>
      <w:bookmarkEnd w:id="223"/>
      <w:bookmarkStart w:id="224" w:name="_Toc184308049"/>
      <w:bookmarkEnd w:id="224"/>
      <w:bookmarkStart w:id="225" w:name="_Toc184310288"/>
      <w:bookmarkEnd w:id="225"/>
      <w:bookmarkStart w:id="226" w:name="_Toc184314427"/>
      <w:bookmarkEnd w:id="226"/>
      <w:bookmarkStart w:id="227" w:name="_Toc184313268"/>
      <w:bookmarkEnd w:id="227"/>
      <w:bookmarkStart w:id="228" w:name="_Toc184312118"/>
      <w:bookmarkEnd w:id="228"/>
      <w:bookmarkStart w:id="229" w:name="_Toc184310285"/>
      <w:bookmarkEnd w:id="229"/>
      <w:bookmarkStart w:id="230" w:name="_Toc184312128"/>
      <w:bookmarkEnd w:id="230"/>
      <w:bookmarkStart w:id="231" w:name="_Toc184314482"/>
      <w:bookmarkEnd w:id="231"/>
      <w:bookmarkStart w:id="232" w:name="_Toc184312105"/>
      <w:bookmarkEnd w:id="232"/>
      <w:bookmarkStart w:id="233" w:name="_Toc184313272"/>
      <w:bookmarkEnd w:id="233"/>
      <w:bookmarkStart w:id="234" w:name="_Toc184308058"/>
      <w:bookmarkEnd w:id="234"/>
      <w:bookmarkStart w:id="235" w:name="_Toc184308069"/>
      <w:bookmarkEnd w:id="235"/>
      <w:bookmarkStart w:id="236" w:name="_Toc184312093"/>
      <w:bookmarkEnd w:id="236"/>
      <w:bookmarkStart w:id="237" w:name="_Toc184314473"/>
      <w:bookmarkEnd w:id="237"/>
      <w:bookmarkStart w:id="238" w:name="_Toc184314439"/>
      <w:bookmarkEnd w:id="238"/>
      <w:bookmarkStart w:id="239" w:name="_Toc184313264"/>
      <w:bookmarkEnd w:id="239"/>
      <w:bookmarkStart w:id="240" w:name="_Toc184312070"/>
      <w:bookmarkEnd w:id="240"/>
      <w:bookmarkStart w:id="241" w:name="_Toc184313281"/>
      <w:bookmarkEnd w:id="241"/>
      <w:bookmarkStart w:id="242" w:name="_Toc184312120"/>
      <w:bookmarkEnd w:id="242"/>
      <w:bookmarkStart w:id="243" w:name="_Toc184308080"/>
      <w:bookmarkEnd w:id="243"/>
      <w:bookmarkStart w:id="244" w:name="_Toc184314412"/>
      <w:bookmarkEnd w:id="244"/>
      <w:bookmarkStart w:id="245" w:name="_Toc184314451"/>
      <w:bookmarkEnd w:id="245"/>
      <w:bookmarkStart w:id="246" w:name="_Toc184308073"/>
      <w:bookmarkEnd w:id="246"/>
      <w:bookmarkStart w:id="247" w:name="_Toc184313244"/>
      <w:bookmarkEnd w:id="247"/>
      <w:bookmarkStart w:id="248" w:name="_Toc184310334"/>
      <w:bookmarkEnd w:id="248"/>
      <w:bookmarkStart w:id="249" w:name="_Toc184313273"/>
      <w:bookmarkEnd w:id="249"/>
      <w:bookmarkStart w:id="250" w:name="_Toc184312099"/>
      <w:bookmarkEnd w:id="250"/>
      <w:bookmarkStart w:id="251" w:name="_Toc184312127"/>
      <w:bookmarkEnd w:id="251"/>
      <w:bookmarkStart w:id="252" w:name="_Toc184308087"/>
      <w:bookmarkEnd w:id="252"/>
      <w:bookmarkStart w:id="253" w:name="_Toc184312085"/>
      <w:bookmarkEnd w:id="253"/>
      <w:bookmarkStart w:id="254" w:name="_Toc184314461"/>
      <w:bookmarkEnd w:id="254"/>
      <w:bookmarkStart w:id="255" w:name="_Toc184308037"/>
      <w:bookmarkEnd w:id="255"/>
      <w:bookmarkStart w:id="256" w:name="_Toc184310331"/>
      <w:bookmarkEnd w:id="256"/>
      <w:bookmarkStart w:id="257" w:name="_Toc184312109"/>
      <w:bookmarkEnd w:id="257"/>
      <w:bookmarkStart w:id="258" w:name="_Toc184308088"/>
      <w:bookmarkEnd w:id="258"/>
      <w:bookmarkStart w:id="259" w:name="_Toc184312119"/>
      <w:bookmarkEnd w:id="259"/>
      <w:bookmarkStart w:id="260" w:name="_Toc184313302"/>
      <w:bookmarkEnd w:id="260"/>
      <w:bookmarkStart w:id="261" w:name="_Toc184310303"/>
      <w:bookmarkEnd w:id="261"/>
      <w:bookmarkStart w:id="262" w:name="_Toc184312083"/>
      <w:bookmarkEnd w:id="262"/>
      <w:bookmarkStart w:id="263" w:name="_Toc184313239"/>
      <w:bookmarkEnd w:id="263"/>
      <w:bookmarkStart w:id="264" w:name="_Toc184310315"/>
      <w:bookmarkEnd w:id="264"/>
      <w:bookmarkStart w:id="265" w:name="_Toc184314447"/>
      <w:bookmarkEnd w:id="265"/>
      <w:bookmarkStart w:id="266" w:name="_Toc184312106"/>
      <w:bookmarkEnd w:id="266"/>
      <w:bookmarkStart w:id="267" w:name="_Toc184314452"/>
      <w:bookmarkEnd w:id="267"/>
      <w:bookmarkStart w:id="268" w:name="_Toc184313289"/>
      <w:bookmarkEnd w:id="268"/>
      <w:bookmarkStart w:id="269" w:name="_Toc184314445"/>
      <w:bookmarkEnd w:id="269"/>
      <w:bookmarkStart w:id="270" w:name="_Toc184308070"/>
      <w:bookmarkEnd w:id="270"/>
      <w:bookmarkStart w:id="271" w:name="_Toc184314421"/>
      <w:bookmarkEnd w:id="271"/>
      <w:bookmarkStart w:id="272" w:name="_Toc184313286"/>
      <w:bookmarkEnd w:id="272"/>
      <w:bookmarkStart w:id="273" w:name="_Toc184308086"/>
      <w:bookmarkEnd w:id="273"/>
      <w:bookmarkStart w:id="274" w:name="_Toc184312078"/>
      <w:bookmarkEnd w:id="274"/>
      <w:bookmarkStart w:id="275" w:name="_Toc184313251"/>
      <w:bookmarkEnd w:id="275"/>
      <w:bookmarkStart w:id="276" w:name="_Toc184314460"/>
      <w:bookmarkEnd w:id="276"/>
      <w:bookmarkStart w:id="277" w:name="_Toc184312110"/>
      <w:bookmarkEnd w:id="277"/>
      <w:bookmarkStart w:id="278" w:name="_Toc184312136"/>
      <w:bookmarkEnd w:id="278"/>
      <w:bookmarkStart w:id="279" w:name="_Toc184312077"/>
      <w:bookmarkEnd w:id="279"/>
      <w:bookmarkStart w:id="280" w:name="_Toc184312089"/>
      <w:bookmarkEnd w:id="280"/>
      <w:bookmarkStart w:id="281" w:name="_Toc184312101"/>
      <w:bookmarkEnd w:id="281"/>
      <w:bookmarkStart w:id="282" w:name="_Toc184312134"/>
      <w:bookmarkEnd w:id="282"/>
      <w:bookmarkStart w:id="283" w:name="_Toc184310310"/>
      <w:bookmarkEnd w:id="283"/>
      <w:bookmarkStart w:id="284" w:name="_Toc184308079"/>
      <w:bookmarkEnd w:id="284"/>
      <w:bookmarkStart w:id="285" w:name="_Toc184314458"/>
      <w:bookmarkEnd w:id="285"/>
      <w:bookmarkStart w:id="286" w:name="_Toc184314419"/>
      <w:bookmarkEnd w:id="286"/>
      <w:bookmarkStart w:id="287" w:name="_Toc184310280"/>
      <w:bookmarkEnd w:id="287"/>
      <w:bookmarkStart w:id="288" w:name="_Toc184312067"/>
      <w:bookmarkEnd w:id="288"/>
      <w:bookmarkStart w:id="289" w:name="_Toc184312102"/>
      <w:bookmarkEnd w:id="289"/>
      <w:bookmarkStart w:id="290" w:name="_Toc184310301"/>
      <w:bookmarkEnd w:id="290"/>
      <w:bookmarkStart w:id="291" w:name="_Toc184312139"/>
      <w:bookmarkEnd w:id="291"/>
      <w:bookmarkStart w:id="292" w:name="_Toc184314411"/>
      <w:bookmarkEnd w:id="292"/>
      <w:bookmarkStart w:id="293" w:name="_Toc184310317"/>
      <w:bookmarkEnd w:id="293"/>
      <w:bookmarkStart w:id="294" w:name="_Toc184314481"/>
      <w:bookmarkEnd w:id="294"/>
      <w:bookmarkStart w:id="295" w:name="_Toc184308082"/>
      <w:bookmarkEnd w:id="295"/>
      <w:bookmarkStart w:id="296" w:name="_Toc184310325"/>
      <w:bookmarkEnd w:id="296"/>
      <w:bookmarkStart w:id="297" w:name="_Toc184308038"/>
      <w:bookmarkEnd w:id="297"/>
      <w:bookmarkStart w:id="298" w:name="_Toc184308061"/>
      <w:bookmarkEnd w:id="298"/>
      <w:bookmarkStart w:id="299" w:name="_Toc184310336"/>
      <w:bookmarkEnd w:id="299"/>
      <w:bookmarkStart w:id="300" w:name="_Toc184308055"/>
      <w:bookmarkEnd w:id="300"/>
      <w:bookmarkStart w:id="301" w:name="_Toc184308084"/>
      <w:bookmarkEnd w:id="301"/>
      <w:bookmarkStart w:id="302" w:name="_Toc184312095"/>
      <w:bookmarkEnd w:id="302"/>
      <w:bookmarkStart w:id="303" w:name="_Toc184313249"/>
      <w:bookmarkEnd w:id="303"/>
      <w:bookmarkStart w:id="304" w:name="_Toc184310312"/>
      <w:bookmarkEnd w:id="304"/>
      <w:bookmarkStart w:id="305" w:name="_Toc184308074"/>
      <w:bookmarkEnd w:id="305"/>
      <w:bookmarkStart w:id="306" w:name="_Toc184314462"/>
      <w:bookmarkEnd w:id="306"/>
      <w:bookmarkStart w:id="307" w:name="_Toc184314428"/>
      <w:bookmarkEnd w:id="307"/>
      <w:bookmarkStart w:id="308" w:name="_Toc184308052"/>
      <w:bookmarkEnd w:id="308"/>
      <w:bookmarkStart w:id="309" w:name="_Toc184310335"/>
      <w:bookmarkEnd w:id="309"/>
      <w:bookmarkStart w:id="310" w:name="_Toc184314423"/>
      <w:bookmarkEnd w:id="310"/>
      <w:bookmarkStart w:id="311" w:name="_Toc184312116"/>
      <w:bookmarkEnd w:id="311"/>
      <w:bookmarkStart w:id="312" w:name="_Toc184314446"/>
      <w:bookmarkEnd w:id="312"/>
      <w:bookmarkStart w:id="313" w:name="_Toc184313283"/>
      <w:bookmarkEnd w:id="313"/>
      <w:bookmarkStart w:id="314" w:name="_Toc184308097"/>
      <w:bookmarkEnd w:id="314"/>
      <w:bookmarkStart w:id="315" w:name="_Toc184314475"/>
      <w:bookmarkEnd w:id="315"/>
      <w:bookmarkStart w:id="316" w:name="_Toc184308081"/>
      <w:bookmarkEnd w:id="316"/>
      <w:bookmarkStart w:id="317" w:name="_Toc184310286"/>
      <w:bookmarkEnd w:id="317"/>
      <w:bookmarkStart w:id="318" w:name="_Toc184313247"/>
      <w:bookmarkEnd w:id="318"/>
      <w:bookmarkStart w:id="319" w:name="_Toc184308092"/>
      <w:bookmarkEnd w:id="319"/>
      <w:bookmarkStart w:id="320" w:name="_Toc184308066"/>
      <w:bookmarkEnd w:id="320"/>
      <w:bookmarkStart w:id="321" w:name="_Toc184313279"/>
      <w:bookmarkEnd w:id="321"/>
      <w:bookmarkStart w:id="322" w:name="_Toc184312097"/>
      <w:bookmarkEnd w:id="322"/>
      <w:bookmarkStart w:id="323" w:name="_Toc184313295"/>
      <w:bookmarkEnd w:id="323"/>
      <w:bookmarkStart w:id="324" w:name="_Toc184308105"/>
      <w:bookmarkEnd w:id="324"/>
      <w:bookmarkStart w:id="325" w:name="_Toc184310272"/>
      <w:bookmarkEnd w:id="325"/>
      <w:bookmarkStart w:id="326" w:name="_Toc184310305"/>
      <w:bookmarkEnd w:id="326"/>
      <w:bookmarkStart w:id="327" w:name="_Toc184313292"/>
      <w:bookmarkEnd w:id="327"/>
      <w:bookmarkStart w:id="328" w:name="_Toc184313297"/>
      <w:bookmarkEnd w:id="328"/>
      <w:bookmarkStart w:id="329" w:name="_Toc184310273"/>
      <w:bookmarkEnd w:id="329"/>
      <w:bookmarkStart w:id="330" w:name="_Toc184313250"/>
      <w:bookmarkEnd w:id="330"/>
      <w:bookmarkStart w:id="331" w:name="_Toc184313255"/>
      <w:bookmarkEnd w:id="331"/>
      <w:bookmarkStart w:id="332" w:name="_Toc184308044"/>
      <w:bookmarkEnd w:id="332"/>
      <w:bookmarkStart w:id="333" w:name="_Toc184313290"/>
      <w:bookmarkEnd w:id="333"/>
      <w:bookmarkStart w:id="334" w:name="_Toc184312079"/>
      <w:bookmarkEnd w:id="334"/>
      <w:bookmarkStart w:id="335" w:name="_Toc184314455"/>
      <w:bookmarkEnd w:id="335"/>
      <w:bookmarkStart w:id="336" w:name="_Toc184308085"/>
      <w:bookmarkEnd w:id="336"/>
      <w:bookmarkStart w:id="337" w:name="_Toc184312103"/>
      <w:bookmarkEnd w:id="337"/>
      <w:bookmarkStart w:id="338" w:name="_Toc184312082"/>
      <w:bookmarkEnd w:id="338"/>
      <w:bookmarkStart w:id="339" w:name="_Toc184308059"/>
      <w:bookmarkEnd w:id="339"/>
      <w:bookmarkStart w:id="340" w:name="_Toc184312086"/>
      <w:bookmarkEnd w:id="340"/>
      <w:bookmarkStart w:id="341" w:name="_Toc184312115"/>
      <w:bookmarkEnd w:id="341"/>
      <w:bookmarkStart w:id="342" w:name="_Toc184312080"/>
      <w:bookmarkEnd w:id="342"/>
      <w:bookmarkStart w:id="343" w:name="_Toc184313291"/>
      <w:bookmarkEnd w:id="343"/>
      <w:bookmarkStart w:id="344" w:name="_Toc184314474"/>
      <w:bookmarkEnd w:id="344"/>
      <w:bookmarkStart w:id="345" w:name="_Toc184310322"/>
      <w:bookmarkEnd w:id="345"/>
      <w:bookmarkStart w:id="346" w:name="_Toc184308083"/>
      <w:bookmarkEnd w:id="346"/>
      <w:bookmarkStart w:id="347" w:name="_Toc184308102"/>
      <w:bookmarkEnd w:id="347"/>
      <w:bookmarkStart w:id="348" w:name="_Toc184313266"/>
      <w:bookmarkEnd w:id="348"/>
      <w:bookmarkStart w:id="349" w:name="_Toc184314476"/>
      <w:bookmarkEnd w:id="349"/>
      <w:bookmarkStart w:id="350" w:name="_Toc184310284"/>
      <w:bookmarkEnd w:id="350"/>
      <w:bookmarkStart w:id="351" w:name="_Toc184308091"/>
      <w:bookmarkEnd w:id="351"/>
      <w:bookmarkStart w:id="352" w:name="_Toc184312084"/>
      <w:bookmarkEnd w:id="352"/>
      <w:bookmarkStart w:id="353" w:name="_Toc184314425"/>
      <w:bookmarkEnd w:id="353"/>
      <w:bookmarkStart w:id="354" w:name="_Toc184310275"/>
      <w:bookmarkEnd w:id="354"/>
      <w:bookmarkStart w:id="355" w:name="_Toc184308100"/>
      <w:bookmarkEnd w:id="355"/>
      <w:bookmarkStart w:id="356" w:name="_Toc184314437"/>
      <w:bookmarkEnd w:id="356"/>
      <w:bookmarkStart w:id="357" w:name="_Toc184308064"/>
      <w:bookmarkEnd w:id="357"/>
      <w:bookmarkStart w:id="358" w:name="_Toc184312088"/>
      <w:bookmarkEnd w:id="358"/>
      <w:bookmarkStart w:id="359" w:name="_Toc184308101"/>
      <w:bookmarkEnd w:id="359"/>
      <w:bookmarkStart w:id="360" w:name="_Toc184314443"/>
      <w:bookmarkEnd w:id="360"/>
      <w:bookmarkStart w:id="361" w:name="_Toc184313246"/>
      <w:bookmarkEnd w:id="361"/>
      <w:bookmarkStart w:id="362" w:name="_Toc184313306"/>
      <w:bookmarkEnd w:id="362"/>
      <w:bookmarkStart w:id="363" w:name="_Toc184314410"/>
      <w:bookmarkEnd w:id="363"/>
      <w:bookmarkStart w:id="364" w:name="_Toc184308071"/>
      <w:bookmarkEnd w:id="364"/>
      <w:bookmarkStart w:id="365" w:name="_Toc184312096"/>
      <w:bookmarkEnd w:id="365"/>
      <w:bookmarkStart w:id="366" w:name="_Toc184308063"/>
      <w:bookmarkEnd w:id="366"/>
      <w:bookmarkStart w:id="367" w:name="_Toc184312112"/>
      <w:bookmarkEnd w:id="367"/>
      <w:bookmarkStart w:id="368" w:name="_Toc184308065"/>
      <w:bookmarkEnd w:id="368"/>
      <w:bookmarkStart w:id="369" w:name="_Toc184310316"/>
      <w:bookmarkEnd w:id="369"/>
      <w:bookmarkStart w:id="370" w:name="_Toc184314441"/>
      <w:bookmarkEnd w:id="370"/>
      <w:bookmarkStart w:id="371" w:name="_Toc184310293"/>
      <w:bookmarkEnd w:id="371"/>
      <w:bookmarkStart w:id="372" w:name="_Toc184308054"/>
      <w:bookmarkEnd w:id="372"/>
      <w:bookmarkStart w:id="373" w:name="_Toc184310292"/>
      <w:bookmarkEnd w:id="373"/>
      <w:bookmarkStart w:id="374" w:name="_Toc184314432"/>
      <w:bookmarkEnd w:id="374"/>
      <w:bookmarkStart w:id="375" w:name="_Toc184313294"/>
      <w:bookmarkEnd w:id="375"/>
      <w:bookmarkStart w:id="376" w:name="_Toc184313276"/>
      <w:bookmarkEnd w:id="376"/>
      <w:bookmarkStart w:id="377" w:name="_Toc184310338"/>
      <w:bookmarkEnd w:id="377"/>
      <w:bookmarkStart w:id="378" w:name="_Toc184312069"/>
      <w:bookmarkEnd w:id="378"/>
      <w:bookmarkStart w:id="379" w:name="_Toc184314471"/>
      <w:bookmarkEnd w:id="379"/>
      <w:bookmarkStart w:id="380" w:name="_Toc184313303"/>
      <w:bookmarkEnd w:id="380"/>
      <w:bookmarkStart w:id="381" w:name="_Toc184314466"/>
      <w:bookmarkEnd w:id="381"/>
      <w:bookmarkStart w:id="382" w:name="_Toc184308106"/>
      <w:bookmarkEnd w:id="382"/>
      <w:bookmarkStart w:id="383" w:name="_Toc184314429"/>
      <w:bookmarkEnd w:id="383"/>
      <w:bookmarkStart w:id="384" w:name="_Toc184310318"/>
      <w:bookmarkEnd w:id="384"/>
      <w:bookmarkStart w:id="385" w:name="_Toc184314470"/>
      <w:bookmarkEnd w:id="385"/>
      <w:bookmarkStart w:id="386" w:name="_Toc184313285"/>
      <w:bookmarkEnd w:id="386"/>
      <w:bookmarkStart w:id="387" w:name="_Toc184308057"/>
      <w:bookmarkEnd w:id="387"/>
      <w:bookmarkStart w:id="388" w:name="_Toc184310314"/>
      <w:bookmarkEnd w:id="388"/>
      <w:bookmarkStart w:id="389" w:name="_Toc184313293"/>
      <w:bookmarkEnd w:id="389"/>
      <w:bookmarkStart w:id="390" w:name="_Toc184312129"/>
      <w:bookmarkEnd w:id="390"/>
      <w:bookmarkStart w:id="391" w:name="_Toc184310313"/>
      <w:bookmarkEnd w:id="391"/>
      <w:bookmarkStart w:id="392" w:name="_Toc184313261"/>
      <w:bookmarkEnd w:id="392"/>
      <w:bookmarkStart w:id="393" w:name="_Toc184313241"/>
      <w:bookmarkEnd w:id="393"/>
      <w:bookmarkStart w:id="394" w:name="_Toc184313260"/>
      <w:bookmarkEnd w:id="394"/>
      <w:bookmarkStart w:id="395" w:name="_Toc184313309"/>
      <w:bookmarkEnd w:id="395"/>
      <w:bookmarkStart w:id="396" w:name="_Toc184312123"/>
      <w:bookmarkEnd w:id="396"/>
      <w:bookmarkStart w:id="397" w:name="_Toc184312113"/>
      <w:bookmarkEnd w:id="397"/>
      <w:bookmarkStart w:id="398" w:name="_Toc184314477"/>
      <w:bookmarkEnd w:id="398"/>
      <w:bookmarkStart w:id="399" w:name="_Toc184313258"/>
      <w:bookmarkEnd w:id="399"/>
      <w:bookmarkStart w:id="400" w:name="_Toc184310283"/>
      <w:bookmarkEnd w:id="400"/>
      <w:bookmarkStart w:id="401" w:name="_Toc184312133"/>
      <w:bookmarkEnd w:id="401"/>
      <w:bookmarkStart w:id="402" w:name="_Toc184313280"/>
      <w:bookmarkEnd w:id="402"/>
      <w:bookmarkStart w:id="403" w:name="_Toc184310304"/>
      <w:bookmarkEnd w:id="403"/>
      <w:bookmarkStart w:id="404" w:name="_Toc184310287"/>
      <w:bookmarkEnd w:id="404"/>
      <w:bookmarkStart w:id="405" w:name="_Toc184310276"/>
      <w:bookmarkEnd w:id="405"/>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page" w:tblpXSpec="center" w:tblpY="909"/>
        <w:tblOverlap w:val="never"/>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6284"/>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03"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284"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1119"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1119"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03"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pPr>
              <w:pStyle w:val="6"/>
              <w:pageBreakBefore w:val="0"/>
              <w:tabs>
                <w:tab w:val="clear" w:pos="432"/>
              </w:tabs>
              <w:kinsoku/>
              <w:wordWrap/>
              <w:overflowPunct/>
              <w:topLinePunct w:val="0"/>
              <w:bidi w:val="0"/>
              <w:adjustRightInd/>
              <w:spacing w:line="400" w:lineRule="exact"/>
              <w:ind w:left="0" w:firstLine="0"/>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基准价折扣为所有投标人的有效报价的最高折扣，报价得分=(基准价折扣/投标人报价折扣)</w:t>
            </w:r>
            <w:r>
              <w:rPr>
                <w:rFonts w:hint="eastAsia" w:ascii="仿宋" w:hAnsi="仿宋" w:eastAsia="仿宋" w:cs="仿宋"/>
                <w:color w:val="auto"/>
                <w:sz w:val="24"/>
                <w:szCs w:val="24"/>
              </w:rPr>
              <w:t>×</w:t>
            </w:r>
            <w:r>
              <w:rPr>
                <w:rFonts w:hint="eastAsia" w:ascii="仿宋" w:hAnsi="仿宋" w:eastAsia="仿宋" w:cs="仿宋"/>
                <w:b w:val="0"/>
                <w:color w:val="auto"/>
                <w:sz w:val="24"/>
                <w:szCs w:val="24"/>
                <w:highlight w:val="none"/>
                <w:lang w:val="en-US" w:eastAsia="zh-CN"/>
              </w:rPr>
              <w:t>100</w:t>
            </w:r>
            <w:r>
              <w:rPr>
                <w:rFonts w:hint="eastAsia" w:ascii="仿宋" w:hAnsi="仿宋" w:eastAsia="仿宋" w:cs="仿宋"/>
                <w:b w:val="0"/>
                <w:color w:val="auto"/>
                <w:sz w:val="24"/>
                <w:szCs w:val="24"/>
                <w:highlight w:val="none"/>
                <w:lang w:val="en-US"/>
              </w:rPr>
              <w:t>，四舍五入，保留两位小数。</w:t>
            </w:r>
          </w:p>
          <w:p>
            <w:pP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（例如：</w:t>
            </w:r>
            <w:r>
              <w:rPr>
                <w:rFonts w:hint="eastAsia" w:ascii="仿宋" w:hAnsi="仿宋" w:eastAsia="仿宋" w:cs="仿宋"/>
                <w:bCs/>
                <w:color w:val="auto"/>
                <w:sz w:val="24"/>
                <w:szCs w:val="24"/>
                <w:highlight w:val="none"/>
              </w:rPr>
              <w:t>八折报价为80%、九折报价为90%，投标时投标折扣有80%、90%、95%、98%、99%时，那么80%就是最高折扣作为基准折扣；如：报价折扣为90%时，投标报价得分= 80%/90%*</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；如：报价折扣为95%时，投标报价得分= 80%/95%*</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kern w:val="2"/>
                <w:sz w:val="24"/>
                <w:szCs w:val="24"/>
                <w:highlight w:val="none"/>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分</w:t>
            </w:r>
          </w:p>
        </w:tc>
        <w:tc>
          <w:tcPr>
            <w:tcW w:w="1119" w:type="dxa"/>
            <w:noWrap w:val="0"/>
            <w:vAlign w:val="center"/>
          </w:tcPr>
          <w:p>
            <w:pP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rPr>
      </w:pPr>
      <w:r>
        <w:rPr>
          <w:rFonts w:hint="eastAsia" w:ascii="仿宋" w:hAnsi="仿宋" w:eastAsia="仿宋" w:cs="仿宋"/>
          <w:b/>
          <w:color w:val="auto"/>
          <w:kern w:val="0"/>
          <w:sz w:val="28"/>
          <w:szCs w:val="28"/>
          <w:highlight w:val="none"/>
        </w:rPr>
        <w:t>评标标准</w:t>
      </w:r>
      <w:r>
        <w:rPr>
          <w:rFonts w:hint="eastAsia" w:ascii="仿宋" w:hAnsi="仿宋" w:eastAsia="仿宋" w:cs="仿宋"/>
          <w:b/>
          <w:color w:val="auto"/>
          <w:kern w:val="0"/>
          <w:sz w:val="28"/>
          <w:szCs w:val="28"/>
          <w:highlight w:val="none"/>
          <w:lang w:eastAsia="zh-CN"/>
        </w:rPr>
        <w:t>（一标段）</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t>评标标准</w:t>
      </w:r>
      <w:r>
        <w:rPr>
          <w:rFonts w:hint="eastAsia" w:ascii="仿宋" w:hAnsi="仿宋" w:eastAsia="仿宋" w:cs="仿宋"/>
          <w:b/>
          <w:color w:val="auto"/>
          <w:kern w:val="0"/>
          <w:sz w:val="28"/>
          <w:szCs w:val="28"/>
          <w:highlight w:val="none"/>
          <w:lang w:eastAsia="zh-CN"/>
        </w:rPr>
        <w:t>（二标段）</w:t>
      </w:r>
    </w:p>
    <w:p>
      <w:pPr>
        <w:pStyle w:val="62"/>
        <w:rPr>
          <w:rFonts w:hint="eastAsia"/>
        </w:rPr>
      </w:pPr>
    </w:p>
    <w:tbl>
      <w:tblPr>
        <w:tblStyle w:val="6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284"/>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8"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284"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1119"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1119" w:type="dxa"/>
            <w:noWrap w:val="0"/>
            <w:vAlign w:val="center"/>
          </w:tcPr>
          <w:p>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88"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基准价为满足评标要求且投标价格最低的报价，投标报价得分=(基准价／投标报价)×</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，四舍五入，保留两位小数。报价高于预算价的，为无效投标文件。</w:t>
            </w:r>
          </w:p>
          <w:p>
            <w:pP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分</w:t>
            </w:r>
          </w:p>
        </w:tc>
        <w:tc>
          <w:tcPr>
            <w:tcW w:w="1119" w:type="dxa"/>
            <w:noWrap w:val="0"/>
            <w:vAlign w:val="center"/>
          </w:tcPr>
          <w:p>
            <w:pPr>
              <w:rPr>
                <w:rFonts w:hint="eastAsia" w:ascii="仿宋" w:hAnsi="仿宋" w:eastAsia="仿宋" w:cs="仿宋"/>
                <w:color w:val="auto"/>
                <w:sz w:val="24"/>
                <w:szCs w:val="24"/>
              </w:rPr>
            </w:pPr>
          </w:p>
        </w:tc>
      </w:tr>
    </w:tbl>
    <w:p>
      <w:pPr>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pPr>
        <w:pageBreakBefore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1.投标文件评审方法</w:t>
      </w:r>
      <w:r>
        <w:rPr>
          <w:rFonts w:hint="eastAsia" w:ascii="仿宋" w:hAnsi="仿宋" w:eastAsia="仿宋" w:cs="仿宋"/>
          <w:color w:val="auto"/>
          <w:sz w:val="24"/>
          <w:szCs w:val="24"/>
          <w:highlight w:val="none"/>
        </w:rPr>
        <w:t>（本评标办法涉及的计算数值四舍五入保留2位小数）</w:t>
      </w:r>
    </w:p>
    <w:p>
      <w:pPr>
        <w:pageBreakBefore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按［投标报价得分=（评标基准价/投标报价）*100］计算公式计算。</w:t>
      </w:r>
    </w:p>
    <w:p>
      <w:pPr>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pPr>
        <w:pageBreakBefore w:val="0"/>
        <w:kinsoku/>
        <w:wordWrap/>
        <w:overflowPunct/>
        <w:topLinePunct w:val="0"/>
        <w:autoSpaceDE/>
        <w:autoSpaceDN/>
        <w:bidi w:val="0"/>
        <w:spacing w:line="440" w:lineRule="exac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pPr>
        <w:pStyle w:val="132"/>
        <w:pageBreakBefore w:val="0"/>
        <w:kinsoku/>
        <w:wordWrap/>
        <w:overflowPunct/>
        <w:topLinePunct w:val="0"/>
        <w:autoSpaceDE/>
        <w:autoSpaceDN/>
        <w:bidi w:val="0"/>
        <w:spacing w:before="0" w:line="440" w:lineRule="exact"/>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采用最低评标价法的，评标为报价得分最高的供应商为成交供应商，</w:t>
      </w:r>
      <w:r>
        <w:rPr>
          <w:rFonts w:hint="eastAsia" w:ascii="仿宋" w:hAnsi="仿宋" w:eastAsia="仿宋" w:cs="仿宋"/>
          <w:kern w:val="0"/>
          <w:sz w:val="24"/>
          <w:szCs w:val="24"/>
        </w:rPr>
        <w:t>报价相同的，采取随机抽取方式确定</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kinsoku/>
        <w:wordWrap/>
        <w:overflowPunct/>
        <w:topLinePunct w:val="0"/>
        <w:autoSpaceDE/>
        <w:autoSpaceDN/>
        <w:bidi w:val="0"/>
        <w:adjustRightInd/>
        <w:spacing w:after="225"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pPr>
        <w:pStyle w:val="132"/>
        <w:pageBreakBefore w:val="0"/>
        <w:kinsoku/>
        <w:wordWrap/>
        <w:overflowPunct/>
        <w:topLinePunct w:val="0"/>
        <w:autoSpaceDE/>
        <w:autoSpaceDN/>
        <w:bidi w:val="0"/>
        <w:spacing w:before="0"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pageBreakBefore w:val="0"/>
        <w:kinsoku/>
        <w:wordWrap/>
        <w:overflowPunct/>
        <w:topLinePunct w:val="0"/>
        <w:autoSpaceDE/>
        <w:autoSpaceDN/>
        <w:bidi w:val="0"/>
        <w:spacing w:line="440" w:lineRule="exact"/>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pPr>
        <w:pageBreakBefore w:val="0"/>
        <w:kinsoku/>
        <w:wordWrap/>
        <w:overflowPunct/>
        <w:topLinePunct w:val="0"/>
        <w:autoSpaceDE/>
        <w:autoSpaceDN/>
        <w:bidi w:val="0"/>
        <w:snapToGrid w:val="0"/>
        <w:spacing w:line="440" w:lineRule="exact"/>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pPr>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4.2.12投标人仅提交备份投标文件，未在电子交易平台传输递交投标文件的，投标无效；</w:t>
      </w:r>
    </w:p>
    <w:p>
      <w:pPr>
        <w:pStyle w:val="6"/>
        <w:pageBreakBefore w:val="0"/>
        <w:widowControl w:val="0"/>
        <w:kinsoku/>
        <w:wordWrap/>
        <w:overflowPunct/>
        <w:topLinePunct w:val="0"/>
        <w:autoSpaceDE/>
        <w:autoSpaceDN/>
        <w:bidi w:val="0"/>
        <w:spacing w:line="440" w:lineRule="exact"/>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4.2.15</w:t>
      </w:r>
      <w:r>
        <w:rPr>
          <w:rFonts w:hint="eastAsia" w:ascii="仿宋" w:hAnsi="仿宋" w:eastAsia="仿宋" w:cs="仿宋"/>
          <w:b/>
          <w:bCs/>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9"/>
        <w:pageBreakBefore w:val="0"/>
        <w:widowControl w:val="0"/>
        <w:kinsoku/>
        <w:wordWrap/>
        <w:overflowPunct/>
        <w:topLinePunct w:val="0"/>
        <w:autoSpaceDE/>
        <w:autoSpaceDN/>
        <w:bidi w:val="0"/>
        <w:snapToGrid w:val="0"/>
        <w:spacing w:line="440" w:lineRule="exact"/>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pPr>
        <w:pStyle w:val="9"/>
        <w:pageBreakBefore w:val="0"/>
        <w:widowControl w:val="0"/>
        <w:kinsoku/>
        <w:wordWrap/>
        <w:overflowPunct/>
        <w:topLinePunct w:val="0"/>
        <w:autoSpaceDE/>
        <w:autoSpaceDN/>
        <w:bidi w:val="0"/>
        <w:snapToGrid w:val="0"/>
        <w:spacing w:line="440" w:lineRule="exact"/>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pPr>
        <w:pStyle w:val="9"/>
        <w:pageBreakBefore w:val="0"/>
        <w:widowControl w:val="0"/>
        <w:kinsoku/>
        <w:wordWrap/>
        <w:overflowPunct/>
        <w:topLinePunct w:val="0"/>
        <w:autoSpaceDE/>
        <w:autoSpaceDN/>
        <w:bidi w:val="0"/>
        <w:snapToGrid w:val="0"/>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06" w:name="第五部分"/>
      <w:bookmarkStart w:id="407"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6"/>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9"/>
        <w:spacing w:before="120" w:line="22" w:lineRule="atLeast"/>
        <w:rPr>
          <w:rFonts w:hint="eastAsia" w:ascii="仿宋" w:hAnsi="仿宋" w:eastAsia="仿宋" w:cs="仿宋"/>
          <w:color w:val="auto"/>
          <w:szCs w:val="24"/>
          <w:highlight w:val="none"/>
        </w:rPr>
      </w:pPr>
    </w:p>
    <w:p>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pStyle w:val="35"/>
        <w:snapToGrid w:val="0"/>
        <w:spacing w:before="120" w:after="120"/>
        <w:ind w:firstLine="482" w:firstLineChars="200"/>
        <w:rPr>
          <w:rFonts w:hint="eastAsia" w:ascii="仿宋" w:hAnsi="仿宋" w:eastAsia="仿宋" w:cs="仿宋"/>
          <w:b/>
          <w:color w:val="auto"/>
          <w:sz w:val="24"/>
          <w:szCs w:val="24"/>
          <w:highlight w:val="none"/>
        </w:rPr>
      </w:pPr>
      <w:bookmarkStart w:id="408" w:name="_Toc10650_WPSOffice_Level2"/>
      <w:r>
        <w:rPr>
          <w:rFonts w:hint="eastAsia" w:ascii="仿宋" w:hAnsi="仿宋" w:eastAsia="仿宋" w:cs="仿宋"/>
          <w:b/>
          <w:color w:val="auto"/>
          <w:sz w:val="24"/>
          <w:szCs w:val="24"/>
          <w:highlight w:val="none"/>
        </w:rPr>
        <w:t>一、服务内容</w:t>
      </w:r>
      <w:bookmarkEnd w:id="408"/>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bookmarkStart w:id="409"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409"/>
    </w:tbl>
    <w:p>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pPr>
        <w:pStyle w:val="35"/>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pPr>
        <w:pStyle w:val="35"/>
        <w:shd w:val="clear"/>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pPr>
        <w:pStyle w:val="35"/>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14"/>
          <w:kern w:val="24"/>
          <w:sz w:val="24"/>
          <w:szCs w:val="24"/>
          <w:highlight w:val="none"/>
          <w:lang w:eastAsia="zh-CN"/>
        </w:rPr>
        <w:t>一标段</w:t>
      </w:r>
      <w:r>
        <w:rPr>
          <w:rFonts w:hint="eastAsia" w:ascii="仿宋" w:hAnsi="仿宋" w:eastAsia="仿宋" w:cs="仿宋"/>
          <w:b/>
          <w:bCs w:val="0"/>
          <w:color w:val="auto"/>
          <w:spacing w:val="14"/>
          <w:kern w:val="24"/>
          <w:sz w:val="24"/>
          <w:szCs w:val="24"/>
          <w:highlight w:val="none"/>
        </w:rPr>
        <w:t>付款方式：</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rPr>
        <w:t>（1）1.每季度支付一次，本项目服务费用实行先做后付方式，按</w:t>
      </w:r>
      <w:r>
        <w:rPr>
          <w:rFonts w:hint="eastAsia" w:ascii="宋体" w:hAnsi="宋体" w:eastAsia="宋体" w:cs="宋体"/>
          <w:b/>
          <w:bCs w:val="0"/>
          <w:color w:val="auto"/>
          <w:kern w:val="0"/>
          <w:sz w:val="24"/>
          <w:szCs w:val="24"/>
          <w:highlight w:val="none"/>
          <w:lang w:eastAsia="zh-CN"/>
        </w:rPr>
        <w:t>采购</w:t>
      </w:r>
      <w:r>
        <w:rPr>
          <w:rFonts w:hint="eastAsia" w:ascii="宋体" w:hAnsi="宋体" w:eastAsia="宋体" w:cs="宋体"/>
          <w:b/>
          <w:bCs w:val="0"/>
          <w:color w:val="auto"/>
          <w:kern w:val="0"/>
          <w:sz w:val="24"/>
          <w:szCs w:val="24"/>
          <w:highlight w:val="none"/>
        </w:rPr>
        <w:t>单位实际需求人员人数与中标成交单价进行按实支付，采购单位在收到</w:t>
      </w:r>
      <w:r>
        <w:rPr>
          <w:rFonts w:hint="eastAsia" w:ascii="宋体" w:hAnsi="宋体" w:eastAsia="宋体" w:cs="宋体"/>
          <w:b/>
          <w:bCs w:val="0"/>
          <w:color w:val="auto"/>
          <w:sz w:val="24"/>
          <w:szCs w:val="24"/>
          <w:highlight w:val="none"/>
        </w:rPr>
        <w:t>中标供应商</w:t>
      </w:r>
      <w:r>
        <w:rPr>
          <w:rFonts w:hint="eastAsia" w:ascii="宋体" w:hAnsi="宋体" w:eastAsia="宋体" w:cs="宋体"/>
          <w:b/>
          <w:bCs w:val="0"/>
          <w:color w:val="auto"/>
          <w:kern w:val="0"/>
          <w:sz w:val="24"/>
          <w:szCs w:val="24"/>
          <w:highlight w:val="none"/>
        </w:rPr>
        <w:t>提供的结算申请书</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rPr>
        <w:t>相关结算凭证及</w:t>
      </w:r>
      <w:r>
        <w:rPr>
          <w:rFonts w:hint="eastAsia" w:ascii="宋体" w:hAnsi="宋体" w:eastAsia="宋体" w:cs="宋体"/>
          <w:b/>
          <w:bCs w:val="0"/>
          <w:color w:val="auto"/>
          <w:kern w:val="0"/>
          <w:sz w:val="24"/>
          <w:szCs w:val="24"/>
          <w:highlight w:val="none"/>
          <w:lang w:eastAsia="zh-CN"/>
        </w:rPr>
        <w:t>正式</w:t>
      </w:r>
      <w:r>
        <w:rPr>
          <w:rFonts w:hint="eastAsia" w:ascii="宋体" w:hAnsi="宋体" w:eastAsia="宋体" w:cs="宋体"/>
          <w:b/>
          <w:bCs w:val="0"/>
          <w:color w:val="auto"/>
          <w:kern w:val="0"/>
          <w:sz w:val="24"/>
          <w:szCs w:val="24"/>
          <w:highlight w:val="none"/>
        </w:rPr>
        <w:t>发票后，1个月内支付。</w:t>
      </w:r>
    </w:p>
    <w:p>
      <w:pPr>
        <w:keepNext w:val="0"/>
        <w:keepLines w:val="0"/>
        <w:pageBreakBefore w:val="0"/>
        <w:kinsoku/>
        <w:wordWrap/>
        <w:overflowPunct/>
        <w:topLinePunct w:val="0"/>
        <w:bidi w:val="0"/>
        <w:spacing w:line="400" w:lineRule="exact"/>
        <w:ind w:firstLine="482" w:firstLineChars="20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二标段：</w:t>
      </w:r>
      <w:r>
        <w:rPr>
          <w:rFonts w:hint="eastAsia" w:ascii="仿宋" w:hAnsi="仿宋" w:eastAsia="仿宋" w:cs="仿宋"/>
          <w:b/>
          <w:bCs w:val="0"/>
          <w:color w:val="auto"/>
          <w:sz w:val="24"/>
          <w:szCs w:val="24"/>
          <w:highlight w:val="none"/>
        </w:rPr>
        <w:t>付款方式</w:t>
      </w:r>
    </w:p>
    <w:p>
      <w:pPr>
        <w:keepNext w:val="0"/>
        <w:keepLines w:val="0"/>
        <w:pageBreakBefore w:val="0"/>
        <w:widowControl w:val="0"/>
        <w:kinsoku/>
        <w:wordWrap/>
        <w:overflowPunct/>
        <w:topLinePunct w:val="0"/>
        <w:autoSpaceDE/>
        <w:autoSpaceDN/>
        <w:bidi w:val="0"/>
        <w:snapToGrid w:val="0"/>
        <w:spacing w:line="400" w:lineRule="exact"/>
        <w:ind w:left="0" w:leftChars="0" w:firstLine="482" w:firstLineChars="200"/>
        <w:textAlignment w:val="auto"/>
        <w:rPr>
          <w:rFonts w:hint="eastAsia" w:ascii="仿宋" w:hAnsi="仿宋" w:eastAsia="仿宋" w:cs="仿宋"/>
          <w:b/>
          <w:bCs w:val="0"/>
          <w:color w:val="auto"/>
          <w:sz w:val="24"/>
          <w:szCs w:val="24"/>
        </w:rPr>
      </w:pPr>
      <w:r>
        <w:rPr>
          <w:rFonts w:hint="eastAsia" w:ascii="宋体" w:hAnsi="宋体" w:eastAsia="宋体" w:cs="宋体"/>
          <w:b/>
          <w:bCs w:val="0"/>
          <w:color w:val="auto"/>
          <w:kern w:val="0"/>
          <w:sz w:val="24"/>
          <w:szCs w:val="24"/>
          <w:highlight w:val="none"/>
        </w:rPr>
        <w:t>（1）1.每季度支付一次，本项目服务费用实行先做后付方式，按</w:t>
      </w:r>
      <w:r>
        <w:rPr>
          <w:rFonts w:hint="eastAsia" w:ascii="宋体" w:hAnsi="宋体" w:eastAsia="宋体" w:cs="宋体"/>
          <w:b/>
          <w:bCs w:val="0"/>
          <w:color w:val="auto"/>
          <w:kern w:val="0"/>
          <w:sz w:val="24"/>
          <w:szCs w:val="24"/>
          <w:highlight w:val="none"/>
          <w:lang w:eastAsia="zh-CN"/>
        </w:rPr>
        <w:t>采购单位</w:t>
      </w:r>
      <w:r>
        <w:rPr>
          <w:rFonts w:hint="eastAsia" w:ascii="宋体" w:hAnsi="宋体" w:eastAsia="宋体" w:cs="宋体"/>
          <w:b/>
          <w:bCs w:val="0"/>
          <w:color w:val="auto"/>
          <w:kern w:val="0"/>
          <w:sz w:val="24"/>
          <w:szCs w:val="24"/>
          <w:highlight w:val="none"/>
        </w:rPr>
        <w:t>实际需求人员人数与中标成交单价进行按实支付，采购单位在收到</w:t>
      </w:r>
      <w:r>
        <w:rPr>
          <w:rFonts w:hint="eastAsia" w:ascii="宋体" w:hAnsi="宋体" w:eastAsia="宋体" w:cs="宋体"/>
          <w:b/>
          <w:bCs w:val="0"/>
          <w:color w:val="auto"/>
          <w:sz w:val="24"/>
          <w:szCs w:val="24"/>
          <w:highlight w:val="none"/>
        </w:rPr>
        <w:t>中标供应商</w:t>
      </w:r>
      <w:r>
        <w:rPr>
          <w:rFonts w:hint="eastAsia" w:ascii="宋体" w:hAnsi="宋体" w:eastAsia="宋体" w:cs="宋体"/>
          <w:b/>
          <w:bCs w:val="0"/>
          <w:color w:val="auto"/>
          <w:kern w:val="0"/>
          <w:sz w:val="24"/>
          <w:szCs w:val="24"/>
          <w:highlight w:val="none"/>
        </w:rPr>
        <w:t>提供的结算申请书、相关结算凭证及</w:t>
      </w:r>
      <w:r>
        <w:rPr>
          <w:rFonts w:hint="eastAsia" w:ascii="宋体" w:hAnsi="宋体" w:eastAsia="宋体" w:cs="宋体"/>
          <w:b/>
          <w:bCs w:val="0"/>
          <w:color w:val="auto"/>
          <w:kern w:val="0"/>
          <w:sz w:val="24"/>
          <w:szCs w:val="24"/>
          <w:highlight w:val="none"/>
          <w:lang w:eastAsia="zh-CN"/>
        </w:rPr>
        <w:t>正式</w:t>
      </w:r>
      <w:r>
        <w:rPr>
          <w:rFonts w:hint="eastAsia" w:ascii="宋体" w:hAnsi="宋体" w:eastAsia="宋体" w:cs="宋体"/>
          <w:b/>
          <w:bCs w:val="0"/>
          <w:color w:val="auto"/>
          <w:kern w:val="0"/>
          <w:sz w:val="24"/>
          <w:szCs w:val="24"/>
          <w:highlight w:val="none"/>
        </w:rPr>
        <w:t>发票后，1个月内支付。</w:t>
      </w:r>
    </w:p>
    <w:p>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pPr>
        <w:pStyle w:val="35"/>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pPr>
        <w:pStyle w:val="35"/>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spacing w:line="360" w:lineRule="auto"/>
        <w:ind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6"/>
      <w:r>
        <w:rPr>
          <w:rFonts w:hint="eastAsia" w:ascii="仿宋" w:hAnsi="仿宋" w:eastAsia="仿宋" w:cs="仿宋"/>
          <w:b/>
          <w:color w:val="auto"/>
          <w:sz w:val="36"/>
          <w:szCs w:val="20"/>
          <w:highlight w:val="none"/>
        </w:rPr>
        <w:t xml:space="preserve"> </w:t>
      </w:r>
      <w:bookmarkEnd w:id="40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pPr>
        <w:pStyle w:val="132"/>
        <w:spacing w:line="440" w:lineRule="exact"/>
        <w:ind w:firstLine="480"/>
        <w:rPr>
          <w:rFonts w:ascii="仿宋" w:hAnsi="仿宋" w:eastAsia="仿宋" w:cs="仿宋"/>
        </w:rPr>
      </w:pPr>
    </w:p>
    <w:p>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pStyle w:val="2"/>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pPr>
        <w:snapToGrid w:val="0"/>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440" w:lineRule="exact"/>
        <w:rPr>
          <w:rFonts w:hint="eastAsia" w:ascii="仿宋" w:hAnsi="仿宋" w:eastAsia="仿宋" w:cs="仿宋"/>
          <w:kern w:val="0"/>
          <w:sz w:val="24"/>
          <w:lang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日</w:t>
      </w:r>
    </w:p>
    <w:p>
      <w:pPr>
        <w:snapToGrid w:val="0"/>
        <w:spacing w:line="440" w:lineRule="exact"/>
        <w:ind w:right="480"/>
        <w:jc w:val="center"/>
        <w:rPr>
          <w:rFonts w:ascii="仿宋" w:hAnsi="仿宋" w:eastAsia="仿宋" w:cs="仿宋"/>
          <w:b/>
          <w:kern w:val="0"/>
          <w:sz w:val="32"/>
          <w:szCs w:val="32"/>
        </w:rPr>
      </w:pPr>
    </w:p>
    <w:p>
      <w:pPr>
        <w:snapToGrid w:val="0"/>
        <w:spacing w:line="440" w:lineRule="exact"/>
        <w:ind w:right="480"/>
        <w:jc w:val="center"/>
        <w:rPr>
          <w:rFonts w:ascii="仿宋" w:hAnsi="仿宋" w:eastAsia="仿宋" w:cs="仿宋"/>
          <w:b/>
          <w:kern w:val="0"/>
          <w:sz w:val="32"/>
          <w:szCs w:val="32"/>
        </w:rPr>
      </w:pPr>
    </w:p>
    <w:p>
      <w:pPr>
        <w:snapToGrid w:val="0"/>
        <w:spacing w:line="440" w:lineRule="exact"/>
        <w:ind w:right="480"/>
        <w:jc w:val="center"/>
        <w:rPr>
          <w:rFonts w:ascii="仿宋" w:hAnsi="仿宋" w:eastAsia="仿宋" w:cs="仿宋"/>
          <w:b/>
          <w:kern w:val="0"/>
          <w:sz w:val="32"/>
          <w:szCs w:val="32"/>
        </w:rPr>
      </w:pPr>
    </w:p>
    <w:p>
      <w:pPr>
        <w:spacing w:line="440" w:lineRule="exact"/>
        <w:rPr>
          <w:rFonts w:ascii="仿宋" w:hAnsi="仿宋" w:eastAsia="仿宋" w:cs="仿宋"/>
        </w:rPr>
      </w:pPr>
    </w:p>
    <w:p>
      <w:pPr>
        <w:snapToGrid w:val="0"/>
        <w:spacing w:line="440" w:lineRule="exact"/>
        <w:ind w:right="480"/>
        <w:jc w:val="center"/>
        <w:rPr>
          <w:rFonts w:ascii="仿宋" w:hAnsi="仿宋" w:eastAsia="仿宋" w:cs="仿宋"/>
          <w:b/>
          <w:kern w:val="0"/>
          <w:sz w:val="32"/>
          <w:szCs w:val="32"/>
        </w:rPr>
      </w:pPr>
    </w:p>
    <w:p>
      <w:pPr>
        <w:snapToGrid w:val="0"/>
        <w:spacing w:line="440" w:lineRule="exact"/>
        <w:ind w:right="480"/>
        <w:jc w:val="center"/>
        <w:rPr>
          <w:rFonts w:ascii="仿宋" w:hAnsi="仿宋" w:eastAsia="仿宋" w:cs="仿宋"/>
          <w:b/>
          <w:kern w:val="0"/>
          <w:sz w:val="32"/>
          <w:szCs w:val="32"/>
        </w:rPr>
      </w:pPr>
    </w:p>
    <w:p>
      <w:pPr>
        <w:snapToGrid w:val="0"/>
        <w:spacing w:line="440" w:lineRule="exact"/>
        <w:ind w:right="480"/>
        <w:jc w:val="center"/>
        <w:rPr>
          <w:rFonts w:ascii="仿宋" w:hAnsi="仿宋" w:eastAsia="仿宋" w:cs="仿宋"/>
          <w:b/>
          <w:kern w:val="0"/>
          <w:sz w:val="32"/>
          <w:szCs w:val="32"/>
        </w:rPr>
      </w:pPr>
    </w:p>
    <w:p>
      <w:pPr>
        <w:widowControl/>
        <w:spacing w:line="440" w:lineRule="exact"/>
        <w:ind w:firstLine="643" w:firstLineChars="200"/>
        <w:jc w:val="center"/>
        <w:rPr>
          <w:rFonts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440" w:lineRule="exact"/>
        <w:ind w:right="480"/>
        <w:jc w:val="center"/>
        <w:rPr>
          <w:rFonts w:ascii="仿宋" w:hAnsi="仿宋" w:eastAsia="仿宋" w:cs="仿宋"/>
          <w:b/>
          <w:kern w:val="0"/>
          <w:sz w:val="32"/>
          <w:szCs w:val="32"/>
        </w:rPr>
      </w:pPr>
    </w:p>
    <w:p>
      <w:pPr>
        <w:snapToGrid w:val="0"/>
        <w:spacing w:line="440" w:lineRule="exact"/>
        <w:ind w:right="480"/>
        <w:jc w:val="center"/>
        <w:rPr>
          <w:rFonts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440" w:lineRule="exact"/>
        <w:ind w:firstLine="480"/>
        <w:jc w:val="left"/>
        <w:rPr>
          <w:rFonts w:ascii="仿宋" w:hAnsi="仿宋" w:eastAsia="仿宋" w:cs="仿宋"/>
          <w:sz w:val="24"/>
        </w:rPr>
      </w:pPr>
    </w:p>
    <w:p>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hint="eastAsia"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pPr>
        <w:pStyle w:val="2"/>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pPr>
        <w:pStyle w:val="2"/>
        <w:spacing w:line="440" w:lineRule="exact"/>
        <w:ind w:firstLine="0"/>
        <w:rPr>
          <w:rFonts w:ascii="仿宋" w:hAnsi="仿宋" w:eastAsia="仿宋" w:cs="仿宋"/>
        </w:rPr>
      </w:pPr>
    </w:p>
    <w:p>
      <w:pPr>
        <w:pStyle w:val="4"/>
        <w:spacing w:line="440" w:lineRule="exact"/>
        <w:rPr>
          <w:rFonts w:ascii="仿宋" w:hAnsi="仿宋" w:eastAsia="仿宋" w:cs="仿宋"/>
        </w:rPr>
      </w:pPr>
    </w:p>
    <w:p>
      <w:pPr>
        <w:widowControl/>
        <w:spacing w:line="440" w:lineRule="exact"/>
        <w:ind w:left="150"/>
        <w:jc w:val="center"/>
        <w:rPr>
          <w:rFonts w:ascii="仿宋" w:hAnsi="仿宋" w:eastAsia="仿宋" w:cs="仿宋"/>
          <w:b/>
          <w:kern w:val="0"/>
          <w:sz w:val="32"/>
          <w:szCs w:val="32"/>
        </w:rPr>
      </w:pPr>
    </w:p>
    <w:p>
      <w:pPr>
        <w:widowControl/>
        <w:spacing w:line="440" w:lineRule="exact"/>
        <w:ind w:left="150"/>
        <w:jc w:val="center"/>
        <w:rPr>
          <w:rFonts w:ascii="仿宋" w:hAnsi="仿宋" w:eastAsia="仿宋" w:cs="仿宋"/>
          <w:b/>
          <w:kern w:val="0"/>
          <w:sz w:val="32"/>
          <w:szCs w:val="32"/>
        </w:rPr>
      </w:pPr>
    </w:p>
    <w:p>
      <w:pPr>
        <w:widowControl/>
        <w:spacing w:line="440" w:lineRule="exact"/>
        <w:ind w:left="150"/>
        <w:jc w:val="center"/>
        <w:rPr>
          <w:rFonts w:ascii="仿宋" w:hAnsi="仿宋" w:eastAsia="仿宋" w:cs="仿宋"/>
          <w:b/>
          <w:kern w:val="0"/>
          <w:sz w:val="32"/>
          <w:szCs w:val="32"/>
        </w:rPr>
      </w:pPr>
    </w:p>
    <w:p>
      <w:pPr>
        <w:widowControl/>
        <w:spacing w:line="440" w:lineRule="exact"/>
        <w:ind w:left="150"/>
        <w:jc w:val="center"/>
        <w:rPr>
          <w:rFonts w:ascii="仿宋" w:hAnsi="仿宋" w:eastAsia="仿宋" w:cs="仿宋"/>
          <w:b/>
          <w:kern w:val="0"/>
          <w:sz w:val="32"/>
          <w:szCs w:val="32"/>
        </w:rPr>
      </w:pPr>
    </w:p>
    <w:p>
      <w:pPr>
        <w:widowControl/>
        <w:spacing w:line="440" w:lineRule="exact"/>
        <w:ind w:left="150"/>
        <w:jc w:val="center"/>
        <w:rPr>
          <w:rFonts w:ascii="仿宋" w:hAnsi="仿宋" w:eastAsia="仿宋" w:cs="仿宋"/>
          <w:b/>
          <w:kern w:val="0"/>
          <w:sz w:val="32"/>
          <w:szCs w:val="32"/>
        </w:rPr>
      </w:pPr>
    </w:p>
    <w:p>
      <w:pPr>
        <w:widowControl/>
        <w:spacing w:line="440" w:lineRule="exact"/>
        <w:ind w:left="150"/>
        <w:jc w:val="center"/>
        <w:rPr>
          <w:rFonts w:ascii="仿宋" w:hAnsi="仿宋" w:eastAsia="仿宋" w:cs="仿宋"/>
          <w:b/>
          <w:kern w:val="0"/>
          <w:sz w:val="32"/>
          <w:szCs w:val="32"/>
        </w:rPr>
      </w:pPr>
    </w:p>
    <w:p>
      <w:pPr>
        <w:widowControl/>
        <w:spacing w:line="440" w:lineRule="exact"/>
        <w:ind w:left="150"/>
        <w:jc w:val="center"/>
        <w:rPr>
          <w:rFonts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440" w:lineRule="exact"/>
        <w:rPr>
          <w:rFonts w:ascii="仿宋" w:hAnsi="仿宋" w:eastAsia="仿宋" w:cs="仿宋"/>
        </w:rPr>
      </w:pPr>
    </w:p>
    <w:p>
      <w:pPr>
        <w:spacing w:line="44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pacing w:line="440" w:lineRule="exact"/>
        <w:jc w:val="center"/>
        <w:rPr>
          <w:rFonts w:hint="eastAsia" w:ascii="仿宋" w:hAnsi="仿宋" w:eastAsia="仿宋" w:cs="仿宋"/>
          <w:b/>
          <w:kern w:val="0"/>
          <w:sz w:val="32"/>
          <w:szCs w:val="32"/>
        </w:rPr>
      </w:pPr>
    </w:p>
    <w:p>
      <w:pPr>
        <w:spacing w:line="440" w:lineRule="exact"/>
        <w:jc w:val="center"/>
        <w:rPr>
          <w:rFonts w:hint="eastAsia" w:ascii="仿宋" w:hAnsi="仿宋" w:eastAsia="仿宋" w:cs="仿宋"/>
          <w:b/>
          <w:kern w:val="0"/>
          <w:sz w:val="32"/>
          <w:szCs w:val="32"/>
        </w:rPr>
      </w:pPr>
    </w:p>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六、政府采购活动现场确认声明书</w:t>
      </w:r>
    </w:p>
    <w:p>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pPr>
        <w:pStyle w:val="966"/>
        <w:widowControl/>
        <w:numPr>
          <w:ilvl w:val="0"/>
          <w:numId w:val="4"/>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pPr>
        <w:pStyle w:val="966"/>
        <w:widowControl/>
        <w:numPr>
          <w:ilvl w:val="0"/>
          <w:numId w:val="5"/>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pPr>
        <w:pStyle w:val="966"/>
        <w:widowControl/>
        <w:numPr>
          <w:ilvl w:val="0"/>
          <w:numId w:val="5"/>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pPr>
        <w:spacing w:line="440" w:lineRule="exact"/>
        <w:rPr>
          <w:rFonts w:hint="eastAsia" w:ascii="仿宋" w:hAnsi="仿宋" w:eastAsia="仿宋" w:cs="仿宋"/>
          <w:color w:val="000000"/>
          <w:sz w:val="24"/>
          <w:szCs w:val="20"/>
          <w:lang w:eastAsia="zh-CN"/>
        </w:rPr>
      </w:pPr>
      <w:r>
        <w:rPr>
          <w:rFonts w:hint="eastAsia" w:ascii="仿宋" w:hAnsi="仿宋" w:eastAsia="仿宋" w:cs="仿宋"/>
          <w:color w:val="000000"/>
          <w:sz w:val="24"/>
          <w:szCs w:val="20"/>
        </w:rPr>
        <w:t xml:space="preserve">                                    年</w:t>
      </w:r>
      <w:r>
        <w:rPr>
          <w:rFonts w:hint="eastAsia" w:ascii="仿宋" w:hAnsi="仿宋" w:eastAsia="仿宋" w:cs="仿宋"/>
          <w:color w:val="000000"/>
          <w:sz w:val="24"/>
          <w:szCs w:val="20"/>
          <w:lang w:val="en-US" w:eastAsia="zh-CN"/>
        </w:rPr>
        <w:t xml:space="preserve">  </w:t>
      </w:r>
      <w:r>
        <w:rPr>
          <w:rFonts w:hint="eastAsia" w:ascii="仿宋" w:hAnsi="仿宋" w:eastAsia="仿宋" w:cs="仿宋"/>
          <w:color w:val="000000"/>
          <w:sz w:val="24"/>
          <w:szCs w:val="20"/>
          <w:lang w:eastAsia="zh-CN"/>
        </w:rPr>
        <w:t>月</w:t>
      </w:r>
      <w:r>
        <w:rPr>
          <w:rFonts w:hint="eastAsia" w:ascii="仿宋" w:hAnsi="仿宋" w:eastAsia="仿宋" w:cs="仿宋"/>
          <w:color w:val="000000"/>
          <w:sz w:val="24"/>
          <w:szCs w:val="20"/>
          <w:lang w:val="en-US" w:eastAsia="zh-CN"/>
        </w:rPr>
        <w:t xml:space="preserve">   </w:t>
      </w:r>
      <w:r>
        <w:rPr>
          <w:rFonts w:hint="eastAsia" w:ascii="仿宋" w:hAnsi="仿宋" w:eastAsia="仿宋" w:cs="仿宋"/>
          <w:color w:val="000000"/>
          <w:sz w:val="24"/>
          <w:szCs w:val="20"/>
          <w:lang w:eastAsia="zh-CN"/>
        </w:rPr>
        <w:t>日</w:t>
      </w:r>
    </w:p>
    <w:p>
      <w:pPr>
        <w:pStyle w:val="3"/>
        <w:spacing w:line="440" w:lineRule="exact"/>
        <w:rPr>
          <w:rFonts w:ascii="仿宋" w:hAnsi="仿宋" w:eastAsia="仿宋" w:cs="仿宋"/>
          <w:color w:val="000000"/>
          <w:sz w:val="28"/>
        </w:rPr>
      </w:pPr>
    </w:p>
    <w:p>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pPr>
        <w:pStyle w:val="966"/>
        <w:widowControl/>
        <w:numPr>
          <w:ilvl w:val="0"/>
          <w:numId w:val="4"/>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pPr>
        <w:pStyle w:val="966"/>
        <w:widowControl/>
        <w:numPr>
          <w:ilvl w:val="0"/>
          <w:numId w:val="5"/>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pPr>
        <w:pStyle w:val="966"/>
        <w:widowControl/>
        <w:numPr>
          <w:ilvl w:val="0"/>
          <w:numId w:val="5"/>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pPr>
        <w:spacing w:line="440" w:lineRule="exact"/>
        <w:jc w:val="center"/>
        <w:rPr>
          <w:rFonts w:hint="eastAsia" w:ascii="仿宋" w:hAnsi="仿宋" w:eastAsia="仿宋" w:cs="仿宋"/>
          <w:color w:val="000000"/>
          <w:sz w:val="24"/>
          <w:szCs w:val="20"/>
          <w:lang w:eastAsia="zh-CN"/>
        </w:rPr>
      </w:pPr>
      <w:r>
        <w:rPr>
          <w:rFonts w:hint="eastAsia" w:ascii="仿宋" w:hAnsi="仿宋" w:eastAsia="仿宋" w:cs="仿宋"/>
          <w:color w:val="000000"/>
          <w:sz w:val="24"/>
          <w:szCs w:val="20"/>
        </w:rPr>
        <w:t xml:space="preserve">                                    年</w:t>
      </w:r>
      <w:r>
        <w:rPr>
          <w:rFonts w:hint="eastAsia" w:ascii="仿宋" w:hAnsi="仿宋" w:eastAsia="仿宋" w:cs="仿宋"/>
          <w:color w:val="000000"/>
          <w:sz w:val="24"/>
          <w:szCs w:val="20"/>
          <w:lang w:val="en-US" w:eastAsia="zh-CN"/>
        </w:rPr>
        <w:t xml:space="preserve">   </w:t>
      </w:r>
      <w:r>
        <w:rPr>
          <w:rFonts w:hint="eastAsia" w:ascii="仿宋" w:hAnsi="仿宋" w:eastAsia="仿宋" w:cs="仿宋"/>
          <w:color w:val="000000"/>
          <w:sz w:val="24"/>
          <w:szCs w:val="20"/>
          <w:lang w:eastAsia="zh-CN"/>
        </w:rPr>
        <w:t>月</w:t>
      </w:r>
      <w:r>
        <w:rPr>
          <w:rFonts w:hint="eastAsia" w:ascii="仿宋" w:hAnsi="仿宋" w:eastAsia="仿宋" w:cs="仿宋"/>
          <w:color w:val="000000"/>
          <w:sz w:val="24"/>
          <w:szCs w:val="20"/>
          <w:lang w:val="en-US" w:eastAsia="zh-CN"/>
        </w:rPr>
        <w:t xml:space="preserve">   </w:t>
      </w:r>
      <w:r>
        <w:rPr>
          <w:rFonts w:hint="eastAsia" w:ascii="仿宋" w:hAnsi="仿宋" w:eastAsia="仿宋" w:cs="仿宋"/>
          <w:color w:val="000000"/>
          <w:sz w:val="24"/>
          <w:szCs w:val="20"/>
          <w:lang w:eastAsia="zh-CN"/>
        </w:rPr>
        <w:t>日</w:t>
      </w:r>
    </w:p>
    <w:p>
      <w:pPr>
        <w:spacing w:line="440" w:lineRule="exact"/>
        <w:rPr>
          <w:rFonts w:ascii="仿宋" w:hAnsi="仿宋" w:eastAsia="仿宋" w:cs="仿宋"/>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440" w:lineRule="exact"/>
        <w:jc w:val="center"/>
        <w:outlineLvl w:val="0"/>
        <w:rPr>
          <w:rFonts w:hint="eastAsia" w:ascii="仿宋" w:hAnsi="仿宋" w:eastAsia="仿宋" w:cs="仿宋"/>
          <w:b/>
          <w:kern w:val="0"/>
          <w:sz w:val="36"/>
          <w:szCs w:val="36"/>
        </w:rPr>
      </w:pPr>
    </w:p>
    <w:p>
      <w:pPr>
        <w:spacing w:line="440" w:lineRule="exact"/>
        <w:jc w:val="center"/>
        <w:outlineLvl w:val="0"/>
        <w:rPr>
          <w:rFonts w:hint="eastAsia" w:ascii="仿宋" w:hAnsi="仿宋" w:eastAsia="仿宋" w:cs="仿宋"/>
          <w:b/>
          <w:kern w:val="0"/>
          <w:sz w:val="36"/>
          <w:szCs w:val="36"/>
        </w:rPr>
      </w:pPr>
    </w:p>
    <w:p>
      <w:pPr>
        <w:spacing w:line="440" w:lineRule="exact"/>
        <w:jc w:val="center"/>
        <w:outlineLvl w:val="0"/>
        <w:rPr>
          <w:rFonts w:hint="eastAsia" w:ascii="仿宋" w:hAnsi="仿宋" w:eastAsia="仿宋" w:cs="仿宋"/>
          <w:b/>
          <w:kern w:val="0"/>
          <w:sz w:val="36"/>
          <w:szCs w:val="36"/>
        </w:rPr>
      </w:pPr>
    </w:p>
    <w:p>
      <w:pPr>
        <w:spacing w:line="440" w:lineRule="exact"/>
        <w:jc w:val="center"/>
        <w:outlineLvl w:val="0"/>
        <w:rPr>
          <w:rFonts w:hint="eastAsia" w:ascii="仿宋" w:hAnsi="仿宋" w:eastAsia="仿宋" w:cs="仿宋"/>
          <w:b/>
          <w:kern w:val="0"/>
          <w:sz w:val="36"/>
          <w:szCs w:val="36"/>
        </w:rPr>
      </w:pPr>
    </w:p>
    <w:p>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440" w:lineRule="exact"/>
        <w:jc w:val="center"/>
        <w:rPr>
          <w:rFonts w:ascii="仿宋" w:hAnsi="仿宋" w:eastAsia="仿宋" w:cs="仿宋"/>
        </w:rPr>
      </w:pPr>
      <w:r>
        <w:rPr>
          <w:rFonts w:hint="eastAsia" w:ascii="仿宋" w:hAnsi="仿宋" w:eastAsia="仿宋" w:cs="仿宋"/>
        </w:rPr>
        <w:t>目录</w:t>
      </w:r>
    </w:p>
    <w:p>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pacing w:line="440" w:lineRule="exact"/>
        <w:rPr>
          <w:rFonts w:ascii="仿宋" w:hAnsi="仿宋" w:eastAsia="仿宋" w:cs="仿宋"/>
        </w:rPr>
      </w:pPr>
    </w:p>
    <w:p>
      <w:pPr>
        <w:spacing w:line="440" w:lineRule="exact"/>
        <w:rPr>
          <w:rFonts w:ascii="仿宋" w:hAnsi="仿宋" w:eastAsia="仿宋" w:cs="仿宋"/>
        </w:rPr>
      </w:pPr>
    </w:p>
    <w:p>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仿宋" w:hAnsi="仿宋" w:eastAsia="仿宋" w:cs="仿宋"/>
          <w:sz w:val="24"/>
        </w:rPr>
      </w:pPr>
      <w:r>
        <w:rPr>
          <w:rFonts w:hint="eastAsia" w:ascii="仿宋" w:hAnsi="仿宋" w:eastAsia="仿宋" w:cs="仿宋"/>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2.1.1承诺函；</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2.1.4营业执照(或事业法人登记证或其他工商等登记证明材料)；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pPr>
      <w:r>
        <w:rPr>
          <w:rFonts w:hint="eastAsia" w:ascii="仿宋" w:hAnsi="仿宋" w:eastAsia="仿宋" w:cs="仿宋"/>
          <w:sz w:val="24"/>
        </w:rPr>
        <w:t>2.1.5政府采购活动现场确认声明书；</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2.2.4符合性审查资料；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2.2.5评标标准相应的商务技术资料；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2.2.6投标标的清单；</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sz w:val="24"/>
        </w:rPr>
      </w:pPr>
      <w:r>
        <w:rPr>
          <w:rFonts w:hint="eastAsia" w:ascii="仿宋" w:hAnsi="仿宋" w:eastAsia="仿宋" w:cs="仿宋"/>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仿宋" w:hAnsi="仿宋" w:eastAsia="仿宋" w:cs="仿宋"/>
          <w:color w:val="FF0000"/>
          <w:sz w:val="24"/>
        </w:rPr>
      </w:pPr>
      <w:r>
        <w:rPr>
          <w:rFonts w:hint="eastAsia" w:ascii="仿宋" w:hAnsi="仿宋" w:eastAsia="仿宋" w:cs="仿宋"/>
          <w:color w:val="FF0000"/>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仿宋" w:hAnsi="仿宋" w:eastAsia="仿宋" w:cs="仿宋"/>
          <w:sz w:val="24"/>
        </w:rPr>
      </w:pPr>
      <w:r>
        <w:rPr>
          <w:rFonts w:hint="eastAsia" w:ascii="仿宋" w:hAnsi="仿宋" w:eastAsia="仿宋" w:cs="仿宋"/>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rPr>
      </w:pPr>
      <w:r>
        <w:rPr>
          <w:rFonts w:hint="eastAsia" w:ascii="仿宋" w:hAnsi="仿宋" w:eastAsia="仿宋" w:cs="仿宋"/>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rPr>
      </w:pPr>
      <w:r>
        <w:rPr>
          <w:rFonts w:hint="eastAsia" w:ascii="仿宋" w:hAnsi="仿宋" w:eastAsia="仿宋" w:cs="仿宋"/>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8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投标人名称（电子签名）：                          </w:t>
      </w:r>
    </w:p>
    <w:p>
      <w:pPr>
        <w:keepNext w:val="0"/>
        <w:keepLines w:val="0"/>
        <w:pageBreakBefore w:val="0"/>
        <w:widowControl w:val="0"/>
        <w:kinsoku/>
        <w:wordWrap/>
        <w:overflowPunct/>
        <w:topLinePunct w:val="0"/>
        <w:autoSpaceDE/>
        <w:autoSpaceDN/>
        <w:bidi w:val="0"/>
        <w:adjustRightInd w:val="0"/>
        <w:spacing w:line="380" w:lineRule="exact"/>
        <w:ind w:firstLine="480" w:firstLineChars="200"/>
        <w:jc w:val="center"/>
        <w:textAlignment w:val="auto"/>
        <w:rPr>
          <w:rFonts w:hint="eastAsia" w:ascii="仿宋" w:hAnsi="仿宋" w:eastAsia="仿宋" w:cs="仿宋"/>
          <w:sz w:val="24"/>
          <w:lang w:eastAsia="zh-CN"/>
        </w:rPr>
      </w:pPr>
      <w:r>
        <w:rPr>
          <w:rFonts w:hint="eastAsia" w:ascii="仿宋" w:hAnsi="仿宋" w:eastAsia="仿宋" w:cs="仿宋"/>
          <w:sz w:val="24"/>
        </w:rPr>
        <w:t xml:space="preserve">     日期：  年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月</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日</w:t>
      </w:r>
    </w:p>
    <w:p>
      <w:pPr>
        <w:keepNext w:val="0"/>
        <w:keepLines w:val="0"/>
        <w:pageBreakBefore w:val="0"/>
        <w:widowControl w:val="0"/>
        <w:kinsoku/>
        <w:wordWrap/>
        <w:overflowPunct/>
        <w:topLinePunct w:val="0"/>
        <w:autoSpaceDE/>
        <w:autoSpaceDN/>
        <w:bidi w:val="0"/>
        <w:adjustRightInd w:val="0"/>
        <w:spacing w:line="380" w:lineRule="exact"/>
        <w:ind w:right="420" w:firstLine="480" w:firstLineChars="200"/>
        <w:textAlignment w:val="auto"/>
        <w:rPr>
          <w:rFonts w:ascii="仿宋" w:hAnsi="仿宋" w:eastAsia="仿宋" w:cs="仿宋"/>
          <w:sz w:val="24"/>
        </w:rPr>
      </w:pPr>
      <w:r>
        <w:rPr>
          <w:rFonts w:hint="eastAsia" w:ascii="仿宋" w:hAnsi="仿宋" w:eastAsia="仿宋" w:cs="仿宋"/>
          <w:sz w:val="24"/>
        </w:rPr>
        <w:t>注：按本格式和要求提供。</w:t>
      </w:r>
    </w:p>
    <w:p>
      <w:pPr>
        <w:snapToGrid w:val="0"/>
        <w:spacing w:line="440" w:lineRule="exact"/>
        <w:outlineLvl w:val="1"/>
        <w:rPr>
          <w:rFonts w:hint="eastAsia" w:ascii="仿宋" w:hAnsi="仿宋" w:eastAsia="仿宋" w:cs="仿宋"/>
          <w:b/>
          <w:kern w:val="0"/>
          <w:sz w:val="32"/>
          <w:szCs w:val="32"/>
          <w:lang w:val="zh-CN"/>
        </w:rPr>
      </w:pPr>
    </w:p>
    <w:p>
      <w:pPr>
        <w:snapToGrid w:val="0"/>
        <w:spacing w:line="440" w:lineRule="exact"/>
        <w:outlineLvl w:val="1"/>
        <w:rPr>
          <w:rFonts w:hint="eastAsia" w:ascii="仿宋" w:hAnsi="仿宋" w:eastAsia="仿宋" w:cs="仿宋"/>
          <w:b/>
          <w:kern w:val="0"/>
          <w:sz w:val="32"/>
          <w:szCs w:val="32"/>
          <w:lang w:val="zh-CN"/>
        </w:rPr>
      </w:pPr>
    </w:p>
    <w:p>
      <w:pPr>
        <w:snapToGrid w:val="0"/>
        <w:spacing w:line="440" w:lineRule="exact"/>
        <w:outlineLvl w:val="1"/>
        <w:rPr>
          <w:rFonts w:hint="eastAsia" w:ascii="仿宋" w:hAnsi="仿宋" w:eastAsia="仿宋" w:cs="仿宋"/>
          <w:b/>
          <w:kern w:val="0"/>
          <w:sz w:val="32"/>
          <w:szCs w:val="32"/>
          <w:lang w:val="zh-CN"/>
        </w:rPr>
      </w:pPr>
    </w:p>
    <w:p>
      <w:pPr>
        <w:snapToGrid w:val="0"/>
        <w:spacing w:line="440" w:lineRule="exact"/>
        <w:outlineLvl w:val="1"/>
        <w:rPr>
          <w:rFonts w:hint="eastAsia" w:ascii="仿宋" w:hAnsi="仿宋" w:eastAsia="仿宋" w:cs="仿宋"/>
          <w:b/>
          <w:kern w:val="0"/>
          <w:sz w:val="32"/>
          <w:szCs w:val="32"/>
          <w:lang w:val="zh-CN"/>
        </w:rPr>
      </w:pPr>
    </w:p>
    <w:p>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440" w:lineRule="exact"/>
        <w:rPr>
          <w:rFonts w:ascii="仿宋" w:hAnsi="仿宋" w:eastAsia="仿宋" w:cs="仿宋"/>
          <w:sz w:val="24"/>
        </w:rPr>
      </w:pPr>
      <w:r>
        <w:rPr>
          <w:rFonts w:hint="eastAsia" w:ascii="仿宋" w:hAnsi="仿宋" w:eastAsia="仿宋" w:cs="仿宋"/>
          <w:sz w:val="24"/>
        </w:rPr>
        <w:t xml:space="preserve">                                </w:t>
      </w:r>
    </w:p>
    <w:p>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日</w:t>
      </w:r>
      <w:r>
        <w:rPr>
          <w:rFonts w:hint="eastAsia" w:ascii="仿宋" w:hAnsi="仿宋" w:eastAsia="仿宋" w:cs="仿宋"/>
          <w:kern w:val="0"/>
          <w:sz w:val="24"/>
          <w:lang w:val="zh-CN"/>
        </w:rPr>
        <w:t>止。</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pPr>
              <w:snapToGrid w:val="0"/>
              <w:spacing w:line="360" w:lineRule="auto"/>
              <w:ind w:firstLine="576"/>
              <w:rPr>
                <w:rFonts w:hint="eastAsia" w:ascii="仿宋" w:hAnsi="仿宋" w:eastAsia="仿宋" w:cs="仿宋"/>
                <w:kern w:val="0"/>
                <w:sz w:val="24"/>
                <w:lang w:val="zh-CN"/>
              </w:rPr>
            </w:pPr>
          </w:p>
        </w:tc>
      </w:tr>
    </w:tbl>
    <w:p>
      <w:pPr>
        <w:snapToGrid w:val="0"/>
        <w:spacing w:line="360" w:lineRule="auto"/>
        <w:ind w:firstLine="576"/>
        <w:rPr>
          <w:rFonts w:hint="eastAsia" w:ascii="仿宋" w:hAnsi="仿宋" w:eastAsia="仿宋" w:cs="仿宋"/>
          <w:kern w:val="0"/>
          <w:sz w:val="24"/>
          <w:lang w:val="zh-CN"/>
        </w:rPr>
      </w:pPr>
    </w:p>
    <w:p>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napToGrid w:val="0"/>
        <w:spacing w:line="360" w:lineRule="auto"/>
        <w:ind w:firstLine="576"/>
        <w:rPr>
          <w:rFonts w:hint="eastAsia" w:ascii="仿宋" w:hAnsi="仿宋" w:eastAsia="仿宋" w:cs="仿宋"/>
          <w:kern w:val="0"/>
          <w:sz w:val="24"/>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7月23日</w:t>
      </w:r>
      <w:r>
        <w:rPr>
          <w:rFonts w:hint="eastAsia" w:ascii="仿宋" w:hAnsi="仿宋" w:eastAsia="仿宋" w:cs="仿宋"/>
          <w:kern w:val="0"/>
          <w:sz w:val="24"/>
          <w:lang w:val="zh-CN"/>
        </w:rPr>
        <w:t>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pPr>
        <w:widowControl/>
        <w:spacing w:line="440" w:lineRule="exact"/>
        <w:ind w:firstLine="120" w:firstLineChars="50"/>
        <w:jc w:val="left"/>
        <w:rPr>
          <w:rFonts w:ascii="仿宋" w:hAnsi="仿宋" w:eastAsia="仿宋" w:cs="仿宋"/>
          <w:sz w:val="24"/>
        </w:rPr>
      </w:pPr>
      <w:bookmarkStart w:id="410"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410"/>
    <w:p>
      <w:pPr>
        <w:spacing w:line="440" w:lineRule="exact"/>
        <w:rPr>
          <w:rFonts w:ascii="仿宋" w:hAnsi="仿宋" w:eastAsia="仿宋" w:cs="仿宋"/>
        </w:rPr>
      </w:pPr>
    </w:p>
    <w:p>
      <w:pPr>
        <w:spacing w:line="440" w:lineRule="exact"/>
        <w:rPr>
          <w:rFonts w:ascii="仿宋" w:hAnsi="仿宋" w:eastAsia="仿宋" w:cs="仿宋"/>
        </w:rPr>
      </w:pPr>
    </w:p>
    <w:p>
      <w:pPr>
        <w:spacing w:line="440" w:lineRule="exact"/>
        <w:rPr>
          <w:rFonts w:ascii="仿宋" w:hAnsi="仿宋" w:eastAsia="仿宋" w:cs="仿宋"/>
        </w:rPr>
      </w:pPr>
    </w:p>
    <w:p>
      <w:pPr>
        <w:spacing w:line="440" w:lineRule="exact"/>
        <w:jc w:val="center"/>
        <w:rPr>
          <w:rFonts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r>
              <w:rPr>
                <w:rFonts w:hint="eastAsia" w:ascii="仿宋" w:hAnsi="仿宋" w:eastAsia="仿宋" w:cs="仿宋"/>
                <w:sz w:val="24"/>
              </w:rPr>
              <w:t>见投标文件</w:t>
            </w:r>
          </w:p>
          <w:p>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p>
    <w:p>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440" w:lineRule="exact"/>
        <w:jc w:val="center"/>
        <w:outlineLvl w:val="1"/>
        <w:rPr>
          <w:rFonts w:hint="eastAsia" w:ascii="仿宋" w:hAnsi="仿宋" w:eastAsia="仿宋" w:cs="仿宋"/>
          <w:b/>
          <w:kern w:val="0"/>
          <w:sz w:val="32"/>
          <w:szCs w:val="32"/>
          <w:lang w:val="zh-CN"/>
        </w:rPr>
      </w:pPr>
    </w:p>
    <w:p>
      <w:pPr>
        <w:snapToGrid w:val="0"/>
        <w:spacing w:line="440" w:lineRule="exact"/>
        <w:jc w:val="center"/>
        <w:outlineLvl w:val="1"/>
        <w:rPr>
          <w:rFonts w:hint="eastAsia" w:ascii="仿宋" w:hAnsi="仿宋" w:eastAsia="仿宋" w:cs="仿宋"/>
          <w:b/>
          <w:kern w:val="0"/>
          <w:sz w:val="32"/>
          <w:szCs w:val="32"/>
          <w:lang w:val="zh-CN"/>
        </w:rPr>
      </w:pPr>
    </w:p>
    <w:p>
      <w:pPr>
        <w:snapToGrid w:val="0"/>
        <w:spacing w:line="440" w:lineRule="exact"/>
        <w:jc w:val="center"/>
        <w:outlineLvl w:val="1"/>
        <w:rPr>
          <w:rFonts w:hint="eastAsia" w:ascii="仿宋" w:hAnsi="仿宋" w:eastAsia="仿宋" w:cs="仿宋"/>
          <w:b/>
          <w:kern w:val="0"/>
          <w:sz w:val="32"/>
          <w:szCs w:val="32"/>
          <w:lang w:val="zh-CN"/>
        </w:rPr>
      </w:pPr>
    </w:p>
    <w:p>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pPr>
              <w:spacing w:line="440" w:lineRule="exact"/>
              <w:jc w:val="center"/>
              <w:rPr>
                <w:rFonts w:ascii="仿宋" w:hAnsi="仿宋" w:eastAsia="仿宋" w:cs="仿宋"/>
                <w:b/>
                <w:sz w:val="24"/>
              </w:rPr>
            </w:pPr>
          </w:p>
          <w:p>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pPr>
              <w:spacing w:line="44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pPr>
              <w:snapToGrid w:val="0"/>
              <w:spacing w:line="440" w:lineRule="exact"/>
              <w:jc w:val="center"/>
              <w:rPr>
                <w:rFonts w:ascii="仿宋" w:hAnsi="仿宋" w:eastAsia="仿宋" w:cs="仿宋"/>
                <w:sz w:val="24"/>
              </w:rPr>
            </w:pPr>
          </w:p>
        </w:tc>
        <w:tc>
          <w:tcPr>
            <w:tcW w:w="1114" w:type="dxa"/>
            <w:vAlign w:val="center"/>
          </w:tcPr>
          <w:p>
            <w:pPr>
              <w:snapToGrid w:val="0"/>
              <w:spacing w:line="440" w:lineRule="exact"/>
              <w:jc w:val="center"/>
              <w:rPr>
                <w:rFonts w:ascii="仿宋" w:hAnsi="仿宋" w:eastAsia="仿宋" w:cs="仿宋"/>
                <w:sz w:val="24"/>
              </w:rPr>
            </w:pPr>
          </w:p>
        </w:tc>
        <w:tc>
          <w:tcPr>
            <w:tcW w:w="1260" w:type="dxa"/>
            <w:vAlign w:val="center"/>
          </w:tcPr>
          <w:p>
            <w:pPr>
              <w:snapToGrid w:val="0"/>
              <w:spacing w:line="440" w:lineRule="exact"/>
              <w:jc w:val="center"/>
              <w:rPr>
                <w:rFonts w:ascii="仿宋" w:hAnsi="仿宋" w:eastAsia="仿宋" w:cs="仿宋"/>
                <w:sz w:val="24"/>
              </w:rPr>
            </w:pPr>
          </w:p>
        </w:tc>
        <w:tc>
          <w:tcPr>
            <w:tcW w:w="2775" w:type="dxa"/>
            <w:vAlign w:val="center"/>
          </w:tcPr>
          <w:p>
            <w:pPr>
              <w:spacing w:line="440" w:lineRule="exact"/>
              <w:jc w:val="center"/>
              <w:rPr>
                <w:rFonts w:ascii="仿宋" w:hAnsi="仿宋" w:eastAsia="仿宋" w:cs="仿宋"/>
                <w:sz w:val="24"/>
              </w:rPr>
            </w:pPr>
          </w:p>
        </w:tc>
        <w:tc>
          <w:tcPr>
            <w:tcW w:w="1673" w:type="dxa"/>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pPr>
              <w:snapToGrid w:val="0"/>
              <w:spacing w:line="440" w:lineRule="exact"/>
              <w:jc w:val="center"/>
              <w:rPr>
                <w:rFonts w:ascii="仿宋" w:hAnsi="仿宋" w:eastAsia="仿宋" w:cs="仿宋"/>
                <w:sz w:val="24"/>
              </w:rPr>
            </w:pPr>
          </w:p>
        </w:tc>
        <w:tc>
          <w:tcPr>
            <w:tcW w:w="1114" w:type="dxa"/>
            <w:vAlign w:val="center"/>
          </w:tcPr>
          <w:p>
            <w:pPr>
              <w:snapToGrid w:val="0"/>
              <w:spacing w:line="440" w:lineRule="exact"/>
              <w:jc w:val="center"/>
              <w:rPr>
                <w:rFonts w:ascii="仿宋" w:hAnsi="仿宋" w:eastAsia="仿宋" w:cs="仿宋"/>
                <w:sz w:val="24"/>
              </w:rPr>
            </w:pPr>
          </w:p>
        </w:tc>
        <w:tc>
          <w:tcPr>
            <w:tcW w:w="1260" w:type="dxa"/>
            <w:vAlign w:val="center"/>
          </w:tcPr>
          <w:p>
            <w:pPr>
              <w:snapToGrid w:val="0"/>
              <w:spacing w:line="440" w:lineRule="exact"/>
              <w:jc w:val="center"/>
              <w:rPr>
                <w:rFonts w:ascii="仿宋" w:hAnsi="仿宋" w:eastAsia="仿宋" w:cs="仿宋"/>
                <w:sz w:val="24"/>
              </w:rPr>
            </w:pPr>
          </w:p>
        </w:tc>
        <w:tc>
          <w:tcPr>
            <w:tcW w:w="2775" w:type="dxa"/>
            <w:vAlign w:val="center"/>
          </w:tcPr>
          <w:p>
            <w:pPr>
              <w:spacing w:line="440" w:lineRule="exact"/>
              <w:jc w:val="center"/>
              <w:rPr>
                <w:rFonts w:ascii="仿宋" w:hAnsi="仿宋" w:eastAsia="仿宋" w:cs="仿宋"/>
                <w:sz w:val="24"/>
              </w:rPr>
            </w:pPr>
          </w:p>
        </w:tc>
        <w:tc>
          <w:tcPr>
            <w:tcW w:w="1673" w:type="dxa"/>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pPr>
              <w:snapToGrid w:val="0"/>
              <w:spacing w:line="440" w:lineRule="exact"/>
              <w:jc w:val="center"/>
              <w:rPr>
                <w:rFonts w:ascii="仿宋" w:hAnsi="仿宋" w:eastAsia="仿宋" w:cs="仿宋"/>
                <w:sz w:val="24"/>
              </w:rPr>
            </w:pPr>
          </w:p>
        </w:tc>
        <w:tc>
          <w:tcPr>
            <w:tcW w:w="1114" w:type="dxa"/>
            <w:vAlign w:val="center"/>
          </w:tcPr>
          <w:p>
            <w:pPr>
              <w:snapToGrid w:val="0"/>
              <w:spacing w:line="440" w:lineRule="exact"/>
              <w:jc w:val="center"/>
              <w:rPr>
                <w:rFonts w:ascii="仿宋" w:hAnsi="仿宋" w:eastAsia="仿宋" w:cs="仿宋"/>
                <w:sz w:val="24"/>
              </w:rPr>
            </w:pPr>
          </w:p>
        </w:tc>
        <w:tc>
          <w:tcPr>
            <w:tcW w:w="1260" w:type="dxa"/>
            <w:vAlign w:val="center"/>
          </w:tcPr>
          <w:p>
            <w:pPr>
              <w:snapToGrid w:val="0"/>
              <w:spacing w:line="440" w:lineRule="exact"/>
              <w:jc w:val="center"/>
              <w:rPr>
                <w:rFonts w:ascii="仿宋" w:hAnsi="仿宋" w:eastAsia="仿宋" w:cs="仿宋"/>
                <w:sz w:val="24"/>
              </w:rPr>
            </w:pPr>
          </w:p>
        </w:tc>
        <w:tc>
          <w:tcPr>
            <w:tcW w:w="2775" w:type="dxa"/>
            <w:vAlign w:val="center"/>
          </w:tcPr>
          <w:p>
            <w:pPr>
              <w:spacing w:line="440" w:lineRule="exact"/>
              <w:jc w:val="center"/>
              <w:rPr>
                <w:rFonts w:ascii="仿宋" w:hAnsi="仿宋" w:eastAsia="仿宋" w:cs="仿宋"/>
                <w:sz w:val="24"/>
              </w:rPr>
            </w:pPr>
          </w:p>
        </w:tc>
        <w:tc>
          <w:tcPr>
            <w:tcW w:w="1673" w:type="dxa"/>
            <w:vAlign w:val="center"/>
          </w:tcPr>
          <w:p>
            <w:pPr>
              <w:spacing w:line="440" w:lineRule="exact"/>
              <w:jc w:val="center"/>
              <w:rPr>
                <w:rFonts w:ascii="仿宋" w:hAnsi="仿宋" w:eastAsia="仿宋" w:cs="仿宋"/>
                <w:sz w:val="24"/>
              </w:rPr>
            </w:pPr>
          </w:p>
        </w:tc>
      </w:tr>
    </w:tbl>
    <w:p>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pPr>
        <w:spacing w:line="440" w:lineRule="exact"/>
        <w:jc w:val="center"/>
        <w:rPr>
          <w:rFonts w:ascii="仿宋" w:hAnsi="仿宋" w:eastAsia="仿宋" w:cs="仿宋"/>
          <w:b/>
          <w:kern w:val="0"/>
          <w:sz w:val="32"/>
          <w:szCs w:val="32"/>
        </w:rPr>
      </w:pPr>
    </w:p>
    <w:p>
      <w:pPr>
        <w:spacing w:line="440" w:lineRule="exact"/>
        <w:jc w:val="center"/>
        <w:rPr>
          <w:rFonts w:ascii="仿宋" w:hAnsi="仿宋" w:eastAsia="仿宋" w:cs="仿宋"/>
          <w:b/>
          <w:kern w:val="0"/>
          <w:sz w:val="32"/>
          <w:szCs w:val="32"/>
        </w:rPr>
      </w:pPr>
    </w:p>
    <w:p>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spacing w:line="440" w:lineRule="exact"/>
              <w:jc w:val="center"/>
              <w:rPr>
                <w:rFonts w:ascii="仿宋" w:hAnsi="仿宋" w:eastAsia="仿宋" w:cs="仿宋"/>
                <w:b/>
                <w:kern w:val="0"/>
                <w:sz w:val="32"/>
                <w:szCs w:val="32"/>
              </w:rPr>
            </w:pPr>
          </w:p>
        </w:tc>
        <w:tc>
          <w:tcPr>
            <w:tcW w:w="3546" w:type="dxa"/>
          </w:tcPr>
          <w:p>
            <w:pPr>
              <w:spacing w:line="440" w:lineRule="exact"/>
              <w:jc w:val="center"/>
              <w:rPr>
                <w:rFonts w:ascii="仿宋" w:hAnsi="仿宋" w:eastAsia="仿宋" w:cs="仿宋"/>
                <w:b/>
                <w:kern w:val="0"/>
                <w:sz w:val="32"/>
                <w:szCs w:val="32"/>
              </w:rPr>
            </w:pPr>
          </w:p>
        </w:tc>
        <w:tc>
          <w:tcPr>
            <w:tcW w:w="1276" w:type="dxa"/>
          </w:tcPr>
          <w:p>
            <w:pPr>
              <w:spacing w:line="440" w:lineRule="exact"/>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spacing w:line="440" w:lineRule="exact"/>
              <w:jc w:val="center"/>
              <w:rPr>
                <w:rFonts w:ascii="仿宋" w:hAnsi="仿宋" w:eastAsia="仿宋" w:cs="仿宋"/>
                <w:b/>
                <w:kern w:val="0"/>
                <w:sz w:val="32"/>
                <w:szCs w:val="32"/>
              </w:rPr>
            </w:pPr>
          </w:p>
        </w:tc>
        <w:tc>
          <w:tcPr>
            <w:tcW w:w="3546" w:type="dxa"/>
          </w:tcPr>
          <w:p>
            <w:pPr>
              <w:spacing w:line="440" w:lineRule="exact"/>
              <w:jc w:val="center"/>
              <w:rPr>
                <w:rFonts w:ascii="仿宋" w:hAnsi="仿宋" w:eastAsia="仿宋" w:cs="仿宋"/>
                <w:b/>
                <w:kern w:val="0"/>
                <w:sz w:val="32"/>
                <w:szCs w:val="32"/>
              </w:rPr>
            </w:pPr>
          </w:p>
        </w:tc>
        <w:tc>
          <w:tcPr>
            <w:tcW w:w="1276" w:type="dxa"/>
          </w:tcPr>
          <w:p>
            <w:pPr>
              <w:spacing w:line="440" w:lineRule="exact"/>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spacing w:line="440" w:lineRule="exact"/>
              <w:jc w:val="center"/>
              <w:rPr>
                <w:rFonts w:ascii="仿宋" w:hAnsi="仿宋" w:eastAsia="仿宋" w:cs="仿宋"/>
                <w:b/>
                <w:kern w:val="0"/>
                <w:sz w:val="32"/>
                <w:szCs w:val="32"/>
              </w:rPr>
            </w:pPr>
          </w:p>
        </w:tc>
        <w:tc>
          <w:tcPr>
            <w:tcW w:w="3546" w:type="dxa"/>
          </w:tcPr>
          <w:p>
            <w:pPr>
              <w:spacing w:line="440" w:lineRule="exact"/>
              <w:jc w:val="center"/>
              <w:rPr>
                <w:rFonts w:ascii="仿宋" w:hAnsi="仿宋" w:eastAsia="仿宋" w:cs="仿宋"/>
                <w:b/>
                <w:kern w:val="0"/>
                <w:sz w:val="32"/>
                <w:szCs w:val="32"/>
              </w:rPr>
            </w:pPr>
          </w:p>
        </w:tc>
        <w:tc>
          <w:tcPr>
            <w:tcW w:w="1276" w:type="dxa"/>
          </w:tcPr>
          <w:p>
            <w:pPr>
              <w:spacing w:line="440" w:lineRule="exact"/>
              <w:jc w:val="center"/>
              <w:rPr>
                <w:rFonts w:ascii="仿宋" w:hAnsi="仿宋" w:eastAsia="仿宋" w:cs="仿宋"/>
                <w:b/>
                <w:kern w:val="0"/>
                <w:sz w:val="32"/>
                <w:szCs w:val="32"/>
              </w:rPr>
            </w:pPr>
          </w:p>
        </w:tc>
      </w:tr>
    </w:tbl>
    <w:p>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spacing w:line="440" w:lineRule="exact"/>
        <w:jc w:val="center"/>
        <w:rPr>
          <w:rFonts w:ascii="仿宋" w:hAnsi="仿宋" w:eastAsia="仿宋" w:cs="仿宋"/>
          <w:b/>
          <w:kern w:val="0"/>
          <w:sz w:val="32"/>
          <w:szCs w:val="32"/>
        </w:rPr>
      </w:pPr>
    </w:p>
    <w:p>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pPr>
        <w:spacing w:line="440" w:lineRule="exact"/>
        <w:ind w:firstLine="1911" w:firstLineChars="595"/>
        <w:rPr>
          <w:rFonts w:ascii="仿宋" w:hAnsi="仿宋" w:eastAsia="仿宋" w:cs="仿宋"/>
          <w:b/>
          <w:bCs/>
          <w:sz w:val="32"/>
          <w:szCs w:val="32"/>
        </w:rPr>
      </w:pPr>
    </w:p>
    <w:p>
      <w:pPr>
        <w:spacing w:line="440" w:lineRule="exact"/>
        <w:ind w:firstLine="1911" w:firstLineChars="595"/>
        <w:rPr>
          <w:rFonts w:ascii="仿宋" w:hAnsi="仿宋" w:eastAsia="仿宋" w:cs="仿宋"/>
          <w:b/>
          <w:bCs/>
          <w:sz w:val="32"/>
          <w:szCs w:val="32"/>
        </w:rPr>
      </w:pPr>
    </w:p>
    <w:p>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pPr>
        <w:snapToGrid w:val="0"/>
        <w:spacing w:line="440" w:lineRule="exact"/>
        <w:jc w:val="center"/>
        <w:outlineLvl w:val="1"/>
        <w:rPr>
          <w:rFonts w:hint="eastAsia" w:ascii="仿宋" w:hAnsi="仿宋" w:eastAsia="仿宋" w:cs="仿宋"/>
          <w:b/>
          <w:kern w:val="0"/>
          <w:sz w:val="32"/>
          <w:szCs w:val="32"/>
          <w:lang w:val="zh-CN"/>
        </w:rPr>
      </w:pPr>
    </w:p>
    <w:p>
      <w:pPr>
        <w:snapToGrid w:val="0"/>
        <w:spacing w:line="440" w:lineRule="exact"/>
        <w:jc w:val="center"/>
        <w:outlineLvl w:val="1"/>
        <w:rPr>
          <w:rFonts w:hint="eastAsia" w:ascii="仿宋" w:hAnsi="仿宋" w:eastAsia="仿宋" w:cs="仿宋"/>
          <w:b/>
          <w:kern w:val="0"/>
          <w:sz w:val="32"/>
          <w:szCs w:val="32"/>
          <w:lang w:val="zh-CN"/>
        </w:rPr>
      </w:pPr>
    </w:p>
    <w:p>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440" w:lineRule="exact"/>
        <w:ind w:left="2"/>
        <w:jc w:val="left"/>
        <w:rPr>
          <w:rFonts w:ascii="仿宋" w:hAnsi="仿宋" w:eastAsia="仿宋" w:cs="仿宋"/>
          <w:kern w:val="0"/>
          <w:sz w:val="24"/>
          <w:lang w:val="zh-CN"/>
        </w:rPr>
      </w:pPr>
    </w:p>
    <w:p>
      <w:pPr>
        <w:autoSpaceDE w:val="0"/>
        <w:autoSpaceDN w:val="0"/>
        <w:spacing w:line="440" w:lineRule="exact"/>
        <w:ind w:left="2"/>
        <w:jc w:val="left"/>
        <w:rPr>
          <w:rFonts w:ascii="仿宋" w:hAnsi="仿宋" w:eastAsia="仿宋" w:cs="仿宋"/>
          <w:kern w:val="0"/>
          <w:sz w:val="24"/>
          <w:lang w:val="zh-CN"/>
        </w:rPr>
      </w:pPr>
    </w:p>
    <w:p>
      <w:pPr>
        <w:autoSpaceDE w:val="0"/>
        <w:autoSpaceDN w:val="0"/>
        <w:spacing w:line="440" w:lineRule="exact"/>
        <w:ind w:left="2"/>
        <w:jc w:val="left"/>
        <w:rPr>
          <w:rFonts w:ascii="仿宋" w:hAnsi="仿宋" w:eastAsia="仿宋" w:cs="仿宋"/>
          <w:kern w:val="0"/>
          <w:sz w:val="24"/>
          <w:lang w:val="zh-CN"/>
        </w:rPr>
      </w:pPr>
    </w:p>
    <w:p>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pPr>
        <w:spacing w:line="440" w:lineRule="exact"/>
        <w:jc w:val="center"/>
        <w:rPr>
          <w:rFonts w:ascii="仿宋" w:hAnsi="仿宋" w:eastAsia="仿宋" w:cs="仿宋"/>
          <w:b/>
          <w:bCs/>
          <w:sz w:val="24"/>
        </w:rPr>
      </w:pPr>
    </w:p>
    <w:p>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eastAsia="宋体"/>
        </w:rPr>
      </w:pPr>
    </w:p>
    <w:p>
      <w:pPr>
        <w:rPr>
          <w:rFonts w:hint="eastAsia" w:eastAsia="宋体"/>
        </w:rPr>
      </w:pPr>
    </w:p>
    <w:p>
      <w:pPr>
        <w:rPr>
          <w:rFonts w:hint="eastAsia" w:eastAsia="宋体"/>
        </w:rPr>
      </w:pPr>
    </w:p>
    <w:p>
      <w:pPr>
        <w:rPr>
          <w:rFonts w:hint="eastAsia"/>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b/>
          <w:bCs/>
          <w:color w:val="auto"/>
          <w:sz w:val="32"/>
          <w:szCs w:val="32"/>
          <w:highlight w:val="none"/>
        </w:rPr>
        <w:t xml:space="preserve">一标段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color w:val="auto"/>
          <w:kern w:val="2"/>
          <w:sz w:val="32"/>
          <w:szCs w:val="32"/>
          <w:highlight w:val="none"/>
        </w:rPr>
        <w:t>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left"/>
        <w:rPr>
          <w:rFonts w:hint="eastAsia" w:ascii="宋体" w:hAnsi="宋体" w:eastAsia="宋体" w:cs="宋体"/>
          <w:color w:val="auto"/>
          <w:sz w:val="32"/>
          <w:szCs w:val="32"/>
          <w:highlight w:val="none"/>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eastAsia="宋体" w:cs="宋体"/>
          <w:b/>
          <w:bCs/>
          <w:color w:val="auto"/>
          <w:sz w:val="32"/>
          <w:szCs w:val="32"/>
          <w:highlight w:val="none"/>
        </w:rPr>
        <w:t xml:space="preserve"> </w:t>
      </w:r>
    </w:p>
    <w:tbl>
      <w:tblPr>
        <w:tblStyle w:val="6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915"/>
        <w:gridCol w:w="2670"/>
        <w:gridCol w:w="795"/>
        <w:gridCol w:w="1253"/>
        <w:gridCol w:w="118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标段</w:t>
            </w:r>
            <w:r>
              <w:rPr>
                <w:rFonts w:hint="eastAsia" w:ascii="宋体" w:hAnsi="宋体" w:eastAsia="宋体" w:cs="宋体"/>
                <w:b/>
                <w:bCs/>
                <w:color w:val="auto"/>
                <w:kern w:val="0"/>
                <w:sz w:val="24"/>
                <w:szCs w:val="24"/>
                <w:highlight w:val="none"/>
              </w:rPr>
              <w:t>序号</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名称</w:t>
            </w: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8" w:hanging="17" w:hangingChars="7"/>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eastAsia="zh-CN"/>
              </w:rPr>
              <w:t>项目类别</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服务时间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单位</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预算单价</w:t>
            </w:r>
          </w:p>
        </w:tc>
        <w:tc>
          <w:tcPr>
            <w:tcW w:w="142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rPr>
              <w:t>投标折扣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0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eastAsia="zh-CN"/>
              </w:rPr>
              <w:t>标段</w:t>
            </w: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绿化养护</w:t>
            </w: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绿化除杂草、鱼池养护</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170元</w:t>
            </w:r>
          </w:p>
        </w:tc>
        <w:tc>
          <w:tcPr>
            <w:tcW w:w="142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u w:val="single"/>
                <w:lang w:bidi="zh-TW"/>
              </w:rPr>
              <w:t xml:space="preserve">         </w:t>
            </w:r>
            <w:r>
              <w:rPr>
                <w:rFonts w:hint="eastAsia" w:ascii="宋体" w:hAnsi="宋体" w:cs="宋体"/>
                <w:color w:val="auto"/>
                <w:sz w:val="24"/>
                <w:highlight w:val="none"/>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kern w:val="0"/>
                <w:sz w:val="24"/>
                <w:szCs w:val="24"/>
                <w:highlight w:val="none"/>
                <w:lang w:eastAsia="zh-CN"/>
              </w:rPr>
            </w:pPr>
          </w:p>
        </w:tc>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center"/>
              <w:textAlignment w:val="auto"/>
              <w:rPr>
                <w:rFonts w:hint="eastAsia" w:ascii="宋体" w:hAnsi="宋体" w:eastAsia="宋体" w:cs="宋体"/>
                <w:color w:val="auto"/>
                <w:sz w:val="24"/>
                <w:szCs w:val="24"/>
                <w:highlight w:val="none"/>
              </w:rPr>
            </w:pP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草坪、灌木修剪</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240元</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1" w:firstLineChars="0"/>
              <w:jc w:val="center"/>
              <w:textAlignment w:val="auto"/>
              <w:rPr>
                <w:rFonts w:hint="eastAsia" w:ascii="宋体" w:hAnsi="宋体" w:eastAsia="宋体" w:cs="宋体"/>
                <w:b/>
                <w:bCs/>
                <w:color w:val="auto"/>
                <w:kern w:val="0"/>
                <w:sz w:val="24"/>
                <w:szCs w:val="24"/>
                <w:highlight w:val="none"/>
                <w:lang w:eastAsia="zh-CN"/>
              </w:rPr>
            </w:pPr>
          </w:p>
        </w:tc>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center"/>
              <w:textAlignment w:val="auto"/>
              <w:rPr>
                <w:rFonts w:hint="eastAsia" w:ascii="宋体" w:hAnsi="宋体" w:eastAsia="宋体" w:cs="宋体"/>
                <w:color w:val="auto"/>
                <w:sz w:val="24"/>
                <w:szCs w:val="24"/>
                <w:highlight w:val="none"/>
              </w:rPr>
            </w:pP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hanging="4" w:firstLineChars="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 xml:space="preserve">其他 </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200元</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p>
        </w:tc>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right="38" w:rightChars="18" w:hanging="4"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物业维修</w:t>
            </w: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技术工如:泥水工、木工、不锈钢、铝合金窗、窗帘新做或维修、油漆粉刷、化粪池清洗、管道、地漏疏通、防水等其他未列明的技术专业工种</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340元</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p>
        </w:tc>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kern w:val="2"/>
                <w:sz w:val="24"/>
                <w:szCs w:val="24"/>
                <w:highlight w:val="none"/>
                <w:lang w:val="en-US" w:eastAsia="zh-CN" w:bidi="ar-SA"/>
              </w:rPr>
            </w:pPr>
          </w:p>
        </w:tc>
        <w:tc>
          <w:tcPr>
            <w:tcW w:w="2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hanging="4"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其他小工</w:t>
            </w:r>
          </w:p>
        </w:tc>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1年</w:t>
            </w:r>
          </w:p>
        </w:tc>
        <w:tc>
          <w:tcPr>
            <w:tcW w:w="1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每人每天</w:t>
            </w:r>
          </w:p>
        </w:tc>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 w:leftChars="0" w:firstLine="211" w:firstLineChars="8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200元</w:t>
            </w:r>
          </w:p>
        </w:tc>
        <w:tc>
          <w:tcPr>
            <w:tcW w:w="142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p>
        </w:tc>
      </w:tr>
    </w:tbl>
    <w:p>
      <w:pPr>
        <w:pStyle w:val="967"/>
        <w:spacing w:line="36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pStyle w:val="967"/>
        <w:keepNext w:val="0"/>
        <w:keepLines w:val="0"/>
        <w:pageBreakBefore w:val="0"/>
        <w:kinsoku/>
        <w:wordWrap/>
        <w:overflowPunct/>
        <w:topLinePunct w:val="0"/>
        <w:bidi w:val="0"/>
        <w:spacing w:line="40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本项目采用单价折扣方式进行报价（所有预算单价按折扣同比例下浮），供应商所报折扣在合同实施期间应保持不变，均不受市场价格及政策性价格的调整而增减。</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lang w:val="zh-CN"/>
        </w:rPr>
        <w:t>人全称（CA签章）：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法定代表人（签字</w:t>
      </w:r>
      <w:r>
        <w:rPr>
          <w:rFonts w:hint="eastAsia" w:ascii="宋体" w:hAnsi="宋体" w:cs="宋体"/>
          <w:b w:val="0"/>
          <w:bCs w:val="0"/>
          <w:kern w:val="0"/>
          <w:sz w:val="24"/>
          <w:szCs w:val="24"/>
          <w:lang w:val="zh-CN"/>
        </w:rPr>
        <w:t>或</w:t>
      </w:r>
      <w:r>
        <w:rPr>
          <w:rFonts w:hint="eastAsia" w:ascii="宋体" w:hAnsi="宋体" w:eastAsia="宋体" w:cs="宋体"/>
          <w:b w:val="0"/>
          <w:bCs w:val="0"/>
          <w:kern w:val="0"/>
          <w:sz w:val="24"/>
          <w:szCs w:val="24"/>
          <w:lang w:val="zh-CN"/>
        </w:rPr>
        <w:t>签章）：</w:t>
      </w:r>
    </w:p>
    <w:p>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kern w:val="0"/>
          <w:sz w:val="24"/>
          <w:szCs w:val="24"/>
          <w:lang w:val="zh-CN"/>
        </w:rPr>
        <w:t>日期：   年</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月</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日</w:t>
      </w: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500" w:lineRule="exact"/>
        <w:ind w:left="567"/>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 xml:space="preserve">标段   </w:t>
      </w:r>
      <w:r>
        <w:rPr>
          <w:rFonts w:hint="eastAsia" w:ascii="宋体" w:hAnsi="宋体" w:eastAsia="宋体" w:cs="宋体"/>
          <w:color w:val="auto"/>
          <w:sz w:val="32"/>
          <w:szCs w:val="32"/>
          <w:highlight w:val="none"/>
        </w:rPr>
        <w:t>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64"/>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428"/>
        <w:gridCol w:w="1785"/>
        <w:gridCol w:w="1230"/>
        <w:gridCol w:w="1860"/>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990" w:type="dxa"/>
            <w:noWrap w:val="0"/>
            <w:vAlign w:val="center"/>
          </w:tcPr>
          <w:p>
            <w:pPr>
              <w:snapToGrid w:val="0"/>
              <w:spacing w:line="340" w:lineRule="exact"/>
              <w:ind w:firstLine="1"/>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标段序号</w:t>
            </w:r>
          </w:p>
        </w:tc>
        <w:tc>
          <w:tcPr>
            <w:tcW w:w="1428" w:type="dxa"/>
            <w:noWrap w:val="0"/>
            <w:vAlign w:val="center"/>
          </w:tcPr>
          <w:p>
            <w:pPr>
              <w:snapToGrid w:val="0"/>
              <w:spacing w:line="340" w:lineRule="exact"/>
              <w:ind w:firstLine="1"/>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1785" w:type="dxa"/>
            <w:noWrap w:val="0"/>
            <w:vAlign w:val="center"/>
          </w:tcPr>
          <w:p>
            <w:pPr>
              <w:snapToGrid w:val="0"/>
              <w:spacing w:line="340" w:lineRule="exact"/>
              <w:ind w:left="17" w:hanging="17" w:hangingChars="7"/>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项目类别</w:t>
            </w:r>
          </w:p>
        </w:tc>
        <w:tc>
          <w:tcPr>
            <w:tcW w:w="1230" w:type="dxa"/>
            <w:noWrap w:val="0"/>
            <w:vAlign w:val="center"/>
          </w:tcPr>
          <w:p>
            <w:pPr>
              <w:snapToGrid w:val="0"/>
              <w:spacing w:line="340" w:lineRule="exact"/>
              <w:ind w:left="17" w:hanging="17" w:hangingChars="7"/>
              <w:jc w:val="center"/>
              <w:rPr>
                <w:rFonts w:hint="eastAsia" w:ascii="宋体" w:hAnsi="宋体" w:cs="宋体"/>
                <w:b/>
                <w:bCs/>
                <w:color w:val="auto"/>
                <w:sz w:val="24"/>
                <w:highlight w:val="none"/>
              </w:rPr>
            </w:pPr>
            <w:r>
              <w:rPr>
                <w:rFonts w:hint="eastAsia" w:ascii="宋体" w:hAnsi="宋体" w:cs="宋体"/>
                <w:b/>
                <w:bCs/>
                <w:color w:val="auto"/>
                <w:sz w:val="24"/>
                <w:highlight w:val="none"/>
              </w:rPr>
              <w:t>服务时间</w:t>
            </w:r>
          </w:p>
        </w:tc>
        <w:tc>
          <w:tcPr>
            <w:tcW w:w="1860" w:type="dxa"/>
            <w:noWrap w:val="0"/>
            <w:vAlign w:val="center"/>
          </w:tcPr>
          <w:p>
            <w:pPr>
              <w:snapToGrid w:val="0"/>
              <w:spacing w:line="340" w:lineRule="exact"/>
              <w:ind w:left="17" w:hanging="17" w:hangingChars="7"/>
              <w:jc w:val="center"/>
              <w:rPr>
                <w:rFonts w:hint="eastAsia" w:ascii="宋体" w:hAnsi="宋体" w:cs="宋体"/>
                <w:b/>
                <w:bCs/>
                <w:color w:val="auto"/>
                <w:sz w:val="24"/>
                <w:highlight w:val="none"/>
              </w:rPr>
            </w:pPr>
            <w:r>
              <w:rPr>
                <w:rFonts w:hint="eastAsia" w:ascii="宋体" w:hAnsi="宋体" w:cs="宋体"/>
                <w:b/>
                <w:bCs/>
                <w:color w:val="auto"/>
                <w:sz w:val="24"/>
                <w:highlight w:val="none"/>
              </w:rPr>
              <w:t>每人每月单价</w:t>
            </w:r>
          </w:p>
        </w:tc>
        <w:tc>
          <w:tcPr>
            <w:tcW w:w="1350" w:type="dxa"/>
            <w:noWrap w:val="0"/>
            <w:vAlign w:val="center"/>
          </w:tcPr>
          <w:p>
            <w:pPr>
              <w:snapToGrid w:val="0"/>
              <w:spacing w:line="340" w:lineRule="exact"/>
              <w:ind w:left="17" w:hanging="17" w:hangingChars="7"/>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小计</w:t>
            </w:r>
          </w:p>
        </w:tc>
        <w:tc>
          <w:tcPr>
            <w:tcW w:w="1350" w:type="dxa"/>
            <w:noWrap w:val="0"/>
            <w:vAlign w:val="center"/>
          </w:tcPr>
          <w:p>
            <w:pPr>
              <w:snapToGrid w:val="0"/>
              <w:spacing w:line="340" w:lineRule="exact"/>
              <w:ind w:left="17" w:hanging="17" w:hangingChars="7"/>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exact"/>
          <w:jc w:val="center"/>
        </w:trPr>
        <w:tc>
          <w:tcPr>
            <w:tcW w:w="990" w:type="dxa"/>
            <w:vMerge w:val="restart"/>
            <w:noWrap w:val="0"/>
            <w:vAlign w:val="center"/>
          </w:tcPr>
          <w:p>
            <w:pPr>
              <w:snapToGrid w:val="0"/>
              <w:spacing w:line="340" w:lineRule="exact"/>
              <w:ind w:firstLine="1"/>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标段</w:t>
            </w:r>
          </w:p>
        </w:tc>
        <w:tc>
          <w:tcPr>
            <w:tcW w:w="1428" w:type="dxa"/>
            <w:vMerge w:val="restart"/>
            <w:noWrap w:val="0"/>
            <w:vAlign w:val="center"/>
          </w:tcPr>
          <w:p>
            <w:pPr>
              <w:snapToGrid w:val="0"/>
              <w:spacing w:line="340" w:lineRule="exact"/>
              <w:ind w:firstLine="1"/>
              <w:jc w:val="center"/>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eastAsia="zh-CN"/>
              </w:rPr>
              <w:t>保洁及水电服务</w:t>
            </w:r>
          </w:p>
        </w:tc>
        <w:tc>
          <w:tcPr>
            <w:tcW w:w="1785" w:type="dxa"/>
            <w:noWrap w:val="0"/>
            <w:vAlign w:val="center"/>
          </w:tcPr>
          <w:p>
            <w:pPr>
              <w:snapToGrid w:val="0"/>
              <w:spacing w:line="340" w:lineRule="exact"/>
              <w:ind w:left="17" w:hanging="16" w:hangingChars="7"/>
              <w:jc w:val="center"/>
              <w:rPr>
                <w:rFonts w:hint="eastAsia" w:ascii="宋体" w:hAnsi="宋体" w:cs="宋体"/>
                <w:b/>
                <w:bCs/>
                <w:color w:val="auto"/>
                <w:kern w:val="0"/>
                <w:sz w:val="24"/>
                <w:highlight w:val="none"/>
              </w:rPr>
            </w:pPr>
            <w:r>
              <w:rPr>
                <w:rFonts w:hint="eastAsia" w:ascii="宋体" w:hAnsi="宋体" w:eastAsia="宋体" w:cs="宋体"/>
                <w:color w:val="auto"/>
                <w:kern w:val="0"/>
                <w:sz w:val="24"/>
                <w:szCs w:val="24"/>
                <w:highlight w:val="none"/>
                <w:lang w:val="en-US" w:eastAsia="zh-CN"/>
              </w:rPr>
              <w:t>保洁服务3人</w:t>
            </w:r>
          </w:p>
        </w:tc>
        <w:tc>
          <w:tcPr>
            <w:tcW w:w="1230" w:type="dxa"/>
            <w:noWrap w:val="0"/>
            <w:vAlign w:val="center"/>
          </w:tcPr>
          <w:p>
            <w:pPr>
              <w:snapToGrid w:val="0"/>
              <w:spacing w:line="340" w:lineRule="exact"/>
              <w:ind w:left="17" w:hanging="16" w:hangingChars="7"/>
              <w:jc w:val="center"/>
              <w:rPr>
                <w:rFonts w:hint="eastAsia"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1年</w:t>
            </w:r>
          </w:p>
        </w:tc>
        <w:tc>
          <w:tcPr>
            <w:tcW w:w="1860" w:type="dxa"/>
            <w:noWrap w:val="0"/>
            <w:vAlign w:val="center"/>
          </w:tcPr>
          <w:p>
            <w:pPr>
              <w:snapToGrid w:val="0"/>
              <w:spacing w:line="340" w:lineRule="exact"/>
              <w:ind w:left="17" w:hanging="16" w:hangingChars="7"/>
              <w:jc w:val="center"/>
              <w:rPr>
                <w:rFonts w:hint="eastAsia" w:ascii="宋体" w:hAnsi="宋体" w:cs="宋体"/>
                <w:b/>
                <w:bCs/>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c>
          <w:tcPr>
            <w:tcW w:w="1350" w:type="dxa"/>
            <w:noWrap w:val="0"/>
            <w:vAlign w:val="center"/>
          </w:tcPr>
          <w:p>
            <w:pPr>
              <w:snapToGrid w:val="0"/>
              <w:spacing w:line="340" w:lineRule="exact"/>
              <w:ind w:left="17" w:hanging="16" w:hangingChars="7"/>
              <w:jc w:val="center"/>
              <w:rPr>
                <w:rFonts w:hint="eastAsia" w:ascii="宋体" w:hAnsi="宋体" w:cs="宋体"/>
                <w:b/>
                <w:bCs/>
                <w:color w:val="auto"/>
                <w:sz w:val="24"/>
                <w:highlight w:val="none"/>
                <w:lang w:eastAsia="zh-CN"/>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c>
          <w:tcPr>
            <w:tcW w:w="1350" w:type="dxa"/>
            <w:vMerge w:val="restart"/>
            <w:noWrap w:val="0"/>
            <w:vAlign w:val="center"/>
          </w:tcPr>
          <w:p>
            <w:pPr>
              <w:snapToGrid w:val="0"/>
              <w:spacing w:line="340" w:lineRule="exact"/>
              <w:jc w:val="both"/>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u w:val="none"/>
                <w:lang w:val="en-US" w:eastAsia="zh-CN"/>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jc w:val="center"/>
        </w:trPr>
        <w:tc>
          <w:tcPr>
            <w:tcW w:w="990" w:type="dxa"/>
            <w:vMerge w:val="continue"/>
            <w:noWrap w:val="0"/>
            <w:vAlign w:val="center"/>
          </w:tcPr>
          <w:p>
            <w:pPr>
              <w:snapToGrid w:val="0"/>
              <w:spacing w:line="340" w:lineRule="exact"/>
              <w:ind w:firstLine="1"/>
              <w:jc w:val="center"/>
              <w:rPr>
                <w:rFonts w:hint="eastAsia" w:ascii="宋体" w:hAnsi="宋体" w:cs="宋体"/>
                <w:color w:val="auto"/>
                <w:kern w:val="0"/>
                <w:sz w:val="24"/>
                <w:highlight w:val="none"/>
              </w:rPr>
            </w:pPr>
          </w:p>
        </w:tc>
        <w:tc>
          <w:tcPr>
            <w:tcW w:w="1428" w:type="dxa"/>
            <w:vMerge w:val="continue"/>
            <w:noWrap w:val="0"/>
            <w:vAlign w:val="center"/>
          </w:tcPr>
          <w:p>
            <w:pPr>
              <w:snapToGrid w:val="0"/>
              <w:spacing w:line="340" w:lineRule="exact"/>
              <w:ind w:firstLine="1"/>
              <w:jc w:val="center"/>
              <w:rPr>
                <w:rFonts w:hint="eastAsia" w:ascii="宋体" w:hAnsi="宋体" w:cs="宋体"/>
                <w:color w:val="auto"/>
                <w:kern w:val="0"/>
                <w:sz w:val="24"/>
                <w:highlight w:val="none"/>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1" w:firstLineChars="0"/>
              <w:jc w:val="center"/>
              <w:textAlignment w:val="auto"/>
              <w:rPr>
                <w:rFonts w:hint="default" w:ascii="宋体" w:hAnsi="宋体" w:cs="宋体"/>
                <w:b/>
                <w:bCs/>
                <w:color w:val="auto"/>
                <w:sz w:val="24"/>
                <w:highlight w:val="none"/>
                <w:lang w:val="en-US"/>
              </w:rPr>
            </w:pPr>
            <w:r>
              <w:rPr>
                <w:rFonts w:hint="eastAsia" w:ascii="宋体" w:hAnsi="宋体" w:eastAsia="宋体" w:cs="宋体"/>
                <w:color w:val="auto"/>
                <w:kern w:val="0"/>
                <w:sz w:val="24"/>
                <w:szCs w:val="24"/>
                <w:highlight w:val="none"/>
                <w:lang w:val="en-US" w:eastAsia="zh-CN"/>
              </w:rPr>
              <w:t>垃圾清运1人</w:t>
            </w:r>
          </w:p>
        </w:tc>
        <w:tc>
          <w:tcPr>
            <w:tcW w:w="1230" w:type="dxa"/>
            <w:noWrap w:val="0"/>
            <w:vAlign w:val="center"/>
          </w:tcPr>
          <w:p>
            <w:pPr>
              <w:snapToGrid w:val="0"/>
              <w:spacing w:line="340" w:lineRule="exact"/>
              <w:ind w:left="17" w:hanging="16" w:hangingChars="7"/>
              <w:jc w:val="center"/>
              <w:rPr>
                <w:rFonts w:hint="eastAsia" w:ascii="宋体" w:hAnsi="宋体" w:cs="宋体"/>
                <w:b/>
                <w:bCs/>
                <w:color w:val="auto"/>
                <w:sz w:val="24"/>
                <w:highlight w:val="none"/>
              </w:rPr>
            </w:pPr>
            <w:r>
              <w:rPr>
                <w:rFonts w:hint="eastAsia" w:ascii="宋体" w:hAnsi="宋体" w:cs="宋体"/>
                <w:color w:val="auto"/>
                <w:sz w:val="24"/>
                <w:highlight w:val="none"/>
              </w:rPr>
              <w:t>1年</w:t>
            </w:r>
          </w:p>
        </w:tc>
        <w:tc>
          <w:tcPr>
            <w:tcW w:w="1860" w:type="dxa"/>
            <w:noWrap w:val="0"/>
            <w:vAlign w:val="center"/>
          </w:tcPr>
          <w:p>
            <w:pPr>
              <w:snapToGrid w:val="0"/>
              <w:spacing w:line="340" w:lineRule="exact"/>
              <w:jc w:val="center"/>
              <w:rPr>
                <w:rFonts w:hint="eastAsia" w:ascii="宋体" w:hAnsi="宋体" w:cs="宋体"/>
                <w:b/>
                <w:bCs/>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c>
          <w:tcPr>
            <w:tcW w:w="1350" w:type="dxa"/>
            <w:noWrap w:val="0"/>
            <w:vAlign w:val="center"/>
          </w:tcPr>
          <w:p>
            <w:pPr>
              <w:snapToGrid w:val="0"/>
              <w:spacing w:line="340" w:lineRule="exact"/>
              <w:ind w:left="17" w:hanging="16" w:hangingChars="7"/>
              <w:jc w:val="center"/>
              <w:rPr>
                <w:rFonts w:hint="eastAsia" w:ascii="宋体" w:hAnsi="宋体" w:cs="宋体"/>
                <w:b/>
                <w:bCs/>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c>
          <w:tcPr>
            <w:tcW w:w="1350" w:type="dxa"/>
            <w:vMerge w:val="continue"/>
            <w:noWrap w:val="0"/>
            <w:vAlign w:val="center"/>
          </w:tcPr>
          <w:p>
            <w:pPr>
              <w:snapToGrid w:val="0"/>
              <w:spacing w:line="340" w:lineRule="exact"/>
              <w:ind w:left="17" w:hanging="16" w:hangingChars="7"/>
              <w:jc w:val="center"/>
              <w:rPr>
                <w:rFonts w:hint="eastAsia" w:ascii="宋体" w:hAnsi="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exact"/>
          <w:jc w:val="center"/>
        </w:trPr>
        <w:tc>
          <w:tcPr>
            <w:tcW w:w="990" w:type="dxa"/>
            <w:vMerge w:val="continue"/>
            <w:noWrap w:val="0"/>
            <w:vAlign w:val="center"/>
          </w:tcPr>
          <w:p>
            <w:pPr>
              <w:snapToGrid w:val="0"/>
              <w:spacing w:line="340" w:lineRule="exact"/>
              <w:ind w:firstLine="1"/>
              <w:jc w:val="center"/>
              <w:rPr>
                <w:rFonts w:hint="eastAsia" w:ascii="宋体" w:hAnsi="宋体" w:cs="宋体"/>
                <w:b/>
                <w:bCs/>
                <w:color w:val="auto"/>
                <w:kern w:val="0"/>
                <w:sz w:val="24"/>
                <w:highlight w:val="none"/>
              </w:rPr>
            </w:pPr>
          </w:p>
        </w:tc>
        <w:tc>
          <w:tcPr>
            <w:tcW w:w="1428" w:type="dxa"/>
            <w:vMerge w:val="continue"/>
            <w:noWrap w:val="0"/>
            <w:vAlign w:val="center"/>
          </w:tcPr>
          <w:p>
            <w:pPr>
              <w:snapToGrid w:val="0"/>
              <w:spacing w:line="340" w:lineRule="exact"/>
              <w:ind w:firstLine="1"/>
              <w:jc w:val="center"/>
              <w:rPr>
                <w:rFonts w:hint="eastAsia" w:ascii="宋体" w:hAnsi="宋体" w:cs="宋体"/>
                <w:color w:val="auto"/>
                <w:kern w:val="0"/>
                <w:sz w:val="24"/>
                <w:highlight w:val="none"/>
              </w:rPr>
            </w:pPr>
          </w:p>
        </w:tc>
        <w:tc>
          <w:tcPr>
            <w:tcW w:w="17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1"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水电工1人</w:t>
            </w:r>
          </w:p>
          <w:p>
            <w:pPr>
              <w:pStyle w:val="62"/>
              <w:ind w:left="0" w:leftChars="0" w:firstLine="0" w:firstLineChars="0"/>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rPr>
              <w:t>（24小时在校）</w:t>
            </w:r>
          </w:p>
        </w:tc>
        <w:tc>
          <w:tcPr>
            <w:tcW w:w="1230" w:type="dxa"/>
            <w:noWrap w:val="0"/>
            <w:vAlign w:val="center"/>
          </w:tcPr>
          <w:p>
            <w:pPr>
              <w:snapToGrid w:val="0"/>
              <w:spacing w:line="340" w:lineRule="exact"/>
              <w:ind w:left="17" w:hanging="16" w:hangingChars="7"/>
              <w:jc w:val="center"/>
              <w:rPr>
                <w:rFonts w:hint="eastAsia" w:ascii="宋体" w:hAnsi="宋体" w:cs="宋体"/>
                <w:color w:val="auto"/>
                <w:sz w:val="24"/>
                <w:highlight w:val="none"/>
              </w:rPr>
            </w:pPr>
            <w:r>
              <w:rPr>
                <w:rFonts w:hint="eastAsia" w:ascii="宋体" w:hAnsi="宋体" w:cs="宋体"/>
                <w:color w:val="auto"/>
                <w:sz w:val="24"/>
                <w:highlight w:val="none"/>
              </w:rPr>
              <w:t>1年</w:t>
            </w:r>
          </w:p>
        </w:tc>
        <w:tc>
          <w:tcPr>
            <w:tcW w:w="1860" w:type="dxa"/>
            <w:noWrap w:val="0"/>
            <w:vAlign w:val="center"/>
          </w:tcPr>
          <w:p>
            <w:pPr>
              <w:snapToGrid w:val="0"/>
              <w:spacing w:line="340" w:lineRule="exact"/>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c>
          <w:tcPr>
            <w:tcW w:w="1350" w:type="dxa"/>
            <w:noWrap w:val="0"/>
            <w:vAlign w:val="center"/>
          </w:tcPr>
          <w:p>
            <w:pPr>
              <w:snapToGrid w:val="0"/>
              <w:spacing w:line="340" w:lineRule="exact"/>
              <w:ind w:left="17" w:hanging="16" w:hangingChars="7"/>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c>
          <w:tcPr>
            <w:tcW w:w="1350" w:type="dxa"/>
            <w:vMerge w:val="continue"/>
            <w:noWrap w:val="0"/>
            <w:vAlign w:val="center"/>
          </w:tcPr>
          <w:p>
            <w:pPr>
              <w:snapToGrid w:val="0"/>
              <w:spacing w:line="340" w:lineRule="exact"/>
              <w:ind w:left="17" w:hanging="16" w:hangingChars="7"/>
              <w:jc w:val="center"/>
              <w:rPr>
                <w:rFonts w:hint="eastAsia" w:ascii="宋体" w:hAnsi="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9993" w:type="dxa"/>
            <w:gridSpan w:val="7"/>
            <w:noWrap w:val="0"/>
            <w:vAlign w:val="center"/>
          </w:tcPr>
          <w:p>
            <w:pPr>
              <w:snapToGrid w:val="0"/>
              <w:spacing w:line="340" w:lineRule="exact"/>
              <w:ind w:firstLine="211" w:firstLineChars="88"/>
              <w:jc w:val="left"/>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合计人民币大写：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p>
        </w:tc>
      </w:tr>
    </w:tbl>
    <w:p>
      <w:pPr>
        <w:pStyle w:val="967"/>
        <w:spacing w:line="360" w:lineRule="exact"/>
        <w:ind w:firstLine="482"/>
        <w:rPr>
          <w:rFonts w:hint="eastAsia" w:hAnsi="宋体" w:cs="宋体"/>
          <w:b/>
          <w:bCs/>
          <w:color w:val="auto"/>
          <w:sz w:val="24"/>
          <w:szCs w:val="24"/>
          <w:highlight w:val="none"/>
        </w:rPr>
      </w:pPr>
      <w:r>
        <w:rPr>
          <w:rFonts w:hint="eastAsia" w:hAnsi="宋体" w:cs="宋体"/>
          <w:b/>
          <w:bCs/>
          <w:color w:val="auto"/>
          <w:sz w:val="24"/>
          <w:szCs w:val="24"/>
          <w:highlight w:val="none"/>
        </w:rPr>
        <w:t>备注：</w:t>
      </w:r>
    </w:p>
    <w:p>
      <w:pPr>
        <w:pStyle w:val="967"/>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1.报价不得高于</w:t>
      </w:r>
      <w:r>
        <w:rPr>
          <w:rFonts w:hint="eastAsia" w:hAnsi="宋体" w:cs="宋体"/>
          <w:color w:val="auto"/>
          <w:sz w:val="24"/>
          <w:highlight w:val="none"/>
          <w:lang w:eastAsia="zh-CN"/>
        </w:rPr>
        <w:t>最高限</w:t>
      </w:r>
      <w:r>
        <w:rPr>
          <w:rFonts w:hint="eastAsia" w:ascii="宋体" w:hAnsi="宋体" w:eastAsia="宋体" w:cs="宋体"/>
          <w:color w:val="auto"/>
          <w:sz w:val="24"/>
          <w:highlight w:val="none"/>
        </w:rPr>
        <w:t>价。</w:t>
      </w:r>
    </w:p>
    <w:p>
      <w:pPr>
        <w:pStyle w:val="967"/>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2.报价包含本项目范围内的费用外，还包括：雇员工资、劳务人员五险、其它与本项目有关的各种保险、验收、利润、税费、管理费、招标费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（招标费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含在投标报价中不单列）等本项目合同期内应预见和不可预见的政策性文件规定及合同包含的所有风险、责任等各项全部费用 (以人民币为结算单位)。</w:t>
      </w:r>
    </w:p>
    <w:p>
      <w:pPr>
        <w:snapToGrid w:val="0"/>
        <w:spacing w:line="3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供应商由于考虑不周，漏报、少报而要求追加报价将不会被采购人所接受。不接受任何有选择性的报价或附条件的报价。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lang w:val="zh-CN"/>
        </w:rPr>
        <w:t>人全称（CA签章）：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法定代表人（签字</w:t>
      </w:r>
      <w:r>
        <w:rPr>
          <w:rFonts w:hint="eastAsia" w:ascii="宋体" w:hAnsi="宋体" w:cs="宋体"/>
          <w:b w:val="0"/>
          <w:bCs w:val="0"/>
          <w:kern w:val="0"/>
          <w:sz w:val="24"/>
          <w:szCs w:val="24"/>
          <w:lang w:val="zh-CN"/>
        </w:rPr>
        <w:t>或</w:t>
      </w:r>
      <w:r>
        <w:rPr>
          <w:rFonts w:hint="eastAsia" w:ascii="宋体" w:hAnsi="宋体" w:eastAsia="宋体" w:cs="宋体"/>
          <w:b w:val="0"/>
          <w:bCs w:val="0"/>
          <w:kern w:val="0"/>
          <w:sz w:val="24"/>
          <w:szCs w:val="24"/>
          <w:lang w:val="zh-CN"/>
        </w:rPr>
        <w:t>签章）：</w:t>
      </w:r>
    </w:p>
    <w:p>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kern w:val="0"/>
          <w:sz w:val="24"/>
          <w:szCs w:val="24"/>
          <w:lang w:val="zh-CN"/>
        </w:rPr>
        <w:t>日期：   年</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月</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日</w:t>
      </w: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11" w:name="OLE_LINK13"/>
      <w:bookmarkStart w:id="412" w:name="OLE_LINK14"/>
      <w:r>
        <w:rPr>
          <w:rFonts w:hint="eastAsia" w:ascii="仿宋" w:hAnsi="仿宋" w:eastAsia="仿宋" w:cs="仿宋"/>
          <w:b/>
          <w:color w:val="auto"/>
          <w:spacing w:val="6"/>
          <w:sz w:val="32"/>
          <w:szCs w:val="32"/>
          <w:highlight w:val="none"/>
        </w:rPr>
        <w:t>残疾人福利性单位声明函</w:t>
      </w:r>
    </w:p>
    <w:bookmarkEnd w:id="411"/>
    <w:bookmarkEnd w:id="412"/>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7月23日</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7月23日</w:t>
      </w:r>
      <w:r>
        <w:rPr>
          <w:rFonts w:hint="eastAsia" w:ascii="仿宋" w:hAnsi="仿宋" w:eastAsia="仿宋" w:cs="仿宋"/>
          <w:color w:val="auto"/>
          <w:sz w:val="24"/>
          <w:highlight w:val="none"/>
        </w:rPr>
        <w:t>,就质疑事项作出了答复/没有在法定期限内作出答复。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3" w:name="_Hlk101131882"/>
      <w:r>
        <w:rPr>
          <w:rFonts w:hint="eastAsia" w:ascii="仿宋" w:hAnsi="仿宋" w:eastAsia="仿宋" w:cs="仿宋"/>
          <w:color w:val="auto"/>
          <w:kern w:val="0"/>
          <w:sz w:val="24"/>
          <w:highlight w:val="none"/>
          <w:u w:val="single"/>
        </w:rPr>
        <w:t>联合体成员X,……</w:t>
      </w:r>
      <w:bookmarkEnd w:id="4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1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14"/>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15"/>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6" w:name="_Toc36110187"/>
    <w:bookmarkStart w:id="417" w:name="_Toc131845147"/>
    <w:bookmarkStart w:id="418" w:name="_Toc91899912"/>
    <w:bookmarkStart w:id="419" w:name="_Toc164085800"/>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江山市城北中学物业管理服务采购项目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江山市城北中学物业管理服务采购项目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江山市城北中学物业管理服务采购项目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center"/>
      <w:rPr>
        <w:rFonts w:hint="eastAsia" w:eastAsia="宋体"/>
        <w:lang w:val="en-US" w:eastAsia="zh-CN"/>
      </w:rPr>
    </w:pPr>
    <w:r>
      <w:rPr>
        <w:rFonts w:hint="eastAsia"/>
        <w:lang w:eastAsia="zh-CN"/>
      </w:rPr>
      <w:t>江山市城北中学物业管理服务采购项目</w:t>
    </w:r>
  </w:p>
  <w:p>
    <w:pPr>
      <w:pStyle w:val="43"/>
      <w:pBdr>
        <w:bottom w:val="none" w:color="auto" w:sz="0" w:space="1"/>
      </w:pBdr>
      <w:rPr>
        <w:rFonts w:hint="eastAsia" w:ascii="仿宋_GB2312" w:eastAsia="宋体"/>
        <w:b/>
        <w:i/>
        <w:u w:val="single"/>
        <w:lang w:eastAsia="zh-CN"/>
      </w:rPr>
    </w:pPr>
  </w:p>
  <w:p>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center"/>
      <w:rPr>
        <w:rFonts w:hint="eastAsia" w:eastAsia="宋体"/>
        <w:lang w:val="en-US" w:eastAsia="zh-CN"/>
      </w:rPr>
    </w:pPr>
    <w:r>
      <w:t></w:t>
    </w:r>
    <w:r>
      <w:rPr>
        <w:rFonts w:hint="eastAsia"/>
      </w:rPr>
      <w:t xml:space="preserve">                 </w:t>
    </w:r>
    <w:r>
      <w:t xml:space="preserve">                                </w:t>
    </w:r>
    <w:r>
      <w:rPr>
        <w:rFonts w:hint="eastAsia"/>
      </w:rPr>
      <w:t xml:space="preserve">    </w:t>
    </w:r>
    <w:r>
      <w:rPr>
        <w:rFonts w:hint="eastAsia"/>
        <w:lang w:eastAsia="zh-CN"/>
      </w:rPr>
      <w:t>江山市城北中学物业管理服务采购项目</w:t>
    </w:r>
  </w:p>
  <w:p>
    <w:pPr>
      <w:pStyle w:val="43"/>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ascii="仿宋_GB2312" w:eastAsia="宋体"/>
        <w:b/>
        <w:i/>
        <w:u w:val="single"/>
        <w:lang w:eastAsia="zh-CN"/>
      </w:rPr>
    </w:pPr>
    <w:r>
      <w:rPr>
        <w:rFonts w:hint="eastAsia"/>
        <w:lang w:eastAsia="zh-CN"/>
      </w:rPr>
      <w:t>江山市城北中学物业管理服务采购项目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eastAsia="zh-CN"/>
      </w:rPr>
    </w:pPr>
    <w:r>
      <w:rPr>
        <w:rFonts w:hint="eastAsia"/>
        <w:lang w:eastAsia="zh-CN"/>
      </w:rPr>
      <w:t>江山市城北中学物业管理服务采购项目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ascii="仿宋_GB2312" w:eastAsia="宋体"/>
        <w:b/>
        <w:i/>
        <w:u w:val="single"/>
        <w:lang w:eastAsia="zh-CN"/>
      </w:rPr>
    </w:pPr>
    <w:r>
      <w:rPr>
        <w:rFonts w:hint="eastAsia"/>
        <w:lang w:eastAsia="zh-CN"/>
      </w:rPr>
      <w:t>江山市城北中学物业管理服务采购项目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eastAsia="zh-CN"/>
      </w:rPr>
    </w:pPr>
    <w:r>
      <w:rPr>
        <w:rFonts w:hint="eastAsia"/>
        <w:lang w:eastAsia="zh-CN"/>
      </w:rPr>
      <w:t>江山市城北中学物业管理服务采购项目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ascii="仿宋_GB2312" w:eastAsia="宋体"/>
        <w:b/>
        <w:i/>
        <w:iCs/>
        <w:u w:val="single"/>
        <w:lang w:eastAsia="zh-CN"/>
      </w:rPr>
    </w:pPr>
    <w:r>
      <w:t></w:t>
    </w:r>
    <w:r>
      <w:rPr>
        <w:rFonts w:hint="eastAsia"/>
        <w:lang w:eastAsia="zh-CN"/>
      </w:rPr>
      <w:t>江山市城北中学物业管理服务采购项目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40249"/>
    <w:multiLevelType w:val="singleLevel"/>
    <w:tmpl w:val="84540249"/>
    <w:lvl w:ilvl="0" w:tentative="0">
      <w:start w:val="2"/>
      <w:numFmt w:val="chineseCounting"/>
      <w:suff w:val="nothing"/>
      <w:lvlText w:val="%1、"/>
      <w:lvlJc w:val="left"/>
      <w:rPr>
        <w:rFonts w:hint="eastAsia"/>
      </w:rPr>
    </w:lvl>
  </w:abstractNum>
  <w:abstractNum w:abstractNumId="1">
    <w:nsid w:val="DD7ADF2C"/>
    <w:multiLevelType w:val="singleLevel"/>
    <w:tmpl w:val="DD7ADF2C"/>
    <w:lvl w:ilvl="0" w:tentative="0">
      <w:start w:val="1"/>
      <w:numFmt w:val="chineseCounting"/>
      <w:suff w:val="nothing"/>
      <w:lvlText w:val="（%1）"/>
      <w:lvlJc w:val="left"/>
      <w:rPr>
        <w:rFonts w:hint="eastAsia"/>
      </w:rPr>
    </w:lvl>
  </w:abstractNum>
  <w:abstractNum w:abstractNumId="2">
    <w:nsid w:val="00000019"/>
    <w:multiLevelType w:val="multilevel"/>
    <w:tmpl w:val="00000019"/>
    <w:lvl w:ilvl="0" w:tentative="0">
      <w:start w:val="1"/>
      <w:numFmt w:val="lowerLetter"/>
      <w:pStyle w:val="9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745"/>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13A8"/>
    <w:rsid w:val="01236AFB"/>
    <w:rsid w:val="014F2E76"/>
    <w:rsid w:val="01825879"/>
    <w:rsid w:val="019F7441"/>
    <w:rsid w:val="01B37585"/>
    <w:rsid w:val="01D55165"/>
    <w:rsid w:val="01DF6BF8"/>
    <w:rsid w:val="01E50D53"/>
    <w:rsid w:val="01EC2C57"/>
    <w:rsid w:val="01FF3BC3"/>
    <w:rsid w:val="020F621C"/>
    <w:rsid w:val="02447348"/>
    <w:rsid w:val="025F0711"/>
    <w:rsid w:val="026B2E25"/>
    <w:rsid w:val="02824D4D"/>
    <w:rsid w:val="02DC4B10"/>
    <w:rsid w:val="02DD76CE"/>
    <w:rsid w:val="02F36323"/>
    <w:rsid w:val="02F5619C"/>
    <w:rsid w:val="02F8657E"/>
    <w:rsid w:val="0326446A"/>
    <w:rsid w:val="032D5555"/>
    <w:rsid w:val="03433A17"/>
    <w:rsid w:val="035E2B6B"/>
    <w:rsid w:val="036634D2"/>
    <w:rsid w:val="037800D1"/>
    <w:rsid w:val="037F00F3"/>
    <w:rsid w:val="03DD35E4"/>
    <w:rsid w:val="04076900"/>
    <w:rsid w:val="041A5A3B"/>
    <w:rsid w:val="042311BA"/>
    <w:rsid w:val="042B157A"/>
    <w:rsid w:val="048F763B"/>
    <w:rsid w:val="049F330E"/>
    <w:rsid w:val="04AA775C"/>
    <w:rsid w:val="04AF1889"/>
    <w:rsid w:val="04B476F2"/>
    <w:rsid w:val="04F27A0F"/>
    <w:rsid w:val="04F66F48"/>
    <w:rsid w:val="05251E14"/>
    <w:rsid w:val="052E7648"/>
    <w:rsid w:val="053C4F80"/>
    <w:rsid w:val="05786A20"/>
    <w:rsid w:val="05A16594"/>
    <w:rsid w:val="05A7762D"/>
    <w:rsid w:val="05B44CC5"/>
    <w:rsid w:val="05BA060E"/>
    <w:rsid w:val="060E5941"/>
    <w:rsid w:val="06110FAF"/>
    <w:rsid w:val="06403317"/>
    <w:rsid w:val="06436049"/>
    <w:rsid w:val="06493CA7"/>
    <w:rsid w:val="065A6178"/>
    <w:rsid w:val="06613403"/>
    <w:rsid w:val="066F1CF3"/>
    <w:rsid w:val="068300E1"/>
    <w:rsid w:val="06930BB8"/>
    <w:rsid w:val="06F23CF7"/>
    <w:rsid w:val="07245D42"/>
    <w:rsid w:val="07264C62"/>
    <w:rsid w:val="072B5521"/>
    <w:rsid w:val="073601EF"/>
    <w:rsid w:val="0779354C"/>
    <w:rsid w:val="07A07BF6"/>
    <w:rsid w:val="07C136C9"/>
    <w:rsid w:val="07E31891"/>
    <w:rsid w:val="080423A5"/>
    <w:rsid w:val="08061376"/>
    <w:rsid w:val="083D5445"/>
    <w:rsid w:val="08452D77"/>
    <w:rsid w:val="086401F8"/>
    <w:rsid w:val="08751CAA"/>
    <w:rsid w:val="087E4C40"/>
    <w:rsid w:val="08A871D0"/>
    <w:rsid w:val="08A90D2D"/>
    <w:rsid w:val="08BB45BC"/>
    <w:rsid w:val="08D66AD6"/>
    <w:rsid w:val="08DA33A3"/>
    <w:rsid w:val="08DC3D1B"/>
    <w:rsid w:val="08E80F13"/>
    <w:rsid w:val="09093579"/>
    <w:rsid w:val="09335624"/>
    <w:rsid w:val="0944690F"/>
    <w:rsid w:val="09535675"/>
    <w:rsid w:val="095F057D"/>
    <w:rsid w:val="09642282"/>
    <w:rsid w:val="09733572"/>
    <w:rsid w:val="09772C16"/>
    <w:rsid w:val="098353B5"/>
    <w:rsid w:val="098713DF"/>
    <w:rsid w:val="09A92330"/>
    <w:rsid w:val="09B06B87"/>
    <w:rsid w:val="09B57C42"/>
    <w:rsid w:val="09C13146"/>
    <w:rsid w:val="09CE3B25"/>
    <w:rsid w:val="09E04166"/>
    <w:rsid w:val="09F10F73"/>
    <w:rsid w:val="0A0A57FB"/>
    <w:rsid w:val="0A1C0718"/>
    <w:rsid w:val="0A3E7710"/>
    <w:rsid w:val="0A5B7E63"/>
    <w:rsid w:val="0A6749FB"/>
    <w:rsid w:val="0A8235E3"/>
    <w:rsid w:val="0AA374A5"/>
    <w:rsid w:val="0AAB7649"/>
    <w:rsid w:val="0AAC1897"/>
    <w:rsid w:val="0ABC5606"/>
    <w:rsid w:val="0B0B35D9"/>
    <w:rsid w:val="0B0F299D"/>
    <w:rsid w:val="0B261C02"/>
    <w:rsid w:val="0B30404E"/>
    <w:rsid w:val="0B3D107B"/>
    <w:rsid w:val="0B4C6C14"/>
    <w:rsid w:val="0B547599"/>
    <w:rsid w:val="0B5A2FD1"/>
    <w:rsid w:val="0B631A88"/>
    <w:rsid w:val="0B683D45"/>
    <w:rsid w:val="0B7F3F11"/>
    <w:rsid w:val="0B884417"/>
    <w:rsid w:val="0BF6188C"/>
    <w:rsid w:val="0BF73C91"/>
    <w:rsid w:val="0C0215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97896"/>
    <w:rsid w:val="0D4A7419"/>
    <w:rsid w:val="0D5C1D4D"/>
    <w:rsid w:val="0D827401"/>
    <w:rsid w:val="0D84094E"/>
    <w:rsid w:val="0D8A00E9"/>
    <w:rsid w:val="0D8D589E"/>
    <w:rsid w:val="0DA01C73"/>
    <w:rsid w:val="0DA55A16"/>
    <w:rsid w:val="0DD63300"/>
    <w:rsid w:val="0DE17D54"/>
    <w:rsid w:val="0DF50604"/>
    <w:rsid w:val="0DF702FE"/>
    <w:rsid w:val="0E060E51"/>
    <w:rsid w:val="0E5604B2"/>
    <w:rsid w:val="0E611762"/>
    <w:rsid w:val="0E6D5D79"/>
    <w:rsid w:val="0E8503E0"/>
    <w:rsid w:val="0E9D0089"/>
    <w:rsid w:val="0EB803EE"/>
    <w:rsid w:val="0EF94D4B"/>
    <w:rsid w:val="0F3A26DF"/>
    <w:rsid w:val="0F4958DC"/>
    <w:rsid w:val="0F496025"/>
    <w:rsid w:val="0F515DF7"/>
    <w:rsid w:val="0F596BA8"/>
    <w:rsid w:val="0F6248D2"/>
    <w:rsid w:val="0F693536"/>
    <w:rsid w:val="0F7B0511"/>
    <w:rsid w:val="0F7B76D9"/>
    <w:rsid w:val="0F816ACD"/>
    <w:rsid w:val="0F9832DB"/>
    <w:rsid w:val="0FBF3FD2"/>
    <w:rsid w:val="0FBF7FF3"/>
    <w:rsid w:val="105A46BB"/>
    <w:rsid w:val="10646583"/>
    <w:rsid w:val="106C2D6C"/>
    <w:rsid w:val="107D4B15"/>
    <w:rsid w:val="10881228"/>
    <w:rsid w:val="108A3C80"/>
    <w:rsid w:val="10AB407D"/>
    <w:rsid w:val="10C26171"/>
    <w:rsid w:val="10ED52CC"/>
    <w:rsid w:val="10F33360"/>
    <w:rsid w:val="10FC16EA"/>
    <w:rsid w:val="110F1D40"/>
    <w:rsid w:val="11266F33"/>
    <w:rsid w:val="11735EB1"/>
    <w:rsid w:val="11740B30"/>
    <w:rsid w:val="118963A1"/>
    <w:rsid w:val="11913A22"/>
    <w:rsid w:val="11BC4CC4"/>
    <w:rsid w:val="11BD75F7"/>
    <w:rsid w:val="11C6522A"/>
    <w:rsid w:val="11DA5AB3"/>
    <w:rsid w:val="11E104CC"/>
    <w:rsid w:val="11E20309"/>
    <w:rsid w:val="11E701D0"/>
    <w:rsid w:val="11FB4468"/>
    <w:rsid w:val="12255233"/>
    <w:rsid w:val="124D2729"/>
    <w:rsid w:val="12530213"/>
    <w:rsid w:val="127723A9"/>
    <w:rsid w:val="12862074"/>
    <w:rsid w:val="12883966"/>
    <w:rsid w:val="129E45B4"/>
    <w:rsid w:val="12A762DD"/>
    <w:rsid w:val="12D81596"/>
    <w:rsid w:val="12EA5817"/>
    <w:rsid w:val="12FE7EC7"/>
    <w:rsid w:val="13054DB2"/>
    <w:rsid w:val="13072A44"/>
    <w:rsid w:val="135F4BE2"/>
    <w:rsid w:val="139B1A0A"/>
    <w:rsid w:val="139D25C7"/>
    <w:rsid w:val="13A66595"/>
    <w:rsid w:val="13BF3CE4"/>
    <w:rsid w:val="13CB5754"/>
    <w:rsid w:val="141008D8"/>
    <w:rsid w:val="14125FE6"/>
    <w:rsid w:val="14634486"/>
    <w:rsid w:val="146D271E"/>
    <w:rsid w:val="14982588"/>
    <w:rsid w:val="149A5AD9"/>
    <w:rsid w:val="14A7619D"/>
    <w:rsid w:val="14EF3F6B"/>
    <w:rsid w:val="14F31D22"/>
    <w:rsid w:val="150536C3"/>
    <w:rsid w:val="150C1963"/>
    <w:rsid w:val="151447A0"/>
    <w:rsid w:val="154A6454"/>
    <w:rsid w:val="15762120"/>
    <w:rsid w:val="15A72150"/>
    <w:rsid w:val="15C42D02"/>
    <w:rsid w:val="15C471A6"/>
    <w:rsid w:val="15D867AD"/>
    <w:rsid w:val="16516EE5"/>
    <w:rsid w:val="16685D83"/>
    <w:rsid w:val="16846935"/>
    <w:rsid w:val="16A8729C"/>
    <w:rsid w:val="16B33777"/>
    <w:rsid w:val="16BC70A7"/>
    <w:rsid w:val="16C6339E"/>
    <w:rsid w:val="16F05D79"/>
    <w:rsid w:val="16FC471D"/>
    <w:rsid w:val="172F2D79"/>
    <w:rsid w:val="17557BEF"/>
    <w:rsid w:val="17D349C1"/>
    <w:rsid w:val="17FB28F4"/>
    <w:rsid w:val="18133ACD"/>
    <w:rsid w:val="1830729E"/>
    <w:rsid w:val="186A183E"/>
    <w:rsid w:val="1870062C"/>
    <w:rsid w:val="18817102"/>
    <w:rsid w:val="18830A15"/>
    <w:rsid w:val="18852B28"/>
    <w:rsid w:val="188B5321"/>
    <w:rsid w:val="18AB5D4A"/>
    <w:rsid w:val="18D3008B"/>
    <w:rsid w:val="18E216D3"/>
    <w:rsid w:val="18EA56F8"/>
    <w:rsid w:val="18F023D3"/>
    <w:rsid w:val="19187035"/>
    <w:rsid w:val="19697BFA"/>
    <w:rsid w:val="198527A8"/>
    <w:rsid w:val="19932372"/>
    <w:rsid w:val="19A20DD5"/>
    <w:rsid w:val="19AE03F1"/>
    <w:rsid w:val="1A071A03"/>
    <w:rsid w:val="1A141D7E"/>
    <w:rsid w:val="1A1F16AE"/>
    <w:rsid w:val="1A3B5C77"/>
    <w:rsid w:val="1A4361B7"/>
    <w:rsid w:val="1A4408B5"/>
    <w:rsid w:val="1A5501C1"/>
    <w:rsid w:val="1A862C7C"/>
    <w:rsid w:val="1A984BAD"/>
    <w:rsid w:val="1AB8220E"/>
    <w:rsid w:val="1AE4166C"/>
    <w:rsid w:val="1AF06CFB"/>
    <w:rsid w:val="1AF11B8D"/>
    <w:rsid w:val="1B11359C"/>
    <w:rsid w:val="1B2A271F"/>
    <w:rsid w:val="1B530544"/>
    <w:rsid w:val="1B662AAD"/>
    <w:rsid w:val="1B713184"/>
    <w:rsid w:val="1BA209CF"/>
    <w:rsid w:val="1BB4777D"/>
    <w:rsid w:val="1BC636D1"/>
    <w:rsid w:val="1BD75AB8"/>
    <w:rsid w:val="1C0459C2"/>
    <w:rsid w:val="1C161DDD"/>
    <w:rsid w:val="1C1B3B4A"/>
    <w:rsid w:val="1C362480"/>
    <w:rsid w:val="1C4D73AF"/>
    <w:rsid w:val="1C88086E"/>
    <w:rsid w:val="1CBD494F"/>
    <w:rsid w:val="1D085BCA"/>
    <w:rsid w:val="1D266CE1"/>
    <w:rsid w:val="1D3963AF"/>
    <w:rsid w:val="1D6A673C"/>
    <w:rsid w:val="1D823B84"/>
    <w:rsid w:val="1D9247AE"/>
    <w:rsid w:val="1DB567EC"/>
    <w:rsid w:val="1DC41641"/>
    <w:rsid w:val="1DC55869"/>
    <w:rsid w:val="1DF51A98"/>
    <w:rsid w:val="1E2762BB"/>
    <w:rsid w:val="1E3A5FEE"/>
    <w:rsid w:val="1E3B1FCF"/>
    <w:rsid w:val="1E3D060F"/>
    <w:rsid w:val="1E3F7D2E"/>
    <w:rsid w:val="1E4134E4"/>
    <w:rsid w:val="1E5062B3"/>
    <w:rsid w:val="1E523514"/>
    <w:rsid w:val="1E5507DD"/>
    <w:rsid w:val="1E714A66"/>
    <w:rsid w:val="1E802593"/>
    <w:rsid w:val="1E8B6156"/>
    <w:rsid w:val="1EA703CC"/>
    <w:rsid w:val="1EB7330C"/>
    <w:rsid w:val="1EC45C70"/>
    <w:rsid w:val="1EC65D3D"/>
    <w:rsid w:val="1F02343B"/>
    <w:rsid w:val="1F0A0FF3"/>
    <w:rsid w:val="1F5771FF"/>
    <w:rsid w:val="1FCF6D29"/>
    <w:rsid w:val="1FD52DD5"/>
    <w:rsid w:val="1FE12702"/>
    <w:rsid w:val="1FE868A9"/>
    <w:rsid w:val="20034907"/>
    <w:rsid w:val="20173E4B"/>
    <w:rsid w:val="204E48BC"/>
    <w:rsid w:val="2080308C"/>
    <w:rsid w:val="208921B3"/>
    <w:rsid w:val="20970143"/>
    <w:rsid w:val="20973DEB"/>
    <w:rsid w:val="20B26522"/>
    <w:rsid w:val="20B44310"/>
    <w:rsid w:val="20D3029D"/>
    <w:rsid w:val="211116EB"/>
    <w:rsid w:val="213F1DD6"/>
    <w:rsid w:val="216133FC"/>
    <w:rsid w:val="219914E7"/>
    <w:rsid w:val="21B300CF"/>
    <w:rsid w:val="21D56769"/>
    <w:rsid w:val="21E52EF3"/>
    <w:rsid w:val="21FB5D7B"/>
    <w:rsid w:val="22015E94"/>
    <w:rsid w:val="220B1C3D"/>
    <w:rsid w:val="221D1D20"/>
    <w:rsid w:val="2223038E"/>
    <w:rsid w:val="22334A87"/>
    <w:rsid w:val="22BE6801"/>
    <w:rsid w:val="22CE24DB"/>
    <w:rsid w:val="23137077"/>
    <w:rsid w:val="231448DD"/>
    <w:rsid w:val="2334042E"/>
    <w:rsid w:val="233500BF"/>
    <w:rsid w:val="23377FF7"/>
    <w:rsid w:val="236B425F"/>
    <w:rsid w:val="23836192"/>
    <w:rsid w:val="23901F29"/>
    <w:rsid w:val="239C0061"/>
    <w:rsid w:val="23B908A4"/>
    <w:rsid w:val="23E95BEF"/>
    <w:rsid w:val="23F21382"/>
    <w:rsid w:val="23FD0064"/>
    <w:rsid w:val="244E26E0"/>
    <w:rsid w:val="245375B0"/>
    <w:rsid w:val="24642C0A"/>
    <w:rsid w:val="247D57B6"/>
    <w:rsid w:val="24B22173"/>
    <w:rsid w:val="24B95AD9"/>
    <w:rsid w:val="24BE24DA"/>
    <w:rsid w:val="24CF5825"/>
    <w:rsid w:val="24D663E6"/>
    <w:rsid w:val="24D77F2B"/>
    <w:rsid w:val="258B00E2"/>
    <w:rsid w:val="25A917A6"/>
    <w:rsid w:val="25AC3E7D"/>
    <w:rsid w:val="25BE27CC"/>
    <w:rsid w:val="25F74A5C"/>
    <w:rsid w:val="260F4E2D"/>
    <w:rsid w:val="261277E5"/>
    <w:rsid w:val="261C1129"/>
    <w:rsid w:val="2628662C"/>
    <w:rsid w:val="262D45DE"/>
    <w:rsid w:val="26435EC5"/>
    <w:rsid w:val="26871DC8"/>
    <w:rsid w:val="26A53EF9"/>
    <w:rsid w:val="26A94201"/>
    <w:rsid w:val="26AC274F"/>
    <w:rsid w:val="26B576F6"/>
    <w:rsid w:val="2701682D"/>
    <w:rsid w:val="27044A29"/>
    <w:rsid w:val="271D34C8"/>
    <w:rsid w:val="27400656"/>
    <w:rsid w:val="276142BF"/>
    <w:rsid w:val="27783712"/>
    <w:rsid w:val="27895B59"/>
    <w:rsid w:val="27907362"/>
    <w:rsid w:val="27A75FE0"/>
    <w:rsid w:val="27C60B5C"/>
    <w:rsid w:val="27C923FA"/>
    <w:rsid w:val="27E56A0C"/>
    <w:rsid w:val="27E92A9C"/>
    <w:rsid w:val="28071641"/>
    <w:rsid w:val="281A0EA7"/>
    <w:rsid w:val="28333E1D"/>
    <w:rsid w:val="28454BD6"/>
    <w:rsid w:val="28455253"/>
    <w:rsid w:val="28551971"/>
    <w:rsid w:val="285B1C53"/>
    <w:rsid w:val="289F7086"/>
    <w:rsid w:val="28C32028"/>
    <w:rsid w:val="28CC490F"/>
    <w:rsid w:val="28DE40AA"/>
    <w:rsid w:val="28EC63ED"/>
    <w:rsid w:val="292673D8"/>
    <w:rsid w:val="29345E77"/>
    <w:rsid w:val="294477FD"/>
    <w:rsid w:val="294C65AD"/>
    <w:rsid w:val="29806583"/>
    <w:rsid w:val="298B3C4C"/>
    <w:rsid w:val="29B50E88"/>
    <w:rsid w:val="29F26D24"/>
    <w:rsid w:val="2A15033F"/>
    <w:rsid w:val="2A1662C1"/>
    <w:rsid w:val="2A1C7367"/>
    <w:rsid w:val="2A2815FA"/>
    <w:rsid w:val="2A6D6092"/>
    <w:rsid w:val="2A781EB5"/>
    <w:rsid w:val="2A7D76B4"/>
    <w:rsid w:val="2ABC6246"/>
    <w:rsid w:val="2AC66B4F"/>
    <w:rsid w:val="2AE12F28"/>
    <w:rsid w:val="2B0100FD"/>
    <w:rsid w:val="2B437463"/>
    <w:rsid w:val="2B5355CD"/>
    <w:rsid w:val="2B7807EE"/>
    <w:rsid w:val="2BA50BF7"/>
    <w:rsid w:val="2BBF00EC"/>
    <w:rsid w:val="2BC37CFD"/>
    <w:rsid w:val="2BD5237F"/>
    <w:rsid w:val="2BE536CE"/>
    <w:rsid w:val="2BE758D9"/>
    <w:rsid w:val="2C09049E"/>
    <w:rsid w:val="2C0A653C"/>
    <w:rsid w:val="2C191F85"/>
    <w:rsid w:val="2C5D75B5"/>
    <w:rsid w:val="2C627897"/>
    <w:rsid w:val="2CE82D6F"/>
    <w:rsid w:val="2D2E2545"/>
    <w:rsid w:val="2D343236"/>
    <w:rsid w:val="2DCC054E"/>
    <w:rsid w:val="2DD15014"/>
    <w:rsid w:val="2DF72DE4"/>
    <w:rsid w:val="2E0220AF"/>
    <w:rsid w:val="2E201270"/>
    <w:rsid w:val="2E345F04"/>
    <w:rsid w:val="2E4B082A"/>
    <w:rsid w:val="2E5D4E86"/>
    <w:rsid w:val="2E5D790B"/>
    <w:rsid w:val="2E994645"/>
    <w:rsid w:val="2E9A3C18"/>
    <w:rsid w:val="2EBB0FEE"/>
    <w:rsid w:val="2EC35DF5"/>
    <w:rsid w:val="2EC63002"/>
    <w:rsid w:val="2F0A6B38"/>
    <w:rsid w:val="2F533920"/>
    <w:rsid w:val="2F946CCB"/>
    <w:rsid w:val="2FC94E71"/>
    <w:rsid w:val="2FD25781"/>
    <w:rsid w:val="2FDC745C"/>
    <w:rsid w:val="2FFD7934"/>
    <w:rsid w:val="302601B6"/>
    <w:rsid w:val="30733ACD"/>
    <w:rsid w:val="30872912"/>
    <w:rsid w:val="308C3862"/>
    <w:rsid w:val="309379D8"/>
    <w:rsid w:val="30A270F7"/>
    <w:rsid w:val="30A46C7A"/>
    <w:rsid w:val="30DF1478"/>
    <w:rsid w:val="30E16A06"/>
    <w:rsid w:val="30EC586F"/>
    <w:rsid w:val="310E5FC1"/>
    <w:rsid w:val="314550B7"/>
    <w:rsid w:val="319C6071"/>
    <w:rsid w:val="31AC537E"/>
    <w:rsid w:val="31CB6D6E"/>
    <w:rsid w:val="31E3679B"/>
    <w:rsid w:val="31E732FD"/>
    <w:rsid w:val="31EA18EB"/>
    <w:rsid w:val="31EB78E6"/>
    <w:rsid w:val="3237259C"/>
    <w:rsid w:val="323B0398"/>
    <w:rsid w:val="32517576"/>
    <w:rsid w:val="3253123E"/>
    <w:rsid w:val="32BE5C2C"/>
    <w:rsid w:val="32FA3DAF"/>
    <w:rsid w:val="32FB6478"/>
    <w:rsid w:val="33263B3F"/>
    <w:rsid w:val="335E433E"/>
    <w:rsid w:val="336963EB"/>
    <w:rsid w:val="337551E4"/>
    <w:rsid w:val="33816EEB"/>
    <w:rsid w:val="33E24718"/>
    <w:rsid w:val="33EB55CD"/>
    <w:rsid w:val="33EC4C02"/>
    <w:rsid w:val="33F95E15"/>
    <w:rsid w:val="340D2360"/>
    <w:rsid w:val="3410665D"/>
    <w:rsid w:val="34211214"/>
    <w:rsid w:val="342E63AB"/>
    <w:rsid w:val="347656B7"/>
    <w:rsid w:val="34950E68"/>
    <w:rsid w:val="34986E94"/>
    <w:rsid w:val="34AF62C9"/>
    <w:rsid w:val="34CB4388"/>
    <w:rsid w:val="34FA6E12"/>
    <w:rsid w:val="354D7158"/>
    <w:rsid w:val="35594D7A"/>
    <w:rsid w:val="358D5588"/>
    <w:rsid w:val="35B46497"/>
    <w:rsid w:val="35D72186"/>
    <w:rsid w:val="36062A6B"/>
    <w:rsid w:val="36213401"/>
    <w:rsid w:val="363A3B40"/>
    <w:rsid w:val="365302AE"/>
    <w:rsid w:val="3656614C"/>
    <w:rsid w:val="36607A0A"/>
    <w:rsid w:val="3667350A"/>
    <w:rsid w:val="366E227C"/>
    <w:rsid w:val="366F2E0D"/>
    <w:rsid w:val="367B6A5C"/>
    <w:rsid w:val="368045CB"/>
    <w:rsid w:val="36A74ADA"/>
    <w:rsid w:val="36AD60D5"/>
    <w:rsid w:val="36B224F9"/>
    <w:rsid w:val="36EC0CC9"/>
    <w:rsid w:val="373F410B"/>
    <w:rsid w:val="37EE7094"/>
    <w:rsid w:val="37F75EBF"/>
    <w:rsid w:val="381256F7"/>
    <w:rsid w:val="38296C89"/>
    <w:rsid w:val="383002EB"/>
    <w:rsid w:val="38586797"/>
    <w:rsid w:val="387D624C"/>
    <w:rsid w:val="38915088"/>
    <w:rsid w:val="38A65E3F"/>
    <w:rsid w:val="38BC0149"/>
    <w:rsid w:val="38D5034D"/>
    <w:rsid w:val="38D55DEC"/>
    <w:rsid w:val="38D87D1C"/>
    <w:rsid w:val="392C08EB"/>
    <w:rsid w:val="393873DF"/>
    <w:rsid w:val="394D39AB"/>
    <w:rsid w:val="39636459"/>
    <w:rsid w:val="396B7F6C"/>
    <w:rsid w:val="39B417A9"/>
    <w:rsid w:val="39FC5695"/>
    <w:rsid w:val="3A006D8E"/>
    <w:rsid w:val="3A06303A"/>
    <w:rsid w:val="3A3651E5"/>
    <w:rsid w:val="3A744481"/>
    <w:rsid w:val="3A8B1791"/>
    <w:rsid w:val="3A8C7BEF"/>
    <w:rsid w:val="3A906246"/>
    <w:rsid w:val="3AA37D5C"/>
    <w:rsid w:val="3AB900AC"/>
    <w:rsid w:val="3B2349B7"/>
    <w:rsid w:val="3B581A19"/>
    <w:rsid w:val="3B5878C5"/>
    <w:rsid w:val="3B616CFF"/>
    <w:rsid w:val="3B6259F6"/>
    <w:rsid w:val="3B976654"/>
    <w:rsid w:val="3BC01EFC"/>
    <w:rsid w:val="3BCA786A"/>
    <w:rsid w:val="3BD31E2F"/>
    <w:rsid w:val="3BE436AF"/>
    <w:rsid w:val="3BF15831"/>
    <w:rsid w:val="3C105946"/>
    <w:rsid w:val="3C471448"/>
    <w:rsid w:val="3C5F759A"/>
    <w:rsid w:val="3C6C46B1"/>
    <w:rsid w:val="3C6C525A"/>
    <w:rsid w:val="3CCE23CB"/>
    <w:rsid w:val="3CCF6BF2"/>
    <w:rsid w:val="3CD17D17"/>
    <w:rsid w:val="3D26247E"/>
    <w:rsid w:val="3D3C7F39"/>
    <w:rsid w:val="3D440F09"/>
    <w:rsid w:val="3D4504A0"/>
    <w:rsid w:val="3D6C3AFB"/>
    <w:rsid w:val="3D8734BB"/>
    <w:rsid w:val="3D9A11D4"/>
    <w:rsid w:val="3DA16D89"/>
    <w:rsid w:val="3DA364BE"/>
    <w:rsid w:val="3DE041CB"/>
    <w:rsid w:val="3E0D48F6"/>
    <w:rsid w:val="3E1868B4"/>
    <w:rsid w:val="3E202BF0"/>
    <w:rsid w:val="3E2717D1"/>
    <w:rsid w:val="3E377251"/>
    <w:rsid w:val="3E42664B"/>
    <w:rsid w:val="3E5A7334"/>
    <w:rsid w:val="3E7B5D6B"/>
    <w:rsid w:val="3E843E66"/>
    <w:rsid w:val="3E854E75"/>
    <w:rsid w:val="3E8F51FE"/>
    <w:rsid w:val="3E926F87"/>
    <w:rsid w:val="3E9A59DE"/>
    <w:rsid w:val="3E9E5F37"/>
    <w:rsid w:val="3EA66B99"/>
    <w:rsid w:val="3EAF4836"/>
    <w:rsid w:val="3EC33DFA"/>
    <w:rsid w:val="3F02367B"/>
    <w:rsid w:val="3F060E16"/>
    <w:rsid w:val="3F1D1096"/>
    <w:rsid w:val="3F2F0234"/>
    <w:rsid w:val="3F6363FE"/>
    <w:rsid w:val="3F650802"/>
    <w:rsid w:val="3F756B8F"/>
    <w:rsid w:val="3F8B3661"/>
    <w:rsid w:val="3F8F587F"/>
    <w:rsid w:val="3F95482B"/>
    <w:rsid w:val="3FC76DC7"/>
    <w:rsid w:val="40081C64"/>
    <w:rsid w:val="4019356B"/>
    <w:rsid w:val="40592157"/>
    <w:rsid w:val="406D5BC1"/>
    <w:rsid w:val="406E1CAE"/>
    <w:rsid w:val="40734483"/>
    <w:rsid w:val="40796519"/>
    <w:rsid w:val="40A0133A"/>
    <w:rsid w:val="40B25CC9"/>
    <w:rsid w:val="40C31A53"/>
    <w:rsid w:val="40D16B7C"/>
    <w:rsid w:val="40D27DF0"/>
    <w:rsid w:val="40FF545D"/>
    <w:rsid w:val="410067C8"/>
    <w:rsid w:val="410127AD"/>
    <w:rsid w:val="410D3296"/>
    <w:rsid w:val="414A6D8E"/>
    <w:rsid w:val="418F0D2A"/>
    <w:rsid w:val="41D01505"/>
    <w:rsid w:val="42474939"/>
    <w:rsid w:val="424C3C57"/>
    <w:rsid w:val="42613FF3"/>
    <w:rsid w:val="42660D96"/>
    <w:rsid w:val="42674891"/>
    <w:rsid w:val="42850B41"/>
    <w:rsid w:val="428667D2"/>
    <w:rsid w:val="429A4C67"/>
    <w:rsid w:val="42C82DCC"/>
    <w:rsid w:val="42CD1CE0"/>
    <w:rsid w:val="42E1381E"/>
    <w:rsid w:val="42ED6459"/>
    <w:rsid w:val="42F210A3"/>
    <w:rsid w:val="42FE58DD"/>
    <w:rsid w:val="43174B3D"/>
    <w:rsid w:val="43196886"/>
    <w:rsid w:val="434B790E"/>
    <w:rsid w:val="435F4808"/>
    <w:rsid w:val="4360274F"/>
    <w:rsid w:val="43977AB6"/>
    <w:rsid w:val="43A3342B"/>
    <w:rsid w:val="43C77C27"/>
    <w:rsid w:val="43DE09EE"/>
    <w:rsid w:val="44002FAD"/>
    <w:rsid w:val="449101DD"/>
    <w:rsid w:val="449A71A0"/>
    <w:rsid w:val="44A3011A"/>
    <w:rsid w:val="44DE1391"/>
    <w:rsid w:val="44FF34A7"/>
    <w:rsid w:val="45101210"/>
    <w:rsid w:val="451B225C"/>
    <w:rsid w:val="452410C9"/>
    <w:rsid w:val="45292014"/>
    <w:rsid w:val="45317DFB"/>
    <w:rsid w:val="456D3CE4"/>
    <w:rsid w:val="4579042C"/>
    <w:rsid w:val="457F0571"/>
    <w:rsid w:val="457F1EF2"/>
    <w:rsid w:val="45851176"/>
    <w:rsid w:val="45C63B94"/>
    <w:rsid w:val="45F4643C"/>
    <w:rsid w:val="460E7DA5"/>
    <w:rsid w:val="462705C0"/>
    <w:rsid w:val="46422483"/>
    <w:rsid w:val="46491E27"/>
    <w:rsid w:val="4659254A"/>
    <w:rsid w:val="465B0637"/>
    <w:rsid w:val="465E3F0D"/>
    <w:rsid w:val="466A16E6"/>
    <w:rsid w:val="46893F2B"/>
    <w:rsid w:val="46C4686E"/>
    <w:rsid w:val="46E2098A"/>
    <w:rsid w:val="46E768EA"/>
    <w:rsid w:val="475F1FDB"/>
    <w:rsid w:val="476870E2"/>
    <w:rsid w:val="477B778F"/>
    <w:rsid w:val="478203EC"/>
    <w:rsid w:val="47974AC9"/>
    <w:rsid w:val="47A0687C"/>
    <w:rsid w:val="47B025FA"/>
    <w:rsid w:val="47B74D08"/>
    <w:rsid w:val="47C06F1E"/>
    <w:rsid w:val="47EA334F"/>
    <w:rsid w:val="4809698F"/>
    <w:rsid w:val="4811697D"/>
    <w:rsid w:val="482254E2"/>
    <w:rsid w:val="487A3E25"/>
    <w:rsid w:val="488066AD"/>
    <w:rsid w:val="488B5503"/>
    <w:rsid w:val="48937E21"/>
    <w:rsid w:val="489A0361"/>
    <w:rsid w:val="48B94FF3"/>
    <w:rsid w:val="48E37AAB"/>
    <w:rsid w:val="48FD4B4C"/>
    <w:rsid w:val="490A68E0"/>
    <w:rsid w:val="491055FE"/>
    <w:rsid w:val="495F5B3E"/>
    <w:rsid w:val="496F77D7"/>
    <w:rsid w:val="497654FD"/>
    <w:rsid w:val="49B64211"/>
    <w:rsid w:val="49E113CD"/>
    <w:rsid w:val="49E25E2E"/>
    <w:rsid w:val="49E56AF9"/>
    <w:rsid w:val="49F04EE7"/>
    <w:rsid w:val="49F6167F"/>
    <w:rsid w:val="4A064FA0"/>
    <w:rsid w:val="4A1452FF"/>
    <w:rsid w:val="4A16615C"/>
    <w:rsid w:val="4A2C2648"/>
    <w:rsid w:val="4A4424D7"/>
    <w:rsid w:val="4A6718D3"/>
    <w:rsid w:val="4AA541A9"/>
    <w:rsid w:val="4AB82D0F"/>
    <w:rsid w:val="4AEB7664"/>
    <w:rsid w:val="4AFD7C19"/>
    <w:rsid w:val="4B0567D1"/>
    <w:rsid w:val="4B236AAE"/>
    <w:rsid w:val="4B3870B0"/>
    <w:rsid w:val="4B4B1FAE"/>
    <w:rsid w:val="4B707271"/>
    <w:rsid w:val="4B9739F7"/>
    <w:rsid w:val="4BEE2503"/>
    <w:rsid w:val="4C245A30"/>
    <w:rsid w:val="4C52210E"/>
    <w:rsid w:val="4C7E4CB1"/>
    <w:rsid w:val="4C83051A"/>
    <w:rsid w:val="4CAC5CC3"/>
    <w:rsid w:val="4CB6685F"/>
    <w:rsid w:val="4CB9218D"/>
    <w:rsid w:val="4CC367FE"/>
    <w:rsid w:val="4CCC1EC1"/>
    <w:rsid w:val="4CED767B"/>
    <w:rsid w:val="4CFF5017"/>
    <w:rsid w:val="4D077F3C"/>
    <w:rsid w:val="4D123355"/>
    <w:rsid w:val="4D2A3B31"/>
    <w:rsid w:val="4D312C52"/>
    <w:rsid w:val="4D747043"/>
    <w:rsid w:val="4D897DB2"/>
    <w:rsid w:val="4D905305"/>
    <w:rsid w:val="4D964A72"/>
    <w:rsid w:val="4D981DA3"/>
    <w:rsid w:val="4D9C1254"/>
    <w:rsid w:val="4DB9738F"/>
    <w:rsid w:val="4DD178A1"/>
    <w:rsid w:val="4DD23507"/>
    <w:rsid w:val="4E5C7274"/>
    <w:rsid w:val="4E793892"/>
    <w:rsid w:val="4E800872"/>
    <w:rsid w:val="4EC569ED"/>
    <w:rsid w:val="4ED50EA1"/>
    <w:rsid w:val="4EEC050C"/>
    <w:rsid w:val="4EF63225"/>
    <w:rsid w:val="4F104EC3"/>
    <w:rsid w:val="4F47354A"/>
    <w:rsid w:val="4F5F526E"/>
    <w:rsid w:val="4F911C54"/>
    <w:rsid w:val="4FE625E0"/>
    <w:rsid w:val="5021480F"/>
    <w:rsid w:val="502B33A2"/>
    <w:rsid w:val="504B7C4F"/>
    <w:rsid w:val="507C3BFE"/>
    <w:rsid w:val="50962ECB"/>
    <w:rsid w:val="50A42E38"/>
    <w:rsid w:val="50A4577F"/>
    <w:rsid w:val="50B73D1F"/>
    <w:rsid w:val="50BD5BC9"/>
    <w:rsid w:val="50C11EEE"/>
    <w:rsid w:val="50C51101"/>
    <w:rsid w:val="50E97CFC"/>
    <w:rsid w:val="50FA4028"/>
    <w:rsid w:val="510D65B7"/>
    <w:rsid w:val="511157AB"/>
    <w:rsid w:val="5142540C"/>
    <w:rsid w:val="514E559A"/>
    <w:rsid w:val="518832C8"/>
    <w:rsid w:val="51892F55"/>
    <w:rsid w:val="519D3C50"/>
    <w:rsid w:val="51A0432A"/>
    <w:rsid w:val="51A86090"/>
    <w:rsid w:val="51B7396D"/>
    <w:rsid w:val="51F003FF"/>
    <w:rsid w:val="51F80C00"/>
    <w:rsid w:val="5206251F"/>
    <w:rsid w:val="521C11F4"/>
    <w:rsid w:val="522E4CC3"/>
    <w:rsid w:val="52397FF8"/>
    <w:rsid w:val="5244713B"/>
    <w:rsid w:val="524A0537"/>
    <w:rsid w:val="52615633"/>
    <w:rsid w:val="526F4DE4"/>
    <w:rsid w:val="52977FD4"/>
    <w:rsid w:val="52A25790"/>
    <w:rsid w:val="52A96B6F"/>
    <w:rsid w:val="52B45975"/>
    <w:rsid w:val="52D94AA4"/>
    <w:rsid w:val="52EA3A62"/>
    <w:rsid w:val="52F50BB8"/>
    <w:rsid w:val="53097272"/>
    <w:rsid w:val="53544462"/>
    <w:rsid w:val="5397158E"/>
    <w:rsid w:val="53B13BBE"/>
    <w:rsid w:val="54013861"/>
    <w:rsid w:val="54114B24"/>
    <w:rsid w:val="54487265"/>
    <w:rsid w:val="544D6070"/>
    <w:rsid w:val="544D66BB"/>
    <w:rsid w:val="54547704"/>
    <w:rsid w:val="54605E1E"/>
    <w:rsid w:val="54B3506A"/>
    <w:rsid w:val="54CA0D16"/>
    <w:rsid w:val="54DD4057"/>
    <w:rsid w:val="54E7490F"/>
    <w:rsid w:val="550764A4"/>
    <w:rsid w:val="550B2BF6"/>
    <w:rsid w:val="552000BF"/>
    <w:rsid w:val="55214EB5"/>
    <w:rsid w:val="552B0FEA"/>
    <w:rsid w:val="55364EFD"/>
    <w:rsid w:val="55456CB4"/>
    <w:rsid w:val="5556628A"/>
    <w:rsid w:val="555D4828"/>
    <w:rsid w:val="55791BF9"/>
    <w:rsid w:val="557A4C8B"/>
    <w:rsid w:val="558931E1"/>
    <w:rsid w:val="55923347"/>
    <w:rsid w:val="55925180"/>
    <w:rsid w:val="55983B1B"/>
    <w:rsid w:val="559D0D6B"/>
    <w:rsid w:val="55A8376B"/>
    <w:rsid w:val="55B4239B"/>
    <w:rsid w:val="55DC29B6"/>
    <w:rsid w:val="55DD4241"/>
    <w:rsid w:val="56095F34"/>
    <w:rsid w:val="56414794"/>
    <w:rsid w:val="566B6D1E"/>
    <w:rsid w:val="5689497F"/>
    <w:rsid w:val="56FE7D98"/>
    <w:rsid w:val="57032A2C"/>
    <w:rsid w:val="570F5219"/>
    <w:rsid w:val="5714693E"/>
    <w:rsid w:val="575D12B5"/>
    <w:rsid w:val="57610A87"/>
    <w:rsid w:val="577B1140"/>
    <w:rsid w:val="577B7F21"/>
    <w:rsid w:val="577E64AD"/>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44082C"/>
    <w:rsid w:val="595E1678"/>
    <w:rsid w:val="596D5BD4"/>
    <w:rsid w:val="597E3DD8"/>
    <w:rsid w:val="59CF4D9E"/>
    <w:rsid w:val="59F6057D"/>
    <w:rsid w:val="59F80043"/>
    <w:rsid w:val="5A09252F"/>
    <w:rsid w:val="5A0B2778"/>
    <w:rsid w:val="5A2A7C7B"/>
    <w:rsid w:val="5A3E2560"/>
    <w:rsid w:val="5A5D3B6E"/>
    <w:rsid w:val="5A637A76"/>
    <w:rsid w:val="5A6B0F6B"/>
    <w:rsid w:val="5A6D33BA"/>
    <w:rsid w:val="5A792B1F"/>
    <w:rsid w:val="5A874767"/>
    <w:rsid w:val="5AA85BE2"/>
    <w:rsid w:val="5AAD6F28"/>
    <w:rsid w:val="5AD63A24"/>
    <w:rsid w:val="5B025459"/>
    <w:rsid w:val="5B14010B"/>
    <w:rsid w:val="5B2D2AF0"/>
    <w:rsid w:val="5B2E1A1D"/>
    <w:rsid w:val="5B3550D5"/>
    <w:rsid w:val="5B5419FF"/>
    <w:rsid w:val="5B843A1C"/>
    <w:rsid w:val="5B873E3F"/>
    <w:rsid w:val="5B8D6CBF"/>
    <w:rsid w:val="5B935658"/>
    <w:rsid w:val="5BB10BFF"/>
    <w:rsid w:val="5BD20B76"/>
    <w:rsid w:val="5C02690E"/>
    <w:rsid w:val="5C196DA7"/>
    <w:rsid w:val="5C1B251D"/>
    <w:rsid w:val="5C2A048C"/>
    <w:rsid w:val="5C390BF5"/>
    <w:rsid w:val="5C7B745F"/>
    <w:rsid w:val="5C80234E"/>
    <w:rsid w:val="5C8A680C"/>
    <w:rsid w:val="5C9D060A"/>
    <w:rsid w:val="5CC40179"/>
    <w:rsid w:val="5CDC7EFE"/>
    <w:rsid w:val="5CE2303B"/>
    <w:rsid w:val="5D0C4701"/>
    <w:rsid w:val="5D0F0395"/>
    <w:rsid w:val="5D221076"/>
    <w:rsid w:val="5D397964"/>
    <w:rsid w:val="5D5A391C"/>
    <w:rsid w:val="5D5F10C0"/>
    <w:rsid w:val="5D6D60B1"/>
    <w:rsid w:val="5D7A3273"/>
    <w:rsid w:val="5D891B7B"/>
    <w:rsid w:val="5DA622BA"/>
    <w:rsid w:val="5DAD38EE"/>
    <w:rsid w:val="5E006862"/>
    <w:rsid w:val="5E0207B9"/>
    <w:rsid w:val="5E1834A1"/>
    <w:rsid w:val="5E261785"/>
    <w:rsid w:val="5E4A7017"/>
    <w:rsid w:val="5E552BBA"/>
    <w:rsid w:val="5E611C10"/>
    <w:rsid w:val="5E7478C1"/>
    <w:rsid w:val="5E7A0F3F"/>
    <w:rsid w:val="5E9F7435"/>
    <w:rsid w:val="5EC549C2"/>
    <w:rsid w:val="5EFC7377"/>
    <w:rsid w:val="5F01266D"/>
    <w:rsid w:val="5F015B06"/>
    <w:rsid w:val="5F06174D"/>
    <w:rsid w:val="5F225970"/>
    <w:rsid w:val="5F3A3602"/>
    <w:rsid w:val="5F45733B"/>
    <w:rsid w:val="5F6277C6"/>
    <w:rsid w:val="5F6D0B1D"/>
    <w:rsid w:val="5F8D0B82"/>
    <w:rsid w:val="5FCC5339"/>
    <w:rsid w:val="5FE34A5B"/>
    <w:rsid w:val="5FFE1E36"/>
    <w:rsid w:val="60090B66"/>
    <w:rsid w:val="60232584"/>
    <w:rsid w:val="602D281F"/>
    <w:rsid w:val="607330CE"/>
    <w:rsid w:val="607A54CE"/>
    <w:rsid w:val="60825176"/>
    <w:rsid w:val="609F2AC4"/>
    <w:rsid w:val="60FA2EE8"/>
    <w:rsid w:val="61054A27"/>
    <w:rsid w:val="610A52BC"/>
    <w:rsid w:val="611D2366"/>
    <w:rsid w:val="61421856"/>
    <w:rsid w:val="615227C4"/>
    <w:rsid w:val="61654E3F"/>
    <w:rsid w:val="6182292A"/>
    <w:rsid w:val="619F7F92"/>
    <w:rsid w:val="61AB4343"/>
    <w:rsid w:val="61F94C26"/>
    <w:rsid w:val="62000E56"/>
    <w:rsid w:val="624F3E49"/>
    <w:rsid w:val="62632286"/>
    <w:rsid w:val="62885958"/>
    <w:rsid w:val="62976451"/>
    <w:rsid w:val="62D022B3"/>
    <w:rsid w:val="62F40B65"/>
    <w:rsid w:val="62FC2CFE"/>
    <w:rsid w:val="63024505"/>
    <w:rsid w:val="6346031B"/>
    <w:rsid w:val="635600A5"/>
    <w:rsid w:val="635B1DB5"/>
    <w:rsid w:val="63711FED"/>
    <w:rsid w:val="63880DDC"/>
    <w:rsid w:val="638D750D"/>
    <w:rsid w:val="639610C8"/>
    <w:rsid w:val="63AC6CC0"/>
    <w:rsid w:val="640417EC"/>
    <w:rsid w:val="64055776"/>
    <w:rsid w:val="64240056"/>
    <w:rsid w:val="64346872"/>
    <w:rsid w:val="643E143A"/>
    <w:rsid w:val="64491666"/>
    <w:rsid w:val="648B6EEF"/>
    <w:rsid w:val="64C158BF"/>
    <w:rsid w:val="64CE2EAA"/>
    <w:rsid w:val="64D22FB1"/>
    <w:rsid w:val="64E72AAF"/>
    <w:rsid w:val="651B358E"/>
    <w:rsid w:val="652C7549"/>
    <w:rsid w:val="653C3090"/>
    <w:rsid w:val="65854376"/>
    <w:rsid w:val="658767BE"/>
    <w:rsid w:val="65892531"/>
    <w:rsid w:val="6618187B"/>
    <w:rsid w:val="66195831"/>
    <w:rsid w:val="66246E5F"/>
    <w:rsid w:val="662E75B1"/>
    <w:rsid w:val="66342C2E"/>
    <w:rsid w:val="663E784C"/>
    <w:rsid w:val="66584EAC"/>
    <w:rsid w:val="665E1984"/>
    <w:rsid w:val="668B6A45"/>
    <w:rsid w:val="66AC7689"/>
    <w:rsid w:val="67011F07"/>
    <w:rsid w:val="67144738"/>
    <w:rsid w:val="672F3F24"/>
    <w:rsid w:val="673E055F"/>
    <w:rsid w:val="67551CE3"/>
    <w:rsid w:val="67A22552"/>
    <w:rsid w:val="67B22DCC"/>
    <w:rsid w:val="67BE71AA"/>
    <w:rsid w:val="67D43D2A"/>
    <w:rsid w:val="67D90273"/>
    <w:rsid w:val="67DE5875"/>
    <w:rsid w:val="67E55852"/>
    <w:rsid w:val="67EB1AB4"/>
    <w:rsid w:val="67EB48BC"/>
    <w:rsid w:val="67FA1285"/>
    <w:rsid w:val="681A5F3F"/>
    <w:rsid w:val="684C4348"/>
    <w:rsid w:val="68551F4F"/>
    <w:rsid w:val="6873306E"/>
    <w:rsid w:val="687C10C9"/>
    <w:rsid w:val="68840C16"/>
    <w:rsid w:val="68872541"/>
    <w:rsid w:val="68876EFB"/>
    <w:rsid w:val="68884654"/>
    <w:rsid w:val="689F444F"/>
    <w:rsid w:val="68B96DBB"/>
    <w:rsid w:val="68CA2805"/>
    <w:rsid w:val="68D94025"/>
    <w:rsid w:val="68DC1286"/>
    <w:rsid w:val="68E24AEE"/>
    <w:rsid w:val="68E937A3"/>
    <w:rsid w:val="68FC5484"/>
    <w:rsid w:val="691664E5"/>
    <w:rsid w:val="691C78D4"/>
    <w:rsid w:val="693E15D3"/>
    <w:rsid w:val="69627681"/>
    <w:rsid w:val="6977531D"/>
    <w:rsid w:val="697A391B"/>
    <w:rsid w:val="69BA15C7"/>
    <w:rsid w:val="69C90985"/>
    <w:rsid w:val="69CC2BFF"/>
    <w:rsid w:val="69F9544D"/>
    <w:rsid w:val="69FD55B8"/>
    <w:rsid w:val="6A0B1C62"/>
    <w:rsid w:val="6A2406C8"/>
    <w:rsid w:val="6A460661"/>
    <w:rsid w:val="6A664102"/>
    <w:rsid w:val="6AC81AC2"/>
    <w:rsid w:val="6ADE0BD1"/>
    <w:rsid w:val="6AE11B59"/>
    <w:rsid w:val="6AE96859"/>
    <w:rsid w:val="6B147746"/>
    <w:rsid w:val="6B24787C"/>
    <w:rsid w:val="6B573233"/>
    <w:rsid w:val="6B5B6274"/>
    <w:rsid w:val="6B935D53"/>
    <w:rsid w:val="6C196F71"/>
    <w:rsid w:val="6C226FCB"/>
    <w:rsid w:val="6C31226F"/>
    <w:rsid w:val="6C411B2C"/>
    <w:rsid w:val="6C552F0B"/>
    <w:rsid w:val="6C8C67B7"/>
    <w:rsid w:val="6C9D744C"/>
    <w:rsid w:val="6D167928"/>
    <w:rsid w:val="6D26299B"/>
    <w:rsid w:val="6D342232"/>
    <w:rsid w:val="6D4772EC"/>
    <w:rsid w:val="6D6F6416"/>
    <w:rsid w:val="6D9078AF"/>
    <w:rsid w:val="6DAA3FEF"/>
    <w:rsid w:val="6DC0172B"/>
    <w:rsid w:val="6DCB690C"/>
    <w:rsid w:val="6DD41A5B"/>
    <w:rsid w:val="6DD77568"/>
    <w:rsid w:val="6DF40E20"/>
    <w:rsid w:val="6DF43C2E"/>
    <w:rsid w:val="6DF51CA3"/>
    <w:rsid w:val="6E8335BD"/>
    <w:rsid w:val="6E8403F6"/>
    <w:rsid w:val="6E8E12EF"/>
    <w:rsid w:val="6E8E5F6D"/>
    <w:rsid w:val="6E972936"/>
    <w:rsid w:val="6ED446C5"/>
    <w:rsid w:val="6F2A7D94"/>
    <w:rsid w:val="6F8331F1"/>
    <w:rsid w:val="6FAE1A09"/>
    <w:rsid w:val="6FB731AC"/>
    <w:rsid w:val="6FD6290B"/>
    <w:rsid w:val="6FD75BF8"/>
    <w:rsid w:val="6FDE3B35"/>
    <w:rsid w:val="704F058F"/>
    <w:rsid w:val="707723D0"/>
    <w:rsid w:val="70DC005D"/>
    <w:rsid w:val="70F5661B"/>
    <w:rsid w:val="71360107"/>
    <w:rsid w:val="713B688E"/>
    <w:rsid w:val="71D43752"/>
    <w:rsid w:val="71D60F68"/>
    <w:rsid w:val="71F1796A"/>
    <w:rsid w:val="72154626"/>
    <w:rsid w:val="72262B5D"/>
    <w:rsid w:val="72283FF7"/>
    <w:rsid w:val="722E7212"/>
    <w:rsid w:val="723A0474"/>
    <w:rsid w:val="723B13CF"/>
    <w:rsid w:val="725923E4"/>
    <w:rsid w:val="72864BF7"/>
    <w:rsid w:val="729023FC"/>
    <w:rsid w:val="72BA2638"/>
    <w:rsid w:val="72DD1E82"/>
    <w:rsid w:val="73013DC3"/>
    <w:rsid w:val="73313E1F"/>
    <w:rsid w:val="733C129F"/>
    <w:rsid w:val="73C0646E"/>
    <w:rsid w:val="7400407A"/>
    <w:rsid w:val="74090794"/>
    <w:rsid w:val="742222F5"/>
    <w:rsid w:val="74476126"/>
    <w:rsid w:val="7452454E"/>
    <w:rsid w:val="7456013E"/>
    <w:rsid w:val="74706664"/>
    <w:rsid w:val="747F3682"/>
    <w:rsid w:val="749C4185"/>
    <w:rsid w:val="74DF2F33"/>
    <w:rsid w:val="75067759"/>
    <w:rsid w:val="751D3132"/>
    <w:rsid w:val="752E6DCD"/>
    <w:rsid w:val="7551380D"/>
    <w:rsid w:val="75600BE5"/>
    <w:rsid w:val="7564475C"/>
    <w:rsid w:val="7583797F"/>
    <w:rsid w:val="75895CE5"/>
    <w:rsid w:val="75BE0E25"/>
    <w:rsid w:val="75D20F1D"/>
    <w:rsid w:val="75DA2C18"/>
    <w:rsid w:val="75F54412"/>
    <w:rsid w:val="761D08E0"/>
    <w:rsid w:val="764F12E9"/>
    <w:rsid w:val="765D347C"/>
    <w:rsid w:val="76826699"/>
    <w:rsid w:val="768D19A0"/>
    <w:rsid w:val="76B850E0"/>
    <w:rsid w:val="76C87133"/>
    <w:rsid w:val="76CD08D5"/>
    <w:rsid w:val="76DB4B92"/>
    <w:rsid w:val="76F36118"/>
    <w:rsid w:val="76FD013A"/>
    <w:rsid w:val="77052AA4"/>
    <w:rsid w:val="77136511"/>
    <w:rsid w:val="771F23C6"/>
    <w:rsid w:val="77340A39"/>
    <w:rsid w:val="77351FD0"/>
    <w:rsid w:val="77472422"/>
    <w:rsid w:val="777F31F2"/>
    <w:rsid w:val="77CF26E1"/>
    <w:rsid w:val="77D1700D"/>
    <w:rsid w:val="77EC04CC"/>
    <w:rsid w:val="782642CC"/>
    <w:rsid w:val="782D7408"/>
    <w:rsid w:val="78775729"/>
    <w:rsid w:val="789254BD"/>
    <w:rsid w:val="78A42DB0"/>
    <w:rsid w:val="78A656AB"/>
    <w:rsid w:val="78B2245C"/>
    <w:rsid w:val="78E172CC"/>
    <w:rsid w:val="78EA1D1F"/>
    <w:rsid w:val="7904172F"/>
    <w:rsid w:val="790F7E27"/>
    <w:rsid w:val="791F1447"/>
    <w:rsid w:val="79295E21"/>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0BA0"/>
    <w:rsid w:val="7ABA4368"/>
    <w:rsid w:val="7AD00F0F"/>
    <w:rsid w:val="7AD05746"/>
    <w:rsid w:val="7B0127BC"/>
    <w:rsid w:val="7B257FFD"/>
    <w:rsid w:val="7B273D20"/>
    <w:rsid w:val="7B343476"/>
    <w:rsid w:val="7B50399E"/>
    <w:rsid w:val="7B5A2978"/>
    <w:rsid w:val="7B5A7E4C"/>
    <w:rsid w:val="7B667AF9"/>
    <w:rsid w:val="7B7468F8"/>
    <w:rsid w:val="7B7535A0"/>
    <w:rsid w:val="7B8C6B3B"/>
    <w:rsid w:val="7BB0282A"/>
    <w:rsid w:val="7BEE0103"/>
    <w:rsid w:val="7BF85F7F"/>
    <w:rsid w:val="7C0A0FE4"/>
    <w:rsid w:val="7C254906"/>
    <w:rsid w:val="7C2958BE"/>
    <w:rsid w:val="7C501917"/>
    <w:rsid w:val="7C590818"/>
    <w:rsid w:val="7C7C10F6"/>
    <w:rsid w:val="7C853BEA"/>
    <w:rsid w:val="7C881368"/>
    <w:rsid w:val="7CA51C63"/>
    <w:rsid w:val="7CE27788"/>
    <w:rsid w:val="7CFB726D"/>
    <w:rsid w:val="7CFF2468"/>
    <w:rsid w:val="7D012C11"/>
    <w:rsid w:val="7D0C32F1"/>
    <w:rsid w:val="7D0F408D"/>
    <w:rsid w:val="7D33726F"/>
    <w:rsid w:val="7D491C6C"/>
    <w:rsid w:val="7D5429C0"/>
    <w:rsid w:val="7D6E6D43"/>
    <w:rsid w:val="7D7C28BD"/>
    <w:rsid w:val="7DB57A34"/>
    <w:rsid w:val="7DD97637"/>
    <w:rsid w:val="7DE60973"/>
    <w:rsid w:val="7DEF0916"/>
    <w:rsid w:val="7DF734B5"/>
    <w:rsid w:val="7DFD5ACF"/>
    <w:rsid w:val="7E1E5218"/>
    <w:rsid w:val="7E9A4E1F"/>
    <w:rsid w:val="7EA7723A"/>
    <w:rsid w:val="7EF56FBB"/>
    <w:rsid w:val="7F0768EB"/>
    <w:rsid w:val="7F143BEC"/>
    <w:rsid w:val="7F3949BA"/>
    <w:rsid w:val="7F6862B5"/>
    <w:rsid w:val="7F715AF2"/>
    <w:rsid w:val="7F886E69"/>
    <w:rsid w:val="7FB623D9"/>
    <w:rsid w:val="7FBF3D0B"/>
    <w:rsid w:val="7FFDF6BE"/>
    <w:rsid w:val="ACB7C050"/>
    <w:rsid w:val="B9EDAF52"/>
    <w:rsid w:val="BB7FA927"/>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2"/>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194"/>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6"/>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Continue"/>
    <w:basedOn w:val="1"/>
    <w:qFormat/>
    <w:uiPriority w:val="0"/>
    <w:pPr>
      <w:spacing w:after="120"/>
      <w:ind w:left="420"/>
    </w:p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7"/>
    <w:qFormat/>
    <w:uiPriority w:val="0"/>
    <w:rPr>
      <w:b/>
      <w:bCs/>
    </w:rPr>
  </w:style>
  <w:style w:type="paragraph" w:styleId="62">
    <w:name w:val="Body Text First Indent 2"/>
    <w:basedOn w:val="9"/>
    <w:next w:val="63"/>
    <w:link w:val="122"/>
    <w:qFormat/>
    <w:uiPriority w:val="0"/>
    <w:pPr>
      <w:adjustRightInd/>
      <w:spacing w:after="120" w:line="240" w:lineRule="auto"/>
      <w:ind w:left="420" w:leftChars="200" w:firstLine="210"/>
    </w:pPr>
    <w:rPr>
      <w:sz w:val="21"/>
    </w:rPr>
  </w:style>
  <w:style w:type="paragraph" w:customStyle="1" w:styleId="63">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29"/>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8">
    <w:name w:val="A01"/>
    <w:basedOn w:val="1"/>
    <w:qFormat/>
    <w:uiPriority w:val="0"/>
    <w:pPr>
      <w:numPr>
        <w:ilvl w:val="0"/>
        <w:numId w:val="1"/>
      </w:numPr>
      <w:tabs>
        <w:tab w:val="left" w:pos="0"/>
        <w:tab w:val="left" w:pos="1350"/>
      </w:tabs>
      <w:outlineLvl w:val="0"/>
    </w:pPr>
    <w:rPr>
      <w:rFonts w:eastAsia="方正小标宋简体"/>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9712</Words>
  <Characters>10512</Characters>
  <Lines>1</Lines>
  <Paragraphs>1</Paragraphs>
  <TotalTime>9</TotalTime>
  <ScaleCrop>false</ScaleCrop>
  <LinksUpToDate>false</LinksUpToDate>
  <CharactersWithSpaces>10826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cp:lastModifiedBy>
  <cp:lastPrinted>2021-12-29T11:06:00Z</cp:lastPrinted>
  <dcterms:modified xsi:type="dcterms:W3CDTF">2025-07-14T09:42:24Z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y fmtid="{D5CDD505-2E9C-101B-9397-08002B2CF9AE}" pid="5" name="KSOTemplateDocerSaveRecord">
    <vt:lpwstr>eyJoZGlkIjoiMDhmYTMyYmI3YmVlMmE4OGQ3Njk0YWIwY2U1MTU0OGMiLCJ1c2VySWQiOiI0NDM3Mjk4MDgifQ==</vt:lpwstr>
  </property>
</Properties>
</file>