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694F" w:rsidRDefault="005F694F">
      <w:pPr>
        <w:adjustRightInd w:val="0"/>
        <w:snapToGrid w:val="0"/>
        <w:spacing w:line="360" w:lineRule="auto"/>
        <w:ind w:left="360" w:hangingChars="150" w:hanging="360"/>
        <w:rPr>
          <w:rFonts w:ascii="宋体" w:eastAsia="宋体" w:hAnsi="宋体"/>
          <w:color w:val="000000"/>
          <w:sz w:val="24"/>
          <w:szCs w:val="24"/>
        </w:rPr>
      </w:pPr>
    </w:p>
    <w:p w:rsidR="005F694F" w:rsidRDefault="005F694F">
      <w:pPr>
        <w:adjustRightInd w:val="0"/>
        <w:snapToGrid w:val="0"/>
        <w:spacing w:line="360" w:lineRule="auto"/>
        <w:ind w:firstLineChars="200" w:firstLine="480"/>
        <w:rPr>
          <w:rFonts w:ascii="宋体" w:eastAsia="宋体" w:hAnsi="宋体"/>
          <w:color w:val="000000"/>
          <w:sz w:val="24"/>
          <w:szCs w:val="24"/>
        </w:rPr>
      </w:pPr>
    </w:p>
    <w:p w:rsidR="005F694F" w:rsidRDefault="005F694F">
      <w:pPr>
        <w:adjustRightInd w:val="0"/>
        <w:snapToGrid w:val="0"/>
        <w:spacing w:line="360" w:lineRule="auto"/>
        <w:ind w:firstLineChars="200" w:firstLine="480"/>
        <w:rPr>
          <w:rFonts w:ascii="宋体" w:eastAsia="宋体" w:hAnsi="宋体"/>
          <w:color w:val="000000"/>
          <w:sz w:val="24"/>
          <w:szCs w:val="24"/>
        </w:rPr>
      </w:pPr>
    </w:p>
    <w:p w:rsidR="005F694F" w:rsidRDefault="005F694F">
      <w:pPr>
        <w:adjustRightInd w:val="0"/>
        <w:snapToGrid w:val="0"/>
        <w:spacing w:line="360" w:lineRule="auto"/>
        <w:ind w:firstLineChars="200" w:firstLine="480"/>
        <w:rPr>
          <w:rFonts w:ascii="宋体" w:eastAsia="宋体" w:hAnsi="宋体"/>
          <w:color w:val="000000"/>
          <w:sz w:val="24"/>
          <w:szCs w:val="24"/>
        </w:rPr>
      </w:pPr>
    </w:p>
    <w:p w:rsidR="005F694F" w:rsidRDefault="005F694F">
      <w:pPr>
        <w:adjustRightInd w:val="0"/>
        <w:snapToGrid w:val="0"/>
        <w:spacing w:line="360" w:lineRule="auto"/>
        <w:ind w:firstLineChars="200" w:firstLine="480"/>
        <w:rPr>
          <w:rFonts w:ascii="宋体" w:eastAsia="宋体" w:hAnsi="宋体"/>
          <w:color w:val="000000"/>
          <w:sz w:val="24"/>
          <w:szCs w:val="24"/>
        </w:rPr>
      </w:pPr>
    </w:p>
    <w:p w:rsidR="005F694F" w:rsidRDefault="006D71D1">
      <w:pPr>
        <w:adjustRightInd w:val="0"/>
        <w:snapToGrid w:val="0"/>
        <w:jc w:val="center"/>
        <w:rPr>
          <w:rFonts w:ascii="宋体" w:eastAsia="宋体" w:hAnsi="宋体" w:cs="宋体"/>
          <w:color w:val="000000"/>
          <w:szCs w:val="21"/>
        </w:rPr>
      </w:pPr>
      <w:r>
        <w:rPr>
          <w:rFonts w:ascii="宋体" w:eastAsia="宋体" w:hAnsi="宋体" w:cs="宋体" w:hint="eastAsia"/>
          <w:b/>
          <w:bCs/>
          <w:color w:val="000000"/>
          <w:sz w:val="72"/>
          <w:szCs w:val="72"/>
        </w:rPr>
        <w:t>招 标 文 件</w:t>
      </w:r>
    </w:p>
    <w:p w:rsidR="005F694F" w:rsidRDefault="005F694F">
      <w:pPr>
        <w:adjustRightInd w:val="0"/>
        <w:snapToGrid w:val="0"/>
        <w:spacing w:line="360" w:lineRule="auto"/>
        <w:ind w:firstLineChars="200" w:firstLine="480"/>
        <w:rPr>
          <w:rFonts w:ascii="宋体" w:eastAsia="宋体" w:hAnsi="宋体"/>
          <w:color w:val="000000"/>
          <w:sz w:val="24"/>
          <w:szCs w:val="24"/>
        </w:rPr>
      </w:pPr>
    </w:p>
    <w:p w:rsidR="005F694F" w:rsidRDefault="005F694F">
      <w:pPr>
        <w:adjustRightInd w:val="0"/>
        <w:snapToGrid w:val="0"/>
        <w:spacing w:line="360" w:lineRule="auto"/>
        <w:ind w:firstLineChars="200" w:firstLine="480"/>
        <w:rPr>
          <w:rFonts w:ascii="宋体" w:eastAsia="宋体" w:hAnsi="宋体"/>
          <w:color w:val="000000"/>
          <w:sz w:val="24"/>
          <w:szCs w:val="24"/>
        </w:rPr>
      </w:pPr>
    </w:p>
    <w:p w:rsidR="005F694F" w:rsidRDefault="005F694F">
      <w:pPr>
        <w:adjustRightInd w:val="0"/>
        <w:snapToGrid w:val="0"/>
        <w:spacing w:line="360" w:lineRule="auto"/>
        <w:ind w:firstLineChars="200" w:firstLine="480"/>
        <w:rPr>
          <w:rFonts w:ascii="宋体" w:eastAsia="宋体" w:hAnsi="宋体"/>
          <w:color w:val="000000"/>
          <w:sz w:val="24"/>
          <w:szCs w:val="24"/>
        </w:rPr>
      </w:pPr>
    </w:p>
    <w:p w:rsidR="005F694F" w:rsidRDefault="005F694F">
      <w:pPr>
        <w:tabs>
          <w:tab w:val="left" w:pos="7513"/>
        </w:tabs>
        <w:adjustRightInd w:val="0"/>
        <w:snapToGrid w:val="0"/>
        <w:spacing w:line="360" w:lineRule="auto"/>
        <w:ind w:firstLineChars="200" w:firstLine="480"/>
        <w:rPr>
          <w:rFonts w:ascii="宋体" w:eastAsia="宋体" w:hAnsi="宋体"/>
          <w:color w:val="000000"/>
          <w:sz w:val="24"/>
          <w:szCs w:val="24"/>
        </w:rPr>
      </w:pPr>
    </w:p>
    <w:p w:rsidR="005F694F" w:rsidRDefault="006D71D1">
      <w:pPr>
        <w:spacing w:line="560" w:lineRule="exact"/>
        <w:ind w:left="420" w:firstLineChars="333" w:firstLine="1066"/>
        <w:rPr>
          <w:rFonts w:ascii="宋体" w:eastAsia="宋体" w:hAnsi="宋体"/>
          <w:color w:val="000000"/>
          <w:sz w:val="32"/>
          <w:szCs w:val="32"/>
        </w:rPr>
      </w:pPr>
      <w:r>
        <w:rPr>
          <w:rFonts w:ascii="宋体" w:eastAsia="宋体" w:hAnsi="宋体" w:hint="eastAsia"/>
          <w:color w:val="000000"/>
          <w:sz w:val="32"/>
          <w:szCs w:val="32"/>
        </w:rPr>
        <w:t>项目名称：龙游县实验小学智慧校园建设</w:t>
      </w:r>
    </w:p>
    <w:p w:rsidR="005F694F" w:rsidRDefault="006D71D1">
      <w:pPr>
        <w:spacing w:line="560" w:lineRule="exact"/>
        <w:ind w:left="420" w:firstLineChars="333" w:firstLine="1066"/>
        <w:rPr>
          <w:rFonts w:ascii="宋体" w:eastAsia="宋体" w:hAnsi="宋体"/>
          <w:color w:val="000000"/>
          <w:sz w:val="32"/>
          <w:szCs w:val="32"/>
        </w:rPr>
      </w:pPr>
      <w:r>
        <w:rPr>
          <w:rFonts w:ascii="宋体" w:eastAsia="宋体" w:hAnsi="宋体" w:hint="eastAsia"/>
          <w:color w:val="000000"/>
          <w:sz w:val="32"/>
          <w:szCs w:val="32"/>
        </w:rPr>
        <w:t>项目编号：LYCG2022GK020</w:t>
      </w:r>
    </w:p>
    <w:p w:rsidR="005F694F" w:rsidRDefault="006D71D1">
      <w:pPr>
        <w:spacing w:line="560" w:lineRule="exact"/>
        <w:ind w:left="420" w:firstLineChars="333" w:firstLine="1066"/>
        <w:rPr>
          <w:rFonts w:ascii="宋体" w:eastAsia="宋体" w:hAnsi="宋体"/>
          <w:color w:val="000000"/>
          <w:sz w:val="32"/>
          <w:szCs w:val="32"/>
        </w:rPr>
      </w:pPr>
      <w:r>
        <w:rPr>
          <w:rFonts w:ascii="宋体" w:eastAsia="宋体" w:hAnsi="宋体" w:hint="eastAsia"/>
          <w:color w:val="000000"/>
          <w:sz w:val="32"/>
          <w:szCs w:val="32"/>
        </w:rPr>
        <w:t>委托单位：龙游县实验小学</w:t>
      </w:r>
    </w:p>
    <w:p w:rsidR="005F694F" w:rsidRDefault="005F694F">
      <w:pPr>
        <w:adjustRightInd w:val="0"/>
        <w:snapToGrid w:val="0"/>
        <w:spacing w:line="360" w:lineRule="auto"/>
        <w:ind w:firstLineChars="200" w:firstLine="480"/>
        <w:rPr>
          <w:rFonts w:ascii="宋体" w:eastAsia="宋体" w:hAnsi="宋体"/>
          <w:color w:val="000000"/>
          <w:sz w:val="24"/>
          <w:szCs w:val="24"/>
        </w:rPr>
      </w:pPr>
    </w:p>
    <w:p w:rsidR="005F694F" w:rsidRDefault="005F694F">
      <w:pPr>
        <w:adjustRightInd w:val="0"/>
        <w:snapToGrid w:val="0"/>
        <w:spacing w:line="360" w:lineRule="auto"/>
        <w:ind w:firstLineChars="200" w:firstLine="480"/>
        <w:rPr>
          <w:rFonts w:ascii="宋体" w:eastAsia="宋体" w:hAnsi="宋体"/>
          <w:color w:val="000000"/>
          <w:sz w:val="24"/>
          <w:szCs w:val="24"/>
        </w:rPr>
      </w:pPr>
    </w:p>
    <w:p w:rsidR="005F694F" w:rsidRDefault="005F694F">
      <w:pPr>
        <w:adjustRightInd w:val="0"/>
        <w:snapToGrid w:val="0"/>
        <w:spacing w:line="360" w:lineRule="auto"/>
        <w:rPr>
          <w:rFonts w:ascii="宋体" w:eastAsia="宋体" w:hAnsi="宋体"/>
          <w:color w:val="000000"/>
          <w:sz w:val="32"/>
          <w:szCs w:val="32"/>
        </w:rPr>
      </w:pPr>
    </w:p>
    <w:p w:rsidR="005F694F" w:rsidRDefault="006D71D1">
      <w:pPr>
        <w:adjustRightInd w:val="0"/>
        <w:snapToGrid w:val="0"/>
        <w:spacing w:line="360" w:lineRule="auto"/>
        <w:jc w:val="center"/>
        <w:rPr>
          <w:rFonts w:ascii="宋体" w:eastAsia="宋体" w:hAnsi="宋体"/>
          <w:color w:val="000000"/>
          <w:sz w:val="32"/>
          <w:szCs w:val="32"/>
        </w:rPr>
      </w:pPr>
      <w:r>
        <w:rPr>
          <w:rFonts w:ascii="宋体" w:eastAsia="宋体" w:hAnsi="宋体" w:hint="eastAsia"/>
          <w:color w:val="000000"/>
          <w:sz w:val="32"/>
          <w:szCs w:val="32"/>
        </w:rPr>
        <w:t>采购机构：衢州市公共资源交易龙游县分中心</w:t>
      </w:r>
    </w:p>
    <w:p w:rsidR="005F694F" w:rsidRDefault="006D71D1">
      <w:pPr>
        <w:adjustRightInd w:val="0"/>
        <w:snapToGrid w:val="0"/>
        <w:spacing w:line="360" w:lineRule="auto"/>
        <w:jc w:val="center"/>
        <w:rPr>
          <w:rFonts w:ascii="宋体" w:eastAsia="宋体" w:hAnsi="宋体"/>
          <w:color w:val="000000"/>
          <w:sz w:val="32"/>
          <w:szCs w:val="32"/>
        </w:rPr>
      </w:pPr>
      <w:r>
        <w:rPr>
          <w:rFonts w:ascii="宋体" w:eastAsia="宋体" w:hAnsi="宋体" w:hint="eastAsia"/>
          <w:color w:val="000000"/>
          <w:sz w:val="32"/>
          <w:szCs w:val="32"/>
        </w:rPr>
        <w:t>二〇二二年八月</w:t>
      </w:r>
    </w:p>
    <w:p w:rsidR="005F694F" w:rsidRDefault="005F694F">
      <w:pPr>
        <w:adjustRightInd w:val="0"/>
        <w:snapToGrid w:val="0"/>
        <w:spacing w:line="360" w:lineRule="auto"/>
        <w:jc w:val="left"/>
        <w:rPr>
          <w:rFonts w:ascii="宋体" w:eastAsia="宋体" w:hAnsi="宋体"/>
          <w:color w:val="000000"/>
          <w:sz w:val="32"/>
          <w:szCs w:val="32"/>
        </w:rPr>
      </w:pPr>
    </w:p>
    <w:p w:rsidR="005F694F" w:rsidRDefault="006D71D1">
      <w:pPr>
        <w:snapToGrid w:val="0"/>
        <w:jc w:val="center"/>
        <w:rPr>
          <w:rFonts w:ascii="宋体" w:eastAsia="宋体" w:hAnsi="宋体"/>
          <w:color w:val="000000"/>
          <w:sz w:val="32"/>
          <w:szCs w:val="32"/>
        </w:rPr>
      </w:pPr>
      <w:r>
        <w:rPr>
          <w:rFonts w:ascii="宋体" w:eastAsia="宋体" w:hAnsi="宋体"/>
          <w:color w:val="000000"/>
          <w:sz w:val="32"/>
          <w:szCs w:val="32"/>
        </w:rPr>
        <w:br w:type="page"/>
      </w:r>
      <w:r>
        <w:rPr>
          <w:rFonts w:ascii="宋体" w:eastAsia="宋体" w:hAnsi="宋体" w:cs="宋体"/>
          <w:b/>
          <w:color w:val="000000"/>
          <w:sz w:val="40"/>
          <w:szCs w:val="32"/>
        </w:rPr>
        <w:lastRenderedPageBreak/>
        <w:t>目  录</w:t>
      </w:r>
    </w:p>
    <w:p w:rsidR="005F694F" w:rsidRDefault="005F694F">
      <w:pPr>
        <w:adjustRightInd w:val="0"/>
        <w:snapToGrid w:val="0"/>
        <w:spacing w:line="312" w:lineRule="auto"/>
        <w:rPr>
          <w:rFonts w:ascii="宋体" w:eastAsia="宋体" w:hAnsi="宋体"/>
          <w:color w:val="000000"/>
          <w:sz w:val="24"/>
          <w:szCs w:val="24"/>
        </w:rPr>
      </w:pPr>
    </w:p>
    <w:p w:rsidR="005F694F" w:rsidRDefault="006D71D1">
      <w:pPr>
        <w:adjustRightInd w:val="0"/>
        <w:snapToGrid w:val="0"/>
        <w:spacing w:line="312" w:lineRule="auto"/>
        <w:rPr>
          <w:rFonts w:ascii="宋体" w:eastAsia="宋体" w:hAnsi="宋体"/>
          <w:color w:val="000000"/>
          <w:sz w:val="24"/>
          <w:szCs w:val="24"/>
        </w:rPr>
      </w:pPr>
      <w:r>
        <w:rPr>
          <w:rFonts w:ascii="宋体" w:eastAsia="宋体" w:hAnsi="宋体" w:hint="eastAsia"/>
          <w:color w:val="000000"/>
          <w:sz w:val="24"/>
          <w:szCs w:val="24"/>
        </w:rPr>
        <w:t>第一章</w:t>
      </w:r>
      <w:r>
        <w:rPr>
          <w:rFonts w:ascii="宋体" w:eastAsia="宋体" w:hAnsi="宋体"/>
          <w:color w:val="000000"/>
          <w:sz w:val="24"/>
          <w:szCs w:val="24"/>
        </w:rPr>
        <w:t xml:space="preserve">  招标公告</w:t>
      </w:r>
    </w:p>
    <w:p w:rsidR="005F694F" w:rsidRDefault="006D71D1">
      <w:pPr>
        <w:adjustRightInd w:val="0"/>
        <w:snapToGrid w:val="0"/>
        <w:spacing w:line="312" w:lineRule="auto"/>
        <w:jc w:val="left"/>
        <w:rPr>
          <w:rFonts w:ascii="宋体" w:eastAsia="宋体" w:hAnsi="宋体"/>
          <w:color w:val="000000"/>
          <w:sz w:val="24"/>
          <w:szCs w:val="24"/>
        </w:rPr>
      </w:pPr>
      <w:r>
        <w:rPr>
          <w:rFonts w:ascii="宋体" w:eastAsia="宋体" w:hAnsi="宋体" w:hint="eastAsia"/>
          <w:color w:val="000000"/>
          <w:sz w:val="24"/>
          <w:szCs w:val="24"/>
        </w:rPr>
        <w:t>第二章</w:t>
      </w:r>
      <w:r>
        <w:rPr>
          <w:rFonts w:ascii="宋体" w:eastAsia="宋体" w:hAnsi="宋体"/>
          <w:color w:val="000000"/>
          <w:sz w:val="24"/>
          <w:szCs w:val="24"/>
        </w:rPr>
        <w:t xml:space="preserve">  投标须知前附表及投标须知</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一、</w:t>
      </w:r>
      <w:r>
        <w:rPr>
          <w:rFonts w:ascii="宋体" w:eastAsia="宋体" w:hAnsi="宋体"/>
          <w:color w:val="000000"/>
          <w:sz w:val="24"/>
          <w:szCs w:val="24"/>
        </w:rPr>
        <w:t xml:space="preserve"> 投标须知前附表</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二、</w:t>
      </w:r>
      <w:r>
        <w:rPr>
          <w:rFonts w:ascii="宋体" w:eastAsia="宋体" w:hAnsi="宋体"/>
          <w:color w:val="000000"/>
          <w:sz w:val="24"/>
          <w:szCs w:val="24"/>
        </w:rPr>
        <w:t xml:space="preserve"> 投标须知</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三、</w:t>
      </w:r>
      <w:r>
        <w:rPr>
          <w:rFonts w:ascii="宋体" w:eastAsia="宋体" w:hAnsi="宋体"/>
          <w:color w:val="000000"/>
          <w:sz w:val="24"/>
          <w:szCs w:val="24"/>
        </w:rPr>
        <w:t xml:space="preserve"> 招标文件说明</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四、</w:t>
      </w:r>
      <w:r>
        <w:rPr>
          <w:rFonts w:ascii="宋体" w:eastAsia="宋体" w:hAnsi="宋体"/>
          <w:color w:val="000000"/>
          <w:sz w:val="24"/>
          <w:szCs w:val="24"/>
        </w:rPr>
        <w:t xml:space="preserve"> 投标文件的编制</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五、</w:t>
      </w:r>
      <w:r>
        <w:rPr>
          <w:rFonts w:ascii="宋体" w:eastAsia="宋体" w:hAnsi="宋体"/>
          <w:color w:val="000000"/>
          <w:sz w:val="24"/>
          <w:szCs w:val="24"/>
        </w:rPr>
        <w:t xml:space="preserve"> 投标保证金</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六、</w:t>
      </w:r>
      <w:r>
        <w:rPr>
          <w:rFonts w:ascii="宋体" w:eastAsia="宋体" w:hAnsi="宋体"/>
          <w:color w:val="000000"/>
          <w:sz w:val="24"/>
          <w:szCs w:val="24"/>
        </w:rPr>
        <w:t xml:space="preserve"> 投标文件的签署及规定</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七、</w:t>
      </w:r>
      <w:r>
        <w:rPr>
          <w:rFonts w:ascii="宋体" w:eastAsia="宋体" w:hAnsi="宋体"/>
          <w:color w:val="000000"/>
          <w:sz w:val="24"/>
          <w:szCs w:val="24"/>
        </w:rPr>
        <w:t xml:space="preserve"> 投标文件的递交</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八、</w:t>
      </w:r>
      <w:r>
        <w:rPr>
          <w:rFonts w:ascii="宋体" w:eastAsia="宋体" w:hAnsi="宋体"/>
          <w:color w:val="000000"/>
          <w:sz w:val="24"/>
          <w:szCs w:val="24"/>
        </w:rPr>
        <w:t xml:space="preserve"> 投标无效的情形</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九、</w:t>
      </w:r>
      <w:r>
        <w:rPr>
          <w:rFonts w:ascii="宋体" w:eastAsia="宋体" w:hAnsi="宋体"/>
          <w:color w:val="000000"/>
          <w:sz w:val="24"/>
          <w:szCs w:val="24"/>
        </w:rPr>
        <w:t xml:space="preserve"> 串通投标的情形</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十、</w:t>
      </w:r>
      <w:r>
        <w:rPr>
          <w:rFonts w:ascii="宋体" w:eastAsia="宋体" w:hAnsi="宋体"/>
          <w:color w:val="000000"/>
          <w:sz w:val="24"/>
          <w:szCs w:val="24"/>
        </w:rPr>
        <w:t xml:space="preserve"> 废标的情形</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十一、</w:t>
      </w:r>
      <w:r>
        <w:rPr>
          <w:rFonts w:ascii="宋体" w:eastAsia="宋体" w:hAnsi="宋体"/>
          <w:color w:val="000000"/>
          <w:sz w:val="24"/>
          <w:szCs w:val="24"/>
        </w:rPr>
        <w:t xml:space="preserve"> 开标和评标</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十二、</w:t>
      </w:r>
      <w:r>
        <w:rPr>
          <w:rFonts w:ascii="宋体" w:eastAsia="宋体" w:hAnsi="宋体"/>
          <w:color w:val="000000"/>
          <w:sz w:val="24"/>
          <w:szCs w:val="24"/>
        </w:rPr>
        <w:t xml:space="preserve"> 授予合同</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十三、</w:t>
      </w:r>
      <w:r>
        <w:rPr>
          <w:rFonts w:ascii="宋体" w:eastAsia="宋体" w:hAnsi="宋体"/>
          <w:color w:val="000000"/>
          <w:sz w:val="24"/>
          <w:szCs w:val="24"/>
        </w:rPr>
        <w:t xml:space="preserve"> 质疑与投诉</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十四、</w:t>
      </w:r>
      <w:r>
        <w:rPr>
          <w:rFonts w:ascii="宋体" w:eastAsia="宋体" w:hAnsi="宋体"/>
          <w:color w:val="000000"/>
          <w:sz w:val="24"/>
          <w:szCs w:val="24"/>
        </w:rPr>
        <w:t xml:space="preserve"> 法律责任</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十五、</w:t>
      </w:r>
      <w:r>
        <w:rPr>
          <w:rFonts w:ascii="宋体" w:eastAsia="宋体" w:hAnsi="宋体"/>
          <w:color w:val="000000"/>
          <w:sz w:val="24"/>
          <w:szCs w:val="24"/>
        </w:rPr>
        <w:t xml:space="preserve"> </w:t>
      </w:r>
      <w:r>
        <w:rPr>
          <w:rFonts w:ascii="宋体" w:eastAsia="宋体" w:hAnsi="宋体" w:hint="eastAsia"/>
          <w:color w:val="000000"/>
          <w:sz w:val="24"/>
          <w:szCs w:val="24"/>
        </w:rPr>
        <w:t>诚信管理</w:t>
      </w:r>
    </w:p>
    <w:p w:rsidR="005F694F" w:rsidRDefault="006D71D1">
      <w:pPr>
        <w:adjustRightInd w:val="0"/>
        <w:snapToGrid w:val="0"/>
        <w:spacing w:line="312" w:lineRule="auto"/>
        <w:ind w:firstLineChars="200" w:firstLine="480"/>
        <w:jc w:val="left"/>
        <w:rPr>
          <w:rFonts w:ascii="宋体" w:eastAsia="宋体" w:hAnsi="宋体"/>
          <w:color w:val="000000"/>
          <w:sz w:val="24"/>
          <w:szCs w:val="24"/>
        </w:rPr>
      </w:pPr>
      <w:r>
        <w:rPr>
          <w:rFonts w:ascii="宋体" w:eastAsia="宋体" w:hAnsi="宋体" w:hint="eastAsia"/>
          <w:color w:val="000000"/>
          <w:sz w:val="24"/>
          <w:szCs w:val="24"/>
        </w:rPr>
        <w:t xml:space="preserve">十六、 </w:t>
      </w:r>
      <w:r>
        <w:rPr>
          <w:rFonts w:ascii="宋体" w:eastAsia="宋体" w:hAnsi="宋体"/>
          <w:color w:val="000000"/>
          <w:sz w:val="24"/>
          <w:szCs w:val="24"/>
        </w:rPr>
        <w:t>其他</w:t>
      </w:r>
    </w:p>
    <w:p w:rsidR="005F694F" w:rsidRDefault="006D71D1">
      <w:pPr>
        <w:adjustRightInd w:val="0"/>
        <w:snapToGrid w:val="0"/>
        <w:spacing w:line="312" w:lineRule="auto"/>
        <w:jc w:val="left"/>
        <w:rPr>
          <w:rFonts w:ascii="宋体" w:eastAsia="宋体" w:hAnsi="宋体"/>
          <w:color w:val="000000"/>
          <w:sz w:val="24"/>
          <w:szCs w:val="24"/>
        </w:rPr>
      </w:pPr>
      <w:r>
        <w:rPr>
          <w:rFonts w:ascii="宋体" w:eastAsia="宋体" w:hAnsi="宋体" w:hint="eastAsia"/>
          <w:color w:val="000000"/>
          <w:sz w:val="24"/>
          <w:szCs w:val="24"/>
        </w:rPr>
        <w:t>第三章</w:t>
      </w:r>
      <w:r>
        <w:rPr>
          <w:rFonts w:ascii="宋体" w:eastAsia="宋体" w:hAnsi="宋体"/>
          <w:color w:val="000000"/>
          <w:sz w:val="24"/>
          <w:szCs w:val="24"/>
        </w:rPr>
        <w:t xml:space="preserve">  采购内容及要求</w:t>
      </w:r>
    </w:p>
    <w:p w:rsidR="005F694F" w:rsidRDefault="006D71D1">
      <w:pPr>
        <w:adjustRightInd w:val="0"/>
        <w:snapToGrid w:val="0"/>
        <w:spacing w:line="312" w:lineRule="auto"/>
        <w:jc w:val="left"/>
        <w:rPr>
          <w:rFonts w:ascii="宋体" w:eastAsia="宋体" w:hAnsi="宋体"/>
          <w:color w:val="000000"/>
          <w:sz w:val="24"/>
          <w:szCs w:val="24"/>
        </w:rPr>
      </w:pPr>
      <w:r>
        <w:rPr>
          <w:rFonts w:ascii="宋体" w:eastAsia="宋体" w:hAnsi="宋体" w:hint="eastAsia"/>
          <w:color w:val="000000"/>
          <w:sz w:val="24"/>
          <w:szCs w:val="24"/>
        </w:rPr>
        <w:t>第四章</w:t>
      </w:r>
      <w:r>
        <w:rPr>
          <w:rFonts w:ascii="宋体" w:eastAsia="宋体" w:hAnsi="宋体"/>
          <w:color w:val="000000"/>
          <w:sz w:val="24"/>
          <w:szCs w:val="24"/>
        </w:rPr>
        <w:t xml:space="preserve">  合同</w:t>
      </w:r>
      <w:r>
        <w:rPr>
          <w:rFonts w:ascii="宋体" w:eastAsia="宋体" w:hAnsi="宋体" w:hint="eastAsia"/>
          <w:color w:val="000000"/>
          <w:sz w:val="24"/>
          <w:szCs w:val="24"/>
        </w:rPr>
        <w:t>主要条款</w:t>
      </w:r>
    </w:p>
    <w:p w:rsidR="005F694F" w:rsidRDefault="006D71D1">
      <w:pPr>
        <w:adjustRightInd w:val="0"/>
        <w:snapToGrid w:val="0"/>
        <w:spacing w:line="312" w:lineRule="auto"/>
        <w:jc w:val="left"/>
        <w:rPr>
          <w:rFonts w:ascii="宋体" w:eastAsia="宋体" w:hAnsi="宋体"/>
          <w:color w:val="000000"/>
          <w:sz w:val="24"/>
          <w:szCs w:val="24"/>
        </w:rPr>
      </w:pPr>
      <w:r>
        <w:rPr>
          <w:rFonts w:ascii="宋体" w:eastAsia="宋体" w:hAnsi="宋体" w:hint="eastAsia"/>
          <w:color w:val="000000"/>
          <w:sz w:val="24"/>
          <w:szCs w:val="24"/>
        </w:rPr>
        <w:t>第五章</w:t>
      </w:r>
      <w:r>
        <w:rPr>
          <w:rFonts w:ascii="宋体" w:eastAsia="宋体" w:hAnsi="宋体"/>
          <w:color w:val="000000"/>
          <w:sz w:val="24"/>
          <w:szCs w:val="24"/>
        </w:rPr>
        <w:t xml:space="preserve">  应提交的有关格式范例</w:t>
      </w:r>
    </w:p>
    <w:p w:rsidR="005F694F" w:rsidRDefault="006D71D1">
      <w:pPr>
        <w:adjustRightInd w:val="0"/>
        <w:snapToGrid w:val="0"/>
        <w:spacing w:line="312" w:lineRule="auto"/>
        <w:jc w:val="left"/>
        <w:rPr>
          <w:rFonts w:ascii="宋体" w:eastAsia="宋体" w:hAnsi="宋体"/>
          <w:color w:val="000000"/>
          <w:sz w:val="24"/>
          <w:szCs w:val="24"/>
        </w:rPr>
      </w:pPr>
      <w:r>
        <w:rPr>
          <w:rFonts w:ascii="宋体" w:eastAsia="宋体" w:hAnsi="宋体" w:hint="eastAsia"/>
          <w:color w:val="000000"/>
          <w:sz w:val="24"/>
          <w:szCs w:val="24"/>
        </w:rPr>
        <w:t>第六章</w:t>
      </w:r>
      <w:r>
        <w:rPr>
          <w:rFonts w:ascii="宋体" w:eastAsia="宋体" w:hAnsi="宋体"/>
          <w:color w:val="000000"/>
          <w:sz w:val="24"/>
          <w:szCs w:val="24"/>
        </w:rPr>
        <w:t xml:space="preserve">  评标办法及开标程序</w:t>
      </w:r>
    </w:p>
    <w:p w:rsidR="005F694F" w:rsidRDefault="005F694F">
      <w:pPr>
        <w:adjustRightInd w:val="0"/>
        <w:snapToGrid w:val="0"/>
        <w:spacing w:line="312" w:lineRule="auto"/>
        <w:ind w:firstLineChars="200" w:firstLine="480"/>
        <w:rPr>
          <w:rFonts w:ascii="宋体" w:eastAsia="宋体" w:hAnsi="宋体"/>
          <w:color w:val="000000"/>
          <w:sz w:val="24"/>
          <w:szCs w:val="24"/>
        </w:rPr>
      </w:pPr>
    </w:p>
    <w:p w:rsidR="005F694F" w:rsidRDefault="005F694F">
      <w:pPr>
        <w:adjustRightInd w:val="0"/>
        <w:snapToGrid w:val="0"/>
        <w:spacing w:line="360" w:lineRule="auto"/>
        <w:ind w:firstLineChars="200" w:firstLine="480"/>
        <w:rPr>
          <w:rFonts w:ascii="宋体" w:eastAsia="宋体" w:hAnsi="宋体"/>
          <w:color w:val="000000"/>
          <w:sz w:val="24"/>
          <w:szCs w:val="24"/>
        </w:rPr>
      </w:pPr>
    </w:p>
    <w:p w:rsidR="005F694F" w:rsidRDefault="006D71D1">
      <w:pPr>
        <w:adjustRightInd w:val="0"/>
        <w:snapToGrid w:val="0"/>
        <w:spacing w:line="360" w:lineRule="auto"/>
        <w:jc w:val="center"/>
        <w:rPr>
          <w:rFonts w:ascii="宋体" w:eastAsia="宋体" w:hAnsi="宋体" w:cs="宋体"/>
          <w:color w:val="000000"/>
          <w:szCs w:val="21"/>
        </w:rPr>
      </w:pPr>
      <w:r>
        <w:rPr>
          <w:rFonts w:ascii="宋体" w:eastAsia="宋体" w:hAnsi="宋体"/>
          <w:color w:val="000000"/>
          <w:sz w:val="24"/>
          <w:szCs w:val="24"/>
        </w:rPr>
        <w:br w:type="page"/>
      </w:r>
      <w:r>
        <w:rPr>
          <w:rFonts w:ascii="宋体" w:eastAsia="宋体" w:hAnsi="宋体" w:cs="宋体" w:hint="eastAsia"/>
          <w:b/>
          <w:bCs/>
          <w:color w:val="000000"/>
          <w:sz w:val="32"/>
          <w:szCs w:val="32"/>
        </w:rPr>
        <w:lastRenderedPageBreak/>
        <w:t>第一章  招标公告</w:t>
      </w:r>
    </w:p>
    <w:p w:rsidR="005F694F" w:rsidRDefault="006D71D1">
      <w:pPr>
        <w:pBdr>
          <w:top w:val="single" w:sz="4" w:space="1" w:color="auto"/>
          <w:left w:val="single" w:sz="4" w:space="4" w:color="auto"/>
          <w:bottom w:val="single" w:sz="4" w:space="0" w:color="auto"/>
          <w:right w:val="single" w:sz="4" w:space="4" w:color="auto"/>
        </w:pBdr>
        <w:adjustRightInd w:val="0"/>
        <w:snapToGrid w:val="0"/>
        <w:spacing w:line="324" w:lineRule="auto"/>
        <w:rPr>
          <w:rFonts w:ascii="宋体" w:eastAsia="宋体" w:hAnsi="宋体"/>
          <w:color w:val="000000"/>
          <w:sz w:val="28"/>
          <w:szCs w:val="28"/>
        </w:rPr>
      </w:pPr>
      <w:r>
        <w:rPr>
          <w:rFonts w:ascii="宋体" w:eastAsia="宋体" w:hAnsi="宋体" w:hint="eastAsia"/>
          <w:color w:val="000000"/>
          <w:sz w:val="28"/>
          <w:szCs w:val="28"/>
        </w:rPr>
        <w:t>项目概况</w:t>
      </w:r>
    </w:p>
    <w:p w:rsidR="005F694F" w:rsidRDefault="006D71D1">
      <w:pPr>
        <w:pBdr>
          <w:top w:val="single" w:sz="4" w:space="1" w:color="auto"/>
          <w:left w:val="single" w:sz="4" w:space="4" w:color="auto"/>
          <w:bottom w:val="single" w:sz="4" w:space="0" w:color="auto"/>
          <w:right w:val="single" w:sz="4" w:space="4" w:color="auto"/>
        </w:pBdr>
        <w:adjustRightInd w:val="0"/>
        <w:snapToGrid w:val="0"/>
        <w:spacing w:line="324" w:lineRule="auto"/>
        <w:ind w:firstLineChars="200" w:firstLine="560"/>
        <w:rPr>
          <w:rFonts w:ascii="宋体" w:eastAsia="宋体" w:hAnsi="宋体"/>
          <w:color w:val="000000"/>
          <w:sz w:val="28"/>
          <w:szCs w:val="28"/>
        </w:rPr>
      </w:pPr>
      <w:r>
        <w:rPr>
          <w:rFonts w:ascii="宋体" w:eastAsia="宋体" w:hAnsi="宋体" w:hint="eastAsia"/>
          <w:color w:val="000000"/>
          <w:sz w:val="28"/>
          <w:szCs w:val="28"/>
          <w:u w:val="single"/>
        </w:rPr>
        <w:t>龙游县实验小学智慧校园建设</w:t>
      </w:r>
      <w:r>
        <w:rPr>
          <w:rFonts w:ascii="宋体" w:eastAsia="宋体" w:hAnsi="宋体" w:hint="eastAsia"/>
          <w:color w:val="000000"/>
          <w:sz w:val="28"/>
          <w:szCs w:val="28"/>
        </w:rPr>
        <w:t>的潜在投标人应在</w:t>
      </w:r>
      <w:r>
        <w:rPr>
          <w:rFonts w:ascii="宋体" w:eastAsia="宋体" w:hAnsi="宋体" w:hint="eastAsia"/>
          <w:color w:val="000000"/>
          <w:sz w:val="28"/>
          <w:szCs w:val="28"/>
          <w:u w:val="single"/>
        </w:rPr>
        <w:t>浙江政府采购网(http://zfcg.czt.zj.gov.cn/)</w:t>
      </w:r>
      <w:r>
        <w:rPr>
          <w:rFonts w:ascii="宋体" w:eastAsia="宋体" w:hAnsi="宋体" w:hint="eastAsia"/>
          <w:color w:val="000000"/>
          <w:sz w:val="28"/>
          <w:szCs w:val="28"/>
        </w:rPr>
        <w:t>获取招标文件，并于</w:t>
      </w:r>
      <w:r>
        <w:rPr>
          <w:rFonts w:ascii="宋体" w:eastAsia="宋体" w:hAnsi="宋体"/>
          <w:color w:val="000000"/>
          <w:sz w:val="28"/>
          <w:szCs w:val="28"/>
          <w:u w:val="single"/>
        </w:rPr>
        <w:t>2022年</w:t>
      </w:r>
      <w:r w:rsidR="00254CD1">
        <w:rPr>
          <w:rFonts w:ascii="宋体" w:eastAsia="宋体" w:hAnsi="宋体" w:hint="eastAsia"/>
          <w:color w:val="000000"/>
          <w:sz w:val="28"/>
          <w:szCs w:val="28"/>
          <w:u w:val="single"/>
        </w:rPr>
        <w:t>8</w:t>
      </w:r>
      <w:r>
        <w:rPr>
          <w:rFonts w:ascii="宋体" w:eastAsia="宋体" w:hAnsi="宋体"/>
          <w:color w:val="000000"/>
          <w:sz w:val="28"/>
          <w:szCs w:val="28"/>
          <w:u w:val="single"/>
        </w:rPr>
        <w:t>月</w:t>
      </w:r>
      <w:r w:rsidR="00254CD1">
        <w:rPr>
          <w:rFonts w:ascii="宋体" w:eastAsia="宋体" w:hAnsi="宋体" w:hint="eastAsia"/>
          <w:color w:val="000000"/>
          <w:sz w:val="28"/>
          <w:szCs w:val="28"/>
          <w:u w:val="single"/>
        </w:rPr>
        <w:t>2</w:t>
      </w:r>
      <w:r w:rsidR="00254CD1">
        <w:rPr>
          <w:rFonts w:ascii="宋体" w:eastAsia="宋体" w:hAnsi="宋体"/>
          <w:color w:val="000000"/>
          <w:sz w:val="28"/>
          <w:szCs w:val="28"/>
          <w:u w:val="single"/>
        </w:rPr>
        <w:t>6</w:t>
      </w:r>
      <w:r>
        <w:rPr>
          <w:rFonts w:ascii="宋体" w:eastAsia="宋体" w:hAnsi="宋体"/>
          <w:color w:val="000000"/>
          <w:sz w:val="28"/>
          <w:szCs w:val="28"/>
          <w:u w:val="single"/>
        </w:rPr>
        <w:t>日</w:t>
      </w:r>
      <w:r w:rsidR="00254CD1">
        <w:rPr>
          <w:rFonts w:ascii="宋体" w:eastAsia="宋体" w:hAnsi="宋体" w:hint="eastAsia"/>
          <w:color w:val="000000"/>
          <w:sz w:val="28"/>
          <w:szCs w:val="28"/>
          <w:u w:val="single"/>
        </w:rPr>
        <w:t>1</w:t>
      </w:r>
      <w:r w:rsidR="00254CD1">
        <w:rPr>
          <w:rFonts w:ascii="宋体" w:eastAsia="宋体" w:hAnsi="宋体"/>
          <w:color w:val="000000"/>
          <w:sz w:val="28"/>
          <w:szCs w:val="28"/>
          <w:u w:val="single"/>
        </w:rPr>
        <w:t>5</w:t>
      </w:r>
      <w:r>
        <w:rPr>
          <w:rFonts w:ascii="宋体" w:eastAsia="宋体" w:hAnsi="宋体" w:hint="eastAsia"/>
          <w:color w:val="000000"/>
          <w:sz w:val="28"/>
          <w:szCs w:val="28"/>
          <w:u w:val="single"/>
        </w:rPr>
        <w:t>点</w:t>
      </w:r>
      <w:r w:rsidR="00254CD1">
        <w:rPr>
          <w:rFonts w:ascii="宋体" w:eastAsia="宋体" w:hAnsi="宋体" w:hint="eastAsia"/>
          <w:color w:val="000000"/>
          <w:sz w:val="28"/>
          <w:szCs w:val="28"/>
          <w:u w:val="single"/>
        </w:rPr>
        <w:t>0</w:t>
      </w:r>
      <w:r w:rsidR="00254CD1">
        <w:rPr>
          <w:rFonts w:ascii="宋体" w:eastAsia="宋体" w:hAnsi="宋体"/>
          <w:color w:val="000000"/>
          <w:sz w:val="28"/>
          <w:szCs w:val="28"/>
          <w:u w:val="single"/>
        </w:rPr>
        <w:t>0</w:t>
      </w:r>
      <w:r>
        <w:rPr>
          <w:rFonts w:ascii="宋体" w:eastAsia="宋体" w:hAnsi="宋体" w:hint="eastAsia"/>
          <w:color w:val="000000"/>
          <w:sz w:val="28"/>
          <w:szCs w:val="28"/>
          <w:u w:val="single"/>
        </w:rPr>
        <w:t>分（</w:t>
      </w:r>
      <w:r>
        <w:rPr>
          <w:rFonts w:ascii="宋体" w:eastAsia="宋体" w:hAnsi="宋体" w:hint="eastAsia"/>
          <w:color w:val="000000"/>
          <w:sz w:val="28"/>
          <w:szCs w:val="28"/>
        </w:rPr>
        <w:t>北京时间）前递交投标文件。</w:t>
      </w:r>
    </w:p>
    <w:p w:rsidR="005F694F" w:rsidRDefault="006D71D1">
      <w:pPr>
        <w:adjustRightInd w:val="0"/>
        <w:snapToGrid w:val="0"/>
        <w:spacing w:beforeLines="50" w:before="156" w:line="324" w:lineRule="auto"/>
        <w:ind w:firstLineChars="200" w:firstLine="480"/>
        <w:rPr>
          <w:rFonts w:ascii="宋体" w:eastAsia="宋体" w:hAnsi="宋体"/>
          <w:color w:val="000000"/>
          <w:sz w:val="24"/>
          <w:szCs w:val="24"/>
        </w:rPr>
      </w:pPr>
      <w:r>
        <w:rPr>
          <w:rFonts w:ascii="宋体" w:eastAsia="宋体" w:hAnsi="宋体"/>
          <w:color w:val="000000"/>
          <w:sz w:val="24"/>
          <w:szCs w:val="24"/>
        </w:rPr>
        <w:t>一、项目基本情况</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项目编号：LYCG2022GK020</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项目名称：龙游县实验小学智慧校园建设</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预算金额：</w:t>
      </w:r>
      <w:r w:rsidR="004D7B3F">
        <w:rPr>
          <w:rFonts w:ascii="宋体" w:eastAsia="宋体" w:hAnsi="宋体"/>
          <w:color w:val="000000"/>
          <w:sz w:val="24"/>
          <w:szCs w:val="24"/>
        </w:rPr>
        <w:t>150</w:t>
      </w:r>
      <w:r>
        <w:rPr>
          <w:rFonts w:ascii="宋体" w:eastAsia="宋体" w:hAnsi="宋体"/>
          <w:color w:val="000000"/>
          <w:sz w:val="24"/>
          <w:szCs w:val="24"/>
        </w:rPr>
        <w:t>万元</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采购需求：</w:t>
      </w:r>
    </w:p>
    <w:tbl>
      <w:tblPr>
        <w:tblW w:w="9654" w:type="dxa"/>
        <w:tblBorders>
          <w:top w:val="outset" w:sz="6" w:space="0" w:color="auto"/>
          <w:left w:val="outset" w:sz="6" w:space="0" w:color="auto"/>
          <w:bottom w:val="outset" w:sz="6" w:space="0" w:color="auto"/>
          <w:right w:val="outset" w:sz="6" w:space="0" w:color="auto"/>
        </w:tblBorders>
        <w:shd w:val="clear" w:color="auto" w:fill="FFFFFF"/>
        <w:tblLayout w:type="fixed"/>
        <w:tblCellMar>
          <w:top w:w="15" w:type="dxa"/>
          <w:left w:w="15" w:type="dxa"/>
          <w:bottom w:w="15" w:type="dxa"/>
          <w:right w:w="15" w:type="dxa"/>
        </w:tblCellMar>
        <w:tblLook w:val="04A0" w:firstRow="1" w:lastRow="0" w:firstColumn="1" w:lastColumn="0" w:noHBand="0" w:noVBand="1"/>
      </w:tblPr>
      <w:tblGrid>
        <w:gridCol w:w="582"/>
        <w:gridCol w:w="3402"/>
        <w:gridCol w:w="709"/>
        <w:gridCol w:w="686"/>
        <w:gridCol w:w="1015"/>
        <w:gridCol w:w="2693"/>
        <w:gridCol w:w="567"/>
      </w:tblGrid>
      <w:tr w:rsidR="005F694F">
        <w:trPr>
          <w:trHeight w:val="706"/>
        </w:trPr>
        <w:tc>
          <w:tcPr>
            <w:tcW w:w="582" w:type="dxa"/>
            <w:tcBorders>
              <w:top w:val="outset" w:sz="6" w:space="0" w:color="auto"/>
              <w:left w:val="outset" w:sz="6" w:space="0" w:color="auto"/>
              <w:bottom w:val="outset" w:sz="6" w:space="0" w:color="auto"/>
              <w:right w:val="outset" w:sz="6" w:space="0" w:color="auto"/>
            </w:tcBorders>
            <w:shd w:val="clear" w:color="auto" w:fill="FFFFFF"/>
            <w:vAlign w:val="center"/>
          </w:tcPr>
          <w:p w:rsidR="005F694F" w:rsidRDefault="006D71D1">
            <w:pPr>
              <w:widowControl/>
              <w:adjustRightInd w:val="0"/>
              <w:snapToGrid w:val="0"/>
              <w:spacing w:line="324" w:lineRule="auto"/>
              <w:ind w:leftChars="-25" w:left="-53" w:rightChars="-25" w:right="-53"/>
              <w:jc w:val="center"/>
              <w:rPr>
                <w:rFonts w:ascii="宋体" w:eastAsia="宋体" w:hAnsi="宋体" w:cs="宋体"/>
                <w:color w:val="000000"/>
                <w:kern w:val="0"/>
                <w:sz w:val="24"/>
              </w:rPr>
            </w:pPr>
            <w:r>
              <w:rPr>
                <w:rFonts w:ascii="宋体" w:eastAsia="宋体" w:hAnsi="宋体" w:cs="宋体" w:hint="eastAsia"/>
                <w:color w:val="000000"/>
                <w:kern w:val="0"/>
                <w:sz w:val="24"/>
              </w:rPr>
              <w:t>序号</w:t>
            </w:r>
          </w:p>
        </w:tc>
        <w:tc>
          <w:tcPr>
            <w:tcW w:w="3402" w:type="dxa"/>
            <w:tcBorders>
              <w:top w:val="outset" w:sz="6" w:space="0" w:color="auto"/>
              <w:left w:val="outset" w:sz="6" w:space="0" w:color="auto"/>
              <w:bottom w:val="outset" w:sz="6" w:space="0" w:color="auto"/>
              <w:right w:val="outset" w:sz="6" w:space="0" w:color="auto"/>
            </w:tcBorders>
            <w:shd w:val="clear" w:color="auto" w:fill="FFFFFF"/>
            <w:vAlign w:val="center"/>
          </w:tcPr>
          <w:p w:rsidR="005F694F" w:rsidRDefault="006D71D1">
            <w:pPr>
              <w:widowControl/>
              <w:adjustRightInd w:val="0"/>
              <w:snapToGrid w:val="0"/>
              <w:spacing w:line="324" w:lineRule="auto"/>
              <w:ind w:leftChars="-25" w:left="-53" w:rightChars="-25" w:right="-53"/>
              <w:jc w:val="center"/>
              <w:rPr>
                <w:rFonts w:ascii="宋体" w:eastAsia="宋体" w:hAnsi="宋体" w:cs="宋体"/>
                <w:color w:val="000000"/>
                <w:kern w:val="0"/>
                <w:sz w:val="24"/>
              </w:rPr>
            </w:pPr>
            <w:r>
              <w:rPr>
                <w:rFonts w:ascii="宋体" w:eastAsia="宋体" w:hAnsi="宋体" w:cs="宋体" w:hint="eastAsia"/>
                <w:color w:val="000000"/>
                <w:kern w:val="0"/>
                <w:sz w:val="24"/>
              </w:rPr>
              <w:t>采购内容</w:t>
            </w:r>
          </w:p>
        </w:tc>
        <w:tc>
          <w:tcPr>
            <w:tcW w:w="709" w:type="dxa"/>
            <w:tcBorders>
              <w:top w:val="outset" w:sz="6" w:space="0" w:color="auto"/>
              <w:left w:val="outset" w:sz="6" w:space="0" w:color="auto"/>
              <w:bottom w:val="outset" w:sz="6" w:space="0" w:color="auto"/>
              <w:right w:val="outset" w:sz="6" w:space="0" w:color="auto"/>
            </w:tcBorders>
            <w:shd w:val="clear" w:color="auto" w:fill="FFFFFF"/>
            <w:vAlign w:val="center"/>
          </w:tcPr>
          <w:p w:rsidR="005F694F" w:rsidRDefault="006D71D1">
            <w:pPr>
              <w:widowControl/>
              <w:adjustRightInd w:val="0"/>
              <w:snapToGrid w:val="0"/>
              <w:spacing w:line="324" w:lineRule="auto"/>
              <w:ind w:leftChars="-25" w:left="-53" w:rightChars="-25" w:right="-53"/>
              <w:jc w:val="center"/>
              <w:rPr>
                <w:rFonts w:ascii="宋体" w:eastAsia="宋体" w:hAnsi="宋体" w:cs="宋体"/>
                <w:color w:val="000000"/>
                <w:kern w:val="0"/>
                <w:sz w:val="24"/>
              </w:rPr>
            </w:pPr>
            <w:r>
              <w:rPr>
                <w:rFonts w:ascii="宋体" w:eastAsia="宋体" w:hAnsi="宋体" w:cs="宋体" w:hint="eastAsia"/>
                <w:color w:val="000000"/>
                <w:kern w:val="0"/>
                <w:sz w:val="24"/>
              </w:rPr>
              <w:t>数量</w:t>
            </w:r>
          </w:p>
        </w:tc>
        <w:tc>
          <w:tcPr>
            <w:tcW w:w="686" w:type="dxa"/>
            <w:tcBorders>
              <w:top w:val="outset" w:sz="6" w:space="0" w:color="auto"/>
              <w:left w:val="outset" w:sz="6" w:space="0" w:color="auto"/>
              <w:bottom w:val="outset" w:sz="6" w:space="0" w:color="auto"/>
              <w:right w:val="outset" w:sz="6" w:space="0" w:color="auto"/>
            </w:tcBorders>
            <w:shd w:val="clear" w:color="auto" w:fill="FFFFFF"/>
            <w:vAlign w:val="center"/>
          </w:tcPr>
          <w:p w:rsidR="005F694F" w:rsidRDefault="006D71D1">
            <w:pPr>
              <w:widowControl/>
              <w:adjustRightInd w:val="0"/>
              <w:snapToGrid w:val="0"/>
              <w:spacing w:line="324" w:lineRule="auto"/>
              <w:ind w:leftChars="-25" w:left="-53" w:rightChars="-25" w:right="-53"/>
              <w:jc w:val="center"/>
              <w:rPr>
                <w:rFonts w:ascii="宋体" w:eastAsia="宋体" w:hAnsi="宋体" w:cs="宋体"/>
                <w:color w:val="000000"/>
                <w:kern w:val="0"/>
                <w:sz w:val="24"/>
              </w:rPr>
            </w:pPr>
            <w:r>
              <w:rPr>
                <w:rFonts w:ascii="宋体" w:eastAsia="宋体" w:hAnsi="宋体" w:cs="宋体" w:hint="eastAsia"/>
                <w:color w:val="000000"/>
                <w:kern w:val="0"/>
                <w:sz w:val="24"/>
              </w:rPr>
              <w:t>单位</w:t>
            </w:r>
          </w:p>
        </w:tc>
        <w:tc>
          <w:tcPr>
            <w:tcW w:w="1015" w:type="dxa"/>
            <w:tcBorders>
              <w:top w:val="outset" w:sz="6" w:space="0" w:color="auto"/>
              <w:left w:val="outset" w:sz="6" w:space="0" w:color="auto"/>
              <w:bottom w:val="outset" w:sz="6" w:space="0" w:color="auto"/>
              <w:right w:val="outset" w:sz="6" w:space="0" w:color="auto"/>
            </w:tcBorders>
            <w:shd w:val="clear" w:color="auto" w:fill="FFFFFF"/>
            <w:vAlign w:val="center"/>
          </w:tcPr>
          <w:p w:rsidR="005F694F" w:rsidRDefault="006D71D1">
            <w:pPr>
              <w:widowControl/>
              <w:adjustRightInd w:val="0"/>
              <w:snapToGrid w:val="0"/>
              <w:spacing w:line="264" w:lineRule="auto"/>
              <w:ind w:leftChars="-25" w:left="-53" w:rightChars="-25" w:right="-53"/>
              <w:jc w:val="center"/>
              <w:rPr>
                <w:rFonts w:ascii="宋体" w:eastAsia="宋体" w:hAnsi="宋体" w:cs="宋体"/>
                <w:color w:val="000000"/>
                <w:kern w:val="0"/>
                <w:sz w:val="24"/>
              </w:rPr>
            </w:pPr>
            <w:r>
              <w:rPr>
                <w:rFonts w:ascii="宋体" w:eastAsia="宋体" w:hAnsi="宋体" w:cs="宋体" w:hint="eastAsia"/>
                <w:color w:val="000000"/>
                <w:kern w:val="0"/>
                <w:sz w:val="24"/>
              </w:rPr>
              <w:t>最高限价</w:t>
            </w:r>
          </w:p>
          <w:p w:rsidR="005F694F" w:rsidRDefault="006D71D1">
            <w:pPr>
              <w:widowControl/>
              <w:adjustRightInd w:val="0"/>
              <w:snapToGrid w:val="0"/>
              <w:spacing w:line="264" w:lineRule="auto"/>
              <w:ind w:leftChars="-25" w:left="-53" w:rightChars="-25" w:right="-53"/>
              <w:jc w:val="center"/>
              <w:rPr>
                <w:rFonts w:ascii="宋体" w:eastAsia="宋体" w:hAnsi="宋体" w:cs="宋体"/>
                <w:color w:val="000000"/>
                <w:kern w:val="0"/>
                <w:sz w:val="24"/>
              </w:rPr>
            </w:pPr>
            <w:r>
              <w:rPr>
                <w:rFonts w:ascii="宋体" w:eastAsia="宋体" w:hAnsi="宋体" w:cs="宋体" w:hint="eastAsia"/>
                <w:color w:val="000000"/>
                <w:kern w:val="0"/>
                <w:sz w:val="24"/>
              </w:rPr>
              <w:t>(万元</w:t>
            </w:r>
            <w:r>
              <w:rPr>
                <w:rFonts w:ascii="宋体" w:eastAsia="宋体" w:hAnsi="宋体" w:cs="宋体"/>
                <w:color w:val="000000"/>
                <w:kern w:val="0"/>
                <w:sz w:val="24"/>
              </w:rPr>
              <w:t>)</w:t>
            </w:r>
          </w:p>
        </w:tc>
        <w:tc>
          <w:tcPr>
            <w:tcW w:w="2693" w:type="dxa"/>
            <w:tcBorders>
              <w:top w:val="outset" w:sz="6" w:space="0" w:color="auto"/>
              <w:left w:val="outset" w:sz="6" w:space="0" w:color="auto"/>
              <w:bottom w:val="outset" w:sz="6" w:space="0" w:color="auto"/>
              <w:right w:val="outset" w:sz="6" w:space="0" w:color="auto"/>
            </w:tcBorders>
            <w:shd w:val="clear" w:color="auto" w:fill="FFFFFF"/>
            <w:vAlign w:val="center"/>
          </w:tcPr>
          <w:p w:rsidR="005F694F" w:rsidRDefault="006D71D1">
            <w:pPr>
              <w:widowControl/>
              <w:adjustRightInd w:val="0"/>
              <w:snapToGrid w:val="0"/>
              <w:spacing w:line="324" w:lineRule="auto"/>
              <w:ind w:leftChars="-25" w:left="-53" w:rightChars="-25" w:right="-53"/>
              <w:jc w:val="center"/>
              <w:rPr>
                <w:rFonts w:ascii="宋体" w:eastAsia="宋体" w:hAnsi="宋体" w:cs="宋体"/>
                <w:color w:val="000000"/>
                <w:kern w:val="0"/>
                <w:sz w:val="24"/>
              </w:rPr>
            </w:pPr>
            <w:r>
              <w:rPr>
                <w:rFonts w:ascii="宋体" w:eastAsia="宋体" w:hAnsi="宋体" w:cs="宋体" w:hint="eastAsia"/>
                <w:color w:val="000000"/>
                <w:kern w:val="0"/>
                <w:sz w:val="24"/>
              </w:rPr>
              <w:t>简要规格描述</w:t>
            </w:r>
          </w:p>
        </w:tc>
        <w:tc>
          <w:tcPr>
            <w:tcW w:w="567" w:type="dxa"/>
            <w:tcBorders>
              <w:top w:val="outset" w:sz="6" w:space="0" w:color="auto"/>
              <w:left w:val="outset" w:sz="6" w:space="0" w:color="auto"/>
              <w:bottom w:val="outset" w:sz="6" w:space="0" w:color="auto"/>
              <w:right w:val="outset" w:sz="6" w:space="0" w:color="auto"/>
            </w:tcBorders>
            <w:shd w:val="clear" w:color="auto" w:fill="FFFFFF"/>
            <w:vAlign w:val="center"/>
          </w:tcPr>
          <w:p w:rsidR="005F694F" w:rsidRDefault="006D71D1">
            <w:pPr>
              <w:widowControl/>
              <w:adjustRightInd w:val="0"/>
              <w:snapToGrid w:val="0"/>
              <w:spacing w:line="324" w:lineRule="auto"/>
              <w:ind w:leftChars="-25" w:left="-53" w:rightChars="-25" w:right="-53"/>
              <w:jc w:val="center"/>
              <w:rPr>
                <w:rFonts w:ascii="宋体" w:eastAsia="宋体" w:hAnsi="宋体" w:cs="宋体"/>
                <w:color w:val="000000"/>
                <w:kern w:val="0"/>
                <w:sz w:val="24"/>
              </w:rPr>
            </w:pPr>
            <w:r>
              <w:rPr>
                <w:rFonts w:ascii="宋体" w:eastAsia="宋体" w:hAnsi="宋体" w:cs="宋体" w:hint="eastAsia"/>
                <w:color w:val="000000"/>
                <w:kern w:val="0"/>
                <w:sz w:val="24"/>
              </w:rPr>
              <w:t>备注</w:t>
            </w:r>
          </w:p>
        </w:tc>
      </w:tr>
      <w:tr w:rsidR="005F694F">
        <w:trPr>
          <w:trHeight w:val="818"/>
        </w:trPr>
        <w:tc>
          <w:tcPr>
            <w:tcW w:w="582" w:type="dxa"/>
            <w:tcBorders>
              <w:top w:val="outset" w:sz="6" w:space="0" w:color="auto"/>
              <w:left w:val="outset" w:sz="6" w:space="0" w:color="auto"/>
              <w:bottom w:val="outset" w:sz="6" w:space="0" w:color="auto"/>
              <w:right w:val="outset" w:sz="6" w:space="0" w:color="auto"/>
            </w:tcBorders>
            <w:shd w:val="clear" w:color="auto" w:fill="FFFFFF"/>
            <w:vAlign w:val="center"/>
          </w:tcPr>
          <w:p w:rsidR="005F694F" w:rsidRDefault="006D71D1">
            <w:pPr>
              <w:widowControl/>
              <w:adjustRightInd w:val="0"/>
              <w:snapToGrid w:val="0"/>
              <w:spacing w:line="324" w:lineRule="auto"/>
              <w:jc w:val="center"/>
              <w:rPr>
                <w:rFonts w:ascii="宋体" w:eastAsia="宋体" w:hAnsi="宋体" w:cs="宋体"/>
                <w:color w:val="000000"/>
                <w:kern w:val="0"/>
                <w:sz w:val="24"/>
              </w:rPr>
            </w:pPr>
            <w:r>
              <w:rPr>
                <w:rFonts w:ascii="宋体" w:eastAsia="宋体" w:hAnsi="宋体" w:cs="宋体" w:hint="eastAsia"/>
                <w:color w:val="000000"/>
                <w:kern w:val="0"/>
                <w:sz w:val="24"/>
              </w:rPr>
              <w:t>1</w:t>
            </w:r>
          </w:p>
        </w:tc>
        <w:tc>
          <w:tcPr>
            <w:tcW w:w="3402" w:type="dxa"/>
            <w:tcBorders>
              <w:top w:val="outset" w:sz="6" w:space="0" w:color="auto"/>
              <w:left w:val="outset" w:sz="6" w:space="0" w:color="auto"/>
              <w:bottom w:val="outset" w:sz="6" w:space="0" w:color="auto"/>
              <w:right w:val="outset" w:sz="6" w:space="0" w:color="auto"/>
            </w:tcBorders>
            <w:shd w:val="clear" w:color="auto" w:fill="FFFFFF"/>
            <w:vAlign w:val="center"/>
          </w:tcPr>
          <w:p w:rsidR="005F694F" w:rsidRDefault="006D71D1">
            <w:pPr>
              <w:widowControl/>
              <w:adjustRightInd w:val="0"/>
              <w:snapToGrid w:val="0"/>
              <w:spacing w:line="324" w:lineRule="auto"/>
              <w:ind w:firstLineChars="100" w:firstLine="240"/>
              <w:jc w:val="left"/>
              <w:rPr>
                <w:rFonts w:ascii="宋体" w:eastAsia="宋体" w:hAnsi="宋体" w:cs="宋体"/>
                <w:color w:val="000000"/>
                <w:kern w:val="0"/>
                <w:sz w:val="24"/>
              </w:rPr>
            </w:pPr>
            <w:r>
              <w:rPr>
                <w:rFonts w:ascii="宋体" w:eastAsia="宋体" w:hAnsi="宋体" w:hint="eastAsia"/>
                <w:color w:val="000000"/>
                <w:sz w:val="24"/>
                <w:szCs w:val="24"/>
              </w:rPr>
              <w:t>龙游县实验小学智慧校园建设</w:t>
            </w:r>
          </w:p>
        </w:tc>
        <w:tc>
          <w:tcPr>
            <w:tcW w:w="709" w:type="dxa"/>
            <w:tcBorders>
              <w:top w:val="outset" w:sz="6" w:space="0" w:color="auto"/>
              <w:left w:val="outset" w:sz="6" w:space="0" w:color="auto"/>
              <w:bottom w:val="outset" w:sz="6" w:space="0" w:color="auto"/>
              <w:right w:val="outset" w:sz="6" w:space="0" w:color="auto"/>
            </w:tcBorders>
            <w:shd w:val="clear" w:color="auto" w:fill="FFFFFF"/>
            <w:vAlign w:val="center"/>
          </w:tcPr>
          <w:p w:rsidR="005F694F" w:rsidRDefault="006D71D1">
            <w:pPr>
              <w:widowControl/>
              <w:adjustRightInd w:val="0"/>
              <w:snapToGrid w:val="0"/>
              <w:spacing w:line="324" w:lineRule="auto"/>
              <w:jc w:val="center"/>
              <w:rPr>
                <w:rFonts w:ascii="宋体" w:eastAsia="宋体" w:hAnsi="宋体" w:cs="宋体"/>
                <w:color w:val="000000"/>
                <w:kern w:val="0"/>
                <w:sz w:val="24"/>
              </w:rPr>
            </w:pPr>
            <w:r>
              <w:rPr>
                <w:rFonts w:ascii="宋体" w:eastAsia="宋体" w:hAnsi="宋体" w:cs="宋体" w:hint="eastAsia"/>
                <w:color w:val="000000"/>
                <w:kern w:val="0"/>
                <w:sz w:val="24"/>
              </w:rPr>
              <w:t>1</w:t>
            </w:r>
          </w:p>
        </w:tc>
        <w:tc>
          <w:tcPr>
            <w:tcW w:w="686" w:type="dxa"/>
            <w:tcBorders>
              <w:top w:val="outset" w:sz="6" w:space="0" w:color="auto"/>
              <w:left w:val="outset" w:sz="6" w:space="0" w:color="auto"/>
              <w:bottom w:val="outset" w:sz="6" w:space="0" w:color="auto"/>
              <w:right w:val="outset" w:sz="6" w:space="0" w:color="auto"/>
            </w:tcBorders>
            <w:shd w:val="clear" w:color="auto" w:fill="FFFFFF"/>
            <w:vAlign w:val="center"/>
          </w:tcPr>
          <w:p w:rsidR="005F694F" w:rsidRDefault="006D71D1">
            <w:pPr>
              <w:widowControl/>
              <w:adjustRightInd w:val="0"/>
              <w:snapToGrid w:val="0"/>
              <w:spacing w:line="324" w:lineRule="auto"/>
              <w:jc w:val="center"/>
              <w:rPr>
                <w:rFonts w:ascii="宋体" w:eastAsia="宋体" w:hAnsi="宋体" w:cs="宋体"/>
                <w:b/>
                <w:color w:val="000000"/>
                <w:kern w:val="0"/>
                <w:sz w:val="24"/>
              </w:rPr>
            </w:pPr>
            <w:r>
              <w:rPr>
                <w:rFonts w:ascii="宋体" w:eastAsia="宋体" w:hAnsi="宋体" w:cs="宋体" w:hint="eastAsia"/>
                <w:b/>
                <w:color w:val="000000"/>
                <w:kern w:val="0"/>
                <w:sz w:val="24"/>
              </w:rPr>
              <w:t>批</w:t>
            </w:r>
          </w:p>
        </w:tc>
        <w:tc>
          <w:tcPr>
            <w:tcW w:w="1015" w:type="dxa"/>
            <w:tcBorders>
              <w:top w:val="outset" w:sz="6" w:space="0" w:color="auto"/>
              <w:left w:val="outset" w:sz="6" w:space="0" w:color="auto"/>
              <w:bottom w:val="outset" w:sz="6" w:space="0" w:color="auto"/>
              <w:right w:val="outset" w:sz="6" w:space="0" w:color="auto"/>
            </w:tcBorders>
            <w:shd w:val="clear" w:color="auto" w:fill="FFFFFF"/>
            <w:vAlign w:val="center"/>
          </w:tcPr>
          <w:p w:rsidR="005F694F" w:rsidRDefault="004D7B3F">
            <w:pPr>
              <w:widowControl/>
              <w:adjustRightInd w:val="0"/>
              <w:snapToGrid w:val="0"/>
              <w:spacing w:line="324" w:lineRule="auto"/>
              <w:jc w:val="center"/>
              <w:rPr>
                <w:rFonts w:ascii="宋体" w:eastAsia="宋体" w:hAnsi="宋体" w:cs="宋体"/>
                <w:b/>
                <w:color w:val="000000"/>
                <w:kern w:val="0"/>
                <w:sz w:val="24"/>
              </w:rPr>
            </w:pPr>
            <w:r>
              <w:rPr>
                <w:rFonts w:ascii="宋体" w:eastAsia="宋体" w:hAnsi="宋体" w:cs="宋体"/>
                <w:b/>
                <w:color w:val="000000"/>
                <w:kern w:val="0"/>
                <w:sz w:val="24"/>
              </w:rPr>
              <w:t>150</w:t>
            </w:r>
          </w:p>
        </w:tc>
        <w:tc>
          <w:tcPr>
            <w:tcW w:w="2693" w:type="dxa"/>
            <w:tcBorders>
              <w:top w:val="outset" w:sz="6" w:space="0" w:color="auto"/>
              <w:left w:val="outset" w:sz="6" w:space="0" w:color="auto"/>
              <w:bottom w:val="outset" w:sz="6" w:space="0" w:color="auto"/>
              <w:right w:val="outset" w:sz="6" w:space="0" w:color="auto"/>
            </w:tcBorders>
            <w:shd w:val="clear" w:color="auto" w:fill="FFFFFF"/>
            <w:vAlign w:val="center"/>
          </w:tcPr>
          <w:p w:rsidR="005F694F" w:rsidRDefault="006D71D1">
            <w:pPr>
              <w:rPr>
                <w:rFonts w:ascii="宋体" w:eastAsia="宋体" w:hAnsi="宋体" w:cs="宋体"/>
                <w:color w:val="000000"/>
                <w:kern w:val="0"/>
                <w:sz w:val="24"/>
              </w:rPr>
            </w:pPr>
            <w:r>
              <w:rPr>
                <w:rFonts w:ascii="宋体" w:eastAsia="宋体" w:hAnsi="宋体" w:cs="宋体" w:hint="eastAsia"/>
                <w:color w:val="000000"/>
                <w:kern w:val="0"/>
                <w:sz w:val="24"/>
              </w:rPr>
              <w:t>详见招标文件</w:t>
            </w:r>
            <w:r>
              <w:rPr>
                <w:rFonts w:ascii="宋体" w:eastAsia="宋体" w:hAnsi="宋体" w:hint="eastAsia"/>
                <w:color w:val="000000"/>
                <w:sz w:val="24"/>
                <w:szCs w:val="24"/>
              </w:rPr>
              <w:t>第三章 采购内容及要求</w:t>
            </w:r>
          </w:p>
        </w:tc>
        <w:tc>
          <w:tcPr>
            <w:tcW w:w="567" w:type="dxa"/>
            <w:tcBorders>
              <w:top w:val="outset" w:sz="6" w:space="0" w:color="auto"/>
              <w:left w:val="outset" w:sz="6" w:space="0" w:color="auto"/>
              <w:bottom w:val="outset" w:sz="6" w:space="0" w:color="auto"/>
              <w:right w:val="outset" w:sz="6" w:space="0" w:color="auto"/>
            </w:tcBorders>
            <w:shd w:val="clear" w:color="auto" w:fill="FFFFFF"/>
            <w:vAlign w:val="center"/>
          </w:tcPr>
          <w:p w:rsidR="005F694F" w:rsidRDefault="005F694F">
            <w:pPr>
              <w:widowControl/>
              <w:adjustRightInd w:val="0"/>
              <w:snapToGrid w:val="0"/>
              <w:spacing w:line="324" w:lineRule="auto"/>
              <w:jc w:val="center"/>
              <w:rPr>
                <w:rFonts w:ascii="宋体" w:eastAsia="宋体" w:hAnsi="宋体" w:cs="宋体"/>
                <w:color w:val="000000"/>
                <w:kern w:val="0"/>
                <w:sz w:val="24"/>
              </w:rPr>
            </w:pPr>
          </w:p>
        </w:tc>
      </w:tr>
    </w:tbl>
    <w:p w:rsidR="00DC4941" w:rsidRDefault="006D71D1">
      <w:pPr>
        <w:widowControl/>
        <w:adjustRightInd w:val="0"/>
        <w:snapToGrid w:val="0"/>
        <w:spacing w:beforeLines="30" w:before="93" w:line="324" w:lineRule="auto"/>
        <w:ind w:firstLineChars="200" w:firstLine="480"/>
        <w:jc w:val="left"/>
        <w:rPr>
          <w:rFonts w:ascii="宋体" w:eastAsia="宋体" w:hAnsi="宋体"/>
          <w:color w:val="000000"/>
          <w:sz w:val="24"/>
          <w:szCs w:val="24"/>
        </w:rPr>
      </w:pPr>
      <w:r>
        <w:rPr>
          <w:rFonts w:ascii="宋体" w:eastAsia="宋体" w:hAnsi="宋体"/>
          <w:color w:val="000000"/>
          <w:sz w:val="24"/>
          <w:szCs w:val="24"/>
        </w:rPr>
        <w:t>合同履行期限：</w:t>
      </w:r>
      <w:r w:rsidR="00DC4941">
        <w:rPr>
          <w:rFonts w:ascii="宋体" w:eastAsia="宋体" w:hAnsi="宋体"/>
          <w:color w:val="000000"/>
          <w:kern w:val="0"/>
          <w:sz w:val="24"/>
          <w:szCs w:val="24"/>
        </w:rPr>
        <w:t>合同签订后</w:t>
      </w:r>
      <w:r w:rsidR="00DC4941" w:rsidRPr="00DC4941">
        <w:rPr>
          <w:rFonts w:ascii="宋体" w:eastAsia="宋体" w:hAnsi="宋体"/>
          <w:color w:val="FF0000"/>
          <w:sz w:val="24"/>
          <w:szCs w:val="24"/>
          <w:highlight w:val="yellow"/>
          <w:u w:val="single"/>
        </w:rPr>
        <w:t>45</w:t>
      </w:r>
      <w:r w:rsidR="00DC4941">
        <w:rPr>
          <w:rFonts w:ascii="宋体" w:eastAsia="宋体" w:hAnsi="宋体"/>
          <w:color w:val="000000"/>
          <w:kern w:val="0"/>
          <w:sz w:val="24"/>
          <w:szCs w:val="24"/>
        </w:rPr>
        <w:t>天内完成供货、</w:t>
      </w:r>
      <w:r w:rsidR="008F6473">
        <w:rPr>
          <w:rFonts w:ascii="宋体" w:eastAsia="宋体" w:hAnsi="宋体"/>
          <w:color w:val="000000"/>
          <w:sz w:val="24"/>
          <w:szCs w:val="24"/>
        </w:rPr>
        <w:t>安装及调试，并通过验收</w:t>
      </w:r>
      <w:r w:rsidR="008F6473">
        <w:rPr>
          <w:rFonts w:ascii="宋体" w:eastAsia="宋体" w:hAnsi="宋体" w:hint="eastAsia"/>
          <w:color w:val="000000"/>
          <w:sz w:val="24"/>
          <w:szCs w:val="24"/>
        </w:rPr>
        <w:t>。</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本项目不接受联合体投标。</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二、申请人的资格要求：</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color w:val="000000"/>
          <w:sz w:val="24"/>
          <w:szCs w:val="24"/>
        </w:rPr>
        <w:t>1.满足《中华人民共和国政府采购法》第二十二条规定；</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color w:val="000000"/>
          <w:sz w:val="24"/>
          <w:szCs w:val="24"/>
        </w:rPr>
        <w:t>2.落实政府采购政策需满足的资格要求：详见招标文件</w:t>
      </w:r>
      <w:r>
        <w:rPr>
          <w:rFonts w:ascii="宋体" w:eastAsia="宋体" w:hAnsi="宋体" w:hint="eastAsia"/>
          <w:color w:val="000000"/>
          <w:sz w:val="24"/>
          <w:szCs w:val="24"/>
        </w:rPr>
        <w:t>；</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color w:val="000000"/>
          <w:sz w:val="24"/>
          <w:szCs w:val="24"/>
        </w:rPr>
        <w:t>3.本项目的特定资格要求：</w:t>
      </w:r>
      <w:r>
        <w:rPr>
          <w:rFonts w:ascii="宋体" w:eastAsia="宋体" w:hAnsi="宋体" w:hint="eastAsia"/>
          <w:color w:val="000000"/>
          <w:sz w:val="24"/>
          <w:szCs w:val="24"/>
        </w:rPr>
        <w:t>无；</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sz w:val="24"/>
          <w:szCs w:val="24"/>
        </w:rPr>
        <w:t>4.</w:t>
      </w:r>
      <w:r>
        <w:rPr>
          <w:rFonts w:ascii="宋体" w:eastAsia="宋体" w:hAnsi="宋体" w:hint="eastAsia"/>
          <w:color w:val="FF0000"/>
          <w:sz w:val="24"/>
          <w:szCs w:val="24"/>
        </w:rPr>
        <w:t>特别要求：根据疫情防控需要，谢绝中高风险地区供应商参与。</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三、获取招标文件</w:t>
      </w:r>
    </w:p>
    <w:p w:rsidR="005F694F" w:rsidRPr="004A537F" w:rsidRDefault="006D71D1">
      <w:pPr>
        <w:adjustRightInd w:val="0"/>
        <w:snapToGrid w:val="0"/>
        <w:spacing w:line="324" w:lineRule="auto"/>
        <w:ind w:firstLineChars="200" w:firstLine="480"/>
        <w:rPr>
          <w:rFonts w:ascii="宋体" w:eastAsia="宋体" w:hAnsi="宋体"/>
          <w:color w:val="000000"/>
          <w:sz w:val="24"/>
          <w:szCs w:val="24"/>
        </w:rPr>
      </w:pPr>
      <w:r w:rsidRPr="004A537F">
        <w:rPr>
          <w:rFonts w:ascii="宋体" w:eastAsia="宋体" w:hAnsi="宋体" w:hint="eastAsia"/>
          <w:color w:val="000000"/>
          <w:sz w:val="24"/>
          <w:szCs w:val="24"/>
        </w:rPr>
        <w:t>时间：</w:t>
      </w:r>
      <w:r w:rsidRPr="004A537F">
        <w:rPr>
          <w:rFonts w:ascii="宋体" w:eastAsia="宋体" w:hAnsi="宋体"/>
          <w:color w:val="000000"/>
          <w:sz w:val="24"/>
          <w:szCs w:val="24"/>
        </w:rPr>
        <w:t>2022年</w:t>
      </w:r>
      <w:r w:rsidRPr="004A537F">
        <w:rPr>
          <w:rFonts w:ascii="宋体" w:eastAsia="宋体" w:hAnsi="宋体" w:hint="eastAsia"/>
          <w:color w:val="000000"/>
          <w:sz w:val="24"/>
          <w:szCs w:val="24"/>
        </w:rPr>
        <w:t>8</w:t>
      </w:r>
      <w:r w:rsidRPr="004A537F">
        <w:rPr>
          <w:rFonts w:ascii="宋体" w:eastAsia="宋体" w:hAnsi="宋体"/>
          <w:color w:val="000000"/>
          <w:sz w:val="24"/>
          <w:szCs w:val="24"/>
        </w:rPr>
        <w:t>月</w:t>
      </w:r>
      <w:r w:rsidR="00254CD1">
        <w:rPr>
          <w:rFonts w:ascii="宋体" w:eastAsia="宋体" w:hAnsi="宋体" w:hint="eastAsia"/>
          <w:color w:val="000000"/>
          <w:sz w:val="24"/>
          <w:szCs w:val="24"/>
        </w:rPr>
        <w:t>5</w:t>
      </w:r>
      <w:r w:rsidRPr="004A537F">
        <w:rPr>
          <w:rFonts w:ascii="宋体" w:eastAsia="宋体" w:hAnsi="宋体"/>
          <w:color w:val="000000"/>
          <w:sz w:val="24"/>
          <w:szCs w:val="24"/>
        </w:rPr>
        <w:t>日至2022年</w:t>
      </w:r>
      <w:r w:rsidRPr="004A537F">
        <w:rPr>
          <w:rFonts w:ascii="宋体" w:eastAsia="宋体" w:hAnsi="宋体" w:hint="eastAsia"/>
          <w:color w:val="000000"/>
          <w:sz w:val="24"/>
          <w:szCs w:val="24"/>
        </w:rPr>
        <w:t>8</w:t>
      </w:r>
      <w:r w:rsidRPr="004A537F">
        <w:rPr>
          <w:rFonts w:ascii="宋体" w:eastAsia="宋体" w:hAnsi="宋体"/>
          <w:color w:val="000000"/>
          <w:sz w:val="24"/>
          <w:szCs w:val="24"/>
        </w:rPr>
        <w:t>月</w:t>
      </w:r>
      <w:r w:rsidR="00254CD1">
        <w:rPr>
          <w:rFonts w:ascii="宋体" w:eastAsia="宋体" w:hAnsi="宋体" w:hint="eastAsia"/>
          <w:color w:val="000000"/>
          <w:sz w:val="24"/>
          <w:szCs w:val="24"/>
        </w:rPr>
        <w:t>2</w:t>
      </w:r>
      <w:r w:rsidR="00254CD1">
        <w:rPr>
          <w:rFonts w:ascii="宋体" w:eastAsia="宋体" w:hAnsi="宋体"/>
          <w:color w:val="000000"/>
          <w:sz w:val="24"/>
          <w:szCs w:val="24"/>
        </w:rPr>
        <w:t>6</w:t>
      </w:r>
      <w:r w:rsidRPr="004A537F">
        <w:rPr>
          <w:rFonts w:ascii="宋体" w:eastAsia="宋体" w:hAnsi="宋体"/>
          <w:color w:val="000000"/>
          <w:sz w:val="24"/>
          <w:szCs w:val="24"/>
        </w:rPr>
        <w:t>日，每天上午0:00至12:00，下午12:00至23</w:t>
      </w:r>
      <w:r w:rsidRPr="004A537F">
        <w:rPr>
          <w:rFonts w:ascii="宋体" w:eastAsia="宋体" w:hAnsi="宋体" w:hint="eastAsia"/>
          <w:color w:val="000000"/>
          <w:sz w:val="24"/>
          <w:szCs w:val="24"/>
        </w:rPr>
        <w:t>:</w:t>
      </w:r>
      <w:r w:rsidRPr="004A537F">
        <w:rPr>
          <w:rFonts w:ascii="宋体" w:eastAsia="宋体" w:hAnsi="宋体"/>
          <w:color w:val="000000"/>
          <w:sz w:val="24"/>
          <w:szCs w:val="24"/>
        </w:rPr>
        <w:t>59（北京时间，</w:t>
      </w:r>
      <w:r w:rsidRPr="004A537F">
        <w:rPr>
          <w:rFonts w:ascii="宋体" w:eastAsia="宋体" w:hAnsi="宋体" w:hint="eastAsia"/>
          <w:color w:val="000000"/>
          <w:sz w:val="24"/>
          <w:szCs w:val="24"/>
        </w:rPr>
        <w:t>投标</w:t>
      </w:r>
      <w:r w:rsidRPr="004A537F">
        <w:rPr>
          <w:rFonts w:ascii="宋体" w:eastAsia="宋体" w:hAnsi="宋体"/>
          <w:color w:val="000000"/>
          <w:sz w:val="24"/>
          <w:szCs w:val="24"/>
        </w:rPr>
        <w:t>截止时间前均可</w:t>
      </w:r>
      <w:r w:rsidRPr="004A537F">
        <w:rPr>
          <w:rFonts w:ascii="宋体" w:eastAsia="宋体" w:hAnsi="宋体" w:hint="eastAsia"/>
          <w:color w:val="000000"/>
          <w:sz w:val="24"/>
          <w:szCs w:val="24"/>
        </w:rPr>
        <w:t>网上</w:t>
      </w:r>
      <w:r w:rsidRPr="004A537F">
        <w:rPr>
          <w:rFonts w:ascii="宋体" w:eastAsia="宋体" w:hAnsi="宋体"/>
          <w:color w:val="000000"/>
          <w:sz w:val="24"/>
          <w:szCs w:val="24"/>
        </w:rPr>
        <w:t>下载。）</w:t>
      </w:r>
    </w:p>
    <w:p w:rsidR="005F694F" w:rsidRPr="004A537F" w:rsidRDefault="006D71D1">
      <w:pPr>
        <w:adjustRightInd w:val="0"/>
        <w:snapToGrid w:val="0"/>
        <w:spacing w:line="324" w:lineRule="auto"/>
        <w:ind w:firstLineChars="200" w:firstLine="480"/>
        <w:rPr>
          <w:rFonts w:ascii="宋体" w:eastAsia="宋体" w:hAnsi="宋体"/>
          <w:color w:val="000000"/>
          <w:sz w:val="24"/>
          <w:szCs w:val="24"/>
        </w:rPr>
      </w:pPr>
      <w:r w:rsidRPr="004A537F">
        <w:rPr>
          <w:rFonts w:ascii="宋体" w:eastAsia="宋体" w:hAnsi="宋体" w:hint="eastAsia"/>
          <w:color w:val="000000"/>
          <w:sz w:val="24"/>
          <w:szCs w:val="24"/>
        </w:rPr>
        <w:t>地点：浙江政府采购网</w:t>
      </w:r>
      <w:r w:rsidRPr="004A537F">
        <w:rPr>
          <w:rFonts w:ascii="宋体" w:eastAsia="宋体" w:hAnsi="宋体"/>
          <w:color w:val="000000"/>
          <w:sz w:val="24"/>
          <w:szCs w:val="24"/>
        </w:rPr>
        <w:t>（http://zfcg.czt.zj.gov.cn/）</w:t>
      </w:r>
    </w:p>
    <w:p w:rsidR="005F694F" w:rsidRPr="004A537F" w:rsidRDefault="006D71D1">
      <w:pPr>
        <w:adjustRightInd w:val="0"/>
        <w:snapToGrid w:val="0"/>
        <w:spacing w:line="324" w:lineRule="auto"/>
        <w:ind w:firstLineChars="200" w:firstLine="480"/>
        <w:rPr>
          <w:rFonts w:ascii="宋体" w:eastAsia="宋体" w:hAnsi="宋体"/>
          <w:color w:val="000000"/>
          <w:sz w:val="24"/>
          <w:szCs w:val="24"/>
        </w:rPr>
      </w:pPr>
      <w:r w:rsidRPr="004A537F">
        <w:rPr>
          <w:rFonts w:ascii="宋体" w:eastAsia="宋体" w:hAnsi="宋体" w:hint="eastAsia"/>
          <w:color w:val="000000"/>
          <w:sz w:val="24"/>
          <w:szCs w:val="24"/>
        </w:rPr>
        <w:t>方式：网上下载</w:t>
      </w:r>
    </w:p>
    <w:p w:rsidR="005F694F" w:rsidRPr="004A537F" w:rsidRDefault="006D71D1">
      <w:pPr>
        <w:adjustRightInd w:val="0"/>
        <w:snapToGrid w:val="0"/>
        <w:spacing w:line="324" w:lineRule="auto"/>
        <w:ind w:firstLineChars="200" w:firstLine="480"/>
        <w:rPr>
          <w:rFonts w:ascii="宋体" w:eastAsia="宋体" w:hAnsi="宋体"/>
          <w:color w:val="000000"/>
          <w:sz w:val="24"/>
          <w:szCs w:val="24"/>
        </w:rPr>
      </w:pPr>
      <w:r w:rsidRPr="004A537F">
        <w:rPr>
          <w:rFonts w:ascii="宋体" w:eastAsia="宋体" w:hAnsi="宋体" w:hint="eastAsia"/>
          <w:color w:val="000000"/>
          <w:sz w:val="24"/>
          <w:szCs w:val="24"/>
        </w:rPr>
        <w:t>售价：</w:t>
      </w:r>
      <w:r w:rsidRPr="004A537F">
        <w:rPr>
          <w:rFonts w:ascii="宋体" w:eastAsia="宋体" w:hAnsi="宋体"/>
          <w:color w:val="000000"/>
          <w:sz w:val="24"/>
          <w:szCs w:val="24"/>
        </w:rPr>
        <w:t>0元</w:t>
      </w:r>
    </w:p>
    <w:p w:rsidR="005F694F" w:rsidRPr="004A537F" w:rsidRDefault="006D71D1">
      <w:pPr>
        <w:adjustRightInd w:val="0"/>
        <w:snapToGrid w:val="0"/>
        <w:spacing w:line="324" w:lineRule="auto"/>
        <w:ind w:firstLineChars="200" w:firstLine="480"/>
        <w:rPr>
          <w:rFonts w:ascii="宋体" w:eastAsia="宋体" w:hAnsi="宋体"/>
          <w:color w:val="000000"/>
          <w:sz w:val="24"/>
          <w:szCs w:val="24"/>
        </w:rPr>
      </w:pPr>
      <w:r w:rsidRPr="004A537F">
        <w:rPr>
          <w:rFonts w:ascii="宋体" w:eastAsia="宋体" w:hAnsi="宋体" w:hint="eastAsia"/>
          <w:color w:val="000000"/>
          <w:sz w:val="24"/>
          <w:szCs w:val="24"/>
        </w:rPr>
        <w:t>四、提交投标文件截止时间、开标时间和地点</w:t>
      </w:r>
    </w:p>
    <w:p w:rsidR="005F694F" w:rsidRDefault="0090357F">
      <w:pPr>
        <w:adjustRightInd w:val="0"/>
        <w:snapToGrid w:val="0"/>
        <w:spacing w:line="324" w:lineRule="auto"/>
        <w:ind w:firstLineChars="200" w:firstLine="480"/>
        <w:rPr>
          <w:rFonts w:ascii="宋体" w:eastAsia="宋体" w:hAnsi="宋体"/>
          <w:color w:val="000000"/>
          <w:sz w:val="24"/>
          <w:szCs w:val="24"/>
        </w:rPr>
      </w:pPr>
      <w:r w:rsidRPr="0090357F">
        <w:rPr>
          <w:rFonts w:ascii="宋体" w:eastAsia="宋体" w:hAnsi="宋体"/>
          <w:color w:val="000000"/>
          <w:sz w:val="24"/>
          <w:szCs w:val="24"/>
        </w:rPr>
        <w:t>2022年8月26日15点00分</w:t>
      </w:r>
      <w:r w:rsidR="006D71D1" w:rsidRPr="004A537F">
        <w:rPr>
          <w:rFonts w:ascii="宋体" w:eastAsia="宋体" w:hAnsi="宋体"/>
          <w:color w:val="000000"/>
          <w:sz w:val="24"/>
          <w:szCs w:val="24"/>
        </w:rPr>
        <w:t>（北京时间）</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评审地点：衢州市公共资源交易龙游县分中心</w:t>
      </w:r>
      <w:r>
        <w:rPr>
          <w:rFonts w:ascii="宋体" w:eastAsia="宋体" w:hAnsi="宋体"/>
          <w:color w:val="000000"/>
          <w:sz w:val="24"/>
          <w:szCs w:val="24"/>
        </w:rPr>
        <w:t>1楼评标室</w:t>
      </w:r>
      <w:r w:rsidR="0090357F">
        <w:rPr>
          <w:rFonts w:ascii="宋体" w:eastAsia="宋体" w:hAnsi="宋体"/>
          <w:color w:val="000000"/>
          <w:sz w:val="24"/>
          <w:szCs w:val="24"/>
        </w:rPr>
        <w:t>1</w:t>
      </w:r>
      <w:r>
        <w:rPr>
          <w:rFonts w:ascii="宋体" w:eastAsia="宋体" w:hAnsi="宋体"/>
          <w:color w:val="000000"/>
          <w:sz w:val="24"/>
          <w:szCs w:val="24"/>
        </w:rPr>
        <w:t>（龙游县龙翔路378号，原香溢市场西侧）。</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投标人应当通过政采云平台在投标截止时间前完成电子投标文件的递交。</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lastRenderedPageBreak/>
        <w:t>电子备份文件提交：</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备份文件（经政采云电子交易客户端和CA驱动制作的后缀名为“.bfbs”的文件）在“电子加密投标文件”在线解密失败后启用，否则不予以启用。供应商自行确定是否提交。</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若提交，可在响应截止时间前（有多个邮件以最后一个为准，收件时间以收件箱显示为准，逾期邮件将被拒收）将备份文件发送至邮箱：ly7261771@163.com，邮件内容写上供应商名称。备份文件压缩加密（未加密造成泄密的由供应商自行承当，建议密码由数字和字母组成且不低于8位数），供应商确认“电子加密投标文件”在线解密失败后，将压缩加密的备份文件的解密密码在解密规定时间（响应截止时间后30分钟内）发送至上述邮箱内，未在规定时间内发送造成的响应无效或文件无效、解压失败由供应商自行承当。</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五、公告期限</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自本公告发布之日起</w:t>
      </w:r>
      <w:r>
        <w:rPr>
          <w:rFonts w:ascii="宋体" w:eastAsia="宋体" w:hAnsi="宋体"/>
          <w:color w:val="000000"/>
          <w:sz w:val="24"/>
          <w:szCs w:val="24"/>
        </w:rPr>
        <w:t>5个工作日。</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六、其他补充事宜</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color w:val="000000"/>
          <w:sz w:val="24"/>
          <w:szCs w:val="24"/>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5F694F" w:rsidRDefault="006D71D1">
      <w:pPr>
        <w:adjustRightInd w:val="0"/>
        <w:snapToGrid w:val="0"/>
        <w:spacing w:line="312" w:lineRule="auto"/>
        <w:ind w:firstLineChars="200" w:firstLine="480"/>
        <w:rPr>
          <w:rFonts w:ascii="宋体" w:eastAsia="宋体" w:hAnsi="宋体"/>
          <w:color w:val="FF0000"/>
          <w:sz w:val="24"/>
          <w:szCs w:val="24"/>
        </w:rPr>
      </w:pPr>
      <w:r>
        <w:rPr>
          <w:rFonts w:ascii="宋体" w:eastAsia="宋体" w:hAnsi="宋体"/>
          <w:color w:val="FF0000"/>
          <w:sz w:val="24"/>
          <w:szCs w:val="24"/>
        </w:rPr>
        <w:t>2.</w:t>
      </w:r>
      <w:r>
        <w:rPr>
          <w:rFonts w:ascii="宋体" w:eastAsia="宋体" w:hAnsi="宋体" w:hint="eastAsia"/>
          <w:color w:val="FF0000"/>
          <w:sz w:val="24"/>
          <w:szCs w:val="24"/>
        </w:rPr>
        <w:t>本项目实行政采云电子交易系统全流程电子交易，投标人应按本项目招标文件和政采云平台的要求编制、加密并递交投标文件。投标人在使用系统进行投标的过程中遇到涉及平台使用的任何问题，可致电政采云平台技术支持热线咨询，联系方式：400-881-7190。</w:t>
      </w:r>
    </w:p>
    <w:p w:rsidR="005F694F" w:rsidRDefault="006D71D1">
      <w:pPr>
        <w:adjustRightInd w:val="0"/>
        <w:snapToGrid w:val="0"/>
        <w:spacing w:line="312" w:lineRule="auto"/>
        <w:ind w:firstLineChars="200" w:firstLine="480"/>
        <w:rPr>
          <w:rFonts w:ascii="宋体" w:eastAsia="宋体" w:hAnsi="宋体"/>
          <w:color w:val="FF0000"/>
          <w:sz w:val="24"/>
          <w:szCs w:val="24"/>
        </w:rPr>
      </w:pPr>
      <w:r>
        <w:rPr>
          <w:rFonts w:ascii="宋体" w:eastAsia="宋体" w:hAnsi="宋体"/>
          <w:color w:val="FF0000"/>
          <w:sz w:val="24"/>
          <w:szCs w:val="24"/>
        </w:rPr>
        <w:t>3.</w:t>
      </w:r>
      <w:r>
        <w:rPr>
          <w:rFonts w:ascii="宋体" w:eastAsia="宋体" w:hAnsi="宋体" w:hint="eastAsia"/>
          <w:color w:val="FF0000"/>
          <w:sz w:val="24"/>
          <w:szCs w:val="24"/>
        </w:rPr>
        <w:t>投标人应在开标前完成CA数字证书办理。（办理流程详见http://zfcg.czt.zj.gov.cn/bidClientTemplate/2019-05-27/12945.html）。完成CA数字证书办理预计一周左右，建议各投标人抓紧时间办理。</w:t>
      </w:r>
    </w:p>
    <w:p w:rsidR="005F694F" w:rsidRDefault="006D71D1">
      <w:pPr>
        <w:adjustRightInd w:val="0"/>
        <w:snapToGrid w:val="0"/>
        <w:spacing w:line="312" w:lineRule="auto"/>
        <w:ind w:firstLineChars="200" w:firstLine="480"/>
        <w:rPr>
          <w:rFonts w:ascii="宋体" w:eastAsia="宋体" w:hAnsi="宋体"/>
          <w:color w:val="FF0000"/>
          <w:sz w:val="24"/>
          <w:szCs w:val="24"/>
        </w:rPr>
      </w:pPr>
      <w:r>
        <w:rPr>
          <w:rFonts w:ascii="宋体" w:eastAsia="宋体" w:hAnsi="宋体"/>
          <w:color w:val="FF0000"/>
          <w:sz w:val="24"/>
          <w:szCs w:val="24"/>
        </w:rPr>
        <w:t>4.</w:t>
      </w:r>
      <w:r>
        <w:rPr>
          <w:rFonts w:ascii="宋体" w:eastAsia="宋体" w:hAnsi="宋体" w:hint="eastAsia"/>
          <w:color w:val="FF0000"/>
          <w:sz w:val="24"/>
          <w:szCs w:val="24"/>
        </w:rPr>
        <w:t>投标人通过政采云平台电子交易系统制作投标文件，“政采云电子交易客户端”请供应商自行下载并安装，（下载网址：http://zfcg.czt.zj.gov.cn/bidClientTemplate/2019-09-24/12975.html），《政府采购项目电子交易管理操作指南</w:t>
      </w:r>
      <w:r>
        <w:rPr>
          <w:rFonts w:ascii="宋体" w:eastAsia="宋体" w:hAnsi="宋体"/>
          <w:color w:val="FF0000"/>
          <w:sz w:val="24"/>
          <w:szCs w:val="24"/>
        </w:rPr>
        <w:t>-供应商</w:t>
      </w:r>
      <w:r>
        <w:rPr>
          <w:rFonts w:ascii="宋体" w:eastAsia="宋体" w:hAnsi="宋体" w:hint="eastAsia"/>
          <w:color w:val="FF0000"/>
          <w:sz w:val="24"/>
          <w:szCs w:val="24"/>
        </w:rPr>
        <w:t>》详见网址：</w:t>
      </w:r>
      <w:r>
        <w:rPr>
          <w:rFonts w:ascii="宋体" w:eastAsia="宋体" w:hAnsi="宋体"/>
          <w:color w:val="FF0000"/>
          <w:szCs w:val="21"/>
        </w:rPr>
        <w:t>https://service.zcygov.cn/#/knowledges/CW1EtGwBFdiHxlNd6I3m/6IMVAG0BFdiHxlNdQ8Na</w:t>
      </w:r>
      <w:r>
        <w:rPr>
          <w:rFonts w:ascii="宋体" w:eastAsia="宋体" w:hAnsi="宋体" w:hint="eastAsia"/>
          <w:color w:val="FF0000"/>
          <w:szCs w:val="21"/>
        </w:rPr>
        <w:t>。</w:t>
      </w:r>
    </w:p>
    <w:p w:rsidR="005F694F" w:rsidRDefault="006D71D1">
      <w:pPr>
        <w:adjustRightInd w:val="0"/>
        <w:snapToGrid w:val="0"/>
        <w:spacing w:line="312" w:lineRule="auto"/>
        <w:ind w:firstLineChars="200" w:firstLine="480"/>
        <w:rPr>
          <w:rFonts w:ascii="宋体" w:eastAsia="宋体" w:hAnsi="宋体"/>
          <w:color w:val="FF0000"/>
          <w:szCs w:val="21"/>
        </w:rPr>
      </w:pPr>
      <w:r>
        <w:rPr>
          <w:rFonts w:ascii="宋体" w:eastAsia="宋体" w:hAnsi="宋体"/>
          <w:color w:val="FF0000"/>
          <w:sz w:val="24"/>
          <w:szCs w:val="24"/>
        </w:rPr>
        <w:t>5.</w:t>
      </w:r>
      <w:r>
        <w:rPr>
          <w:rFonts w:ascii="宋体" w:eastAsia="宋体" w:hAnsi="宋体" w:hint="eastAsia"/>
          <w:color w:val="FF0000"/>
          <w:sz w:val="24"/>
          <w:szCs w:val="24"/>
        </w:rPr>
        <w:t>本项目采用实行政采云电子交易系统全流程电子交易，投标人无需到现场。在截止时间后凭CA数字证书完成投标文件解密。投标人的联系电话在开标当天保持通信畅通，因通信问题无法联系到，造成的后果由投标人自负。</w:t>
      </w:r>
    </w:p>
    <w:p w:rsidR="005F694F" w:rsidRDefault="006D71D1">
      <w:pPr>
        <w:adjustRightInd w:val="0"/>
        <w:snapToGrid w:val="0"/>
        <w:spacing w:line="324" w:lineRule="auto"/>
        <w:ind w:firstLineChars="200" w:firstLine="480"/>
        <w:rPr>
          <w:rFonts w:ascii="宋体" w:eastAsia="宋体" w:hAnsi="宋体"/>
          <w:color w:val="FF0000"/>
          <w:sz w:val="24"/>
          <w:szCs w:val="24"/>
        </w:rPr>
      </w:pPr>
      <w:r>
        <w:rPr>
          <w:rFonts w:ascii="宋体" w:eastAsia="宋体" w:hAnsi="宋体"/>
          <w:color w:val="FF0000"/>
          <w:sz w:val="24"/>
          <w:szCs w:val="24"/>
        </w:rPr>
        <w:t>6.为支持和促进中小企业发展，有需要的中标供应商可根据需要申请办理政府采购合</w:t>
      </w:r>
      <w:r>
        <w:rPr>
          <w:rFonts w:ascii="宋体" w:eastAsia="宋体" w:hAnsi="宋体"/>
          <w:color w:val="FF0000"/>
          <w:sz w:val="24"/>
          <w:szCs w:val="24"/>
        </w:rPr>
        <w:lastRenderedPageBreak/>
        <w:t>同贷款（以下简称“政采贷”），具体要求、条件和操作教程可通过政采云首页右上角——网站导航——金融服务查看，也可拨打政采云客服热线400-881-7190咨询，或向各地已开通政采贷的银行咨询办理。</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七、对本次招标提出询问，请按以下方式联系。</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color w:val="000000"/>
          <w:sz w:val="24"/>
          <w:szCs w:val="24"/>
        </w:rPr>
        <w:t>1.采购人信息</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名</w:t>
      </w:r>
      <w:r>
        <w:rPr>
          <w:rFonts w:ascii="宋体" w:eastAsia="宋体" w:hAnsi="宋体"/>
          <w:color w:val="000000"/>
          <w:sz w:val="24"/>
          <w:szCs w:val="24"/>
        </w:rPr>
        <w:t xml:space="preserve"> 称：龙游县实验小学</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地址：</w:t>
      </w:r>
      <w:r w:rsidR="00ED75B2" w:rsidRPr="00ED75B2">
        <w:rPr>
          <w:rFonts w:ascii="宋体" w:eastAsia="宋体" w:hAnsi="宋体" w:hint="eastAsia"/>
          <w:color w:val="000000"/>
          <w:sz w:val="24"/>
          <w:szCs w:val="24"/>
        </w:rPr>
        <w:t>龙游县龙洲路</w:t>
      </w:r>
      <w:r w:rsidR="00ED75B2" w:rsidRPr="00ED75B2">
        <w:rPr>
          <w:rFonts w:ascii="宋体" w:eastAsia="宋体" w:hAnsi="宋体"/>
          <w:color w:val="000000"/>
          <w:sz w:val="24"/>
          <w:szCs w:val="24"/>
        </w:rPr>
        <w:t>386号</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联系方式：</w:t>
      </w:r>
      <w:r>
        <w:rPr>
          <w:rFonts w:ascii="宋体" w:eastAsia="宋体" w:hAnsi="宋体"/>
          <w:color w:val="000000"/>
          <w:sz w:val="24"/>
          <w:szCs w:val="24"/>
        </w:rPr>
        <w:t>0570-7</w:t>
      </w:r>
      <w:r w:rsidR="00ED75B2">
        <w:rPr>
          <w:rFonts w:ascii="宋体" w:eastAsia="宋体" w:hAnsi="宋体"/>
          <w:color w:val="000000"/>
          <w:sz w:val="24"/>
          <w:szCs w:val="24"/>
        </w:rPr>
        <w:t>226957</w:t>
      </w:r>
      <w:bookmarkStart w:id="0" w:name="_GoBack"/>
      <w:bookmarkEnd w:id="0"/>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color w:val="000000"/>
          <w:sz w:val="24"/>
          <w:szCs w:val="24"/>
        </w:rPr>
        <w:t>2.采购代理机构信息</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名</w:t>
      </w:r>
      <w:r>
        <w:rPr>
          <w:rFonts w:ascii="宋体" w:eastAsia="宋体" w:hAnsi="宋体"/>
          <w:color w:val="000000"/>
          <w:sz w:val="24"/>
          <w:szCs w:val="24"/>
        </w:rPr>
        <w:t xml:space="preserve"> 称：衢州市公共资源交易龙游县分中心</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地</w:t>
      </w:r>
      <w:r>
        <w:rPr>
          <w:rFonts w:ascii="宋体" w:eastAsia="宋体" w:hAnsi="宋体"/>
          <w:color w:val="000000"/>
          <w:sz w:val="24"/>
          <w:szCs w:val="24"/>
        </w:rPr>
        <w:t xml:space="preserve"> 址：衢州市公共资源交易龙游县分中心3楼318室（龙游县龙翔路378号，原香溢市场西侧）</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联系方式</w:t>
      </w:r>
      <w:r>
        <w:rPr>
          <w:rFonts w:ascii="宋体" w:eastAsia="宋体" w:hAnsi="宋体"/>
          <w:color w:val="000000"/>
          <w:sz w:val="24"/>
          <w:szCs w:val="24"/>
        </w:rPr>
        <w:t>(电话/传真)：0570-7261771</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color w:val="000000"/>
          <w:sz w:val="24"/>
          <w:szCs w:val="24"/>
        </w:rPr>
        <w:t>3.项目联系方式</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项目联系人：余先生</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电</w:t>
      </w:r>
      <w:r>
        <w:rPr>
          <w:rFonts w:ascii="宋体" w:eastAsia="宋体" w:hAnsi="宋体"/>
          <w:color w:val="000000"/>
          <w:sz w:val="24"/>
          <w:szCs w:val="24"/>
        </w:rPr>
        <w:t xml:space="preserve"> 话：0570-7261771</w:t>
      </w:r>
    </w:p>
    <w:p w:rsidR="005F694F" w:rsidRDefault="005F694F">
      <w:pPr>
        <w:adjustRightInd w:val="0"/>
        <w:snapToGrid w:val="0"/>
        <w:spacing w:line="324" w:lineRule="auto"/>
        <w:ind w:firstLineChars="200" w:firstLine="480"/>
        <w:rPr>
          <w:rFonts w:ascii="宋体" w:eastAsia="宋体" w:hAnsi="宋体"/>
          <w:color w:val="000000"/>
          <w:sz w:val="24"/>
          <w:szCs w:val="24"/>
        </w:rPr>
      </w:pP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color w:val="000000"/>
          <w:sz w:val="24"/>
          <w:szCs w:val="24"/>
        </w:rPr>
        <w:t xml:space="preserve">                                衢州市公共资源交易龙游县分中心</w:t>
      </w:r>
    </w:p>
    <w:p w:rsidR="005F694F" w:rsidRDefault="006D71D1">
      <w:pPr>
        <w:adjustRightInd w:val="0"/>
        <w:snapToGrid w:val="0"/>
        <w:spacing w:line="324" w:lineRule="auto"/>
        <w:ind w:firstLineChars="200" w:firstLine="480"/>
        <w:rPr>
          <w:rFonts w:ascii="宋体" w:eastAsia="宋体" w:hAnsi="宋体"/>
          <w:color w:val="000000"/>
          <w:sz w:val="24"/>
          <w:szCs w:val="24"/>
        </w:rPr>
      </w:pPr>
      <w:r>
        <w:rPr>
          <w:rFonts w:ascii="宋体" w:eastAsia="宋体" w:hAnsi="宋体"/>
          <w:color w:val="000000"/>
          <w:sz w:val="24"/>
          <w:szCs w:val="24"/>
        </w:rPr>
        <w:t xml:space="preserve">                                           2022年</w:t>
      </w:r>
      <w:r w:rsidR="004A537F">
        <w:rPr>
          <w:rFonts w:ascii="宋体" w:eastAsia="宋体" w:hAnsi="宋体"/>
          <w:color w:val="000000"/>
          <w:sz w:val="24"/>
          <w:szCs w:val="24"/>
        </w:rPr>
        <w:t>8</w:t>
      </w:r>
      <w:r>
        <w:rPr>
          <w:rFonts w:ascii="宋体" w:eastAsia="宋体" w:hAnsi="宋体"/>
          <w:color w:val="000000"/>
          <w:sz w:val="24"/>
          <w:szCs w:val="24"/>
        </w:rPr>
        <w:t>月</w:t>
      </w:r>
    </w:p>
    <w:p w:rsidR="005F694F" w:rsidRDefault="006D71D1">
      <w:pPr>
        <w:adjustRightInd w:val="0"/>
        <w:snapToGrid w:val="0"/>
        <w:spacing w:line="360" w:lineRule="auto"/>
        <w:jc w:val="center"/>
        <w:rPr>
          <w:rFonts w:ascii="宋体" w:eastAsia="宋体" w:hAnsi="宋体" w:cs="宋体"/>
          <w:color w:val="000000"/>
          <w:szCs w:val="21"/>
        </w:rPr>
      </w:pPr>
      <w:r>
        <w:rPr>
          <w:rFonts w:ascii="宋体" w:eastAsia="宋体" w:hAnsi="宋体"/>
          <w:color w:val="000000"/>
          <w:sz w:val="24"/>
          <w:szCs w:val="24"/>
        </w:rPr>
        <w:br w:type="page"/>
      </w:r>
      <w:r>
        <w:rPr>
          <w:rFonts w:ascii="宋体" w:eastAsia="宋体" w:hAnsi="宋体" w:cs="宋体" w:hint="eastAsia"/>
          <w:b/>
          <w:bCs/>
          <w:color w:val="000000"/>
          <w:sz w:val="32"/>
          <w:szCs w:val="32"/>
        </w:rPr>
        <w:lastRenderedPageBreak/>
        <w:t>第二章  投标须知前附表及投标须知</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一、投标须知前附表</w:t>
      </w:r>
    </w:p>
    <w:tbl>
      <w:tblPr>
        <w:tblW w:w="969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3"/>
        <w:gridCol w:w="2214"/>
        <w:gridCol w:w="6923"/>
      </w:tblGrid>
      <w:tr w:rsidR="005F694F">
        <w:trPr>
          <w:trHeight w:val="362"/>
        </w:trPr>
        <w:tc>
          <w:tcPr>
            <w:tcW w:w="553" w:type="dxa"/>
            <w:shd w:val="clear" w:color="auto" w:fill="auto"/>
            <w:vAlign w:val="center"/>
          </w:tcPr>
          <w:p w:rsidR="005F694F" w:rsidRDefault="006D71D1">
            <w:pPr>
              <w:adjustRightInd w:val="0"/>
              <w:snapToGrid w:val="0"/>
              <w:spacing w:beforeLines="15" w:before="46" w:line="312" w:lineRule="auto"/>
              <w:ind w:leftChars="-25" w:left="-53" w:rightChars="-25" w:right="-53"/>
              <w:jc w:val="center"/>
              <w:rPr>
                <w:rFonts w:ascii="宋体" w:eastAsia="宋体" w:hAnsi="宋体"/>
                <w:color w:val="000000"/>
                <w:szCs w:val="21"/>
              </w:rPr>
            </w:pPr>
            <w:r>
              <w:rPr>
                <w:rFonts w:ascii="宋体" w:eastAsia="宋体" w:hAnsi="宋体" w:hint="eastAsia"/>
                <w:color w:val="000000"/>
                <w:szCs w:val="21"/>
              </w:rPr>
              <w:t>序号</w:t>
            </w:r>
          </w:p>
        </w:tc>
        <w:tc>
          <w:tcPr>
            <w:tcW w:w="2214" w:type="dxa"/>
            <w:shd w:val="clear" w:color="auto" w:fill="auto"/>
            <w:vAlign w:val="center"/>
          </w:tcPr>
          <w:p w:rsidR="005F694F" w:rsidRDefault="006D71D1">
            <w:pPr>
              <w:adjustRightInd w:val="0"/>
              <w:snapToGrid w:val="0"/>
              <w:spacing w:beforeLines="15" w:before="46" w:line="312" w:lineRule="auto"/>
              <w:jc w:val="center"/>
              <w:rPr>
                <w:rFonts w:ascii="宋体" w:eastAsia="宋体" w:hAnsi="宋体"/>
                <w:color w:val="000000"/>
                <w:szCs w:val="21"/>
              </w:rPr>
            </w:pPr>
            <w:r>
              <w:rPr>
                <w:rFonts w:ascii="宋体" w:eastAsia="宋体" w:hAnsi="宋体" w:hint="eastAsia"/>
                <w:color w:val="000000"/>
                <w:szCs w:val="21"/>
              </w:rPr>
              <w:t>内容</w:t>
            </w:r>
          </w:p>
        </w:tc>
        <w:tc>
          <w:tcPr>
            <w:tcW w:w="6923" w:type="dxa"/>
            <w:shd w:val="clear" w:color="auto" w:fill="auto"/>
            <w:vAlign w:val="center"/>
          </w:tcPr>
          <w:p w:rsidR="005F694F" w:rsidRDefault="006D71D1">
            <w:pPr>
              <w:adjustRightInd w:val="0"/>
              <w:snapToGrid w:val="0"/>
              <w:spacing w:beforeLines="15" w:before="46" w:line="312" w:lineRule="auto"/>
              <w:jc w:val="center"/>
              <w:rPr>
                <w:rFonts w:ascii="宋体" w:eastAsia="宋体" w:hAnsi="宋体"/>
                <w:color w:val="000000"/>
                <w:szCs w:val="21"/>
              </w:rPr>
            </w:pPr>
            <w:r>
              <w:rPr>
                <w:rFonts w:ascii="宋体" w:eastAsia="宋体" w:hAnsi="宋体" w:hint="eastAsia"/>
                <w:color w:val="000000"/>
                <w:szCs w:val="21"/>
              </w:rPr>
              <w:t>说明与要求</w:t>
            </w:r>
          </w:p>
        </w:tc>
      </w:tr>
      <w:tr w:rsidR="005F694F">
        <w:trPr>
          <w:trHeight w:val="362"/>
        </w:trPr>
        <w:tc>
          <w:tcPr>
            <w:tcW w:w="553" w:type="dxa"/>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color w:val="000000"/>
                <w:szCs w:val="21"/>
              </w:rPr>
              <w:t>1</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color w:val="000000"/>
                <w:szCs w:val="21"/>
              </w:rPr>
              <w:t>招标人</w:t>
            </w:r>
          </w:p>
        </w:tc>
        <w:tc>
          <w:tcPr>
            <w:tcW w:w="6923" w:type="dxa"/>
            <w:shd w:val="clear" w:color="auto" w:fill="auto"/>
            <w:vAlign w:val="center"/>
          </w:tcPr>
          <w:p w:rsidR="005F694F" w:rsidRDefault="006D71D1">
            <w:pPr>
              <w:adjustRightInd w:val="0"/>
              <w:snapToGrid w:val="0"/>
              <w:spacing w:beforeLines="10" w:before="31" w:line="312" w:lineRule="auto"/>
              <w:rPr>
                <w:rFonts w:ascii="宋体" w:eastAsia="宋体" w:hAnsi="宋体"/>
                <w:color w:val="000000"/>
                <w:szCs w:val="21"/>
              </w:rPr>
            </w:pPr>
            <w:r>
              <w:rPr>
                <w:rFonts w:ascii="宋体" w:eastAsia="宋体" w:hAnsi="宋体" w:hint="eastAsia"/>
                <w:color w:val="000000"/>
                <w:szCs w:val="21"/>
              </w:rPr>
              <w:t>龙游县实验小学</w:t>
            </w:r>
          </w:p>
        </w:tc>
      </w:tr>
      <w:tr w:rsidR="005F694F">
        <w:trPr>
          <w:trHeight w:val="362"/>
        </w:trPr>
        <w:tc>
          <w:tcPr>
            <w:tcW w:w="553" w:type="dxa"/>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color w:val="000000"/>
                <w:szCs w:val="21"/>
              </w:rPr>
              <w:t>2</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color w:val="000000"/>
                <w:szCs w:val="21"/>
              </w:rPr>
              <w:t>项目名称</w:t>
            </w:r>
          </w:p>
        </w:tc>
        <w:tc>
          <w:tcPr>
            <w:tcW w:w="6923" w:type="dxa"/>
            <w:shd w:val="clear" w:color="auto" w:fill="auto"/>
            <w:vAlign w:val="center"/>
          </w:tcPr>
          <w:p w:rsidR="005F694F" w:rsidRDefault="006D71D1">
            <w:pPr>
              <w:adjustRightInd w:val="0"/>
              <w:snapToGrid w:val="0"/>
              <w:spacing w:beforeLines="10" w:before="31" w:line="312" w:lineRule="auto"/>
              <w:rPr>
                <w:rFonts w:ascii="宋体" w:eastAsia="宋体" w:hAnsi="宋体"/>
                <w:color w:val="000000"/>
                <w:szCs w:val="21"/>
              </w:rPr>
            </w:pPr>
            <w:r>
              <w:rPr>
                <w:rFonts w:ascii="宋体" w:eastAsia="宋体" w:hAnsi="宋体" w:hint="eastAsia"/>
                <w:color w:val="000000"/>
                <w:szCs w:val="21"/>
              </w:rPr>
              <w:t>龙游县实验小学智慧校园建设</w:t>
            </w:r>
          </w:p>
        </w:tc>
      </w:tr>
      <w:tr w:rsidR="005F694F">
        <w:trPr>
          <w:trHeight w:val="362"/>
        </w:trPr>
        <w:tc>
          <w:tcPr>
            <w:tcW w:w="553" w:type="dxa"/>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color w:val="000000"/>
                <w:szCs w:val="21"/>
              </w:rPr>
              <w:t>3</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hint="eastAsia"/>
                <w:color w:val="000000"/>
                <w:szCs w:val="21"/>
              </w:rPr>
              <w:t>项目编号</w:t>
            </w:r>
          </w:p>
        </w:tc>
        <w:tc>
          <w:tcPr>
            <w:tcW w:w="6923" w:type="dxa"/>
            <w:shd w:val="clear" w:color="auto" w:fill="auto"/>
            <w:vAlign w:val="center"/>
          </w:tcPr>
          <w:p w:rsidR="005F694F" w:rsidRDefault="006D71D1">
            <w:pPr>
              <w:adjustRightInd w:val="0"/>
              <w:snapToGrid w:val="0"/>
              <w:spacing w:beforeLines="10" w:before="31" w:line="312" w:lineRule="auto"/>
              <w:rPr>
                <w:rFonts w:ascii="宋体" w:eastAsia="宋体" w:hAnsi="宋体"/>
                <w:color w:val="000000"/>
                <w:szCs w:val="21"/>
              </w:rPr>
            </w:pPr>
            <w:r>
              <w:rPr>
                <w:rFonts w:ascii="宋体" w:eastAsia="宋体" w:hAnsi="宋体" w:hint="eastAsia"/>
                <w:color w:val="000000"/>
                <w:szCs w:val="21"/>
              </w:rPr>
              <w:t>LYCG2022GK020</w:t>
            </w:r>
          </w:p>
        </w:tc>
      </w:tr>
      <w:tr w:rsidR="005F694F">
        <w:trPr>
          <w:trHeight w:val="350"/>
        </w:trPr>
        <w:tc>
          <w:tcPr>
            <w:tcW w:w="553" w:type="dxa"/>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color w:val="000000"/>
                <w:szCs w:val="21"/>
              </w:rPr>
              <w:t>4</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hint="eastAsia"/>
                <w:color w:val="000000"/>
                <w:szCs w:val="21"/>
              </w:rPr>
              <w:t>项目预算及最高限价</w:t>
            </w:r>
          </w:p>
        </w:tc>
        <w:tc>
          <w:tcPr>
            <w:tcW w:w="6923" w:type="dxa"/>
            <w:shd w:val="clear" w:color="auto" w:fill="auto"/>
            <w:vAlign w:val="center"/>
          </w:tcPr>
          <w:p w:rsidR="005F694F" w:rsidRDefault="006D71D1">
            <w:pPr>
              <w:adjustRightInd w:val="0"/>
              <w:snapToGrid w:val="0"/>
              <w:spacing w:beforeLines="10" w:before="31" w:line="312" w:lineRule="auto"/>
              <w:ind w:firstLineChars="100" w:firstLine="210"/>
              <w:rPr>
                <w:rFonts w:ascii="宋体" w:eastAsia="宋体" w:hAnsi="宋体"/>
                <w:color w:val="000000"/>
                <w:szCs w:val="21"/>
              </w:rPr>
            </w:pPr>
            <w:r>
              <w:rPr>
                <w:rFonts w:ascii="宋体" w:eastAsia="宋体" w:hAnsi="宋体" w:hint="eastAsia"/>
                <w:color w:val="000000"/>
                <w:szCs w:val="21"/>
              </w:rPr>
              <w:t>预算</w:t>
            </w:r>
            <w:r w:rsidR="004D7B3F">
              <w:rPr>
                <w:rFonts w:ascii="宋体" w:eastAsia="宋体" w:hAnsi="宋体"/>
                <w:color w:val="000000"/>
                <w:szCs w:val="21"/>
              </w:rPr>
              <w:t>150</w:t>
            </w:r>
            <w:r>
              <w:rPr>
                <w:rFonts w:ascii="宋体" w:eastAsia="宋体" w:hAnsi="宋体"/>
                <w:color w:val="000000"/>
                <w:szCs w:val="21"/>
              </w:rPr>
              <w:t>万元</w:t>
            </w:r>
            <w:r>
              <w:rPr>
                <w:rFonts w:ascii="宋体" w:eastAsia="宋体" w:hAnsi="宋体" w:hint="eastAsia"/>
                <w:color w:val="000000"/>
                <w:szCs w:val="21"/>
              </w:rPr>
              <w:t>，最高限价为</w:t>
            </w:r>
            <w:r w:rsidR="004D7B3F">
              <w:rPr>
                <w:rFonts w:ascii="宋体" w:eastAsia="宋体" w:hAnsi="宋体"/>
                <w:color w:val="000000"/>
                <w:szCs w:val="21"/>
              </w:rPr>
              <w:t>150</w:t>
            </w:r>
            <w:r>
              <w:rPr>
                <w:rFonts w:ascii="宋体" w:eastAsia="宋体" w:hAnsi="宋体"/>
                <w:color w:val="000000"/>
                <w:szCs w:val="21"/>
              </w:rPr>
              <w:t>万元</w:t>
            </w:r>
            <w:r>
              <w:rPr>
                <w:rFonts w:ascii="宋体" w:eastAsia="宋体" w:hAnsi="宋体" w:hint="eastAsia"/>
                <w:color w:val="000000"/>
                <w:szCs w:val="21"/>
              </w:rPr>
              <w:t>。</w:t>
            </w:r>
          </w:p>
        </w:tc>
      </w:tr>
      <w:tr w:rsidR="005F694F">
        <w:trPr>
          <w:trHeight w:val="350"/>
        </w:trPr>
        <w:tc>
          <w:tcPr>
            <w:tcW w:w="553" w:type="dxa"/>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color w:val="000000"/>
                <w:szCs w:val="21"/>
              </w:rPr>
              <w:t>5</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hint="eastAsia"/>
                <w:color w:val="000000"/>
                <w:szCs w:val="21"/>
              </w:rPr>
              <w:t>采购方式</w:t>
            </w:r>
          </w:p>
        </w:tc>
        <w:tc>
          <w:tcPr>
            <w:tcW w:w="6923" w:type="dxa"/>
            <w:shd w:val="clear" w:color="auto" w:fill="auto"/>
            <w:vAlign w:val="center"/>
          </w:tcPr>
          <w:p w:rsidR="005F694F" w:rsidRDefault="006D71D1">
            <w:pPr>
              <w:adjustRightInd w:val="0"/>
              <w:snapToGrid w:val="0"/>
              <w:spacing w:beforeLines="10" w:before="31" w:line="312" w:lineRule="auto"/>
              <w:rPr>
                <w:rFonts w:ascii="宋体" w:eastAsia="宋体" w:hAnsi="宋体"/>
                <w:color w:val="242424"/>
                <w:szCs w:val="21"/>
              </w:rPr>
            </w:pPr>
            <w:r>
              <w:rPr>
                <w:rFonts w:ascii="宋体" w:eastAsia="宋体" w:hAnsi="宋体" w:hint="eastAsia"/>
                <w:color w:val="242424"/>
                <w:szCs w:val="21"/>
              </w:rPr>
              <w:t>公开招标</w:t>
            </w:r>
          </w:p>
        </w:tc>
      </w:tr>
      <w:tr w:rsidR="005F694F">
        <w:trPr>
          <w:trHeight w:val="350"/>
        </w:trPr>
        <w:tc>
          <w:tcPr>
            <w:tcW w:w="553" w:type="dxa"/>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color w:val="000000"/>
                <w:szCs w:val="21"/>
              </w:rPr>
              <w:t>6</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hint="eastAsia"/>
                <w:color w:val="000000"/>
                <w:szCs w:val="21"/>
              </w:rPr>
              <w:t>服务期</w:t>
            </w:r>
          </w:p>
        </w:tc>
        <w:tc>
          <w:tcPr>
            <w:tcW w:w="6923" w:type="dxa"/>
            <w:shd w:val="clear" w:color="auto" w:fill="auto"/>
            <w:vAlign w:val="center"/>
          </w:tcPr>
          <w:p w:rsidR="005F694F" w:rsidRDefault="008F6473">
            <w:pPr>
              <w:adjustRightInd w:val="0"/>
              <w:snapToGrid w:val="0"/>
              <w:spacing w:beforeLines="10" w:before="31" w:line="312" w:lineRule="auto"/>
              <w:rPr>
                <w:rFonts w:ascii="宋体" w:eastAsia="宋体" w:hAnsi="宋体"/>
                <w:color w:val="000000"/>
                <w:szCs w:val="21"/>
              </w:rPr>
            </w:pPr>
            <w:r w:rsidRPr="008F6473">
              <w:rPr>
                <w:rFonts w:ascii="宋体" w:eastAsia="宋体" w:hAnsi="宋体" w:hint="eastAsia"/>
                <w:color w:val="000000"/>
                <w:szCs w:val="21"/>
              </w:rPr>
              <w:t>合同签订后</w:t>
            </w:r>
            <w:r w:rsidRPr="008F6473">
              <w:rPr>
                <w:rFonts w:ascii="宋体" w:eastAsia="宋体" w:hAnsi="宋体"/>
                <w:color w:val="000000"/>
                <w:szCs w:val="21"/>
              </w:rPr>
              <w:t>45天内完成供货、安装及调试，并通过验收。</w:t>
            </w:r>
          </w:p>
        </w:tc>
      </w:tr>
      <w:tr w:rsidR="005F694F">
        <w:trPr>
          <w:trHeight w:val="350"/>
        </w:trPr>
        <w:tc>
          <w:tcPr>
            <w:tcW w:w="553" w:type="dxa"/>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color w:val="000000"/>
                <w:szCs w:val="21"/>
              </w:rPr>
              <w:t>7</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szCs w:val="21"/>
              </w:rPr>
            </w:pPr>
            <w:r>
              <w:rPr>
                <w:rFonts w:ascii="宋体" w:eastAsia="宋体" w:hAnsi="宋体" w:hint="eastAsia"/>
                <w:szCs w:val="21"/>
              </w:rPr>
              <w:t>现场勘察</w:t>
            </w:r>
          </w:p>
        </w:tc>
        <w:tc>
          <w:tcPr>
            <w:tcW w:w="6923" w:type="dxa"/>
            <w:shd w:val="clear" w:color="auto" w:fill="auto"/>
            <w:vAlign w:val="center"/>
          </w:tcPr>
          <w:p w:rsidR="005F694F" w:rsidRDefault="006D71D1">
            <w:pPr>
              <w:adjustRightInd w:val="0"/>
              <w:snapToGrid w:val="0"/>
              <w:spacing w:beforeLines="10" w:before="31" w:line="312" w:lineRule="auto"/>
              <w:rPr>
                <w:rFonts w:ascii="宋体" w:eastAsia="宋体" w:hAnsi="宋体"/>
                <w:szCs w:val="21"/>
                <w:highlight w:val="yellow"/>
              </w:rPr>
            </w:pPr>
            <w:r>
              <w:rPr>
                <w:rFonts w:ascii="宋体" w:eastAsia="宋体" w:hAnsi="宋体" w:hint="eastAsia"/>
                <w:szCs w:val="21"/>
              </w:rPr>
              <w:t>不组织，自行前往龙游县实验小学勘察。</w:t>
            </w:r>
          </w:p>
        </w:tc>
      </w:tr>
      <w:tr w:rsidR="005F694F">
        <w:trPr>
          <w:trHeight w:val="362"/>
        </w:trPr>
        <w:tc>
          <w:tcPr>
            <w:tcW w:w="553" w:type="dxa"/>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color w:val="000000"/>
                <w:szCs w:val="21"/>
              </w:rPr>
              <w:t>8</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color w:val="000000"/>
                <w:szCs w:val="21"/>
              </w:rPr>
              <w:t>联合体投标</w:t>
            </w:r>
          </w:p>
        </w:tc>
        <w:tc>
          <w:tcPr>
            <w:tcW w:w="6923" w:type="dxa"/>
            <w:shd w:val="clear" w:color="auto" w:fill="auto"/>
            <w:vAlign w:val="center"/>
          </w:tcPr>
          <w:p w:rsidR="005F694F" w:rsidRDefault="006D71D1">
            <w:pPr>
              <w:adjustRightInd w:val="0"/>
              <w:snapToGrid w:val="0"/>
              <w:spacing w:beforeLines="10" w:before="31" w:line="312" w:lineRule="auto"/>
              <w:rPr>
                <w:rFonts w:ascii="宋体" w:eastAsia="宋体" w:hAnsi="宋体"/>
                <w:color w:val="000000"/>
                <w:szCs w:val="21"/>
              </w:rPr>
            </w:pPr>
            <w:r>
              <w:rPr>
                <w:rFonts w:ascii="宋体" w:eastAsia="宋体" w:hAnsi="宋体" w:hint="eastAsia"/>
                <w:color w:val="000000"/>
                <w:szCs w:val="21"/>
              </w:rPr>
              <w:t>本项目谢绝联合体投标。</w:t>
            </w:r>
          </w:p>
        </w:tc>
      </w:tr>
      <w:tr w:rsidR="005F694F">
        <w:trPr>
          <w:trHeight w:val="350"/>
        </w:trPr>
        <w:tc>
          <w:tcPr>
            <w:tcW w:w="553" w:type="dxa"/>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color w:val="000000"/>
                <w:szCs w:val="21"/>
              </w:rPr>
              <w:t>9</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color w:val="000000"/>
                <w:szCs w:val="21"/>
              </w:rPr>
              <w:t>投标有效期</w:t>
            </w:r>
          </w:p>
        </w:tc>
        <w:tc>
          <w:tcPr>
            <w:tcW w:w="6923" w:type="dxa"/>
            <w:shd w:val="clear" w:color="auto" w:fill="auto"/>
            <w:vAlign w:val="center"/>
          </w:tcPr>
          <w:p w:rsidR="005F694F" w:rsidRDefault="006D71D1">
            <w:pPr>
              <w:adjustRightInd w:val="0"/>
              <w:snapToGrid w:val="0"/>
              <w:spacing w:beforeLines="10" w:before="31" w:line="312" w:lineRule="auto"/>
              <w:rPr>
                <w:rFonts w:ascii="宋体" w:eastAsia="宋体" w:hAnsi="宋体"/>
                <w:color w:val="000000"/>
                <w:szCs w:val="21"/>
              </w:rPr>
            </w:pPr>
            <w:r>
              <w:rPr>
                <w:rFonts w:ascii="宋体" w:eastAsia="宋体" w:hAnsi="宋体" w:hint="eastAsia"/>
                <w:color w:val="000000"/>
                <w:szCs w:val="21"/>
              </w:rPr>
              <w:t>投标文件递交截止之日起</w:t>
            </w:r>
            <w:r>
              <w:rPr>
                <w:rFonts w:ascii="宋体" w:eastAsia="宋体" w:hAnsi="宋体"/>
                <w:color w:val="000000"/>
                <w:szCs w:val="21"/>
              </w:rPr>
              <w:t>90天</w:t>
            </w:r>
          </w:p>
        </w:tc>
      </w:tr>
      <w:tr w:rsidR="005F694F">
        <w:trPr>
          <w:trHeight w:val="350"/>
        </w:trPr>
        <w:tc>
          <w:tcPr>
            <w:tcW w:w="553" w:type="dxa"/>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color w:val="000000"/>
                <w:szCs w:val="21"/>
              </w:rPr>
              <w:t>10</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color w:val="000000"/>
                <w:szCs w:val="21"/>
              </w:rPr>
              <w:t>投标保证金</w:t>
            </w:r>
          </w:p>
        </w:tc>
        <w:tc>
          <w:tcPr>
            <w:tcW w:w="6923" w:type="dxa"/>
            <w:shd w:val="clear" w:color="auto" w:fill="auto"/>
            <w:vAlign w:val="center"/>
          </w:tcPr>
          <w:p w:rsidR="005F694F" w:rsidRDefault="006D71D1">
            <w:pPr>
              <w:adjustRightInd w:val="0"/>
              <w:snapToGrid w:val="0"/>
              <w:spacing w:beforeLines="10" w:before="31" w:line="312" w:lineRule="auto"/>
              <w:rPr>
                <w:rFonts w:ascii="宋体" w:eastAsia="宋体" w:hAnsi="宋体"/>
                <w:color w:val="000000"/>
                <w:szCs w:val="21"/>
              </w:rPr>
            </w:pPr>
            <w:r>
              <w:rPr>
                <w:rFonts w:ascii="宋体" w:eastAsia="宋体" w:hAnsi="宋体" w:hint="eastAsia"/>
                <w:color w:val="000000"/>
                <w:szCs w:val="21"/>
              </w:rPr>
              <w:t>本项目不收取投标保证金</w:t>
            </w:r>
          </w:p>
        </w:tc>
      </w:tr>
      <w:tr w:rsidR="005F694F">
        <w:trPr>
          <w:trHeight w:val="1543"/>
        </w:trPr>
        <w:tc>
          <w:tcPr>
            <w:tcW w:w="553" w:type="dxa"/>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hint="eastAsia"/>
                <w:color w:val="000000"/>
                <w:szCs w:val="21"/>
              </w:rPr>
              <w:t>11</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color w:val="000000"/>
                <w:szCs w:val="21"/>
              </w:rPr>
              <w:t>投标文件</w:t>
            </w:r>
            <w:r>
              <w:rPr>
                <w:rFonts w:ascii="宋体" w:eastAsia="宋体" w:hAnsi="宋体" w:hint="eastAsia"/>
                <w:color w:val="000000"/>
                <w:szCs w:val="21"/>
              </w:rPr>
              <w:t>形式、制作及组成</w:t>
            </w:r>
          </w:p>
        </w:tc>
        <w:tc>
          <w:tcPr>
            <w:tcW w:w="6923" w:type="dxa"/>
            <w:shd w:val="clear" w:color="auto" w:fill="auto"/>
            <w:vAlign w:val="center"/>
          </w:tcPr>
          <w:p w:rsidR="005F694F" w:rsidRPr="00653B78" w:rsidRDefault="006D71D1">
            <w:pPr>
              <w:rPr>
                <w:rFonts w:ascii="宋体" w:eastAsia="宋体" w:hAnsi="宋体"/>
                <w:color w:val="000000"/>
                <w:szCs w:val="21"/>
              </w:rPr>
            </w:pPr>
            <w:r w:rsidRPr="00653B78">
              <w:rPr>
                <w:rFonts w:ascii="宋体" w:eastAsia="宋体" w:hAnsi="宋体" w:hint="eastAsia"/>
                <w:color w:val="000000"/>
                <w:szCs w:val="21"/>
              </w:rPr>
              <w:t>投标人请准备电子投标文件及备份文件：</w:t>
            </w:r>
          </w:p>
          <w:p w:rsidR="005F694F" w:rsidRPr="00653B78" w:rsidRDefault="006D71D1">
            <w:pPr>
              <w:rPr>
                <w:rFonts w:ascii="宋体" w:eastAsia="宋体" w:hAnsi="宋体"/>
                <w:color w:val="000000"/>
                <w:szCs w:val="21"/>
              </w:rPr>
            </w:pPr>
            <w:r w:rsidRPr="00653B78">
              <w:rPr>
                <w:rFonts w:ascii="宋体" w:eastAsia="宋体" w:hAnsi="宋体" w:hint="eastAsia"/>
                <w:color w:val="000000"/>
                <w:szCs w:val="21"/>
              </w:rPr>
              <w:t>（</w:t>
            </w:r>
            <w:r w:rsidRPr="00653B78">
              <w:rPr>
                <w:rFonts w:ascii="宋体" w:eastAsia="宋体" w:hAnsi="宋体"/>
                <w:color w:val="000000"/>
                <w:szCs w:val="21"/>
              </w:rPr>
              <w:t>1）</w:t>
            </w:r>
            <w:r w:rsidRPr="00653B78">
              <w:rPr>
                <w:rFonts w:ascii="宋体" w:eastAsia="宋体" w:hAnsi="宋体" w:hint="eastAsia"/>
                <w:color w:val="000000"/>
                <w:szCs w:val="21"/>
              </w:rPr>
              <w:t>电子投标文件按政采云平台《政府采购项目电子交易管理操作指南</w:t>
            </w:r>
            <w:r w:rsidRPr="00653B78">
              <w:rPr>
                <w:rFonts w:ascii="宋体" w:eastAsia="宋体" w:hAnsi="宋体"/>
                <w:color w:val="000000"/>
                <w:szCs w:val="21"/>
              </w:rPr>
              <w:t>-供应商</w:t>
            </w:r>
            <w:r w:rsidRPr="00653B78">
              <w:rPr>
                <w:rFonts w:ascii="宋体" w:eastAsia="宋体" w:hAnsi="宋体" w:hint="eastAsia"/>
                <w:color w:val="000000"/>
                <w:szCs w:val="21"/>
              </w:rPr>
              <w:t>》“2</w:t>
            </w:r>
            <w:r w:rsidRPr="00653B78">
              <w:rPr>
                <w:rFonts w:ascii="宋体" w:eastAsia="宋体" w:hAnsi="宋体"/>
                <w:color w:val="000000"/>
                <w:szCs w:val="21"/>
              </w:rPr>
              <w:t>.3</w:t>
            </w:r>
            <w:r w:rsidRPr="00653B78">
              <w:rPr>
                <w:rFonts w:ascii="宋体" w:eastAsia="宋体" w:hAnsi="宋体" w:hint="eastAsia"/>
                <w:color w:val="000000"/>
                <w:szCs w:val="21"/>
              </w:rPr>
              <w:t>投标文件制作、上传”</w:t>
            </w:r>
            <w:r w:rsidRPr="00653B78">
              <w:rPr>
                <w:rFonts w:ascii="宋体" w:eastAsia="宋体" w:hAnsi="宋体"/>
                <w:color w:val="000000"/>
                <w:szCs w:val="21"/>
              </w:rPr>
              <w:t>及本招标文件要求制作</w:t>
            </w:r>
            <w:r w:rsidRPr="00653B78">
              <w:rPr>
                <w:rFonts w:ascii="宋体" w:eastAsia="宋体" w:hAnsi="宋体" w:hint="eastAsia"/>
                <w:color w:val="000000"/>
                <w:szCs w:val="21"/>
              </w:rPr>
              <w:t>递交</w:t>
            </w:r>
            <w:r w:rsidRPr="00653B78">
              <w:rPr>
                <w:rFonts w:ascii="宋体" w:eastAsia="宋体" w:hAnsi="宋体"/>
                <w:color w:val="000000"/>
                <w:szCs w:val="21"/>
              </w:rPr>
              <w:t>。网址：</w:t>
            </w:r>
          </w:p>
          <w:p w:rsidR="005F694F" w:rsidRPr="00653B78" w:rsidRDefault="006D71D1">
            <w:pPr>
              <w:rPr>
                <w:rFonts w:ascii="宋体" w:eastAsia="宋体" w:hAnsi="宋体"/>
                <w:color w:val="000000"/>
                <w:szCs w:val="21"/>
              </w:rPr>
            </w:pPr>
            <w:r w:rsidRPr="00653B78">
              <w:rPr>
                <w:rFonts w:ascii="宋体" w:eastAsia="宋体" w:hAnsi="宋体"/>
                <w:color w:val="000000"/>
                <w:szCs w:val="21"/>
              </w:rPr>
              <w:t>https://service.zcygov.cn/#/knowledges/CW1EtGwBFdiHxlNd6I3m/6IMVAG0BFdiHxlNdQ8Na</w:t>
            </w:r>
          </w:p>
          <w:p w:rsidR="005F694F" w:rsidRPr="00653B78" w:rsidRDefault="006D71D1">
            <w:pPr>
              <w:rPr>
                <w:rFonts w:ascii="宋体" w:eastAsia="宋体" w:hAnsi="宋体"/>
                <w:color w:val="000000"/>
                <w:szCs w:val="21"/>
              </w:rPr>
            </w:pPr>
            <w:r w:rsidRPr="00653B78">
              <w:rPr>
                <w:rFonts w:ascii="宋体" w:eastAsia="宋体" w:hAnsi="宋体" w:hint="eastAsia"/>
                <w:color w:val="000000"/>
                <w:szCs w:val="21"/>
              </w:rPr>
              <w:t>（</w:t>
            </w:r>
            <w:r w:rsidRPr="00653B78">
              <w:rPr>
                <w:rFonts w:ascii="宋体" w:eastAsia="宋体" w:hAnsi="宋体"/>
                <w:color w:val="000000"/>
                <w:szCs w:val="21"/>
              </w:rPr>
              <w:t>2）投标文件均由资格审查文件、商务技术文件、报价文件组成。</w:t>
            </w:r>
          </w:p>
        </w:tc>
      </w:tr>
      <w:tr w:rsidR="005F694F">
        <w:trPr>
          <w:trHeight w:val="362"/>
        </w:trPr>
        <w:tc>
          <w:tcPr>
            <w:tcW w:w="553" w:type="dxa"/>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hint="eastAsia"/>
                <w:color w:val="000000"/>
                <w:szCs w:val="21"/>
              </w:rPr>
              <w:t>12</w:t>
            </w:r>
          </w:p>
        </w:tc>
        <w:tc>
          <w:tcPr>
            <w:tcW w:w="2214" w:type="dxa"/>
            <w:shd w:val="clear" w:color="auto" w:fill="auto"/>
            <w:vAlign w:val="center"/>
          </w:tcPr>
          <w:p w:rsidR="005F694F" w:rsidRDefault="006D71D1">
            <w:pPr>
              <w:adjustRightInd w:val="0"/>
              <w:snapToGrid w:val="0"/>
              <w:spacing w:beforeLines="10" w:before="31"/>
              <w:ind w:leftChars="-25" w:left="-53" w:rightChars="-25" w:right="-53"/>
              <w:rPr>
                <w:rFonts w:ascii="宋体" w:eastAsia="宋体" w:hAnsi="宋体"/>
                <w:color w:val="000000"/>
                <w:szCs w:val="21"/>
              </w:rPr>
            </w:pPr>
            <w:r>
              <w:rPr>
                <w:rFonts w:ascii="宋体" w:eastAsia="宋体" w:hAnsi="宋体"/>
                <w:color w:val="000000"/>
                <w:szCs w:val="21"/>
              </w:rPr>
              <w:t>投标文件递交截止时间</w:t>
            </w:r>
          </w:p>
        </w:tc>
        <w:tc>
          <w:tcPr>
            <w:tcW w:w="6923" w:type="dxa"/>
            <w:shd w:val="clear" w:color="auto" w:fill="auto"/>
            <w:vAlign w:val="center"/>
          </w:tcPr>
          <w:p w:rsidR="005F694F" w:rsidRPr="00653B78" w:rsidRDefault="006D71D1" w:rsidP="00AF1071">
            <w:pPr>
              <w:adjustRightInd w:val="0"/>
              <w:snapToGrid w:val="0"/>
              <w:spacing w:beforeLines="10" w:before="31" w:line="312" w:lineRule="auto"/>
              <w:rPr>
                <w:rFonts w:ascii="宋体" w:eastAsia="宋体" w:hAnsi="宋体"/>
                <w:color w:val="000000"/>
                <w:szCs w:val="21"/>
              </w:rPr>
            </w:pPr>
            <w:r w:rsidRPr="00653B78">
              <w:rPr>
                <w:rFonts w:ascii="宋体" w:eastAsia="宋体" w:hAnsi="宋体"/>
                <w:color w:val="000000"/>
                <w:szCs w:val="21"/>
              </w:rPr>
              <w:t>2022年8月</w:t>
            </w:r>
            <w:r w:rsidR="00AF1071">
              <w:rPr>
                <w:rFonts w:ascii="宋体" w:eastAsia="宋体" w:hAnsi="宋体"/>
                <w:color w:val="000000"/>
                <w:szCs w:val="21"/>
              </w:rPr>
              <w:t>26</w:t>
            </w:r>
            <w:r w:rsidRPr="00653B78">
              <w:rPr>
                <w:rFonts w:ascii="宋体" w:eastAsia="宋体" w:hAnsi="宋体"/>
                <w:color w:val="000000"/>
                <w:szCs w:val="21"/>
              </w:rPr>
              <w:t>日15点00分（北京时间）</w:t>
            </w:r>
          </w:p>
        </w:tc>
      </w:tr>
      <w:tr w:rsidR="005F694F">
        <w:trPr>
          <w:trHeight w:val="350"/>
        </w:trPr>
        <w:tc>
          <w:tcPr>
            <w:tcW w:w="553" w:type="dxa"/>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hint="eastAsia"/>
                <w:color w:val="000000"/>
                <w:szCs w:val="21"/>
              </w:rPr>
              <w:t>1</w:t>
            </w:r>
            <w:r>
              <w:rPr>
                <w:rFonts w:ascii="宋体" w:eastAsia="宋体" w:hAnsi="宋体"/>
                <w:color w:val="000000"/>
                <w:szCs w:val="21"/>
              </w:rPr>
              <w:t>3</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color w:val="000000"/>
                <w:szCs w:val="21"/>
              </w:rPr>
              <w:t>开标地点</w:t>
            </w:r>
          </w:p>
        </w:tc>
        <w:tc>
          <w:tcPr>
            <w:tcW w:w="6923" w:type="dxa"/>
            <w:shd w:val="clear" w:color="auto" w:fill="auto"/>
            <w:vAlign w:val="center"/>
          </w:tcPr>
          <w:p w:rsidR="005F694F" w:rsidRPr="00653B78" w:rsidRDefault="006D71D1">
            <w:pPr>
              <w:adjustRightInd w:val="0"/>
              <w:snapToGrid w:val="0"/>
              <w:spacing w:beforeLines="10" w:before="31" w:line="312" w:lineRule="auto"/>
              <w:rPr>
                <w:rFonts w:ascii="宋体" w:eastAsia="宋体" w:hAnsi="宋体"/>
                <w:color w:val="000000"/>
                <w:szCs w:val="21"/>
              </w:rPr>
            </w:pPr>
            <w:r w:rsidRPr="00653B78">
              <w:rPr>
                <w:rFonts w:ascii="宋体" w:eastAsia="宋体" w:hAnsi="宋体" w:hint="eastAsia"/>
                <w:color w:val="000000"/>
                <w:szCs w:val="21"/>
              </w:rPr>
              <w:t>政采云平台</w:t>
            </w:r>
          </w:p>
        </w:tc>
      </w:tr>
      <w:tr w:rsidR="005F694F">
        <w:trPr>
          <w:trHeight w:val="282"/>
        </w:trPr>
        <w:tc>
          <w:tcPr>
            <w:tcW w:w="553" w:type="dxa"/>
            <w:vMerge w:val="restart"/>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color w:val="000000"/>
                <w:szCs w:val="21"/>
              </w:rPr>
              <w:t>14</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color w:val="000000"/>
                <w:szCs w:val="21"/>
              </w:rPr>
              <w:t>开标时间</w:t>
            </w:r>
          </w:p>
        </w:tc>
        <w:tc>
          <w:tcPr>
            <w:tcW w:w="6923" w:type="dxa"/>
            <w:shd w:val="clear" w:color="auto" w:fill="auto"/>
            <w:vAlign w:val="center"/>
          </w:tcPr>
          <w:p w:rsidR="005F694F" w:rsidRPr="00653B78" w:rsidRDefault="006D71D1" w:rsidP="00AF1071">
            <w:pPr>
              <w:adjustRightInd w:val="0"/>
              <w:snapToGrid w:val="0"/>
              <w:spacing w:beforeLines="10" w:before="31" w:line="312" w:lineRule="auto"/>
              <w:rPr>
                <w:rFonts w:ascii="宋体" w:eastAsia="宋体" w:hAnsi="宋体"/>
                <w:color w:val="000000"/>
                <w:szCs w:val="21"/>
              </w:rPr>
            </w:pPr>
            <w:r w:rsidRPr="00653B78">
              <w:rPr>
                <w:rFonts w:ascii="宋体" w:eastAsia="宋体" w:hAnsi="宋体"/>
                <w:color w:val="000000"/>
                <w:szCs w:val="21"/>
              </w:rPr>
              <w:t>2022年8月</w:t>
            </w:r>
            <w:r w:rsidR="00AF1071">
              <w:rPr>
                <w:rFonts w:ascii="宋体" w:eastAsia="宋体" w:hAnsi="宋体" w:hint="eastAsia"/>
                <w:color w:val="000000"/>
                <w:szCs w:val="21"/>
              </w:rPr>
              <w:t>2</w:t>
            </w:r>
            <w:r w:rsidR="00AF1071">
              <w:rPr>
                <w:rFonts w:ascii="宋体" w:eastAsia="宋体" w:hAnsi="宋体"/>
                <w:color w:val="000000"/>
                <w:szCs w:val="21"/>
              </w:rPr>
              <w:t>6</w:t>
            </w:r>
            <w:r w:rsidRPr="00653B78">
              <w:rPr>
                <w:rFonts w:ascii="宋体" w:eastAsia="宋体" w:hAnsi="宋体"/>
                <w:color w:val="000000"/>
                <w:szCs w:val="21"/>
              </w:rPr>
              <w:t>日15点00分（北京时间）</w:t>
            </w:r>
          </w:p>
        </w:tc>
      </w:tr>
      <w:tr w:rsidR="005F694F">
        <w:trPr>
          <w:trHeight w:val="282"/>
        </w:trPr>
        <w:tc>
          <w:tcPr>
            <w:tcW w:w="553" w:type="dxa"/>
            <w:vMerge/>
            <w:shd w:val="clear" w:color="auto" w:fill="auto"/>
            <w:vAlign w:val="center"/>
          </w:tcPr>
          <w:p w:rsidR="005F694F" w:rsidRDefault="005F694F">
            <w:pPr>
              <w:adjustRightInd w:val="0"/>
              <w:snapToGrid w:val="0"/>
              <w:spacing w:beforeLines="10" w:before="31"/>
              <w:jc w:val="center"/>
              <w:rPr>
                <w:rFonts w:ascii="宋体" w:eastAsia="宋体" w:hAnsi="宋体"/>
                <w:color w:val="000000"/>
                <w:szCs w:val="21"/>
              </w:rPr>
            </w:pP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hint="eastAsia"/>
                <w:color w:val="000000"/>
                <w:szCs w:val="21"/>
              </w:rPr>
              <w:t>评审地点</w:t>
            </w:r>
          </w:p>
        </w:tc>
        <w:tc>
          <w:tcPr>
            <w:tcW w:w="6923" w:type="dxa"/>
            <w:shd w:val="clear" w:color="auto" w:fill="auto"/>
            <w:vAlign w:val="center"/>
          </w:tcPr>
          <w:p w:rsidR="005F694F" w:rsidRPr="00653B78" w:rsidRDefault="006D71D1" w:rsidP="00AF1071">
            <w:pPr>
              <w:adjustRightInd w:val="0"/>
              <w:snapToGrid w:val="0"/>
              <w:spacing w:beforeLines="10" w:before="31" w:line="312" w:lineRule="auto"/>
              <w:rPr>
                <w:rFonts w:ascii="宋体" w:eastAsia="宋体" w:hAnsi="宋体"/>
                <w:color w:val="000000"/>
                <w:szCs w:val="21"/>
              </w:rPr>
            </w:pPr>
            <w:r w:rsidRPr="00653B78">
              <w:rPr>
                <w:rFonts w:ascii="宋体" w:eastAsia="宋体" w:hAnsi="宋体" w:hint="eastAsia"/>
                <w:color w:val="000000"/>
                <w:szCs w:val="21"/>
              </w:rPr>
              <w:t>衢州市公共资源交易龙游县分中心</w:t>
            </w:r>
            <w:r w:rsidRPr="00653B78">
              <w:rPr>
                <w:rFonts w:ascii="宋体" w:eastAsia="宋体" w:hAnsi="宋体"/>
                <w:color w:val="000000"/>
                <w:szCs w:val="21"/>
              </w:rPr>
              <w:t>1楼评标室</w:t>
            </w:r>
            <w:r w:rsidR="00AF1071">
              <w:rPr>
                <w:rFonts w:ascii="宋体" w:eastAsia="宋体" w:hAnsi="宋体"/>
                <w:color w:val="000000"/>
                <w:szCs w:val="21"/>
              </w:rPr>
              <w:t>1</w:t>
            </w:r>
          </w:p>
        </w:tc>
      </w:tr>
      <w:tr w:rsidR="005F694F">
        <w:trPr>
          <w:trHeight w:val="1282"/>
        </w:trPr>
        <w:tc>
          <w:tcPr>
            <w:tcW w:w="553" w:type="dxa"/>
            <w:vMerge w:val="restart"/>
            <w:shd w:val="clear" w:color="auto" w:fill="auto"/>
            <w:vAlign w:val="center"/>
          </w:tcPr>
          <w:p w:rsidR="005F694F" w:rsidRDefault="006D71D1">
            <w:pPr>
              <w:adjustRightInd w:val="0"/>
              <w:snapToGrid w:val="0"/>
              <w:spacing w:beforeLines="10" w:before="31"/>
              <w:jc w:val="center"/>
              <w:rPr>
                <w:rFonts w:ascii="宋体" w:eastAsia="宋体" w:hAnsi="宋体"/>
                <w:color w:val="000000"/>
                <w:szCs w:val="21"/>
              </w:rPr>
            </w:pPr>
            <w:r>
              <w:rPr>
                <w:rFonts w:ascii="宋体" w:eastAsia="宋体" w:hAnsi="宋体" w:hint="eastAsia"/>
                <w:color w:val="000000"/>
                <w:szCs w:val="21"/>
              </w:rPr>
              <w:t>15</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hint="eastAsia"/>
                <w:color w:val="000000"/>
                <w:szCs w:val="21"/>
              </w:rPr>
              <w:t>电子投标文件的传输递交</w:t>
            </w:r>
          </w:p>
        </w:tc>
        <w:tc>
          <w:tcPr>
            <w:tcW w:w="6923" w:type="dxa"/>
            <w:shd w:val="clear" w:color="auto" w:fill="auto"/>
          </w:tcPr>
          <w:p w:rsidR="005F694F" w:rsidRPr="00653B78" w:rsidRDefault="006D71D1">
            <w:pPr>
              <w:rPr>
                <w:rFonts w:ascii="宋体" w:eastAsia="宋体" w:hAnsi="宋体"/>
                <w:color w:val="000000"/>
                <w:szCs w:val="21"/>
              </w:rPr>
            </w:pPr>
            <w:r w:rsidRPr="00653B78">
              <w:rPr>
                <w:rFonts w:ascii="宋体" w:eastAsia="宋体" w:hAnsi="宋体"/>
                <w:color w:val="000000"/>
                <w:szCs w:val="21"/>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p w:rsidR="005F694F" w:rsidRPr="00653B78" w:rsidRDefault="006D71D1">
            <w:pPr>
              <w:rPr>
                <w:rFonts w:ascii="宋体" w:eastAsia="宋体" w:hAnsi="宋体"/>
                <w:color w:val="000000"/>
                <w:szCs w:val="21"/>
              </w:rPr>
            </w:pPr>
            <w:r w:rsidRPr="00653B78">
              <w:rPr>
                <w:rFonts w:ascii="宋体" w:eastAsia="宋体" w:hAnsi="宋体" w:hint="eastAsia"/>
                <w:b/>
                <w:bCs/>
                <w:color w:val="000000"/>
                <w:szCs w:val="21"/>
              </w:rPr>
              <w:t>投标人应在投标截止时间起规定的时间内完成电子文件的解密。</w:t>
            </w:r>
          </w:p>
        </w:tc>
      </w:tr>
      <w:tr w:rsidR="005F694F">
        <w:trPr>
          <w:trHeight w:val="782"/>
        </w:trPr>
        <w:tc>
          <w:tcPr>
            <w:tcW w:w="553" w:type="dxa"/>
            <w:vMerge/>
            <w:shd w:val="clear" w:color="auto" w:fill="auto"/>
            <w:vAlign w:val="center"/>
          </w:tcPr>
          <w:p w:rsidR="005F694F" w:rsidRDefault="005F694F">
            <w:pPr>
              <w:adjustRightInd w:val="0"/>
              <w:snapToGrid w:val="0"/>
              <w:spacing w:beforeLines="10" w:before="31"/>
              <w:jc w:val="center"/>
              <w:rPr>
                <w:rFonts w:ascii="宋体" w:eastAsia="宋体" w:hAnsi="宋体"/>
                <w:color w:val="000000"/>
                <w:szCs w:val="21"/>
              </w:rPr>
            </w:pP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hint="eastAsia"/>
                <w:color w:val="000000"/>
                <w:szCs w:val="21"/>
              </w:rPr>
              <w:t>电子备份文件递交</w:t>
            </w:r>
          </w:p>
        </w:tc>
        <w:tc>
          <w:tcPr>
            <w:tcW w:w="6923" w:type="dxa"/>
            <w:shd w:val="clear" w:color="auto" w:fill="auto"/>
          </w:tcPr>
          <w:p w:rsidR="005F694F" w:rsidRDefault="006D71D1">
            <w:pPr>
              <w:rPr>
                <w:rFonts w:ascii="宋体" w:eastAsia="宋体" w:hAnsi="宋体"/>
                <w:color w:val="000000"/>
                <w:szCs w:val="21"/>
              </w:rPr>
            </w:pPr>
            <w:r>
              <w:rPr>
                <w:rFonts w:ascii="宋体" w:eastAsia="宋体" w:hAnsi="宋体" w:hint="eastAsia"/>
                <w:color w:val="000000"/>
                <w:szCs w:val="21"/>
              </w:rPr>
              <w:t>备份文件，由供应商自行确定是否提交；若提交请将备份文件压缩加密后以电子邮件的形式发送至</w:t>
            </w:r>
            <w:r>
              <w:rPr>
                <w:rFonts w:ascii="宋体" w:eastAsia="宋体" w:hAnsi="宋体"/>
                <w:color w:val="000000"/>
                <w:szCs w:val="21"/>
              </w:rPr>
              <w:t>ly7261771@163.com。</w:t>
            </w:r>
          </w:p>
          <w:p w:rsidR="005F694F" w:rsidRDefault="006D71D1">
            <w:pPr>
              <w:rPr>
                <w:rFonts w:ascii="宋体" w:eastAsia="宋体" w:hAnsi="宋体"/>
                <w:color w:val="000000"/>
                <w:szCs w:val="21"/>
              </w:rPr>
            </w:pPr>
            <w:r>
              <w:rPr>
                <w:rFonts w:ascii="宋体" w:eastAsia="宋体" w:hAnsi="宋体" w:hint="eastAsia"/>
                <w:color w:val="000000"/>
                <w:szCs w:val="21"/>
              </w:rPr>
              <w:t>注：供应商在线解密失败后，启用备份文件，否则不启用备份文件。</w:t>
            </w:r>
          </w:p>
        </w:tc>
      </w:tr>
      <w:tr w:rsidR="005F694F">
        <w:trPr>
          <w:trHeight w:val="782"/>
        </w:trPr>
        <w:tc>
          <w:tcPr>
            <w:tcW w:w="553" w:type="dxa"/>
            <w:shd w:val="clear" w:color="auto" w:fill="auto"/>
            <w:vAlign w:val="center"/>
          </w:tcPr>
          <w:p w:rsidR="005F694F" w:rsidRDefault="006D71D1">
            <w:pPr>
              <w:pStyle w:val="ac"/>
              <w:snapToGrid w:val="0"/>
              <w:spacing w:line="420" w:lineRule="exact"/>
              <w:jc w:val="center"/>
              <w:rPr>
                <w:rFonts w:hAnsi="宋体"/>
                <w:color w:val="000000"/>
              </w:rPr>
            </w:pPr>
            <w:r>
              <w:rPr>
                <w:rFonts w:hAnsi="宋体" w:hint="eastAsia"/>
                <w:color w:val="000000"/>
              </w:rPr>
              <w:t>16</w:t>
            </w:r>
          </w:p>
        </w:tc>
        <w:tc>
          <w:tcPr>
            <w:tcW w:w="2214" w:type="dxa"/>
            <w:shd w:val="clear" w:color="auto" w:fill="auto"/>
            <w:vAlign w:val="center"/>
          </w:tcPr>
          <w:p w:rsidR="005F694F" w:rsidRDefault="006D71D1">
            <w:pPr>
              <w:adjustRightInd w:val="0"/>
              <w:snapToGrid w:val="0"/>
              <w:spacing w:beforeLines="10" w:before="31"/>
              <w:rPr>
                <w:rFonts w:ascii="新宋体" w:eastAsia="新宋体" w:hAnsi="新宋体"/>
                <w:color w:val="FF0000"/>
                <w:szCs w:val="21"/>
              </w:rPr>
            </w:pPr>
            <w:r>
              <w:rPr>
                <w:rFonts w:ascii="新宋体" w:eastAsia="新宋体" w:hAnsi="新宋体" w:hint="eastAsia"/>
                <w:color w:val="FF0000"/>
                <w:szCs w:val="21"/>
              </w:rPr>
              <w:t>演示视频递交地址</w:t>
            </w:r>
          </w:p>
        </w:tc>
        <w:tc>
          <w:tcPr>
            <w:tcW w:w="6923" w:type="dxa"/>
            <w:shd w:val="clear" w:color="auto" w:fill="auto"/>
            <w:vAlign w:val="center"/>
          </w:tcPr>
          <w:p w:rsidR="005F694F" w:rsidRDefault="006D71D1">
            <w:pPr>
              <w:rPr>
                <w:rFonts w:ascii="新宋体" w:eastAsia="新宋体" w:hAnsi="新宋体"/>
                <w:color w:val="FF0000"/>
              </w:rPr>
            </w:pPr>
            <w:r>
              <w:rPr>
                <w:rFonts w:ascii="新宋体" w:eastAsia="新宋体" w:hAnsi="新宋体" w:hint="eastAsia"/>
                <w:color w:val="FF0000"/>
              </w:rPr>
              <w:t>演示视频以光盘或</w:t>
            </w:r>
            <w:r>
              <w:rPr>
                <w:rFonts w:ascii="新宋体" w:eastAsia="新宋体" w:hAnsi="新宋体"/>
                <w:color w:val="FF0000"/>
              </w:rPr>
              <w:t>U盘保存，在开标截止时间前寄至政府采购科。</w:t>
            </w:r>
          </w:p>
          <w:p w:rsidR="005F694F" w:rsidRDefault="006D71D1">
            <w:pPr>
              <w:rPr>
                <w:rFonts w:ascii="新宋体" w:eastAsia="新宋体" w:hAnsi="新宋体"/>
                <w:color w:val="000000"/>
              </w:rPr>
            </w:pPr>
            <w:r>
              <w:rPr>
                <w:rFonts w:ascii="新宋体" w:eastAsia="新宋体" w:hAnsi="新宋体" w:hint="eastAsia"/>
                <w:color w:val="FF0000"/>
              </w:rPr>
              <w:t>衢州市公共资源交易龙游县分中心</w:t>
            </w:r>
            <w:r>
              <w:rPr>
                <w:rFonts w:ascii="新宋体" w:eastAsia="新宋体" w:hAnsi="新宋体"/>
                <w:color w:val="FF0000"/>
              </w:rPr>
              <w:t>3楼318室（龙游县龙翔路378号，原香溢市场西侧）</w:t>
            </w:r>
          </w:p>
        </w:tc>
      </w:tr>
      <w:tr w:rsidR="005F694F">
        <w:trPr>
          <w:trHeight w:val="437"/>
        </w:trPr>
        <w:tc>
          <w:tcPr>
            <w:tcW w:w="553" w:type="dxa"/>
            <w:shd w:val="clear" w:color="auto" w:fill="auto"/>
            <w:vAlign w:val="center"/>
          </w:tcPr>
          <w:p w:rsidR="005F694F" w:rsidRDefault="006D71D1">
            <w:pPr>
              <w:pStyle w:val="ac"/>
              <w:snapToGrid w:val="0"/>
              <w:spacing w:line="420" w:lineRule="exact"/>
              <w:jc w:val="center"/>
              <w:rPr>
                <w:rFonts w:hAnsi="宋体"/>
                <w:color w:val="000000"/>
              </w:rPr>
            </w:pPr>
            <w:r>
              <w:rPr>
                <w:rFonts w:hAnsi="宋体" w:hint="eastAsia"/>
                <w:color w:val="000000"/>
              </w:rPr>
              <w:t>1</w:t>
            </w:r>
            <w:r>
              <w:rPr>
                <w:rFonts w:hAnsi="宋体"/>
                <w:color w:val="000000"/>
              </w:rPr>
              <w:t>7</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color w:val="000000"/>
                <w:szCs w:val="21"/>
              </w:rPr>
              <w:t>签订合同</w:t>
            </w:r>
          </w:p>
        </w:tc>
        <w:tc>
          <w:tcPr>
            <w:tcW w:w="6923" w:type="dxa"/>
            <w:shd w:val="clear" w:color="auto" w:fill="auto"/>
            <w:vAlign w:val="center"/>
          </w:tcPr>
          <w:p w:rsidR="005F694F" w:rsidRDefault="006D71D1">
            <w:pPr>
              <w:rPr>
                <w:rFonts w:ascii="宋体" w:eastAsia="宋体" w:hAnsi="宋体"/>
                <w:color w:val="000000"/>
                <w:szCs w:val="21"/>
              </w:rPr>
            </w:pPr>
            <w:r>
              <w:rPr>
                <w:rFonts w:ascii="宋体" w:eastAsia="宋体" w:hAnsi="宋体" w:hint="eastAsia"/>
                <w:color w:val="000000"/>
                <w:szCs w:val="21"/>
              </w:rPr>
              <w:t>中标通知书发出之日起7日</w:t>
            </w:r>
            <w:r>
              <w:rPr>
                <w:rFonts w:ascii="宋体" w:eastAsia="宋体" w:hAnsi="宋体"/>
                <w:color w:val="000000"/>
                <w:szCs w:val="21"/>
              </w:rPr>
              <w:t>内签订合同。</w:t>
            </w:r>
          </w:p>
        </w:tc>
      </w:tr>
      <w:tr w:rsidR="005F694F">
        <w:trPr>
          <w:trHeight w:val="771"/>
        </w:trPr>
        <w:tc>
          <w:tcPr>
            <w:tcW w:w="553" w:type="dxa"/>
            <w:shd w:val="clear" w:color="auto" w:fill="auto"/>
            <w:vAlign w:val="center"/>
          </w:tcPr>
          <w:p w:rsidR="005F694F" w:rsidRDefault="006D71D1">
            <w:pPr>
              <w:pStyle w:val="ac"/>
              <w:snapToGrid w:val="0"/>
              <w:spacing w:line="420" w:lineRule="exact"/>
              <w:jc w:val="center"/>
              <w:rPr>
                <w:rFonts w:hAnsi="宋体"/>
                <w:color w:val="000000"/>
              </w:rPr>
            </w:pPr>
            <w:r>
              <w:rPr>
                <w:rFonts w:hAnsi="宋体" w:hint="eastAsia"/>
                <w:color w:val="000000"/>
              </w:rPr>
              <w:t>1</w:t>
            </w:r>
            <w:r>
              <w:rPr>
                <w:rFonts w:hAnsi="宋体"/>
                <w:color w:val="000000"/>
              </w:rPr>
              <w:t>8</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hint="eastAsia"/>
                <w:color w:val="000000"/>
                <w:szCs w:val="21"/>
              </w:rPr>
              <w:t>履约保证金</w:t>
            </w:r>
          </w:p>
          <w:p w:rsidR="005F694F" w:rsidRDefault="006D71D1">
            <w:pPr>
              <w:adjustRightInd w:val="0"/>
              <w:snapToGrid w:val="0"/>
              <w:spacing w:beforeLines="10" w:before="31"/>
              <w:rPr>
                <w:rFonts w:ascii="宋体" w:eastAsia="宋体" w:hAnsi="宋体"/>
                <w:color w:val="000000"/>
                <w:szCs w:val="21"/>
              </w:rPr>
            </w:pPr>
            <w:r>
              <w:rPr>
                <w:rFonts w:ascii="宋体" w:eastAsia="宋体" w:hAnsi="宋体" w:hint="eastAsia"/>
                <w:color w:val="000000"/>
                <w:szCs w:val="21"/>
              </w:rPr>
              <w:t>收取及退还</w:t>
            </w:r>
          </w:p>
        </w:tc>
        <w:tc>
          <w:tcPr>
            <w:tcW w:w="6923" w:type="dxa"/>
            <w:shd w:val="clear" w:color="auto" w:fill="auto"/>
            <w:vAlign w:val="center"/>
          </w:tcPr>
          <w:p w:rsidR="005F694F" w:rsidRDefault="006D71D1">
            <w:pPr>
              <w:autoSpaceDE w:val="0"/>
              <w:autoSpaceDN w:val="0"/>
              <w:snapToGrid w:val="0"/>
              <w:textAlignment w:val="bottom"/>
              <w:rPr>
                <w:rFonts w:ascii="宋体" w:eastAsia="宋体" w:hAnsi="宋体"/>
                <w:color w:val="000000"/>
                <w:szCs w:val="21"/>
              </w:rPr>
            </w:pPr>
            <w:r>
              <w:rPr>
                <w:rFonts w:ascii="宋体" w:eastAsia="宋体" w:hAnsi="宋体" w:hint="eastAsia"/>
                <w:szCs w:val="21"/>
              </w:rPr>
              <w:t>中标人最迟在与招标人签订合同后5日内，</w:t>
            </w:r>
            <w:r>
              <w:rPr>
                <w:rFonts w:ascii="宋体" w:eastAsia="宋体" w:hAnsi="宋体"/>
                <w:szCs w:val="21"/>
              </w:rPr>
              <w:t>向招标人提交</w:t>
            </w:r>
            <w:r>
              <w:rPr>
                <w:rFonts w:ascii="宋体" w:eastAsia="宋体" w:hAnsi="宋体" w:hint="eastAsia"/>
                <w:szCs w:val="21"/>
              </w:rPr>
              <w:t>金额为合同总额的</w:t>
            </w:r>
            <w:r>
              <w:rPr>
                <w:rFonts w:ascii="宋体" w:eastAsia="宋体" w:hAnsi="宋体"/>
                <w:szCs w:val="21"/>
              </w:rPr>
              <w:t>1%</w:t>
            </w:r>
            <w:r>
              <w:rPr>
                <w:rFonts w:ascii="宋体" w:eastAsia="宋体" w:hAnsi="宋体" w:hint="eastAsia"/>
                <w:szCs w:val="21"/>
              </w:rPr>
              <w:t>作为</w:t>
            </w:r>
            <w:r>
              <w:rPr>
                <w:rFonts w:ascii="宋体" w:eastAsia="宋体" w:hAnsi="宋体"/>
                <w:szCs w:val="21"/>
              </w:rPr>
              <w:t>履约保证金</w:t>
            </w:r>
            <w:r>
              <w:rPr>
                <w:rFonts w:ascii="宋体" w:eastAsia="宋体" w:hAnsi="宋体" w:hint="eastAsia"/>
                <w:szCs w:val="21"/>
              </w:rPr>
              <w:t>；</w:t>
            </w:r>
            <w:r>
              <w:rPr>
                <w:rFonts w:ascii="宋体" w:eastAsia="宋体" w:hAnsi="宋体"/>
                <w:szCs w:val="21"/>
              </w:rPr>
              <w:t>缴纳形式为现金或以银行、保险公司出具的保函，</w:t>
            </w:r>
            <w:r>
              <w:rPr>
                <w:rFonts w:ascii="宋体" w:eastAsia="宋体" w:hAnsi="宋体" w:hint="eastAsia"/>
                <w:szCs w:val="21"/>
              </w:rPr>
              <w:t>验收合格1</w:t>
            </w:r>
            <w:r>
              <w:rPr>
                <w:rFonts w:ascii="宋体" w:eastAsia="宋体" w:hAnsi="宋体"/>
                <w:szCs w:val="21"/>
              </w:rPr>
              <w:t>5</w:t>
            </w:r>
            <w:r>
              <w:rPr>
                <w:rFonts w:ascii="宋体" w:eastAsia="宋体" w:hAnsi="宋体" w:hint="eastAsia"/>
                <w:szCs w:val="21"/>
              </w:rPr>
              <w:t>个工作日后退还</w:t>
            </w:r>
            <w:r>
              <w:rPr>
                <w:rFonts w:ascii="宋体" w:eastAsia="宋体" w:hAnsi="宋体"/>
                <w:szCs w:val="21"/>
              </w:rPr>
              <w:t>。现金缴纳的履约保证金无息退还。</w:t>
            </w:r>
          </w:p>
        </w:tc>
      </w:tr>
      <w:tr w:rsidR="005F694F">
        <w:trPr>
          <w:trHeight w:val="204"/>
        </w:trPr>
        <w:tc>
          <w:tcPr>
            <w:tcW w:w="553" w:type="dxa"/>
            <w:shd w:val="clear" w:color="auto" w:fill="auto"/>
            <w:vAlign w:val="center"/>
          </w:tcPr>
          <w:p w:rsidR="005F694F" w:rsidRDefault="006D71D1">
            <w:pPr>
              <w:pStyle w:val="ac"/>
              <w:snapToGrid w:val="0"/>
              <w:spacing w:line="420" w:lineRule="exact"/>
              <w:jc w:val="center"/>
              <w:rPr>
                <w:rFonts w:hAnsi="宋体"/>
                <w:color w:val="000000"/>
              </w:rPr>
            </w:pPr>
            <w:r>
              <w:rPr>
                <w:rFonts w:hAnsi="宋体" w:hint="eastAsia"/>
                <w:color w:val="000000"/>
              </w:rPr>
              <w:lastRenderedPageBreak/>
              <w:t>1</w:t>
            </w:r>
            <w:r>
              <w:rPr>
                <w:rFonts w:hAnsi="宋体"/>
                <w:color w:val="000000"/>
              </w:rPr>
              <w:t>9</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color w:val="000000"/>
                <w:szCs w:val="21"/>
              </w:rPr>
            </w:pPr>
            <w:r>
              <w:rPr>
                <w:rFonts w:ascii="宋体" w:eastAsia="宋体" w:hAnsi="宋体" w:hint="eastAsia"/>
                <w:color w:val="000000"/>
              </w:rPr>
              <w:t>质疑和投诉</w:t>
            </w:r>
          </w:p>
        </w:tc>
        <w:tc>
          <w:tcPr>
            <w:tcW w:w="6923" w:type="dxa"/>
            <w:shd w:val="clear" w:color="auto" w:fill="auto"/>
            <w:vAlign w:val="center"/>
          </w:tcPr>
          <w:p w:rsidR="005F694F" w:rsidRDefault="006D71D1">
            <w:pPr>
              <w:autoSpaceDE w:val="0"/>
              <w:autoSpaceDN w:val="0"/>
              <w:snapToGrid w:val="0"/>
              <w:textAlignment w:val="bottom"/>
              <w:rPr>
                <w:rFonts w:ascii="宋体" w:eastAsia="宋体" w:hAnsi="宋体"/>
                <w:szCs w:val="21"/>
              </w:rPr>
            </w:pPr>
            <w:r>
              <w:rPr>
                <w:rStyle w:val="17"/>
                <w:rFonts w:hint="default"/>
                <w:color w:val="000000"/>
              </w:rPr>
              <w:t>质疑，路径为：政采云-项目采购-询问质疑投诉-质疑列表。质疑供应商对在线质疑答复不满意的，可在线提起投诉，路径为：浙江政府服务网-政府采购投诉处理-在线办理。</w:t>
            </w:r>
          </w:p>
        </w:tc>
      </w:tr>
      <w:tr w:rsidR="005F694F">
        <w:trPr>
          <w:trHeight w:val="1027"/>
        </w:trPr>
        <w:tc>
          <w:tcPr>
            <w:tcW w:w="553" w:type="dxa"/>
            <w:shd w:val="clear" w:color="auto" w:fill="auto"/>
            <w:vAlign w:val="center"/>
          </w:tcPr>
          <w:p w:rsidR="005F694F" w:rsidRDefault="006D71D1">
            <w:pPr>
              <w:pStyle w:val="ac"/>
              <w:snapToGrid w:val="0"/>
              <w:spacing w:line="420" w:lineRule="exact"/>
              <w:jc w:val="center"/>
              <w:rPr>
                <w:rFonts w:hAnsi="宋体"/>
                <w:color w:val="000000"/>
              </w:rPr>
            </w:pPr>
            <w:r>
              <w:rPr>
                <w:rFonts w:hAnsi="宋体" w:hint="eastAsia"/>
                <w:color w:val="000000"/>
              </w:rPr>
              <w:t>2</w:t>
            </w:r>
            <w:r>
              <w:rPr>
                <w:rFonts w:hAnsi="宋体"/>
                <w:color w:val="000000"/>
              </w:rPr>
              <w:t>0</w:t>
            </w:r>
          </w:p>
        </w:tc>
        <w:tc>
          <w:tcPr>
            <w:tcW w:w="2214" w:type="dxa"/>
            <w:shd w:val="clear" w:color="auto" w:fill="auto"/>
            <w:vAlign w:val="center"/>
          </w:tcPr>
          <w:p w:rsidR="005F694F" w:rsidRDefault="006D71D1">
            <w:pPr>
              <w:pStyle w:val="ac"/>
              <w:snapToGrid w:val="0"/>
              <w:spacing w:line="380" w:lineRule="exact"/>
              <w:rPr>
                <w:rFonts w:hAnsi="宋体"/>
                <w:color w:val="000000"/>
              </w:rPr>
            </w:pPr>
            <w:r>
              <w:rPr>
                <w:rFonts w:hAnsi="宋体" w:hint="eastAsia"/>
                <w:color w:val="000000"/>
              </w:rPr>
              <w:t>采购公告，更正、补充、澄清公告，中标公告，合同公告发布网址</w:t>
            </w:r>
          </w:p>
        </w:tc>
        <w:tc>
          <w:tcPr>
            <w:tcW w:w="6923" w:type="dxa"/>
            <w:shd w:val="clear" w:color="auto" w:fill="auto"/>
            <w:vAlign w:val="center"/>
          </w:tcPr>
          <w:p w:rsidR="005F694F" w:rsidRDefault="006D71D1">
            <w:pPr>
              <w:pStyle w:val="ac"/>
              <w:snapToGrid w:val="0"/>
              <w:spacing w:line="420" w:lineRule="exact"/>
              <w:rPr>
                <w:rStyle w:val="17"/>
                <w:rFonts w:hint="default"/>
                <w:color w:val="000000"/>
              </w:rPr>
            </w:pPr>
            <w:r>
              <w:rPr>
                <w:rStyle w:val="17"/>
                <w:rFonts w:hint="default"/>
                <w:color w:val="000000"/>
              </w:rPr>
              <w:t>zfcg.czt.zj.gov.cn（浙江政府采购网）</w:t>
            </w:r>
          </w:p>
          <w:p w:rsidR="005F694F" w:rsidRDefault="006D71D1">
            <w:pPr>
              <w:pStyle w:val="ac"/>
              <w:snapToGrid w:val="0"/>
              <w:spacing w:line="420" w:lineRule="exact"/>
              <w:rPr>
                <w:rFonts w:hAnsi="宋体"/>
                <w:color w:val="000000"/>
              </w:rPr>
            </w:pPr>
            <w:r>
              <w:rPr>
                <w:rFonts w:hAnsi="宋体" w:hint="eastAsia"/>
                <w:color w:val="242424"/>
              </w:rPr>
              <w:t>ztb.longyou.gov.cn（龙游县公共资源交易网）</w:t>
            </w:r>
          </w:p>
        </w:tc>
      </w:tr>
      <w:tr w:rsidR="005F694F">
        <w:trPr>
          <w:trHeight w:val="1027"/>
        </w:trPr>
        <w:tc>
          <w:tcPr>
            <w:tcW w:w="553" w:type="dxa"/>
            <w:shd w:val="clear" w:color="auto" w:fill="auto"/>
            <w:vAlign w:val="center"/>
          </w:tcPr>
          <w:p w:rsidR="005F694F" w:rsidRDefault="006D71D1">
            <w:pPr>
              <w:pStyle w:val="ac"/>
              <w:snapToGrid w:val="0"/>
              <w:spacing w:line="420" w:lineRule="exact"/>
              <w:jc w:val="center"/>
              <w:rPr>
                <w:rFonts w:hAnsi="宋体"/>
                <w:color w:val="000000"/>
              </w:rPr>
            </w:pPr>
            <w:r>
              <w:rPr>
                <w:rFonts w:hAnsi="宋体" w:hint="eastAsia"/>
                <w:color w:val="000000"/>
              </w:rPr>
              <w:t>2</w:t>
            </w:r>
            <w:r>
              <w:rPr>
                <w:rFonts w:hAnsi="宋体"/>
                <w:color w:val="000000"/>
              </w:rPr>
              <w:t>1</w:t>
            </w:r>
          </w:p>
        </w:tc>
        <w:tc>
          <w:tcPr>
            <w:tcW w:w="2214" w:type="dxa"/>
            <w:shd w:val="clear" w:color="auto" w:fill="auto"/>
            <w:vAlign w:val="center"/>
          </w:tcPr>
          <w:p w:rsidR="005F694F" w:rsidRDefault="006D71D1">
            <w:pPr>
              <w:adjustRightInd w:val="0"/>
              <w:snapToGrid w:val="0"/>
              <w:spacing w:beforeLines="10" w:before="31"/>
              <w:rPr>
                <w:rFonts w:ascii="宋体" w:eastAsia="宋体" w:hAnsi="宋体"/>
                <w:b/>
                <w:color w:val="000000"/>
                <w:szCs w:val="21"/>
              </w:rPr>
            </w:pPr>
            <w:r>
              <w:rPr>
                <w:rFonts w:ascii="宋体" w:eastAsia="宋体" w:hAnsi="宋体" w:hint="eastAsia"/>
                <w:b/>
                <w:color w:val="000000"/>
                <w:szCs w:val="21"/>
              </w:rPr>
              <w:t>特别提醒</w:t>
            </w:r>
          </w:p>
        </w:tc>
        <w:tc>
          <w:tcPr>
            <w:tcW w:w="6923" w:type="dxa"/>
            <w:shd w:val="clear" w:color="auto" w:fill="auto"/>
          </w:tcPr>
          <w:p w:rsidR="005F694F" w:rsidRDefault="006D71D1">
            <w:pPr>
              <w:rPr>
                <w:rFonts w:ascii="宋体" w:eastAsia="宋体" w:hAnsi="宋体"/>
              </w:rPr>
            </w:pPr>
            <w:r>
              <w:rPr>
                <w:rFonts w:ascii="宋体" w:eastAsia="宋体" w:hAnsi="宋体"/>
                <w:color w:val="000000"/>
                <w:szCs w:val="21"/>
              </w:rPr>
              <w:t>中标</w:t>
            </w:r>
            <w:r>
              <w:rPr>
                <w:rFonts w:ascii="宋体" w:eastAsia="宋体" w:hAnsi="宋体" w:hint="eastAsia"/>
                <w:color w:val="000000"/>
                <w:szCs w:val="21"/>
              </w:rPr>
              <w:t>人</w:t>
            </w:r>
            <w:r>
              <w:rPr>
                <w:rFonts w:ascii="宋体" w:eastAsia="宋体" w:hAnsi="宋体"/>
                <w:color w:val="000000"/>
                <w:szCs w:val="21"/>
              </w:rPr>
              <w:t>在签订合同前把纸质版</w:t>
            </w:r>
            <w:r>
              <w:rPr>
                <w:rFonts w:ascii="宋体" w:eastAsia="宋体" w:hAnsi="宋体" w:hint="eastAsia"/>
                <w:color w:val="000000"/>
                <w:szCs w:val="21"/>
              </w:rPr>
              <w:t>投标</w:t>
            </w:r>
            <w:r>
              <w:rPr>
                <w:rFonts w:ascii="宋体" w:eastAsia="宋体" w:hAnsi="宋体"/>
                <w:color w:val="000000"/>
                <w:szCs w:val="21"/>
              </w:rPr>
              <w:t>文件（一式二份）邮寄到衢州市公共资源交易龙游县分中心3楼318室（政府采购科）（龙游县龙翔路378号，原香溢市场西侧），联系人：</w:t>
            </w:r>
            <w:r>
              <w:rPr>
                <w:rFonts w:ascii="宋体" w:eastAsia="宋体" w:hAnsi="宋体" w:hint="eastAsia"/>
                <w:color w:val="000000"/>
                <w:szCs w:val="21"/>
              </w:rPr>
              <w:t>余</w:t>
            </w:r>
            <w:r>
              <w:rPr>
                <w:rFonts w:ascii="宋体" w:eastAsia="宋体" w:hAnsi="宋体"/>
                <w:color w:val="000000"/>
                <w:szCs w:val="21"/>
              </w:rPr>
              <w:t>先生，联系电话：0570-7261771，邮编：324400</w:t>
            </w:r>
            <w:r>
              <w:rPr>
                <w:rFonts w:ascii="宋体" w:eastAsia="宋体" w:hAnsi="宋体" w:hint="eastAsia"/>
                <w:color w:val="000000"/>
                <w:szCs w:val="21"/>
              </w:rPr>
              <w:t>。</w:t>
            </w:r>
          </w:p>
        </w:tc>
      </w:tr>
    </w:tbl>
    <w:p w:rsidR="005F694F" w:rsidRDefault="006D71D1">
      <w:pPr>
        <w:adjustRightInd w:val="0"/>
        <w:snapToGrid w:val="0"/>
        <w:spacing w:beforeLines="50" w:before="156"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二、投标须知</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1.适用范围</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本招标文件仅适用于本次采购项目的招标、投标、评标、定标、验收、合同履约、付款等行为。</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2.定义</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2.1“招标人”系指组织本次招标的衢州市公共资源交易龙游县分中心。</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2.2“采购人”系指提出本次采购的委托单位：</w:t>
      </w:r>
      <w:r>
        <w:rPr>
          <w:rFonts w:ascii="宋体" w:eastAsia="宋体" w:hAnsi="宋体" w:hint="eastAsia"/>
          <w:color w:val="000000"/>
          <w:sz w:val="24"/>
          <w:szCs w:val="24"/>
        </w:rPr>
        <w:t>龙游县实验小学</w:t>
      </w:r>
      <w:r>
        <w:rPr>
          <w:rFonts w:ascii="宋体" w:eastAsia="宋体" w:hAnsi="宋体"/>
          <w:color w:val="000000"/>
          <w:sz w:val="24"/>
          <w:szCs w:val="24"/>
        </w:rPr>
        <w:t>。</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2.3“投标人”系指向招标方提交投标文件的供应商。</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2.4“货物”系指投标人按招标文件规定向采购人提供的各类设备、软件、技术资料及使用手册等。</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2.5“服务”系指根据本合同规定，</w:t>
      </w:r>
      <w:r>
        <w:rPr>
          <w:rFonts w:ascii="宋体" w:eastAsia="宋体" w:hAnsi="宋体" w:hint="eastAsia"/>
          <w:color w:val="000000"/>
          <w:sz w:val="24"/>
          <w:szCs w:val="24"/>
        </w:rPr>
        <w:t>中标人必须承担龙游县实验小学智慧校园建设的义务。</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2.6“▲”系指实质性要求条款。</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3.投标费用</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不论投标结果如何，投标人均应自行承担所有与投标有关的全部费用。</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4.招标方式</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本次招标采用公开招标方式进行。</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5.投标委托</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本项目原则上采用政采云电子交易系统开评标，投标人无需到开标现场。</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6.联合体投标</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本项目不接受联合体投标。</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7.转包与分包</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本项目不允许转包。分包须经采购人书面同意后方可实施。</w:t>
      </w:r>
    </w:p>
    <w:p w:rsidR="005F694F" w:rsidRDefault="006D71D1">
      <w:pPr>
        <w:adjustRightInd w:val="0"/>
        <w:snapToGrid w:val="0"/>
        <w:spacing w:line="312" w:lineRule="auto"/>
        <w:ind w:firstLineChars="200" w:firstLine="482"/>
        <w:rPr>
          <w:rFonts w:ascii="宋体" w:eastAsia="宋体" w:hAnsi="宋体"/>
          <w:color w:val="000000"/>
          <w:sz w:val="24"/>
          <w:szCs w:val="24"/>
        </w:rPr>
      </w:pPr>
      <w:r>
        <w:rPr>
          <w:rFonts w:ascii="宋体" w:eastAsia="宋体" w:hAnsi="宋体"/>
          <w:b/>
          <w:color w:val="000000"/>
          <w:sz w:val="24"/>
          <w:szCs w:val="24"/>
        </w:rPr>
        <w:t>8.特别说明</w:t>
      </w:r>
      <w:r>
        <w:rPr>
          <w:rFonts w:ascii="宋体" w:eastAsia="宋体" w:hAnsi="宋体"/>
          <w:color w:val="000000"/>
          <w:sz w:val="24"/>
          <w:szCs w:val="24"/>
        </w:rPr>
        <w:t>：</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8.1投标人投标所使用的资格、信誉、荣誉、业绩与企业认证必须为本法人（负责人）所拥有。</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lastRenderedPageBreak/>
        <w:t>8.2投标人应仔细阅读招标文件的所有内容，按照招标文件的要求提交投标文件，并对所提供的全部资料的真实性承担法律责任。</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8.3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8.4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上述单位参加政府采购活动时，应提供该单位负责人签署的相关文件材料（合伙企业由全体合伙人签署相关材料，但合伙协议约定或者全体合伙人决定委托一名或数名合伙人执行合伙企业事务的，由执行合伙企业事务的全体合伙人签署相关文件材料），与其他法人单位法定代表人签署的文件材料具有同等效力。</w:t>
      </w:r>
    </w:p>
    <w:p w:rsidR="005F694F" w:rsidRDefault="006D71D1">
      <w:pPr>
        <w:adjustRightInd w:val="0"/>
        <w:snapToGrid w:val="0"/>
        <w:spacing w:line="312" w:lineRule="auto"/>
        <w:ind w:firstLineChars="200" w:firstLine="480"/>
        <w:rPr>
          <w:rFonts w:ascii="宋体" w:eastAsia="宋体" w:hAnsi="宋体"/>
          <w:sz w:val="24"/>
          <w:szCs w:val="24"/>
        </w:rPr>
      </w:pPr>
      <w:r>
        <w:rPr>
          <w:rFonts w:ascii="宋体" w:eastAsia="宋体" w:hAnsi="宋体" w:hint="eastAsia"/>
          <w:sz w:val="24"/>
          <w:szCs w:val="24"/>
        </w:rPr>
        <w:t>8.5提供相同品牌产品且通过资格审查、符合性审查的不同投标人参加同一合同项投标的，按一家投标人计算。</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sz w:val="24"/>
          <w:szCs w:val="24"/>
        </w:rPr>
        <w:t>非单一产品采购项目中，多个投标人提供的核心产品品牌相同的，按一家认定。招标文件“采购货物要求”中明确核心产品。多个投标人提供的核心产品品牌全部相同的，按一家认定。</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b/>
          <w:color w:val="000000"/>
          <w:sz w:val="24"/>
          <w:szCs w:val="24"/>
        </w:rPr>
        <w:t>9.</w:t>
      </w:r>
      <w:r>
        <w:rPr>
          <w:rFonts w:ascii="宋体" w:eastAsia="宋体" w:hAnsi="宋体" w:hint="eastAsia"/>
          <w:b/>
          <w:color w:val="000000"/>
          <w:sz w:val="24"/>
          <w:szCs w:val="24"/>
        </w:rPr>
        <w:t>项目需要落实的</w:t>
      </w:r>
      <w:r>
        <w:rPr>
          <w:rFonts w:ascii="宋体" w:eastAsia="宋体" w:hAnsi="宋体"/>
          <w:b/>
          <w:color w:val="000000"/>
          <w:sz w:val="24"/>
          <w:szCs w:val="24"/>
        </w:rPr>
        <w:t>政府采购活动</w:t>
      </w:r>
      <w:r>
        <w:rPr>
          <w:rFonts w:ascii="宋体" w:eastAsia="宋体" w:hAnsi="宋体" w:hint="eastAsia"/>
          <w:b/>
          <w:color w:val="000000"/>
          <w:sz w:val="24"/>
          <w:szCs w:val="24"/>
        </w:rPr>
        <w:t>政策</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9</w:t>
      </w:r>
      <w:r>
        <w:rPr>
          <w:rFonts w:ascii="宋体" w:eastAsia="宋体" w:hAnsi="宋体"/>
          <w:color w:val="000000"/>
          <w:sz w:val="24"/>
          <w:szCs w:val="24"/>
        </w:rPr>
        <w:t>.1</w:t>
      </w:r>
      <w:r>
        <w:rPr>
          <w:rFonts w:ascii="宋体" w:eastAsia="宋体" w:hAnsi="宋体" w:hint="eastAsia"/>
          <w:color w:val="000000"/>
          <w:sz w:val="24"/>
          <w:szCs w:val="24"/>
        </w:rPr>
        <w:t>、中小企业参与政府采购活动</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根据《中小企业划型标准规定》（工信部联企业</w:t>
      </w:r>
      <w:r>
        <w:rPr>
          <w:rFonts w:ascii="宋体" w:eastAsia="宋体" w:hAnsi="宋体"/>
          <w:color w:val="000000"/>
          <w:sz w:val="24"/>
          <w:szCs w:val="24"/>
        </w:rPr>
        <w:t>[2011]300号）、《政府采购促进中小企业发展管理办法》（财库[2020]46号，以下简称《办法》）的有关规定，《办法》所称中小企业（含中型、小型、微型企业，下同）应当符合</w:t>
      </w:r>
      <w:r>
        <w:rPr>
          <w:rFonts w:ascii="宋体" w:eastAsia="宋体" w:hAnsi="宋体" w:hint="eastAsia"/>
          <w:color w:val="000000"/>
          <w:sz w:val="24"/>
          <w:szCs w:val="24"/>
        </w:rPr>
        <w:t>下列情形：</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（一）在货物采购项目中，货物由中小企业制造，即货物由中小企业生产且使用该中小企业商号或者注册商标；</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（二）在工程采购项目中，工程由中小企业承建，即工程施工单位为中小企业；</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（三）在服务采购项目中，服务由中小企业承接，即提供服务的人员为中小企业依照《中华人民共和国劳动合同法》订立劳动合同的从业人员。</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在货物采购项目中，供应商提供的货物既有中小企业制造货物，也有大型企业制造货物的，不享受本办法规定的中小企业扶持政策。</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以联合体形式参加政府采购活动，联合体各方均为中小企业的，联合体视同中小企业。其中，联合体各方均为小微企业的，联合体视同小微企业。</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本项目所属行业为统计上大中小微型企业划分标准：</w:t>
      </w:r>
      <w:r>
        <w:rPr>
          <w:rFonts w:ascii="宋体" w:eastAsia="宋体" w:hAnsi="宋体" w:cs="仿宋" w:hint="eastAsia"/>
          <w:b/>
          <w:bCs/>
          <w:snapToGrid w:val="0"/>
          <w:color w:val="000000"/>
          <w:kern w:val="0"/>
          <w:sz w:val="24"/>
          <w:lang w:bidi="ar"/>
        </w:rPr>
        <w:t>工业</w:t>
      </w:r>
      <w:r>
        <w:rPr>
          <w:rFonts w:ascii="宋体" w:eastAsia="宋体" w:hAnsi="宋体" w:hint="eastAsia"/>
          <w:b/>
          <w:color w:val="000000"/>
          <w:sz w:val="24"/>
          <w:szCs w:val="24"/>
        </w:rPr>
        <w:t>。</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9</w:t>
      </w:r>
      <w:r>
        <w:rPr>
          <w:rFonts w:ascii="宋体" w:eastAsia="宋体" w:hAnsi="宋体"/>
          <w:color w:val="000000"/>
          <w:sz w:val="24"/>
          <w:szCs w:val="24"/>
        </w:rPr>
        <w:t>.2</w:t>
      </w:r>
      <w:r>
        <w:rPr>
          <w:rFonts w:ascii="宋体" w:eastAsia="宋体" w:hAnsi="宋体" w:hint="eastAsia"/>
          <w:color w:val="000000"/>
          <w:sz w:val="24"/>
          <w:szCs w:val="24"/>
        </w:rPr>
        <w:t>中小企业投标响应资料：</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lastRenderedPageBreak/>
        <w:t>所投所有产品的制造商如为中小企业，参加询价响应时，在响应文件中响应方应提供制造商的《中小企业声明函》。</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特别说明：本款适用于所投的所有产品的制造商均为中小企业（所投产品中有大型企业提供的不适用于本款）。</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9.3监狱企业参与政府采购活动</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符合财政部</w:t>
      </w:r>
      <w:r>
        <w:rPr>
          <w:rFonts w:ascii="宋体" w:eastAsia="宋体" w:hAnsi="宋体"/>
          <w:color w:val="000000"/>
          <w:sz w:val="24"/>
          <w:szCs w:val="24"/>
        </w:rPr>
        <w:t xml:space="preserve"> 司法部《关于政府采购支持监狱企业发展有关问题的通知》（财库〔2014〕68号）规定。</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监狱企业是指由司法部认定的为罪犯、戒毒人员提供生产项目和劳动对象，且全部产权属于司法部监狱管理局、戒毒管理局、直属煤矿管理局，各省、自治区、直辖市监狱管理局、戒毒管理局，各地</w:t>
      </w:r>
      <w:r>
        <w:rPr>
          <w:rFonts w:ascii="宋体" w:eastAsia="宋体" w:hAnsi="宋体"/>
          <w:color w:val="000000"/>
          <w:sz w:val="24"/>
          <w:szCs w:val="24"/>
        </w:rPr>
        <w:t>(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9.4残疾人福利性单位参与政府采购活动</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符合财政部</w:t>
      </w:r>
      <w:r>
        <w:rPr>
          <w:rFonts w:ascii="宋体" w:eastAsia="宋体" w:hAnsi="宋体"/>
          <w:color w:val="000000"/>
          <w:sz w:val="24"/>
          <w:szCs w:val="24"/>
        </w:rPr>
        <w:t xml:space="preserve"> 民政部 中国残疾人联合会《关于促进残疾人就业政府采购政策的通知》（财库〔2017〕141号）规定的单位。</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享受政府采购支持政策的残疾人福利性单位应当同时满足以下条件：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（一）安置的残疾人占本单位在职职工人数的比例不低于</w:t>
      </w:r>
      <w:r>
        <w:rPr>
          <w:rFonts w:ascii="宋体" w:eastAsia="宋体" w:hAnsi="宋体"/>
          <w:color w:val="000000"/>
          <w:sz w:val="24"/>
          <w:szCs w:val="24"/>
        </w:rPr>
        <w:t>25%（含25%），并且安置的残疾人人数不少于10人（含10人）；</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（二）依法与安置的每位残疾人签订了一年以上（含一年）的劳动合同或服务协议；</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（三）为安置的每位残疾人按月足额缴纳了基本养老保险、基本医疗保险、失业保险、工伤保险和生育保险等社会保险费；</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（四）通过银行等金融机构向安置的每位残疾人，按月支付了不低于单位所在区县适用的经省级人民政府批准的月最低工资标准的工资；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（五）提供本单位制造的货物、承担的工程或者服务（以下简称产品），或者提供其他残疾人福利性单位制造的货物（不包括使用非残疾人福利性单位注册商标的货物）。</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残疾人福利性单位属于中小型企业的，不重复享受政策。供应商提供的《残疾人福利性单位声明函》与事实不符的，依照《政府采购法》第七十七条第一款的规定追究法律责任。</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中标人为残疾人福利性单位的，应当随成交结果同时公告其《残疾人福利性单位声明函》，接受社会监督。</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9.5说明：若响应产品制造商属小</w:t>
      </w:r>
      <w:r>
        <w:rPr>
          <w:rFonts w:ascii="宋体" w:eastAsia="宋体" w:hAnsi="宋体" w:hint="eastAsia"/>
          <w:color w:val="000000"/>
          <w:sz w:val="24"/>
          <w:szCs w:val="24"/>
        </w:rPr>
        <w:t>微</w:t>
      </w:r>
      <w:r>
        <w:rPr>
          <w:rFonts w:ascii="宋体" w:eastAsia="宋体" w:hAnsi="宋体"/>
          <w:color w:val="000000"/>
          <w:sz w:val="24"/>
          <w:szCs w:val="24"/>
        </w:rPr>
        <w:t>型企业，或残疾人福利性单位或监狱企业其响应产品的响应报价扣减20%后再计入报价得分的评审（不累计扣减）。</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三、招标文件说明</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10.招标文件的组成</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lastRenderedPageBreak/>
        <w:t>10.1招标公告；</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10.2投标须知前附表及投标须知；</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10.3采购内容及要求；</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10.4合同文本；</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10.5应提交的有关格式范例；</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10.6评标办法及开评标程序。</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11.招标文件的澄清及修改</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11.1招标人可对已发出的招标文件进行必要的澄清或修改，如澄清或修改的内容可能影响投标文件编制的，招标人应当在投标截止时间至少15日前，在采购公告原发布媒体上发布更正公告，更正内容作为招标文件的组成部分；不足15日的，招标人将顺延提交投标文件的截止时间。如澄清或修改的内容不影响投标文件编制的，招标人将不延长提交投标文件的截止时间。</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11.2投标人对招标文件有异议的，公告期限内获取采购文件的供应商应在自收到采购文件之日（获取采购文件之日）起7个工作日内，公告期限外获取采购文件的供应商应在公告期限届满之日起7个工作日内，以书面形式向衢州市公共资源交易龙游县分中心提出质疑，逾期将不予受理。招标人将在收到异议之日起7个工作日内作出答复，有变更的在本采购信息发布媒体上发布变更公告，公告内容作为招标文件的构成部分。</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11.3没有通过本招标文件规定的办法获取采购文件的供应商，衢州市公共资源交易龙游县分中心不受理其质疑。</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11.4招标文件澄清、答复、修改或补充的内容为招标文件的组成部分。当招标文件与招标文件的澄清、答复、修改或补充等通知就同一内容的表述不一致时，以最后发出的书面文件为准。</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11.5招标文件的澄清、答复、修改或补充，一经采购公告原发布媒体发布，即视所有投标人都已经收到相关文件。投标人应及时关注采购公告原发布媒体上针对本项目的澄清、答复、修改或补充等通知，投标人因自身疏忽而导致投标文件不能实质响应或其他损失，其产生的后果由供应商自身承担。</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四、投标文件的编制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12.总体要求</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12.1投标人应仔细阅读招标文件的所有内容，按本文件的要求提供投标文件，并保证所提供的全部资料的真实性，以使其投标文件对招标文件作出实质性响应，否则，投标文件可能视为无效投标文件。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12.2投标文件及投标人与采购有关的来往通知，函件和文件均应使用中文。</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12.3投标人应按本文件中提供的文件格式、内容和要求制作投标文件。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12.4投标文件的形式</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lastRenderedPageBreak/>
        <w:t>投标文件为电子投标文件。电子投标文件按政采云平台《政府采购项目电子交易管理操作指南</w:t>
      </w:r>
      <w:r>
        <w:rPr>
          <w:rFonts w:ascii="宋体" w:eastAsia="宋体" w:hAnsi="宋体"/>
          <w:color w:val="000000"/>
          <w:sz w:val="24"/>
          <w:szCs w:val="24"/>
        </w:rPr>
        <w:t>-供应商</w:t>
      </w:r>
      <w:r>
        <w:rPr>
          <w:rFonts w:ascii="宋体" w:eastAsia="宋体" w:hAnsi="宋体" w:hint="eastAsia"/>
          <w:color w:val="000000"/>
          <w:sz w:val="24"/>
          <w:szCs w:val="24"/>
        </w:rPr>
        <w:t>》“</w:t>
      </w:r>
      <w:r>
        <w:rPr>
          <w:rFonts w:ascii="宋体" w:eastAsia="宋体" w:hAnsi="宋体"/>
          <w:color w:val="000000"/>
          <w:sz w:val="24"/>
          <w:szCs w:val="24"/>
        </w:rPr>
        <w:t>2.3投标文件制作、上传</w:t>
      </w:r>
      <w:r>
        <w:rPr>
          <w:rFonts w:ascii="宋体" w:eastAsia="宋体" w:hAnsi="宋体" w:hint="eastAsia"/>
          <w:color w:val="000000"/>
          <w:sz w:val="24"/>
          <w:szCs w:val="24"/>
        </w:rPr>
        <w:t>”</w:t>
      </w:r>
      <w:r>
        <w:rPr>
          <w:rFonts w:ascii="宋体" w:eastAsia="宋体" w:hAnsi="宋体"/>
          <w:color w:val="000000"/>
          <w:sz w:val="24"/>
          <w:szCs w:val="24"/>
        </w:rPr>
        <w:t>及本招标文件要求制作并递交。网址：</w:t>
      </w:r>
    </w:p>
    <w:p w:rsidR="005F694F" w:rsidRDefault="006D71D1">
      <w:pPr>
        <w:adjustRightInd w:val="0"/>
        <w:snapToGrid w:val="0"/>
        <w:spacing w:line="312" w:lineRule="auto"/>
        <w:rPr>
          <w:rFonts w:ascii="宋体" w:eastAsia="宋体" w:hAnsi="宋体"/>
          <w:color w:val="000000"/>
          <w:spacing w:val="-6"/>
          <w:sz w:val="24"/>
          <w:szCs w:val="24"/>
        </w:rPr>
      </w:pPr>
      <w:r>
        <w:rPr>
          <w:rFonts w:ascii="宋体" w:eastAsia="宋体" w:hAnsi="宋体"/>
          <w:color w:val="000000"/>
          <w:spacing w:val="-6"/>
          <w:sz w:val="24"/>
          <w:szCs w:val="24"/>
        </w:rPr>
        <w:t>https://service.zcygov.cn/#/knowledges/CW1EtGwBFdiHxlNd6I3m/6IMVAG0BFdiHxlNdQ8Na</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13.投标文件的组成及份数</w:t>
      </w:r>
    </w:p>
    <w:p w:rsidR="005F694F" w:rsidRDefault="006D71D1">
      <w:pPr>
        <w:adjustRightInd w:val="0"/>
        <w:snapToGrid w:val="0"/>
        <w:spacing w:line="312" w:lineRule="auto"/>
        <w:ind w:firstLineChars="200" w:firstLine="480"/>
        <w:rPr>
          <w:rFonts w:ascii="宋体" w:eastAsia="宋体" w:hAnsi="宋体"/>
          <w:color w:val="FF0000"/>
          <w:sz w:val="24"/>
          <w:szCs w:val="24"/>
        </w:rPr>
      </w:pPr>
      <w:r>
        <w:rPr>
          <w:rFonts w:ascii="宋体" w:eastAsia="宋体" w:hAnsi="宋体" w:hint="eastAsia"/>
          <w:color w:val="FF0000"/>
          <w:sz w:val="24"/>
          <w:szCs w:val="24"/>
        </w:rPr>
        <w:t>▲投标文件（电子投标文件）应分为【资格审查文件】、【商务技术文件】和【报价文件】。电子投标文件中须加盖公章部分均采用</w:t>
      </w:r>
      <w:r>
        <w:rPr>
          <w:rFonts w:ascii="宋体" w:eastAsia="宋体" w:hAnsi="宋体"/>
          <w:color w:val="FF0000"/>
          <w:sz w:val="24"/>
          <w:szCs w:val="24"/>
        </w:rPr>
        <w:t>CA签章。</w:t>
      </w:r>
    </w:p>
    <w:p w:rsidR="005F694F" w:rsidRDefault="005F694F">
      <w:pPr>
        <w:adjustRightInd w:val="0"/>
        <w:snapToGrid w:val="0"/>
        <w:spacing w:line="312" w:lineRule="auto"/>
        <w:ind w:firstLineChars="200" w:firstLine="480"/>
        <w:rPr>
          <w:rFonts w:ascii="宋体" w:eastAsia="宋体" w:hAnsi="宋体"/>
          <w:color w:val="000000"/>
          <w:sz w:val="24"/>
          <w:szCs w:val="24"/>
        </w:rPr>
      </w:pP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13.1【</w:t>
      </w:r>
      <w:r>
        <w:rPr>
          <w:rFonts w:ascii="宋体" w:eastAsia="宋体" w:hAnsi="宋体"/>
          <w:b/>
          <w:color w:val="000000"/>
          <w:sz w:val="24"/>
          <w:szCs w:val="24"/>
        </w:rPr>
        <w:t>资格审查文件</w:t>
      </w:r>
      <w:r>
        <w:rPr>
          <w:rFonts w:ascii="宋体" w:eastAsia="宋体" w:hAnsi="宋体"/>
          <w:color w:val="000000"/>
          <w:sz w:val="24"/>
          <w:szCs w:val="24"/>
        </w:rPr>
        <w:t>】</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▲13.1.1投标函（格式附件）；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▲13.1.2供应商资格声明（格式附件）；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▲13.1.3近三年内，在经营活动中没有重大违法记录的承诺书（格式附件）；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▲13.1.4投标人有效的电子营业执照或营业执照扫描件；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▲13.1.5有效的投标人《税务登记证》扫描件；（营业执照三合一/五合一无需提供）</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▲13.1.6法定代表人授权书（格式附件）；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▲13.1.7投标人财务状况报告：提供上一年度的经审计的财务报告或其基本开户银行出具的资信证明，或提供投标截止时间前六个月内任一个月的财务报表扫描件；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▲13.1.8投标人依法缴纳税收的相关材料：提供投标截止时间前六个月内任一个月的缴税证明扫描件；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13.1.9投标人依法缴纳社会保障资金的相关材料：提供投标截止时间前六个月内任一个月缴纳社会保险的凭据（专用收据或社会保险缴纳清单）。注：依法免税或不需要缴纳社会保障资金的投标人，应提供相应文件证明其依法免税或不需要缴纳社会保障资金；</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▲13.1.10分公司投标的，提供总公司（总机构）授权或能够提供房产权证或其他有效财产证明材料。</w:t>
      </w:r>
    </w:p>
    <w:p w:rsidR="005F694F" w:rsidRDefault="005F694F">
      <w:pPr>
        <w:adjustRightInd w:val="0"/>
        <w:snapToGrid w:val="0"/>
        <w:spacing w:line="312" w:lineRule="auto"/>
        <w:ind w:firstLineChars="200" w:firstLine="480"/>
        <w:rPr>
          <w:rFonts w:ascii="宋体" w:eastAsia="宋体" w:hAnsi="宋体"/>
          <w:color w:val="000000"/>
          <w:sz w:val="24"/>
          <w:szCs w:val="24"/>
        </w:rPr>
      </w:pP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13.2【</w:t>
      </w:r>
      <w:r>
        <w:rPr>
          <w:rFonts w:ascii="宋体" w:eastAsia="宋体" w:hAnsi="宋体"/>
          <w:b/>
          <w:color w:val="000000"/>
          <w:sz w:val="24"/>
          <w:szCs w:val="24"/>
        </w:rPr>
        <w:t>商务技术文件</w:t>
      </w:r>
      <w:r>
        <w:rPr>
          <w:rFonts w:ascii="宋体" w:eastAsia="宋体" w:hAnsi="宋体"/>
          <w:color w:val="000000"/>
          <w:sz w:val="24"/>
          <w:szCs w:val="24"/>
        </w:rPr>
        <w:t>】</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13.2.1评分索引表（自制）；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13.2.2投标人综合情况；</w:t>
      </w:r>
    </w:p>
    <w:p w:rsidR="005F694F" w:rsidRDefault="006D71D1">
      <w:pPr>
        <w:adjustRightInd w:val="0"/>
        <w:snapToGrid w:val="0"/>
        <w:spacing w:line="312" w:lineRule="auto"/>
        <w:ind w:firstLineChars="200" w:firstLine="480"/>
        <w:rPr>
          <w:rFonts w:ascii="宋体" w:eastAsia="宋体" w:hAnsi="宋体"/>
          <w:color w:val="FF0000"/>
          <w:sz w:val="24"/>
          <w:szCs w:val="24"/>
        </w:rPr>
      </w:pPr>
      <w:r>
        <w:rPr>
          <w:rFonts w:ascii="宋体" w:eastAsia="宋体" w:hAnsi="宋体" w:hint="eastAsia"/>
          <w:color w:val="000000"/>
          <w:sz w:val="24"/>
          <w:szCs w:val="24"/>
        </w:rPr>
        <w:t>1</w:t>
      </w:r>
      <w:r>
        <w:rPr>
          <w:rFonts w:ascii="宋体" w:eastAsia="宋体" w:hAnsi="宋体"/>
          <w:color w:val="000000"/>
          <w:sz w:val="24"/>
          <w:szCs w:val="24"/>
        </w:rPr>
        <w:t>3.2.3投标人类似项目业绩一览表（格式附件）；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13.2.4项目详细的实施方案；</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13.2.5</w:t>
      </w:r>
      <w:r>
        <w:rPr>
          <w:rFonts w:ascii="宋体" w:eastAsia="宋体" w:hAnsi="宋体" w:hint="eastAsia"/>
          <w:color w:val="000000"/>
          <w:sz w:val="24"/>
          <w:szCs w:val="24"/>
        </w:rPr>
        <w:t>评分细则涉及的管理体系等相关资质证书、合同、中标（成交）通知书、检测报告等扫描件</w:t>
      </w:r>
      <w:r>
        <w:rPr>
          <w:rFonts w:ascii="宋体" w:eastAsia="宋体" w:hAnsi="宋体"/>
          <w:color w:val="000000"/>
          <w:sz w:val="24"/>
          <w:szCs w:val="24"/>
        </w:rPr>
        <w:t>；</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13.2.</w:t>
      </w:r>
      <w:r>
        <w:rPr>
          <w:rFonts w:ascii="宋体" w:eastAsia="宋体" w:hAnsi="宋体"/>
          <w:color w:val="000000"/>
          <w:sz w:val="24"/>
          <w:szCs w:val="24"/>
        </w:rPr>
        <w:t>6</w:t>
      </w:r>
      <w:r>
        <w:rPr>
          <w:rFonts w:ascii="宋体" w:eastAsia="宋体" w:hAnsi="宋体" w:hint="eastAsia"/>
          <w:color w:val="000000"/>
          <w:sz w:val="24"/>
          <w:szCs w:val="24"/>
        </w:rPr>
        <w:t>售后服务内容、措施，包括售后服务网点介绍；</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13.2.7</w:t>
      </w:r>
      <w:r>
        <w:rPr>
          <w:rFonts w:ascii="宋体" w:eastAsia="宋体" w:hAnsi="宋体" w:hint="eastAsia"/>
          <w:color w:val="000000"/>
          <w:sz w:val="24"/>
          <w:szCs w:val="24"/>
        </w:rPr>
        <w:t>技术支持及服务承诺书</w:t>
      </w:r>
      <w:r>
        <w:rPr>
          <w:rFonts w:ascii="宋体" w:eastAsia="宋体" w:hAnsi="宋体"/>
          <w:color w:val="000000"/>
          <w:sz w:val="24"/>
          <w:szCs w:val="24"/>
        </w:rPr>
        <w:t>（</w:t>
      </w:r>
      <w:r>
        <w:rPr>
          <w:rFonts w:ascii="宋体" w:eastAsia="宋体" w:hAnsi="宋体" w:hint="eastAsia"/>
          <w:color w:val="000000"/>
          <w:sz w:val="24"/>
          <w:szCs w:val="24"/>
        </w:rPr>
        <w:t>见</w:t>
      </w:r>
      <w:r>
        <w:rPr>
          <w:rFonts w:ascii="宋体" w:eastAsia="宋体" w:hAnsi="宋体"/>
          <w:color w:val="000000"/>
          <w:sz w:val="24"/>
          <w:szCs w:val="24"/>
        </w:rPr>
        <w:t>格式附件）</w:t>
      </w:r>
    </w:p>
    <w:p w:rsidR="005F694F" w:rsidRDefault="006D71D1">
      <w:pPr>
        <w:adjustRightInd w:val="0"/>
        <w:snapToGrid w:val="0"/>
        <w:spacing w:line="312" w:lineRule="auto"/>
        <w:ind w:firstLineChars="200" w:firstLine="480"/>
        <w:rPr>
          <w:rFonts w:ascii="宋体" w:eastAsia="宋体" w:hAnsi="宋体"/>
          <w:color w:val="0070C0"/>
          <w:sz w:val="24"/>
          <w:szCs w:val="24"/>
        </w:rPr>
      </w:pPr>
      <w:r>
        <w:rPr>
          <w:rFonts w:ascii="宋体" w:eastAsia="宋体" w:hAnsi="宋体" w:hint="eastAsia"/>
          <w:color w:val="000000"/>
          <w:sz w:val="24"/>
          <w:szCs w:val="24"/>
        </w:rPr>
        <w:t>13.2.8</w:t>
      </w:r>
      <w:r>
        <w:rPr>
          <w:rFonts w:ascii="宋体" w:eastAsia="宋体" w:hAnsi="宋体"/>
          <w:color w:val="000000"/>
          <w:sz w:val="24"/>
          <w:szCs w:val="24"/>
        </w:rPr>
        <w:t xml:space="preserve"> </w:t>
      </w:r>
      <w:r>
        <w:rPr>
          <w:rFonts w:ascii="宋体" w:eastAsia="宋体" w:hAnsi="宋体" w:hint="eastAsia"/>
          <w:color w:val="000000"/>
          <w:sz w:val="24"/>
          <w:szCs w:val="24"/>
        </w:rPr>
        <w:t>备品备件耗材及专用工具清单及价格；</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lastRenderedPageBreak/>
        <w:t>13.2.9</w:t>
      </w:r>
      <w:r>
        <w:rPr>
          <w:rFonts w:ascii="宋体" w:eastAsia="宋体" w:hAnsi="宋体" w:hint="eastAsia"/>
          <w:color w:val="000000"/>
          <w:sz w:val="24"/>
          <w:szCs w:val="24"/>
        </w:rPr>
        <w:t>针对本项目的合理化建议或优化措施；及</w:t>
      </w:r>
      <w:r>
        <w:rPr>
          <w:rFonts w:ascii="宋体" w:eastAsia="宋体" w:hAnsi="宋体"/>
          <w:color w:val="000000"/>
          <w:sz w:val="24"/>
          <w:szCs w:val="24"/>
        </w:rPr>
        <w:t>供应商认为需要的其他资料</w:t>
      </w:r>
      <w:r>
        <w:rPr>
          <w:rFonts w:ascii="宋体" w:eastAsia="宋体" w:hAnsi="宋体" w:hint="eastAsia"/>
          <w:color w:val="000000"/>
          <w:sz w:val="24"/>
          <w:szCs w:val="24"/>
        </w:rPr>
        <w:t>。</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13.2.10</w:t>
      </w:r>
      <w:r>
        <w:rPr>
          <w:rFonts w:ascii="宋体" w:eastAsia="宋体" w:hAnsi="宋体" w:hint="eastAsia"/>
          <w:color w:val="000000"/>
          <w:sz w:val="24"/>
          <w:szCs w:val="24"/>
        </w:rPr>
        <w:t>▲《技术要求偏离表》（格式附件）；（表后附第三章采购内容及要求中要求提供的产品相关证书、报告、原厂商针对该项目的授权书和售后服务承诺书、链接、截图、截图并现场演示等证明文件</w:t>
      </w:r>
      <w:r>
        <w:rPr>
          <w:rFonts w:ascii="宋体" w:eastAsia="宋体" w:hAnsi="宋体"/>
          <w:color w:val="000000"/>
          <w:sz w:val="24"/>
          <w:szCs w:val="24"/>
        </w:rPr>
        <w:t>,如果是带▲的资料未按要求提供，将导致投标资格被取消）；</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13.2.11</w:t>
      </w:r>
      <w:r>
        <w:rPr>
          <w:rFonts w:ascii="宋体" w:eastAsia="宋体" w:hAnsi="宋体" w:hint="eastAsia"/>
          <w:color w:val="000000"/>
          <w:sz w:val="24"/>
          <w:szCs w:val="24"/>
        </w:rPr>
        <w:t>▲</w:t>
      </w:r>
      <w:r>
        <w:rPr>
          <w:rFonts w:ascii="宋体" w:eastAsia="宋体" w:hAnsi="宋体"/>
          <w:color w:val="000000"/>
          <w:sz w:val="24"/>
          <w:szCs w:val="24"/>
        </w:rPr>
        <w:t>《商务要求偏离表》（格式附件）</w:t>
      </w:r>
    </w:p>
    <w:p w:rsidR="005F694F" w:rsidRDefault="005F694F">
      <w:pPr>
        <w:adjustRightInd w:val="0"/>
        <w:snapToGrid w:val="0"/>
        <w:spacing w:line="312" w:lineRule="auto"/>
        <w:ind w:firstLineChars="200" w:firstLine="480"/>
        <w:rPr>
          <w:rFonts w:ascii="宋体" w:eastAsia="宋体" w:hAnsi="宋体"/>
          <w:color w:val="000000"/>
          <w:sz w:val="24"/>
          <w:szCs w:val="24"/>
        </w:rPr>
      </w:pP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13.3【</w:t>
      </w:r>
      <w:r>
        <w:rPr>
          <w:rFonts w:ascii="宋体" w:eastAsia="宋体" w:hAnsi="宋体"/>
          <w:b/>
          <w:color w:val="000000"/>
          <w:sz w:val="24"/>
          <w:szCs w:val="24"/>
        </w:rPr>
        <w:t>报价文件</w:t>
      </w:r>
      <w:r>
        <w:rPr>
          <w:rFonts w:ascii="宋体" w:eastAsia="宋体" w:hAnsi="宋体"/>
          <w:color w:val="000000"/>
          <w:sz w:val="24"/>
          <w:szCs w:val="24"/>
        </w:rPr>
        <w:t>】</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13.3.1▲开标一览表（格式附件）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 xml:space="preserve">13.3.2 </w:t>
      </w:r>
      <w:r>
        <w:rPr>
          <w:rFonts w:ascii="宋体" w:eastAsia="宋体" w:hAnsi="宋体" w:hint="eastAsia"/>
          <w:color w:val="000000"/>
          <w:sz w:val="24"/>
          <w:szCs w:val="24"/>
        </w:rPr>
        <w:t>投标设备及软件明细表</w:t>
      </w:r>
      <w:r>
        <w:rPr>
          <w:rFonts w:ascii="宋体" w:eastAsia="宋体" w:hAnsi="宋体"/>
          <w:color w:val="000000"/>
          <w:sz w:val="24"/>
          <w:szCs w:val="24"/>
        </w:rPr>
        <w:t>（格式附件）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13.3.3《</w:t>
      </w:r>
      <w:r>
        <w:rPr>
          <w:rFonts w:ascii="宋体" w:eastAsia="宋体" w:hAnsi="宋体" w:hint="eastAsia"/>
          <w:color w:val="000000"/>
          <w:sz w:val="24"/>
          <w:szCs w:val="24"/>
        </w:rPr>
        <w:t>中小</w:t>
      </w:r>
      <w:r>
        <w:rPr>
          <w:rFonts w:ascii="宋体" w:eastAsia="宋体" w:hAnsi="宋体"/>
          <w:color w:val="000000"/>
          <w:sz w:val="24"/>
          <w:szCs w:val="24"/>
        </w:rPr>
        <w:t>企业声明函》(格式附件)；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13.3.4 监狱企业声明函（格式附件</w:t>
      </w:r>
      <w:r>
        <w:rPr>
          <w:rFonts w:ascii="宋体" w:eastAsia="宋体" w:hAnsi="宋体" w:hint="eastAsia"/>
          <w:color w:val="000000"/>
          <w:sz w:val="24"/>
          <w:szCs w:val="24"/>
        </w:rPr>
        <w:t>）</w:t>
      </w:r>
      <w:r>
        <w:rPr>
          <w:rFonts w:ascii="宋体" w:eastAsia="宋体" w:hAnsi="宋体"/>
          <w:color w:val="000000"/>
          <w:sz w:val="24"/>
          <w:szCs w:val="24"/>
        </w:rPr>
        <w:t>（监狱企业须提供）；</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1</w:t>
      </w:r>
      <w:r>
        <w:rPr>
          <w:rFonts w:ascii="宋体" w:eastAsia="宋体" w:hAnsi="宋体"/>
          <w:color w:val="000000"/>
          <w:sz w:val="24"/>
          <w:szCs w:val="24"/>
        </w:rPr>
        <w:t>3.3.5残疾人福利性单位声明函（格式附件）（残疾人福利性单位须提供）。</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14.投标文件内容填写说明</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14.1投标人应在认真阅读招标文件所有内容的基础上，按照招标文件的要求编制完整的投标文件。投标文件应按照招标文件中规定的统一格式填写：</w:t>
      </w:r>
      <w:r>
        <w:rPr>
          <w:rFonts w:ascii="宋体" w:eastAsia="宋体" w:hAnsi="宋体" w:hint="eastAsia"/>
          <w:color w:val="000000"/>
          <w:sz w:val="24"/>
          <w:szCs w:val="24"/>
        </w:rPr>
        <w:t>电子投标文件按政采云平台《政府采购项目电子交易管理操作指南</w:t>
      </w:r>
      <w:r>
        <w:rPr>
          <w:rFonts w:ascii="宋体" w:eastAsia="宋体" w:hAnsi="宋体"/>
          <w:color w:val="000000"/>
          <w:sz w:val="24"/>
          <w:szCs w:val="24"/>
        </w:rPr>
        <w:t>-供应商</w:t>
      </w:r>
      <w:r>
        <w:rPr>
          <w:rFonts w:ascii="宋体" w:eastAsia="宋体" w:hAnsi="宋体" w:hint="eastAsia"/>
          <w:color w:val="000000"/>
          <w:sz w:val="24"/>
          <w:szCs w:val="24"/>
        </w:rPr>
        <w:t>》“2</w:t>
      </w:r>
      <w:r>
        <w:rPr>
          <w:rFonts w:ascii="宋体" w:eastAsia="宋体" w:hAnsi="宋体"/>
          <w:color w:val="000000"/>
          <w:sz w:val="24"/>
          <w:szCs w:val="24"/>
        </w:rPr>
        <w:t>.3</w:t>
      </w:r>
      <w:r>
        <w:rPr>
          <w:rFonts w:ascii="宋体" w:eastAsia="宋体" w:hAnsi="宋体" w:hint="eastAsia"/>
          <w:color w:val="000000"/>
          <w:sz w:val="24"/>
          <w:szCs w:val="24"/>
        </w:rPr>
        <w:t>投标文件制作、上传”</w:t>
      </w:r>
      <w:r>
        <w:rPr>
          <w:rFonts w:ascii="宋体" w:eastAsia="宋体" w:hAnsi="宋体"/>
          <w:color w:val="000000"/>
          <w:sz w:val="24"/>
          <w:szCs w:val="24"/>
        </w:rPr>
        <w:t>及本招标文件要求制作并递交。网址：</w:t>
      </w:r>
    </w:p>
    <w:p w:rsidR="005F694F" w:rsidRDefault="006D71D1">
      <w:pPr>
        <w:adjustRightInd w:val="0"/>
        <w:snapToGrid w:val="0"/>
        <w:spacing w:line="312" w:lineRule="auto"/>
        <w:rPr>
          <w:rFonts w:ascii="宋体" w:eastAsia="宋体" w:hAnsi="宋体"/>
          <w:color w:val="000000"/>
          <w:spacing w:val="-6"/>
          <w:sz w:val="24"/>
          <w:szCs w:val="24"/>
        </w:rPr>
      </w:pPr>
      <w:r>
        <w:rPr>
          <w:rFonts w:ascii="宋体" w:eastAsia="宋体" w:hAnsi="宋体"/>
          <w:color w:val="000000"/>
          <w:spacing w:val="-6"/>
          <w:sz w:val="24"/>
          <w:szCs w:val="24"/>
        </w:rPr>
        <w:t>https://service.zcygov.cn/#/knowledges/CW1EtGwBFdiHxlNd6I3m/6IMVAG0BFdiHxlNdQ8Na</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14.2投标人必须保证投标文件所提供的全部资料真实可靠，并接受招标人对其中任何资料进一步审查的要求。</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14.3《开标一览表》为在开标仪式上唱标的内容，要求按格式填写、统一规范，不得自行增减内容。</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14.4投标文件须对招标文件中的内容做出实质性的和完整的响应，否则其投标将被拒绝。如果投标文件填报的内容资料不详，或没有提供招标文件中所要求的全部资料及数据，将会导致投标被拒绝。</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14.5投标人已明知采购期间或之后企业将发生兼并改制，或提供的产品将停产、淘汰，或必须有偿使用指定的第三方中间件和插件的，及其他应当告知采购人可能影响采购项目实施或损害采购人利益的信息，必须在投标文件中予以特别说明，否则，招标人可以拒绝其投标文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14.6投标文件不得涂改和增删，如有错漏必须修改，修改处须由授权代表签字或盖章。</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14.7由于字迹模糊或表达不清引起的后果由投标人负责。</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14.8技术偏离表：</w:t>
      </w:r>
      <w:r>
        <w:rPr>
          <w:rFonts w:ascii="宋体" w:eastAsia="宋体" w:hAnsi="宋体" w:hint="eastAsia"/>
          <w:color w:val="000000"/>
          <w:sz w:val="24"/>
          <w:szCs w:val="24"/>
        </w:rPr>
        <w:t>投标人提供的服务与采购要求</w:t>
      </w:r>
      <w:r>
        <w:rPr>
          <w:rFonts w:ascii="宋体" w:eastAsia="宋体" w:hAnsi="宋体"/>
          <w:color w:val="000000"/>
          <w:sz w:val="24"/>
          <w:szCs w:val="24"/>
        </w:rPr>
        <w:t>有偏离或对</w:t>
      </w:r>
      <w:r>
        <w:rPr>
          <w:rFonts w:ascii="宋体" w:eastAsia="宋体" w:hAnsi="宋体" w:hint="eastAsia"/>
          <w:color w:val="000000"/>
          <w:sz w:val="24"/>
          <w:szCs w:val="24"/>
        </w:rPr>
        <w:t>服务水平提升</w:t>
      </w:r>
      <w:r>
        <w:rPr>
          <w:rFonts w:ascii="宋体" w:eastAsia="宋体" w:hAnsi="宋体"/>
          <w:color w:val="000000"/>
          <w:sz w:val="24"/>
          <w:szCs w:val="24"/>
        </w:rPr>
        <w:t>有好的建议，应填写《技术</w:t>
      </w:r>
      <w:r>
        <w:rPr>
          <w:rFonts w:ascii="宋体" w:eastAsia="宋体" w:hAnsi="宋体" w:hint="eastAsia"/>
          <w:color w:val="000000"/>
          <w:sz w:val="24"/>
          <w:szCs w:val="24"/>
        </w:rPr>
        <w:t>要求</w:t>
      </w:r>
      <w:r>
        <w:rPr>
          <w:rFonts w:ascii="宋体" w:eastAsia="宋体" w:hAnsi="宋体"/>
          <w:color w:val="000000"/>
          <w:sz w:val="24"/>
          <w:szCs w:val="24"/>
        </w:rPr>
        <w:t>偏离表》</w:t>
      </w:r>
      <w:r>
        <w:rPr>
          <w:rFonts w:ascii="宋体" w:eastAsia="宋体" w:hAnsi="宋体" w:hint="eastAsia"/>
          <w:color w:val="000000"/>
          <w:sz w:val="24"/>
          <w:szCs w:val="24"/>
        </w:rPr>
        <w:t>（格式附件）</w:t>
      </w:r>
      <w:r>
        <w:rPr>
          <w:rFonts w:ascii="宋体" w:eastAsia="宋体" w:hAnsi="宋体"/>
          <w:color w:val="000000"/>
          <w:sz w:val="24"/>
          <w:szCs w:val="24"/>
        </w:rPr>
        <w:t>，否则认为响应招标文件要求。</w:t>
      </w:r>
    </w:p>
    <w:p w:rsidR="005F694F" w:rsidRDefault="006D71D1">
      <w:pPr>
        <w:adjustRightInd w:val="0"/>
        <w:snapToGrid w:val="0"/>
        <w:spacing w:line="312" w:lineRule="auto"/>
        <w:ind w:firstLineChars="200" w:firstLine="480"/>
        <w:rPr>
          <w:rFonts w:ascii="宋体" w:eastAsia="宋体" w:hAnsi="宋体"/>
          <w:color w:val="000000"/>
          <w:szCs w:val="21"/>
        </w:rPr>
      </w:pPr>
      <w:r>
        <w:rPr>
          <w:rFonts w:ascii="宋体" w:eastAsia="宋体" w:hAnsi="宋体" w:hint="eastAsia"/>
          <w:color w:val="000000"/>
          <w:sz w:val="24"/>
          <w:szCs w:val="24"/>
        </w:rPr>
        <w:t>1</w:t>
      </w:r>
      <w:r>
        <w:rPr>
          <w:rFonts w:ascii="宋体" w:eastAsia="宋体" w:hAnsi="宋体"/>
          <w:color w:val="000000"/>
          <w:sz w:val="24"/>
          <w:szCs w:val="24"/>
        </w:rPr>
        <w:t>4.9</w:t>
      </w:r>
      <w:r>
        <w:rPr>
          <w:rFonts w:ascii="宋体" w:eastAsia="宋体" w:hAnsi="宋体" w:hint="eastAsia"/>
          <w:color w:val="000000"/>
          <w:sz w:val="24"/>
          <w:szCs w:val="24"/>
        </w:rPr>
        <w:t>无相应内容可填的项应填写“无”、“未测试”、“没有相应指标”等明确的回</w:t>
      </w:r>
      <w:r>
        <w:rPr>
          <w:rFonts w:ascii="宋体" w:eastAsia="宋体" w:hAnsi="宋体" w:hint="eastAsia"/>
          <w:color w:val="000000"/>
          <w:sz w:val="24"/>
          <w:szCs w:val="24"/>
        </w:rPr>
        <w:lastRenderedPageBreak/>
        <w:t>答文字。</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15.投标报价</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15.1投标报价应按招标文件中相关附表格式填写。</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15.2</w:t>
      </w:r>
      <w:r>
        <w:rPr>
          <w:rFonts w:ascii="宋体" w:eastAsia="宋体" w:hAnsi="宋体" w:hint="eastAsia"/>
          <w:color w:val="000000"/>
          <w:sz w:val="24"/>
          <w:szCs w:val="24"/>
        </w:rPr>
        <w:t>投标报价是指投标人在正确地完全履行合同义务后采购人应支付的服务价款。如有漏项，视同已包含在其它项目中，价格不作调整，中标后不允许擅自改变服务内容、质量标准、期限和追加项目费用。</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15.3投标文件只允许有一个报价，有选择的或有条件的报价将不予接受。</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16.投标有效期</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16.1▲投标文件从投标文件递交截止之日起，有效期为90天；</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16.2特殊情况下，在原投标文件有效期截止之前，招标人可要求投标人同意延长投标文件有效期。这种要求与答复均应以书面形式提交。投标人可拒绝招标人的这种要求。接受延长投标文件有效期的投标人将不会被要求和允许修正投标文件。</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五、投标保证金</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本项目不收取投标保证金</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六、投标文件的签署及规定</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（一）电子投标文件按政采云平台《政府采购项目电子交易管理操作指南</w:t>
      </w:r>
      <w:r>
        <w:rPr>
          <w:rFonts w:ascii="宋体" w:eastAsia="宋体" w:hAnsi="宋体"/>
          <w:color w:val="000000"/>
          <w:sz w:val="24"/>
          <w:szCs w:val="24"/>
        </w:rPr>
        <w:t>-供应商</w:t>
      </w:r>
      <w:r>
        <w:rPr>
          <w:rFonts w:ascii="宋体" w:eastAsia="宋体" w:hAnsi="宋体" w:hint="eastAsia"/>
          <w:color w:val="000000"/>
          <w:sz w:val="24"/>
          <w:szCs w:val="24"/>
        </w:rPr>
        <w:t>》“2</w:t>
      </w:r>
      <w:r>
        <w:rPr>
          <w:rFonts w:ascii="宋体" w:eastAsia="宋体" w:hAnsi="宋体"/>
          <w:color w:val="000000"/>
          <w:sz w:val="24"/>
          <w:szCs w:val="24"/>
        </w:rPr>
        <w:t>.3</w:t>
      </w:r>
      <w:r>
        <w:rPr>
          <w:rFonts w:ascii="宋体" w:eastAsia="宋体" w:hAnsi="宋体" w:hint="eastAsia"/>
          <w:color w:val="000000"/>
          <w:sz w:val="24"/>
          <w:szCs w:val="24"/>
        </w:rPr>
        <w:t>投标文件制作、上传”</w:t>
      </w:r>
      <w:r>
        <w:rPr>
          <w:rFonts w:ascii="宋体" w:eastAsia="宋体" w:hAnsi="宋体"/>
          <w:color w:val="000000"/>
          <w:sz w:val="24"/>
          <w:szCs w:val="24"/>
        </w:rPr>
        <w:t>及本招标文件规定的格式和顺序编制电子投标文件并进行关联定位。网址：</w:t>
      </w:r>
    </w:p>
    <w:p w:rsidR="005F694F" w:rsidRDefault="006D71D1">
      <w:pPr>
        <w:adjustRightInd w:val="0"/>
        <w:snapToGrid w:val="0"/>
        <w:spacing w:line="312" w:lineRule="auto"/>
        <w:rPr>
          <w:rFonts w:ascii="宋体" w:eastAsia="宋体" w:hAnsi="宋体"/>
          <w:color w:val="000000"/>
          <w:spacing w:val="-6"/>
          <w:sz w:val="24"/>
          <w:szCs w:val="24"/>
        </w:rPr>
      </w:pPr>
      <w:r>
        <w:rPr>
          <w:rFonts w:ascii="宋体" w:eastAsia="宋体" w:hAnsi="宋体"/>
          <w:color w:val="000000"/>
          <w:spacing w:val="-6"/>
          <w:sz w:val="24"/>
          <w:szCs w:val="24"/>
        </w:rPr>
        <w:t>https://service.zcygov.cn/#/knowledges/CW1EtGwBFdiHxlNd6I3m/6IMVAG0BFdiHxlNdQ8Na</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（二）备案文件仅在投标文件解密失败时读取。</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备份文件，由投标人自行确定是否提交；若提交请将备份文件压缩加密后以电子邮件的形式发送至</w:t>
      </w:r>
      <w:r>
        <w:rPr>
          <w:rFonts w:ascii="宋体" w:eastAsia="宋体" w:hAnsi="宋体"/>
          <w:color w:val="000000"/>
          <w:sz w:val="24"/>
          <w:szCs w:val="24"/>
        </w:rPr>
        <w:t>ly7261771@163.com。</w:t>
      </w:r>
      <w:r>
        <w:rPr>
          <w:rFonts w:ascii="宋体" w:eastAsia="宋体" w:hAnsi="宋体" w:hint="eastAsia"/>
          <w:color w:val="000000"/>
          <w:sz w:val="24"/>
          <w:szCs w:val="24"/>
        </w:rPr>
        <w:t>电子备份文件请自行压缩加密，如需启用，招标组织人将电话联系授权委托人发送解密密码。</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如投标人未在截止时间前完成电子文件的传输，其备份文件也将被拒收。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注：投标人在线解密失败后，启用备份文件，否则不启用备份文件。</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七、投标文件的递交</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17递交投标文件截止期</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w:t>
      </w:r>
      <w:r>
        <w:rPr>
          <w:rFonts w:ascii="宋体" w:eastAsia="宋体" w:hAnsi="宋体"/>
          <w:color w:val="000000"/>
          <w:sz w:val="24"/>
          <w:szCs w:val="24"/>
        </w:rPr>
        <w:t>1）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文件，将被拒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w:t>
      </w:r>
      <w:r>
        <w:rPr>
          <w:rFonts w:ascii="宋体" w:eastAsia="宋体" w:hAnsi="宋体"/>
          <w:color w:val="000000"/>
          <w:sz w:val="24"/>
          <w:szCs w:val="24"/>
        </w:rPr>
        <w:t>2）</w:t>
      </w:r>
      <w:r>
        <w:rPr>
          <w:rFonts w:ascii="宋体" w:eastAsia="宋体" w:hAnsi="宋体" w:hint="eastAsia"/>
          <w:color w:val="000000"/>
          <w:sz w:val="24"/>
          <w:szCs w:val="24"/>
        </w:rPr>
        <w:t>本项目采用实行政采云电子交易系统全流程电子交易</w:t>
      </w:r>
      <w:r>
        <w:rPr>
          <w:rFonts w:ascii="宋体" w:eastAsia="宋体" w:hAnsi="宋体"/>
          <w:color w:val="000000"/>
          <w:sz w:val="24"/>
          <w:szCs w:val="24"/>
        </w:rPr>
        <w:t>，投标人无需到开标现场。</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（3</w:t>
      </w:r>
      <w:r>
        <w:rPr>
          <w:rFonts w:ascii="宋体" w:eastAsia="宋体" w:hAnsi="宋体"/>
          <w:color w:val="000000"/>
          <w:sz w:val="24"/>
          <w:szCs w:val="24"/>
        </w:rPr>
        <w:t>）</w:t>
      </w:r>
      <w:r>
        <w:rPr>
          <w:rFonts w:ascii="宋体" w:eastAsia="宋体" w:hAnsi="宋体" w:hint="eastAsia"/>
          <w:color w:val="000000"/>
          <w:sz w:val="24"/>
          <w:szCs w:val="24"/>
        </w:rPr>
        <w:t>备份文件，由投标人自行确定是否提交；若提交请将备份文件压缩加密后以电子邮件的形式发送至</w:t>
      </w:r>
      <w:r>
        <w:rPr>
          <w:rFonts w:ascii="宋体" w:eastAsia="宋体" w:hAnsi="宋体"/>
          <w:color w:val="000000"/>
          <w:sz w:val="24"/>
          <w:szCs w:val="24"/>
        </w:rPr>
        <w:t>ly7261771@163.com。电子备份文件请自行压缩加密，如需启用，招标</w:t>
      </w:r>
      <w:r>
        <w:rPr>
          <w:rFonts w:ascii="宋体" w:eastAsia="宋体" w:hAnsi="宋体"/>
          <w:color w:val="000000"/>
          <w:sz w:val="24"/>
          <w:szCs w:val="24"/>
        </w:rPr>
        <w:lastRenderedPageBreak/>
        <w:t>组织人将电话联系授权委托人发送解密密码。</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如投标人未在截止时间前完成电子文件的传输，其备份文件也将被拒收。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18投标文件的修改和撤销</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18.1投标人在递交投标文件后，可以修改或撤回其投标文件：递交投标文件截止时间之前补充或者修改电子投标文件的，应当先行撤回原文件，补充、修改后重新传输递交。</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18.2投标人修改后的投标文件应按原来的规定编制、密封、标记和递交。</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18.3在递交投标文件截止期之后，投标人不得对其投标文件做任何修改。</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18.4递交投标文件截止期后，投标人不得撤回其投标文件。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18.5实质上没有响应本文件要求的投标文件将被拒绝。投标人不得通过修正或撤销不合要求的偏离或保留从而使其投标文件成为实质上响应的文件。</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八、投标无效的情形</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19实质上没有响应招标文件要求的投标将被视为无效投标。投标人不得通过修正或撤消不合要求的偏离或保留从而使其投标成为实质上响应的投标。如发生下列情况之一的，其投标视为无效：</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19.1不具备招标文件规定资格要求；</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19.2投标文件未有效授权的;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19.3招标文件中有▲处条款投标人未作实质性响应的</w:t>
      </w:r>
      <w:r>
        <w:rPr>
          <w:rFonts w:ascii="宋体" w:eastAsia="宋体" w:hAnsi="宋体" w:hint="eastAsia"/>
          <w:color w:val="000000"/>
          <w:sz w:val="24"/>
          <w:szCs w:val="24"/>
        </w:rPr>
        <w:t>，实质性要求汇总见下表：</w:t>
      </w:r>
    </w:p>
    <w:p w:rsidR="005F694F" w:rsidRDefault="006D71D1">
      <w:pPr>
        <w:adjustRightInd w:val="0"/>
        <w:snapToGrid w:val="0"/>
        <w:spacing w:line="312" w:lineRule="auto"/>
        <w:jc w:val="center"/>
        <w:rPr>
          <w:rFonts w:ascii="宋体" w:eastAsia="宋体" w:hAnsi="宋体"/>
          <w:color w:val="000000"/>
          <w:sz w:val="24"/>
          <w:szCs w:val="24"/>
        </w:rPr>
      </w:pPr>
      <w:r>
        <w:rPr>
          <w:rFonts w:ascii="宋体" w:eastAsia="宋体" w:hAnsi="宋体" w:hint="eastAsia"/>
          <w:color w:val="000000"/>
          <w:sz w:val="24"/>
          <w:szCs w:val="24"/>
        </w:rPr>
        <w:t>招标文件实质性要求汇总表</w:t>
      </w:r>
    </w:p>
    <w:tbl>
      <w:tblPr>
        <w:tblStyle w:val="af9"/>
        <w:tblW w:w="0" w:type="auto"/>
        <w:jc w:val="center"/>
        <w:tblLook w:val="04A0" w:firstRow="1" w:lastRow="0" w:firstColumn="1" w:lastColumn="0" w:noHBand="0" w:noVBand="1"/>
      </w:tblPr>
      <w:tblGrid>
        <w:gridCol w:w="566"/>
        <w:gridCol w:w="6140"/>
        <w:gridCol w:w="2791"/>
      </w:tblGrid>
      <w:tr w:rsidR="005F694F">
        <w:trPr>
          <w:trHeight w:val="447"/>
          <w:jc w:val="center"/>
        </w:trPr>
        <w:tc>
          <w:tcPr>
            <w:tcW w:w="566" w:type="dxa"/>
            <w:vAlign w:val="center"/>
          </w:tcPr>
          <w:p w:rsidR="005F694F" w:rsidRDefault="006D71D1">
            <w:pPr>
              <w:widowControl/>
              <w:adjustRightInd w:val="0"/>
              <w:snapToGrid w:val="0"/>
              <w:spacing w:beforeLines="20" w:before="62" w:line="288" w:lineRule="auto"/>
              <w:ind w:leftChars="-25" w:left="-53" w:rightChars="-25" w:right="-53"/>
              <w:jc w:val="center"/>
              <w:rPr>
                <w:rFonts w:ascii="宋体" w:eastAsia="宋体" w:hAnsi="宋体"/>
                <w:szCs w:val="21"/>
              </w:rPr>
            </w:pPr>
            <w:r>
              <w:rPr>
                <w:rFonts w:ascii="宋体" w:eastAsia="宋体" w:hAnsi="宋体" w:hint="eastAsia"/>
                <w:szCs w:val="21"/>
              </w:rPr>
              <w:t>序号</w:t>
            </w:r>
          </w:p>
        </w:tc>
        <w:tc>
          <w:tcPr>
            <w:tcW w:w="6140" w:type="dxa"/>
            <w:vAlign w:val="center"/>
          </w:tcPr>
          <w:p w:rsidR="005F694F" w:rsidRDefault="006D71D1">
            <w:pPr>
              <w:widowControl/>
              <w:adjustRightInd w:val="0"/>
              <w:snapToGrid w:val="0"/>
              <w:spacing w:beforeLines="20" w:before="62" w:line="288" w:lineRule="auto"/>
              <w:ind w:leftChars="-25" w:left="-53" w:rightChars="-25" w:right="-53"/>
              <w:jc w:val="center"/>
              <w:rPr>
                <w:rFonts w:ascii="宋体" w:eastAsia="宋体" w:hAnsi="宋体"/>
                <w:szCs w:val="21"/>
              </w:rPr>
            </w:pPr>
            <w:r>
              <w:rPr>
                <w:rFonts w:ascii="宋体" w:eastAsia="宋体" w:hAnsi="宋体" w:hint="eastAsia"/>
                <w:szCs w:val="21"/>
              </w:rPr>
              <w:t>实质性要求所在章节及序号</w:t>
            </w:r>
          </w:p>
        </w:tc>
        <w:tc>
          <w:tcPr>
            <w:tcW w:w="2791" w:type="dxa"/>
            <w:vAlign w:val="center"/>
          </w:tcPr>
          <w:p w:rsidR="005F694F" w:rsidRDefault="006D71D1">
            <w:pPr>
              <w:widowControl/>
              <w:adjustRightInd w:val="0"/>
              <w:snapToGrid w:val="0"/>
              <w:spacing w:beforeLines="20" w:before="62" w:line="288" w:lineRule="auto"/>
              <w:ind w:leftChars="-25" w:left="-53" w:rightChars="-25" w:right="-53"/>
              <w:jc w:val="center"/>
              <w:rPr>
                <w:rFonts w:ascii="宋体" w:eastAsia="宋体" w:hAnsi="宋体"/>
                <w:szCs w:val="21"/>
              </w:rPr>
            </w:pPr>
            <w:r>
              <w:rPr>
                <w:rFonts w:ascii="宋体" w:eastAsia="宋体" w:hAnsi="宋体" w:hint="eastAsia"/>
                <w:szCs w:val="21"/>
              </w:rPr>
              <w:t>备注</w:t>
            </w:r>
          </w:p>
        </w:tc>
      </w:tr>
      <w:tr w:rsidR="005F694F">
        <w:trPr>
          <w:jc w:val="center"/>
        </w:trPr>
        <w:tc>
          <w:tcPr>
            <w:tcW w:w="566" w:type="dxa"/>
            <w:vAlign w:val="center"/>
          </w:tcPr>
          <w:p w:rsidR="005F694F" w:rsidRDefault="006D71D1">
            <w:pPr>
              <w:widowControl/>
              <w:adjustRightInd w:val="0"/>
              <w:snapToGrid w:val="0"/>
              <w:spacing w:beforeLines="20" w:before="62" w:line="288" w:lineRule="auto"/>
              <w:ind w:leftChars="-25" w:left="-53" w:rightChars="-25" w:right="-53"/>
              <w:jc w:val="center"/>
              <w:rPr>
                <w:rFonts w:ascii="宋体" w:eastAsia="宋体" w:hAnsi="宋体"/>
                <w:szCs w:val="21"/>
              </w:rPr>
            </w:pPr>
            <w:r>
              <w:rPr>
                <w:rFonts w:ascii="宋体" w:eastAsia="宋体" w:hAnsi="宋体"/>
                <w:szCs w:val="21"/>
              </w:rPr>
              <w:t>1</w:t>
            </w:r>
          </w:p>
        </w:tc>
        <w:tc>
          <w:tcPr>
            <w:tcW w:w="6140" w:type="dxa"/>
            <w:vAlign w:val="center"/>
          </w:tcPr>
          <w:p w:rsidR="005F694F" w:rsidRDefault="006D71D1">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第二章</w:t>
            </w:r>
            <w:r>
              <w:rPr>
                <w:rFonts w:ascii="宋体" w:eastAsia="宋体" w:hAnsi="宋体"/>
                <w:szCs w:val="21"/>
              </w:rPr>
              <w:t xml:space="preserve">  投标须知前附表及投标须知</w:t>
            </w:r>
            <w:r>
              <w:rPr>
                <w:rFonts w:ascii="宋体" w:eastAsia="宋体" w:hAnsi="宋体" w:hint="eastAsia"/>
                <w:szCs w:val="21"/>
              </w:rPr>
              <w:t xml:space="preserve"> </w:t>
            </w:r>
          </w:p>
          <w:p w:rsidR="005F694F" w:rsidRDefault="006D71D1">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13.投标文件的组成及份数</w:t>
            </w:r>
            <w:r>
              <w:rPr>
                <w:rFonts w:ascii="宋体" w:eastAsia="宋体" w:hAnsi="宋体"/>
                <w:szCs w:val="21"/>
              </w:rPr>
              <w:t xml:space="preserve"> </w:t>
            </w:r>
          </w:p>
          <w:p w:rsidR="005F694F" w:rsidRDefault="006D71D1">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 xml:space="preserve"> </w:t>
            </w:r>
            <w:r>
              <w:rPr>
                <w:rFonts w:ascii="宋体" w:eastAsia="宋体" w:hAnsi="宋体"/>
                <w:szCs w:val="21"/>
              </w:rPr>
              <w:t xml:space="preserve"> </w:t>
            </w:r>
            <w:r>
              <w:rPr>
                <w:rFonts w:ascii="宋体" w:eastAsia="宋体" w:hAnsi="宋体" w:hint="eastAsia"/>
                <w:szCs w:val="21"/>
              </w:rPr>
              <w:t>投标文件（电子投标文件）应分为……</w:t>
            </w:r>
          </w:p>
          <w:p w:rsidR="005F694F" w:rsidRDefault="006D71D1">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szCs w:val="21"/>
              </w:rPr>
              <w:t>13.1【资格审查文件】</w:t>
            </w:r>
            <w:r>
              <w:rPr>
                <w:rFonts w:ascii="宋体" w:eastAsia="宋体" w:hAnsi="宋体" w:hint="eastAsia"/>
                <w:szCs w:val="21"/>
              </w:rPr>
              <w:t xml:space="preserve"> </w:t>
            </w:r>
            <w:r>
              <w:rPr>
                <w:rFonts w:ascii="宋体" w:eastAsia="宋体" w:hAnsi="宋体"/>
                <w:szCs w:val="21"/>
              </w:rPr>
              <w:t>13.1.1</w:t>
            </w:r>
            <w:r>
              <w:rPr>
                <w:rFonts w:ascii="宋体" w:eastAsia="宋体" w:hAnsi="宋体" w:hint="eastAsia"/>
                <w:szCs w:val="21"/>
              </w:rPr>
              <w:t>～</w:t>
            </w:r>
            <w:r>
              <w:rPr>
                <w:rFonts w:ascii="宋体" w:eastAsia="宋体" w:hAnsi="宋体"/>
                <w:szCs w:val="21"/>
              </w:rPr>
              <w:t>13.1.10</w:t>
            </w:r>
          </w:p>
          <w:p w:rsidR="005F694F" w:rsidRDefault="006D71D1">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13.2【商务技术文件】</w:t>
            </w:r>
          </w:p>
          <w:p w:rsidR="005F694F" w:rsidRDefault="006D71D1">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szCs w:val="21"/>
              </w:rPr>
              <w:t xml:space="preserve">  13.2.10 技术要求偏离表</w:t>
            </w:r>
          </w:p>
          <w:p w:rsidR="005F694F" w:rsidRDefault="006D71D1">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szCs w:val="21"/>
              </w:rPr>
              <w:t xml:space="preserve">  1</w:t>
            </w:r>
            <w:r>
              <w:rPr>
                <w:rFonts w:ascii="宋体" w:eastAsia="宋体" w:hAnsi="宋体" w:hint="eastAsia"/>
                <w:szCs w:val="21"/>
              </w:rPr>
              <w:t>3.2.11</w:t>
            </w:r>
            <w:r w:rsidR="002626EC">
              <w:rPr>
                <w:rFonts w:ascii="宋体" w:eastAsia="宋体" w:hAnsi="宋体"/>
                <w:szCs w:val="21"/>
              </w:rPr>
              <w:t xml:space="preserve"> </w:t>
            </w:r>
            <w:r>
              <w:rPr>
                <w:rFonts w:ascii="宋体" w:eastAsia="宋体" w:hAnsi="宋体" w:hint="eastAsia"/>
                <w:szCs w:val="21"/>
              </w:rPr>
              <w:t>《商务要求偏离表》（格式附件）</w:t>
            </w:r>
          </w:p>
          <w:p w:rsidR="005F694F" w:rsidRDefault="006D71D1">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13.3【报价文件】</w:t>
            </w:r>
          </w:p>
          <w:p w:rsidR="005F694F" w:rsidRDefault="006D71D1">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szCs w:val="21"/>
              </w:rPr>
              <w:t xml:space="preserve">  1</w:t>
            </w:r>
            <w:r>
              <w:rPr>
                <w:rFonts w:ascii="宋体" w:eastAsia="宋体" w:hAnsi="宋体" w:hint="eastAsia"/>
                <w:szCs w:val="21"/>
              </w:rPr>
              <w:t>3.3.1开标一览表（格式附件）</w:t>
            </w:r>
          </w:p>
          <w:p w:rsidR="005F694F" w:rsidRDefault="006D71D1">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16.投标有效期</w:t>
            </w:r>
          </w:p>
          <w:p w:rsidR="005F694F" w:rsidRDefault="006D71D1">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szCs w:val="21"/>
              </w:rPr>
              <w:t xml:space="preserve">  1</w:t>
            </w:r>
            <w:r>
              <w:rPr>
                <w:rFonts w:ascii="宋体" w:eastAsia="宋体" w:hAnsi="宋体" w:hint="eastAsia"/>
                <w:szCs w:val="21"/>
              </w:rPr>
              <w:t>6.1投标文件从投标文件递交截止之日起，有效期为90天；</w:t>
            </w:r>
          </w:p>
        </w:tc>
        <w:tc>
          <w:tcPr>
            <w:tcW w:w="2791" w:type="dxa"/>
            <w:vAlign w:val="center"/>
          </w:tcPr>
          <w:p w:rsidR="005F694F" w:rsidRDefault="006D71D1">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按招标文件要求提供资料。</w:t>
            </w:r>
          </w:p>
        </w:tc>
      </w:tr>
      <w:tr w:rsidR="005F694F">
        <w:trPr>
          <w:jc w:val="center"/>
        </w:trPr>
        <w:tc>
          <w:tcPr>
            <w:tcW w:w="566" w:type="dxa"/>
            <w:vAlign w:val="center"/>
          </w:tcPr>
          <w:p w:rsidR="005F694F" w:rsidRDefault="006D71D1">
            <w:pPr>
              <w:widowControl/>
              <w:adjustRightInd w:val="0"/>
              <w:snapToGrid w:val="0"/>
              <w:spacing w:beforeLines="20" w:before="62" w:line="288" w:lineRule="auto"/>
              <w:ind w:leftChars="-25" w:left="-53" w:rightChars="-25" w:right="-53"/>
              <w:jc w:val="center"/>
              <w:rPr>
                <w:rFonts w:ascii="宋体" w:eastAsia="宋体" w:hAnsi="宋体"/>
                <w:szCs w:val="21"/>
              </w:rPr>
            </w:pPr>
            <w:r>
              <w:rPr>
                <w:rFonts w:ascii="宋体" w:eastAsia="宋体" w:hAnsi="宋体"/>
                <w:szCs w:val="21"/>
              </w:rPr>
              <w:t>2</w:t>
            </w:r>
          </w:p>
        </w:tc>
        <w:tc>
          <w:tcPr>
            <w:tcW w:w="6140" w:type="dxa"/>
            <w:vAlign w:val="center"/>
          </w:tcPr>
          <w:p w:rsidR="005F694F" w:rsidRDefault="006D71D1">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第三章  采购内容及要求</w:t>
            </w:r>
          </w:p>
          <w:p w:rsidR="005F694F" w:rsidRDefault="006D71D1" w:rsidP="00AD4946">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 xml:space="preserve">三、商务部分 </w:t>
            </w:r>
            <w:r>
              <w:rPr>
                <w:rFonts w:ascii="宋体" w:eastAsia="宋体" w:hAnsi="宋体"/>
                <w:szCs w:val="21"/>
              </w:rPr>
              <w:t xml:space="preserve"> </w:t>
            </w:r>
            <w:r>
              <w:rPr>
                <w:rFonts w:ascii="宋体" w:eastAsia="宋体" w:hAnsi="宋体" w:hint="eastAsia"/>
                <w:szCs w:val="21"/>
              </w:rPr>
              <w:t>1～</w:t>
            </w:r>
            <w:r w:rsidR="00AD4946">
              <w:rPr>
                <w:rFonts w:ascii="宋体" w:eastAsia="宋体" w:hAnsi="宋体"/>
                <w:szCs w:val="21"/>
              </w:rPr>
              <w:t>8</w:t>
            </w:r>
          </w:p>
        </w:tc>
        <w:tc>
          <w:tcPr>
            <w:tcW w:w="2791" w:type="dxa"/>
            <w:vAlign w:val="center"/>
          </w:tcPr>
          <w:p w:rsidR="005F694F" w:rsidRDefault="006D71D1">
            <w:pPr>
              <w:widowControl/>
              <w:adjustRightInd w:val="0"/>
              <w:snapToGrid w:val="0"/>
              <w:spacing w:beforeLines="20" w:before="62" w:line="288" w:lineRule="auto"/>
              <w:ind w:leftChars="-25" w:left="-53" w:rightChars="-25" w:right="-53" w:firstLineChars="100" w:firstLine="210"/>
              <w:jc w:val="left"/>
              <w:rPr>
                <w:rFonts w:ascii="宋体" w:eastAsia="宋体" w:hAnsi="宋体"/>
                <w:szCs w:val="21"/>
              </w:rPr>
            </w:pPr>
            <w:r>
              <w:rPr>
                <w:rFonts w:ascii="宋体" w:eastAsia="宋体" w:hAnsi="宋体" w:hint="eastAsia"/>
                <w:szCs w:val="21"/>
              </w:rPr>
              <w:t>按招标文件要求响应。</w:t>
            </w:r>
          </w:p>
        </w:tc>
      </w:tr>
    </w:tbl>
    <w:p w:rsidR="005F694F" w:rsidRDefault="006D71D1">
      <w:pPr>
        <w:adjustRightInd w:val="0"/>
        <w:snapToGrid w:val="0"/>
        <w:spacing w:beforeLines="20" w:before="62" w:line="312" w:lineRule="auto"/>
        <w:ind w:firstLineChars="200" w:firstLine="480"/>
        <w:rPr>
          <w:rFonts w:ascii="宋体" w:eastAsia="宋体" w:hAnsi="宋体"/>
          <w:color w:val="000000"/>
          <w:sz w:val="24"/>
          <w:szCs w:val="24"/>
        </w:rPr>
      </w:pPr>
      <w:r>
        <w:rPr>
          <w:rFonts w:ascii="宋体" w:eastAsia="宋体" w:hAnsi="宋体"/>
          <w:color w:val="000000"/>
          <w:sz w:val="24"/>
          <w:szCs w:val="24"/>
        </w:rPr>
        <w:t>19.4资格审查或商务技术文件中包含投标报价的；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19.5投标文件关键内容字迹模糊、无法辨认的；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19.6投标文件含有采购人不能接受的附件条件的；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lastRenderedPageBreak/>
        <w:t>19.7报价超出招标文件中规定的预算金额或者最高限价的；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19.8提供虚假材料谋取中标的；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19.9投标人串通投标的；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19.10不符合法律、法规和招标文件规定的其他实质性要求的。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19.11电子投标文件解密失败</w:t>
      </w:r>
      <w:r>
        <w:rPr>
          <w:rFonts w:ascii="宋体" w:eastAsia="宋体" w:hAnsi="宋体" w:hint="eastAsia"/>
          <w:color w:val="000000"/>
          <w:sz w:val="24"/>
          <w:szCs w:val="24"/>
        </w:rPr>
        <w:t>、且未提供电子备份文件的</w:t>
      </w:r>
      <w:r>
        <w:rPr>
          <w:rFonts w:ascii="宋体" w:eastAsia="宋体" w:hAnsi="宋体"/>
          <w:color w:val="000000"/>
          <w:sz w:val="24"/>
          <w:szCs w:val="24"/>
        </w:rPr>
        <w:t>；</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19.12电子投标文件未按规定要求提供电子签章的。</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九、串通投标的情形</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20.1不同投标人的投标文件由同一单位或者个人编制；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20.2不同投标人委托同一单位或者个人办理投标事宜；</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20.3不同投标人的投标文件载明的项目管理成员或者联系人员为同一人；</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20.4不同投标人的投标文件异常一致或者投标报价呈规律性差异；</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十、废标的情形</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2</w:t>
      </w:r>
      <w:r>
        <w:rPr>
          <w:rFonts w:ascii="宋体" w:eastAsia="宋体" w:hAnsi="宋体"/>
          <w:color w:val="000000"/>
          <w:sz w:val="24"/>
          <w:szCs w:val="24"/>
        </w:rPr>
        <w:t>1.采购中，出现下列情形之一的，应予废标，废标后，采购人将废标理由通知所有投标人：</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21.1符合专业条件的投标人或对招标文件作实质性响应的投标人不足三家的；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21.2出现影响采购公正的违法、违规行为的；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21.3投标人的报价均超过了采购预算（最高限价），采购人不能支付的；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21.4因重大变故，采购任务取消的；</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十一、开标和评标</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22.开标</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22.1招标人在规定的日期、时间和地点组织招标会。</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22.2电子投标文件开标</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w:t>
      </w:r>
      <w:r>
        <w:rPr>
          <w:rFonts w:ascii="宋体" w:eastAsia="宋体" w:hAnsi="宋体"/>
          <w:color w:val="000000"/>
          <w:sz w:val="24"/>
          <w:szCs w:val="24"/>
        </w:rPr>
        <w:t>1）投标截止时间后，投标人登录政采云平台，用“项目采购-开标评标”功能对电子投标文件进行在线解密。在线解密电子投标文件时间为</w:t>
      </w:r>
      <w:r>
        <w:rPr>
          <w:rFonts w:ascii="宋体" w:eastAsia="宋体" w:hAnsi="宋体" w:hint="eastAsia"/>
          <w:color w:val="000000"/>
          <w:sz w:val="24"/>
          <w:szCs w:val="24"/>
        </w:rPr>
        <w:t>投标截止</w:t>
      </w:r>
      <w:r>
        <w:rPr>
          <w:rFonts w:ascii="宋体" w:eastAsia="宋体" w:hAnsi="宋体"/>
          <w:color w:val="000000"/>
          <w:sz w:val="24"/>
          <w:szCs w:val="24"/>
        </w:rPr>
        <w:t>起</w:t>
      </w:r>
      <w:r>
        <w:rPr>
          <w:rFonts w:ascii="宋体" w:eastAsia="宋体" w:hAnsi="宋体" w:hint="eastAsia"/>
          <w:color w:val="000000"/>
          <w:sz w:val="24"/>
          <w:szCs w:val="24"/>
        </w:rPr>
        <w:t>限定时间</w:t>
      </w:r>
      <w:r>
        <w:rPr>
          <w:rFonts w:ascii="宋体" w:eastAsia="宋体" w:hAnsi="宋体"/>
          <w:color w:val="000000"/>
          <w:sz w:val="24"/>
          <w:szCs w:val="24"/>
        </w:rPr>
        <w:t>内。</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w:t>
      </w:r>
      <w:r>
        <w:rPr>
          <w:rFonts w:ascii="宋体" w:eastAsia="宋体" w:hAnsi="宋体"/>
          <w:color w:val="000000"/>
          <w:sz w:val="24"/>
          <w:szCs w:val="24"/>
        </w:rPr>
        <w:t>2）由采购人代表评审资格审查文件，若资格审查不符合招标文件要求，即终止其参与投标资格。</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23.评标委员会</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23.1采购代理机构和采购人将根据采购</w:t>
      </w:r>
      <w:r>
        <w:rPr>
          <w:rFonts w:ascii="宋体" w:eastAsia="宋体" w:hAnsi="宋体" w:hint="eastAsia"/>
          <w:color w:val="000000"/>
          <w:sz w:val="24"/>
          <w:szCs w:val="24"/>
        </w:rPr>
        <w:t>项目</w:t>
      </w:r>
      <w:r>
        <w:rPr>
          <w:rFonts w:ascii="宋体" w:eastAsia="宋体" w:hAnsi="宋体"/>
          <w:color w:val="000000"/>
          <w:sz w:val="24"/>
          <w:szCs w:val="24"/>
        </w:rPr>
        <w:t>的特点组建评标委员会,其成员由技术、经济等方面的专家和采购人代表组成。评标委员会对投标文件进行审查、询标、评议和推荐中标候选人。</w:t>
      </w:r>
      <w:r>
        <w:rPr>
          <w:rFonts w:ascii="宋体" w:eastAsia="宋体" w:hAnsi="宋体" w:hint="eastAsia"/>
          <w:color w:val="000000"/>
          <w:sz w:val="24"/>
          <w:szCs w:val="24"/>
        </w:rPr>
        <w:t>评标委员会判断投标文件的响应性，仅基于投标文件本身而不靠外部证据。</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23.2在评标期间,若有需要投标人应派代表参加询标。</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24.对投标文件的审查和响应性的确定</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24.1评标委员会将审查投标文件是否真实、完整,总体编排是否有序,文件签署是否正确,有无计算上的错误等。</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lastRenderedPageBreak/>
        <w:t>24.2算术错误将按以下方法更正</w:t>
      </w:r>
      <w:r>
        <w:rPr>
          <w:rFonts w:ascii="宋体" w:eastAsia="宋体" w:hAnsi="宋体" w:hint="eastAsia"/>
          <w:color w:val="000000"/>
          <w:sz w:val="24"/>
          <w:szCs w:val="24"/>
        </w:rPr>
        <w:t>：</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w:t>
      </w:r>
      <w:r>
        <w:rPr>
          <w:rFonts w:ascii="宋体" w:eastAsia="宋体" w:hAnsi="宋体"/>
          <w:color w:val="000000"/>
          <w:sz w:val="24"/>
          <w:szCs w:val="24"/>
        </w:rPr>
        <w:t>1）开标时，投标文件中开标一览表（报价表）内容与投标文件中明细表内容不一致的，以开标一览表（报价表）为准；</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w:t>
      </w:r>
      <w:r>
        <w:rPr>
          <w:rFonts w:ascii="宋体" w:eastAsia="宋体" w:hAnsi="宋体"/>
          <w:color w:val="000000"/>
          <w:sz w:val="24"/>
          <w:szCs w:val="24"/>
        </w:rPr>
        <w:t>2）投标文件的大写金额和小写金额不一致的，以大写金额为准；</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w:t>
      </w:r>
      <w:r>
        <w:rPr>
          <w:rFonts w:ascii="宋体" w:eastAsia="宋体" w:hAnsi="宋体"/>
          <w:color w:val="000000"/>
          <w:sz w:val="24"/>
          <w:szCs w:val="24"/>
        </w:rPr>
        <w:t>3）单价金额小数点或百分比有明显错位的，以开标一览表的总价为准，并修改单价；</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w:t>
      </w:r>
      <w:r>
        <w:rPr>
          <w:rFonts w:ascii="宋体" w:eastAsia="宋体" w:hAnsi="宋体"/>
          <w:color w:val="000000"/>
          <w:sz w:val="24"/>
          <w:szCs w:val="24"/>
        </w:rPr>
        <w:t>4）总价金额与按单价汇总金额不一致的，以单价金额计算结果为准；同时出现两种以上不一致的，按照前款规定的顺序修正，修正后的报价应经投标人书面确认，投标人不予确认的，其投标无效。</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25.评标</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25.1评定原则：根据符合采购需求、质量和服务等要求，综合评分确定中标人。</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25.2投标文件的澄清：在评标期间,评标委员会可要求投标人对其投标文件中含义不明确、同类问题表述不一致或者有明显文字和计算错误的内容进行澄清,但不得寻求、提供或允许对投标价格等实质性内容做任何更改。有关澄清的要求和答复均应以书面形式提交。</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25.3评标报告：评标委员会完成评定后，向招标人提交经各评标委员会成员签字的评定结果报告，并按评定办法推荐中标候选人。</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26.保密</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26.1开标后直到宣布授予中标人合同为止,凡属于审查、澄清、评估和比较投标的有关资料且与授予合同有关的信息都不得向任何投标人或与上述评标过程无关的人员透露。</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26.2投标人对评标、比较或授予合同决定的过程施加影响的企图和行为,都可能导致其投标被拒绝。</w:t>
      </w:r>
    </w:p>
    <w:p w:rsidR="005F694F" w:rsidRDefault="006D71D1">
      <w:pPr>
        <w:adjustRightInd w:val="0"/>
        <w:snapToGrid w:val="0"/>
        <w:spacing w:line="312" w:lineRule="auto"/>
        <w:ind w:firstLineChars="200" w:firstLine="482"/>
        <w:rPr>
          <w:rFonts w:ascii="宋体" w:eastAsia="宋体" w:hAnsi="宋体"/>
          <w:b/>
          <w:bCs/>
          <w:color w:val="000000"/>
          <w:sz w:val="24"/>
          <w:szCs w:val="24"/>
        </w:rPr>
      </w:pPr>
      <w:r>
        <w:rPr>
          <w:rFonts w:ascii="宋体" w:eastAsia="宋体" w:hAnsi="宋体" w:hint="eastAsia"/>
          <w:b/>
          <w:bCs/>
          <w:color w:val="000000"/>
          <w:sz w:val="24"/>
          <w:szCs w:val="24"/>
        </w:rPr>
        <w:t>十二、授予合同</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27.中标通知和合同授予</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27.1</w:t>
      </w:r>
      <w:r>
        <w:rPr>
          <w:rFonts w:ascii="宋体" w:eastAsia="宋体" w:hAnsi="宋体" w:hint="eastAsia"/>
          <w:color w:val="000000"/>
          <w:sz w:val="24"/>
          <w:szCs w:val="24"/>
        </w:rPr>
        <w:t>中标通知书：采购人按评标报告确定的中标候选人名单顺序确定中标人，衢州市公共资源交易龙游县分中心将以书面形式发出《中标通知书》。《中标通知书》一经发出即发生法律效力。招标人无义务向未中标供应商解释落选原因，不退回投标文件。《中标通知书》将作为签订合同的依据。若有异议且成立，采购人可以按照综合得分由高到低排序另行确定中标供应商，也可以重新开展政府采购活动</w:t>
      </w:r>
      <w:r>
        <w:rPr>
          <w:rFonts w:ascii="宋体" w:eastAsia="宋体" w:hAnsi="宋体"/>
          <w:color w:val="000000"/>
          <w:sz w:val="24"/>
          <w:szCs w:val="24"/>
        </w:rPr>
        <w:t>。</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27.2履约保证金：</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中标人最迟在与招标人签订合同后</w:t>
      </w:r>
      <w:r>
        <w:rPr>
          <w:rFonts w:ascii="宋体" w:eastAsia="宋体" w:hAnsi="宋体"/>
          <w:color w:val="000000"/>
          <w:sz w:val="24"/>
          <w:szCs w:val="24"/>
        </w:rPr>
        <w:t>5日内，向招标人提交金额为合同总额的1%作为履约保证金；缴纳形式为现金或以银行、保险公司出具的保函，验收合格15个工作日后退还。现金缴纳的履约保证金无息退还。</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27.3签订合同：</w:t>
      </w:r>
      <w:r>
        <w:rPr>
          <w:rFonts w:ascii="宋体" w:eastAsia="宋体" w:hAnsi="宋体" w:hint="eastAsia"/>
          <w:color w:val="000000"/>
          <w:sz w:val="24"/>
          <w:szCs w:val="24"/>
        </w:rPr>
        <w:t>中标人按《中标通知书》指定的时间、地点与甲方直接签订合同,并经衢州市公共资源交易龙游县分中心签证后生效。在有合理证据证明供应商在投标过程中承诺的内容不能实质响应的，采购人有权拒签合同。</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lastRenderedPageBreak/>
        <w:t>27.4</w:t>
      </w:r>
      <w:r>
        <w:rPr>
          <w:rFonts w:ascii="宋体" w:eastAsia="宋体" w:hAnsi="宋体" w:hint="eastAsia"/>
          <w:color w:val="000000"/>
          <w:sz w:val="24"/>
          <w:szCs w:val="24"/>
        </w:rPr>
        <w:t>政府采购合同履行中，采购人需追加与合同标的相同的货物、工程或者服务的，在不改变合同其他条款的前提下，可以与供应商协商签订补充合同，但所有补充合同的采购金额不得超过原合同采购金额的百分之十。</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27.5招标文件、澄清文件、投标文件等，均为签订合同的依据。中标人接到中标通知书后在规定的时间内与采购人签定合同，并交衢州市公共资源交易龙游县分中心签证。</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27.6中标人不遵守投标文件的要约、承诺，擅自修改投标文件的内容或在接到中标通知书规定的时间内，借故拖延、拒签合同者，依法追究法律责任，同时，采购人将取消该供应商的中标资格。</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27.7签约后即为招标结束。投标文件一律不退。</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十三、质疑与投诉</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2</w:t>
      </w:r>
      <w:r>
        <w:rPr>
          <w:rFonts w:ascii="宋体" w:eastAsia="宋体" w:hAnsi="宋体"/>
          <w:color w:val="000000"/>
          <w:sz w:val="24"/>
          <w:szCs w:val="24"/>
        </w:rPr>
        <w:t>8.1</w:t>
      </w:r>
      <w:r>
        <w:rPr>
          <w:rFonts w:ascii="宋体" w:eastAsia="宋体" w:hAnsi="宋体" w:hint="eastAsia"/>
          <w:color w:val="000000"/>
          <w:sz w:val="24"/>
          <w:szCs w:val="24"/>
        </w:rPr>
        <w:t>根据《中华人民共和国政府采购法》、《中华人民共和国政府采购法实施条例》、《政府采购质疑和投诉办法》</w:t>
      </w:r>
      <w:r>
        <w:rPr>
          <w:rFonts w:ascii="宋体" w:eastAsia="宋体" w:hAnsi="宋体"/>
          <w:color w:val="000000"/>
          <w:sz w:val="24"/>
          <w:szCs w:val="24"/>
        </w:rPr>
        <w:t>(财政部令第94号)，政府采购供应商可以依法提起质疑和投诉。</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28.2</w:t>
      </w:r>
      <w:r>
        <w:rPr>
          <w:rFonts w:ascii="宋体" w:eastAsia="宋体" w:hAnsi="宋体" w:hint="eastAsia"/>
          <w:sz w:val="24"/>
          <w:szCs w:val="24"/>
        </w:rPr>
        <w:t>供应商提交的质疑函应符合财政部《政府采购供应商质疑函范本》要求。</w:t>
      </w:r>
      <w:r>
        <w:rPr>
          <w:rFonts w:ascii="宋体" w:eastAsia="宋体" w:hAnsi="宋体"/>
          <w:sz w:val="24"/>
          <w:szCs w:val="24"/>
        </w:rPr>
        <w:t>质疑函范本请到浙江政府采购网下载专区下载</w:t>
      </w:r>
      <w:r>
        <w:rPr>
          <w:rFonts w:ascii="宋体" w:eastAsia="宋体" w:hAnsi="宋体" w:hint="eastAsia"/>
          <w:sz w:val="24"/>
          <w:szCs w:val="24"/>
        </w:rPr>
        <w:t>，或从以下网址下载：</w:t>
      </w:r>
      <w:r>
        <w:rPr>
          <w:rFonts w:ascii="宋体" w:eastAsia="宋体" w:hAnsi="宋体"/>
          <w:sz w:val="24"/>
          <w:szCs w:val="24"/>
        </w:rPr>
        <w:t>http://ztb.longyou.gov.cn/front/content/9003002000</w:t>
      </w:r>
      <w:r>
        <w:rPr>
          <w:rFonts w:ascii="宋体" w:eastAsia="宋体" w:hAnsi="宋体" w:hint="eastAsia"/>
          <w:sz w:val="24"/>
          <w:szCs w:val="24"/>
        </w:rPr>
        <w:t>。</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2</w:t>
      </w:r>
      <w:r>
        <w:rPr>
          <w:rFonts w:ascii="宋体" w:eastAsia="宋体" w:hAnsi="宋体"/>
          <w:color w:val="000000"/>
          <w:sz w:val="24"/>
          <w:szCs w:val="24"/>
        </w:rPr>
        <w:t>8.3投标人认为招标文件、招标过程或中标结果使自己的合法权益受到损害的，应当在知道或者应知其权益受到损害之日起七个工作日内，以书面形式向采购人、采购代理机构提出质疑。投标人对招标采购单位的质疑答复不满意或者招标采购单位未在规定时间内作出答复的，可以在答复期满后十五个工作日内向同级采购监管部门投诉。</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2</w:t>
      </w:r>
      <w:r>
        <w:rPr>
          <w:rFonts w:ascii="宋体" w:eastAsia="宋体" w:hAnsi="宋体"/>
          <w:color w:val="000000"/>
          <w:sz w:val="24"/>
          <w:szCs w:val="24"/>
        </w:rPr>
        <w:t>8.4质疑、投诉应当采用书面形式，质疑书、投诉书均应明确阐述招标文件、招标过程或中标结果中使自己合法权益受到损害的实质性内容，提供相关事实、依据和证据及其来源或线索，便于有关单位调查、答复和处理。</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28.5如质疑、投诉不成立且恶意诽谤的，同时由相关部门根据规定进行必要的处罚。</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29</w:t>
      </w:r>
      <w:r>
        <w:rPr>
          <w:rFonts w:ascii="宋体" w:eastAsia="宋体" w:hAnsi="宋体" w:hint="eastAsia"/>
          <w:color w:val="000000"/>
          <w:sz w:val="24"/>
          <w:szCs w:val="24"/>
        </w:rPr>
        <w:t>、</w:t>
      </w:r>
      <w:r>
        <w:rPr>
          <w:rFonts w:ascii="宋体" w:eastAsia="宋体" w:hAnsi="宋体"/>
          <w:color w:val="000000"/>
          <w:sz w:val="24"/>
          <w:szCs w:val="24"/>
        </w:rPr>
        <w:t>中标人确定</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29.1投标人对评标结果无异议的，采购人应在收到评标报告后5个工作日内按推荐排名顺序由高到低对评标结果进行确认。如有投标人对评标结果提出质疑的，采购人可在质疑处理完毕后确定中标人。</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29.2采购人依法确定中标人后2个工作日内，集中采购机构以书面形式发出《中标通知书》,并同时在相关网站上发布中标公告。</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十四、法律责任</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3</w:t>
      </w:r>
      <w:r>
        <w:rPr>
          <w:rFonts w:ascii="宋体" w:eastAsia="宋体" w:hAnsi="宋体" w:hint="eastAsia"/>
          <w:color w:val="000000"/>
          <w:sz w:val="24"/>
          <w:szCs w:val="24"/>
        </w:rPr>
        <w:t>0</w:t>
      </w:r>
      <w:r>
        <w:rPr>
          <w:rFonts w:ascii="宋体" w:eastAsia="宋体" w:hAnsi="宋体"/>
          <w:color w:val="000000"/>
          <w:sz w:val="24"/>
          <w:szCs w:val="24"/>
        </w:rPr>
        <w:t>.投标人有下列情形之一的,处以政府采购项目中标金额千分之五以上千分之十以下的罚款,列入不良行为记录名单,在一至三年内禁止参加政府采购活动,并予以公告,有违法所得的,并处没收违法所得,情节严重的,由工商行政管理机关吊销营业执照;构成犯罪的,</w:t>
      </w:r>
      <w:r>
        <w:rPr>
          <w:rFonts w:ascii="宋体" w:eastAsia="宋体" w:hAnsi="宋体"/>
          <w:color w:val="000000"/>
          <w:sz w:val="24"/>
          <w:szCs w:val="24"/>
        </w:rPr>
        <w:lastRenderedPageBreak/>
        <w:t>依法追究刑事责任:</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30</w:t>
      </w:r>
      <w:r>
        <w:rPr>
          <w:rFonts w:ascii="宋体" w:eastAsia="宋体" w:hAnsi="宋体"/>
          <w:color w:val="000000"/>
          <w:sz w:val="24"/>
          <w:szCs w:val="24"/>
        </w:rPr>
        <w:t>.1提供虚假材料谋取中标的;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30</w:t>
      </w:r>
      <w:r>
        <w:rPr>
          <w:rFonts w:ascii="宋体" w:eastAsia="宋体" w:hAnsi="宋体"/>
          <w:color w:val="000000"/>
          <w:sz w:val="24"/>
          <w:szCs w:val="24"/>
        </w:rPr>
        <w:t>.2采取不正当手段诋毁、排挤其他投标人的;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30</w:t>
      </w:r>
      <w:r>
        <w:rPr>
          <w:rFonts w:ascii="宋体" w:eastAsia="宋体" w:hAnsi="宋体"/>
          <w:color w:val="000000"/>
          <w:sz w:val="24"/>
          <w:szCs w:val="24"/>
        </w:rPr>
        <w:t>.3与采购人、采购代理机构、其他投标人恶意串通的;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30</w:t>
      </w:r>
      <w:r>
        <w:rPr>
          <w:rFonts w:ascii="宋体" w:eastAsia="宋体" w:hAnsi="宋体"/>
          <w:color w:val="000000"/>
          <w:sz w:val="24"/>
          <w:szCs w:val="24"/>
        </w:rPr>
        <w:t>.4向采购人、采购代理机构行贿或者提供其他不正当利益的;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30</w:t>
      </w:r>
      <w:r>
        <w:rPr>
          <w:rFonts w:ascii="宋体" w:eastAsia="宋体" w:hAnsi="宋体"/>
          <w:color w:val="000000"/>
          <w:sz w:val="24"/>
          <w:szCs w:val="24"/>
        </w:rPr>
        <w:t>.5在招标过程中与采购人进行协商谈判、不按照招标文件和中标人的投标文件订立合同,或者与采购人另行订立背离合同实质性内容的协议的;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3</w:t>
      </w:r>
      <w:r>
        <w:rPr>
          <w:rFonts w:ascii="宋体" w:eastAsia="宋体" w:hAnsi="宋体" w:hint="eastAsia"/>
          <w:color w:val="000000"/>
          <w:sz w:val="24"/>
          <w:szCs w:val="24"/>
        </w:rPr>
        <w:t>0</w:t>
      </w:r>
      <w:r>
        <w:rPr>
          <w:rFonts w:ascii="宋体" w:eastAsia="宋体" w:hAnsi="宋体"/>
          <w:color w:val="000000"/>
          <w:sz w:val="24"/>
          <w:szCs w:val="24"/>
        </w:rPr>
        <w:t>.6拒绝有关部门监督检查或者提供虚假情况的</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十五、诚信管理</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供应商有下列情形之一的，依据《关于印发浙江省政府供应商注册及诚信管理暂行办法通知》</w:t>
      </w:r>
      <w:r>
        <w:rPr>
          <w:rFonts w:ascii="宋体" w:eastAsia="宋体" w:hAnsi="宋体"/>
          <w:color w:val="000000"/>
          <w:sz w:val="24"/>
          <w:szCs w:val="24"/>
        </w:rPr>
        <w:t>[浙财采监字〔2009〕28号]文件第三十八条和第三十九条的规定记录不良行为、黑名单及处罚。</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第三十八条 注册供应商有下列情形之一的，采购单位或采购代理机构应按不良行为记入该注册供应商诚信档案中：</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（一）开标后擅自撤回采购投标文件，或扰乱开标现场，影响采购活动继续进行的；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（二）中标、成交后无正当理由拒绝签订政府采购合同，或者与采购单位另行订立背离合同实质内容的协议的；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（三）无正当理由拒绝履行合同和有关承诺，或擅自变更、中止（终止）政府采购合同的；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（四）超过合同约定的供货（或服务）时间达</w:t>
      </w:r>
      <w:r>
        <w:rPr>
          <w:rFonts w:ascii="宋体" w:eastAsia="宋体" w:hAnsi="宋体"/>
          <w:color w:val="000000"/>
          <w:sz w:val="24"/>
          <w:szCs w:val="24"/>
        </w:rPr>
        <w:t>30日以上的；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（五）中标、成交后，将政府采购合同转包或擅自分包给其他供应商的；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（六）提供假冒伪劣产品或走私物品的；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（七）擅自降低产品质量等次和售后服务，或以次充好、偷工减料的；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（八）实际提供的有关产品性能指标和技术服务能力明显低于投标文件或询标、谈判时的承诺；</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（九）在供应商库中发布的产品服务信息或在政府采购网上宣传的信息与实际明显不符，或故意误导采购人的；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（十）不按规定或不及时变更供应商库中的有关信息的；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（十一）</w:t>
      </w:r>
      <w:r>
        <w:rPr>
          <w:rFonts w:ascii="宋体" w:eastAsia="宋体" w:hAnsi="宋体"/>
          <w:color w:val="000000"/>
          <w:sz w:val="24"/>
          <w:szCs w:val="24"/>
        </w:rPr>
        <w:t>1年内在全省被质疑或投诉累计分别在20和10次以上且60%以上被驳回的，或恶意举报给采购人或采购代理机构造成损害的；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（十二）各级财政部门认定的其它有违诚实信用的行为。</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第三十九条</w:t>
      </w:r>
      <w:r>
        <w:rPr>
          <w:rFonts w:ascii="宋体" w:eastAsia="宋体" w:hAnsi="宋体"/>
          <w:color w:val="000000"/>
          <w:sz w:val="24"/>
          <w:szCs w:val="24"/>
        </w:rPr>
        <w:t xml:space="preserve"> 注册供应商有下列情形之一的，采购单位或采购代理机构应向同级财政部门书面报告，并提请财政部门将其列入“黑名单”或者依法作出处罚；各级财政部门在依法处罚的同时，应将该情况按不良行为记入该供应商诚信档案中，同时将该供应商列入“黑</w:t>
      </w:r>
      <w:r>
        <w:rPr>
          <w:rFonts w:ascii="宋体" w:eastAsia="宋体" w:hAnsi="宋体"/>
          <w:color w:val="000000"/>
          <w:sz w:val="24"/>
          <w:szCs w:val="24"/>
        </w:rPr>
        <w:lastRenderedPageBreak/>
        <w:t>名单”公开曝光：</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（一）提供虚假材料谋取中</w:t>
      </w:r>
      <w:r>
        <w:rPr>
          <w:rFonts w:ascii="宋体" w:eastAsia="宋体" w:hAnsi="宋体"/>
          <w:color w:val="000000"/>
          <w:sz w:val="24"/>
          <w:szCs w:val="24"/>
        </w:rPr>
        <w:t>标、成交的；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（二）采取不正当手段诋毁、排挤其他供应商的；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（三）与采购单位、其他供应商或者采购代理机构恶意串通的；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（四）向采购单位、采购代理机构行贿或提供其他不</w:t>
      </w:r>
      <w:r>
        <w:rPr>
          <w:rFonts w:ascii="宋体" w:eastAsia="宋体" w:hAnsi="宋体"/>
          <w:color w:val="000000"/>
          <w:sz w:val="24"/>
          <w:szCs w:val="24"/>
        </w:rPr>
        <w:t>正当利益，或因此被其他国家机关立案查实的；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（五）在招标采购过程中与采购单位进行协商谈判</w:t>
      </w:r>
      <w:r>
        <w:rPr>
          <w:rFonts w:ascii="宋体" w:eastAsia="宋体" w:hAnsi="宋体"/>
          <w:color w:val="000000"/>
          <w:sz w:val="24"/>
          <w:szCs w:val="24"/>
        </w:rPr>
        <w:t>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（六）哄抬、操纵政府采购报价，或政府采购价格（包括产品及其配件、试剂、耗材等价格）明显高于市场平均</w:t>
      </w:r>
      <w:r>
        <w:rPr>
          <w:rFonts w:ascii="宋体" w:eastAsia="宋体" w:hAnsi="宋体"/>
          <w:color w:val="000000"/>
          <w:sz w:val="24"/>
          <w:szCs w:val="24"/>
        </w:rPr>
        <w:t>价的；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（七）提供虚假材料骗取注册供应商资格的；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（八）伪造《浙江省政府采购注册供应商信息登记表》的；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（九）销售或发布法律、法规禁止销售的商品、服务和其他违法信息</w:t>
      </w:r>
      <w:r>
        <w:rPr>
          <w:rFonts w:ascii="宋体" w:eastAsia="宋体" w:hAnsi="宋体"/>
          <w:color w:val="000000"/>
          <w:sz w:val="24"/>
          <w:szCs w:val="24"/>
        </w:rPr>
        <w:t>的；</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（十）其它违反法律、法规和政府采购管理有关规定的行为的。</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十六、其他</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3</w:t>
      </w:r>
      <w:r>
        <w:rPr>
          <w:rFonts w:ascii="宋体" w:eastAsia="宋体" w:hAnsi="宋体" w:hint="eastAsia"/>
          <w:color w:val="000000"/>
          <w:sz w:val="24"/>
          <w:szCs w:val="24"/>
        </w:rPr>
        <w:t>1</w:t>
      </w:r>
      <w:r>
        <w:rPr>
          <w:rFonts w:ascii="宋体" w:eastAsia="宋体" w:hAnsi="宋体"/>
          <w:color w:val="000000"/>
          <w:sz w:val="24"/>
          <w:szCs w:val="24"/>
        </w:rPr>
        <w:t>.解释权：本招标文件是依据《政府采购法》及有关规定编制的，解释权属招标人。</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32．联系方式：与招标有关的函电请按下面联系，其他任何方式或信息来源均无效。</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通讯地址：衢州市公共资源交易龙游县分中心</w:t>
      </w:r>
      <w:r>
        <w:rPr>
          <w:rFonts w:ascii="宋体" w:eastAsia="宋体" w:hAnsi="宋体"/>
          <w:color w:val="000000"/>
          <w:sz w:val="24"/>
          <w:szCs w:val="24"/>
        </w:rPr>
        <w:t>3楼318室政府采购科（龙游县龙翔路378号，原香溢市场西侧）</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项目联系人：余先生</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答疑咨询电话：</w:t>
      </w:r>
      <w:r>
        <w:rPr>
          <w:rFonts w:ascii="宋体" w:eastAsia="宋体" w:hAnsi="宋体"/>
          <w:color w:val="000000"/>
          <w:sz w:val="24"/>
          <w:szCs w:val="24"/>
        </w:rPr>
        <w:t>0570-7261771</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公告网址：</w:t>
      </w:r>
      <w:r>
        <w:rPr>
          <w:rFonts w:ascii="宋体" w:eastAsia="宋体" w:hAnsi="宋体"/>
          <w:color w:val="000000"/>
          <w:sz w:val="24"/>
          <w:szCs w:val="24"/>
        </w:rPr>
        <w:t>www.zjzfcg.gov.cn（浙江政府采购网）</w:t>
      </w:r>
    </w:p>
    <w:p w:rsidR="005F694F" w:rsidRDefault="006D71D1">
      <w:pPr>
        <w:adjustRightInd w:val="0"/>
        <w:snapToGrid w:val="0"/>
        <w:spacing w:line="312" w:lineRule="auto"/>
        <w:ind w:firstLineChars="531" w:firstLine="1274"/>
        <w:jc w:val="left"/>
        <w:rPr>
          <w:rFonts w:ascii="宋体" w:eastAsia="宋体" w:hAnsi="宋体"/>
          <w:color w:val="000000"/>
          <w:sz w:val="24"/>
          <w:szCs w:val="24"/>
        </w:rPr>
      </w:pPr>
      <w:r>
        <w:rPr>
          <w:rFonts w:ascii="宋体" w:eastAsia="宋体" w:hAnsi="宋体"/>
          <w:color w:val="000000"/>
          <w:sz w:val="24"/>
          <w:szCs w:val="24"/>
        </w:rPr>
        <w:t xml:space="preserve">   z</w:t>
      </w:r>
      <w:r>
        <w:rPr>
          <w:rFonts w:ascii="宋体" w:eastAsia="宋体" w:hAnsi="宋体" w:hint="eastAsia"/>
          <w:color w:val="000000"/>
          <w:sz w:val="24"/>
          <w:szCs w:val="24"/>
        </w:rPr>
        <w:t>tb.longyou.gov.cn</w:t>
      </w:r>
      <w:r>
        <w:rPr>
          <w:rFonts w:ascii="宋体" w:eastAsia="宋体" w:hAnsi="宋体"/>
          <w:color w:val="000000"/>
          <w:sz w:val="24"/>
          <w:szCs w:val="24"/>
        </w:rPr>
        <w:t>（龙游县公共资源交易网）</w:t>
      </w:r>
    </w:p>
    <w:p w:rsidR="005F694F" w:rsidRDefault="006D71D1">
      <w:pPr>
        <w:adjustRightInd w:val="0"/>
        <w:snapToGrid w:val="0"/>
        <w:spacing w:line="312" w:lineRule="auto"/>
        <w:jc w:val="center"/>
        <w:rPr>
          <w:rFonts w:ascii="宋体" w:eastAsia="宋体" w:hAnsi="宋体" w:cs="宋体"/>
          <w:color w:val="000000"/>
          <w:szCs w:val="21"/>
        </w:rPr>
      </w:pPr>
      <w:r>
        <w:rPr>
          <w:rFonts w:ascii="宋体" w:eastAsia="宋体" w:hAnsi="宋体"/>
          <w:color w:val="000000"/>
          <w:sz w:val="24"/>
          <w:szCs w:val="24"/>
        </w:rPr>
        <w:br w:type="page"/>
      </w:r>
      <w:r>
        <w:rPr>
          <w:rFonts w:ascii="宋体" w:eastAsia="宋体" w:hAnsi="宋体" w:cs="宋体" w:hint="eastAsia"/>
          <w:b/>
          <w:bCs/>
          <w:color w:val="000000"/>
          <w:sz w:val="32"/>
          <w:szCs w:val="32"/>
        </w:rPr>
        <w:lastRenderedPageBreak/>
        <w:t>第三章  采购内容及要求</w:t>
      </w:r>
    </w:p>
    <w:p w:rsidR="005F694F" w:rsidRDefault="005F694F">
      <w:pPr>
        <w:adjustRightInd w:val="0"/>
        <w:snapToGrid w:val="0"/>
        <w:spacing w:line="324" w:lineRule="auto"/>
        <w:ind w:firstLineChars="200" w:firstLine="480"/>
        <w:rPr>
          <w:rFonts w:ascii="宋体" w:eastAsia="宋体" w:hAnsi="宋体"/>
          <w:color w:val="000000"/>
          <w:kern w:val="0"/>
          <w:sz w:val="24"/>
          <w:szCs w:val="24"/>
        </w:rPr>
      </w:pPr>
    </w:p>
    <w:p w:rsidR="005F694F" w:rsidRDefault="006D71D1">
      <w:pPr>
        <w:adjustRightInd w:val="0"/>
        <w:snapToGrid w:val="0"/>
        <w:spacing w:line="312" w:lineRule="auto"/>
        <w:ind w:firstLineChars="200" w:firstLine="482"/>
        <w:rPr>
          <w:rFonts w:ascii="宋体" w:eastAsia="宋体" w:hAnsi="宋体"/>
          <w:b/>
          <w:bCs/>
          <w:color w:val="000000"/>
          <w:sz w:val="24"/>
          <w:szCs w:val="24"/>
        </w:rPr>
      </w:pPr>
      <w:r>
        <w:rPr>
          <w:rFonts w:ascii="宋体" w:eastAsia="宋体" w:hAnsi="宋体" w:hint="eastAsia"/>
          <w:b/>
          <w:bCs/>
          <w:color w:val="000000"/>
          <w:sz w:val="24"/>
          <w:szCs w:val="24"/>
        </w:rPr>
        <w:t>一、特别说明</w:t>
      </w:r>
    </w:p>
    <w:p w:rsidR="005F694F" w:rsidRDefault="006D71D1">
      <w:pPr>
        <w:adjustRightInd w:val="0"/>
        <w:snapToGrid w:val="0"/>
        <w:spacing w:line="324" w:lineRule="auto"/>
        <w:ind w:firstLineChars="200" w:firstLine="480"/>
        <w:rPr>
          <w:rFonts w:ascii="宋体" w:eastAsia="宋体" w:hAnsi="宋体"/>
          <w:color w:val="000000"/>
          <w:kern w:val="0"/>
          <w:sz w:val="24"/>
          <w:szCs w:val="24"/>
        </w:rPr>
      </w:pPr>
      <w:r>
        <w:rPr>
          <w:rFonts w:ascii="宋体" w:eastAsia="宋体" w:hAnsi="宋体"/>
          <w:color w:val="000000"/>
          <w:kern w:val="0"/>
          <w:sz w:val="24"/>
          <w:szCs w:val="24"/>
        </w:rPr>
        <w:t>本次采购内容：</w:t>
      </w:r>
      <w:r>
        <w:rPr>
          <w:rFonts w:ascii="宋体" w:eastAsia="宋体" w:hAnsi="宋体" w:hint="eastAsia"/>
          <w:color w:val="000000"/>
          <w:kern w:val="0"/>
          <w:sz w:val="24"/>
          <w:szCs w:val="24"/>
        </w:rPr>
        <w:t>龙游县实验小学</w:t>
      </w:r>
    </w:p>
    <w:p w:rsidR="005F694F" w:rsidRDefault="006D71D1">
      <w:pPr>
        <w:pStyle w:val="afe"/>
        <w:adjustRightInd w:val="0"/>
        <w:snapToGrid w:val="0"/>
        <w:spacing w:line="324" w:lineRule="auto"/>
        <w:ind w:firstLine="482"/>
        <w:rPr>
          <w:rFonts w:ascii="新宋体" w:eastAsia="新宋体" w:hAnsi="新宋体"/>
          <w:b/>
          <w:color w:val="FF0000"/>
          <w:sz w:val="24"/>
          <w:szCs w:val="24"/>
        </w:rPr>
      </w:pPr>
      <w:r>
        <w:rPr>
          <w:rFonts w:ascii="新宋体" w:eastAsia="新宋体" w:hAnsi="新宋体" w:hint="eastAsia"/>
          <w:b/>
          <w:color w:val="FF0000"/>
          <w:sz w:val="24"/>
          <w:szCs w:val="24"/>
        </w:rPr>
        <w:t>设备参数带“▲”标志的为实质性参数，不满足作投标无效处理；设备参数带“★”标志的为重要参数指标，不满足作扣分处理。</w:t>
      </w:r>
      <w:r>
        <w:rPr>
          <w:rFonts w:ascii="新宋体" w:eastAsia="新宋体" w:hAnsi="新宋体"/>
          <w:b/>
          <w:color w:val="FF0000"/>
          <w:sz w:val="24"/>
          <w:szCs w:val="24"/>
        </w:rPr>
        <w:t xml:space="preserve"> </w:t>
      </w:r>
    </w:p>
    <w:p w:rsidR="005F694F" w:rsidRDefault="006D71D1">
      <w:pPr>
        <w:adjustRightInd w:val="0"/>
        <w:snapToGrid w:val="0"/>
        <w:spacing w:line="312" w:lineRule="auto"/>
        <w:ind w:firstLineChars="200" w:firstLine="482"/>
        <w:rPr>
          <w:rFonts w:ascii="宋体" w:eastAsia="宋体" w:hAnsi="宋体"/>
          <w:b/>
          <w:bCs/>
          <w:color w:val="000000"/>
          <w:sz w:val="24"/>
          <w:szCs w:val="24"/>
        </w:rPr>
      </w:pPr>
      <w:r>
        <w:rPr>
          <w:rFonts w:ascii="宋体" w:eastAsia="宋体" w:hAnsi="宋体" w:hint="eastAsia"/>
          <w:b/>
          <w:bCs/>
          <w:color w:val="000000"/>
          <w:sz w:val="24"/>
          <w:szCs w:val="24"/>
        </w:rPr>
        <w:t>二、采购内容</w:t>
      </w:r>
    </w:p>
    <w:p w:rsidR="005F694F" w:rsidRDefault="006D71D1">
      <w:pPr>
        <w:pStyle w:val="afe"/>
        <w:adjustRightInd w:val="0"/>
        <w:snapToGrid w:val="0"/>
        <w:spacing w:line="324" w:lineRule="auto"/>
        <w:ind w:firstLine="482"/>
        <w:rPr>
          <w:rFonts w:ascii="新宋体" w:eastAsia="新宋体" w:hAnsi="新宋体"/>
          <w:b/>
          <w:sz w:val="24"/>
          <w:szCs w:val="24"/>
        </w:rPr>
      </w:pPr>
      <w:r>
        <w:rPr>
          <w:rFonts w:ascii="新宋体" w:eastAsia="新宋体" w:hAnsi="新宋体" w:hint="eastAsia"/>
          <w:b/>
          <w:sz w:val="24"/>
          <w:szCs w:val="24"/>
        </w:rPr>
        <w:t>（一）系统建设清单</w:t>
      </w:r>
    </w:p>
    <w:tbl>
      <w:tblPr>
        <w:tblStyle w:val="af9"/>
        <w:tblW w:w="0" w:type="auto"/>
        <w:tblInd w:w="108" w:type="dxa"/>
        <w:tblLook w:val="04A0" w:firstRow="1" w:lastRow="0" w:firstColumn="1" w:lastColumn="0" w:noHBand="0" w:noVBand="1"/>
      </w:tblPr>
      <w:tblGrid>
        <w:gridCol w:w="1279"/>
        <w:gridCol w:w="4260"/>
        <w:gridCol w:w="1774"/>
        <w:gridCol w:w="2160"/>
      </w:tblGrid>
      <w:tr w:rsidR="005F694F" w:rsidTr="000745CA">
        <w:trPr>
          <w:trHeight w:val="446"/>
        </w:trPr>
        <w:tc>
          <w:tcPr>
            <w:tcW w:w="1279" w:type="dxa"/>
            <w:vAlign w:val="center"/>
          </w:tcPr>
          <w:p w:rsidR="005F694F" w:rsidRDefault="006D71D1">
            <w:pPr>
              <w:widowControl/>
              <w:jc w:val="center"/>
              <w:textAlignment w:val="center"/>
              <w:rPr>
                <w:rFonts w:ascii="宋体" w:eastAsia="宋体" w:hAnsi="宋体" w:cs="宋体"/>
                <w:b/>
                <w:bCs/>
                <w:kern w:val="0"/>
                <w:sz w:val="24"/>
                <w:szCs w:val="24"/>
                <w:lang w:bidi="ar"/>
              </w:rPr>
            </w:pPr>
            <w:r>
              <w:rPr>
                <w:rFonts w:ascii="宋体" w:eastAsia="宋体" w:hAnsi="宋体" w:cs="宋体" w:hint="eastAsia"/>
                <w:b/>
                <w:bCs/>
                <w:kern w:val="0"/>
                <w:sz w:val="24"/>
                <w:szCs w:val="24"/>
                <w:lang w:bidi="ar"/>
              </w:rPr>
              <w:t>序号</w:t>
            </w:r>
          </w:p>
        </w:tc>
        <w:tc>
          <w:tcPr>
            <w:tcW w:w="4260" w:type="dxa"/>
            <w:vAlign w:val="center"/>
          </w:tcPr>
          <w:p w:rsidR="005F694F" w:rsidRDefault="006D71D1">
            <w:pPr>
              <w:widowControl/>
              <w:jc w:val="center"/>
              <w:textAlignment w:val="center"/>
              <w:rPr>
                <w:rFonts w:ascii="宋体" w:eastAsia="宋体" w:hAnsi="宋体" w:cs="宋体"/>
                <w:b/>
                <w:bCs/>
                <w:sz w:val="24"/>
                <w:szCs w:val="24"/>
              </w:rPr>
            </w:pPr>
            <w:r>
              <w:rPr>
                <w:rFonts w:ascii="宋体" w:eastAsia="宋体" w:hAnsi="宋体" w:cs="宋体" w:hint="eastAsia"/>
                <w:b/>
                <w:bCs/>
                <w:kern w:val="0"/>
                <w:sz w:val="24"/>
                <w:szCs w:val="24"/>
                <w:lang w:bidi="ar"/>
              </w:rPr>
              <w:t>项目名称</w:t>
            </w:r>
          </w:p>
        </w:tc>
        <w:tc>
          <w:tcPr>
            <w:tcW w:w="1774" w:type="dxa"/>
            <w:vAlign w:val="center"/>
          </w:tcPr>
          <w:p w:rsidR="005F694F" w:rsidRDefault="006D71D1">
            <w:pPr>
              <w:widowControl/>
              <w:jc w:val="center"/>
              <w:textAlignment w:val="center"/>
              <w:rPr>
                <w:rFonts w:ascii="宋体" w:eastAsia="宋体" w:hAnsi="宋体" w:cs="宋体"/>
                <w:b/>
                <w:bCs/>
                <w:sz w:val="24"/>
                <w:szCs w:val="24"/>
              </w:rPr>
            </w:pPr>
            <w:r>
              <w:rPr>
                <w:rFonts w:ascii="宋体" w:eastAsia="宋体" w:hAnsi="宋体" w:cs="宋体" w:hint="eastAsia"/>
                <w:b/>
                <w:bCs/>
                <w:kern w:val="0"/>
                <w:sz w:val="24"/>
                <w:szCs w:val="24"/>
                <w:lang w:bidi="ar"/>
              </w:rPr>
              <w:t>数量</w:t>
            </w:r>
          </w:p>
        </w:tc>
        <w:tc>
          <w:tcPr>
            <w:tcW w:w="2160" w:type="dxa"/>
            <w:vAlign w:val="center"/>
          </w:tcPr>
          <w:p w:rsidR="005F694F" w:rsidRDefault="006D71D1">
            <w:pPr>
              <w:widowControl/>
              <w:jc w:val="center"/>
              <w:textAlignment w:val="center"/>
              <w:rPr>
                <w:rFonts w:ascii="宋体" w:eastAsia="宋体" w:hAnsi="宋体" w:cs="宋体"/>
                <w:b/>
                <w:bCs/>
                <w:sz w:val="24"/>
                <w:szCs w:val="24"/>
              </w:rPr>
            </w:pPr>
            <w:r>
              <w:rPr>
                <w:rFonts w:ascii="宋体" w:eastAsia="宋体" w:hAnsi="宋体" w:cs="宋体" w:hint="eastAsia"/>
                <w:b/>
                <w:bCs/>
                <w:kern w:val="0"/>
                <w:sz w:val="24"/>
                <w:szCs w:val="24"/>
                <w:lang w:bidi="ar"/>
              </w:rPr>
              <w:t>单位</w:t>
            </w:r>
          </w:p>
        </w:tc>
      </w:tr>
      <w:tr w:rsidR="005F694F" w:rsidTr="000745CA">
        <w:trPr>
          <w:trHeight w:val="446"/>
        </w:trPr>
        <w:tc>
          <w:tcPr>
            <w:tcW w:w="1279"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1</w:t>
            </w:r>
          </w:p>
        </w:tc>
        <w:tc>
          <w:tcPr>
            <w:tcW w:w="4260"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color w:val="000000"/>
                <w:kern w:val="0"/>
                <w:sz w:val="24"/>
                <w:szCs w:val="24"/>
                <w:lang w:bidi="ar"/>
              </w:rPr>
              <w:t>智慧校园应用系统</w:t>
            </w:r>
          </w:p>
        </w:tc>
        <w:tc>
          <w:tcPr>
            <w:tcW w:w="1774"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1</w:t>
            </w:r>
          </w:p>
        </w:tc>
        <w:tc>
          <w:tcPr>
            <w:tcW w:w="2160"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批</w:t>
            </w:r>
          </w:p>
        </w:tc>
      </w:tr>
      <w:tr w:rsidR="005F694F" w:rsidTr="000745CA">
        <w:trPr>
          <w:trHeight w:val="429"/>
        </w:trPr>
        <w:tc>
          <w:tcPr>
            <w:tcW w:w="1279"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2</w:t>
            </w:r>
          </w:p>
        </w:tc>
        <w:tc>
          <w:tcPr>
            <w:tcW w:w="4260"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color w:val="000000"/>
                <w:kern w:val="0"/>
                <w:sz w:val="24"/>
                <w:szCs w:val="24"/>
                <w:lang w:bidi="ar"/>
              </w:rPr>
              <w:t>校园指挥中心建设</w:t>
            </w:r>
          </w:p>
        </w:tc>
        <w:tc>
          <w:tcPr>
            <w:tcW w:w="1774"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1</w:t>
            </w:r>
          </w:p>
        </w:tc>
        <w:tc>
          <w:tcPr>
            <w:tcW w:w="2160"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批</w:t>
            </w:r>
          </w:p>
        </w:tc>
      </w:tr>
      <w:tr w:rsidR="005F694F" w:rsidTr="000745CA">
        <w:trPr>
          <w:trHeight w:val="446"/>
        </w:trPr>
        <w:tc>
          <w:tcPr>
            <w:tcW w:w="1279"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3</w:t>
            </w:r>
          </w:p>
        </w:tc>
        <w:tc>
          <w:tcPr>
            <w:tcW w:w="4260"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color w:val="000000"/>
                <w:kern w:val="0"/>
                <w:sz w:val="24"/>
                <w:szCs w:val="24"/>
                <w:lang w:bidi="ar"/>
              </w:rPr>
              <w:t>校园网络广播系统</w:t>
            </w:r>
          </w:p>
        </w:tc>
        <w:tc>
          <w:tcPr>
            <w:tcW w:w="1774"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1</w:t>
            </w:r>
          </w:p>
        </w:tc>
        <w:tc>
          <w:tcPr>
            <w:tcW w:w="2160"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批</w:t>
            </w:r>
          </w:p>
        </w:tc>
      </w:tr>
      <w:tr w:rsidR="005F694F" w:rsidTr="000745CA">
        <w:trPr>
          <w:trHeight w:val="446"/>
        </w:trPr>
        <w:tc>
          <w:tcPr>
            <w:tcW w:w="1279"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4</w:t>
            </w:r>
          </w:p>
        </w:tc>
        <w:tc>
          <w:tcPr>
            <w:tcW w:w="4260"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color w:val="000000"/>
                <w:kern w:val="0"/>
                <w:sz w:val="24"/>
                <w:szCs w:val="24"/>
                <w:lang w:bidi="ar"/>
              </w:rPr>
              <w:t>校园三合一网络改造</w:t>
            </w:r>
          </w:p>
        </w:tc>
        <w:tc>
          <w:tcPr>
            <w:tcW w:w="1774"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1</w:t>
            </w:r>
          </w:p>
        </w:tc>
        <w:tc>
          <w:tcPr>
            <w:tcW w:w="2160"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批</w:t>
            </w:r>
          </w:p>
        </w:tc>
      </w:tr>
      <w:tr w:rsidR="005F694F" w:rsidTr="000745CA">
        <w:trPr>
          <w:trHeight w:val="446"/>
        </w:trPr>
        <w:tc>
          <w:tcPr>
            <w:tcW w:w="1279"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5</w:t>
            </w:r>
          </w:p>
        </w:tc>
        <w:tc>
          <w:tcPr>
            <w:tcW w:w="4260"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color w:val="000000"/>
                <w:kern w:val="0"/>
                <w:sz w:val="24"/>
                <w:szCs w:val="24"/>
                <w:lang w:bidi="ar"/>
              </w:rPr>
              <w:t>校园物联网改造建设</w:t>
            </w:r>
          </w:p>
        </w:tc>
        <w:tc>
          <w:tcPr>
            <w:tcW w:w="1774"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1</w:t>
            </w:r>
          </w:p>
        </w:tc>
        <w:tc>
          <w:tcPr>
            <w:tcW w:w="2160"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批</w:t>
            </w:r>
          </w:p>
        </w:tc>
      </w:tr>
      <w:tr w:rsidR="005F694F" w:rsidTr="000745CA">
        <w:trPr>
          <w:trHeight w:val="446"/>
        </w:trPr>
        <w:tc>
          <w:tcPr>
            <w:tcW w:w="1279"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6</w:t>
            </w:r>
          </w:p>
        </w:tc>
        <w:tc>
          <w:tcPr>
            <w:tcW w:w="4260"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color w:val="000000"/>
                <w:kern w:val="0"/>
                <w:sz w:val="24"/>
                <w:szCs w:val="24"/>
                <w:lang w:bidi="ar"/>
              </w:rPr>
              <w:t>大厅P2.0 LED屏幕</w:t>
            </w:r>
          </w:p>
        </w:tc>
        <w:tc>
          <w:tcPr>
            <w:tcW w:w="1774"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1</w:t>
            </w:r>
          </w:p>
        </w:tc>
        <w:tc>
          <w:tcPr>
            <w:tcW w:w="2160" w:type="dxa"/>
            <w:vAlign w:val="center"/>
          </w:tcPr>
          <w:p w:rsidR="005F694F" w:rsidRDefault="006D71D1">
            <w:pPr>
              <w:widowControl/>
              <w:jc w:val="center"/>
              <w:textAlignment w:val="center"/>
              <w:rPr>
                <w:rFonts w:ascii="宋体" w:eastAsia="宋体" w:hAnsi="宋体" w:cs="宋体"/>
                <w:sz w:val="24"/>
                <w:szCs w:val="24"/>
              </w:rPr>
            </w:pPr>
            <w:r>
              <w:rPr>
                <w:rFonts w:ascii="宋体" w:eastAsia="宋体" w:hAnsi="宋体" w:cs="宋体" w:hint="eastAsia"/>
                <w:sz w:val="24"/>
                <w:szCs w:val="24"/>
              </w:rPr>
              <w:t>批</w:t>
            </w:r>
          </w:p>
        </w:tc>
      </w:tr>
    </w:tbl>
    <w:p w:rsidR="005F694F" w:rsidRDefault="006D71D1">
      <w:pPr>
        <w:pStyle w:val="afe"/>
        <w:adjustRightInd w:val="0"/>
        <w:snapToGrid w:val="0"/>
        <w:spacing w:beforeLines="20" w:before="62" w:line="324" w:lineRule="auto"/>
        <w:ind w:firstLine="482"/>
        <w:rPr>
          <w:rFonts w:ascii="新宋体" w:eastAsia="新宋体" w:hAnsi="新宋体"/>
          <w:b/>
          <w:sz w:val="24"/>
          <w:szCs w:val="24"/>
        </w:rPr>
      </w:pPr>
      <w:r>
        <w:rPr>
          <w:rFonts w:ascii="新宋体" w:eastAsia="新宋体" w:hAnsi="新宋体" w:hint="eastAsia"/>
          <w:b/>
          <w:sz w:val="24"/>
          <w:szCs w:val="24"/>
        </w:rPr>
        <w:t>（二）系统建设要求：</w:t>
      </w:r>
    </w:p>
    <w:p w:rsidR="005F694F" w:rsidRDefault="006D71D1">
      <w:pPr>
        <w:pStyle w:val="afe"/>
        <w:adjustRightInd w:val="0"/>
        <w:snapToGrid w:val="0"/>
        <w:spacing w:beforeLines="20" w:before="62" w:line="324" w:lineRule="auto"/>
        <w:ind w:firstLine="482"/>
        <w:rPr>
          <w:rFonts w:ascii="新宋体" w:eastAsia="新宋体" w:hAnsi="新宋体"/>
          <w:b/>
          <w:sz w:val="24"/>
          <w:szCs w:val="24"/>
        </w:rPr>
      </w:pPr>
      <w:r>
        <w:rPr>
          <w:rFonts w:ascii="新宋体" w:eastAsia="新宋体" w:hAnsi="新宋体"/>
          <w:b/>
          <w:sz w:val="24"/>
          <w:szCs w:val="24"/>
        </w:rPr>
        <w:t>1、智慧校园</w:t>
      </w:r>
      <w:r>
        <w:rPr>
          <w:rFonts w:ascii="新宋体" w:eastAsia="新宋体" w:hAnsi="新宋体" w:hint="eastAsia"/>
          <w:b/>
          <w:sz w:val="24"/>
          <w:szCs w:val="24"/>
        </w:rPr>
        <w:t>应用</w:t>
      </w:r>
      <w:r>
        <w:rPr>
          <w:rFonts w:ascii="新宋体" w:eastAsia="新宋体" w:hAnsi="新宋体"/>
          <w:b/>
          <w:sz w:val="24"/>
          <w:szCs w:val="24"/>
        </w:rPr>
        <w:t>系统</w:t>
      </w:r>
    </w:p>
    <w:tbl>
      <w:tblPr>
        <w:tblpPr w:leftFromText="180" w:rightFromText="180" w:vertAnchor="text" w:horzAnchor="margin" w:tblpY="640"/>
        <w:tblOverlap w:val="neve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992"/>
        <w:gridCol w:w="7371"/>
        <w:gridCol w:w="567"/>
        <w:gridCol w:w="567"/>
      </w:tblGrid>
      <w:tr w:rsidR="005F694F">
        <w:trPr>
          <w:trHeight w:val="20"/>
        </w:trPr>
        <w:tc>
          <w:tcPr>
            <w:tcW w:w="534" w:type="dxa"/>
            <w:shd w:val="clear" w:color="auto" w:fill="BEBEBE"/>
            <w:vAlign w:val="center"/>
          </w:tcPr>
          <w:p w:rsidR="005F694F" w:rsidRDefault="006D71D1">
            <w:pPr>
              <w:pStyle w:val="a0"/>
              <w:adjustRightInd w:val="0"/>
              <w:snapToGrid w:val="0"/>
              <w:spacing w:before="0" w:beforeAutospacing="0" w:after="0" w:line="280" w:lineRule="exact"/>
              <w:ind w:firstLineChars="0" w:firstLine="0"/>
              <w:jc w:val="center"/>
              <w:rPr>
                <w:rFonts w:ascii="宋体" w:hAnsi="宋体" w:cs="宋体"/>
                <w:b/>
                <w:bCs/>
                <w:kern w:val="0"/>
              </w:rPr>
            </w:pPr>
            <w:r>
              <w:rPr>
                <w:rFonts w:ascii="宋体" w:hAnsi="宋体" w:cs="宋体" w:hint="eastAsia"/>
                <w:b/>
                <w:bCs/>
                <w:kern w:val="0"/>
              </w:rPr>
              <w:t>序号</w:t>
            </w:r>
          </w:p>
        </w:tc>
        <w:tc>
          <w:tcPr>
            <w:tcW w:w="992" w:type="dxa"/>
            <w:shd w:val="clear" w:color="auto" w:fill="BEBEBE"/>
            <w:vAlign w:val="center"/>
          </w:tcPr>
          <w:p w:rsidR="005F694F" w:rsidRDefault="006D71D1">
            <w:pPr>
              <w:pStyle w:val="a0"/>
              <w:adjustRightInd w:val="0"/>
              <w:snapToGrid w:val="0"/>
              <w:spacing w:before="0" w:beforeAutospacing="0" w:after="0" w:line="280" w:lineRule="exact"/>
              <w:ind w:firstLineChars="0" w:firstLine="0"/>
              <w:jc w:val="center"/>
              <w:rPr>
                <w:rFonts w:ascii="宋体" w:hAnsi="宋体" w:cs="宋体"/>
                <w:b/>
                <w:bCs/>
                <w:kern w:val="0"/>
              </w:rPr>
            </w:pPr>
            <w:r>
              <w:rPr>
                <w:rFonts w:ascii="宋体" w:hAnsi="宋体" w:cs="宋体" w:hint="eastAsia"/>
                <w:b/>
                <w:bCs/>
                <w:kern w:val="0"/>
              </w:rPr>
              <w:t>名称</w:t>
            </w:r>
          </w:p>
        </w:tc>
        <w:tc>
          <w:tcPr>
            <w:tcW w:w="7371" w:type="dxa"/>
            <w:shd w:val="clear" w:color="auto" w:fill="BEBEBE"/>
            <w:vAlign w:val="center"/>
          </w:tcPr>
          <w:p w:rsidR="005F694F" w:rsidRDefault="006D71D1">
            <w:pPr>
              <w:pStyle w:val="a0"/>
              <w:adjustRightInd w:val="0"/>
              <w:snapToGrid w:val="0"/>
              <w:spacing w:before="0" w:beforeAutospacing="0" w:after="0" w:line="280" w:lineRule="exact"/>
              <w:ind w:firstLineChars="0" w:firstLine="0"/>
              <w:jc w:val="center"/>
              <w:rPr>
                <w:rFonts w:ascii="宋体" w:hAnsi="宋体" w:cs="宋体"/>
                <w:b/>
                <w:bCs/>
                <w:kern w:val="0"/>
                <w:lang w:eastAsia="zh-Hans"/>
              </w:rPr>
            </w:pPr>
            <w:r>
              <w:rPr>
                <w:rFonts w:ascii="宋体" w:hAnsi="宋体" w:cs="宋体" w:hint="eastAsia"/>
                <w:b/>
                <w:bCs/>
                <w:kern w:val="0"/>
                <w:lang w:eastAsia="zh-Hans"/>
              </w:rPr>
              <w:t>招标技术参数</w:t>
            </w:r>
          </w:p>
        </w:tc>
        <w:tc>
          <w:tcPr>
            <w:tcW w:w="567" w:type="dxa"/>
            <w:shd w:val="clear" w:color="auto" w:fill="BEBEBE"/>
            <w:vAlign w:val="center"/>
          </w:tcPr>
          <w:p w:rsidR="005F694F" w:rsidRDefault="006D71D1">
            <w:pPr>
              <w:pStyle w:val="a0"/>
              <w:adjustRightInd w:val="0"/>
              <w:snapToGrid w:val="0"/>
              <w:spacing w:before="0" w:beforeAutospacing="0" w:after="0" w:line="280" w:lineRule="exact"/>
              <w:ind w:firstLineChars="0" w:firstLine="0"/>
              <w:jc w:val="center"/>
              <w:rPr>
                <w:rFonts w:ascii="宋体" w:hAnsi="宋体" w:cs="宋体"/>
                <w:b/>
                <w:bCs/>
                <w:kern w:val="0"/>
              </w:rPr>
            </w:pPr>
            <w:r>
              <w:rPr>
                <w:rFonts w:ascii="宋体" w:hAnsi="宋体" w:cs="宋体" w:hint="eastAsia"/>
                <w:b/>
                <w:bCs/>
                <w:kern w:val="0"/>
              </w:rPr>
              <w:t>数量</w:t>
            </w:r>
          </w:p>
        </w:tc>
        <w:tc>
          <w:tcPr>
            <w:tcW w:w="567" w:type="dxa"/>
            <w:shd w:val="clear" w:color="auto" w:fill="BEBEBE"/>
            <w:vAlign w:val="center"/>
          </w:tcPr>
          <w:p w:rsidR="005F694F" w:rsidRDefault="006D71D1">
            <w:pPr>
              <w:pStyle w:val="a0"/>
              <w:adjustRightInd w:val="0"/>
              <w:snapToGrid w:val="0"/>
              <w:spacing w:before="0" w:beforeAutospacing="0" w:after="0" w:line="280" w:lineRule="exact"/>
              <w:ind w:firstLineChars="0" w:firstLine="0"/>
              <w:jc w:val="center"/>
              <w:rPr>
                <w:rFonts w:ascii="宋体" w:hAnsi="宋体" w:cs="宋体"/>
                <w:b/>
                <w:bCs/>
                <w:kern w:val="0"/>
              </w:rPr>
            </w:pPr>
            <w:r>
              <w:rPr>
                <w:rFonts w:ascii="宋体" w:hAnsi="宋体" w:cs="宋体" w:hint="eastAsia"/>
                <w:b/>
                <w:bCs/>
                <w:kern w:val="0"/>
              </w:rPr>
              <w:t>单位</w:t>
            </w:r>
          </w:p>
        </w:tc>
      </w:tr>
      <w:tr w:rsidR="005F694F">
        <w:trPr>
          <w:trHeight w:val="20"/>
        </w:trPr>
        <w:tc>
          <w:tcPr>
            <w:tcW w:w="534"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rPr>
            </w:pPr>
            <w:r>
              <w:rPr>
                <w:rFonts w:ascii="宋体" w:eastAsia="宋体" w:hAnsi="宋体" w:cs="宋体" w:hint="eastAsia"/>
                <w:kern w:val="0"/>
                <w:szCs w:val="21"/>
              </w:rPr>
              <w:t>1</w:t>
            </w:r>
          </w:p>
        </w:tc>
        <w:tc>
          <w:tcPr>
            <w:tcW w:w="992" w:type="dxa"/>
            <w:vMerge w:val="restart"/>
            <w:vAlign w:val="center"/>
          </w:tcPr>
          <w:p w:rsidR="005F694F" w:rsidRDefault="006D71D1">
            <w:pPr>
              <w:widowControl/>
              <w:adjustRightInd w:val="0"/>
              <w:snapToGrid w:val="0"/>
              <w:spacing w:line="280" w:lineRule="exact"/>
              <w:jc w:val="left"/>
              <w:textAlignment w:val="center"/>
              <w:rPr>
                <w:rFonts w:ascii="宋体" w:eastAsia="宋体" w:hAnsi="宋体" w:cs="宋体"/>
                <w:kern w:val="0"/>
                <w:szCs w:val="21"/>
                <w:lang w:eastAsia="zh-Hans"/>
              </w:rPr>
            </w:pPr>
            <w:r>
              <w:rPr>
                <w:rFonts w:ascii="宋体" w:eastAsia="宋体" w:hAnsi="宋体" w:cs="宋体" w:hint="eastAsia"/>
                <w:kern w:val="0"/>
                <w:szCs w:val="21"/>
                <w:lang w:bidi="ar"/>
              </w:rPr>
              <w:t>智慧校园统一管理中心</w:t>
            </w:r>
          </w:p>
        </w:tc>
        <w:tc>
          <w:tcPr>
            <w:tcW w:w="7371" w:type="dxa"/>
            <w:vAlign w:val="center"/>
          </w:tcPr>
          <w:p w:rsidR="005F694F" w:rsidRDefault="006D71D1">
            <w:pPr>
              <w:widowControl/>
              <w:adjustRightInd w:val="0"/>
              <w:snapToGrid w:val="0"/>
              <w:spacing w:line="280" w:lineRule="exact"/>
              <w:jc w:val="left"/>
              <w:textAlignment w:val="center"/>
              <w:rPr>
                <w:rFonts w:ascii="宋体" w:eastAsia="宋体" w:hAnsi="宋体" w:cs="宋体"/>
                <w:b/>
                <w:bCs/>
                <w:szCs w:val="21"/>
                <w:lang w:eastAsia="zh-Hans"/>
              </w:rPr>
            </w:pPr>
            <w:r>
              <w:rPr>
                <w:rFonts w:ascii="宋体" w:eastAsia="宋体" w:hAnsi="宋体" w:cs="宋体" w:hint="eastAsia"/>
                <w:b/>
                <w:bCs/>
                <w:szCs w:val="21"/>
                <w:lang w:eastAsia="zh-Hans"/>
              </w:rPr>
              <w:t>一、</w:t>
            </w:r>
            <w:r>
              <w:rPr>
                <w:rFonts w:ascii="宋体" w:eastAsia="宋体" w:hAnsi="宋体" w:cs="宋体" w:hint="eastAsia"/>
                <w:b/>
                <w:bCs/>
                <w:szCs w:val="21"/>
              </w:rPr>
              <w:t>校内用户服</w:t>
            </w:r>
            <w:r>
              <w:rPr>
                <w:rFonts w:ascii="宋体" w:eastAsia="宋体" w:hAnsi="宋体" w:cs="宋体" w:hint="eastAsia"/>
                <w:b/>
                <w:bCs/>
                <w:szCs w:val="21"/>
                <w:lang w:eastAsia="zh-Hans"/>
              </w:rPr>
              <w:t>务</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系统无需额外安装APP，需支持平台集成在钉钉/微信端统一入口，且提供web端管理后台功能，即所有用户以一个账号即身份认证ID进行跨平台、跨应用登录，实现Android、IOS终端上的钉钉/微信入口智慧校园应用免登；</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2、需支持为不同身份用户提供统一的账号管理功能，支持所有用户以一个账号即身份认证ID进行跨平台</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3、★要求同时支持微信和钉钉的移动端智慧校园统一应用门户，并具备web端后台管理功能、跨应用登录；作为智慧校园应用平台的统一安全认证及授权中心，提供集中的身份认证服务。（要求提供系统功能界面截图）</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4、具备数据接口的开放特性，支持融合本系统的数据，与教育局、大数据局等上级主管部门、教育魔方系统实现接口互通，数据自动上报。</w:t>
            </w:r>
          </w:p>
        </w:tc>
        <w:tc>
          <w:tcPr>
            <w:tcW w:w="567"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rPr>
              <w:t>1</w:t>
            </w:r>
          </w:p>
        </w:tc>
        <w:tc>
          <w:tcPr>
            <w:tcW w:w="567"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szCs w:val="21"/>
                <w:lang w:eastAsia="zh-Hans"/>
              </w:rPr>
            </w:pPr>
            <w:r>
              <w:rPr>
                <w:rFonts w:ascii="宋体" w:eastAsia="宋体" w:hAnsi="宋体" w:cs="宋体" w:hint="eastAsia"/>
                <w:szCs w:val="21"/>
                <w:lang w:eastAsia="zh-Hans"/>
              </w:rPr>
              <w:t>套</w:t>
            </w: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bidi="ar"/>
              </w:rPr>
            </w:pPr>
          </w:p>
        </w:tc>
        <w:tc>
          <w:tcPr>
            <w:tcW w:w="7371" w:type="dxa"/>
            <w:vAlign w:val="center"/>
          </w:tcPr>
          <w:p w:rsidR="005F694F" w:rsidRDefault="006D71D1">
            <w:pPr>
              <w:pStyle w:val="a0"/>
              <w:adjustRightInd w:val="0"/>
              <w:snapToGrid w:val="0"/>
              <w:spacing w:before="0" w:beforeAutospacing="0" w:after="0" w:line="280" w:lineRule="exact"/>
              <w:ind w:firstLineChars="0" w:firstLine="0"/>
              <w:rPr>
                <w:rFonts w:ascii="宋体" w:hAnsi="宋体" w:cs="宋体"/>
                <w:b/>
                <w:bCs/>
                <w:highlight w:val="yellow"/>
              </w:rPr>
            </w:pPr>
            <w:r>
              <w:rPr>
                <w:rFonts w:ascii="宋体" w:hAnsi="宋体" w:cs="宋体" w:hint="eastAsia"/>
                <w:b/>
                <w:bCs/>
              </w:rPr>
              <w:t>二、消息信息推送服务</w:t>
            </w:r>
            <w:r>
              <w:rPr>
                <w:rFonts w:ascii="宋体" w:hAnsi="宋体" w:cs="宋体" w:hint="eastAsia"/>
                <w:b/>
                <w:bCs/>
              </w:rPr>
              <w:tab/>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1、具备独立的业务消息推送中心，支持业务应用消息的统一分发，用于实现各类应用场景下一对一、一对多、指定角色/成员组的消息推送与通知，串联业务流程；</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支持提供基于用户身份的个性化消息推送内容，支持定制消息推送模板。</w:t>
            </w:r>
          </w:p>
          <w:p w:rsidR="005F694F" w:rsidRDefault="006D71D1">
            <w:pPr>
              <w:pStyle w:val="a0"/>
              <w:adjustRightInd w:val="0"/>
              <w:snapToGrid w:val="0"/>
              <w:spacing w:before="0" w:beforeAutospacing="0" w:after="0" w:line="280" w:lineRule="exact"/>
              <w:ind w:firstLineChars="0" w:firstLine="0"/>
              <w:rPr>
                <w:rFonts w:ascii="宋体" w:hAnsi="宋体" w:cs="宋体"/>
                <w:lang w:eastAsia="zh-Hans"/>
              </w:rPr>
            </w:pPr>
            <w:r>
              <w:rPr>
                <w:rFonts w:ascii="宋体" w:hAnsi="宋体" w:cs="宋体" w:hint="eastAsia"/>
              </w:rPr>
              <w:t>2、提供同时支持基于微信、钉钉、短信等多种形式的消息推送通道，系统支持自动、人工触发等多种消息推送手段；</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bidi="ar"/>
              </w:rPr>
            </w:pPr>
          </w:p>
        </w:tc>
        <w:tc>
          <w:tcPr>
            <w:tcW w:w="7371" w:type="dxa"/>
            <w:vAlign w:val="center"/>
          </w:tcPr>
          <w:p w:rsidR="005F694F" w:rsidRDefault="006D71D1">
            <w:pPr>
              <w:pStyle w:val="a0"/>
              <w:adjustRightInd w:val="0"/>
              <w:snapToGrid w:val="0"/>
              <w:spacing w:before="0" w:beforeAutospacing="0" w:after="0" w:line="280" w:lineRule="exact"/>
              <w:ind w:firstLineChars="0" w:firstLine="0"/>
              <w:rPr>
                <w:rFonts w:ascii="宋体" w:hAnsi="宋体" w:cs="宋体"/>
                <w:b/>
                <w:bCs/>
              </w:rPr>
            </w:pPr>
            <w:r>
              <w:rPr>
                <w:rFonts w:ascii="宋体" w:hAnsi="宋体" w:cs="宋体" w:hint="eastAsia"/>
                <w:b/>
                <w:bCs/>
              </w:rPr>
              <w:t>三、业务安全防护服务</w:t>
            </w:r>
            <w:r>
              <w:rPr>
                <w:rFonts w:ascii="宋体" w:hAnsi="宋体" w:cs="宋体" w:hint="eastAsia"/>
                <w:b/>
                <w:bCs/>
              </w:rPr>
              <w:tab/>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1、需提供符合网络安全等级保护规则的数据安全加密系统，为系统内所有用户账号提供加密保护，具有严格的权限控制，根据不同级别和类别的用户进行访问控制、功能菜单使用控制、流程的流转控制；支持设备绑定码、动态验证码登录、动态二维码等加密方式。</w:t>
            </w:r>
          </w:p>
          <w:p w:rsidR="005F694F" w:rsidRDefault="006D71D1">
            <w:pPr>
              <w:pStyle w:val="a0"/>
              <w:adjustRightInd w:val="0"/>
              <w:snapToGrid w:val="0"/>
              <w:spacing w:before="0" w:beforeAutospacing="0" w:after="0" w:line="280" w:lineRule="exact"/>
              <w:ind w:firstLineChars="0" w:firstLine="0"/>
              <w:rPr>
                <w:rFonts w:ascii="宋体" w:hAnsi="宋体" w:cs="宋体"/>
                <w:lang w:eastAsia="zh-Hans"/>
              </w:rPr>
            </w:pPr>
            <w:r>
              <w:rPr>
                <w:rFonts w:ascii="宋体" w:hAnsi="宋体" w:cs="宋体" w:hint="eastAsia"/>
                <w:b/>
                <w:bCs/>
              </w:rPr>
              <w:t>★</w:t>
            </w:r>
            <w:r>
              <w:rPr>
                <w:rFonts w:ascii="宋体" w:hAnsi="宋体" w:cs="宋体" w:hint="eastAsia"/>
              </w:rPr>
              <w:t>2、为系统内产生或导入的数据提供数据安全保障，全面保障系统使用过程中用户数据的安全，安全要求符合国家等级保护二级的要求，提供公安部门《信息系统安全等级保护备案证明》。</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bidi="ar"/>
              </w:rPr>
            </w:pPr>
          </w:p>
        </w:tc>
        <w:tc>
          <w:tcPr>
            <w:tcW w:w="7371" w:type="dxa"/>
            <w:vAlign w:val="center"/>
          </w:tcPr>
          <w:p w:rsidR="005F694F" w:rsidRDefault="006D71D1">
            <w:pPr>
              <w:pStyle w:val="a0"/>
              <w:adjustRightInd w:val="0"/>
              <w:snapToGrid w:val="0"/>
              <w:spacing w:before="0" w:beforeAutospacing="0" w:after="0" w:line="280" w:lineRule="exact"/>
              <w:ind w:firstLineChars="0" w:firstLine="0"/>
              <w:rPr>
                <w:rFonts w:ascii="宋体" w:hAnsi="宋体" w:cs="宋体"/>
                <w:highlight w:val="yellow"/>
              </w:rPr>
            </w:pPr>
            <w:r>
              <w:rPr>
                <w:rFonts w:ascii="宋体" w:hAnsi="宋体" w:cs="宋体" w:hint="eastAsia"/>
              </w:rPr>
              <w:t>四、智慧应用系统架构</w:t>
            </w:r>
          </w:p>
          <w:p w:rsidR="005F694F" w:rsidRDefault="006D71D1">
            <w:pPr>
              <w:pStyle w:val="a0"/>
              <w:adjustRightInd w:val="0"/>
              <w:snapToGrid w:val="0"/>
              <w:spacing w:before="0" w:beforeAutospacing="0" w:after="0" w:line="280" w:lineRule="exact"/>
              <w:ind w:firstLineChars="0" w:firstLine="0"/>
              <w:rPr>
                <w:rFonts w:ascii="宋体" w:hAnsi="宋体" w:cs="宋体"/>
                <w:lang w:eastAsia="zh-Hans"/>
              </w:rPr>
            </w:pPr>
            <w:r>
              <w:rPr>
                <w:rFonts w:ascii="宋体" w:hAnsi="宋体" w:cs="宋体" w:hint="eastAsia"/>
              </w:rPr>
              <w:t>智慧校园管理系统</w:t>
            </w:r>
            <w:r>
              <w:rPr>
                <w:rFonts w:ascii="宋体" w:hAnsi="宋体" w:cs="宋体" w:hint="eastAsia"/>
                <w:lang w:eastAsia="zh-Hans"/>
              </w:rPr>
              <w:t>需采用</w:t>
            </w:r>
            <w:r>
              <w:rPr>
                <w:rFonts w:ascii="宋体" w:hAnsi="宋体" w:cs="宋体" w:hint="eastAsia"/>
              </w:rPr>
              <w:t>本地+</w:t>
            </w:r>
            <w:r>
              <w:rPr>
                <w:rFonts w:ascii="宋体" w:hAnsi="宋体" w:cs="宋体" w:hint="eastAsia"/>
                <w:lang w:eastAsia="zh-Hans"/>
              </w:rPr>
              <w:t>云端</w:t>
            </w:r>
            <w:r>
              <w:rPr>
                <w:rFonts w:ascii="宋体" w:hAnsi="宋体" w:cs="宋体" w:hint="eastAsia"/>
              </w:rPr>
              <w:t>混合</w:t>
            </w:r>
            <w:r>
              <w:rPr>
                <w:rFonts w:ascii="宋体" w:hAnsi="宋体" w:cs="宋体" w:hint="eastAsia"/>
                <w:lang w:eastAsia="zh-Hans"/>
              </w:rPr>
              <w:t>系统架构，在保障数据安全的前提下，使系统应用更便捷、更灵活。</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lang w:eastAsia="zh-Hans"/>
              </w:rPr>
              <w:t>做到关键业务，核心数据放本地，用户访问，应用服务放云端，通过借鉴云计算、大数据技术，采用“平台+应用”架构，打造集约、轻量、高效、开放的应用服务，便于实现对学校各类应用场景中各个功能和数据的快速、灵活整合，打造便捷、丰富的智慧校园应用生态</w:t>
            </w:r>
            <w:r>
              <w:rPr>
                <w:rFonts w:ascii="宋体" w:hAnsi="宋体" w:cs="宋体" w:hint="eastAsia"/>
              </w:rPr>
              <w:t>。</w:t>
            </w:r>
          </w:p>
          <w:p w:rsidR="005F694F" w:rsidRDefault="006D71D1">
            <w:pPr>
              <w:adjustRightInd w:val="0"/>
              <w:snapToGrid w:val="0"/>
              <w:spacing w:line="280" w:lineRule="exact"/>
              <w:rPr>
                <w:rFonts w:ascii="宋体" w:eastAsia="宋体" w:hAnsi="宋体" w:cs="宋体"/>
                <w:szCs w:val="21"/>
              </w:rPr>
            </w:pPr>
            <w:r>
              <w:rPr>
                <w:rFonts w:ascii="宋体" w:eastAsia="宋体" w:hAnsi="宋体" w:cs="宋体" w:hint="eastAsia"/>
                <w:szCs w:val="21"/>
              </w:rPr>
              <w:t>智慧校园软件厂商提供智慧校园平台软件著作权证书、智慧校园平台软件产品证书。</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b/>
                <w:bCs/>
                <w:szCs w:val="21"/>
              </w:rPr>
              <w:t>★</w:t>
            </w:r>
            <w:r>
              <w:rPr>
                <w:rFonts w:ascii="宋体" w:eastAsia="宋体" w:hAnsi="宋体" w:cs="宋体" w:hint="eastAsia"/>
                <w:szCs w:val="21"/>
              </w:rPr>
              <w:t>智慧校园软件厂商通过ISO20000信息技术服务管理体系认证，提供证明材料。</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b/>
                <w:bCs/>
                <w:szCs w:val="21"/>
              </w:rPr>
              <w:t>★</w:t>
            </w:r>
            <w:r>
              <w:rPr>
                <w:rFonts w:ascii="宋体" w:eastAsia="宋体" w:hAnsi="宋体" w:cs="宋体" w:hint="eastAsia"/>
                <w:szCs w:val="21"/>
              </w:rPr>
              <w:t>智慧校园软件厂商通过ISO27001信息安全管理体系认证，提供证明材料。</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bidi="ar"/>
              </w:rPr>
            </w:pPr>
          </w:p>
        </w:tc>
        <w:tc>
          <w:tcPr>
            <w:tcW w:w="7371" w:type="dxa"/>
            <w:vAlign w:val="center"/>
          </w:tcPr>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b/>
                <w:bCs/>
              </w:rPr>
              <w:t>五、基础数据管理服务</w:t>
            </w:r>
            <w:r>
              <w:rPr>
                <w:rFonts w:ascii="宋体" w:hAnsi="宋体" w:cs="宋体" w:hint="eastAsia"/>
              </w:rPr>
              <w:tab/>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1、要求可通过唯一智慧校园平台管理对学校各项基础数据进行配置维护管理，并同时支持快速配置、表格形式一键导入包含学生、教职工、学期、部门、设备等基础信息；；</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2、web后台中带有导入及导出功能的，导入功能均需提供导入模板和导入数据的内容规则指导，导出功能需具备让用户进行自定义数据项/导出范围选择，根据用户数据需求进行导出的功能，同时支持查看历史数据导出记录。</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3、系统中带有搜索框的，搜索功能支持姓名/手机号/工号/学号模糊搜索，例如搜索“张x”教职工，系统自动拉取所有“张”姓教职工信息列表；</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4、信息管理：维护基础信息时，提供多种便捷操作控件，例如下拉选择器、点选选择器、照片/文件拖放区/选择器等，用于快速配置、一键导入学校年级、班级、场地、学生、教职工等数据；</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1）学生管理：支持按对学生基础信息进行增删改查，须支持一键转班，添加家长绑定，重置学生端密码功能；支持按不同成员类型（包含所有学生类型、自定义类型）、考勤范围创建考勤组，为人员出入管控提供分组配置基础；</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2）座位管理：支持在后台教室管理界面按照学段--年级--班级--姓名添加、修改学生座位信息，使得在开展德育、考勤登记等业务时，自动显示对应教室的学生头像和姓名的座位图表；支持快捷调整座位，按行、列自定义拖拽修改学生座位信息；</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3）教职工管理：支持对教职工信息进行编辑操作；</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4）部门管理：支持按校区创建管理部门及成员信息，一键设置部门主管，支持同步各部门教职工信息进行批量添加/移除成员操作；</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5）场地管理：支持按校区楼栋—楼层—房间对学校场地信息进行增删改查的管理操作；</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6）设备管理：提供设备信息管理功能，支持与硬件管理平台对接并呈现对应平台内的设备列表，包含平台设备名、设备IP、设备编号、备注、名称、类型、型号、场所等，同时可便捷管理设备场所，将设备与场所进行绑定。支持查看电子班牌、信息发布屏等外部设备的激活码，用于手动绑定外部设备；</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7）教职工管理：要求可通过唯一智慧校园平台管理教职工基础信息，实现与其他设备平台间的基础信息同步，支持配置教职工教学、应用权限范围，可批量</w:t>
            </w:r>
            <w:r>
              <w:rPr>
                <w:rFonts w:ascii="宋体" w:hAnsi="宋体" w:cs="宋体" w:hint="eastAsia"/>
              </w:rPr>
              <w:lastRenderedPageBreak/>
              <w:t>导入/导出照片及教职工基础信息；</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8）学期管理：支持快速配置智慧校园平台内唯一学期周期表、设置教学管理周，成为系统内其他业务的唯一流转时间线；</w:t>
            </w:r>
          </w:p>
          <w:p w:rsidR="005F694F" w:rsidRDefault="006D71D1">
            <w:pPr>
              <w:adjustRightInd w:val="0"/>
              <w:snapToGrid w:val="0"/>
              <w:spacing w:line="280" w:lineRule="exact"/>
              <w:rPr>
                <w:rFonts w:ascii="宋体" w:eastAsia="宋体" w:hAnsi="宋体" w:cs="宋体"/>
                <w:szCs w:val="21"/>
              </w:rPr>
            </w:pPr>
            <w:r>
              <w:rPr>
                <w:rFonts w:ascii="宋体" w:eastAsia="宋体" w:hAnsi="宋体" w:cs="宋体" w:hint="eastAsia"/>
                <w:szCs w:val="21"/>
              </w:rPr>
              <w:t>9）低代码应用：</w:t>
            </w:r>
            <w:r>
              <w:rPr>
                <w:rFonts w:ascii="宋体" w:eastAsia="宋体" w:hAnsi="宋体" w:cs="宋体" w:hint="eastAsia"/>
                <w:szCs w:val="21"/>
                <w:lang w:eastAsia="zh-Hans"/>
              </w:rPr>
              <w:t>支持协助学校基于低代码平台进行应用定制，协助学校搭建轻量级教学管理流程应用。</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bidi="ar"/>
              </w:rPr>
            </w:pPr>
          </w:p>
        </w:tc>
        <w:tc>
          <w:tcPr>
            <w:tcW w:w="7371" w:type="dxa"/>
            <w:vAlign w:val="center"/>
          </w:tcPr>
          <w:p w:rsidR="005F694F" w:rsidRDefault="006D71D1">
            <w:pPr>
              <w:pStyle w:val="a0"/>
              <w:adjustRightInd w:val="0"/>
              <w:snapToGrid w:val="0"/>
              <w:spacing w:before="0" w:beforeAutospacing="0" w:after="0" w:line="280" w:lineRule="exact"/>
              <w:ind w:firstLineChars="0" w:firstLine="0"/>
              <w:rPr>
                <w:rFonts w:ascii="宋体" w:hAnsi="宋体" w:cs="宋体"/>
                <w:b/>
                <w:bCs/>
              </w:rPr>
            </w:pPr>
            <w:r>
              <w:rPr>
                <w:rFonts w:ascii="宋体" w:hAnsi="宋体" w:cs="宋体" w:hint="eastAsia"/>
                <w:b/>
                <w:bCs/>
              </w:rPr>
              <w:t>六、统一权限配置服务</w:t>
            </w:r>
            <w:r>
              <w:rPr>
                <w:rFonts w:ascii="宋体" w:hAnsi="宋体" w:cs="宋体" w:hint="eastAsia"/>
                <w:b/>
                <w:bCs/>
              </w:rPr>
              <w:tab/>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1、要求系统须提供统一身份模型（角色）管理，能支持为各个角色配置在PC端和移动端不同的应用使用权限功能，支持同一用户多角色权限设置，结合学校实际部门、角色、工作职责划分。</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2、可自由创建角色、添加用户、配置自定义统计查询等自主管理权限，支持为各个角色配置在PC端和移动端不同的使用权限功能，支持结合实际部门、角色、工作职责划分实现同一用户多角色权限设置。</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3、系统须同时具有PC端与移动端运行能力；web端门户支持展示用户绑定的基础信息及应用快捷入口；支持通过web后台切换校区，实现多校区统一管理、展示用户头像及身份权限信息；</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4、支持首页展示本周课表及我管理的班级列表，管理多个班级时须用醒目标识标注班级班主任；</w:t>
            </w:r>
          </w:p>
          <w:p w:rsidR="005F694F" w:rsidRDefault="006D71D1">
            <w:pPr>
              <w:pStyle w:val="a0"/>
              <w:adjustRightInd w:val="0"/>
              <w:snapToGrid w:val="0"/>
              <w:spacing w:before="0" w:beforeAutospacing="0" w:after="0" w:line="280" w:lineRule="exact"/>
              <w:ind w:firstLineChars="0" w:firstLine="0"/>
              <w:rPr>
                <w:rFonts w:ascii="宋体" w:hAnsi="宋体" w:cs="宋体"/>
                <w:lang w:eastAsia="zh-Hans"/>
              </w:rPr>
            </w:pPr>
            <w:r>
              <w:rPr>
                <w:rFonts w:ascii="宋体" w:hAnsi="宋体" w:cs="宋体" w:hint="eastAsia"/>
              </w:rPr>
              <w:t>5、支持展示全部应用功能快捷入口，可根据用户使用习惯订阅常用功能快捷方式并手动置顶；</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bidi="ar"/>
              </w:rPr>
            </w:pPr>
          </w:p>
        </w:tc>
        <w:tc>
          <w:tcPr>
            <w:tcW w:w="7371" w:type="dxa"/>
            <w:vAlign w:val="center"/>
          </w:tcPr>
          <w:p w:rsidR="005F694F" w:rsidRDefault="006D71D1">
            <w:pPr>
              <w:pStyle w:val="a0"/>
              <w:adjustRightInd w:val="0"/>
              <w:snapToGrid w:val="0"/>
              <w:spacing w:before="0" w:beforeAutospacing="0" w:after="0" w:line="280" w:lineRule="exact"/>
              <w:ind w:firstLineChars="0" w:firstLine="0"/>
              <w:rPr>
                <w:rFonts w:ascii="宋体" w:hAnsi="宋体" w:cs="宋体"/>
                <w:b/>
                <w:bCs/>
                <w:lang w:eastAsia="zh-Hans"/>
              </w:rPr>
            </w:pPr>
            <w:r>
              <w:rPr>
                <w:rFonts w:ascii="宋体" w:hAnsi="宋体" w:cs="宋体" w:hint="eastAsia"/>
                <w:b/>
                <w:bCs/>
              </w:rPr>
              <w:t>七</w:t>
            </w:r>
            <w:r>
              <w:rPr>
                <w:rFonts w:ascii="宋体" w:hAnsi="宋体" w:cs="宋体" w:hint="eastAsia"/>
                <w:b/>
                <w:bCs/>
                <w:lang w:eastAsia="zh-Hans"/>
              </w:rPr>
              <w:t>、家长通讯录</w:t>
            </w:r>
            <w:r>
              <w:rPr>
                <w:rFonts w:ascii="宋体" w:hAnsi="宋体" w:cs="宋体" w:hint="eastAsia"/>
                <w:b/>
                <w:bCs/>
                <w:lang w:eastAsia="zh-Hans"/>
              </w:rPr>
              <w:tab/>
            </w:r>
          </w:p>
          <w:p w:rsidR="005F694F" w:rsidRDefault="006D71D1">
            <w:pPr>
              <w:pStyle w:val="a0"/>
              <w:adjustRightInd w:val="0"/>
              <w:snapToGrid w:val="0"/>
              <w:spacing w:before="0" w:beforeAutospacing="0" w:after="0" w:line="280" w:lineRule="exact"/>
              <w:ind w:firstLineChars="0" w:firstLine="0"/>
              <w:rPr>
                <w:rFonts w:ascii="宋体" w:hAnsi="宋体" w:cs="宋体"/>
                <w:lang w:eastAsia="zh-Hans"/>
              </w:rPr>
            </w:pPr>
            <w:r>
              <w:rPr>
                <w:rFonts w:ascii="宋体" w:hAnsi="宋体" w:cs="宋体" w:hint="eastAsia"/>
                <w:lang w:eastAsia="zh-Hans"/>
              </w:rPr>
              <w:t>1、支持整合家长、学生的基础信息，按照学校组织结构生成学生绑定的家长通讯录；</w:t>
            </w:r>
          </w:p>
          <w:p w:rsidR="005F694F" w:rsidRDefault="006D71D1">
            <w:pPr>
              <w:pStyle w:val="a0"/>
              <w:adjustRightInd w:val="0"/>
              <w:snapToGrid w:val="0"/>
              <w:spacing w:before="0" w:beforeAutospacing="0" w:after="0" w:line="280" w:lineRule="exact"/>
              <w:ind w:firstLineChars="0" w:firstLine="0"/>
              <w:rPr>
                <w:rFonts w:ascii="宋体" w:hAnsi="宋体" w:cs="宋体"/>
                <w:lang w:eastAsia="zh-Hans"/>
              </w:rPr>
            </w:pPr>
            <w:r>
              <w:rPr>
                <w:rFonts w:ascii="宋体" w:hAnsi="宋体" w:cs="宋体" w:hint="eastAsia"/>
                <w:lang w:eastAsia="zh-Hans"/>
              </w:rPr>
              <w:t>1）支持通过微信、钉钉查询学生名单、学生绑定家长信息，支持一键呼叫学生家长电话；</w:t>
            </w:r>
          </w:p>
          <w:p w:rsidR="005F694F" w:rsidRDefault="006D71D1">
            <w:pPr>
              <w:pStyle w:val="a0"/>
              <w:adjustRightInd w:val="0"/>
              <w:snapToGrid w:val="0"/>
              <w:spacing w:before="0" w:beforeAutospacing="0" w:after="0" w:line="280" w:lineRule="exact"/>
              <w:ind w:firstLineChars="0" w:firstLine="0"/>
              <w:rPr>
                <w:rFonts w:ascii="宋体" w:hAnsi="宋体" w:cs="宋体"/>
                <w:lang w:eastAsia="zh-Hans"/>
              </w:rPr>
            </w:pPr>
            <w:r>
              <w:rPr>
                <w:rFonts w:ascii="宋体" w:hAnsi="宋体" w:cs="宋体" w:hint="eastAsia"/>
                <w:lang w:eastAsia="zh-Hans"/>
              </w:rPr>
              <w:t>2）需支持一对多绑定学生—家长关系；</w:t>
            </w:r>
          </w:p>
          <w:p w:rsidR="005F694F" w:rsidRDefault="006D71D1">
            <w:pPr>
              <w:pStyle w:val="a0"/>
              <w:adjustRightInd w:val="0"/>
              <w:snapToGrid w:val="0"/>
              <w:spacing w:before="0" w:beforeAutospacing="0" w:after="0" w:line="280" w:lineRule="exact"/>
              <w:ind w:firstLineChars="0" w:firstLine="0"/>
              <w:rPr>
                <w:rFonts w:ascii="宋体" w:hAnsi="宋体" w:cs="宋体"/>
                <w:lang w:eastAsia="zh-Hans"/>
              </w:rPr>
            </w:pPr>
            <w:r>
              <w:rPr>
                <w:rFonts w:ascii="宋体" w:hAnsi="宋体" w:cs="宋体" w:hint="eastAsia"/>
                <w:lang w:eastAsia="zh-Hans"/>
              </w:rPr>
              <w:t>3）支持发送智慧校园相关通知、审批消息至家长移动端微信、钉钉组织内；</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rPr>
            </w:pPr>
            <w:r>
              <w:rPr>
                <w:rFonts w:ascii="宋体" w:eastAsia="宋体" w:hAnsi="宋体" w:cs="宋体" w:hint="eastAsia"/>
                <w:kern w:val="0"/>
                <w:szCs w:val="21"/>
              </w:rPr>
              <w:t>2</w:t>
            </w:r>
          </w:p>
        </w:tc>
        <w:tc>
          <w:tcPr>
            <w:tcW w:w="992" w:type="dxa"/>
            <w:vMerge w:val="restart"/>
            <w:vAlign w:val="center"/>
          </w:tcPr>
          <w:p w:rsidR="005F694F" w:rsidRDefault="006D71D1">
            <w:pPr>
              <w:widowControl/>
              <w:adjustRightInd w:val="0"/>
              <w:snapToGrid w:val="0"/>
              <w:spacing w:line="280" w:lineRule="exact"/>
              <w:jc w:val="left"/>
              <w:textAlignment w:val="center"/>
              <w:rPr>
                <w:rFonts w:ascii="宋体" w:eastAsia="宋体" w:hAnsi="宋体" w:cs="宋体"/>
                <w:kern w:val="0"/>
                <w:szCs w:val="21"/>
                <w:lang w:eastAsia="zh-Hans" w:bidi="ar"/>
              </w:rPr>
            </w:pPr>
            <w:r>
              <w:rPr>
                <w:rFonts w:ascii="宋体" w:eastAsia="宋体" w:hAnsi="宋体" w:cs="宋体" w:hint="eastAsia"/>
                <w:kern w:val="0"/>
                <w:szCs w:val="21"/>
                <w:lang w:eastAsia="zh-Hans" w:bidi="ar"/>
              </w:rPr>
              <w:t>校园安全</w:t>
            </w:r>
          </w:p>
        </w:tc>
        <w:tc>
          <w:tcPr>
            <w:tcW w:w="7371" w:type="dxa"/>
            <w:vAlign w:val="center"/>
          </w:tcPr>
          <w:p w:rsidR="005F694F" w:rsidRDefault="006D71D1">
            <w:pPr>
              <w:widowControl/>
              <w:adjustRightInd w:val="0"/>
              <w:snapToGrid w:val="0"/>
              <w:spacing w:line="280" w:lineRule="exact"/>
              <w:jc w:val="left"/>
              <w:textAlignment w:val="center"/>
              <w:rPr>
                <w:rFonts w:ascii="宋体" w:eastAsia="宋体" w:hAnsi="宋体" w:cs="宋体"/>
                <w:b/>
                <w:bCs/>
                <w:szCs w:val="21"/>
              </w:rPr>
            </w:pPr>
            <w:r>
              <w:rPr>
                <w:rFonts w:ascii="宋体" w:eastAsia="宋体" w:hAnsi="宋体" w:cs="宋体" w:hint="eastAsia"/>
                <w:b/>
                <w:bCs/>
                <w:szCs w:val="21"/>
                <w:lang w:eastAsia="zh-Hans"/>
              </w:rPr>
              <w:t>一、</w:t>
            </w:r>
            <w:r>
              <w:rPr>
                <w:rFonts w:ascii="宋体" w:eastAsia="宋体" w:hAnsi="宋体" w:cs="宋体" w:hint="eastAsia"/>
                <w:b/>
                <w:bCs/>
                <w:szCs w:val="21"/>
              </w:rPr>
              <w:t>AI智能预警</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可基于本项目采购的“AI安防分析一体机”接入校内原有视频监控摄像头，实现异常行为告警事件、人员轨迹自动侦测与推送、统计。具体包含以下功能：</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1、告警事件配置：</w:t>
            </w:r>
          </w:p>
          <w:p w:rsidR="005F694F" w:rsidRDefault="006D71D1">
            <w:pPr>
              <w:widowControl/>
              <w:numPr>
                <w:ilvl w:val="0"/>
                <w:numId w:val="1"/>
              </w:numPr>
              <w:adjustRightInd w:val="0"/>
              <w:snapToGrid w:val="0"/>
              <w:spacing w:line="280" w:lineRule="exact"/>
              <w:ind w:left="0" w:firstLine="0"/>
              <w:jc w:val="left"/>
              <w:textAlignment w:val="center"/>
              <w:rPr>
                <w:rFonts w:ascii="宋体" w:eastAsia="宋体" w:hAnsi="宋体" w:cs="宋体"/>
                <w:szCs w:val="21"/>
              </w:rPr>
            </w:pPr>
            <w:r>
              <w:rPr>
                <w:rFonts w:ascii="宋体" w:eastAsia="宋体" w:hAnsi="宋体" w:cs="宋体" w:hint="eastAsia"/>
                <w:szCs w:val="21"/>
              </w:rPr>
              <w:t>支持通过web后台新建告警事件，自定义关联生效设备，列表需支持展示已经接入的校内监控设备名称、设备状态、运行算法；支持按设备名称搜索；已添加的生效设备列表需展示包含设备名称、所属平台、设备IP号、设备编号、设备备注等信息，支持算法自适应规则配置，在不同算法中根据算法特性进行规则配置，例如编辑每台设备监控画面侦测区域/边界线、设置侦测人体数量；支持查看事件详情时，配置事件推送终端、推送对象，支持按照校内人员组织架构勾选事件推送对象；</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2）可配置的算法</w:t>
            </w:r>
            <w:r>
              <w:rPr>
                <w:rFonts w:ascii="宋体" w:eastAsia="宋体" w:hAnsi="宋体" w:cs="宋体" w:hint="eastAsia"/>
                <w:kern w:val="0"/>
                <w:szCs w:val="21"/>
              </w:rPr>
              <w:t>需包含人脸识别、陌生人告警、绊线入侵、区域入侵、人员聚集、徘徊检测、离岗、睡岗、玩手机、抽烟</w:t>
            </w:r>
            <w:r>
              <w:rPr>
                <w:rFonts w:ascii="宋体" w:eastAsia="宋体" w:hAnsi="宋体" w:cs="宋体" w:hint="eastAsia"/>
                <w:szCs w:val="21"/>
              </w:rPr>
              <w:t>；</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2、告警中心：</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1）支持通过web后台告警中心功能查看告警事件及抓拍图片，可按照告警标题、告警类型、告警设备、告警时间查询；</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2）支持按日期筛选查看陌生人轨迹详情，展示途径点位时间及人脸抓拍图；</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3）支持将识别结果以通知形式发送至相关人员微信公众号和钉钉工作组内，通知内容需包含：标题、设备名称、事件名称、时间；</w:t>
            </w:r>
          </w:p>
        </w:tc>
        <w:tc>
          <w:tcPr>
            <w:tcW w:w="567"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rPr>
              <w:t>1</w:t>
            </w:r>
          </w:p>
        </w:tc>
        <w:tc>
          <w:tcPr>
            <w:tcW w:w="567"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szCs w:val="21"/>
                <w:lang w:eastAsia="zh-Hans"/>
              </w:rPr>
            </w:pPr>
            <w:r>
              <w:rPr>
                <w:rFonts w:ascii="宋体" w:eastAsia="宋体" w:hAnsi="宋体" w:cs="宋体" w:hint="eastAsia"/>
                <w:szCs w:val="21"/>
                <w:lang w:eastAsia="zh-Hans"/>
              </w:rPr>
              <w:t>套</w:t>
            </w: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bidi="ar"/>
              </w:rPr>
            </w:pPr>
          </w:p>
        </w:tc>
        <w:tc>
          <w:tcPr>
            <w:tcW w:w="7371" w:type="dxa"/>
            <w:vAlign w:val="center"/>
          </w:tcPr>
          <w:p w:rsidR="005F694F" w:rsidRDefault="006D71D1">
            <w:pPr>
              <w:pStyle w:val="a0"/>
              <w:adjustRightInd w:val="0"/>
              <w:snapToGrid w:val="0"/>
              <w:spacing w:before="0" w:beforeAutospacing="0" w:after="0" w:line="280" w:lineRule="exact"/>
              <w:ind w:firstLineChars="0" w:firstLine="0"/>
              <w:rPr>
                <w:rFonts w:ascii="宋体" w:hAnsi="宋体" w:cs="宋体"/>
                <w:b/>
                <w:bCs/>
                <w:lang w:eastAsia="zh-Hans"/>
              </w:rPr>
            </w:pPr>
            <w:r>
              <w:rPr>
                <w:rFonts w:ascii="宋体" w:hAnsi="宋体" w:cs="宋体" w:hint="eastAsia"/>
                <w:b/>
                <w:bCs/>
                <w:lang w:eastAsia="zh-Hans"/>
              </w:rPr>
              <w:t>二、学生轨迹记录</w:t>
            </w:r>
            <w:r>
              <w:rPr>
                <w:rFonts w:ascii="宋体" w:hAnsi="宋体" w:cs="宋体" w:hint="eastAsia"/>
                <w:b/>
                <w:bCs/>
                <w:lang w:eastAsia="zh-Hans"/>
              </w:rPr>
              <w:tab/>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b/>
                <w:bCs/>
                <w:szCs w:val="21"/>
              </w:rPr>
              <w:t>★</w:t>
            </w:r>
            <w:r>
              <w:rPr>
                <w:rFonts w:ascii="宋体" w:eastAsia="宋体" w:hAnsi="宋体" w:cs="宋体" w:hint="eastAsia"/>
                <w:szCs w:val="21"/>
              </w:rPr>
              <w:t>1.要求通过智慧校园平台web后台访问人脸库，查询学生轨迹记录，可按日期筛选，展示内容包含人员头像、基础信息、轨迹点位名称、时间、人脸抓拍图；支持查看任意轨迹点位的抓拍图；（要求提供系统功能界面截图）</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2.支持家长通过移动端微信、钉钉查询相关学生轨迹记录，可自定义日期范围，</w:t>
            </w:r>
            <w:r>
              <w:rPr>
                <w:rFonts w:ascii="宋体" w:eastAsia="宋体" w:hAnsi="宋体" w:cs="宋体" w:hint="eastAsia"/>
                <w:szCs w:val="21"/>
              </w:rPr>
              <w:lastRenderedPageBreak/>
              <w:t>展示内容需包含学生基本信息、途径点位时间、设备名称、抓拍图；</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bidi="ar"/>
              </w:rPr>
            </w:pPr>
          </w:p>
        </w:tc>
        <w:tc>
          <w:tcPr>
            <w:tcW w:w="7371" w:type="dxa"/>
            <w:vAlign w:val="center"/>
          </w:tcPr>
          <w:p w:rsidR="005F694F" w:rsidRDefault="006D71D1">
            <w:pPr>
              <w:pStyle w:val="a0"/>
              <w:adjustRightInd w:val="0"/>
              <w:snapToGrid w:val="0"/>
              <w:spacing w:before="0" w:beforeAutospacing="0" w:after="0" w:line="280" w:lineRule="exact"/>
              <w:ind w:firstLineChars="0" w:firstLine="0"/>
              <w:rPr>
                <w:rFonts w:ascii="宋体" w:hAnsi="宋体" w:cs="宋体"/>
                <w:b/>
                <w:bCs/>
              </w:rPr>
            </w:pPr>
            <w:r>
              <w:rPr>
                <w:rFonts w:ascii="宋体" w:hAnsi="宋体" w:cs="宋体" w:hint="eastAsia"/>
                <w:b/>
                <w:bCs/>
                <w:lang w:eastAsia="zh-Hans"/>
              </w:rPr>
              <w:t>三、</w:t>
            </w:r>
            <w:r>
              <w:rPr>
                <w:rFonts w:ascii="宋体" w:hAnsi="宋体" w:cs="宋体" w:hint="eastAsia"/>
                <w:b/>
                <w:bCs/>
              </w:rPr>
              <w:t>学生轨迹还原</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b/>
                <w:bCs/>
                <w:szCs w:val="21"/>
              </w:rPr>
              <w:t>★</w:t>
            </w:r>
            <w:r>
              <w:rPr>
                <w:rFonts w:ascii="宋体" w:eastAsia="宋体" w:hAnsi="宋体" w:cs="宋体" w:hint="eastAsia"/>
                <w:szCs w:val="21"/>
              </w:rPr>
              <w:t>1.要求以可视化形式在校园平面图上呈现学生轨迹路径，可配置点位到地图任意位置，能够一键展示点位名称、IP地址，支持一键清空点位、更换地图（要求提供系统功能界面截图）；</w:t>
            </w:r>
          </w:p>
          <w:p w:rsidR="005F694F" w:rsidRDefault="006D71D1">
            <w:pPr>
              <w:pStyle w:val="a0"/>
              <w:numPr>
                <w:ilvl w:val="0"/>
                <w:numId w:val="2"/>
              </w:numPr>
              <w:adjustRightInd w:val="0"/>
              <w:snapToGrid w:val="0"/>
              <w:spacing w:before="0" w:beforeAutospacing="0" w:after="0" w:line="280" w:lineRule="exact"/>
              <w:ind w:firstLineChars="0" w:firstLine="0"/>
              <w:rPr>
                <w:rFonts w:ascii="宋体" w:hAnsi="宋体" w:cs="宋体"/>
              </w:rPr>
            </w:pPr>
            <w:r>
              <w:rPr>
                <w:rFonts w:ascii="宋体" w:hAnsi="宋体" w:cs="宋体" w:hint="eastAsia"/>
              </w:rPr>
              <w:t>轨迹路径需以数字与线段标记形式展示人员轨迹先后顺序，支持按日期筛选查看人员当日轨迹路径，可查看任意点位的人脸抓拍图、轨迹点位名称、抓拍时间，支持手动开启/隐藏轨迹线；</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bidi="ar"/>
              </w:rPr>
            </w:pPr>
          </w:p>
        </w:tc>
        <w:tc>
          <w:tcPr>
            <w:tcW w:w="7371" w:type="dxa"/>
            <w:vAlign w:val="center"/>
          </w:tcPr>
          <w:p w:rsidR="005F694F" w:rsidRDefault="006D71D1">
            <w:pPr>
              <w:widowControl/>
              <w:adjustRightInd w:val="0"/>
              <w:snapToGrid w:val="0"/>
              <w:spacing w:line="280" w:lineRule="exact"/>
              <w:jc w:val="left"/>
              <w:textAlignment w:val="center"/>
              <w:rPr>
                <w:rFonts w:ascii="宋体" w:eastAsia="宋体" w:hAnsi="宋体" w:cs="宋体"/>
                <w:b/>
                <w:bCs/>
                <w:kern w:val="0"/>
                <w:szCs w:val="21"/>
                <w:lang w:bidi="ar"/>
              </w:rPr>
            </w:pPr>
            <w:r>
              <w:rPr>
                <w:rFonts w:ascii="宋体" w:eastAsia="宋体" w:hAnsi="宋体" w:cs="宋体" w:hint="eastAsia"/>
                <w:b/>
                <w:bCs/>
                <w:kern w:val="0"/>
                <w:szCs w:val="21"/>
                <w:lang w:eastAsia="zh-Hans" w:bidi="ar"/>
              </w:rPr>
              <w:t>四</w:t>
            </w:r>
            <w:r>
              <w:rPr>
                <w:rFonts w:ascii="宋体" w:eastAsia="宋体" w:hAnsi="宋体" w:cs="宋体" w:hint="eastAsia"/>
                <w:b/>
                <w:bCs/>
                <w:kern w:val="0"/>
                <w:szCs w:val="21"/>
                <w:lang w:bidi="ar"/>
              </w:rPr>
              <w:t>、家长入校</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b/>
                <w:bCs/>
              </w:rPr>
              <w:t>★</w:t>
            </w:r>
            <w:r>
              <w:rPr>
                <w:rFonts w:ascii="宋体" w:hAnsi="宋体" w:cs="宋体" w:hint="eastAsia"/>
                <w:kern w:val="0"/>
                <w:lang w:bidi="ar"/>
              </w:rPr>
              <w:t>家长可通过移动端微信、钉钉提交入校申请，由学生的班主任审批，支持以短信形式发送入校二维码给家长；支持家长在移动端发起入校申请，填写受访人、预计入校时间、入校事由等相关信息并上传人脸照片；支持查看审批状态和历史申请记录（要求提供系统功能界面截图）。</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rPr>
            </w:pPr>
            <w:r>
              <w:rPr>
                <w:rFonts w:ascii="宋体" w:eastAsia="宋体" w:hAnsi="宋体" w:cs="宋体" w:hint="eastAsia"/>
                <w:kern w:val="0"/>
                <w:szCs w:val="21"/>
              </w:rPr>
              <w:t>3</w:t>
            </w:r>
          </w:p>
        </w:tc>
        <w:tc>
          <w:tcPr>
            <w:tcW w:w="992" w:type="dxa"/>
            <w:vMerge w:val="restart"/>
            <w:vAlign w:val="center"/>
          </w:tcPr>
          <w:p w:rsidR="005F694F" w:rsidRDefault="006D71D1">
            <w:pPr>
              <w:widowControl/>
              <w:adjustRightInd w:val="0"/>
              <w:snapToGrid w:val="0"/>
              <w:spacing w:line="280" w:lineRule="exact"/>
              <w:jc w:val="left"/>
              <w:textAlignment w:val="center"/>
              <w:rPr>
                <w:rFonts w:ascii="宋体" w:eastAsia="宋体" w:hAnsi="宋体" w:cs="宋体"/>
                <w:kern w:val="0"/>
                <w:szCs w:val="21"/>
                <w:lang w:eastAsia="zh-Hans" w:bidi="ar"/>
              </w:rPr>
            </w:pPr>
            <w:r>
              <w:rPr>
                <w:rFonts w:ascii="宋体" w:eastAsia="宋体" w:hAnsi="宋体" w:cs="宋体" w:hint="eastAsia"/>
                <w:kern w:val="0"/>
                <w:szCs w:val="21"/>
                <w:lang w:eastAsia="zh-Hans" w:bidi="ar"/>
              </w:rPr>
              <w:t>行为德育</w:t>
            </w:r>
          </w:p>
        </w:tc>
        <w:tc>
          <w:tcPr>
            <w:tcW w:w="7371" w:type="dxa"/>
            <w:vAlign w:val="center"/>
          </w:tcPr>
          <w:p w:rsidR="005F694F" w:rsidRDefault="006D71D1">
            <w:pPr>
              <w:widowControl/>
              <w:tabs>
                <w:tab w:val="left" w:pos="727"/>
              </w:tabs>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要求结合校内原有的监控摄像机和本项目采购的考勤展示屏，实现学生到离校无感考勤统计和展示，投标时须提供对接承诺函。</w:t>
            </w:r>
          </w:p>
          <w:p w:rsidR="005F694F" w:rsidRDefault="006D71D1">
            <w:pPr>
              <w:widowControl/>
              <w:numPr>
                <w:ilvl w:val="0"/>
                <w:numId w:val="3"/>
              </w:numPr>
              <w:tabs>
                <w:tab w:val="left" w:pos="727"/>
              </w:tabs>
              <w:adjustRightInd w:val="0"/>
              <w:snapToGrid w:val="0"/>
              <w:spacing w:line="280" w:lineRule="exact"/>
              <w:jc w:val="left"/>
              <w:textAlignment w:val="center"/>
              <w:rPr>
                <w:rFonts w:ascii="宋体" w:eastAsia="宋体" w:hAnsi="宋体" w:cs="宋体"/>
                <w:b/>
                <w:bCs/>
                <w:szCs w:val="21"/>
              </w:rPr>
            </w:pPr>
            <w:r>
              <w:rPr>
                <w:rFonts w:ascii="宋体" w:eastAsia="宋体" w:hAnsi="宋体" w:cs="宋体" w:hint="eastAsia"/>
                <w:b/>
                <w:bCs/>
                <w:szCs w:val="21"/>
              </w:rPr>
              <w:t>到离校考勤</w:t>
            </w:r>
            <w:r>
              <w:rPr>
                <w:rFonts w:ascii="宋体" w:eastAsia="宋体" w:hAnsi="宋体" w:cs="宋体" w:hint="eastAsia"/>
                <w:b/>
                <w:bCs/>
                <w:szCs w:val="21"/>
              </w:rPr>
              <w:tab/>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1、通校管理：</w:t>
            </w:r>
          </w:p>
          <w:p w:rsidR="005F694F" w:rsidRDefault="006D71D1">
            <w:pPr>
              <w:widowControl/>
              <w:numPr>
                <w:ilvl w:val="0"/>
                <w:numId w:val="4"/>
              </w:numPr>
              <w:adjustRightInd w:val="0"/>
              <w:snapToGrid w:val="0"/>
              <w:spacing w:line="280" w:lineRule="exact"/>
              <w:ind w:left="0" w:firstLine="0"/>
              <w:jc w:val="left"/>
              <w:rPr>
                <w:rFonts w:ascii="宋体" w:eastAsia="宋体" w:hAnsi="宋体" w:cs="宋体"/>
                <w:szCs w:val="21"/>
              </w:rPr>
            </w:pPr>
            <w:r>
              <w:rPr>
                <w:rFonts w:ascii="宋体" w:eastAsia="宋体" w:hAnsi="宋体" w:cs="宋体" w:hint="eastAsia"/>
                <w:szCs w:val="21"/>
              </w:rPr>
              <w:t>支持按学生姓名、年级、班级筛选查看通校生名单。</w:t>
            </w:r>
          </w:p>
          <w:p w:rsidR="005F694F" w:rsidRDefault="006D71D1">
            <w:pPr>
              <w:widowControl/>
              <w:numPr>
                <w:ilvl w:val="0"/>
                <w:numId w:val="4"/>
              </w:numPr>
              <w:adjustRightInd w:val="0"/>
              <w:snapToGrid w:val="0"/>
              <w:spacing w:line="280" w:lineRule="exact"/>
              <w:ind w:left="0" w:firstLine="0"/>
              <w:jc w:val="left"/>
              <w:rPr>
                <w:rFonts w:ascii="宋体" w:eastAsia="宋体" w:hAnsi="宋体" w:cs="宋体"/>
                <w:szCs w:val="21"/>
              </w:rPr>
            </w:pPr>
            <w:r>
              <w:rPr>
                <w:rFonts w:ascii="宋体" w:eastAsia="宋体" w:hAnsi="宋体" w:cs="宋体" w:hint="eastAsia"/>
                <w:szCs w:val="21"/>
              </w:rPr>
              <w:t>支持学校根据个性化需求创建到离校考勤规则；通过后台创建多个考勤组，配置不同考勤对象；支持配置多个不同时间段的考勤(如：早上到校、晚上离校)，支持按周快速配置每天考勤时间。</w:t>
            </w:r>
            <w:r>
              <w:rPr>
                <w:rFonts w:ascii="宋体" w:eastAsia="宋体" w:hAnsi="宋体" w:cs="宋体" w:hint="eastAsia"/>
                <w:szCs w:val="21"/>
              </w:rPr>
              <w:br/>
              <w:t>2、到离校考勤统计：</w:t>
            </w:r>
          </w:p>
          <w:p w:rsidR="005F694F" w:rsidRDefault="006D71D1">
            <w:pPr>
              <w:widowControl/>
              <w:numPr>
                <w:ilvl w:val="0"/>
                <w:numId w:val="5"/>
              </w:numPr>
              <w:adjustRightInd w:val="0"/>
              <w:snapToGrid w:val="0"/>
              <w:spacing w:line="280" w:lineRule="exact"/>
              <w:ind w:left="0" w:firstLine="0"/>
              <w:jc w:val="left"/>
              <w:rPr>
                <w:rFonts w:ascii="宋体" w:eastAsia="宋体" w:hAnsi="宋体" w:cs="宋体"/>
                <w:szCs w:val="21"/>
              </w:rPr>
            </w:pPr>
            <w:r>
              <w:rPr>
                <w:rFonts w:ascii="宋体" w:eastAsia="宋体" w:hAnsi="宋体" w:cs="宋体" w:hint="eastAsia"/>
                <w:b/>
                <w:bCs/>
                <w:szCs w:val="21"/>
              </w:rPr>
              <w:t>★</w:t>
            </w:r>
            <w:r>
              <w:rPr>
                <w:rFonts w:ascii="宋体" w:eastAsia="宋体" w:hAnsi="宋体" w:cs="宋体" w:hint="eastAsia"/>
                <w:szCs w:val="21"/>
              </w:rPr>
              <w:t>支持按不同考勤规则分别查看到每日到、离校考勤统计情况，须通过可视化图形展示，包括到校（实到人数、应到人数、不同到校状态人数、学生名单），离校（实离、应离人数、不同离校状态人数、学生名单），需采用不同颜色展示各类到离校考勤状态</w:t>
            </w:r>
            <w:r>
              <w:rPr>
                <w:rFonts w:ascii="宋体" w:eastAsia="宋体" w:hAnsi="宋体" w:cs="宋体" w:hint="eastAsia"/>
                <w:kern w:val="0"/>
                <w:szCs w:val="21"/>
                <w:lang w:bidi="ar"/>
              </w:rPr>
              <w:t>（要求提供系统功能界面截图）</w:t>
            </w:r>
            <w:r>
              <w:rPr>
                <w:rFonts w:ascii="宋体" w:eastAsia="宋体" w:hAnsi="宋体" w:cs="宋体" w:hint="eastAsia"/>
                <w:szCs w:val="21"/>
              </w:rPr>
              <w:t>；</w:t>
            </w:r>
          </w:p>
          <w:p w:rsidR="005F694F" w:rsidRDefault="006D71D1">
            <w:pPr>
              <w:widowControl/>
              <w:numPr>
                <w:ilvl w:val="0"/>
                <w:numId w:val="5"/>
              </w:numPr>
              <w:adjustRightInd w:val="0"/>
              <w:snapToGrid w:val="0"/>
              <w:spacing w:line="280" w:lineRule="exact"/>
              <w:ind w:left="0" w:firstLine="0"/>
              <w:jc w:val="left"/>
              <w:rPr>
                <w:rFonts w:ascii="宋体" w:eastAsia="宋体" w:hAnsi="宋体" w:cs="宋体"/>
                <w:szCs w:val="21"/>
              </w:rPr>
            </w:pPr>
            <w:r>
              <w:rPr>
                <w:rFonts w:ascii="宋体" w:eastAsia="宋体" w:hAnsi="宋体" w:cs="宋体" w:hint="eastAsia"/>
                <w:szCs w:val="21"/>
              </w:rPr>
              <w:t>支持对单个学生考勤状态进行修改，支持通过此功能页面跳转查看学生轨迹记录；</w:t>
            </w:r>
          </w:p>
          <w:p w:rsidR="005F694F" w:rsidRDefault="006D71D1">
            <w:pPr>
              <w:widowControl/>
              <w:numPr>
                <w:ilvl w:val="0"/>
                <w:numId w:val="5"/>
              </w:numPr>
              <w:adjustRightInd w:val="0"/>
              <w:snapToGrid w:val="0"/>
              <w:spacing w:line="280" w:lineRule="exact"/>
              <w:ind w:left="0" w:firstLine="0"/>
              <w:jc w:val="left"/>
              <w:rPr>
                <w:rFonts w:ascii="宋体" w:eastAsia="宋体" w:hAnsi="宋体" w:cs="宋体"/>
                <w:szCs w:val="21"/>
              </w:rPr>
            </w:pPr>
            <w:r>
              <w:rPr>
                <w:rFonts w:ascii="宋体" w:eastAsia="宋体" w:hAnsi="宋体" w:cs="宋体" w:hint="eastAsia"/>
                <w:szCs w:val="21"/>
              </w:rPr>
              <w:t>支持在到离校考勤统计界面同步查看请假学生名单，以蓝色字体展示查询入口，请假学生不计入考勤统计规则。</w:t>
            </w:r>
          </w:p>
          <w:p w:rsidR="005F694F" w:rsidRDefault="006D71D1">
            <w:pPr>
              <w:widowControl/>
              <w:numPr>
                <w:ilvl w:val="0"/>
                <w:numId w:val="5"/>
              </w:numPr>
              <w:adjustRightInd w:val="0"/>
              <w:snapToGrid w:val="0"/>
              <w:spacing w:line="280" w:lineRule="exact"/>
              <w:ind w:left="0" w:firstLine="0"/>
              <w:jc w:val="left"/>
              <w:rPr>
                <w:rFonts w:ascii="宋体" w:eastAsia="宋体" w:hAnsi="宋体" w:cs="宋体"/>
                <w:szCs w:val="21"/>
              </w:rPr>
            </w:pPr>
            <w:r>
              <w:rPr>
                <w:rFonts w:ascii="宋体" w:eastAsia="宋体" w:hAnsi="宋体" w:cs="宋体" w:hint="eastAsia"/>
                <w:szCs w:val="21"/>
              </w:rPr>
              <w:t>支持设置每日定时推送规则，自动发送到离校考勤统计报告到教师移动端微信、钉钉；</w:t>
            </w:r>
          </w:p>
        </w:tc>
        <w:tc>
          <w:tcPr>
            <w:tcW w:w="567"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rPr>
              <w:t>1</w:t>
            </w:r>
          </w:p>
        </w:tc>
        <w:tc>
          <w:tcPr>
            <w:tcW w:w="567"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szCs w:val="21"/>
                <w:lang w:eastAsia="zh-Hans"/>
              </w:rPr>
            </w:pPr>
            <w:r>
              <w:rPr>
                <w:rFonts w:ascii="宋体" w:eastAsia="宋体" w:hAnsi="宋体" w:cs="宋体" w:hint="eastAsia"/>
                <w:szCs w:val="21"/>
                <w:lang w:eastAsia="zh-Hans"/>
              </w:rPr>
              <w:t>套</w:t>
            </w: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bidi="ar"/>
              </w:rPr>
            </w:pPr>
          </w:p>
        </w:tc>
        <w:tc>
          <w:tcPr>
            <w:tcW w:w="7371" w:type="dxa"/>
            <w:vAlign w:val="center"/>
          </w:tcPr>
          <w:p w:rsidR="005F694F" w:rsidRDefault="006D71D1">
            <w:pPr>
              <w:widowControl/>
              <w:numPr>
                <w:ilvl w:val="0"/>
                <w:numId w:val="3"/>
              </w:numPr>
              <w:tabs>
                <w:tab w:val="left" w:pos="727"/>
              </w:tabs>
              <w:adjustRightInd w:val="0"/>
              <w:snapToGrid w:val="0"/>
              <w:spacing w:line="280" w:lineRule="exact"/>
              <w:jc w:val="left"/>
              <w:textAlignment w:val="center"/>
              <w:rPr>
                <w:rFonts w:ascii="宋体" w:eastAsia="宋体" w:hAnsi="宋体" w:cs="宋体"/>
                <w:kern w:val="0"/>
                <w:szCs w:val="21"/>
              </w:rPr>
            </w:pPr>
            <w:r>
              <w:rPr>
                <w:rFonts w:ascii="宋体" w:eastAsia="宋体" w:hAnsi="宋体" w:cs="宋体" w:hint="eastAsia"/>
                <w:b/>
                <w:bCs/>
                <w:kern w:val="0"/>
                <w:szCs w:val="21"/>
              </w:rPr>
              <w:t>学生请假</w:t>
            </w:r>
            <w:r>
              <w:rPr>
                <w:rFonts w:ascii="宋体" w:eastAsia="宋体" w:hAnsi="宋体" w:cs="宋体" w:hint="eastAsia"/>
                <w:kern w:val="0"/>
                <w:szCs w:val="21"/>
              </w:rPr>
              <w:tab/>
            </w:r>
          </w:p>
          <w:p w:rsidR="005F694F" w:rsidRDefault="006D71D1">
            <w:pPr>
              <w:widowControl/>
              <w:tabs>
                <w:tab w:val="left" w:pos="727"/>
              </w:tabs>
              <w:adjustRightInd w:val="0"/>
              <w:snapToGrid w:val="0"/>
              <w:spacing w:line="280" w:lineRule="exact"/>
              <w:jc w:val="left"/>
              <w:textAlignment w:val="center"/>
              <w:rPr>
                <w:rFonts w:ascii="宋体" w:eastAsia="宋体" w:hAnsi="宋体" w:cs="宋体"/>
                <w:kern w:val="0"/>
                <w:szCs w:val="21"/>
              </w:rPr>
            </w:pPr>
            <w:r>
              <w:rPr>
                <w:rFonts w:ascii="宋体" w:eastAsia="宋体" w:hAnsi="宋体" w:cs="宋体" w:hint="eastAsia"/>
                <w:kern w:val="0"/>
                <w:szCs w:val="21"/>
              </w:rPr>
              <w:t>1、请假记录：</w:t>
            </w:r>
          </w:p>
          <w:p w:rsidR="005F694F" w:rsidRDefault="006D71D1">
            <w:pPr>
              <w:widowControl/>
              <w:numPr>
                <w:ilvl w:val="0"/>
                <w:numId w:val="6"/>
              </w:numPr>
              <w:adjustRightInd w:val="0"/>
              <w:snapToGrid w:val="0"/>
              <w:spacing w:line="280" w:lineRule="exact"/>
              <w:ind w:left="0" w:firstLine="0"/>
              <w:jc w:val="left"/>
              <w:rPr>
                <w:rFonts w:ascii="宋体" w:eastAsia="宋体" w:hAnsi="宋体" w:cs="宋体"/>
                <w:szCs w:val="21"/>
              </w:rPr>
            </w:pPr>
            <w:r>
              <w:rPr>
                <w:rFonts w:ascii="宋体" w:eastAsia="宋体" w:hAnsi="宋体" w:cs="宋体" w:hint="eastAsia"/>
                <w:szCs w:val="21"/>
              </w:rPr>
              <w:t>要求教师可通过智慧校园平台移动端钉钉、微信、web后台查询学生请假记录，支持按字段特征值（包含姓名、请假类别、去向、状态、班级、提交人、申请日期范围）筛选搜索；支持通过Web端管理后台导出请假记录，查看原审批单及审批详情；</w:t>
            </w:r>
            <w:r>
              <w:rPr>
                <w:rFonts w:ascii="宋体" w:eastAsia="宋体" w:hAnsi="宋体" w:cs="宋体" w:hint="eastAsia"/>
                <w:kern w:val="0"/>
                <w:szCs w:val="21"/>
                <w:lang w:bidi="ar"/>
              </w:rPr>
              <w:t>（要求提供系统功能界面截图）</w:t>
            </w:r>
          </w:p>
          <w:p w:rsidR="005F694F" w:rsidRDefault="006D71D1">
            <w:pPr>
              <w:widowControl/>
              <w:numPr>
                <w:ilvl w:val="0"/>
                <w:numId w:val="6"/>
              </w:numPr>
              <w:adjustRightInd w:val="0"/>
              <w:snapToGrid w:val="0"/>
              <w:spacing w:line="280" w:lineRule="exact"/>
              <w:ind w:left="0" w:firstLine="0"/>
              <w:jc w:val="left"/>
              <w:rPr>
                <w:rFonts w:ascii="宋体" w:eastAsia="宋体" w:hAnsi="宋体" w:cs="宋体"/>
                <w:szCs w:val="21"/>
              </w:rPr>
            </w:pPr>
            <w:r>
              <w:rPr>
                <w:rFonts w:ascii="宋体" w:eastAsia="宋体" w:hAnsi="宋体" w:cs="宋体" w:hint="eastAsia"/>
                <w:szCs w:val="21"/>
              </w:rPr>
              <w:t>须支持通过请假状态查看请假记录，包括待生效、请假中、已销假、已撤销、已结束等；</w:t>
            </w:r>
          </w:p>
          <w:p w:rsidR="005F694F" w:rsidRDefault="006D71D1">
            <w:pPr>
              <w:widowControl/>
              <w:numPr>
                <w:ilvl w:val="0"/>
                <w:numId w:val="6"/>
              </w:numPr>
              <w:adjustRightInd w:val="0"/>
              <w:snapToGrid w:val="0"/>
              <w:spacing w:line="280" w:lineRule="exact"/>
              <w:ind w:left="0" w:firstLine="0"/>
              <w:jc w:val="left"/>
              <w:rPr>
                <w:rFonts w:ascii="宋体" w:eastAsia="宋体" w:hAnsi="宋体" w:cs="宋体"/>
                <w:szCs w:val="21"/>
              </w:rPr>
            </w:pPr>
            <w:r>
              <w:rPr>
                <w:rFonts w:ascii="宋体" w:eastAsia="宋体" w:hAnsi="宋体" w:cs="宋体" w:hint="eastAsia"/>
                <w:szCs w:val="21"/>
              </w:rPr>
              <w:t>须支持教师单选/批量撤销请假，系统自动收回学生出校权限；</w:t>
            </w:r>
          </w:p>
          <w:p w:rsidR="005F694F" w:rsidRDefault="006D71D1">
            <w:pPr>
              <w:widowControl/>
              <w:numPr>
                <w:ilvl w:val="0"/>
                <w:numId w:val="6"/>
              </w:numPr>
              <w:adjustRightInd w:val="0"/>
              <w:snapToGrid w:val="0"/>
              <w:spacing w:line="280" w:lineRule="exact"/>
              <w:ind w:left="0" w:firstLine="0"/>
              <w:jc w:val="left"/>
              <w:rPr>
                <w:rFonts w:ascii="宋体" w:eastAsia="宋体" w:hAnsi="宋体" w:cs="宋体"/>
                <w:szCs w:val="21"/>
              </w:rPr>
            </w:pPr>
            <w:r>
              <w:rPr>
                <w:rFonts w:ascii="宋体" w:eastAsia="宋体" w:hAnsi="宋体" w:cs="宋体" w:hint="eastAsia"/>
                <w:szCs w:val="21"/>
              </w:rPr>
              <w:t>须支持学生返校后联动安防管理平台及相关通道闸机、人员通道人脸组件，执行自动销假，并收回学生出校权限；</w:t>
            </w:r>
          </w:p>
          <w:p w:rsidR="005F694F" w:rsidRDefault="006D71D1">
            <w:pPr>
              <w:widowControl/>
              <w:numPr>
                <w:ilvl w:val="0"/>
                <w:numId w:val="6"/>
              </w:numPr>
              <w:adjustRightInd w:val="0"/>
              <w:snapToGrid w:val="0"/>
              <w:spacing w:line="280" w:lineRule="exact"/>
              <w:ind w:left="0" w:firstLine="0"/>
              <w:jc w:val="left"/>
              <w:rPr>
                <w:rFonts w:ascii="宋体" w:eastAsia="宋体" w:hAnsi="宋体" w:cs="宋体"/>
                <w:kern w:val="0"/>
                <w:szCs w:val="21"/>
              </w:rPr>
            </w:pPr>
            <w:r>
              <w:rPr>
                <w:rFonts w:ascii="宋体" w:eastAsia="宋体" w:hAnsi="宋体" w:cs="宋体" w:hint="eastAsia"/>
                <w:szCs w:val="21"/>
              </w:rPr>
              <w:t xml:space="preserve">须支持联动到离校考勤模块，对请假学生自动更新考勤状态，请假学生不计入请假期间的考勤统计名单；                             </w:t>
            </w:r>
            <w:r>
              <w:rPr>
                <w:rFonts w:ascii="宋体" w:eastAsia="宋体" w:hAnsi="宋体" w:cs="宋体" w:hint="eastAsia"/>
                <w:kern w:val="0"/>
                <w:szCs w:val="21"/>
              </w:rPr>
              <w:t xml:space="preserve">                                                                                                                                                    </w:t>
            </w:r>
          </w:p>
          <w:p w:rsidR="005F694F" w:rsidRDefault="006D71D1">
            <w:pPr>
              <w:widowControl/>
              <w:tabs>
                <w:tab w:val="left" w:pos="727"/>
              </w:tabs>
              <w:adjustRightInd w:val="0"/>
              <w:snapToGrid w:val="0"/>
              <w:spacing w:line="280" w:lineRule="exact"/>
              <w:jc w:val="left"/>
              <w:textAlignment w:val="center"/>
              <w:rPr>
                <w:rFonts w:ascii="宋体" w:eastAsia="宋体" w:hAnsi="宋体" w:cs="宋体"/>
                <w:kern w:val="0"/>
                <w:szCs w:val="21"/>
              </w:rPr>
            </w:pPr>
            <w:r>
              <w:rPr>
                <w:rFonts w:ascii="宋体" w:eastAsia="宋体" w:hAnsi="宋体" w:cs="宋体" w:hint="eastAsia"/>
                <w:kern w:val="0"/>
                <w:szCs w:val="21"/>
              </w:rPr>
              <w:t>2、请假统计：</w:t>
            </w:r>
          </w:p>
          <w:p w:rsidR="005F694F" w:rsidRDefault="006D71D1">
            <w:pPr>
              <w:widowControl/>
              <w:tabs>
                <w:tab w:val="left" w:pos="727"/>
              </w:tabs>
              <w:adjustRightInd w:val="0"/>
              <w:snapToGrid w:val="0"/>
              <w:spacing w:line="280" w:lineRule="exact"/>
              <w:jc w:val="left"/>
              <w:textAlignment w:val="center"/>
              <w:rPr>
                <w:rFonts w:ascii="宋体" w:eastAsia="宋体" w:hAnsi="宋体" w:cs="宋体"/>
                <w:kern w:val="0"/>
                <w:szCs w:val="21"/>
              </w:rPr>
            </w:pPr>
            <w:r>
              <w:rPr>
                <w:rFonts w:ascii="宋体" w:eastAsia="宋体" w:hAnsi="宋体" w:cs="宋体" w:hint="eastAsia"/>
                <w:kern w:val="0"/>
                <w:szCs w:val="21"/>
              </w:rPr>
              <w:t>要求教师可通过智慧校园平台移动端钉钉、微信查询所有学生的请假统计数据，并可以不同颜色标记请假状态；</w:t>
            </w:r>
          </w:p>
          <w:p w:rsidR="005F694F" w:rsidRDefault="006D71D1">
            <w:pPr>
              <w:widowControl/>
              <w:numPr>
                <w:ilvl w:val="0"/>
                <w:numId w:val="7"/>
              </w:numPr>
              <w:adjustRightInd w:val="0"/>
              <w:snapToGrid w:val="0"/>
              <w:spacing w:line="280" w:lineRule="exact"/>
              <w:ind w:left="0" w:firstLine="0"/>
              <w:jc w:val="left"/>
              <w:rPr>
                <w:rFonts w:ascii="宋体" w:eastAsia="宋体" w:hAnsi="宋体" w:cs="宋体"/>
                <w:szCs w:val="21"/>
              </w:rPr>
            </w:pPr>
            <w:r>
              <w:rPr>
                <w:rFonts w:ascii="宋体" w:eastAsia="宋体" w:hAnsi="宋体" w:cs="宋体" w:hint="eastAsia"/>
                <w:szCs w:val="21"/>
              </w:rPr>
              <w:t>请假统计数据能够按日期、学段、年级、班级等多维度进行筛选查看；</w:t>
            </w:r>
          </w:p>
          <w:p w:rsidR="005F694F" w:rsidRDefault="006D71D1">
            <w:pPr>
              <w:widowControl/>
              <w:numPr>
                <w:ilvl w:val="0"/>
                <w:numId w:val="7"/>
              </w:numPr>
              <w:adjustRightInd w:val="0"/>
              <w:snapToGrid w:val="0"/>
              <w:spacing w:line="280" w:lineRule="exact"/>
              <w:ind w:left="0" w:firstLine="0"/>
              <w:jc w:val="left"/>
              <w:rPr>
                <w:rFonts w:ascii="宋体" w:eastAsia="宋体" w:hAnsi="宋体" w:cs="宋体"/>
                <w:szCs w:val="21"/>
              </w:rPr>
            </w:pPr>
            <w:r>
              <w:rPr>
                <w:rFonts w:ascii="宋体" w:eastAsia="宋体" w:hAnsi="宋体" w:cs="宋体" w:hint="eastAsia"/>
                <w:szCs w:val="21"/>
              </w:rPr>
              <w:t>统计列表需展示全年级所有班级请假人数/班级人数的数量；支持查看请假</w:t>
            </w:r>
            <w:r>
              <w:rPr>
                <w:rFonts w:ascii="宋体" w:eastAsia="宋体" w:hAnsi="宋体" w:cs="宋体" w:hint="eastAsia"/>
                <w:szCs w:val="21"/>
              </w:rPr>
              <w:lastRenderedPageBreak/>
              <w:t>人员信息详情，信息需包含：学生姓名、学号、请假类别、请假去向、请假起止时间；</w:t>
            </w:r>
          </w:p>
          <w:p w:rsidR="005F694F" w:rsidRDefault="006D71D1">
            <w:pPr>
              <w:widowControl/>
              <w:tabs>
                <w:tab w:val="left" w:pos="727"/>
              </w:tabs>
              <w:adjustRightInd w:val="0"/>
              <w:snapToGrid w:val="0"/>
              <w:spacing w:line="280" w:lineRule="exact"/>
              <w:jc w:val="left"/>
              <w:textAlignment w:val="center"/>
              <w:rPr>
                <w:rFonts w:ascii="宋体" w:eastAsia="宋体" w:hAnsi="宋体" w:cs="宋体"/>
                <w:kern w:val="0"/>
                <w:szCs w:val="21"/>
              </w:rPr>
            </w:pPr>
            <w:r>
              <w:rPr>
                <w:rFonts w:ascii="宋体" w:eastAsia="宋体" w:hAnsi="宋体" w:cs="宋体" w:hint="eastAsia"/>
                <w:kern w:val="0"/>
                <w:szCs w:val="21"/>
              </w:rPr>
              <w:t>3、请假登记：</w:t>
            </w:r>
          </w:p>
          <w:p w:rsidR="005F694F" w:rsidRDefault="006D71D1">
            <w:pPr>
              <w:widowControl/>
              <w:numPr>
                <w:ilvl w:val="0"/>
                <w:numId w:val="8"/>
              </w:numPr>
              <w:adjustRightInd w:val="0"/>
              <w:snapToGrid w:val="0"/>
              <w:spacing w:line="280" w:lineRule="exact"/>
              <w:ind w:left="0" w:firstLine="0"/>
              <w:jc w:val="left"/>
              <w:rPr>
                <w:rFonts w:ascii="宋体" w:eastAsia="宋体" w:hAnsi="宋体" w:cs="宋体"/>
                <w:kern w:val="0"/>
                <w:szCs w:val="21"/>
              </w:rPr>
            </w:pPr>
            <w:r>
              <w:rPr>
                <w:rFonts w:ascii="宋体" w:eastAsia="宋体" w:hAnsi="宋体" w:cs="宋体" w:hint="eastAsia"/>
                <w:kern w:val="0"/>
                <w:szCs w:val="21"/>
              </w:rPr>
              <w:t>要求通过智慧校园平台web后台对不同请假类型审批流程进行自定义，实现由多角色发起的请假审批；支持自定义审批环节名称，支持设定审批人类型（指定人员、部门主管等）、审批方式（或签、会签），支持设定审批人为空时的自动转交规则（如：无法提交、自动转交）；</w:t>
            </w:r>
          </w:p>
          <w:p w:rsidR="005F694F" w:rsidRDefault="006D71D1">
            <w:pPr>
              <w:widowControl/>
              <w:numPr>
                <w:ilvl w:val="0"/>
                <w:numId w:val="8"/>
              </w:numPr>
              <w:adjustRightInd w:val="0"/>
              <w:snapToGrid w:val="0"/>
              <w:spacing w:line="280" w:lineRule="exact"/>
              <w:ind w:left="0" w:firstLine="0"/>
              <w:jc w:val="left"/>
              <w:rPr>
                <w:rFonts w:ascii="宋体" w:eastAsia="宋体" w:hAnsi="宋体" w:cs="宋体"/>
                <w:kern w:val="0"/>
                <w:szCs w:val="21"/>
              </w:rPr>
            </w:pPr>
            <w:r>
              <w:rPr>
                <w:rFonts w:ascii="宋体" w:eastAsia="宋体" w:hAnsi="宋体" w:cs="宋体" w:hint="eastAsia"/>
                <w:kern w:val="0"/>
                <w:szCs w:val="21"/>
              </w:rPr>
              <w:t>要求可通过智慧校园平台移动端钉钉、微信，由多角色发起学生请假，发起角色至少包含教师、家长、学生，支持自定义发起人、自定义多种请假类型，且系统内置标准请假类型不少于5种（包含事假、病假、早操假、周期性请假、复课审批），支持教师发起时，单选/多选学生发起请假且能够批量撤销；</w:t>
            </w:r>
          </w:p>
          <w:p w:rsidR="005F694F" w:rsidRDefault="006D71D1">
            <w:pPr>
              <w:widowControl/>
              <w:tabs>
                <w:tab w:val="left" w:pos="727"/>
              </w:tabs>
              <w:adjustRightInd w:val="0"/>
              <w:snapToGrid w:val="0"/>
              <w:spacing w:line="280" w:lineRule="exact"/>
              <w:jc w:val="left"/>
              <w:textAlignment w:val="center"/>
              <w:rPr>
                <w:rFonts w:ascii="宋体" w:eastAsia="宋体" w:hAnsi="宋体" w:cs="宋体"/>
                <w:kern w:val="0"/>
                <w:szCs w:val="21"/>
              </w:rPr>
            </w:pPr>
            <w:r>
              <w:rPr>
                <w:rFonts w:ascii="宋体" w:eastAsia="宋体" w:hAnsi="宋体" w:cs="宋体" w:hint="eastAsia"/>
                <w:kern w:val="0"/>
                <w:szCs w:val="21"/>
              </w:rPr>
              <w:t>4、请假通知</w:t>
            </w:r>
          </w:p>
          <w:p w:rsidR="005F694F" w:rsidRDefault="006D71D1">
            <w:pPr>
              <w:widowControl/>
              <w:tabs>
                <w:tab w:val="left" w:pos="727"/>
              </w:tabs>
              <w:adjustRightInd w:val="0"/>
              <w:snapToGrid w:val="0"/>
              <w:spacing w:line="280" w:lineRule="exact"/>
              <w:jc w:val="left"/>
              <w:textAlignment w:val="center"/>
              <w:rPr>
                <w:rFonts w:ascii="宋体" w:eastAsia="宋体" w:hAnsi="宋体" w:cs="宋体"/>
                <w:kern w:val="0"/>
                <w:szCs w:val="21"/>
                <w:lang w:eastAsia="zh-Hans"/>
              </w:rPr>
            </w:pPr>
            <w:r>
              <w:rPr>
                <w:rFonts w:ascii="宋体" w:eastAsia="宋体" w:hAnsi="宋体" w:cs="宋体" w:hint="eastAsia"/>
                <w:kern w:val="0"/>
                <w:szCs w:val="21"/>
              </w:rPr>
              <w:t>要求可通过智慧校园平台自动发送学生请假提醒到相关责任人移动端微信、钉钉，通知内容包含学生姓名、请假时间、请假事由、备注；</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bidi="ar"/>
              </w:rPr>
            </w:pPr>
          </w:p>
        </w:tc>
        <w:tc>
          <w:tcPr>
            <w:tcW w:w="7371" w:type="dxa"/>
            <w:vAlign w:val="center"/>
          </w:tcPr>
          <w:p w:rsidR="005F694F" w:rsidRDefault="006D71D1">
            <w:pPr>
              <w:widowControl/>
              <w:numPr>
                <w:ilvl w:val="0"/>
                <w:numId w:val="3"/>
              </w:numPr>
              <w:tabs>
                <w:tab w:val="left" w:pos="727"/>
              </w:tabs>
              <w:adjustRightInd w:val="0"/>
              <w:snapToGrid w:val="0"/>
              <w:spacing w:line="280" w:lineRule="exact"/>
              <w:jc w:val="left"/>
              <w:textAlignment w:val="center"/>
              <w:rPr>
                <w:rFonts w:ascii="宋体" w:eastAsia="宋体" w:hAnsi="宋体" w:cs="宋体"/>
                <w:b/>
                <w:bCs/>
                <w:kern w:val="0"/>
                <w:szCs w:val="21"/>
              </w:rPr>
            </w:pPr>
            <w:r>
              <w:rPr>
                <w:rFonts w:ascii="宋体" w:eastAsia="宋体" w:hAnsi="宋体" w:cs="宋体" w:hint="eastAsia"/>
                <w:b/>
                <w:bCs/>
                <w:kern w:val="0"/>
                <w:szCs w:val="21"/>
              </w:rPr>
              <w:t>德育评价</w:t>
            </w:r>
            <w:r>
              <w:rPr>
                <w:rFonts w:ascii="宋体" w:eastAsia="宋体" w:hAnsi="宋体" w:cs="宋体" w:hint="eastAsia"/>
                <w:b/>
                <w:bCs/>
                <w:kern w:val="0"/>
                <w:szCs w:val="21"/>
              </w:rPr>
              <w:tab/>
            </w:r>
          </w:p>
          <w:p w:rsidR="005F694F" w:rsidRDefault="006D71D1">
            <w:pPr>
              <w:adjustRightInd w:val="0"/>
              <w:snapToGrid w:val="0"/>
              <w:spacing w:line="280" w:lineRule="exact"/>
              <w:rPr>
                <w:rFonts w:ascii="宋体" w:eastAsia="宋体" w:hAnsi="宋体" w:cs="宋体"/>
                <w:kern w:val="0"/>
                <w:szCs w:val="21"/>
                <w:lang w:bidi="ar"/>
              </w:rPr>
            </w:pPr>
            <w:r>
              <w:rPr>
                <w:rFonts w:ascii="宋体" w:eastAsia="宋体" w:hAnsi="宋体" w:cs="宋体" w:hint="eastAsia"/>
                <w:kern w:val="0"/>
                <w:szCs w:val="21"/>
              </w:rPr>
              <w:t>1</w:t>
            </w:r>
            <w:r>
              <w:rPr>
                <w:rFonts w:ascii="宋体" w:eastAsia="宋体" w:hAnsi="宋体" w:cs="宋体" w:hint="eastAsia"/>
                <w:kern w:val="0"/>
                <w:szCs w:val="21"/>
                <w:lang w:bidi="ar"/>
              </w:rPr>
              <w:t>、德育配置与登记</w:t>
            </w:r>
          </w:p>
          <w:p w:rsidR="005F694F" w:rsidRDefault="006D71D1">
            <w:pPr>
              <w:widowControl/>
              <w:numPr>
                <w:ilvl w:val="0"/>
                <w:numId w:val="9"/>
              </w:numPr>
              <w:adjustRightInd w:val="0"/>
              <w:snapToGrid w:val="0"/>
              <w:spacing w:line="280" w:lineRule="exact"/>
              <w:ind w:left="0" w:firstLine="0"/>
              <w:jc w:val="left"/>
              <w:rPr>
                <w:rFonts w:ascii="宋体" w:eastAsia="宋体" w:hAnsi="宋体" w:cs="宋体"/>
                <w:kern w:val="0"/>
                <w:szCs w:val="21"/>
              </w:rPr>
            </w:pPr>
            <w:r>
              <w:rPr>
                <w:rFonts w:ascii="宋体" w:eastAsia="宋体" w:hAnsi="宋体" w:cs="宋体" w:hint="eastAsia"/>
                <w:kern w:val="0"/>
                <w:szCs w:val="21"/>
              </w:rPr>
              <w:t>支持以班级维度对德育登记项及评分项进行配置，支持评分到班级、教室、学生个人三种情况下的评分场景组合，并可关联到教室座位表进行精细化评价登记，适配多场景下的德育登记需求；</w:t>
            </w:r>
          </w:p>
          <w:p w:rsidR="005F694F" w:rsidRDefault="006D71D1">
            <w:pPr>
              <w:widowControl/>
              <w:numPr>
                <w:ilvl w:val="0"/>
                <w:numId w:val="9"/>
              </w:numPr>
              <w:adjustRightInd w:val="0"/>
              <w:snapToGrid w:val="0"/>
              <w:spacing w:line="280" w:lineRule="exact"/>
              <w:ind w:left="0" w:firstLine="0"/>
              <w:jc w:val="left"/>
              <w:rPr>
                <w:rFonts w:ascii="宋体" w:eastAsia="宋体" w:hAnsi="宋体" w:cs="宋体"/>
                <w:kern w:val="0"/>
                <w:szCs w:val="21"/>
              </w:rPr>
            </w:pPr>
            <w:r>
              <w:rPr>
                <w:rFonts w:ascii="宋体" w:eastAsia="宋体" w:hAnsi="宋体" w:cs="宋体" w:hint="eastAsia"/>
                <w:kern w:val="0"/>
                <w:szCs w:val="21"/>
              </w:rPr>
              <w:t>支持登记方式的自定义设置，可在登记时单选/多选评分项；</w:t>
            </w:r>
          </w:p>
          <w:p w:rsidR="005F694F" w:rsidRDefault="006D71D1">
            <w:pPr>
              <w:widowControl/>
              <w:numPr>
                <w:ilvl w:val="0"/>
                <w:numId w:val="9"/>
              </w:numPr>
              <w:adjustRightInd w:val="0"/>
              <w:snapToGrid w:val="0"/>
              <w:spacing w:line="280" w:lineRule="exact"/>
              <w:ind w:left="0" w:firstLine="0"/>
              <w:jc w:val="left"/>
              <w:rPr>
                <w:rFonts w:ascii="宋体" w:eastAsia="宋体" w:hAnsi="宋体" w:cs="宋体"/>
                <w:kern w:val="0"/>
                <w:szCs w:val="21"/>
              </w:rPr>
            </w:pPr>
            <w:r>
              <w:rPr>
                <w:rFonts w:ascii="宋体" w:eastAsia="宋体" w:hAnsi="宋体" w:cs="宋体" w:hint="eastAsia"/>
                <w:kern w:val="0"/>
                <w:szCs w:val="21"/>
              </w:rPr>
              <w:t>支持班级、个人两种扣分粒度自定义设置；</w:t>
            </w:r>
          </w:p>
          <w:p w:rsidR="005F694F" w:rsidRDefault="006D71D1">
            <w:pPr>
              <w:widowControl/>
              <w:numPr>
                <w:ilvl w:val="0"/>
                <w:numId w:val="9"/>
              </w:numPr>
              <w:adjustRightInd w:val="0"/>
              <w:snapToGrid w:val="0"/>
              <w:spacing w:line="280" w:lineRule="exact"/>
              <w:ind w:left="0" w:firstLine="0"/>
              <w:jc w:val="left"/>
              <w:rPr>
                <w:rFonts w:ascii="宋体" w:eastAsia="宋体" w:hAnsi="宋体" w:cs="宋体"/>
                <w:kern w:val="0"/>
                <w:szCs w:val="21"/>
              </w:rPr>
            </w:pPr>
            <w:r>
              <w:rPr>
                <w:rFonts w:ascii="宋体" w:eastAsia="宋体" w:hAnsi="宋体" w:cs="宋体" w:hint="eastAsia"/>
                <w:kern w:val="0"/>
                <w:szCs w:val="21"/>
              </w:rPr>
              <w:t>系统无需安装APP，支持通过Android、IOS终端上的钉钉/微信入口进行在线德育评价登记；</w:t>
            </w:r>
          </w:p>
          <w:p w:rsidR="005F694F" w:rsidRDefault="006D71D1">
            <w:pPr>
              <w:widowControl/>
              <w:numPr>
                <w:ilvl w:val="0"/>
                <w:numId w:val="9"/>
              </w:numPr>
              <w:adjustRightInd w:val="0"/>
              <w:snapToGrid w:val="0"/>
              <w:spacing w:line="280" w:lineRule="exact"/>
              <w:ind w:left="0" w:firstLine="0"/>
              <w:jc w:val="left"/>
              <w:rPr>
                <w:rFonts w:ascii="宋体" w:eastAsia="宋体" w:hAnsi="宋体" w:cs="宋体"/>
                <w:kern w:val="0"/>
                <w:szCs w:val="21"/>
              </w:rPr>
            </w:pPr>
            <w:r>
              <w:rPr>
                <w:rFonts w:ascii="宋体" w:eastAsia="宋体" w:hAnsi="宋体" w:cs="宋体" w:hint="eastAsia"/>
                <w:kern w:val="0"/>
                <w:szCs w:val="21"/>
              </w:rPr>
              <w:t>支持配置单项登记项扣分分值大小区间，最小评分粒度±0.5，并可自动合并加/减分；</w:t>
            </w:r>
          </w:p>
          <w:p w:rsidR="005F694F" w:rsidRDefault="006D71D1">
            <w:pPr>
              <w:widowControl/>
              <w:numPr>
                <w:ilvl w:val="0"/>
                <w:numId w:val="9"/>
              </w:numPr>
              <w:adjustRightInd w:val="0"/>
              <w:snapToGrid w:val="0"/>
              <w:spacing w:line="280" w:lineRule="exact"/>
              <w:ind w:left="0" w:firstLine="0"/>
              <w:jc w:val="left"/>
              <w:rPr>
                <w:rFonts w:ascii="宋体" w:eastAsia="宋体" w:hAnsi="宋体" w:cs="宋体"/>
                <w:kern w:val="0"/>
                <w:szCs w:val="21"/>
              </w:rPr>
            </w:pPr>
            <w:r>
              <w:rPr>
                <w:rFonts w:ascii="宋体" w:eastAsia="宋体" w:hAnsi="宋体" w:cs="宋体" w:hint="eastAsia"/>
                <w:kern w:val="0"/>
                <w:szCs w:val="21"/>
              </w:rPr>
              <w:t>支持在后台座位管理界面按照学段--年级--班级--姓名添加、修改学生座位信息，使得对教室的学生进行考评登记时，自动显示对应教室的学生头像和姓名的座位图表；</w:t>
            </w:r>
          </w:p>
          <w:p w:rsidR="005F694F" w:rsidRDefault="006D71D1">
            <w:pPr>
              <w:widowControl/>
              <w:numPr>
                <w:ilvl w:val="0"/>
                <w:numId w:val="9"/>
              </w:numPr>
              <w:adjustRightInd w:val="0"/>
              <w:snapToGrid w:val="0"/>
              <w:spacing w:line="280" w:lineRule="exact"/>
              <w:ind w:left="0" w:firstLine="0"/>
              <w:jc w:val="left"/>
              <w:rPr>
                <w:rFonts w:ascii="宋体" w:eastAsia="宋体" w:hAnsi="宋体" w:cs="宋体"/>
                <w:kern w:val="0"/>
                <w:szCs w:val="21"/>
              </w:rPr>
            </w:pPr>
            <w:r>
              <w:rPr>
                <w:rFonts w:ascii="宋体" w:eastAsia="宋体" w:hAnsi="宋体" w:cs="宋体" w:hint="eastAsia"/>
                <w:kern w:val="0"/>
                <w:szCs w:val="21"/>
              </w:rPr>
              <w:t>支持添加图片备注，拍照上传学生头像和行为记录登记；</w:t>
            </w:r>
          </w:p>
          <w:p w:rsidR="005F694F" w:rsidRDefault="006D71D1">
            <w:pPr>
              <w:widowControl/>
              <w:numPr>
                <w:ilvl w:val="0"/>
                <w:numId w:val="9"/>
              </w:numPr>
              <w:adjustRightInd w:val="0"/>
              <w:snapToGrid w:val="0"/>
              <w:spacing w:line="280" w:lineRule="exact"/>
              <w:ind w:left="0" w:firstLine="0"/>
              <w:jc w:val="left"/>
              <w:rPr>
                <w:rFonts w:ascii="宋体" w:eastAsia="宋体" w:hAnsi="宋体" w:cs="宋体"/>
                <w:kern w:val="0"/>
                <w:szCs w:val="21"/>
              </w:rPr>
            </w:pPr>
            <w:r>
              <w:rPr>
                <w:rFonts w:ascii="宋体" w:eastAsia="宋体" w:hAnsi="宋体" w:cs="宋体" w:hint="eastAsia"/>
                <w:kern w:val="0"/>
                <w:szCs w:val="21"/>
              </w:rPr>
              <w:t>支持不同登记入口分级授权，配置不同管理人员；</w:t>
            </w:r>
          </w:p>
          <w:p w:rsidR="005F694F" w:rsidRDefault="006D71D1">
            <w:pPr>
              <w:widowControl/>
              <w:tabs>
                <w:tab w:val="left" w:pos="727"/>
              </w:tabs>
              <w:adjustRightInd w:val="0"/>
              <w:snapToGrid w:val="0"/>
              <w:spacing w:line="280" w:lineRule="exact"/>
              <w:jc w:val="left"/>
              <w:textAlignment w:val="center"/>
              <w:rPr>
                <w:rFonts w:ascii="宋体" w:eastAsia="宋体" w:hAnsi="宋体" w:cs="宋体"/>
                <w:kern w:val="0"/>
                <w:szCs w:val="21"/>
                <w:lang w:eastAsia="zh-Hans"/>
              </w:rPr>
            </w:pPr>
            <w:r>
              <w:rPr>
                <w:rFonts w:ascii="宋体" w:eastAsia="宋体" w:hAnsi="宋体" w:cs="宋体" w:hint="eastAsia"/>
                <w:kern w:val="0"/>
                <w:szCs w:val="21"/>
                <w:lang w:bidi="ar"/>
              </w:rPr>
              <w:t>2、德育统计排名：</w:t>
            </w:r>
            <w:r>
              <w:rPr>
                <w:rFonts w:ascii="宋体" w:eastAsia="宋体" w:hAnsi="宋体" w:cs="宋体" w:hint="eastAsia"/>
                <w:kern w:val="0"/>
                <w:szCs w:val="21"/>
                <w:lang w:bidi="ar"/>
              </w:rPr>
              <w:br/>
            </w:r>
            <w:r>
              <w:rPr>
                <w:rFonts w:ascii="宋体" w:eastAsia="宋体" w:hAnsi="宋体" w:cs="宋体" w:hint="eastAsia"/>
                <w:kern w:val="0"/>
                <w:szCs w:val="21"/>
              </w:rPr>
              <w:t>★</w:t>
            </w:r>
            <w:r>
              <w:rPr>
                <w:rFonts w:ascii="宋体" w:eastAsia="宋体" w:hAnsi="宋体" w:cs="宋体" w:hint="eastAsia"/>
                <w:kern w:val="0"/>
                <w:szCs w:val="21"/>
                <w:lang w:bidi="ar"/>
              </w:rPr>
              <w:t>系统支持按日、周、月输出全校德育登记排名情况，教师可通过移动端查看报告，支持查看班级明细扣分项，需包含登记对象、扣分项、登记人、登记时间等，支持自选多个统计项，单独统计各班级排名情况。（要求提供系统功能界面截图）</w:t>
            </w:r>
            <w:r>
              <w:rPr>
                <w:rFonts w:ascii="宋体" w:eastAsia="宋体" w:hAnsi="宋体" w:cs="宋体" w:hint="eastAsia"/>
                <w:kern w:val="0"/>
                <w:szCs w:val="21"/>
                <w:lang w:bidi="ar"/>
              </w:rPr>
              <w:br/>
              <w:t>3、德育数据导出：</w:t>
            </w:r>
            <w:r>
              <w:rPr>
                <w:rFonts w:ascii="宋体" w:eastAsia="宋体" w:hAnsi="宋体" w:cs="宋体" w:hint="eastAsia"/>
                <w:kern w:val="0"/>
                <w:szCs w:val="21"/>
                <w:lang w:bidi="ar"/>
              </w:rPr>
              <w:br/>
              <w:t>支持以EXCEL表格导出统分表、单项详情表两种形式的数据统计表；支持自定义导出数据字段，包含导出维度（班级）、年级范围、登记项（支持多选）、日期范围；</w:t>
            </w:r>
            <w:r>
              <w:rPr>
                <w:rFonts w:ascii="宋体" w:eastAsia="宋体" w:hAnsi="宋体" w:cs="宋体" w:hint="eastAsia"/>
                <w:kern w:val="0"/>
                <w:szCs w:val="21"/>
                <w:lang w:bidi="ar"/>
              </w:rPr>
              <w:br/>
              <w:t>4、德育报告推送：</w:t>
            </w:r>
            <w:r>
              <w:rPr>
                <w:rFonts w:ascii="宋体" w:eastAsia="宋体" w:hAnsi="宋体" w:cs="宋体" w:hint="eastAsia"/>
                <w:kern w:val="0"/>
                <w:szCs w:val="21"/>
                <w:lang w:bidi="ar"/>
              </w:rPr>
              <w:br/>
            </w:r>
            <w:r>
              <w:rPr>
                <w:rFonts w:ascii="宋体" w:eastAsia="宋体" w:hAnsi="宋体" w:cs="宋体" w:hint="eastAsia"/>
                <w:kern w:val="0"/>
                <w:szCs w:val="21"/>
              </w:rPr>
              <w:t>平台支持配置定时推送规则，将德育统计报告发送到指定管理者移动端，报告分别按</w:t>
            </w:r>
            <w:r>
              <w:rPr>
                <w:rFonts w:ascii="宋体" w:eastAsia="宋体" w:hAnsi="宋体" w:cs="宋体" w:hint="eastAsia"/>
                <w:kern w:val="0"/>
                <w:szCs w:val="21"/>
                <w:lang w:eastAsia="zh-Hans"/>
              </w:rPr>
              <w:t>日报、</w:t>
            </w:r>
            <w:r>
              <w:rPr>
                <w:rFonts w:ascii="宋体" w:eastAsia="宋体" w:hAnsi="宋体" w:cs="宋体" w:hint="eastAsia"/>
                <w:kern w:val="0"/>
                <w:szCs w:val="21"/>
              </w:rPr>
              <w:t>周报、月报统计并展示，支持查看详细德育登记情况；</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bidi="ar"/>
              </w:rPr>
            </w:pPr>
          </w:p>
        </w:tc>
        <w:tc>
          <w:tcPr>
            <w:tcW w:w="7371" w:type="dxa"/>
            <w:vAlign w:val="center"/>
          </w:tcPr>
          <w:p w:rsidR="005F694F" w:rsidRDefault="006D71D1">
            <w:pPr>
              <w:widowControl/>
              <w:numPr>
                <w:ilvl w:val="0"/>
                <w:numId w:val="3"/>
              </w:numPr>
              <w:tabs>
                <w:tab w:val="left" w:pos="727"/>
              </w:tabs>
              <w:adjustRightInd w:val="0"/>
              <w:snapToGrid w:val="0"/>
              <w:spacing w:line="280" w:lineRule="exact"/>
              <w:jc w:val="left"/>
              <w:textAlignment w:val="center"/>
              <w:rPr>
                <w:rFonts w:ascii="宋体" w:eastAsia="宋体" w:hAnsi="宋体" w:cs="宋体"/>
                <w:b/>
                <w:bCs/>
                <w:kern w:val="0"/>
                <w:szCs w:val="21"/>
              </w:rPr>
            </w:pPr>
            <w:r>
              <w:rPr>
                <w:rFonts w:ascii="宋体" w:eastAsia="宋体" w:hAnsi="宋体" w:cs="宋体" w:hint="eastAsia"/>
                <w:b/>
                <w:bCs/>
                <w:kern w:val="0"/>
                <w:szCs w:val="21"/>
              </w:rPr>
              <w:t>课业点评</w:t>
            </w:r>
            <w:r>
              <w:rPr>
                <w:rFonts w:ascii="宋体" w:eastAsia="宋体" w:hAnsi="宋体" w:cs="宋体" w:hint="eastAsia"/>
                <w:b/>
                <w:bCs/>
                <w:kern w:val="0"/>
                <w:szCs w:val="21"/>
              </w:rPr>
              <w:tab/>
            </w:r>
          </w:p>
          <w:p w:rsidR="005F694F" w:rsidRDefault="006D71D1">
            <w:pPr>
              <w:widowControl/>
              <w:tabs>
                <w:tab w:val="left" w:pos="727"/>
              </w:tabs>
              <w:adjustRightInd w:val="0"/>
              <w:snapToGrid w:val="0"/>
              <w:spacing w:line="280" w:lineRule="exact"/>
              <w:jc w:val="left"/>
              <w:textAlignment w:val="center"/>
              <w:rPr>
                <w:rFonts w:ascii="宋体" w:eastAsia="宋体" w:hAnsi="宋体" w:cs="宋体"/>
                <w:kern w:val="0"/>
                <w:szCs w:val="21"/>
                <w:lang w:eastAsia="zh-Hans"/>
              </w:rPr>
            </w:pPr>
            <w:r>
              <w:rPr>
                <w:rFonts w:ascii="宋体" w:eastAsia="宋体" w:hAnsi="宋体" w:cs="宋体" w:hint="eastAsia"/>
                <w:kern w:val="0"/>
                <w:szCs w:val="21"/>
                <w:lang w:bidi="ar"/>
              </w:rPr>
              <w:t>支持整合上课考勤、课堂表现、成绩导入三类来源的数据，通过自定义设置评分项数量、权重、计算规则、数据范围等配置项生成个性化报表。</w:t>
            </w:r>
            <w:r>
              <w:rPr>
                <w:rFonts w:ascii="宋体" w:eastAsia="宋体" w:hAnsi="宋体" w:cs="宋体" w:hint="eastAsia"/>
                <w:kern w:val="0"/>
                <w:szCs w:val="21"/>
                <w:lang w:bidi="ar"/>
              </w:rPr>
              <w:br/>
              <w:t>1、报表模板：</w:t>
            </w:r>
            <w:r>
              <w:rPr>
                <w:rFonts w:ascii="宋体" w:eastAsia="宋体" w:hAnsi="宋体" w:cs="宋体" w:hint="eastAsia"/>
                <w:kern w:val="0"/>
                <w:szCs w:val="21"/>
                <w:lang w:bidi="ar"/>
              </w:rPr>
              <w:br/>
              <w:t>支持新增报表模板，自定义添加统计数据维度、维度系数、数据源、统计方式；</w:t>
            </w:r>
            <w:r>
              <w:rPr>
                <w:rFonts w:ascii="宋体" w:eastAsia="宋体" w:hAnsi="宋体" w:cs="宋体" w:hint="eastAsia"/>
                <w:kern w:val="0"/>
                <w:szCs w:val="21"/>
                <w:lang w:bidi="ar"/>
              </w:rPr>
              <w:br/>
              <w:t>支持求和、求均统计方式，支持分值转换和常量计算赋分功能；</w:t>
            </w:r>
            <w:r>
              <w:rPr>
                <w:rFonts w:ascii="宋体" w:eastAsia="宋体" w:hAnsi="宋体" w:cs="宋体" w:hint="eastAsia"/>
                <w:kern w:val="0"/>
                <w:szCs w:val="21"/>
                <w:lang w:bidi="ar"/>
              </w:rPr>
              <w:br/>
              <w:t>2、报表导出：</w:t>
            </w:r>
            <w:r>
              <w:rPr>
                <w:rFonts w:ascii="宋体" w:eastAsia="宋体" w:hAnsi="宋体" w:cs="宋体" w:hint="eastAsia"/>
                <w:kern w:val="0"/>
                <w:szCs w:val="21"/>
                <w:lang w:bidi="ar"/>
              </w:rPr>
              <w:br/>
              <w:t>支持根据引导助手设置报表统计的年级范围、课程范围、数据日期范围，支持</w:t>
            </w:r>
            <w:r>
              <w:rPr>
                <w:rFonts w:ascii="宋体" w:eastAsia="宋体" w:hAnsi="宋体" w:cs="宋体" w:hint="eastAsia"/>
                <w:kern w:val="0"/>
                <w:szCs w:val="21"/>
                <w:lang w:bidi="ar"/>
              </w:rPr>
              <w:lastRenderedPageBreak/>
              <w:t>自定义选择模板库中任意报表模板；支持快捷查看报表统计规则；</w:t>
            </w:r>
            <w:r>
              <w:rPr>
                <w:rFonts w:ascii="宋体" w:eastAsia="宋体" w:hAnsi="宋体" w:cs="宋体" w:hint="eastAsia"/>
                <w:kern w:val="0"/>
                <w:szCs w:val="21"/>
                <w:lang w:bidi="ar"/>
              </w:rPr>
              <w:br/>
              <w:t>支持以EXCEL形式在线下载报表；</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bidi="ar"/>
              </w:rPr>
            </w:pPr>
          </w:p>
        </w:tc>
        <w:tc>
          <w:tcPr>
            <w:tcW w:w="7371" w:type="dxa"/>
            <w:vAlign w:val="center"/>
          </w:tcPr>
          <w:p w:rsidR="005F694F" w:rsidRDefault="006D71D1">
            <w:pPr>
              <w:widowControl/>
              <w:numPr>
                <w:ilvl w:val="0"/>
                <w:numId w:val="3"/>
              </w:numPr>
              <w:tabs>
                <w:tab w:val="left" w:pos="727"/>
              </w:tabs>
              <w:adjustRightInd w:val="0"/>
              <w:snapToGrid w:val="0"/>
              <w:spacing w:line="280" w:lineRule="exact"/>
              <w:jc w:val="left"/>
              <w:textAlignment w:val="center"/>
              <w:rPr>
                <w:rFonts w:ascii="宋体" w:eastAsia="宋体" w:hAnsi="宋体" w:cs="宋体"/>
                <w:b/>
                <w:bCs/>
                <w:kern w:val="0"/>
                <w:szCs w:val="21"/>
              </w:rPr>
            </w:pPr>
            <w:r>
              <w:rPr>
                <w:rFonts w:ascii="宋体" w:eastAsia="宋体" w:hAnsi="宋体" w:cs="宋体" w:hint="eastAsia"/>
                <w:b/>
                <w:bCs/>
                <w:kern w:val="0"/>
                <w:szCs w:val="21"/>
              </w:rPr>
              <w:t>学生荣誉申报</w:t>
            </w:r>
            <w:r>
              <w:rPr>
                <w:rFonts w:ascii="宋体" w:eastAsia="宋体" w:hAnsi="宋体" w:cs="宋体" w:hint="eastAsia"/>
                <w:b/>
                <w:bCs/>
                <w:kern w:val="0"/>
                <w:szCs w:val="21"/>
              </w:rPr>
              <w:tab/>
            </w:r>
          </w:p>
          <w:p w:rsidR="005F694F" w:rsidRDefault="006D71D1">
            <w:pPr>
              <w:pStyle w:val="a0"/>
              <w:adjustRightInd w:val="0"/>
              <w:snapToGrid w:val="0"/>
              <w:spacing w:before="0" w:beforeAutospacing="0" w:after="0" w:line="280" w:lineRule="exact"/>
              <w:ind w:firstLineChars="0" w:firstLine="0"/>
              <w:rPr>
                <w:rFonts w:ascii="宋体" w:hAnsi="宋体" w:cs="宋体"/>
                <w:kern w:val="0"/>
                <w:lang w:eastAsia="zh-Hans"/>
              </w:rPr>
            </w:pPr>
            <w:r>
              <w:rPr>
                <w:rFonts w:ascii="宋体" w:hAnsi="宋体" w:cs="宋体" w:hint="eastAsia"/>
                <w:kern w:val="0"/>
                <w:lang w:eastAsia="zh-Hans"/>
              </w:rPr>
              <w:t>支持教师通过移动端微信、钉钉提交荣誉申报，支持申报个人/集体荣誉，荣誉级别包含班/校/市/省/国家级。支持调用功能组件添加证明文件及图片。支持查看历史申报记录及审批情况。</w:t>
            </w:r>
          </w:p>
          <w:p w:rsidR="005F694F" w:rsidRDefault="006D71D1">
            <w:pPr>
              <w:pStyle w:val="a0"/>
              <w:adjustRightInd w:val="0"/>
              <w:snapToGrid w:val="0"/>
              <w:spacing w:before="0" w:beforeAutospacing="0" w:after="0" w:line="280" w:lineRule="exact"/>
              <w:ind w:firstLineChars="0" w:firstLine="0"/>
              <w:rPr>
                <w:rFonts w:ascii="宋体" w:hAnsi="宋体" w:cs="宋体"/>
                <w:kern w:val="0"/>
                <w:lang w:eastAsia="zh-Hans"/>
              </w:rPr>
            </w:pPr>
            <w:r>
              <w:rPr>
                <w:rFonts w:ascii="宋体" w:hAnsi="宋体" w:cs="宋体" w:hint="eastAsia"/>
                <w:kern w:val="0"/>
                <w:lang w:eastAsia="zh-Hans"/>
              </w:rPr>
              <w:t>支持教师按班级查看所有学生荣誉统计情况，需以列表格式展示学生个人荣誉统计详情，支持一键撤销学生荣誉。支持查看对应荣誉申报的审批单。</w:t>
            </w:r>
          </w:p>
          <w:p w:rsidR="005F694F" w:rsidRDefault="006D71D1">
            <w:pPr>
              <w:pStyle w:val="a0"/>
              <w:adjustRightInd w:val="0"/>
              <w:snapToGrid w:val="0"/>
              <w:spacing w:before="0" w:beforeAutospacing="0" w:after="0" w:line="280" w:lineRule="exact"/>
              <w:ind w:firstLineChars="0" w:firstLine="0"/>
              <w:rPr>
                <w:rFonts w:ascii="宋体" w:hAnsi="宋体" w:cs="宋体"/>
                <w:kern w:val="0"/>
                <w:lang w:eastAsia="zh-Hans"/>
              </w:rPr>
            </w:pPr>
            <w:r>
              <w:rPr>
                <w:rFonts w:ascii="宋体" w:hAnsi="宋体" w:cs="宋体" w:hint="eastAsia"/>
                <w:kern w:val="0"/>
                <w:lang w:eastAsia="zh-Hans"/>
              </w:rPr>
              <w:t>支持联动学生成长档案，统一获取学生荣誉数据并与其他行为德育数据进行汇总展示。</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bidi="ar"/>
              </w:rPr>
            </w:pPr>
          </w:p>
        </w:tc>
        <w:tc>
          <w:tcPr>
            <w:tcW w:w="7371" w:type="dxa"/>
            <w:vAlign w:val="center"/>
          </w:tcPr>
          <w:p w:rsidR="005F694F" w:rsidRDefault="006D71D1">
            <w:pPr>
              <w:widowControl/>
              <w:numPr>
                <w:ilvl w:val="0"/>
                <w:numId w:val="3"/>
              </w:numPr>
              <w:tabs>
                <w:tab w:val="left" w:pos="727"/>
              </w:tabs>
              <w:adjustRightInd w:val="0"/>
              <w:snapToGrid w:val="0"/>
              <w:spacing w:line="280" w:lineRule="exact"/>
              <w:jc w:val="left"/>
              <w:textAlignment w:val="center"/>
              <w:rPr>
                <w:rFonts w:ascii="宋体" w:eastAsia="宋体" w:hAnsi="宋体" w:cs="宋体"/>
                <w:b/>
                <w:bCs/>
                <w:kern w:val="0"/>
                <w:szCs w:val="21"/>
              </w:rPr>
            </w:pPr>
            <w:r>
              <w:rPr>
                <w:rFonts w:ascii="宋体" w:eastAsia="宋体" w:hAnsi="宋体" w:cs="宋体" w:hint="eastAsia"/>
                <w:b/>
                <w:bCs/>
                <w:kern w:val="0"/>
                <w:szCs w:val="21"/>
              </w:rPr>
              <w:t>教师评语</w:t>
            </w:r>
            <w:r>
              <w:rPr>
                <w:rFonts w:ascii="宋体" w:eastAsia="宋体" w:hAnsi="宋体" w:cs="宋体" w:hint="eastAsia"/>
                <w:b/>
                <w:bCs/>
                <w:kern w:val="0"/>
                <w:szCs w:val="21"/>
              </w:rPr>
              <w:tab/>
            </w:r>
          </w:p>
          <w:p w:rsidR="005F694F" w:rsidRDefault="006D71D1">
            <w:pPr>
              <w:pStyle w:val="a0"/>
              <w:adjustRightInd w:val="0"/>
              <w:snapToGrid w:val="0"/>
              <w:spacing w:before="0" w:beforeAutospacing="0" w:after="0" w:line="280" w:lineRule="exact"/>
              <w:ind w:firstLineChars="0" w:firstLine="0"/>
              <w:rPr>
                <w:rFonts w:ascii="宋体" w:hAnsi="宋体" w:cs="宋体"/>
                <w:kern w:val="0"/>
                <w:lang w:eastAsia="zh-Hans"/>
              </w:rPr>
            </w:pPr>
            <w:r>
              <w:rPr>
                <w:rFonts w:ascii="宋体" w:hAnsi="宋体" w:cs="宋体" w:hint="eastAsia"/>
                <w:kern w:val="0"/>
                <w:lang w:eastAsia="zh-Hans"/>
              </w:rPr>
              <w:t>1、</w:t>
            </w:r>
            <w:r>
              <w:rPr>
                <w:rFonts w:ascii="宋体" w:hAnsi="宋体" w:cs="宋体" w:hint="eastAsia"/>
                <w:kern w:val="0"/>
              </w:rPr>
              <w:t>评语填写</w:t>
            </w:r>
            <w:r>
              <w:rPr>
                <w:rFonts w:ascii="宋体" w:hAnsi="宋体" w:cs="宋体" w:hint="eastAsia"/>
                <w:kern w:val="0"/>
                <w:lang w:bidi="ar"/>
              </w:rPr>
              <w:br/>
              <w:t>支持教师为学生填写学期评语，支持手动填写与批量导入两种方式填写评语。</w:t>
            </w:r>
            <w:r>
              <w:rPr>
                <w:rFonts w:ascii="宋体" w:hAnsi="宋体" w:cs="宋体" w:hint="eastAsia"/>
                <w:kern w:val="0"/>
                <w:lang w:bidi="ar"/>
              </w:rPr>
              <w:br/>
              <w:t>评语类型包含班主任评语及任课教师评语，分别支持手动填写与批量导入两种方式填写。</w:t>
            </w:r>
            <w:r>
              <w:rPr>
                <w:rFonts w:ascii="宋体" w:hAnsi="宋体" w:cs="宋体" w:hint="eastAsia"/>
                <w:kern w:val="0"/>
                <w:lang w:bidi="ar"/>
              </w:rPr>
              <w:br/>
              <w:t>批量导入时系统提供说明引导，指导教师下载模板进行批量填写上传操作。填写完成后支持查看单个学生的评语记录，支持重新编辑评语进行二次修改。</w:t>
            </w:r>
            <w:r>
              <w:rPr>
                <w:rFonts w:ascii="宋体" w:hAnsi="宋体" w:cs="宋体" w:hint="eastAsia"/>
                <w:kern w:val="0"/>
                <w:lang w:bidi="ar"/>
              </w:rPr>
              <w:br/>
              <w:t>2</w:t>
            </w:r>
            <w:r>
              <w:rPr>
                <w:rFonts w:ascii="宋体" w:hAnsi="宋体" w:cs="宋体" w:hint="eastAsia"/>
                <w:kern w:val="0"/>
                <w:lang w:eastAsia="zh-Hans"/>
              </w:rPr>
              <w:t>、</w:t>
            </w:r>
            <w:r>
              <w:rPr>
                <w:rFonts w:ascii="宋体" w:hAnsi="宋体" w:cs="宋体" w:hint="eastAsia"/>
                <w:kern w:val="0"/>
              </w:rPr>
              <w:t>评语管理</w:t>
            </w:r>
            <w:r>
              <w:rPr>
                <w:rFonts w:ascii="宋体" w:hAnsi="宋体" w:cs="宋体" w:hint="eastAsia"/>
                <w:kern w:val="0"/>
              </w:rPr>
              <w:br/>
              <w:t>支持以EXCEL表格形式，按班级</w:t>
            </w:r>
            <w:r>
              <w:rPr>
                <w:rFonts w:ascii="宋体" w:hAnsi="宋体" w:cs="宋体" w:hint="eastAsia"/>
                <w:kern w:val="0"/>
                <w:lang w:eastAsia="zh-Hans"/>
              </w:rPr>
              <w:t>、</w:t>
            </w:r>
            <w:r>
              <w:rPr>
                <w:rFonts w:ascii="宋体" w:hAnsi="宋体" w:cs="宋体" w:hint="eastAsia"/>
                <w:kern w:val="0"/>
              </w:rPr>
              <w:t>评语类型导出评语统计表。</w:t>
            </w:r>
            <w:r>
              <w:rPr>
                <w:rFonts w:ascii="宋体" w:hAnsi="宋体" w:cs="宋体" w:hint="eastAsia"/>
                <w:kern w:val="0"/>
              </w:rPr>
              <w:br/>
              <w:t>支持查看历史导出记录并下载近7天内的统计表。</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rPr>
            </w:pPr>
            <w:r>
              <w:rPr>
                <w:rFonts w:ascii="宋体" w:eastAsia="宋体" w:hAnsi="宋体" w:cs="宋体" w:hint="eastAsia"/>
                <w:kern w:val="0"/>
                <w:szCs w:val="21"/>
              </w:rPr>
              <w:t>4</w:t>
            </w:r>
          </w:p>
        </w:tc>
        <w:tc>
          <w:tcPr>
            <w:tcW w:w="992" w:type="dxa"/>
            <w:vMerge w:val="restart"/>
            <w:vAlign w:val="center"/>
          </w:tcPr>
          <w:p w:rsidR="005F694F" w:rsidRDefault="006D71D1">
            <w:pPr>
              <w:widowControl/>
              <w:adjustRightInd w:val="0"/>
              <w:snapToGrid w:val="0"/>
              <w:spacing w:line="280" w:lineRule="exact"/>
              <w:jc w:val="left"/>
              <w:textAlignment w:val="center"/>
              <w:rPr>
                <w:rFonts w:ascii="宋体" w:eastAsia="宋体" w:hAnsi="宋体" w:cs="宋体"/>
                <w:kern w:val="0"/>
                <w:szCs w:val="21"/>
                <w:lang w:eastAsia="zh-Hans" w:bidi="ar"/>
              </w:rPr>
            </w:pPr>
            <w:r>
              <w:rPr>
                <w:rFonts w:ascii="宋体" w:eastAsia="宋体" w:hAnsi="宋体" w:cs="宋体" w:hint="eastAsia"/>
                <w:kern w:val="0"/>
                <w:szCs w:val="21"/>
                <w:lang w:eastAsia="zh-Hans" w:bidi="ar"/>
              </w:rPr>
              <w:t>家校共育</w:t>
            </w:r>
          </w:p>
        </w:tc>
        <w:tc>
          <w:tcPr>
            <w:tcW w:w="7371" w:type="dxa"/>
            <w:vAlign w:val="center"/>
          </w:tcPr>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b/>
                <w:bCs/>
              </w:rPr>
              <w:t>一、家长应用中心</w:t>
            </w:r>
            <w:r>
              <w:rPr>
                <w:rFonts w:ascii="宋体" w:hAnsi="宋体" w:cs="宋体" w:hint="eastAsia"/>
                <w:b/>
                <w:bCs/>
              </w:rPr>
              <w:br/>
            </w:r>
            <w:r>
              <w:rPr>
                <w:rFonts w:ascii="宋体" w:hAnsi="宋体" w:cs="宋体" w:hint="eastAsia"/>
              </w:rPr>
              <w:t>要求智慧校园平台能够提供统一集成式的智慧校园家长端交互服务中心，支持根据建立的应用模块将部分数据权限开放至家长端进行一键查看，在本项目中应至少包含校园通知、报名投票、打卡任务、班级风采；</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1.家长应用中心须支持基础信息统一认证，家长无需注册即可通过手机号访问钉钉、微信中的智慧校园应用；</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2.个人中心首页需具备消息集成能力，支持按照事项类型查看并一键处理对应通知业务，例如家校通知、报名、打卡任务、班级风采的一键查看与消息确认；</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3.家长个人中心须具备基础信息配置功能，包括个人人像照片上传、通行码查询、学生切换、已绑定手机号查询等；支持意见反馈提交及信息缓存清除功能；</w:t>
            </w:r>
          </w:p>
        </w:tc>
        <w:tc>
          <w:tcPr>
            <w:tcW w:w="567"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rPr>
              <w:t>1</w:t>
            </w:r>
          </w:p>
        </w:tc>
        <w:tc>
          <w:tcPr>
            <w:tcW w:w="567"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szCs w:val="21"/>
                <w:lang w:eastAsia="zh-Hans"/>
              </w:rPr>
            </w:pPr>
            <w:r>
              <w:rPr>
                <w:rFonts w:ascii="宋体" w:eastAsia="宋体" w:hAnsi="宋体" w:cs="宋体" w:hint="eastAsia"/>
                <w:szCs w:val="21"/>
                <w:lang w:eastAsia="zh-Hans"/>
              </w:rPr>
              <w:t>套</w:t>
            </w: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bidi="ar"/>
              </w:rPr>
            </w:pPr>
          </w:p>
        </w:tc>
        <w:tc>
          <w:tcPr>
            <w:tcW w:w="7371" w:type="dxa"/>
            <w:vAlign w:val="center"/>
          </w:tcPr>
          <w:p w:rsidR="005F694F" w:rsidRDefault="006D71D1">
            <w:pPr>
              <w:widowControl/>
              <w:adjustRightInd w:val="0"/>
              <w:snapToGrid w:val="0"/>
              <w:spacing w:line="280" w:lineRule="exact"/>
              <w:jc w:val="left"/>
              <w:textAlignment w:val="center"/>
              <w:rPr>
                <w:rFonts w:ascii="宋体" w:eastAsia="宋体" w:hAnsi="宋体" w:cs="宋体"/>
                <w:b/>
                <w:bCs/>
                <w:szCs w:val="21"/>
              </w:rPr>
            </w:pPr>
            <w:r>
              <w:rPr>
                <w:rFonts w:ascii="宋体" w:eastAsia="宋体" w:hAnsi="宋体" w:cs="宋体" w:hint="eastAsia"/>
                <w:b/>
                <w:bCs/>
                <w:szCs w:val="21"/>
              </w:rPr>
              <w:t>二、家校通知</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要求教师可通过智慧校园平台移动端微信、钉钉向班级内家长发送校园通知；</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1.通知正文支持添加文字/图片/链接等形式的内容；</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2.支持设置家长手动确认接收消息通知功能；</w:t>
            </w:r>
          </w:p>
          <w:p w:rsidR="005F694F" w:rsidRDefault="006D71D1">
            <w:pPr>
              <w:pStyle w:val="a0"/>
              <w:adjustRightInd w:val="0"/>
              <w:snapToGrid w:val="0"/>
              <w:spacing w:before="0" w:beforeAutospacing="0" w:after="0" w:line="280" w:lineRule="exact"/>
              <w:ind w:firstLineChars="0" w:firstLine="0"/>
              <w:rPr>
                <w:rFonts w:ascii="宋体" w:hAnsi="宋体" w:cs="宋体"/>
                <w:lang w:val="zh-CN"/>
              </w:rPr>
            </w:pPr>
            <w:r>
              <w:rPr>
                <w:rFonts w:ascii="宋体" w:hAnsi="宋体" w:cs="宋体" w:hint="eastAsia"/>
              </w:rPr>
              <w:t>3.教师可查看历史通知记录列表，支持多选发送对象；</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bidi="ar"/>
              </w:rPr>
            </w:pPr>
          </w:p>
        </w:tc>
        <w:tc>
          <w:tcPr>
            <w:tcW w:w="7371" w:type="dxa"/>
            <w:vAlign w:val="center"/>
          </w:tcPr>
          <w:p w:rsidR="005F694F" w:rsidRDefault="006D71D1">
            <w:pPr>
              <w:widowControl/>
              <w:adjustRightInd w:val="0"/>
              <w:snapToGrid w:val="0"/>
              <w:spacing w:line="280" w:lineRule="exact"/>
              <w:jc w:val="left"/>
              <w:textAlignment w:val="center"/>
              <w:rPr>
                <w:rFonts w:ascii="宋体" w:eastAsia="宋体" w:hAnsi="宋体" w:cs="宋体"/>
                <w:b/>
                <w:bCs/>
                <w:szCs w:val="21"/>
              </w:rPr>
            </w:pPr>
            <w:r>
              <w:rPr>
                <w:rFonts w:ascii="宋体" w:eastAsia="宋体" w:hAnsi="宋体" w:cs="宋体" w:hint="eastAsia"/>
                <w:b/>
                <w:bCs/>
                <w:szCs w:val="21"/>
              </w:rPr>
              <w:t>三、活动报名</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面向各类活动，须通过智慧校园平台实现各类报名打卡活动的统一发布与报名统计，具体须支持：</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1.教师可通过移动端钉钉、微信发送报名活动的通知，支持自定义勾选发送班级；</w:t>
            </w:r>
          </w:p>
          <w:p w:rsidR="005F694F" w:rsidRDefault="006D71D1">
            <w:pPr>
              <w:pStyle w:val="a0"/>
              <w:adjustRightInd w:val="0"/>
              <w:snapToGrid w:val="0"/>
              <w:spacing w:before="0" w:beforeAutospacing="0" w:after="0" w:line="280" w:lineRule="exact"/>
              <w:ind w:firstLineChars="0" w:firstLine="0"/>
              <w:rPr>
                <w:rFonts w:ascii="宋体" w:hAnsi="宋体" w:cs="宋体"/>
                <w:kern w:val="0"/>
              </w:rPr>
            </w:pPr>
            <w:r>
              <w:rPr>
                <w:rFonts w:ascii="宋体" w:hAnsi="宋体" w:cs="宋体" w:hint="eastAsia"/>
              </w:rPr>
              <w:t>2.系统自动输出报名统计列表，支持查看已报名、未查看、不参加的人员统计名单，可针对未查看的家长进行二次通知；</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bidi="ar"/>
              </w:rPr>
            </w:pPr>
          </w:p>
        </w:tc>
        <w:tc>
          <w:tcPr>
            <w:tcW w:w="7371" w:type="dxa"/>
            <w:vAlign w:val="center"/>
          </w:tcPr>
          <w:p w:rsidR="005F694F" w:rsidRDefault="006D71D1">
            <w:pPr>
              <w:widowControl/>
              <w:adjustRightInd w:val="0"/>
              <w:snapToGrid w:val="0"/>
              <w:spacing w:line="280" w:lineRule="exact"/>
              <w:jc w:val="left"/>
              <w:textAlignment w:val="center"/>
              <w:rPr>
                <w:rFonts w:ascii="宋体" w:eastAsia="宋体" w:hAnsi="宋体" w:cs="宋体"/>
                <w:b/>
                <w:bCs/>
                <w:szCs w:val="21"/>
              </w:rPr>
            </w:pPr>
            <w:r>
              <w:rPr>
                <w:rFonts w:ascii="宋体" w:eastAsia="宋体" w:hAnsi="宋体" w:cs="宋体" w:hint="eastAsia"/>
                <w:b/>
                <w:bCs/>
                <w:szCs w:val="21"/>
              </w:rPr>
              <w:t>四、打卡</w:t>
            </w:r>
          </w:p>
          <w:p w:rsidR="005F694F" w:rsidRDefault="006D71D1">
            <w:pPr>
              <w:pStyle w:val="a0"/>
              <w:adjustRightInd w:val="0"/>
              <w:snapToGrid w:val="0"/>
              <w:spacing w:before="0" w:beforeAutospacing="0" w:after="0" w:line="280" w:lineRule="exact"/>
              <w:ind w:firstLineChars="0" w:firstLine="0"/>
              <w:rPr>
                <w:rFonts w:ascii="宋体" w:hAnsi="宋体" w:cs="宋体"/>
                <w:kern w:val="0"/>
              </w:rPr>
            </w:pPr>
            <w:r>
              <w:rPr>
                <w:rFonts w:ascii="宋体" w:hAnsi="宋体" w:cs="宋体" w:hint="eastAsia"/>
              </w:rPr>
              <w:t>教师在移动端发起打卡活动，支持自定义打卡任务；学生参与打卡活动后教师可在移动端看到实时打卡排名数据。</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bidi="ar"/>
              </w:rPr>
            </w:pPr>
          </w:p>
        </w:tc>
        <w:tc>
          <w:tcPr>
            <w:tcW w:w="7371" w:type="dxa"/>
            <w:vAlign w:val="center"/>
          </w:tcPr>
          <w:p w:rsidR="005F694F" w:rsidRDefault="006D71D1">
            <w:pPr>
              <w:widowControl/>
              <w:adjustRightInd w:val="0"/>
              <w:snapToGrid w:val="0"/>
              <w:spacing w:line="280" w:lineRule="exact"/>
              <w:jc w:val="left"/>
              <w:textAlignment w:val="center"/>
              <w:rPr>
                <w:rFonts w:ascii="宋体" w:eastAsia="宋体" w:hAnsi="宋体" w:cs="宋体"/>
                <w:b/>
                <w:bCs/>
                <w:szCs w:val="21"/>
              </w:rPr>
            </w:pPr>
            <w:r>
              <w:rPr>
                <w:rFonts w:ascii="宋体" w:eastAsia="宋体" w:hAnsi="宋体" w:cs="宋体" w:hint="eastAsia"/>
                <w:b/>
                <w:bCs/>
                <w:szCs w:val="21"/>
              </w:rPr>
              <w:t>五、班级风采</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1、要求支持通过智慧校园平台将成绩以钉钉/微信通知形式一键发布至家长移动端，查看已绑定学生的成绩记录；</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2、家长可通过钉钉/微信通知快捷登录查看成绩单详情；</w:t>
            </w:r>
          </w:p>
          <w:p w:rsidR="005F694F" w:rsidRDefault="006D71D1">
            <w:pPr>
              <w:pStyle w:val="a0"/>
              <w:adjustRightInd w:val="0"/>
              <w:snapToGrid w:val="0"/>
              <w:spacing w:before="0" w:beforeAutospacing="0" w:after="0" w:line="280" w:lineRule="exact"/>
              <w:ind w:firstLineChars="0" w:firstLine="0"/>
              <w:rPr>
                <w:rFonts w:ascii="宋体" w:hAnsi="宋体" w:cs="宋体"/>
                <w:kern w:val="0"/>
              </w:rPr>
            </w:pPr>
            <w:r>
              <w:rPr>
                <w:rFonts w:ascii="宋体" w:hAnsi="宋体" w:cs="宋体" w:hint="eastAsia"/>
              </w:rPr>
              <w:lastRenderedPageBreak/>
              <w:t>3、支持家长端按照成绩类型、年级、课程查看已绑定学生对应成绩记录列表，详情可查看完整成绩单；</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bidi="ar"/>
              </w:rPr>
            </w:pPr>
          </w:p>
        </w:tc>
        <w:tc>
          <w:tcPr>
            <w:tcW w:w="7371" w:type="dxa"/>
            <w:vAlign w:val="center"/>
          </w:tcPr>
          <w:p w:rsidR="005F694F" w:rsidRDefault="006D71D1">
            <w:pPr>
              <w:widowControl/>
              <w:adjustRightInd w:val="0"/>
              <w:snapToGrid w:val="0"/>
              <w:spacing w:line="280" w:lineRule="exact"/>
              <w:jc w:val="left"/>
              <w:textAlignment w:val="center"/>
              <w:rPr>
                <w:rFonts w:ascii="宋体" w:eastAsia="宋体" w:hAnsi="宋体" w:cs="宋体"/>
                <w:b/>
                <w:bCs/>
                <w:szCs w:val="21"/>
              </w:rPr>
            </w:pPr>
            <w:r>
              <w:rPr>
                <w:rFonts w:ascii="宋体" w:eastAsia="宋体" w:hAnsi="宋体" w:cs="宋体" w:hint="eastAsia"/>
                <w:b/>
                <w:bCs/>
                <w:szCs w:val="21"/>
              </w:rPr>
              <w:t>六、成绩发布</w:t>
            </w:r>
          </w:p>
          <w:p w:rsidR="005F694F" w:rsidRDefault="006D71D1">
            <w:pPr>
              <w:pStyle w:val="a0"/>
              <w:adjustRightInd w:val="0"/>
              <w:snapToGrid w:val="0"/>
              <w:spacing w:before="0" w:beforeAutospacing="0" w:after="0" w:line="280" w:lineRule="exact"/>
              <w:ind w:firstLineChars="0" w:firstLine="0"/>
              <w:rPr>
                <w:rFonts w:ascii="宋体" w:hAnsi="宋体" w:cs="宋体"/>
                <w:kern w:val="0"/>
              </w:rPr>
            </w:pPr>
            <w:r>
              <w:rPr>
                <w:rFonts w:ascii="宋体" w:hAnsi="宋体" w:cs="宋体" w:hint="eastAsia"/>
                <w:kern w:val="0"/>
              </w:rPr>
              <w:t>1、要求支持通过智慧校园平台将成绩以钉钉/微信通知形式一键发布至家长移动端，查看已绑定学生的成绩记录；</w:t>
            </w:r>
            <w:r>
              <w:rPr>
                <w:rFonts w:ascii="宋体" w:hAnsi="宋体" w:cs="宋体" w:hint="eastAsia"/>
                <w:kern w:val="0"/>
              </w:rPr>
              <w:br/>
              <w:t>2、家长可通过钉钉/微信通知快捷登录查看成绩单详情；</w:t>
            </w:r>
            <w:r>
              <w:rPr>
                <w:rFonts w:ascii="宋体" w:hAnsi="宋体" w:cs="宋体" w:hint="eastAsia"/>
                <w:kern w:val="0"/>
              </w:rPr>
              <w:br/>
              <w:t>3、支持家长端按照成绩类型、年级、课程查看已绑定学生对应成绩记录列表，详情可查看完整成绩单；</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eastAsia="zh-Hans"/>
              </w:rPr>
            </w:pPr>
            <w:r>
              <w:rPr>
                <w:rFonts w:ascii="宋体" w:eastAsia="宋体" w:hAnsi="宋体" w:cs="宋体" w:hint="eastAsia"/>
                <w:kern w:val="0"/>
                <w:szCs w:val="21"/>
                <w:lang w:eastAsia="zh-Hans"/>
              </w:rPr>
              <w:t>5</w:t>
            </w:r>
          </w:p>
        </w:tc>
        <w:tc>
          <w:tcPr>
            <w:tcW w:w="992" w:type="dxa"/>
            <w:vMerge w:val="restart"/>
            <w:vAlign w:val="center"/>
          </w:tcPr>
          <w:p w:rsidR="005F694F" w:rsidRDefault="006D71D1">
            <w:pPr>
              <w:widowControl/>
              <w:adjustRightInd w:val="0"/>
              <w:snapToGrid w:val="0"/>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eastAsia="zh-Hans"/>
              </w:rPr>
              <w:t>校园数据</w:t>
            </w:r>
            <w:r>
              <w:rPr>
                <w:rFonts w:ascii="宋体" w:eastAsia="宋体" w:hAnsi="宋体" w:cs="宋体" w:hint="eastAsia"/>
                <w:kern w:val="0"/>
                <w:szCs w:val="21"/>
              </w:rPr>
              <w:t>治理服务</w:t>
            </w:r>
          </w:p>
        </w:tc>
        <w:tc>
          <w:tcPr>
            <w:tcW w:w="7371" w:type="dxa"/>
            <w:vAlign w:val="center"/>
          </w:tcPr>
          <w:p w:rsidR="005F694F" w:rsidRDefault="006D71D1">
            <w:pPr>
              <w:pStyle w:val="a0"/>
              <w:adjustRightInd w:val="0"/>
              <w:snapToGrid w:val="0"/>
              <w:spacing w:before="0" w:beforeAutospacing="0" w:after="0" w:line="280" w:lineRule="exact"/>
              <w:ind w:firstLineChars="0" w:firstLine="0"/>
              <w:rPr>
                <w:rFonts w:ascii="宋体" w:hAnsi="宋体" w:cs="宋体"/>
                <w:b/>
                <w:bCs/>
              </w:rPr>
            </w:pPr>
            <w:r>
              <w:rPr>
                <w:rFonts w:ascii="宋体" w:hAnsi="宋体" w:cs="宋体" w:hint="eastAsia"/>
                <w:b/>
                <w:bCs/>
              </w:rPr>
              <w:t xml:space="preserve">一、校长大数据驾驶舱 </w:t>
            </w:r>
          </w:p>
          <w:p w:rsidR="005F694F" w:rsidRDefault="006D71D1">
            <w:pPr>
              <w:pStyle w:val="a0"/>
              <w:adjustRightInd w:val="0"/>
              <w:snapToGrid w:val="0"/>
              <w:spacing w:before="0" w:beforeAutospacing="0" w:after="0" w:line="280" w:lineRule="exact"/>
              <w:ind w:firstLineChars="0" w:firstLine="0"/>
              <w:rPr>
                <w:rFonts w:ascii="宋体" w:hAnsi="宋体" w:cs="宋体"/>
                <w:lang w:eastAsia="zh-Hans"/>
              </w:rPr>
            </w:pPr>
            <w:r>
              <w:rPr>
                <w:rFonts w:ascii="宋体" w:hAnsi="宋体" w:cs="宋体" w:hint="eastAsia"/>
                <w:lang w:eastAsia="zh-Hans"/>
              </w:rPr>
              <w:t>要求必须通过同一套平台基于web端实现数据汇集与可视化的数据驾驶舱功能，需呈现：</w:t>
            </w:r>
          </w:p>
          <w:p w:rsidR="005F694F" w:rsidRDefault="006D71D1">
            <w:pPr>
              <w:pStyle w:val="a0"/>
              <w:adjustRightInd w:val="0"/>
              <w:snapToGrid w:val="0"/>
              <w:spacing w:before="0" w:beforeAutospacing="0" w:after="0" w:line="280" w:lineRule="exact"/>
              <w:ind w:firstLineChars="0" w:firstLine="0"/>
              <w:rPr>
                <w:rFonts w:ascii="宋体" w:hAnsi="宋体" w:cs="宋体"/>
                <w:lang w:eastAsia="zh-Hans"/>
              </w:rPr>
            </w:pPr>
            <w:r>
              <w:rPr>
                <w:rFonts w:ascii="宋体" w:hAnsi="宋体" w:cs="宋体" w:hint="eastAsia"/>
                <w:lang w:eastAsia="zh-Hans"/>
              </w:rPr>
              <w:t>1、基础信息：自动更新并展示日期、天气、温度、具体时间信息；</w:t>
            </w:r>
          </w:p>
          <w:p w:rsidR="005F694F" w:rsidRDefault="006D71D1">
            <w:pPr>
              <w:pStyle w:val="a0"/>
              <w:adjustRightInd w:val="0"/>
              <w:snapToGrid w:val="0"/>
              <w:spacing w:before="0" w:beforeAutospacing="0" w:after="0" w:line="280" w:lineRule="exact"/>
              <w:ind w:firstLineChars="0" w:firstLine="0"/>
              <w:rPr>
                <w:rFonts w:ascii="宋体" w:hAnsi="宋体" w:cs="宋体"/>
                <w:lang w:eastAsia="zh-Hans"/>
              </w:rPr>
            </w:pPr>
            <w:r>
              <w:rPr>
                <w:rFonts w:ascii="宋体" w:hAnsi="宋体" w:cs="宋体" w:hint="eastAsia"/>
                <w:lang w:eastAsia="zh-Hans"/>
              </w:rPr>
              <w:t>2、行为德育：以雷达点阵图形式，根据具体评分项指标，展示各年级班级德育状况；统计学生当日请假人数及未销假人数，以环形统计图形式展现各类型请假学生人数占比；</w:t>
            </w:r>
          </w:p>
          <w:p w:rsidR="005F694F" w:rsidRDefault="006D71D1">
            <w:pPr>
              <w:pStyle w:val="a0"/>
              <w:adjustRightInd w:val="0"/>
              <w:snapToGrid w:val="0"/>
              <w:spacing w:before="0" w:beforeAutospacing="0" w:after="0" w:line="280" w:lineRule="exact"/>
              <w:ind w:firstLineChars="0" w:firstLine="0"/>
              <w:rPr>
                <w:rFonts w:ascii="宋体" w:hAnsi="宋体" w:cs="宋体"/>
                <w:lang w:eastAsia="zh-Hans"/>
              </w:rPr>
            </w:pPr>
            <w:r>
              <w:rPr>
                <w:rFonts w:ascii="宋体" w:hAnsi="宋体" w:cs="宋体" w:hint="eastAsia"/>
                <w:lang w:eastAsia="zh-Hans"/>
              </w:rPr>
              <w:t>3、校园安全：以气泡图形式展示校内不同类型预警事件数量；以条形统计图形式展示近期人员轨迹活跃程度；</w:t>
            </w:r>
          </w:p>
          <w:p w:rsidR="005F694F" w:rsidRDefault="006D71D1">
            <w:pPr>
              <w:pStyle w:val="a0"/>
              <w:adjustRightInd w:val="0"/>
              <w:snapToGrid w:val="0"/>
              <w:spacing w:before="0" w:beforeAutospacing="0" w:after="0" w:line="280" w:lineRule="exact"/>
              <w:ind w:firstLineChars="0" w:firstLine="0"/>
              <w:rPr>
                <w:rFonts w:ascii="宋体" w:hAnsi="宋体" w:cs="宋体"/>
                <w:lang w:eastAsia="zh-Hans"/>
              </w:rPr>
            </w:pPr>
            <w:r>
              <w:rPr>
                <w:rFonts w:ascii="宋体" w:hAnsi="宋体" w:cs="宋体" w:hint="eastAsia"/>
                <w:lang w:eastAsia="zh-Hans"/>
              </w:rPr>
              <w:t>4、家校共育：以数字形式展示家校通知、校内通知、班级风采发布数量；</w:t>
            </w:r>
          </w:p>
          <w:p w:rsidR="005F694F" w:rsidRDefault="006D71D1">
            <w:pPr>
              <w:pStyle w:val="a0"/>
              <w:adjustRightInd w:val="0"/>
              <w:snapToGrid w:val="0"/>
              <w:spacing w:before="0" w:beforeAutospacing="0" w:after="0" w:line="280" w:lineRule="exact"/>
              <w:ind w:firstLineChars="0" w:firstLine="0"/>
              <w:rPr>
                <w:rFonts w:ascii="宋体" w:hAnsi="宋体" w:cs="宋体"/>
                <w:lang w:eastAsia="zh-Hans"/>
              </w:rPr>
            </w:pPr>
            <w:r>
              <w:rPr>
                <w:rFonts w:ascii="宋体" w:hAnsi="宋体" w:cs="宋体" w:hint="eastAsia"/>
                <w:lang w:eastAsia="zh-Hans"/>
              </w:rPr>
              <w:t>5、信息化应用总览：以数字百分比形式展示校内个应用模块的页面访问量占比及与上周对比增值；</w:t>
            </w:r>
          </w:p>
          <w:p w:rsidR="005F694F" w:rsidRDefault="006D71D1">
            <w:pPr>
              <w:adjustRightInd w:val="0"/>
              <w:snapToGrid w:val="0"/>
              <w:spacing w:line="280" w:lineRule="exact"/>
              <w:rPr>
                <w:rFonts w:ascii="宋体" w:eastAsia="宋体" w:hAnsi="宋体" w:cs="宋体"/>
                <w:szCs w:val="21"/>
              </w:rPr>
            </w:pPr>
            <w:r>
              <w:rPr>
                <w:rFonts w:ascii="宋体" w:eastAsia="宋体" w:hAnsi="宋体" w:cs="宋体" w:hint="eastAsia"/>
                <w:kern w:val="0"/>
                <w:szCs w:val="21"/>
                <w:lang w:bidi="ar"/>
              </w:rPr>
              <w:t>6、</w:t>
            </w:r>
            <w:r>
              <w:rPr>
                <w:rFonts w:ascii="宋体" w:eastAsia="宋体" w:hAnsi="宋体" w:cs="宋体" w:hint="eastAsia"/>
                <w:szCs w:val="21"/>
              </w:rPr>
              <w:t>支持根据学校智慧管理系统的实际使用情况，结合学校的个性化管理要求，进行设计调整，最终实现一块专属定制数据大屏。</w:t>
            </w:r>
          </w:p>
        </w:tc>
        <w:tc>
          <w:tcPr>
            <w:tcW w:w="567"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rPr>
              <w:t>1</w:t>
            </w:r>
          </w:p>
        </w:tc>
        <w:tc>
          <w:tcPr>
            <w:tcW w:w="567" w:type="dxa"/>
            <w:vMerge w:val="restart"/>
            <w:vAlign w:val="center"/>
          </w:tcPr>
          <w:p w:rsidR="005F694F" w:rsidRDefault="006D71D1">
            <w:pPr>
              <w:widowControl/>
              <w:adjustRightInd w:val="0"/>
              <w:snapToGrid w:val="0"/>
              <w:spacing w:line="280" w:lineRule="exact"/>
              <w:jc w:val="center"/>
              <w:textAlignment w:val="center"/>
              <w:rPr>
                <w:rFonts w:ascii="宋体" w:eastAsia="宋体" w:hAnsi="宋体" w:cs="宋体"/>
                <w:szCs w:val="21"/>
                <w:lang w:eastAsia="zh-Hans"/>
              </w:rPr>
            </w:pPr>
            <w:r>
              <w:rPr>
                <w:rFonts w:ascii="宋体" w:eastAsia="宋体" w:hAnsi="宋体" w:cs="宋体" w:hint="eastAsia"/>
                <w:szCs w:val="21"/>
                <w:lang w:eastAsia="zh-Hans"/>
              </w:rPr>
              <w:t>套</w:t>
            </w: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lang w:eastAsia="zh-Hans"/>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rPr>
            </w:pPr>
          </w:p>
        </w:tc>
        <w:tc>
          <w:tcPr>
            <w:tcW w:w="7371" w:type="dxa"/>
            <w:vAlign w:val="center"/>
          </w:tcPr>
          <w:p w:rsidR="005F694F" w:rsidRDefault="006D71D1">
            <w:pPr>
              <w:widowControl/>
              <w:adjustRightInd w:val="0"/>
              <w:snapToGrid w:val="0"/>
              <w:spacing w:line="280" w:lineRule="exact"/>
              <w:jc w:val="left"/>
              <w:textAlignment w:val="center"/>
              <w:rPr>
                <w:rFonts w:ascii="宋体" w:eastAsia="宋体" w:hAnsi="宋体" w:cs="宋体"/>
                <w:b/>
                <w:bCs/>
                <w:szCs w:val="21"/>
                <w:lang w:eastAsia="zh-Hans"/>
              </w:rPr>
            </w:pPr>
            <w:r>
              <w:rPr>
                <w:rFonts w:ascii="宋体" w:eastAsia="宋体" w:hAnsi="宋体" w:cs="宋体" w:hint="eastAsia"/>
                <w:b/>
                <w:bCs/>
                <w:szCs w:val="21"/>
              </w:rPr>
              <w:t>二、</w:t>
            </w:r>
            <w:r>
              <w:rPr>
                <w:rFonts w:ascii="宋体" w:eastAsia="宋体" w:hAnsi="宋体" w:cs="宋体" w:hint="eastAsia"/>
                <w:b/>
                <w:bCs/>
                <w:szCs w:val="21"/>
                <w:lang w:eastAsia="zh-Hans"/>
              </w:rPr>
              <w:t>学生成长档案</w:t>
            </w:r>
          </w:p>
          <w:p w:rsidR="005F694F" w:rsidRDefault="006D71D1">
            <w:pPr>
              <w:pStyle w:val="a0"/>
              <w:adjustRightInd w:val="0"/>
              <w:snapToGrid w:val="0"/>
              <w:spacing w:before="0" w:beforeAutospacing="0" w:after="0" w:line="280" w:lineRule="exact"/>
              <w:ind w:firstLineChars="0" w:firstLine="0"/>
              <w:rPr>
                <w:rFonts w:ascii="宋体" w:hAnsi="宋体" w:cs="宋体"/>
                <w:kern w:val="0"/>
                <w:lang w:bidi="ar"/>
              </w:rPr>
            </w:pPr>
            <w:r>
              <w:rPr>
                <w:rFonts w:ascii="宋体" w:hAnsi="宋体" w:cs="宋体" w:hint="eastAsia"/>
                <w:kern w:val="0"/>
                <w:lang w:bidi="ar"/>
              </w:rPr>
              <w:t>1、支持通过平台内的一体化数据共享，实现学生个人成长档案的生成，支持教师、家长通过移动端查看档案；</w:t>
            </w:r>
            <w:r>
              <w:rPr>
                <w:rFonts w:ascii="宋体" w:hAnsi="宋体" w:cs="宋体" w:hint="eastAsia"/>
                <w:kern w:val="0"/>
                <w:lang w:bidi="ar"/>
              </w:rPr>
              <w:br/>
              <w:t>支持按照学期/学年生成档案，支持查看生成失败的学生名单，支持批量更新、单个重试生成档案；</w:t>
            </w:r>
            <w:r>
              <w:rPr>
                <w:rFonts w:ascii="宋体" w:hAnsi="宋体" w:cs="宋体" w:hint="eastAsia"/>
                <w:kern w:val="0"/>
                <w:lang w:bidi="ar"/>
              </w:rPr>
              <w:br/>
            </w:r>
            <w:r>
              <w:rPr>
                <w:rFonts w:ascii="宋体" w:hAnsi="宋体" w:cs="宋体" w:hint="eastAsia"/>
                <w:kern w:val="0"/>
              </w:rPr>
              <w:t>★</w:t>
            </w:r>
            <w:r>
              <w:rPr>
                <w:rFonts w:ascii="宋体" w:hAnsi="宋体" w:cs="宋体" w:hint="eastAsia"/>
                <w:kern w:val="0"/>
                <w:lang w:bidi="ar"/>
              </w:rPr>
              <w:t>档案展示范围需包含学生个人的基本信息、学业发展、行为德育、身心健康四大块数据，具体维度需包含：1.基本信息：个人相关信息、家长通讯录、常规接送人、教师评语（要求提供系统功能界面截图）；</w:t>
            </w:r>
            <w:r>
              <w:rPr>
                <w:rFonts w:ascii="宋体" w:hAnsi="宋体" w:cs="宋体" w:hint="eastAsia"/>
                <w:kern w:val="0"/>
                <w:lang w:bidi="ar"/>
              </w:rPr>
              <w:br/>
              <w:t>2.学业发展：考试情况（各科等第、考试记录及学业趋势、薄弱科目）、作业情况（以周/月为维度的各科作业提交情况）、上课考勤（以周/月为维度的上课考勤记录）；</w:t>
            </w:r>
            <w:r>
              <w:rPr>
                <w:rFonts w:ascii="宋体" w:hAnsi="宋体" w:cs="宋体" w:hint="eastAsia"/>
                <w:kern w:val="0"/>
                <w:lang w:bidi="ar"/>
              </w:rPr>
              <w:br/>
              <w:t>3.行为德育：荣誉奖项（荣誉申报的各类奖项及记录）、日常考勤（以周/月为维度的各项考勤出勤情况）、德育评分（以周/月为维度的各项德育评分记录、加减分环形图）、学生请假（以周/月为维度的各类请假次数占比环形图、列表）、轨迹记录；</w:t>
            </w:r>
            <w:r>
              <w:rPr>
                <w:rFonts w:ascii="宋体" w:hAnsi="宋体" w:cs="宋体" w:hint="eastAsia"/>
                <w:kern w:val="0"/>
                <w:lang w:bidi="ar"/>
              </w:rPr>
              <w:br/>
            </w:r>
            <w:r>
              <w:rPr>
                <w:rFonts w:ascii="宋体" w:hAnsi="宋体" w:cs="宋体" w:hint="eastAsia"/>
                <w:b/>
                <w:bCs/>
              </w:rPr>
              <w:t>★</w:t>
            </w:r>
            <w:r>
              <w:rPr>
                <w:rFonts w:ascii="宋体" w:hAnsi="宋体" w:cs="宋体" w:hint="eastAsia"/>
                <w:kern w:val="0"/>
                <w:lang w:bidi="ar"/>
              </w:rPr>
              <w:t>4.身心健康：健康状况（测温、就医、健康打卡记录，发病症状气泡图）（要求提供系统功能界面截图）；</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lang w:eastAsia="zh-Hans"/>
              </w:rPr>
            </w:pPr>
          </w:p>
        </w:tc>
        <w:tc>
          <w:tcPr>
            <w:tcW w:w="992" w:type="dxa"/>
            <w:vMerge/>
            <w:vAlign w:val="center"/>
          </w:tcPr>
          <w:p w:rsidR="005F694F" w:rsidRDefault="005F694F">
            <w:pPr>
              <w:widowControl/>
              <w:adjustRightInd w:val="0"/>
              <w:snapToGrid w:val="0"/>
              <w:spacing w:line="280" w:lineRule="exact"/>
              <w:jc w:val="left"/>
              <w:textAlignment w:val="center"/>
              <w:rPr>
                <w:rFonts w:ascii="宋体" w:eastAsia="宋体" w:hAnsi="宋体" w:cs="宋体"/>
                <w:kern w:val="0"/>
                <w:szCs w:val="21"/>
                <w:lang w:eastAsia="zh-Hans"/>
              </w:rPr>
            </w:pPr>
          </w:p>
        </w:tc>
        <w:tc>
          <w:tcPr>
            <w:tcW w:w="7371" w:type="dxa"/>
            <w:vAlign w:val="center"/>
          </w:tcPr>
          <w:p w:rsidR="005F694F" w:rsidRDefault="006D71D1">
            <w:pPr>
              <w:widowControl/>
              <w:adjustRightInd w:val="0"/>
              <w:snapToGrid w:val="0"/>
              <w:spacing w:line="280" w:lineRule="exact"/>
              <w:jc w:val="left"/>
              <w:textAlignment w:val="center"/>
              <w:rPr>
                <w:rFonts w:ascii="宋体" w:eastAsia="宋体" w:hAnsi="宋体" w:cs="宋体"/>
                <w:b/>
                <w:bCs/>
                <w:szCs w:val="21"/>
                <w:lang w:eastAsia="zh-Hans"/>
              </w:rPr>
            </w:pPr>
            <w:r>
              <w:rPr>
                <w:rFonts w:ascii="宋体" w:eastAsia="宋体" w:hAnsi="宋体" w:cs="宋体" w:hint="eastAsia"/>
                <w:b/>
                <w:bCs/>
                <w:szCs w:val="21"/>
              </w:rPr>
              <w:t>三、</w:t>
            </w:r>
            <w:r>
              <w:rPr>
                <w:rFonts w:ascii="宋体" w:eastAsia="宋体" w:hAnsi="宋体" w:cs="宋体" w:hint="eastAsia"/>
                <w:b/>
                <w:bCs/>
                <w:szCs w:val="21"/>
                <w:lang w:eastAsia="zh-Hans"/>
              </w:rPr>
              <w:t>学业报告</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kern w:val="0"/>
              </w:rPr>
              <w:t>★</w:t>
            </w:r>
            <w:r>
              <w:rPr>
                <w:rFonts w:ascii="宋体" w:hAnsi="宋体" w:cs="宋体" w:hint="eastAsia"/>
              </w:rPr>
              <w:t>支持汇总展示学生个人的学期荣誉、教师评语、课程成绩等数据形成学生学业报告（要求提供系统功能界面截图）；</w:t>
            </w:r>
            <w:r>
              <w:rPr>
                <w:rFonts w:ascii="宋体" w:hAnsi="宋体" w:cs="宋体" w:hint="eastAsia"/>
              </w:rPr>
              <w:br/>
              <w:t>支持自定义设置目标展示课程、课程对应成绩，一键批量生成报告；</w:t>
            </w:r>
            <w:r>
              <w:rPr>
                <w:rFonts w:ascii="宋体" w:hAnsi="宋体" w:cs="宋体" w:hint="eastAsia"/>
              </w:rPr>
              <w:br/>
              <w:t>支持excel导出全体学生的学业报告；</w:t>
            </w:r>
            <w:r>
              <w:rPr>
                <w:rFonts w:ascii="宋体" w:hAnsi="宋体" w:cs="宋体" w:hint="eastAsia"/>
              </w:rPr>
              <w:br/>
              <w:t>教师、家长可在移动端查看报告，具体展示维度需包含：1.学业发展：学术表现（各科成绩及赋分值）、背景能力提升（兴趣课成绩）、学期荣誉看板；</w:t>
            </w:r>
            <w:r>
              <w:rPr>
                <w:rFonts w:ascii="宋体" w:hAnsi="宋体" w:cs="宋体" w:hint="eastAsia"/>
              </w:rPr>
              <w:br/>
              <w:t>2.</w:t>
            </w:r>
            <w:r>
              <w:rPr>
                <w:rFonts w:ascii="宋体" w:hAnsi="宋体" w:cs="宋体" w:hint="eastAsia"/>
                <w:kern w:val="0"/>
              </w:rPr>
              <w:t>★</w:t>
            </w:r>
            <w:r>
              <w:rPr>
                <w:rFonts w:ascii="宋体" w:hAnsi="宋体" w:cs="宋体" w:hint="eastAsia"/>
              </w:rPr>
              <w:t>教师评语：教师评语看板</w:t>
            </w:r>
            <w:r>
              <w:rPr>
                <w:rFonts w:ascii="宋体" w:hAnsi="宋体" w:cs="宋体" w:hint="eastAsia"/>
                <w:kern w:val="0"/>
                <w:lang w:bidi="ar"/>
              </w:rPr>
              <w:t>（要求提供系统功能界面截图）</w:t>
            </w:r>
            <w:r>
              <w:rPr>
                <w:rFonts w:ascii="宋体" w:hAnsi="宋体" w:cs="宋体" w:hint="eastAsia"/>
              </w:rPr>
              <w:t>；</w:t>
            </w: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rPr>
            </w:pPr>
          </w:p>
        </w:tc>
        <w:tc>
          <w:tcPr>
            <w:tcW w:w="567" w:type="dxa"/>
            <w:vMerge/>
            <w:vAlign w:val="center"/>
          </w:tcPr>
          <w:p w:rsidR="005F694F" w:rsidRDefault="005F694F">
            <w:pPr>
              <w:widowControl/>
              <w:adjustRightInd w:val="0"/>
              <w:snapToGrid w:val="0"/>
              <w:spacing w:line="280" w:lineRule="exact"/>
              <w:jc w:val="center"/>
              <w:textAlignment w:val="center"/>
              <w:rPr>
                <w:rFonts w:ascii="宋体" w:eastAsia="宋体" w:hAnsi="宋体" w:cs="宋体"/>
                <w:szCs w:val="21"/>
                <w:lang w:eastAsia="zh-Hans"/>
              </w:rPr>
            </w:pPr>
          </w:p>
        </w:tc>
      </w:tr>
      <w:tr w:rsidR="005F694F">
        <w:trPr>
          <w:trHeight w:val="20"/>
        </w:trPr>
        <w:tc>
          <w:tcPr>
            <w:tcW w:w="534" w:type="dxa"/>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rPr>
            </w:pPr>
            <w:r>
              <w:rPr>
                <w:rFonts w:ascii="宋体" w:eastAsia="宋体" w:hAnsi="宋体" w:cs="宋体" w:hint="eastAsia"/>
                <w:kern w:val="0"/>
                <w:szCs w:val="21"/>
              </w:rPr>
              <w:t>6</w:t>
            </w:r>
          </w:p>
        </w:tc>
        <w:tc>
          <w:tcPr>
            <w:tcW w:w="992" w:type="dxa"/>
            <w:vAlign w:val="center"/>
          </w:tcPr>
          <w:p w:rsidR="005F694F" w:rsidRDefault="006D71D1">
            <w:pPr>
              <w:widowControl/>
              <w:adjustRightInd w:val="0"/>
              <w:snapToGrid w:val="0"/>
              <w:spacing w:line="280" w:lineRule="exact"/>
              <w:jc w:val="left"/>
              <w:textAlignment w:val="center"/>
              <w:rPr>
                <w:rFonts w:ascii="宋体" w:eastAsia="宋体" w:hAnsi="宋体" w:cs="宋体"/>
                <w:kern w:val="0"/>
                <w:szCs w:val="21"/>
                <w:lang w:eastAsia="zh-Hans" w:bidi="ar"/>
              </w:rPr>
            </w:pPr>
            <w:r>
              <w:rPr>
                <w:rFonts w:ascii="宋体" w:eastAsia="宋体" w:hAnsi="宋体" w:cs="宋体" w:hint="eastAsia"/>
                <w:kern w:val="0"/>
                <w:szCs w:val="21"/>
                <w:lang w:eastAsia="zh-Hans" w:bidi="ar"/>
              </w:rPr>
              <w:t>教师考勤</w:t>
            </w:r>
          </w:p>
        </w:tc>
        <w:tc>
          <w:tcPr>
            <w:tcW w:w="7371" w:type="dxa"/>
            <w:vAlign w:val="center"/>
          </w:tcPr>
          <w:p w:rsidR="005F694F" w:rsidRDefault="006D71D1">
            <w:pPr>
              <w:adjustRightInd w:val="0"/>
              <w:snapToGrid w:val="0"/>
              <w:spacing w:line="280" w:lineRule="exact"/>
              <w:rPr>
                <w:rFonts w:ascii="宋体" w:eastAsia="宋体" w:hAnsi="宋体" w:cs="宋体"/>
                <w:b/>
                <w:bCs/>
                <w:szCs w:val="21"/>
                <w:lang w:eastAsia="zh-Hans"/>
              </w:rPr>
            </w:pPr>
            <w:r>
              <w:rPr>
                <w:rFonts w:ascii="宋体" w:eastAsia="宋体" w:hAnsi="宋体" w:cs="宋体" w:hint="eastAsia"/>
                <w:b/>
                <w:bCs/>
                <w:szCs w:val="21"/>
                <w:lang w:eastAsia="zh-Hans"/>
              </w:rPr>
              <w:t>1、</w:t>
            </w:r>
            <w:r>
              <w:rPr>
                <w:rFonts w:ascii="宋体" w:eastAsia="宋体" w:hAnsi="宋体" w:cs="宋体" w:hint="eastAsia"/>
                <w:b/>
                <w:bCs/>
                <w:szCs w:val="21"/>
              </w:rPr>
              <w:t>教职工出入</w:t>
            </w:r>
            <w:r>
              <w:rPr>
                <w:rFonts w:ascii="宋体" w:eastAsia="宋体" w:hAnsi="宋体" w:cs="宋体" w:hint="eastAsia"/>
                <w:b/>
                <w:bCs/>
                <w:szCs w:val="21"/>
                <w:lang w:eastAsia="zh-Hans"/>
              </w:rPr>
              <w:t>管控</w:t>
            </w:r>
          </w:p>
          <w:p w:rsidR="005F694F" w:rsidRDefault="006D71D1">
            <w:pPr>
              <w:adjustRightInd w:val="0"/>
              <w:snapToGrid w:val="0"/>
              <w:spacing w:line="280" w:lineRule="exact"/>
              <w:rPr>
                <w:rFonts w:ascii="宋体" w:eastAsia="宋体" w:hAnsi="宋体" w:cs="宋体"/>
                <w:szCs w:val="21"/>
              </w:rPr>
            </w:pPr>
            <w:r>
              <w:rPr>
                <w:rFonts w:ascii="宋体" w:eastAsia="宋体" w:hAnsi="宋体" w:cs="宋体" w:hint="eastAsia"/>
                <w:szCs w:val="21"/>
              </w:rPr>
              <w:t>要求以统一的智慧校园平台联动校内人脸门禁一体机设备对教职工人员的出入</w:t>
            </w:r>
            <w:r>
              <w:rPr>
                <w:rFonts w:ascii="宋体" w:eastAsia="宋体" w:hAnsi="宋体" w:cs="宋体" w:hint="eastAsia"/>
                <w:szCs w:val="21"/>
              </w:rPr>
              <w:lastRenderedPageBreak/>
              <w:t>行为进行一体化管控，</w:t>
            </w:r>
          </w:p>
          <w:p w:rsidR="005F694F" w:rsidRDefault="006D71D1">
            <w:pPr>
              <w:adjustRightInd w:val="0"/>
              <w:snapToGrid w:val="0"/>
              <w:spacing w:line="280" w:lineRule="exact"/>
              <w:rPr>
                <w:rFonts w:ascii="宋体" w:eastAsia="宋体" w:hAnsi="宋体" w:cs="宋体"/>
                <w:b/>
                <w:bCs/>
                <w:szCs w:val="21"/>
              </w:rPr>
            </w:pPr>
            <w:r>
              <w:rPr>
                <w:rFonts w:ascii="宋体" w:eastAsia="宋体" w:hAnsi="宋体" w:cs="宋体" w:hint="eastAsia"/>
                <w:szCs w:val="21"/>
              </w:rPr>
              <w:t>支持根据人员类型创建人员通行组，投标时须提供相关门禁系统厂家的兼容性对接证明并加盖双方原厂公章</w:t>
            </w:r>
            <w:r>
              <w:rPr>
                <w:rFonts w:ascii="宋体" w:eastAsia="宋体" w:hAnsi="宋体" w:cs="宋体" w:hint="eastAsia"/>
                <w:b/>
                <w:bCs/>
                <w:szCs w:val="21"/>
              </w:rPr>
              <w:t>。</w:t>
            </w:r>
          </w:p>
          <w:p w:rsidR="005F694F" w:rsidRDefault="006D71D1">
            <w:pPr>
              <w:adjustRightInd w:val="0"/>
              <w:snapToGrid w:val="0"/>
              <w:spacing w:line="280" w:lineRule="exact"/>
              <w:rPr>
                <w:rFonts w:ascii="宋体" w:eastAsia="宋体" w:hAnsi="宋体" w:cs="宋体"/>
                <w:szCs w:val="21"/>
              </w:rPr>
            </w:pPr>
            <w:r>
              <w:rPr>
                <w:rFonts w:ascii="宋体" w:eastAsia="宋体" w:hAnsi="宋体" w:cs="宋体" w:hint="eastAsia"/>
                <w:szCs w:val="21"/>
              </w:rPr>
              <w:t>要求支持根据通行管控规则管理对应通行组的通行设备、时间计划及生效人员信息。支持快接入口查看人员下发结果；</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支持通过web端后台按照人员类型、出入日期、人员姓名、设备ID查询教职工人员通行记录。</w:t>
            </w:r>
          </w:p>
          <w:p w:rsidR="005F694F" w:rsidRDefault="006D71D1">
            <w:pPr>
              <w:pStyle w:val="a0"/>
              <w:adjustRightInd w:val="0"/>
              <w:snapToGrid w:val="0"/>
              <w:spacing w:before="0" w:beforeAutospacing="0" w:after="0" w:line="280" w:lineRule="exact"/>
              <w:ind w:firstLineChars="0" w:firstLine="0"/>
              <w:rPr>
                <w:rFonts w:ascii="宋体" w:hAnsi="宋体" w:cs="宋体"/>
                <w:b/>
                <w:bCs/>
              </w:rPr>
            </w:pPr>
            <w:r>
              <w:rPr>
                <w:rFonts w:ascii="宋体" w:hAnsi="宋体" w:cs="宋体" w:hint="eastAsia"/>
                <w:b/>
                <w:bCs/>
              </w:rPr>
              <w:t>2、考勤统计：</w:t>
            </w:r>
          </w:p>
          <w:p w:rsidR="005F694F" w:rsidRDefault="006D71D1">
            <w:pPr>
              <w:pStyle w:val="a0"/>
              <w:numPr>
                <w:ilvl w:val="0"/>
                <w:numId w:val="10"/>
              </w:numPr>
              <w:autoSpaceDE w:val="0"/>
              <w:autoSpaceDN w:val="0"/>
              <w:adjustRightInd w:val="0"/>
              <w:snapToGrid w:val="0"/>
              <w:spacing w:before="0" w:beforeAutospacing="0" w:after="0" w:line="280" w:lineRule="exact"/>
              <w:ind w:left="0" w:firstLineChars="0" w:firstLine="0"/>
              <w:rPr>
                <w:rFonts w:ascii="宋体" w:hAnsi="宋体" w:cs="宋体"/>
              </w:rPr>
            </w:pPr>
            <w:r>
              <w:rPr>
                <w:rFonts w:ascii="宋体" w:hAnsi="宋体" w:cs="宋体" w:hint="eastAsia"/>
              </w:rPr>
              <w:t>支持按不同考勤规则分别查看到教师每日上、下班考勤统计情况，须通过可视化图形展示，包括上班（实到人数、应到人数、不同到校状态人数、教职工名单），下班（实离、应离人数、不同离校状态人数、教职工名单），需采用不同颜色展示各类考勤状态；</w:t>
            </w:r>
          </w:p>
          <w:p w:rsidR="005F694F" w:rsidRDefault="006D71D1">
            <w:pPr>
              <w:pStyle w:val="a0"/>
              <w:numPr>
                <w:ilvl w:val="0"/>
                <w:numId w:val="10"/>
              </w:numPr>
              <w:autoSpaceDE w:val="0"/>
              <w:autoSpaceDN w:val="0"/>
              <w:adjustRightInd w:val="0"/>
              <w:snapToGrid w:val="0"/>
              <w:spacing w:before="0" w:beforeAutospacing="0" w:after="0" w:line="280" w:lineRule="exact"/>
              <w:ind w:left="0" w:firstLineChars="0" w:firstLine="0"/>
              <w:rPr>
                <w:rFonts w:ascii="宋体" w:hAnsi="宋体" w:cs="宋体"/>
              </w:rPr>
            </w:pPr>
            <w:r>
              <w:rPr>
                <w:rFonts w:ascii="宋体" w:hAnsi="宋体" w:cs="宋体" w:hint="eastAsia"/>
              </w:rPr>
              <w:t>支持对单个教职工考勤状态进行修改；</w:t>
            </w:r>
          </w:p>
          <w:p w:rsidR="005F694F" w:rsidRDefault="006D71D1">
            <w:pPr>
              <w:pStyle w:val="a0"/>
              <w:numPr>
                <w:ilvl w:val="0"/>
                <w:numId w:val="10"/>
              </w:numPr>
              <w:autoSpaceDE w:val="0"/>
              <w:autoSpaceDN w:val="0"/>
              <w:adjustRightInd w:val="0"/>
              <w:snapToGrid w:val="0"/>
              <w:spacing w:before="0" w:beforeAutospacing="0" w:after="0" w:line="280" w:lineRule="exact"/>
              <w:ind w:left="0" w:firstLineChars="0" w:firstLine="0"/>
              <w:rPr>
                <w:rFonts w:ascii="宋体" w:hAnsi="宋体" w:cs="宋体"/>
              </w:rPr>
            </w:pPr>
            <w:r>
              <w:rPr>
                <w:rFonts w:ascii="宋体" w:hAnsi="宋体" w:cs="宋体" w:hint="eastAsia"/>
              </w:rPr>
              <w:t>支持在考勤统计界面同步查看请假教职工名单，以蓝色字体展示查询入口，请假教职工不计入考勤统计规则。</w:t>
            </w:r>
          </w:p>
          <w:p w:rsidR="005F694F" w:rsidRDefault="006D71D1">
            <w:pPr>
              <w:pStyle w:val="a0"/>
              <w:numPr>
                <w:ilvl w:val="0"/>
                <w:numId w:val="10"/>
              </w:numPr>
              <w:autoSpaceDE w:val="0"/>
              <w:autoSpaceDN w:val="0"/>
              <w:adjustRightInd w:val="0"/>
              <w:snapToGrid w:val="0"/>
              <w:spacing w:before="0" w:beforeAutospacing="0" w:after="0" w:line="280" w:lineRule="exact"/>
              <w:ind w:left="0" w:firstLineChars="0" w:firstLine="0"/>
              <w:rPr>
                <w:rFonts w:ascii="宋体" w:hAnsi="宋体" w:cs="宋体"/>
              </w:rPr>
            </w:pPr>
            <w:r>
              <w:rPr>
                <w:rFonts w:ascii="宋体" w:hAnsi="宋体" w:cs="宋体" w:hint="eastAsia"/>
              </w:rPr>
              <w:t>支持设置每日定时推送规则，自动发送教职工考勤统计报告到相关管理者移动端微信、钉钉；</w:t>
            </w:r>
          </w:p>
          <w:p w:rsidR="005F694F" w:rsidRDefault="006D71D1">
            <w:pPr>
              <w:pStyle w:val="a0"/>
              <w:adjustRightInd w:val="0"/>
              <w:snapToGrid w:val="0"/>
              <w:spacing w:before="0" w:beforeAutospacing="0" w:after="0" w:line="280" w:lineRule="exact"/>
              <w:ind w:firstLineChars="0" w:firstLine="0"/>
              <w:rPr>
                <w:rFonts w:ascii="宋体" w:hAnsi="宋体" w:cs="宋体"/>
                <w:b/>
                <w:bCs/>
              </w:rPr>
            </w:pPr>
            <w:r>
              <w:rPr>
                <w:rFonts w:ascii="宋体" w:hAnsi="宋体" w:cs="宋体" w:hint="eastAsia"/>
                <w:b/>
                <w:bCs/>
              </w:rPr>
              <w:t>3、考勤规则配置：</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支持学校根据个性化需求创建教师教师考勤规则；通过后台创建多个考勤组，配置不同考勤对象；支持配置多个不同时间段的考勤(如：早上上班、晚上下班)，支持按周快速配置每天考勤时间。</w:t>
            </w:r>
          </w:p>
        </w:tc>
        <w:tc>
          <w:tcPr>
            <w:tcW w:w="567" w:type="dxa"/>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rPr>
              <w:lastRenderedPageBreak/>
              <w:t>1</w:t>
            </w:r>
          </w:p>
        </w:tc>
        <w:tc>
          <w:tcPr>
            <w:tcW w:w="567" w:type="dxa"/>
            <w:vAlign w:val="center"/>
          </w:tcPr>
          <w:p w:rsidR="005F694F" w:rsidRDefault="006D71D1">
            <w:pPr>
              <w:widowControl/>
              <w:adjustRightInd w:val="0"/>
              <w:snapToGrid w:val="0"/>
              <w:spacing w:line="280" w:lineRule="exact"/>
              <w:jc w:val="center"/>
              <w:textAlignment w:val="center"/>
              <w:rPr>
                <w:rFonts w:ascii="宋体" w:eastAsia="宋体" w:hAnsi="宋体" w:cs="宋体"/>
                <w:szCs w:val="21"/>
                <w:lang w:eastAsia="zh-Hans"/>
              </w:rPr>
            </w:pPr>
            <w:r>
              <w:rPr>
                <w:rFonts w:ascii="宋体" w:eastAsia="宋体" w:hAnsi="宋体" w:cs="宋体" w:hint="eastAsia"/>
                <w:szCs w:val="21"/>
                <w:lang w:eastAsia="zh-Hans"/>
              </w:rPr>
              <w:t>套</w:t>
            </w:r>
          </w:p>
        </w:tc>
      </w:tr>
      <w:tr w:rsidR="005F694F">
        <w:trPr>
          <w:trHeight w:val="20"/>
        </w:trPr>
        <w:tc>
          <w:tcPr>
            <w:tcW w:w="534" w:type="dxa"/>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rPr>
            </w:pPr>
            <w:r>
              <w:rPr>
                <w:rFonts w:ascii="宋体" w:eastAsia="宋体" w:hAnsi="宋体" w:cs="宋体" w:hint="eastAsia"/>
                <w:kern w:val="0"/>
                <w:szCs w:val="21"/>
              </w:rPr>
              <w:t>7</w:t>
            </w:r>
          </w:p>
        </w:tc>
        <w:tc>
          <w:tcPr>
            <w:tcW w:w="992" w:type="dxa"/>
            <w:vAlign w:val="center"/>
          </w:tcPr>
          <w:p w:rsidR="005F694F" w:rsidRDefault="006D71D1">
            <w:pPr>
              <w:widowControl/>
              <w:adjustRightInd w:val="0"/>
              <w:snapToGrid w:val="0"/>
              <w:spacing w:line="280" w:lineRule="exact"/>
              <w:jc w:val="left"/>
              <w:textAlignment w:val="center"/>
              <w:rPr>
                <w:rFonts w:ascii="宋体" w:eastAsia="宋体" w:hAnsi="宋体" w:cs="宋体"/>
                <w:kern w:val="0"/>
                <w:szCs w:val="21"/>
              </w:rPr>
            </w:pPr>
            <w:r>
              <w:rPr>
                <w:rFonts w:ascii="宋体" w:eastAsia="宋体" w:hAnsi="宋体" w:cs="宋体" w:hint="eastAsia"/>
                <w:kern w:val="0"/>
                <w:szCs w:val="21"/>
              </w:rPr>
              <w:t>校长</w:t>
            </w:r>
          </w:p>
          <w:p w:rsidR="005F694F" w:rsidRDefault="006D71D1">
            <w:pPr>
              <w:widowControl/>
              <w:adjustRightInd w:val="0"/>
              <w:snapToGrid w:val="0"/>
              <w:spacing w:line="280" w:lineRule="exact"/>
              <w:jc w:val="left"/>
              <w:textAlignment w:val="center"/>
              <w:rPr>
                <w:rFonts w:ascii="宋体" w:eastAsia="宋体" w:hAnsi="宋体" w:cs="宋体"/>
                <w:kern w:val="0"/>
                <w:szCs w:val="21"/>
                <w:lang w:eastAsia="zh-Hans" w:bidi="ar"/>
              </w:rPr>
            </w:pPr>
            <w:r>
              <w:rPr>
                <w:rFonts w:ascii="宋体" w:eastAsia="宋体" w:hAnsi="宋体" w:cs="宋体" w:hint="eastAsia"/>
                <w:kern w:val="0"/>
                <w:szCs w:val="21"/>
              </w:rPr>
              <w:t>仪表盘</w:t>
            </w:r>
          </w:p>
        </w:tc>
        <w:tc>
          <w:tcPr>
            <w:tcW w:w="7371" w:type="dxa"/>
            <w:vAlign w:val="center"/>
          </w:tcPr>
          <w:p w:rsidR="005F694F" w:rsidRDefault="006D71D1">
            <w:pPr>
              <w:widowControl/>
              <w:adjustRightInd w:val="0"/>
              <w:snapToGrid w:val="0"/>
              <w:spacing w:line="280" w:lineRule="exact"/>
              <w:jc w:val="left"/>
              <w:textAlignment w:val="center"/>
              <w:rPr>
                <w:rFonts w:ascii="宋体" w:eastAsia="宋体" w:hAnsi="宋体" w:cs="宋体"/>
                <w:kern w:val="0"/>
                <w:szCs w:val="21"/>
                <w:lang w:eastAsia="zh-Hans"/>
              </w:rPr>
            </w:pPr>
            <w:r>
              <w:rPr>
                <w:rFonts w:ascii="宋体" w:eastAsia="宋体" w:hAnsi="宋体" w:cs="宋体" w:hint="eastAsia"/>
                <w:kern w:val="0"/>
                <w:szCs w:val="21"/>
              </w:rPr>
              <w:t>★</w:t>
            </w:r>
            <w:r>
              <w:rPr>
                <w:rFonts w:ascii="宋体" w:eastAsia="宋体" w:hAnsi="宋体" w:cs="宋体" w:hint="eastAsia"/>
                <w:kern w:val="0"/>
                <w:szCs w:val="21"/>
                <w:lang w:eastAsia="zh-Hans"/>
              </w:rPr>
              <w:t>要求通过一套统一的可视化报表的形式展现智慧校园平台所产生的数据，包括学生、教师基础信息统计、学生到离校综合考勤统计、教师考勤统计、学生德育表现、安全预警等，并能够根据学校智慧校园实际使用情况，进行个性化调整</w:t>
            </w:r>
            <w:r>
              <w:rPr>
                <w:rFonts w:ascii="宋体" w:eastAsia="宋体" w:hAnsi="宋体" w:cs="宋体" w:hint="eastAsia"/>
                <w:szCs w:val="21"/>
              </w:rPr>
              <w:t>（要求提供系统功能界面截图）</w:t>
            </w:r>
            <w:r>
              <w:rPr>
                <w:rFonts w:ascii="宋体" w:eastAsia="宋体" w:hAnsi="宋体" w:cs="宋体" w:hint="eastAsia"/>
                <w:kern w:val="0"/>
                <w:szCs w:val="21"/>
                <w:lang w:eastAsia="zh-Hans"/>
              </w:rPr>
              <w:t>。</w:t>
            </w:r>
          </w:p>
          <w:p w:rsidR="005F694F" w:rsidRDefault="006D71D1">
            <w:pPr>
              <w:widowControl/>
              <w:adjustRightInd w:val="0"/>
              <w:snapToGrid w:val="0"/>
              <w:spacing w:line="280" w:lineRule="exact"/>
              <w:jc w:val="left"/>
              <w:textAlignment w:val="center"/>
              <w:rPr>
                <w:rFonts w:ascii="宋体" w:eastAsia="宋体" w:hAnsi="宋体" w:cs="宋体"/>
                <w:kern w:val="0"/>
                <w:szCs w:val="21"/>
                <w:lang w:eastAsia="zh-Hans"/>
              </w:rPr>
            </w:pPr>
            <w:r>
              <w:rPr>
                <w:rFonts w:ascii="宋体" w:eastAsia="宋体" w:hAnsi="宋体" w:cs="宋体" w:hint="eastAsia"/>
                <w:kern w:val="0"/>
                <w:szCs w:val="21"/>
                <w:lang w:eastAsia="zh-Hans"/>
              </w:rPr>
              <w:t>1、学生、教师基础信息统计：包含全校各年级学生人数统计、各部门/年级组教职工人数统计、全校教职工信息化应用情况等数据，且支持下钻查看各部门/年级组教职工人员名单，；</w:t>
            </w:r>
          </w:p>
          <w:p w:rsidR="005F694F" w:rsidRDefault="006D71D1">
            <w:pPr>
              <w:widowControl/>
              <w:adjustRightInd w:val="0"/>
              <w:snapToGrid w:val="0"/>
              <w:spacing w:line="280" w:lineRule="exact"/>
              <w:jc w:val="left"/>
              <w:textAlignment w:val="center"/>
              <w:rPr>
                <w:rFonts w:ascii="宋体" w:eastAsia="宋体" w:hAnsi="宋体" w:cs="宋体"/>
                <w:kern w:val="0"/>
                <w:szCs w:val="21"/>
                <w:lang w:eastAsia="zh-Hans"/>
              </w:rPr>
            </w:pPr>
            <w:r>
              <w:rPr>
                <w:rFonts w:ascii="宋体" w:eastAsia="宋体" w:hAnsi="宋体" w:cs="宋体" w:hint="eastAsia"/>
                <w:kern w:val="0"/>
                <w:szCs w:val="21"/>
                <w:lang w:eastAsia="zh-Hans"/>
              </w:rPr>
              <w:t>2、学生到离校综合考勤统计：支持按自定义日期范围查看全校学生到离校考勤、缺勤情况统计，且能够下钻查看各班级缺勤人员名单，支持按不同考勤状态展示各年级所有考勤汇总数据，包含正常、迟到、未考勤、请假人员数量及正常出勤率；同时支持查看全校各班级请假学生数量统计图；</w:t>
            </w:r>
          </w:p>
          <w:p w:rsidR="005F694F" w:rsidRDefault="006D71D1">
            <w:pPr>
              <w:widowControl/>
              <w:adjustRightInd w:val="0"/>
              <w:snapToGrid w:val="0"/>
              <w:spacing w:line="280" w:lineRule="exact"/>
              <w:jc w:val="left"/>
              <w:textAlignment w:val="center"/>
              <w:rPr>
                <w:rFonts w:ascii="宋体" w:eastAsia="宋体" w:hAnsi="宋体" w:cs="宋体"/>
                <w:kern w:val="0"/>
                <w:szCs w:val="21"/>
                <w:lang w:eastAsia="zh-Hans"/>
              </w:rPr>
            </w:pPr>
            <w:r>
              <w:rPr>
                <w:rFonts w:ascii="宋体" w:eastAsia="宋体" w:hAnsi="宋体" w:cs="宋体" w:hint="eastAsia"/>
                <w:kern w:val="0"/>
                <w:szCs w:val="21"/>
                <w:lang w:eastAsia="zh-Hans"/>
              </w:rPr>
              <w:t>3、教师考勤统计：支持按自定义日期范围查看全校教职工上下班考勤、缺勤情况统计，且能够下钻查看各班级缺勤人员名单，支持按不同考勤状态展示各部门、年级组所有考勤汇总数据，包含正常、迟到、未考勤、请假人员数量及正常出勤率；</w:t>
            </w:r>
          </w:p>
          <w:p w:rsidR="005F694F" w:rsidRDefault="006D71D1">
            <w:pPr>
              <w:widowControl/>
              <w:adjustRightInd w:val="0"/>
              <w:snapToGrid w:val="0"/>
              <w:spacing w:line="280" w:lineRule="exact"/>
              <w:jc w:val="left"/>
              <w:textAlignment w:val="center"/>
              <w:rPr>
                <w:rFonts w:ascii="宋体" w:eastAsia="宋体" w:hAnsi="宋体" w:cs="宋体"/>
                <w:kern w:val="0"/>
                <w:szCs w:val="21"/>
                <w:lang w:eastAsia="zh-Hans"/>
              </w:rPr>
            </w:pPr>
            <w:r>
              <w:rPr>
                <w:rFonts w:ascii="宋体" w:eastAsia="宋体" w:hAnsi="宋体" w:cs="宋体" w:hint="eastAsia"/>
                <w:kern w:val="0"/>
                <w:szCs w:val="21"/>
                <w:lang w:eastAsia="zh-Hans"/>
              </w:rPr>
              <w:t>4、学生德育表现：支持按年级查看校内所有德育考评标准的年级总体得分情况，且需展示与前一周的对比情况，以不同颜色标记展示“进步、退步”名次；支持按年级查看所有班级整体上周德育排名情况，展示各班级得分数据，以不同颜色标记展示“进步、退步”名次；</w:t>
            </w:r>
          </w:p>
          <w:p w:rsidR="005F694F" w:rsidRDefault="006D71D1">
            <w:pPr>
              <w:widowControl/>
              <w:adjustRightInd w:val="0"/>
              <w:snapToGrid w:val="0"/>
              <w:spacing w:line="280" w:lineRule="exact"/>
              <w:jc w:val="left"/>
              <w:textAlignment w:val="center"/>
              <w:rPr>
                <w:rFonts w:ascii="宋体" w:eastAsia="宋体" w:hAnsi="宋体" w:cs="宋体"/>
                <w:kern w:val="0"/>
                <w:szCs w:val="21"/>
                <w:lang w:eastAsia="zh-Hans"/>
              </w:rPr>
            </w:pPr>
            <w:r>
              <w:rPr>
                <w:rFonts w:ascii="宋体" w:eastAsia="宋体" w:hAnsi="宋体" w:cs="宋体" w:hint="eastAsia"/>
                <w:kern w:val="0"/>
                <w:szCs w:val="21"/>
                <w:lang w:eastAsia="zh-Hans"/>
              </w:rPr>
              <w:t>5、安全预警等：支持按日期范围查看校内不同类型的告警事件数量趋势；</w:t>
            </w:r>
          </w:p>
        </w:tc>
        <w:tc>
          <w:tcPr>
            <w:tcW w:w="567" w:type="dxa"/>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rPr>
            </w:pPr>
            <w:r>
              <w:rPr>
                <w:rFonts w:ascii="宋体" w:eastAsia="宋体" w:hAnsi="宋体" w:cs="宋体" w:hint="eastAsia"/>
                <w:kern w:val="0"/>
                <w:szCs w:val="21"/>
              </w:rPr>
              <w:t>1</w:t>
            </w:r>
          </w:p>
        </w:tc>
        <w:tc>
          <w:tcPr>
            <w:tcW w:w="567" w:type="dxa"/>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szCs w:val="21"/>
              </w:rPr>
              <w:t>张</w:t>
            </w:r>
          </w:p>
        </w:tc>
      </w:tr>
      <w:tr w:rsidR="005F694F">
        <w:trPr>
          <w:trHeight w:val="20"/>
        </w:trPr>
        <w:tc>
          <w:tcPr>
            <w:tcW w:w="534" w:type="dxa"/>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rPr>
            </w:pPr>
            <w:r>
              <w:rPr>
                <w:rFonts w:ascii="宋体" w:eastAsia="宋体" w:hAnsi="宋体" w:cs="宋体" w:hint="eastAsia"/>
                <w:kern w:val="0"/>
                <w:szCs w:val="21"/>
              </w:rPr>
              <w:t>8</w:t>
            </w:r>
          </w:p>
        </w:tc>
        <w:tc>
          <w:tcPr>
            <w:tcW w:w="992" w:type="dxa"/>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rPr>
            </w:pPr>
            <w:r>
              <w:rPr>
                <w:rFonts w:ascii="宋体" w:eastAsia="宋体" w:hAnsi="宋体" w:cs="宋体" w:hint="eastAsia"/>
                <w:kern w:val="0"/>
                <w:szCs w:val="21"/>
              </w:rPr>
              <w:t>AI安防轨迹分析</w:t>
            </w:r>
          </w:p>
          <w:p w:rsidR="005F694F" w:rsidRDefault="006D71D1">
            <w:pPr>
              <w:widowControl/>
              <w:adjustRightInd w:val="0"/>
              <w:snapToGrid w:val="0"/>
              <w:spacing w:line="280" w:lineRule="exact"/>
              <w:jc w:val="center"/>
              <w:textAlignment w:val="center"/>
              <w:rPr>
                <w:rFonts w:ascii="宋体" w:eastAsia="宋体" w:hAnsi="宋体" w:cs="宋体"/>
                <w:kern w:val="0"/>
                <w:szCs w:val="21"/>
              </w:rPr>
            </w:pPr>
            <w:r>
              <w:rPr>
                <w:rFonts w:ascii="宋体" w:eastAsia="宋体" w:hAnsi="宋体" w:cs="宋体" w:hint="eastAsia"/>
                <w:kern w:val="0"/>
                <w:szCs w:val="21"/>
              </w:rPr>
              <w:t>一体机</w:t>
            </w:r>
          </w:p>
        </w:tc>
        <w:tc>
          <w:tcPr>
            <w:tcW w:w="7371" w:type="dxa"/>
            <w:vAlign w:val="center"/>
          </w:tcPr>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1、</w:t>
            </w:r>
            <w:r>
              <w:rPr>
                <w:rFonts w:ascii="宋体" w:eastAsia="宋体" w:hAnsi="宋体" w:cs="宋体" w:hint="eastAsia"/>
                <w:szCs w:val="21"/>
              </w:rPr>
              <w:t>智能AI安防轨迹分析主机，标配</w:t>
            </w:r>
            <w:r>
              <w:rPr>
                <w:rFonts w:ascii="宋体" w:eastAsia="宋体" w:hAnsi="宋体" w:cs="宋体" w:hint="eastAsia"/>
                <w:szCs w:val="21"/>
                <w:lang w:eastAsia="zh-Hans"/>
              </w:rPr>
              <w:t>16TB硬盘，支持硬盘热插拔，支持RAID0/1/5/，支持全局热备盘</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2、3路HDMI输出，1路VGA输出，可支持4K显示输出</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3、支持</w:t>
            </w:r>
            <w:r>
              <w:rPr>
                <w:rFonts w:ascii="宋体" w:eastAsia="宋体" w:hAnsi="宋体" w:cs="宋体" w:hint="eastAsia"/>
                <w:kern w:val="0"/>
                <w:szCs w:val="21"/>
                <w:lang w:bidi="ar"/>
              </w:rPr>
              <w:t>≥</w:t>
            </w:r>
            <w:r>
              <w:rPr>
                <w:rFonts w:ascii="宋体" w:eastAsia="宋体" w:hAnsi="宋体" w:cs="宋体" w:hint="eastAsia"/>
                <w:szCs w:val="21"/>
                <w:lang w:eastAsia="zh-Hans"/>
              </w:rPr>
              <w:t>4个100/1000Mbps自适应以太网口（千兆电口）</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4、支持</w:t>
            </w:r>
            <w:r>
              <w:rPr>
                <w:rFonts w:ascii="宋体" w:eastAsia="宋体" w:hAnsi="宋体" w:cs="宋体" w:hint="eastAsia"/>
                <w:szCs w:val="21"/>
              </w:rPr>
              <w:t>128</w:t>
            </w:r>
            <w:r>
              <w:rPr>
                <w:rFonts w:ascii="宋体" w:eastAsia="宋体" w:hAnsi="宋体" w:cs="宋体" w:hint="eastAsia"/>
                <w:szCs w:val="21"/>
                <w:lang w:eastAsia="zh-Hans"/>
              </w:rPr>
              <w:t>路H.264/H.265混合接入，网络带宽512Mbps接入、384Mbps存储、128Mbps转发</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5、支持24路1080P解码显示输出，支持H.264、H.265混合解</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6、支持</w:t>
            </w:r>
            <w:r>
              <w:rPr>
                <w:rFonts w:ascii="宋体" w:eastAsia="宋体" w:hAnsi="宋体" w:cs="宋体" w:hint="eastAsia"/>
                <w:szCs w:val="21"/>
              </w:rPr>
              <w:t>2</w:t>
            </w:r>
            <w:r>
              <w:rPr>
                <w:rFonts w:ascii="宋体" w:eastAsia="宋体" w:hAnsi="宋体" w:cs="宋体" w:hint="eastAsia"/>
                <w:szCs w:val="21"/>
                <w:lang w:eastAsia="zh-Hans"/>
              </w:rPr>
              <w:t>0万张人脸图片，</w:t>
            </w:r>
            <w:r>
              <w:rPr>
                <w:rFonts w:ascii="宋体" w:eastAsia="宋体" w:hAnsi="宋体" w:cs="宋体" w:hint="eastAsia"/>
                <w:szCs w:val="21"/>
              </w:rPr>
              <w:t>2</w:t>
            </w:r>
            <w:r>
              <w:rPr>
                <w:rFonts w:ascii="宋体" w:eastAsia="宋体" w:hAnsi="宋体" w:cs="宋体" w:hint="eastAsia"/>
                <w:szCs w:val="21"/>
                <w:lang w:eastAsia="zh-Hans"/>
              </w:rPr>
              <w:t>0个人脸名单库</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7、支持5000张工作服图片，5个工作服库</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rPr>
              <w:lastRenderedPageBreak/>
              <w:t>8</w:t>
            </w:r>
            <w:r>
              <w:rPr>
                <w:rFonts w:ascii="宋体" w:eastAsia="宋体" w:hAnsi="宋体" w:cs="宋体" w:hint="eastAsia"/>
                <w:szCs w:val="21"/>
                <w:lang w:eastAsia="zh-Hans"/>
              </w:rPr>
              <w:t>、</w:t>
            </w:r>
            <w:r>
              <w:rPr>
                <w:rFonts w:ascii="宋体" w:eastAsia="宋体" w:hAnsi="宋体" w:cs="宋体" w:hint="eastAsia"/>
                <w:szCs w:val="21"/>
              </w:rPr>
              <w:t>标配</w:t>
            </w:r>
            <w:r>
              <w:rPr>
                <w:rFonts w:ascii="宋体" w:eastAsia="宋体" w:hAnsi="宋体" w:cs="宋体" w:hint="eastAsia"/>
                <w:szCs w:val="21"/>
                <w:lang w:eastAsia="zh-Hans"/>
              </w:rPr>
              <w:t>12路</w:t>
            </w:r>
            <w:r>
              <w:rPr>
                <w:rFonts w:ascii="宋体" w:eastAsia="宋体" w:hAnsi="宋体" w:cs="宋体" w:hint="eastAsia"/>
                <w:szCs w:val="21"/>
              </w:rPr>
              <w:t>400万星光级分析</w:t>
            </w:r>
            <w:r>
              <w:rPr>
                <w:rFonts w:ascii="宋体" w:eastAsia="宋体" w:hAnsi="宋体" w:cs="宋体" w:hint="eastAsia"/>
                <w:szCs w:val="21"/>
                <w:lang w:eastAsia="zh-Hans"/>
              </w:rPr>
              <w:t>摄像头</w:t>
            </w:r>
            <w:r>
              <w:rPr>
                <w:rFonts w:ascii="宋体" w:eastAsia="宋体" w:hAnsi="宋体" w:cs="宋体" w:hint="eastAsia"/>
                <w:szCs w:val="21"/>
              </w:rPr>
              <w:t>，</w:t>
            </w:r>
            <w:r>
              <w:rPr>
                <w:rFonts w:ascii="宋体" w:eastAsia="宋体" w:hAnsi="宋体" w:cs="宋体" w:hint="eastAsia"/>
                <w:szCs w:val="21"/>
                <w:lang w:eastAsia="zh-Hans"/>
              </w:rPr>
              <w:t>并统一接入监控一体机实现智能预警</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rPr>
              <w:t>9</w:t>
            </w:r>
            <w:r>
              <w:rPr>
                <w:rFonts w:ascii="宋体" w:eastAsia="宋体" w:hAnsi="宋体" w:cs="宋体" w:hint="eastAsia"/>
                <w:szCs w:val="21"/>
                <w:lang w:eastAsia="zh-Hans"/>
              </w:rPr>
              <w:t>、</w:t>
            </w:r>
            <w:r>
              <w:rPr>
                <w:rFonts w:ascii="宋体" w:eastAsia="宋体" w:hAnsi="宋体" w:cs="宋体" w:hint="eastAsia"/>
                <w:szCs w:val="21"/>
              </w:rPr>
              <w:t>支持</w:t>
            </w:r>
            <w:r>
              <w:rPr>
                <w:rFonts w:ascii="宋体" w:eastAsia="宋体" w:hAnsi="宋体" w:cs="宋体" w:hint="eastAsia"/>
                <w:kern w:val="0"/>
                <w:szCs w:val="21"/>
                <w:lang w:bidi="ar"/>
              </w:rPr>
              <w:t>≥</w:t>
            </w:r>
            <w:r>
              <w:rPr>
                <w:rFonts w:ascii="宋体" w:eastAsia="宋体" w:hAnsi="宋体" w:cs="宋体" w:hint="eastAsia"/>
                <w:szCs w:val="21"/>
              </w:rPr>
              <w:t>48</w:t>
            </w:r>
            <w:r>
              <w:rPr>
                <w:rFonts w:ascii="宋体" w:eastAsia="宋体" w:hAnsi="宋体" w:cs="宋体" w:hint="eastAsia"/>
                <w:szCs w:val="21"/>
                <w:lang w:eastAsia="zh-Hans"/>
              </w:rPr>
              <w:t>路人脸识别（1080p视频流）或</w:t>
            </w:r>
            <w:r>
              <w:rPr>
                <w:rFonts w:ascii="宋体" w:eastAsia="宋体" w:hAnsi="宋体" w:cs="宋体" w:hint="eastAsia"/>
                <w:szCs w:val="21"/>
              </w:rPr>
              <w:t>120</w:t>
            </w:r>
            <w:r>
              <w:rPr>
                <w:rFonts w:ascii="宋体" w:eastAsia="宋体" w:hAnsi="宋体" w:cs="宋体" w:hint="eastAsia"/>
                <w:szCs w:val="21"/>
                <w:lang w:eastAsia="zh-Hans"/>
              </w:rPr>
              <w:t>张/秒图片流比对报警</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10、支持</w:t>
            </w:r>
            <w:r>
              <w:rPr>
                <w:rFonts w:ascii="宋体" w:eastAsia="宋体" w:hAnsi="宋体" w:cs="宋体" w:hint="eastAsia"/>
                <w:kern w:val="0"/>
                <w:szCs w:val="21"/>
                <w:lang w:bidi="ar"/>
              </w:rPr>
              <w:t>≥</w:t>
            </w:r>
            <w:r>
              <w:rPr>
                <w:rFonts w:ascii="宋体" w:eastAsia="宋体" w:hAnsi="宋体" w:cs="宋体" w:hint="eastAsia"/>
                <w:szCs w:val="21"/>
              </w:rPr>
              <w:t>48</w:t>
            </w:r>
            <w:r>
              <w:rPr>
                <w:rFonts w:ascii="宋体" w:eastAsia="宋体" w:hAnsi="宋体" w:cs="宋体" w:hint="eastAsia"/>
                <w:szCs w:val="21"/>
                <w:lang w:eastAsia="zh-Hans"/>
              </w:rPr>
              <w:t>路通用行为分析检测，每路支持5条规则</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11、支持24路岗位行为检测，包含打电话、睡觉、玩手机、离岗、人数异常、吸烟检测</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12、支持24路安全行为分析，包含安全帽检测（关联人脸）、工作服检测</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13、支持24路人员行为分析，包含人员跌倒、人员奔跑、剧烈运动、尾随</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14、支持200万条人脸历史抓拍库</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15、支持100万条通用行为历史抓拍库</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16、支持100万条岗位行为历史抓拍库</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17、支持100万条人员行为历史抓拍库</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18、支持100万条安全行为历史抓拍库</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19、支持单通道设置多种智能，支持智能分时轮巡检查</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20、支持联动录像，抓图，蜂鸣，邮件，预置点，本地报警输出，IPC报警输出，语音播报</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21、★支持通过视图库接入前端或其他设备，支持人脸、人体、机动车和非机动车以及图片上报。支持通过28181或onvif同时添加前端进行前端视频拉流，并通过视图库协议将ID将视频流和图片流进行关联，也支持单独只通过视图库协议添加前端或其他存储设备，开启人脸识别可将图片与样本库或路人库中进行人脸比对，开启车牌识别后，可与黑名单或白名单库中进行比对。触发报警时可联动蜂鸣、日志记录、抓拍图片、I/O接口报警信号输出、调预置点、发送邮件、语音播报输出、报警上传（提供公安部有效检测报告复印件）</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22、★可检出两眼瞳距大于9像素点的人脸图片（提供公安部有效检测报告复印件）</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24、★最大支持480张/秒的图片流实时人脸比对；（提供公安部有效检测报告复印件）</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25、要求提供配套的云平台服务，具体须包含：</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1）智能分析视频设备接入服务，如：</w:t>
            </w:r>
            <w:r>
              <w:rPr>
                <w:rFonts w:ascii="宋体" w:eastAsia="宋体" w:hAnsi="宋体" w:cs="宋体" w:hint="eastAsia"/>
                <w:szCs w:val="21"/>
              </w:rPr>
              <w:t>人员出入</w:t>
            </w:r>
            <w:r>
              <w:rPr>
                <w:rFonts w:ascii="宋体" w:eastAsia="宋体" w:hAnsi="宋体" w:cs="宋体" w:hint="eastAsia"/>
                <w:szCs w:val="21"/>
                <w:lang w:eastAsia="zh-Hans"/>
              </w:rPr>
              <w:t>统计、人脸识别、行为分析等</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2）智能分析业务图片和文本数据存储</w:t>
            </w:r>
          </w:p>
        </w:tc>
        <w:tc>
          <w:tcPr>
            <w:tcW w:w="567" w:type="dxa"/>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rPr>
            </w:pPr>
            <w:r>
              <w:rPr>
                <w:rFonts w:ascii="宋体" w:eastAsia="宋体" w:hAnsi="宋体" w:cs="宋体" w:hint="eastAsia"/>
                <w:kern w:val="0"/>
                <w:szCs w:val="21"/>
              </w:rPr>
              <w:lastRenderedPageBreak/>
              <w:t>1</w:t>
            </w:r>
          </w:p>
        </w:tc>
        <w:tc>
          <w:tcPr>
            <w:tcW w:w="567" w:type="dxa"/>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szCs w:val="21"/>
              </w:rPr>
              <w:t>套</w:t>
            </w:r>
          </w:p>
        </w:tc>
      </w:tr>
      <w:tr w:rsidR="005F694F">
        <w:trPr>
          <w:trHeight w:val="20"/>
        </w:trPr>
        <w:tc>
          <w:tcPr>
            <w:tcW w:w="534" w:type="dxa"/>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rPr>
            </w:pPr>
            <w:r>
              <w:rPr>
                <w:rFonts w:ascii="宋体" w:eastAsia="宋体" w:hAnsi="宋体" w:cs="宋体" w:hint="eastAsia"/>
                <w:kern w:val="0"/>
                <w:szCs w:val="21"/>
              </w:rPr>
              <w:t>9</w:t>
            </w:r>
          </w:p>
        </w:tc>
        <w:tc>
          <w:tcPr>
            <w:tcW w:w="992" w:type="dxa"/>
            <w:vAlign w:val="center"/>
          </w:tcPr>
          <w:p w:rsidR="005F694F" w:rsidRDefault="006D71D1">
            <w:pPr>
              <w:widowControl/>
              <w:adjustRightInd w:val="0"/>
              <w:snapToGrid w:val="0"/>
              <w:spacing w:line="280" w:lineRule="exact"/>
              <w:jc w:val="left"/>
              <w:textAlignment w:val="center"/>
              <w:rPr>
                <w:rFonts w:ascii="宋体" w:eastAsia="宋体" w:hAnsi="宋体" w:cs="宋体"/>
                <w:kern w:val="0"/>
                <w:szCs w:val="21"/>
              </w:rPr>
            </w:pPr>
            <w:r>
              <w:rPr>
                <w:rFonts w:ascii="宋体" w:eastAsia="宋体" w:hAnsi="宋体" w:cs="宋体" w:hint="eastAsia"/>
                <w:kern w:val="0"/>
                <w:szCs w:val="21"/>
              </w:rPr>
              <w:t>人脸门禁一体机</w:t>
            </w:r>
          </w:p>
        </w:tc>
        <w:tc>
          <w:tcPr>
            <w:tcW w:w="7371" w:type="dxa"/>
            <w:vAlign w:val="center"/>
          </w:tcPr>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采用7寸触摸液晶屏，分辨率1024*600</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支持人脸、IC卡、密码、二维码等多种识别认证方式，支持分时段开门</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支持显示人脸框，并实时检测最大人脸，支持识别区域及人脸目标大小设置</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采用200万广角宽动态双目摄像头，支持自动开启补光灯以及手动调节补光灯亮度</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支持面部识别距离0.3m-2.0m；适应0.9m～2.4m身高范围</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基于深度人脸识别算法，精准定位目标人脸360个以上关键点位置</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人脸验证准确率高达99.5%，1：N比对时间小于0.35秒/人，识别速度快，准确率高</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适应侧脸，支持人脸识别角度0~90°设置</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设备支持50000个用户，50000张卡，50000个密码，50000个人脸，50个管理员</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支持活体检测功能，支持手机照片、打印照片和视频防假；</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支持胁迫报警、防拆报警</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应具有防假体攻击功能，对视频、电子照片、打印照片中的人脸、3D人脸面具应不能进行人脸识别。（提供具有国家检测资质出具的监测报告复印件）</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lang w:eastAsia="zh-Hans"/>
              </w:rPr>
              <w:t>支持将最多15张图片、4个视频或10段语音在设备上循环播放或者仅播放1次；2. 应能配置图片播放开始、结束时间及播放的停留时间；3. 应能配置视频的开始和结束时间；4. 语音文件应能通过文字自定义转化；5. 设备主界面应支持视频、语音、图片播放功能的开启和关闭，默认开启。（提供具有国家检测资质出具的监测报告复印件）</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rPr>
              <w:lastRenderedPageBreak/>
              <w:t>★</w:t>
            </w:r>
            <w:r>
              <w:rPr>
                <w:rFonts w:ascii="宋体" w:eastAsia="宋体" w:hAnsi="宋体" w:cs="宋体" w:hint="eastAsia"/>
                <w:szCs w:val="21"/>
                <w:lang w:eastAsia="zh-Hans"/>
              </w:rPr>
              <w:t>支持在断网状态下的凭证识读，包括人脸识别、IC卡识读、二维码识读（事先下发访客二维码）。用户信息数据、开门记录、报警记录均应能脱机保存；当设备恢复联网后，应能实现将数据重新上传至管理平台（提供具有国家检测资质出具的监测报告复印件）</w:t>
            </w:r>
          </w:p>
          <w:p w:rsidR="005F694F" w:rsidRDefault="006D71D1">
            <w:pPr>
              <w:widowControl/>
              <w:adjustRightInd w:val="0"/>
              <w:snapToGrid w:val="0"/>
              <w:spacing w:line="280" w:lineRule="exact"/>
              <w:jc w:val="left"/>
              <w:textAlignment w:val="center"/>
              <w:rPr>
                <w:rFonts w:ascii="宋体" w:eastAsia="宋体" w:hAnsi="宋体" w:cs="宋体"/>
                <w:szCs w:val="21"/>
                <w:lang w:eastAsia="zh-Hans"/>
              </w:rPr>
            </w:pPr>
            <w:r>
              <w:rPr>
                <w:rFonts w:ascii="宋体" w:eastAsia="宋体" w:hAnsi="宋体" w:cs="宋体" w:hint="eastAsia"/>
                <w:szCs w:val="21"/>
              </w:rPr>
              <w:t>★</w:t>
            </w:r>
            <w:r>
              <w:rPr>
                <w:rFonts w:ascii="宋体" w:eastAsia="宋体" w:hAnsi="宋体" w:cs="宋体" w:hint="eastAsia"/>
                <w:szCs w:val="21"/>
                <w:lang w:eastAsia="zh-Hans"/>
              </w:rPr>
              <w:t>支持人脸偏转角度设置范围应为0度～90度，并支持侧脸人脸识别； 2.样品应支持人脸数据下载及人脸识别双线程同步工作； 3.人脸识别范围应能采用画框方式进行设置。（提供具有国家检测资质出具的监测报告复印件并加盖公章）</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lang w:eastAsia="zh-Hans"/>
              </w:rPr>
              <w:t>支持人脸在画面内持续动态跟踪，应支持授权人员刷人脸时可抓拍图片并实时上传平台。应支持被4个客户端软件同时实时监听，在线状态下实时上传比对记录。</w:t>
            </w:r>
            <w:r>
              <w:rPr>
                <w:rFonts w:ascii="宋体" w:eastAsia="宋体" w:hAnsi="宋体" w:cs="宋体" w:hint="eastAsia"/>
                <w:szCs w:val="21"/>
                <w:lang w:eastAsia="zh-Hans"/>
              </w:rPr>
              <w:br/>
              <w:t>要求提供配套的云平台服务，</w:t>
            </w:r>
            <w:r>
              <w:rPr>
                <w:rFonts w:ascii="宋体" w:eastAsia="宋体" w:hAnsi="宋体" w:cs="宋体" w:hint="eastAsia"/>
                <w:szCs w:val="21"/>
              </w:rPr>
              <w:t>智能门禁设备</w:t>
            </w:r>
            <w:r>
              <w:rPr>
                <w:rFonts w:ascii="宋体" w:eastAsia="宋体" w:hAnsi="宋体" w:cs="宋体" w:hint="eastAsia"/>
                <w:szCs w:val="21"/>
                <w:lang w:eastAsia="zh-Hans"/>
              </w:rPr>
              <w:t>业务基础功能</w:t>
            </w:r>
            <w:r>
              <w:rPr>
                <w:rFonts w:ascii="宋体" w:eastAsia="宋体" w:hAnsi="宋体" w:cs="宋体" w:hint="eastAsia"/>
                <w:szCs w:val="21"/>
              </w:rPr>
              <w:t>须</w:t>
            </w:r>
            <w:r>
              <w:rPr>
                <w:rFonts w:ascii="宋体" w:eastAsia="宋体" w:hAnsi="宋体" w:cs="宋体" w:hint="eastAsia"/>
                <w:szCs w:val="21"/>
                <w:lang w:eastAsia="zh-Hans"/>
              </w:rPr>
              <w:t>包括：门禁管理、考勤统计、人员审核等</w:t>
            </w:r>
            <w:r>
              <w:rPr>
                <w:rFonts w:ascii="宋体" w:eastAsia="宋体" w:hAnsi="宋体" w:cs="宋体" w:hint="eastAsia"/>
                <w:szCs w:val="21"/>
              </w:rPr>
              <w:t>；</w:t>
            </w:r>
          </w:p>
        </w:tc>
        <w:tc>
          <w:tcPr>
            <w:tcW w:w="567" w:type="dxa"/>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rPr>
            </w:pPr>
            <w:r>
              <w:rPr>
                <w:rFonts w:ascii="宋体" w:eastAsia="宋体" w:hAnsi="宋体" w:cs="宋体" w:hint="eastAsia"/>
                <w:kern w:val="0"/>
                <w:szCs w:val="21"/>
              </w:rPr>
              <w:lastRenderedPageBreak/>
              <w:t>5</w:t>
            </w:r>
          </w:p>
        </w:tc>
        <w:tc>
          <w:tcPr>
            <w:tcW w:w="567" w:type="dxa"/>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szCs w:val="21"/>
              </w:rPr>
              <w:t>套</w:t>
            </w:r>
          </w:p>
        </w:tc>
      </w:tr>
    </w:tbl>
    <w:p w:rsidR="005F694F" w:rsidRDefault="005F694F"/>
    <w:p w:rsidR="005F694F" w:rsidRDefault="006D71D1">
      <w:pPr>
        <w:pStyle w:val="afe"/>
        <w:adjustRightInd w:val="0"/>
        <w:snapToGrid w:val="0"/>
        <w:spacing w:line="324" w:lineRule="auto"/>
        <w:ind w:firstLine="482"/>
        <w:rPr>
          <w:rFonts w:ascii="新宋体" w:eastAsia="新宋体" w:hAnsi="新宋体"/>
          <w:b/>
          <w:sz w:val="24"/>
          <w:szCs w:val="24"/>
        </w:rPr>
      </w:pPr>
      <w:r>
        <w:rPr>
          <w:rFonts w:ascii="新宋体" w:eastAsia="新宋体" w:hAnsi="新宋体" w:hint="eastAsia"/>
          <w:b/>
          <w:sz w:val="24"/>
          <w:szCs w:val="24"/>
        </w:rPr>
        <w:t>2、校园指挥中心建设</w:t>
      </w:r>
    </w:p>
    <w:tbl>
      <w:tblPr>
        <w:tblW w:w="10207" w:type="dxa"/>
        <w:tblInd w:w="-176" w:type="dxa"/>
        <w:tblLayout w:type="fixed"/>
        <w:tblLook w:val="04A0" w:firstRow="1" w:lastRow="0" w:firstColumn="1" w:lastColumn="0" w:noHBand="0" w:noVBand="1"/>
      </w:tblPr>
      <w:tblGrid>
        <w:gridCol w:w="568"/>
        <w:gridCol w:w="992"/>
        <w:gridCol w:w="7513"/>
        <w:gridCol w:w="567"/>
        <w:gridCol w:w="567"/>
      </w:tblGrid>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jc w:val="center"/>
              <w:textAlignment w:val="center"/>
              <w:rPr>
                <w:rFonts w:ascii="宋体" w:eastAsia="宋体" w:hAnsi="宋体" w:cs="宋体"/>
                <w:b/>
                <w:bCs/>
                <w:szCs w:val="21"/>
              </w:rPr>
            </w:pPr>
            <w:r>
              <w:rPr>
                <w:rFonts w:ascii="宋体" w:eastAsia="宋体" w:hAnsi="宋体" w:cs="宋体" w:hint="eastAsia"/>
                <w:b/>
                <w:bCs/>
                <w:kern w:val="0"/>
                <w:szCs w:val="21"/>
                <w:lang w:bidi="ar"/>
              </w:rPr>
              <w:t>序号</w:t>
            </w:r>
          </w:p>
        </w:tc>
        <w:tc>
          <w:tcPr>
            <w:tcW w:w="992"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jc w:val="center"/>
              <w:textAlignment w:val="center"/>
              <w:rPr>
                <w:rFonts w:ascii="宋体" w:eastAsia="宋体" w:hAnsi="宋体" w:cs="宋体"/>
                <w:b/>
                <w:bCs/>
                <w:szCs w:val="21"/>
              </w:rPr>
            </w:pPr>
            <w:r>
              <w:rPr>
                <w:rFonts w:ascii="宋体" w:eastAsia="宋体" w:hAnsi="宋体" w:cs="宋体" w:hint="eastAsia"/>
                <w:b/>
                <w:bCs/>
                <w:kern w:val="0"/>
                <w:szCs w:val="21"/>
                <w:lang w:bidi="ar"/>
              </w:rPr>
              <w:t>名称</w:t>
            </w:r>
          </w:p>
        </w:tc>
        <w:tc>
          <w:tcPr>
            <w:tcW w:w="7513"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jc w:val="center"/>
              <w:textAlignment w:val="center"/>
              <w:rPr>
                <w:rFonts w:ascii="宋体" w:eastAsia="宋体" w:hAnsi="宋体" w:cs="宋体"/>
                <w:b/>
                <w:bCs/>
                <w:szCs w:val="21"/>
              </w:rPr>
            </w:pPr>
            <w:r>
              <w:rPr>
                <w:rFonts w:ascii="宋体" w:eastAsia="宋体" w:hAnsi="宋体" w:cs="宋体" w:hint="eastAsia"/>
                <w:b/>
                <w:bCs/>
                <w:kern w:val="0"/>
                <w:szCs w:val="21"/>
                <w:lang w:bidi="ar"/>
              </w:rPr>
              <w:t>招标技术参数</w:t>
            </w:r>
          </w:p>
        </w:tc>
        <w:tc>
          <w:tcPr>
            <w:tcW w:w="567"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jc w:val="center"/>
              <w:textAlignment w:val="center"/>
              <w:rPr>
                <w:rFonts w:ascii="宋体" w:eastAsia="宋体" w:hAnsi="宋体" w:cs="宋体"/>
                <w:b/>
                <w:bCs/>
                <w:szCs w:val="21"/>
              </w:rPr>
            </w:pPr>
            <w:r>
              <w:rPr>
                <w:rFonts w:ascii="宋体" w:eastAsia="宋体" w:hAnsi="宋体" w:cs="宋体" w:hint="eastAsia"/>
                <w:b/>
                <w:bCs/>
                <w:kern w:val="0"/>
                <w:szCs w:val="21"/>
                <w:lang w:bidi="ar"/>
              </w:rPr>
              <w:t>数量</w:t>
            </w:r>
          </w:p>
        </w:tc>
        <w:tc>
          <w:tcPr>
            <w:tcW w:w="567"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jc w:val="center"/>
              <w:textAlignment w:val="center"/>
              <w:rPr>
                <w:rFonts w:ascii="宋体" w:eastAsia="宋体" w:hAnsi="宋体" w:cs="宋体"/>
                <w:b/>
                <w:bCs/>
                <w:szCs w:val="21"/>
              </w:rPr>
            </w:pPr>
            <w:r>
              <w:rPr>
                <w:rFonts w:ascii="宋体" w:eastAsia="宋体" w:hAnsi="宋体" w:cs="宋体" w:hint="eastAsia"/>
                <w:b/>
                <w:bCs/>
                <w:kern w:val="0"/>
                <w:szCs w:val="21"/>
                <w:lang w:bidi="ar"/>
              </w:rPr>
              <w:t>单位</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98寸互动显示屏</w:t>
            </w:r>
          </w:p>
        </w:tc>
        <w:tc>
          <w:tcPr>
            <w:tcW w:w="7513"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一、整体设计</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1.整机屏幕可视区域不低于98英寸（对角线）；整机采用一体化设计，外观简洁无任何可见内部功能模块连接线。</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2.整机屏幕边缘采用金属圆角包边防护，背板采用金属材质，有效屏蔽内部电路器件辐射。</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3.整机采用UHD超高清液晶屏，显示比例16:9，分辨率3840*2160，可视角度≥178°。</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4.最大屏幕亮度≥350cd/m²，符合国家GB40070-2021《儿童青少年学习用品近视防控卫生要求》。</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5.整机书写面板采用耐磨玻璃材质，长期使用情况下面板磨损导致的雾度不超过1%。</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6.整机表面采用全物理防眩光钢化玻璃，钢化玻璃厚度≤4mm，钢化玻璃透过率≥89%，表面硬度≥9H 。</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7.整机表面覆盖玻璃选用国标优等品，光学变形、点状缺陷、尺寸偏差、弯曲度、透射比等均符合GB11614-2009平板玻璃标准。</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8.整机书写面板采用防眩光全钢化防爆玻璃面板，面板的碎片状态、抗冲击性、霰弹袋冲击性能、耐热冲击性能均通过国家强制玻璃标准，表面应力≥100Mpa，适应学校复杂环境，保障教学安全。</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9.整机显示屏幕贴合方式采用全贴合工艺，屏幕保护玻璃与显示液晶屏组件无任何间隙，中间无空气介质，减少显示面板与玻璃间的偏光、散射，画面显示更加清晰通透、可视角度更广。</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10.整机屏幕灰阶≥256级，NTSC色域覆盖率不低于85%。</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11.为保障整机色彩显示效果，需支持sRGB模式，且在sRGB模式下可做到高色准△E≤1.5。</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12.★整机采用直流背光源，保证显示画面无频闪，有效避免视觉疲劳。（提供具有CMA认证标识的第三方检测机构权威检测报告）</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13.整机采用硬件低蓝光背光技术，在源头减少有害蓝光波段能量，蓝光占比（有害蓝光415～455nm能量综合）/（整体蓝光400～500能量综合）＜50%，低蓝光保护显示不偏色、不泛黄。</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14.整机视网膜蓝光危害（蓝光加权辐射亮度LB）满足IEC TR 62778:2014蓝光危害RG0级别。</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15.★整机电磁干扰ITE达到国标GB/T9254-2008 Class B等级，满足教学环境</w:t>
            </w:r>
            <w:r>
              <w:rPr>
                <w:rFonts w:ascii="宋体" w:eastAsia="宋体" w:hAnsi="宋体" w:cs="宋体" w:hint="eastAsia"/>
                <w:szCs w:val="21"/>
              </w:rPr>
              <w:lastRenderedPageBreak/>
              <w:t>多电子设备共用，无需采取任何电磁辐射防护措施。（提供产品CCC认证证书复印件并加盖厂商公章，CCC证书内不得体现ClassA警示标识）</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16.整机具备抗振动、防跌落特性，浪涌（冲击）抗扰度满足GB/T 17626.5-2019标准，电快速瞬变脉冲群抗扰度试验满足GB/T 17626.4-2018标准。</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二、整机设计</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1.整机前置接口具备防撞防尘挡板设计，防止U盘在使用时与推拉黑板产生碰撞，造成设备损坏，同时有效避免粉尘堵塞接口。</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2.前置USB3.0数量≥3个，且支持Android/windows双系统调用；前置接口包括HDMI、Type-C、Touch USB，具备明显的丝印标识。</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3.整机具备前置Type-C接口，可实现音视频输入，外接电脑设备经双头Type-C线连接至整机，即可把外接电脑设备画面投到整机上，同时在整机上操作画面，可实现触摸电脑的操作，无需再连接触控USB线。</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4.外接电脑设备经双头Type-C线连接至整机，可调用整机内置的摄像头、麦克风、扬声器，在外接电脑即可控制整机拍摄教室画面。</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5.前置Type-C接口支持4K 60Hz显示输入；支持快速充电协议，可以给教学平板、教学笔记本、手机等进行快速充电。</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6.整机内置无线网卡，可实现WiFi 2.4G/5G无线上网、AP热点发射及BT蓝牙连接。</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7.Wi-Fi和AP热点工作距离≥12m。</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8.Wi-Fi及AP热点支持不少于50个学生端同时连接到整机。</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9.部署单根网线可实现Android、Windows双系统有线网络连通。</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10.支持802.1x EAP身份认证网络连接，能够登陆需要进行身份认证的校园网。</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11.蓝牙支持连接外部蓝牙音箱播放音频，也能接收移动终端通过蓝牙发送的文件。</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12.★整机具备不少于6个独立物理按键，包括三合一电源按键，设置、音量加减及不少于2个可自定义功能按键，自定义功能包含半屏模式、一键录课、护眼模式等功能，满足不同用户的使用需求。（提供具有CMA认证标识的第三方检测机构权威检测报告）</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13.三合一电源按键能够实现一键节能、一键开机或唤醒，开机时长按关机、息屏时长按恢复整机或电脑模块出厂设置，并具备明显的提示和退出选项，避免误操作。</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14.整机进入还原界面时，可点击屏幕选择安卓系统还原、OPS还原以及正常启动选项。</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15.★整机内置非独立的高清摄像头，摄像头与整机采用一体化设计，无外露连线。摄像头对角角度≥135度，拍摄像素数≥1300万，可用于远程巡课、二维码扫描等功能。（提供具有CMA认证标识的第三方检测机构权威检测报告）</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16.摄像头具备工作指示灯，摄像头运行时，有指示灯提示。</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17.整机内置摄像头支持扫码功能，PC通道下可通过视频展台软件调用摄像头进行二维码扫码识别。</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18.★整机内置不低于8阵列麦克风，麦克风采用非独立扩展形式，不占用整机设备端口，可用于对教室环境音频进行采集，麦克风拾音距离≥12米。（提供具有CMA认证标识的第三方检测机构权威检测报告）</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19.为满足课堂视听需求，整机具备不少于2 个中高音单元和1个中低音单元，整机扩声系统总功率不低于50W。</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20.整机内置无线投屏接收系统，无需外置接收器，无线投屏发射器与整机匹配后即可实现传屏功能，将外部电脑的屏幕画面及声音通过无线方式传输到整机上。</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21.整机具备自动光感功能，能感应并自动调节屏幕亮度来达到在不同光照环境下的最佳显示效果，此功能可设置开启或关闭。</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22.整机支持多种智能护眼功能，可通过两侧触控按键及前置物理按键进行护眼</w:t>
            </w:r>
            <w:r>
              <w:rPr>
                <w:rFonts w:ascii="宋体" w:eastAsia="宋体" w:hAnsi="宋体" w:cs="宋体" w:hint="eastAsia"/>
                <w:szCs w:val="21"/>
              </w:rPr>
              <w:lastRenderedPageBreak/>
              <w:t>模式切换，护眼模式下，整机显示画面更加柔和，有效保护视力；在书写或触控屏幕时，亮度自动降低，保护教师眼睛，触控或书写完成后亮度增加，适合观看。</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23.整机接口不少于（不包含OPS接口）：USB*2、触摸USB*1、HDMI*1、Micro SD*1、RJ45*1、RS232*1、VGA*1、mini AV*1、mini YPBPR*1、3.5mm耳机*1、PC audio*1、MIC*1、COAX同轴*1；所有接口具备明显的丝印标识。</w:t>
            </w:r>
          </w:p>
          <w:p w:rsidR="005F694F" w:rsidRDefault="005F694F">
            <w:pPr>
              <w:widowControl/>
              <w:adjustRightInd w:val="0"/>
              <w:snapToGrid w:val="0"/>
              <w:spacing w:line="280" w:lineRule="exact"/>
              <w:jc w:val="left"/>
              <w:textAlignment w:val="center"/>
              <w:rPr>
                <w:rFonts w:ascii="宋体" w:eastAsia="宋体" w:hAnsi="宋体" w:cs="宋体"/>
                <w:szCs w:val="21"/>
              </w:rPr>
            </w:pP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三、主要功能</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整机具备全通道双侧边虚拟按键，通过侧边栏可实现返回、主页、信源、页面切换、白板、批注、进入二级菜单等功能；二级菜单包括但不仅限于：无线网络、蓝牙、护眼、半屏、截图、锁屏、设置、计时器、计算器、音量加减、亮度调节等功能。</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2.整机具备全通道悬浮菜单，悬浮菜单具有信号源切换、白板软件、锁屏、降半屏等功能。</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3.整机与推拉黑板同时安装时，具备高效节能模式，可实现关闭推拉黑板30秒后，自动进入节能模式，该功能可选择打开或关闭。</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4.黑暗环境自动待机：当整机处于黑暗环境中并无人操作，整机将可以自动进入待机状态，并可对时间进行设置。</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5.整机支持通道自动跳转，接入外接设备后，能自动识别并切换到对应的信号源通道，切换前弹出确认选项，断开外接设备后，能自动返回上一通道。</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6.具备自动唤醒功能，整机处于关机通电状态下，外接设备通过HDMI传输线连接至整机，整机可自动识别外接设备信号输入并自动开机。</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7.外接电脑通过HDMI连接至整机且触摸信号连通时，外接电脑可直接读取插入整机前置USB接口的移动存储设备数据，连接整机前置USB接口的翻页笔和无线键鼠可直接操作外接电脑。</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8.整机支持通道记忆功能，开机默认回到上一次关机时的通道；整机也可支持自定义开机通道，用户可设置默认通道，开机自动进入无需手动切换。</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9.整机处于无信号状态时，在指定时间内如无操作，系统将进入待机，并可设置节能时间。</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10.为保障用户便捷操作屏幕上半部分内容及点击右上角窗口按钮，整机在任意通道下均可通过物理按键及触摸快捷按键实现屏幕下移，整机降半屏显示。半屏显示时，支持对半屏部分显示内容进行触控操作，并可通过点击非显示画面区域快速返回全屏。</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11.支持本地升级和OTA在线升级两种方式对系统更新。</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12.支持微信公众号报修和扫描整机自带二维码直接报修，用户可跟踪报修处理过程和处理结果。（提供检测机构所出具的权威检测报告复印件并加盖厂家公章）</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13.图像模式：支持标准、明亮、鲜艳、护眼、自定义五种图像模式，其中自定义模式可以自定义亮度、对比度、色调、锐度等对显示效果进行进一步调节。</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14.批注：支持全通道快捷调取批注小工具进行批注讲解，可以更换书写颜色、保存批注内容，快捷清除批注内容等，可支持手背擦除。</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15.截屏：支持全通道快捷调取截屏功能，截屏内容支持保存。</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16.定时器：支持全通道快捷调取计时工具，可以自定义倒计时时间、精确到秒，点击开始即进入倒计时；同时具备秒表和正计时功能。</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17.放大镜：支持全通道快捷调取放大镜工具，支持放大任意区域，并可对放大倍数进行调整。</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18.聚光灯：支持全通道快捷调取聚光灯工具，并可以通过手势对聚光灯范围进行缩放。</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19.计算器：支持全通道快捷调取计算器功能。</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四、触控系统</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 xml:space="preserve">1.采用红外触控技术，支持Windows系统中进行不低于20点触控，支持在Android系统中进行10点或以上触控。触摸分辨率32768*32768，触摸响应时间≤7ms。 </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lastRenderedPageBreak/>
              <w:t>2.为保证整机触控流畅性，连续触控时，连续的两次触控点检测时间间隔≤7ms，最小识别物≤2mm，触摸精度≤±1mm。</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3.整机屏幕触摸有效识别高度不超过2.5mm，即触摸物体距离玻璃外表面高度不超过2.5mm时，触摸屏识别为点击操作。</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4.支持Windows、Mac Os及国产化操作系统外置电脑接入时，无需安装触摸驱动。</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5.连接整机前置或侧面USB接口的翻页笔和无线键鼠外接设备可直接使用于外接电脑；</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6.从Android通道切换到OPS通道后，触摸框在1s内达到可触控状态；从OPS通道切换到外部通道后，触摸框在3s内达到可触控状态。</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7.触摸屏具有防遮挡功能，触摸接收器在单点或多点遮挡后仍能正常书写。</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8.具备抗强光干扰，在≥400K LUX照度的光照下保证书写功能正常。（提供具有CMA认证标识的第三方检测机构权威检测报告）</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9.笔头笔尾识别：支持同一支红外笔笔头、笔尾书写不同颜色，且颜色可自定义，此功能可自行开启或关闭。</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五、安卓系统</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1.★整机内置嵌入式安卓系统，版本不低于11.0，运行内存不低于2GB ，内置存储空间不低于16GB。（提供具有CMA认证标识的第三方检测机构权威检测报告）</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2.提供快捷桌面，用户可以快捷进入白板、文件管理、电脑桌面及更多应用。</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3.无PC状态下，嵌入式安卓系统下可实现windows系统中常用的教学应用功能，如白板书写、WPS软件使用和网页浏览。</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4.在嵌入式安卓系统下，能对USB接口所读取到的文件进行自动归类，可分类查找文档、图片、多媒体，检索后可直接在界面中打开。</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5.白板书写内容可导出PDF、IWB、JPG等格式。支持10种以上平面图形工具，支持8种以上立体图形工具。</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6.白板支持全局漫游，并能在工具栏中对全局内容进行预览和移动；支持不同背景颜色，同时提供学科专用背景，如：五线谱、信纸、田字格、英文格、篮球和足球场图等。</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7.硬件自检功能：整机具备内置硬件自检工具，可以一键进行硬件系统自动检测，对系统内存空间、存储空间、软件版本、wifi模块、OPS状态、本机温度、光感、红外触摸框连接状态等提供直观的状态提示。</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8.温度监控工具：整机具备温度监控，可实时检测整机温度值(CPU)，并在安卓主页显示实时温度信息，能够根据温度变化显示不同颜色进行预警，温度过高时自动进行断电保护。</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六、内置电脑系统</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1.采用Intel通用标准80pin接口，即插即用，易于维护。</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2.主板搭载不低于第十代Intel 酷睿系列I5 CPU。</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3.内存：8 GB DDR4笔记本内存或以上配置。</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4.硬盘：256GB或以上SSD固态硬盘。</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5.机身采用智能风扇低噪音散热设计，确保封闭空间内有效散热。</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6.PC模块可抽拉式插入整机，可实现无单独接线的插拔。</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7.具有独立非外扩展的视频输出接口：≥1路HDMI，≥1路DP。具有独立非外扩展的电脑USB接口：≥3路USB3.0，≥1路USB2.0。</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8.PC模块支持不断电情况下热插拔，以便快速维护或替换模块。</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9.★为保障与整机的兼容性，电脑模块与整机为同一制造商。（提供电脑模块与整机CCC证书）</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1</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2</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szCs w:val="21"/>
              </w:rPr>
              <w:t>推流直播转码主机</w:t>
            </w:r>
          </w:p>
        </w:tc>
        <w:tc>
          <w:tcPr>
            <w:tcW w:w="7513"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一、硬件配置</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 不低于高通八核处理器。</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 运行内存≥3G RAM，存储容量≥ 32G ROM。</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3. 屏幕尺寸≥8寸，分辨率≥1920x1080，电容触摸。</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lastRenderedPageBreak/>
              <w:t>4. 内置Android 9.0或以上。</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5. 视频输入：2路HDMI 4KP30输入，2路USB输入。</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6. 视频输出：1路HDMI PGM输出。</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7. 音频接口：1个3.5mm线路输入、1个3.5mm MIC输入、1个3.5mm监听输出。</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8. USB接口：2个USB3.0（可扩展接入USB3.0采集卡、USB 4G dongle等）。</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9. 网络：内置1个4G全网通卡槽；内置1路wifi，支持2.4G+5.8G，内置一路有线网络千兆RJ45接口。</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二、软件功能</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1.支持第三方应用APP安装，如阿里钉钉、腾讯会议、抖音、快手等，无缝对接有终端APP的直播互动应用。</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2.可进行6路画面导播制作，物理接口包括2路HDMI（最高支持4KP30）和最大2路USB3.0 UVC视频源采集，以及众多主流格式流信号加载以及LIVE+手机连线接入，通过多样的切换样式，完成专业的多机位节目制作。</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3.视频接入支持标清PAL/NTSC、720P50/59.94/60、1080I50/59.94/60、1080P25/30/50/59.94/60、4KP25/30。</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4.流媒体支持RTMP/RTSP/UDP TS/HTTP M3U8/HTTP TS/HTTP FLV/SRT等主流协议。</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5.视频解码支持H.264/H.265硬解码，音频解码支持AAC/MP3。</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6.录制文件格式支持MP4格式，视频编码支持H.264/H.265方式，视频帧率支持1~60FPS可调/50KBPS~60MBPS可调，音频编码支持AAC/8~320KBPS可调/48KHZ。</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7.直播支持横屏（16:9）或竖屏(9:16)模式，最高支持4KP30。</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8.内置调音台、切换转场特效、画中画、图片快传、在线OTC更新。</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9.支持虚拟抠像功能，可自定义背景颜色选择进行一键抠像，可进行相似度、平滑度、饱和度等亮度调节，可更换抠像后的背景，背景可以是图片、视频等。</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10.支持安卓、苹果、鸿蒙系统移动终端扫码或输入6位数字通过互联网接入本导播系统，延时时间低于1秒，移动终端APP支持美颜、Tally灯显示、画中画互动、自定义设备名称、码流、显示实时的直播推流状态。</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11.支持同屏输入，无需逐个字幕输入，手机微信扫描二维码即可将直播推流地址填写到推流设置中，方便操作。</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12.支持简体中文、多语言应用，方便多语种用户快捷使用。</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13.支持导播机之间无缝对接，可进行互联网视音频传输，延时时间小于1秒，支持视音频互动、Tally显示功能、画中画互动、自定义设备名称、码流、显示实时的直播推流状态。</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三、其他</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1.原厂商通过ISO9001、ISO14001、ISO 45001认证，提供证明材料。</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2.原厂商通过ISO20000信息技术服务管理体系认证，提供证明材料。</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3.原厂商通过ISO27001信息安全管理体系认证，提供证明材料。</w:t>
            </w:r>
          </w:p>
          <w:p w:rsidR="005F694F" w:rsidRDefault="006D71D1">
            <w:pPr>
              <w:widowControl/>
              <w:adjustRightInd w:val="0"/>
              <w:snapToGrid w:val="0"/>
              <w:spacing w:line="280" w:lineRule="exact"/>
              <w:jc w:val="left"/>
              <w:textAlignment w:val="center"/>
              <w:rPr>
                <w:rFonts w:ascii="宋体" w:eastAsia="宋体" w:hAnsi="宋体" w:cs="宋体"/>
                <w:kern w:val="0"/>
                <w:szCs w:val="21"/>
              </w:rPr>
            </w:pPr>
            <w:r>
              <w:rPr>
                <w:rFonts w:ascii="宋体" w:eastAsia="宋体" w:hAnsi="宋体" w:cs="宋体" w:hint="eastAsia"/>
                <w:b/>
                <w:bCs/>
                <w:szCs w:val="21"/>
              </w:rPr>
              <w:t>★</w:t>
            </w:r>
            <w:r>
              <w:rPr>
                <w:rFonts w:ascii="宋体" w:eastAsia="宋体" w:hAnsi="宋体" w:cs="宋体" w:hint="eastAsia"/>
                <w:szCs w:val="21"/>
              </w:rPr>
              <w:t>4.提供智慧教育信息发布综合管理系统软著复印件。</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1</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3</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AI高清云台摄像头</w:t>
            </w:r>
          </w:p>
        </w:tc>
        <w:tc>
          <w:tcPr>
            <w:tcW w:w="7513"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1.视频输出：支持网络视频传输方式，输出视频格式为MP4。</w:t>
            </w:r>
            <w:r>
              <w:rPr>
                <w:rFonts w:ascii="宋体" w:eastAsia="宋体" w:hAnsi="宋体" w:cs="宋体" w:hint="eastAsia"/>
                <w:kern w:val="0"/>
                <w:szCs w:val="21"/>
                <w:lang w:bidi="ar"/>
              </w:rPr>
              <w:br/>
              <w:t>2.传感器类型：1/2.3" CMOS。</w:t>
            </w:r>
            <w:r>
              <w:rPr>
                <w:rFonts w:ascii="宋体" w:eastAsia="宋体" w:hAnsi="宋体" w:cs="宋体" w:hint="eastAsia"/>
                <w:kern w:val="0"/>
                <w:szCs w:val="21"/>
                <w:lang w:bidi="ar"/>
              </w:rPr>
              <w:br/>
              <w:t>3.传感器像素：有效像素1200万。</w:t>
            </w:r>
            <w:r>
              <w:rPr>
                <w:rFonts w:ascii="宋体" w:eastAsia="宋体" w:hAnsi="宋体" w:cs="宋体" w:hint="eastAsia"/>
                <w:kern w:val="0"/>
                <w:szCs w:val="21"/>
                <w:lang w:bidi="ar"/>
              </w:rPr>
              <w:br/>
              <w:t>4.镜头：支持3.5倍光学变焦，5倍混合变焦， 3.8-13.4mm焦距 。</w:t>
            </w:r>
            <w:r>
              <w:rPr>
                <w:rFonts w:ascii="宋体" w:eastAsia="宋体" w:hAnsi="宋体" w:cs="宋体" w:hint="eastAsia"/>
                <w:kern w:val="0"/>
                <w:szCs w:val="21"/>
                <w:lang w:bidi="ar"/>
              </w:rPr>
              <w:br/>
              <w:t>5.视场角：FOV92°(广角)-32°(长焦）。</w:t>
            </w:r>
            <w:r>
              <w:rPr>
                <w:rFonts w:ascii="宋体" w:eastAsia="宋体" w:hAnsi="宋体" w:cs="宋体" w:hint="eastAsia"/>
                <w:kern w:val="0"/>
                <w:szCs w:val="21"/>
                <w:lang w:bidi="ar"/>
              </w:rPr>
              <w:br/>
              <w:t>6.云台转动：水平可控转动范围±140° ，俯仰可控转动范围-55° 至 +42°，最大控制转速180°/s。</w:t>
            </w:r>
            <w:r>
              <w:rPr>
                <w:rFonts w:ascii="宋体" w:eastAsia="宋体" w:hAnsi="宋体" w:cs="宋体" w:hint="eastAsia"/>
                <w:kern w:val="0"/>
                <w:szCs w:val="21"/>
                <w:lang w:bidi="ar"/>
              </w:rPr>
              <w:br/>
              <w:t>7.视频ISO范围：100-6400。</w:t>
            </w:r>
            <w:r>
              <w:rPr>
                <w:rFonts w:ascii="宋体" w:eastAsia="宋体" w:hAnsi="宋体" w:cs="宋体" w:hint="eastAsia"/>
                <w:kern w:val="0"/>
                <w:szCs w:val="21"/>
                <w:lang w:bidi="ar"/>
              </w:rPr>
              <w:br/>
              <w:t>8.自动白平衡：支持。</w:t>
            </w:r>
            <w:r>
              <w:rPr>
                <w:rFonts w:ascii="宋体" w:eastAsia="宋体" w:hAnsi="宋体" w:cs="宋体" w:hint="eastAsia"/>
                <w:kern w:val="0"/>
                <w:szCs w:val="21"/>
                <w:lang w:bidi="ar"/>
              </w:rPr>
              <w:br/>
              <w:t>9.WI-FI连接：支持。</w:t>
            </w:r>
            <w:r>
              <w:rPr>
                <w:rFonts w:ascii="宋体" w:eastAsia="宋体" w:hAnsi="宋体" w:cs="宋体" w:hint="eastAsia"/>
                <w:kern w:val="0"/>
                <w:szCs w:val="21"/>
                <w:lang w:bidi="ar"/>
              </w:rPr>
              <w:br/>
              <w:t>10.录像分辨率：最高可支持4K 分辨率，兼容1080P 60/50/48/30/25/24 fps分辨率格式。</w:t>
            </w:r>
            <w:r>
              <w:rPr>
                <w:rFonts w:ascii="宋体" w:eastAsia="宋体" w:hAnsi="宋体" w:cs="宋体" w:hint="eastAsia"/>
                <w:kern w:val="0"/>
                <w:szCs w:val="21"/>
                <w:lang w:bidi="ar"/>
              </w:rPr>
              <w:br/>
              <w:t>11.音频输入：3.5mm麦克风输入接口，支持AAC音频编解码协议。</w:t>
            </w:r>
            <w:r>
              <w:rPr>
                <w:rFonts w:ascii="宋体" w:eastAsia="宋体" w:hAnsi="宋体" w:cs="宋体" w:hint="eastAsia"/>
                <w:kern w:val="0"/>
                <w:szCs w:val="21"/>
                <w:lang w:bidi="ar"/>
              </w:rPr>
              <w:br/>
            </w:r>
            <w:r>
              <w:rPr>
                <w:rFonts w:ascii="宋体" w:eastAsia="宋体" w:hAnsi="宋体" w:cs="宋体" w:hint="eastAsia"/>
                <w:kern w:val="0"/>
                <w:szCs w:val="21"/>
                <w:lang w:bidi="ar"/>
              </w:rPr>
              <w:lastRenderedPageBreak/>
              <w:t>12.供电方式：支持12V电源供电、POE网络供电。</w:t>
            </w:r>
            <w:r>
              <w:rPr>
                <w:rFonts w:ascii="宋体" w:eastAsia="宋体" w:hAnsi="宋体" w:cs="宋体" w:hint="eastAsia"/>
                <w:kern w:val="0"/>
                <w:szCs w:val="21"/>
                <w:lang w:bidi="ar"/>
              </w:rPr>
              <w:br/>
              <w:t>13.AI自动跟拍：摄像机支持识别锁定拍摄教师，自动进行跟踪拍摄并且画面始终跟随教师。</w:t>
            </w:r>
            <w:r>
              <w:rPr>
                <w:rFonts w:ascii="宋体" w:eastAsia="宋体" w:hAnsi="宋体" w:cs="宋体" w:hint="eastAsia"/>
                <w:kern w:val="0"/>
                <w:szCs w:val="21"/>
                <w:lang w:bidi="ar"/>
              </w:rPr>
              <w:br/>
              <w:t>14.丢失复位：摄像机支持在由于障碍物遮挡丢失锁定教师画面后，能够自动复位、准确寻回目标继续追踪拍摄。</w:t>
            </w:r>
            <w:r>
              <w:rPr>
                <w:rFonts w:ascii="宋体" w:eastAsia="宋体" w:hAnsi="宋体" w:cs="宋体" w:hint="eastAsia"/>
                <w:kern w:val="0"/>
                <w:szCs w:val="21"/>
                <w:lang w:bidi="ar"/>
              </w:rPr>
              <w:br/>
              <w:t>15.智能拍摄构图：自动保持跟踪拍摄对象处于画面中央，保证画面效果。</w:t>
            </w:r>
            <w:r>
              <w:rPr>
                <w:rFonts w:ascii="宋体" w:eastAsia="宋体" w:hAnsi="宋体" w:cs="宋体" w:hint="eastAsia"/>
                <w:kern w:val="0"/>
                <w:szCs w:val="21"/>
                <w:lang w:bidi="ar"/>
              </w:rPr>
              <w:br/>
              <w:t>16.AI镜头控制：通过AI手势感应技术，支持通过手势实现追踪对象切换、镜头变焦等镜头功能控制。</w:t>
            </w:r>
            <w:r>
              <w:rPr>
                <w:rFonts w:ascii="宋体" w:eastAsia="宋体" w:hAnsi="宋体" w:cs="宋体" w:hint="eastAsia"/>
                <w:kern w:val="0"/>
                <w:szCs w:val="21"/>
                <w:lang w:bidi="ar"/>
              </w:rPr>
              <w:br/>
              <w:t>17.存储：支持扩展内置SD卡存储，无需录播主机可实现单镜头的拍摄、录制、存储，便捷实现个人教学训练录制。</w:t>
            </w:r>
            <w:r>
              <w:rPr>
                <w:rFonts w:ascii="宋体" w:eastAsia="宋体" w:hAnsi="宋体" w:cs="宋体" w:hint="eastAsia"/>
                <w:kern w:val="0"/>
                <w:szCs w:val="21"/>
                <w:lang w:bidi="ar"/>
              </w:rPr>
              <w:br/>
              <w:t>18.状态指示：支持通过状态指示灯的不同颜色组合表示摄像机的不同运行状态，如三个红色常亮代表故障、三个黄色常亮代表拍摄目标丢失、三个绿色常亮代表已选中拍摄目标等等。</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1</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4</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无线投屏主机</w:t>
            </w:r>
          </w:p>
        </w:tc>
        <w:tc>
          <w:tcPr>
            <w:tcW w:w="7513"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满足各种会议场景下高清视音频无线投屏；</w:t>
            </w:r>
            <w:r>
              <w:rPr>
                <w:rFonts w:ascii="宋体" w:eastAsia="宋体" w:hAnsi="宋体" w:cs="宋体" w:hint="eastAsia"/>
                <w:kern w:val="0"/>
                <w:szCs w:val="21"/>
                <w:lang w:bidi="ar"/>
              </w:rPr>
              <w:br/>
              <w:t>全面支持各类手机、Pad、电脑等终端设备无线投屏；</w:t>
            </w:r>
            <w:r>
              <w:rPr>
                <w:rFonts w:ascii="宋体" w:eastAsia="宋体" w:hAnsi="宋体" w:cs="宋体" w:hint="eastAsia"/>
                <w:kern w:val="0"/>
                <w:szCs w:val="21"/>
                <w:lang w:bidi="ar"/>
              </w:rPr>
              <w:br/>
              <w:t>支持2.4G/5G WiFi，支持802.11ac协议，1路HDMI输出、1路USB接口；</w:t>
            </w:r>
            <w:r>
              <w:rPr>
                <w:rFonts w:ascii="宋体" w:eastAsia="宋体" w:hAnsi="宋体" w:cs="宋体" w:hint="eastAsia"/>
                <w:kern w:val="0"/>
                <w:szCs w:val="21"/>
                <w:lang w:bidi="ar"/>
              </w:rPr>
              <w:br/>
              <w:t>支持投屏码，实现安全投屏，避免重要内容外泄；</w:t>
            </w:r>
            <w:r>
              <w:rPr>
                <w:rFonts w:ascii="宋体" w:eastAsia="宋体" w:hAnsi="宋体" w:cs="宋体" w:hint="eastAsia"/>
                <w:kern w:val="0"/>
                <w:szCs w:val="21"/>
                <w:lang w:bidi="ar"/>
              </w:rPr>
              <w:br/>
              <w:t>支持本地化投屏、远程异地投屏，支持投屏管理。</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5</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高保真会议音柱</w:t>
            </w:r>
          </w:p>
        </w:tc>
        <w:tc>
          <w:tcPr>
            <w:tcW w:w="7513"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系统类型： 两分频，低频反射式</w:t>
            </w:r>
            <w:r>
              <w:rPr>
                <w:rFonts w:ascii="宋体" w:eastAsia="宋体" w:hAnsi="宋体" w:cs="宋体" w:hint="eastAsia"/>
                <w:kern w:val="0"/>
                <w:szCs w:val="21"/>
                <w:lang w:bidi="ar"/>
              </w:rPr>
              <w:br/>
              <w:t>扬声器单元：1 x 5.25英寸低音单元，1 x 3寸高音单元</w:t>
            </w:r>
            <w:r>
              <w:rPr>
                <w:rFonts w:ascii="宋体" w:eastAsia="宋体" w:hAnsi="宋体" w:cs="宋体" w:hint="eastAsia"/>
                <w:kern w:val="0"/>
                <w:szCs w:val="21"/>
                <w:lang w:bidi="ar"/>
              </w:rPr>
              <w:br/>
              <w:t>频率响应(±3 dB)：70 Hz –16k Hz</w:t>
            </w:r>
            <w:r>
              <w:rPr>
                <w:rFonts w:ascii="宋体" w:eastAsia="宋体" w:hAnsi="宋体" w:cs="宋体" w:hint="eastAsia"/>
                <w:kern w:val="0"/>
                <w:szCs w:val="21"/>
                <w:lang w:bidi="ar"/>
              </w:rPr>
              <w:br/>
              <w:t>灵敏度: 87 dB</w:t>
            </w:r>
            <w:r>
              <w:rPr>
                <w:rFonts w:ascii="宋体" w:eastAsia="宋体" w:hAnsi="宋体" w:cs="宋体" w:hint="eastAsia"/>
                <w:kern w:val="0"/>
                <w:szCs w:val="21"/>
                <w:lang w:bidi="ar"/>
              </w:rPr>
              <w:br/>
              <w:t>额定阻抗:8欧姆</w:t>
            </w:r>
            <w:r>
              <w:rPr>
                <w:rFonts w:ascii="宋体" w:eastAsia="宋体" w:hAnsi="宋体" w:cs="宋体" w:hint="eastAsia"/>
                <w:kern w:val="0"/>
                <w:szCs w:val="21"/>
                <w:lang w:bidi="ar"/>
              </w:rPr>
              <w:br/>
              <w:t>最大声压级: 113dB（峰值）</w:t>
            </w:r>
            <w:r>
              <w:rPr>
                <w:rFonts w:ascii="宋体" w:eastAsia="宋体" w:hAnsi="宋体" w:cs="宋体" w:hint="eastAsia"/>
                <w:kern w:val="0"/>
                <w:szCs w:val="21"/>
                <w:lang w:bidi="ar"/>
              </w:rPr>
              <w:br/>
              <w:t>额定功率: 60W</w:t>
            </w:r>
            <w:r>
              <w:rPr>
                <w:rFonts w:ascii="宋体" w:eastAsia="宋体" w:hAnsi="宋体" w:cs="宋体" w:hint="eastAsia"/>
                <w:kern w:val="0"/>
                <w:szCs w:val="21"/>
                <w:lang w:bidi="ar"/>
              </w:rPr>
              <w:br/>
              <w:t>覆盖角度: 70° x 50°(H x V)</w:t>
            </w:r>
            <w:r>
              <w:rPr>
                <w:rFonts w:ascii="宋体" w:eastAsia="宋体" w:hAnsi="宋体" w:cs="宋体" w:hint="eastAsia"/>
                <w:kern w:val="0"/>
                <w:szCs w:val="21"/>
                <w:lang w:bidi="ar"/>
              </w:rPr>
              <w:br/>
              <w:t>配件：标配原厂U型支架, 便于垂直或水平安装</w:t>
            </w:r>
            <w:r>
              <w:rPr>
                <w:rFonts w:ascii="宋体" w:eastAsia="宋体" w:hAnsi="宋体" w:cs="宋体" w:hint="eastAsia"/>
                <w:kern w:val="0"/>
                <w:szCs w:val="21"/>
                <w:lang w:bidi="ar"/>
              </w:rPr>
              <w:br/>
              <w:t>净重：≥5KG</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对</w:t>
            </w:r>
          </w:p>
        </w:tc>
      </w:tr>
      <w:tr w:rsidR="005F694F">
        <w:trPr>
          <w:trHeight w:val="9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6</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智慧融合功放</w:t>
            </w:r>
          </w:p>
        </w:tc>
        <w:tc>
          <w:tcPr>
            <w:tcW w:w="7513"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主机集专业功放、无线话筒、DSP音频处理器；</w:t>
            </w:r>
            <w:r>
              <w:rPr>
                <w:rFonts w:ascii="宋体" w:eastAsia="宋体" w:hAnsi="宋体" w:cs="宋体" w:hint="eastAsia"/>
                <w:szCs w:val="21"/>
              </w:rPr>
              <w:br/>
              <w:t>主机具有≥2.6英寸彩色LCD屏幕，中英文菜单切换，多级菜单可调；</w:t>
            </w:r>
            <w:r>
              <w:rPr>
                <w:rFonts w:ascii="宋体" w:eastAsia="宋体" w:hAnsi="宋体" w:cs="宋体" w:hint="eastAsia"/>
                <w:szCs w:val="21"/>
              </w:rPr>
              <w:br/>
              <w:t>★具有可视化管理系统，可实现状态显示，系统设置，输入增益，模式调用，话筒设置，效果设置，音乐设置，输出设置等不少于8个功能模块设置。（要求提供实拍功能照片）；</w:t>
            </w:r>
            <w:r>
              <w:rPr>
                <w:rFonts w:ascii="宋体" w:eastAsia="宋体" w:hAnsi="宋体" w:cs="宋体" w:hint="eastAsia"/>
                <w:szCs w:val="21"/>
              </w:rPr>
              <w:br/>
              <w:t>状态显示：总音量显示、无线话筒音量显示、无线话筒频率显示、输入源切换显示等（要求提供实拍功能照片）；</w:t>
            </w:r>
            <w:r>
              <w:rPr>
                <w:rFonts w:ascii="宋体" w:eastAsia="宋体" w:hAnsi="宋体" w:cs="宋体" w:hint="eastAsia"/>
                <w:szCs w:val="21"/>
              </w:rPr>
              <w:br/>
              <w:t>系统设置：可设置屏幕亮度等级、自动待机时间，话筒啸叫抑制，蓝牙开关，开机最大音量、系统语音等。</w:t>
            </w:r>
            <w:r>
              <w:rPr>
                <w:rFonts w:ascii="宋体" w:eastAsia="宋体" w:hAnsi="宋体" w:cs="宋体" w:hint="eastAsia"/>
                <w:szCs w:val="21"/>
              </w:rPr>
              <w:br/>
              <w:t>模式调用：可设置不少于演讲、演出、影音三种模式；（提供实拍功能照片）</w:t>
            </w:r>
            <w:r>
              <w:rPr>
                <w:rFonts w:ascii="宋体" w:eastAsia="宋体" w:hAnsi="宋体" w:cs="宋体" w:hint="eastAsia"/>
                <w:szCs w:val="21"/>
              </w:rPr>
              <w:br/>
              <w:t>输入增益：话筒自动增益、RCA输入增益、HDMI输入增益、USB输入增益、蓝牙输入增益等（要求提供实拍功能照片）；</w:t>
            </w:r>
            <w:r>
              <w:rPr>
                <w:rFonts w:ascii="宋体" w:eastAsia="宋体" w:hAnsi="宋体" w:cs="宋体" w:hint="eastAsia"/>
                <w:szCs w:val="21"/>
              </w:rPr>
              <w:br/>
              <w:t>话筒设置：无线话筒频率、话筒均衡、话筒带宽等；</w:t>
            </w:r>
            <w:r>
              <w:rPr>
                <w:rFonts w:ascii="宋体" w:eastAsia="宋体" w:hAnsi="宋体" w:cs="宋体" w:hint="eastAsia"/>
                <w:szCs w:val="21"/>
              </w:rPr>
              <w:br/>
              <w:t>效果设置：混响直达音量、混响延迟、混响时间、混响低切、回声直达音量、回声延迟、回声次数、回声高切等（要求提供实拍功能照片）；</w:t>
            </w:r>
            <w:r>
              <w:rPr>
                <w:rFonts w:ascii="宋体" w:eastAsia="宋体" w:hAnsi="宋体" w:cs="宋体" w:hint="eastAsia"/>
                <w:szCs w:val="21"/>
              </w:rPr>
              <w:br/>
              <w:t>音乐设置：RCA均衡、HDMI均衡、USB均衡、蓝牙均衡等；</w:t>
            </w:r>
            <w:r>
              <w:rPr>
                <w:rFonts w:ascii="宋体" w:eastAsia="宋体" w:hAnsi="宋体" w:cs="宋体" w:hint="eastAsia"/>
                <w:szCs w:val="21"/>
              </w:rPr>
              <w:br/>
              <w:t>输出设置：功放平衡输出、RCA输出音量、自动闪避、外接音箱阻抗等</w:t>
            </w:r>
            <w:r>
              <w:rPr>
                <w:rFonts w:ascii="宋体" w:eastAsia="宋体" w:hAnsi="宋体" w:cs="宋体" w:hint="eastAsia"/>
                <w:szCs w:val="21"/>
              </w:rPr>
              <w:br/>
              <w:t>开机音量：可设置音乐音量、3路话筒音量的最大值，可设置音乐音量、3路话筒音量的开机默认音量；</w:t>
            </w:r>
            <w:r>
              <w:rPr>
                <w:rFonts w:ascii="宋体" w:eastAsia="宋体" w:hAnsi="宋体" w:cs="宋体" w:hint="eastAsia"/>
                <w:szCs w:val="21"/>
              </w:rPr>
              <w:br/>
              <w:t>功放峰值功率：≥350W 8欧姆；</w:t>
            </w:r>
            <w:r>
              <w:rPr>
                <w:rFonts w:ascii="宋体" w:eastAsia="宋体" w:hAnsi="宋体" w:cs="宋体" w:hint="eastAsia"/>
                <w:szCs w:val="21"/>
              </w:rPr>
              <w:br/>
              <w:t>信噪比：≥85 dB；、</w:t>
            </w:r>
            <w:r>
              <w:rPr>
                <w:rFonts w:ascii="宋体" w:eastAsia="宋体" w:hAnsi="宋体" w:cs="宋体" w:hint="eastAsia"/>
                <w:szCs w:val="21"/>
              </w:rPr>
              <w:br/>
              <w:t>失真：≤1%</w:t>
            </w:r>
            <w:r>
              <w:rPr>
                <w:rFonts w:ascii="宋体" w:eastAsia="宋体" w:hAnsi="宋体" w:cs="宋体" w:hint="eastAsia"/>
                <w:szCs w:val="21"/>
              </w:rPr>
              <w:br/>
            </w:r>
            <w:r>
              <w:rPr>
                <w:rFonts w:ascii="宋体" w:eastAsia="宋体" w:hAnsi="宋体" w:cs="宋体" w:hint="eastAsia"/>
                <w:szCs w:val="21"/>
              </w:rPr>
              <w:lastRenderedPageBreak/>
              <w:t>支持反馈抑制、自动增益、自动闪避、均衡调节；</w:t>
            </w:r>
            <w:r>
              <w:rPr>
                <w:rFonts w:ascii="宋体" w:eastAsia="宋体" w:hAnsi="宋体" w:cs="宋体" w:hint="eastAsia"/>
                <w:szCs w:val="21"/>
              </w:rPr>
              <w:br/>
              <w:t>支持1路USB全解码接口，具有播放控制按钮，支持播放MP3/APE/WAV/FLAC无损音乐；</w:t>
            </w:r>
            <w:r>
              <w:rPr>
                <w:rFonts w:ascii="宋体" w:eastAsia="宋体" w:hAnsi="宋体" w:cs="宋体" w:hint="eastAsia"/>
                <w:szCs w:val="21"/>
              </w:rPr>
              <w:br/>
              <w:t>支持蓝牙输入，兼容手机、平板电脑、笔记本等设备，蓝牙播放音乐；</w:t>
            </w:r>
            <w:r>
              <w:rPr>
                <w:rFonts w:ascii="宋体" w:eastAsia="宋体" w:hAnsi="宋体" w:cs="宋体" w:hint="eastAsia"/>
                <w:szCs w:val="21"/>
              </w:rPr>
              <w:br/>
              <w:t>支持2路UHF无线麦克风输入，1路有线麦克风输入，三路话筒可同时扩声；</w:t>
            </w:r>
            <w:r>
              <w:rPr>
                <w:rFonts w:ascii="宋体" w:eastAsia="宋体" w:hAnsi="宋体" w:cs="宋体" w:hint="eastAsia"/>
                <w:szCs w:val="21"/>
              </w:rPr>
              <w:br/>
              <w:t>支持话筒自动增益、话筒通道、话筒40个频段调节、话筒防啸叫；</w:t>
            </w:r>
            <w:r>
              <w:rPr>
                <w:rFonts w:ascii="宋体" w:eastAsia="宋体" w:hAnsi="宋体" w:cs="宋体" w:hint="eastAsia"/>
                <w:szCs w:val="21"/>
              </w:rPr>
              <w:br/>
              <w:t>支持4路音量调节旋钮，总音量、2路无线话筒音量，菜单控制旋钮；</w:t>
            </w:r>
            <w:r>
              <w:rPr>
                <w:rFonts w:ascii="宋体" w:eastAsia="宋体" w:hAnsi="宋体" w:cs="宋体" w:hint="eastAsia"/>
                <w:szCs w:val="21"/>
              </w:rPr>
              <w:br/>
              <w:t>支持2路HDMI输入和1个HDMI ARC输出，1路RCA L/R 线路输入和1路RCA L/R 线路输出，支持1组音箱接线柱（立体声）输出；（要求提供设备正面及背面清晰照片）</w:t>
            </w:r>
            <w:r>
              <w:rPr>
                <w:rFonts w:ascii="宋体" w:eastAsia="宋体" w:hAnsi="宋体" w:cs="宋体" w:hint="eastAsia"/>
                <w:szCs w:val="21"/>
              </w:rPr>
              <w:br/>
            </w:r>
            <w:r>
              <w:rPr>
                <w:rFonts w:ascii="宋体" w:eastAsia="宋体" w:hAnsi="宋体" w:cs="宋体" w:hint="eastAsia"/>
                <w:b/>
                <w:bCs/>
                <w:szCs w:val="21"/>
              </w:rPr>
              <w:t>★</w:t>
            </w:r>
            <w:r>
              <w:rPr>
                <w:rFonts w:ascii="宋体" w:eastAsia="宋体" w:hAnsi="宋体" w:cs="宋体" w:hint="eastAsia"/>
                <w:szCs w:val="21"/>
              </w:rPr>
              <w:t>提供具有CMA、CAL、CNAS权威检测机构出具的（包含：外观接口、额定功率、信噪比、失真、抗电强度等）内容的检测报告；</w:t>
            </w:r>
            <w:r>
              <w:rPr>
                <w:rFonts w:ascii="宋体" w:eastAsia="宋体" w:hAnsi="宋体" w:cs="宋体" w:hint="eastAsia"/>
                <w:szCs w:val="21"/>
              </w:rPr>
              <w:br/>
              <w:t>尺寸：≥425mm（W）x 60mm（H）x 250mm（D）</w:t>
            </w:r>
            <w:r>
              <w:rPr>
                <w:rFonts w:ascii="宋体" w:eastAsia="宋体" w:hAnsi="宋体" w:cs="宋体" w:hint="eastAsia"/>
                <w:szCs w:val="21"/>
              </w:rPr>
              <w:br/>
              <w:t>电源：AC 220 V / 50 Hz</w:t>
            </w:r>
            <w:r>
              <w:rPr>
                <w:rFonts w:ascii="宋体" w:eastAsia="宋体" w:hAnsi="宋体" w:cs="宋体" w:hint="eastAsia"/>
                <w:szCs w:val="21"/>
              </w:rPr>
              <w:br/>
              <w:t>设置开机音乐音量为70，最大音乐音量为90，选一路话筒默认开机音量为60，设置该路话筒音量为70，设备关机重启后，要求以上设置记忆保存。在待机页面可查看。</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1</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7</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小型调音台</w:t>
            </w:r>
          </w:p>
        </w:tc>
        <w:tc>
          <w:tcPr>
            <w:tcW w:w="7513"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1、八路话筒输入，四路（两组）立体声输入；</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2、单声道输入通道带48V幻像供电，嵌入式开关设计；</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 xml:space="preserve">3、话筒输入高中低三段均衡，立体声高低两段均衡，输入推子60mm，手感平滑；  </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4、两个辅助输出，一个AUX发送，一个FX发送，AUX发送为推子前信号，总输出由推子控制，FX发送为推子后信号，信号发送由旋钮控制；</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5、输入每路带PFL按键，方便监听推子前信号，透光式按键设计；</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6、每路话筒输入信号指示灯和峰值指示灯共用，绿色红色两种颜色可变；</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7、USB播放功能，带液晶显示屏，可以显示歌曲名字和歌词，支持MP3,WAV等多种格式，中英文界面可选，循环模式可选；</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8、带蓝牙功能，可以直接蓝牙输入音频；</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9、带U盘录音功能；</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10、可以连接电脑，通过声卡输入输出音频到电脑；</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11、内置效果器，效果器延时时间和重复比例连续可调，效果可以加入主输入，也可以加入辅助AUX输出；</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12、左右主输出，带卡龙和莲花两种输出口接口（方便给本地或远程录音信号），两个推子独立控制，60mm推子；</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13、立体声监听输出，可以耳机监听，也可以输出到监听音箱旋钮控制音量大小；</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14、左右立体声辅助返回，旋钮控制返回音量大小；</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15、调音台本底噪声低，信噪比好，性能稳定；</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16、标准双12段电平指示标，准确显示电平大小；</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17、独特的外观设计,精准的组装工艺，性能稳定可靠；</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18、话筒输入可以选择卡龙或6.35接口，立体声输入可以选择RCA或6.35接口；</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19、放大线路采用独特的设计方案，声音动态大，音色饱满；</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20、大功率外置电源，有效提升调音台性能。</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8</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会议无线麦克风</w:t>
            </w:r>
          </w:p>
        </w:tc>
        <w:tc>
          <w:tcPr>
            <w:tcW w:w="7513"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1、采用先进自动跑频与选频（AFS）技术；</w:t>
            </w:r>
            <w:r>
              <w:rPr>
                <w:rFonts w:ascii="宋体" w:eastAsia="宋体" w:hAnsi="宋体" w:cs="宋体" w:hint="eastAsia"/>
                <w:kern w:val="0"/>
                <w:szCs w:val="21"/>
                <w:lang w:bidi="ar"/>
              </w:rPr>
              <w:br/>
              <w:t>2、4 个手持式麦克风，采用高硬度全金属管身，阳极氧化工艺处理经久耐用；</w:t>
            </w:r>
            <w:r>
              <w:rPr>
                <w:rFonts w:ascii="宋体" w:eastAsia="宋体" w:hAnsi="宋体" w:cs="宋体" w:hint="eastAsia"/>
                <w:kern w:val="0"/>
                <w:szCs w:val="21"/>
                <w:lang w:bidi="ar"/>
              </w:rPr>
              <w:br/>
              <w:t>3、4通道UHF无线系统，每通道60个频率；</w:t>
            </w:r>
            <w:r>
              <w:rPr>
                <w:rFonts w:ascii="宋体" w:eastAsia="宋体" w:hAnsi="宋体" w:cs="宋体" w:hint="eastAsia"/>
                <w:kern w:val="0"/>
                <w:szCs w:val="21"/>
                <w:lang w:bidi="ar"/>
              </w:rPr>
              <w:br/>
              <w:t>4、采用数字音码锁定技术，有效阻隔使用环境中的杂讯干扰；</w:t>
            </w:r>
            <w:r>
              <w:rPr>
                <w:rFonts w:ascii="宋体" w:eastAsia="宋体" w:hAnsi="宋体" w:cs="宋体" w:hint="eastAsia"/>
                <w:kern w:val="0"/>
                <w:szCs w:val="21"/>
                <w:lang w:bidi="ar"/>
              </w:rPr>
              <w:br/>
              <w:t>5、配有LCD液晶显示，实时反馈麦克风工作状态；</w:t>
            </w:r>
            <w:r>
              <w:rPr>
                <w:rFonts w:ascii="宋体" w:eastAsia="宋体" w:hAnsi="宋体" w:cs="宋体" w:hint="eastAsia"/>
                <w:kern w:val="0"/>
                <w:szCs w:val="21"/>
                <w:lang w:bidi="ar"/>
              </w:rPr>
              <w:br/>
              <w:t>6、微型中央芯片控制器通过天线选择和接收信号，切断无效信号和防止信号中断；</w:t>
            </w:r>
            <w:r>
              <w:rPr>
                <w:rFonts w:ascii="宋体" w:eastAsia="宋体" w:hAnsi="宋体" w:cs="宋体" w:hint="eastAsia"/>
                <w:kern w:val="0"/>
                <w:szCs w:val="21"/>
                <w:lang w:bidi="ar"/>
              </w:rPr>
              <w:br/>
              <w:t xml:space="preserve">7、手持话筒采用1.5v AA电池供电，超低功耗使用；                   </w:t>
            </w:r>
            <w:r>
              <w:rPr>
                <w:rFonts w:ascii="宋体" w:eastAsia="宋体" w:hAnsi="宋体" w:cs="宋体" w:hint="eastAsia"/>
                <w:kern w:val="0"/>
                <w:szCs w:val="21"/>
                <w:lang w:bidi="ar"/>
              </w:rPr>
              <w:br/>
              <w:t>8、接收机：调制方式FM；</w:t>
            </w:r>
            <w:r>
              <w:rPr>
                <w:rFonts w:ascii="宋体" w:eastAsia="宋体" w:hAnsi="宋体" w:cs="宋体" w:hint="eastAsia"/>
                <w:kern w:val="0"/>
                <w:szCs w:val="21"/>
                <w:lang w:bidi="ar"/>
              </w:rPr>
              <w:br/>
            </w:r>
            <w:r>
              <w:rPr>
                <w:rFonts w:ascii="宋体" w:eastAsia="宋体" w:hAnsi="宋体" w:cs="宋体" w:hint="eastAsia"/>
                <w:kern w:val="0"/>
                <w:szCs w:val="21"/>
                <w:lang w:bidi="ar"/>
              </w:rPr>
              <w:lastRenderedPageBreak/>
              <w:t>9、频道组数：四通道；</w:t>
            </w:r>
            <w:r>
              <w:rPr>
                <w:rFonts w:ascii="宋体" w:eastAsia="宋体" w:hAnsi="宋体" w:cs="宋体" w:hint="eastAsia"/>
                <w:kern w:val="0"/>
                <w:szCs w:val="21"/>
                <w:lang w:bidi="ar"/>
              </w:rPr>
              <w:br/>
              <w:t>10、载波频段：UHF 640～690MHz；</w:t>
            </w:r>
            <w:r>
              <w:rPr>
                <w:rFonts w:ascii="宋体" w:eastAsia="宋体" w:hAnsi="宋体" w:cs="宋体" w:hint="eastAsia"/>
                <w:kern w:val="0"/>
                <w:szCs w:val="21"/>
                <w:lang w:bidi="ar"/>
              </w:rPr>
              <w:br/>
              <w:t>11、信道间隔:300KHZ ；</w:t>
            </w:r>
            <w:r>
              <w:rPr>
                <w:rFonts w:ascii="宋体" w:eastAsia="宋体" w:hAnsi="宋体" w:cs="宋体" w:hint="eastAsia"/>
                <w:kern w:val="0"/>
                <w:szCs w:val="21"/>
                <w:lang w:bidi="ar"/>
              </w:rPr>
              <w:br/>
              <w:t>12、频率稳定度:±0.005% ；</w:t>
            </w:r>
            <w:r>
              <w:rPr>
                <w:rFonts w:ascii="宋体" w:eastAsia="宋体" w:hAnsi="宋体" w:cs="宋体" w:hint="eastAsia"/>
                <w:kern w:val="0"/>
                <w:szCs w:val="21"/>
                <w:lang w:bidi="ar"/>
              </w:rPr>
              <w:br/>
              <w:t>13、动态范围:100db；</w:t>
            </w:r>
            <w:r>
              <w:rPr>
                <w:rFonts w:ascii="宋体" w:eastAsia="宋体" w:hAnsi="宋体" w:cs="宋体" w:hint="eastAsia"/>
                <w:kern w:val="0"/>
                <w:szCs w:val="21"/>
                <w:lang w:bidi="ar"/>
              </w:rPr>
              <w:br/>
              <w:t>14、最大偏移:±45KHz；</w:t>
            </w:r>
            <w:r>
              <w:rPr>
                <w:rFonts w:ascii="宋体" w:eastAsia="宋体" w:hAnsi="宋体" w:cs="宋体" w:hint="eastAsia"/>
                <w:kern w:val="0"/>
                <w:szCs w:val="21"/>
                <w:lang w:bidi="ar"/>
              </w:rPr>
              <w:br/>
              <w:t>15、音频频率响应:40Hz-18KHz(±2db)；</w:t>
            </w:r>
            <w:r>
              <w:rPr>
                <w:rFonts w:ascii="宋体" w:eastAsia="宋体" w:hAnsi="宋体" w:cs="宋体" w:hint="eastAsia"/>
                <w:kern w:val="0"/>
                <w:szCs w:val="21"/>
                <w:lang w:bidi="ar"/>
              </w:rPr>
              <w:br/>
              <w:t>16、综合信噪比:&gt;105db；</w:t>
            </w:r>
            <w:r>
              <w:rPr>
                <w:rFonts w:ascii="宋体" w:eastAsia="宋体" w:hAnsi="宋体" w:cs="宋体" w:hint="eastAsia"/>
                <w:kern w:val="0"/>
                <w:szCs w:val="21"/>
                <w:lang w:bidi="ar"/>
              </w:rPr>
              <w:br/>
              <w:t>17、综合失真：≤0.5%；</w:t>
            </w:r>
            <w:r>
              <w:rPr>
                <w:rFonts w:ascii="宋体" w:eastAsia="宋体" w:hAnsi="宋体" w:cs="宋体" w:hint="eastAsia"/>
                <w:kern w:val="0"/>
                <w:szCs w:val="21"/>
                <w:lang w:bidi="ar"/>
              </w:rPr>
              <w:br/>
              <w:t>18、接收机指标天线接入： 50Ω；灵敏度12dBuV(80db S/N)；</w:t>
            </w:r>
            <w:r>
              <w:rPr>
                <w:rFonts w:ascii="宋体" w:eastAsia="宋体" w:hAnsi="宋体" w:cs="宋体" w:hint="eastAsia"/>
                <w:kern w:val="0"/>
                <w:szCs w:val="21"/>
                <w:lang w:bidi="ar"/>
              </w:rPr>
              <w:br/>
              <w:t>19、灵敏度自动调节范围：12-32dBuV；</w:t>
            </w:r>
            <w:r>
              <w:rPr>
                <w:rFonts w:ascii="宋体" w:eastAsia="宋体" w:hAnsi="宋体" w:cs="宋体" w:hint="eastAsia"/>
                <w:kern w:val="0"/>
                <w:szCs w:val="21"/>
                <w:lang w:bidi="ar"/>
              </w:rPr>
              <w:br/>
              <w:t>20、杂散抑制：≥75db；</w:t>
            </w:r>
            <w:r>
              <w:rPr>
                <w:rFonts w:ascii="宋体" w:eastAsia="宋体" w:hAnsi="宋体" w:cs="宋体" w:hint="eastAsia"/>
                <w:kern w:val="0"/>
                <w:szCs w:val="21"/>
                <w:lang w:bidi="ar"/>
              </w:rPr>
              <w:br/>
              <w:t>21、最大输出电平：+10dbv；</w:t>
            </w:r>
            <w:r>
              <w:rPr>
                <w:rFonts w:ascii="宋体" w:eastAsia="宋体" w:hAnsi="宋体" w:cs="宋体" w:hint="eastAsia"/>
                <w:kern w:val="0"/>
                <w:szCs w:val="21"/>
                <w:lang w:bidi="ar"/>
              </w:rPr>
              <w:br/>
              <w:t>22、电源供应：0.5A, 12～15VDC；</w:t>
            </w:r>
            <w:r>
              <w:rPr>
                <w:rFonts w:ascii="宋体" w:eastAsia="宋体" w:hAnsi="宋体" w:cs="宋体" w:hint="eastAsia"/>
                <w:kern w:val="0"/>
                <w:szCs w:val="21"/>
                <w:lang w:bidi="ar"/>
              </w:rPr>
              <w:br/>
              <w:t>23、输出功率：高功率30MW，低功率3MW；</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2</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套</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9</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物联网网关</w:t>
            </w:r>
          </w:p>
        </w:tc>
        <w:tc>
          <w:tcPr>
            <w:tcW w:w="7513"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物联协议：支持Zigbee自组网协议；支持LoRa低功耗广域网协议或433无线协议</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工作频段：2.4GHz；433MHz或470MHz-510MHz</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天线类型：外置2根可拆卸高增益天线</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业务端口：RJ45以太网口≥1个</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供电方式：支持IEEE标准的PoE供电和本地电源适配器供电两种方式</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设备功耗：满负荷工作功耗≤10W</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工作环境：工作温度：0~45℃工作湿度（非凝结）：5%~95%</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最大并发数：整机最大接入传感器数量≥80个</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低功耗广域网射频：支持125KHz/250KHz/500KHz，支持SF07/SF08/SF09/SF10/SF11/SF12等扩频因子调节</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射频功率调节：支持软件灵活配置不同射频的发射功率，保障覆盖效果</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设备管理：支持二三层发现、DHCP Option43、DNS域名等多种方式自动发现物联平台</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支持平台统一集中管理，支持设备自定义命名</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兼容性</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支持多种传感器接入，包括智能插座、温湿传感器、数据采集器、智能红外遥控装置、智能门锁、智能开关等传感器（需提供相关截图证明）</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★为保证设备扩展性，要求设备制造商软件开发能力达到CMMI五级，提供相应证书复印件</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★为保证兼容性与统一管理，要求本次招标的物联网管理平台、物联网关、周边物联设备（灯光、空调、多媒体、红外）为同一品牌。</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10</w:t>
            </w:r>
          </w:p>
        </w:tc>
        <w:tc>
          <w:tcPr>
            <w:tcW w:w="992"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智能物联网门锁</w:t>
            </w:r>
          </w:p>
        </w:tc>
        <w:tc>
          <w:tcPr>
            <w:tcW w:w="7513" w:type="dxa"/>
            <w:tcBorders>
              <w:top w:val="single" w:sz="4" w:space="0" w:color="000000"/>
              <w:left w:val="single" w:sz="4" w:space="0" w:color="000000"/>
              <w:bottom w:val="single" w:sz="4" w:space="0" w:color="000000"/>
              <w:right w:val="single" w:sz="4" w:space="0" w:color="000000"/>
            </w:tcBorders>
            <w:shd w:val="clear" w:color="auto" w:fill="auto"/>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1、通讯方式：支持Zigbee通信协议无线自组网协议，实现APP远程控制、数据传输</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2、标准开启方式：密码/卡/机械钥匙，选配开启方式：本地开锁、远程开锁</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 xml:space="preserve">3、刷卡标准：能正确识别频率为13.56MHz的支持该协议的电子标签卡，获取ID信息并执行开锁指令，支持ISO14443 type A标准 </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 xml:space="preserve">4、钥匙容量：密码+卡≤200组；开锁记录≤100条 </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5、具备应急电源接口，实现充电宝供电开门和钥匙开门</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6、锁芯安全等级：C级最高防盗等级锁芯（提供官网截图证明）</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7、通配锁体：6068锁体，适用于木门、铁门</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8、系统融合：为学生方便进出，支持对接校园一卡通系统，学生只需要利用原有校园卡，就能自动分配到自己的宿舍</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9、大数据管理：支持对安全出入进行全溯源，支持通过用户、开锁方式、地点、时间进行记录，保障安全性</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lastRenderedPageBreak/>
              <w:t>10、智慧物联：支持与物联网网关、物联网平台实现通信管理，并与其他传感器实现联动通信，包括智能开关、温湿度传感器、智能窗帘、智能空开、监控摄像头等（提供截图证明）</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 xml:space="preserve">11、通过公安部安全检测认证，通过电磁干扰开启等安全问题相关检验（提供公安部资质证书证明） </w:t>
            </w:r>
          </w:p>
          <w:p w:rsidR="005F694F" w:rsidRDefault="006D71D1">
            <w:pPr>
              <w:pStyle w:val="a4"/>
              <w:adjustRightInd w:val="0"/>
              <w:snapToGrid w:val="0"/>
              <w:spacing w:line="280" w:lineRule="exact"/>
              <w:rPr>
                <w:rFonts w:ascii="宋体" w:eastAsia="宋体" w:hAnsi="宋体" w:cs="宋体"/>
                <w:sz w:val="21"/>
                <w:szCs w:val="21"/>
              </w:rPr>
            </w:pPr>
            <w:r>
              <w:rPr>
                <w:rFonts w:ascii="宋体" w:eastAsia="宋体" w:hAnsi="宋体" w:cs="宋体" w:hint="eastAsia"/>
                <w:sz w:val="21"/>
                <w:szCs w:val="21"/>
              </w:rPr>
              <w:t>12、</w:t>
            </w:r>
            <w:r>
              <w:rPr>
                <w:rFonts w:ascii="宋体" w:eastAsia="宋体" w:hAnsi="宋体" w:cs="宋体" w:hint="eastAsia"/>
                <w:b w:val="0"/>
                <w:bCs w:val="0"/>
                <w:spacing w:val="0"/>
                <w:kern w:val="2"/>
                <w:sz w:val="21"/>
                <w:szCs w:val="21"/>
              </w:rPr>
              <w:t>为保证兼容性与统一管理，要求本次招标的物联网管理平台、物联网关、周边物联设备（灯光、空调、多媒体、红外）为同一品牌。</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1</w:t>
            </w:r>
          </w:p>
        </w:tc>
        <w:tc>
          <w:tcPr>
            <w:tcW w:w="567" w:type="dxa"/>
            <w:tcBorders>
              <w:top w:val="single" w:sz="4" w:space="0" w:color="000000"/>
              <w:left w:val="nil"/>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套</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11</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三键智能灯光面板</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通信协议：支持ZigBee自组网通信协议</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按键控制：3键</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接线方式：单火线或零火线</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工作环境：0℃~+45℃，10~95%RH无凝结</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智能控制：支持触摸面板上的按键本地控制开关状态</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支持Web端、APP端远程控制开关状态</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支持定时自动控制开关、设备联动控制开关</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智能策略：支持在物联网平台设置定时策略，如晚上9点自动关闭大楼灯光设备,无需人工手动关闭</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支持在物联网平台设置巡检策略，如管理员需要9点巡检全部灯光设备是否关闭,此时系统可自动进行巡检并生成巡检报告,便于管理人员优化运维管理</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设备管理：支持统一管理，在物联网平台可统一管理全部智能开关设备</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支持多层维度划分,让管理员任意切换管理范围,划分重点管理区域</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为保证兼容性与统一管理，要求本次招标的物联网管理平台、物联网关、周边物联设备（灯光、空调、多媒体、红外）为同一品牌。</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套</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12</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多合一空气质量监测</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功能应用：支持甲醛、PM2.5、CO2、TVOC、温度和湿度数据采集与上报</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测量范围：PM2.5： 0-999µg/m³，±10%；</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CO2：0-5000 ppm，±50ppm + 5%；</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温度： 0°C - 80°C，±2°C；</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湿度： 0-100%，±5.0%RH；</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甲醛： 0-4mg/m³，±5.0% FS</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 xml:space="preserve">TVOC： 150-2000 μg/m³  </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通信方式</w:t>
            </w:r>
            <w:r>
              <w:rPr>
                <w:rFonts w:ascii="宋体" w:eastAsia="宋体" w:hAnsi="宋体" w:cs="宋体" w:hint="eastAsia"/>
                <w:szCs w:val="21"/>
              </w:rPr>
              <w:tab/>
              <w:t>Zigbee无线通信</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工作温度</w:t>
            </w:r>
            <w:r>
              <w:rPr>
                <w:rFonts w:ascii="宋体" w:eastAsia="宋体" w:hAnsi="宋体" w:cs="宋体" w:hint="eastAsia"/>
                <w:szCs w:val="21"/>
              </w:rPr>
              <w:tab/>
              <w:t>0°C~45°C</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物联接入</w:t>
            </w:r>
            <w:r>
              <w:rPr>
                <w:rFonts w:ascii="宋体" w:eastAsia="宋体" w:hAnsi="宋体" w:cs="宋体" w:hint="eastAsia"/>
                <w:szCs w:val="21"/>
              </w:rPr>
              <w:tab/>
              <w:t>支持物联网平台的接入与统一管理、空气质量数据实时查看</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为保证兼容性与统一管理，要求本次招标的物联网管理平台、物联网关、周边物联设备（灯光、空调、多媒体、红外）为同一品牌。</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szCs w:val="21"/>
              </w:rPr>
              <w:t>套</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13</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情景面板（带屏幕）</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通讯协议：支持网口有线传输</w:t>
            </w:r>
          </w:p>
          <w:p w:rsidR="005F694F" w:rsidRDefault="006D71D1">
            <w:pPr>
              <w:widowControl/>
              <w:adjustRightInd w:val="0"/>
              <w:snapToGrid w:val="0"/>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工作类型：支持86盒标准安装</w:t>
            </w:r>
          </w:p>
          <w:p w:rsidR="005F694F" w:rsidRDefault="006D71D1">
            <w:pPr>
              <w:widowControl/>
              <w:adjustRightInd w:val="0"/>
              <w:snapToGrid w:val="0"/>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电源模式：支持POE供电</w:t>
            </w:r>
          </w:p>
          <w:p w:rsidR="005F694F" w:rsidRDefault="006D71D1">
            <w:pPr>
              <w:widowControl/>
              <w:adjustRightInd w:val="0"/>
              <w:snapToGrid w:val="0"/>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物联显示：支持通过LED显示屏，直观展示查看环境设备数据，如灯光控制、温湿度数据、空调模式状态</w:t>
            </w:r>
          </w:p>
          <w:p w:rsidR="005F694F" w:rsidRDefault="006D71D1">
            <w:pPr>
              <w:widowControl/>
              <w:adjustRightInd w:val="0"/>
              <w:snapToGrid w:val="0"/>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功耗：整机功耗低于10W</w:t>
            </w:r>
          </w:p>
          <w:p w:rsidR="005F694F" w:rsidRDefault="006D71D1">
            <w:pPr>
              <w:widowControl/>
              <w:adjustRightInd w:val="0"/>
              <w:snapToGrid w:val="0"/>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 xml:space="preserve">物联控制：支持设备设备控制，支持与照明、窗帘、空调、投影仪等各种传感器结合，实现智能化场景模式，可针对性设定上课、下课控制模式 （提供配置截图证明） </w:t>
            </w:r>
          </w:p>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自定义配置：支持与传感器、物联网网关、物联网平台结合，支持线上用户信息配置，支持设备统一平台管理，可以通过平台对进行统一管理（提供配置截图证明）</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套</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14</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空调智能物联控制</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Zigbee和485二合一红外遥控器，可遥控市面95%以上的红外接收设备，包括空调、投影仪、电视机、窗帘、灯光等，支持超过8000+以上编码的云端红外码库；可联动物联网平台及物联网设备实现万物互联、智能遥控；遥控距离5-10米，90°全向发射</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lastRenderedPageBreak/>
              <w:t>为保证兼容性与统一管理，要求本次招标的物联网管理平台、物联网关、周边物联设备（灯光、空调、多媒体、红外）为同一品牌。</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套</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15</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空调智能用电控制</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国标16A入墙式插座，符合GB/T 2099.1-2008、GB/T 1002-2008国家标准</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支持100-240V AC供电，最大额定负载不低于3520W</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通过功能键可进入或退出拒绝远程断电状态、控制通断电</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通过指示灯能直观判断是否通电、是否连接云平台、是否拒绝远程通断电</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支持LoRa低功率远距离无线协议，实现远程控制、数据传输</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支持电量计量、远程控制、通断电控制、传感器间相互联动等特性</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支持物联网平台统一集中管理，支持查看电压、电流、实时功率、LoRa信号强度、最新数据上报时间、设备日志</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支持远程对插座强制通电、断电，管理员可通过手机APP或Web管理后台方式</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支持定时开关控制，支持根据时间计划自动断电上电，并支持循环结束时间</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支持平台策略自定义联动，比如在每天18点以后，按键后可以拒绝远程断电，方便员工加班工作</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支持功率告警设置，超过设定阈值时进行现场蜂鸣、断电、短信/APP通知，并联动摄像头现场抓拍，启动异常巡检任务</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支持电量统计分析，支持按时间计划对电量进行统计分析</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支持用电排行分析，可按插座分组进行电量排行分析，可视化查看不同区域耗电量对比情况</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支持电量趋势分析，可设定范围时间，可视化看到历史能耗分析</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支持当LoRa状态断开后，依然保持通电或拒绝策略通断电的状态，不影响正常使用</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产品为自主研发，提供智能插座软件著作权复印件；</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★为保证设备扩展性，要求设备制造商软件开发能力达到CMMI五级，提供相应证书复印件</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lang w:bidi="ar"/>
              </w:rPr>
            </w:pP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5F694F">
            <w:pPr>
              <w:widowControl/>
              <w:adjustRightInd w:val="0"/>
              <w:snapToGrid w:val="0"/>
              <w:spacing w:line="280" w:lineRule="exact"/>
              <w:jc w:val="center"/>
              <w:textAlignment w:val="center"/>
              <w:rPr>
                <w:rFonts w:ascii="宋体" w:eastAsia="宋体" w:hAnsi="宋体" w:cs="宋体"/>
                <w:kern w:val="0"/>
                <w:szCs w:val="21"/>
                <w:lang w:bidi="ar"/>
              </w:rPr>
            </w:pP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16</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多媒体控制套件</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GSM&amp;LoRa二合一物联网数据采集器，</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可对接第三方或者已有的传感器，采集传感器的数据并通过GSM或者LoRa协议回传到物联网平台上。</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支持的传感器接口非常广泛，包括：0-10V 电压，4-20mA 电流，开关量信号（干接点及湿接点），RS485/modbus。</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可以对接广泛的传感器，包括温湿度传感器、压力传感器、光照传感器，烟雾传感器等。</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★为保证设备扩展性，要求设备制造商软件开发能力达到CMMI五级，提供相应证书复印件并要求设备制造商盖章证明</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★为保证兼容性与统一管理，要求本次招标的物联网管理平台、物联网关、周边传感器（灯光、空调、多媒体、红外）为同一品牌。</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套</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17</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微动探测传感器</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人体微动探测传感器，采用活体探测技术，能精确检测移动、微动及呼吸信号，实现人体存在探测，支持无线通信协议与物联网平台通讯。</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为保证兼容性与统一管理，要求本次招标的物联网管理平台、物联网关、周边物联设备（灯光、空调、多媒体、红外）为同一品牌。</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18</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智能窗帘控制</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szCs w:val="21"/>
              </w:rPr>
              <w:t>Zigbee开合帘窗帘电机，丙申窗帘电机，支持物联网平台联动控制，适用长度范围为：6.0~7.5米</w:t>
            </w:r>
          </w:p>
          <w:p w:rsidR="005F694F" w:rsidRDefault="006D71D1">
            <w:pPr>
              <w:pStyle w:val="a0"/>
              <w:adjustRightInd w:val="0"/>
              <w:snapToGrid w:val="0"/>
              <w:spacing w:before="0" w:beforeAutospacing="0" w:after="0" w:line="280" w:lineRule="exact"/>
              <w:ind w:firstLineChars="0" w:firstLine="0"/>
              <w:rPr>
                <w:rFonts w:ascii="宋体" w:hAnsi="宋体" w:cs="宋体"/>
              </w:rPr>
            </w:pPr>
            <w:r>
              <w:rPr>
                <w:rFonts w:ascii="宋体" w:hAnsi="宋体" w:cs="宋体" w:hint="eastAsia"/>
              </w:rPr>
              <w:t>为保证兼容性与统一管理，要求本次招标的物联网管理平台、物联网关、周边物联设备（灯光、空调、多媒体、红外）为同一品牌。</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19</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接入交换机</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1、提供8个自适应千兆RJ45口、1个千兆SFP光口；</w:t>
            </w:r>
            <w:r>
              <w:rPr>
                <w:rFonts w:ascii="宋体" w:eastAsia="宋体" w:hAnsi="宋体" w:cs="宋体" w:hint="eastAsia"/>
                <w:kern w:val="0"/>
                <w:szCs w:val="21"/>
                <w:lang w:bidi="ar"/>
              </w:rPr>
              <w:br/>
              <w:t>2、支持IEEE 802.3i/u/ab/x/z协议标准；</w:t>
            </w:r>
            <w:r>
              <w:rPr>
                <w:rFonts w:ascii="宋体" w:eastAsia="宋体" w:hAnsi="宋体" w:cs="宋体" w:hint="eastAsia"/>
                <w:kern w:val="0"/>
                <w:szCs w:val="21"/>
                <w:lang w:bidi="ar"/>
              </w:rPr>
              <w:br/>
              <w:t>3、全双工IEEE 802.3x标准，半双工Backpressure标准；</w:t>
            </w:r>
            <w:r>
              <w:rPr>
                <w:rFonts w:ascii="宋体" w:eastAsia="宋体" w:hAnsi="宋体" w:cs="宋体" w:hint="eastAsia"/>
                <w:kern w:val="0"/>
                <w:szCs w:val="21"/>
                <w:lang w:bidi="ar"/>
              </w:rPr>
              <w:br/>
              <w:t>4、支持QoS、端口镜像、链路聚合协议；</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8</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szCs w:val="21"/>
              </w:rPr>
              <w:t>20</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影音机</w:t>
            </w:r>
            <w:r>
              <w:rPr>
                <w:rFonts w:ascii="宋体" w:eastAsia="宋体" w:hAnsi="宋体" w:cs="宋体" w:hint="eastAsia"/>
                <w:kern w:val="0"/>
                <w:szCs w:val="21"/>
                <w:lang w:bidi="ar"/>
              </w:rPr>
              <w:lastRenderedPageBreak/>
              <w:t>柜</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lastRenderedPageBreak/>
              <w:t>多功能影音机柜（14U），E1级木纹侧板与背板；</w:t>
            </w:r>
            <w:r>
              <w:rPr>
                <w:rFonts w:ascii="宋体" w:eastAsia="宋体" w:hAnsi="宋体" w:cs="宋体" w:hint="eastAsia"/>
                <w:kern w:val="0"/>
                <w:szCs w:val="21"/>
                <w:lang w:bidi="ar"/>
              </w:rPr>
              <w:br/>
            </w:r>
            <w:r>
              <w:rPr>
                <w:rFonts w:ascii="宋体" w:eastAsia="宋体" w:hAnsi="宋体" w:cs="宋体" w:hint="eastAsia"/>
                <w:kern w:val="0"/>
                <w:szCs w:val="21"/>
                <w:lang w:bidi="ar"/>
              </w:rPr>
              <w:lastRenderedPageBreak/>
              <w:t>钢化玻璃对开门，配2块木质层板，高度可调节；</w:t>
            </w:r>
            <w:r>
              <w:rPr>
                <w:rFonts w:ascii="宋体" w:eastAsia="宋体" w:hAnsi="宋体" w:cs="宋体" w:hint="eastAsia"/>
                <w:kern w:val="0"/>
                <w:szCs w:val="21"/>
                <w:lang w:bidi="ar"/>
              </w:rPr>
              <w:br/>
              <w:t>机柜尺寸：80厘米高，55厘米宽，55厘米深；</w:t>
            </w:r>
            <w:r>
              <w:rPr>
                <w:rFonts w:ascii="宋体" w:eastAsia="宋体" w:hAnsi="宋体" w:cs="宋体" w:hint="eastAsia"/>
                <w:kern w:val="0"/>
                <w:szCs w:val="21"/>
                <w:lang w:bidi="ar"/>
              </w:rPr>
              <w:br/>
              <w:t>机柜颜色：白色，棕色</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个</w:t>
            </w:r>
          </w:p>
        </w:tc>
      </w:tr>
      <w:tr w:rsidR="005F694F">
        <w:trPr>
          <w:trHeight w:val="4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21</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环境提升</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校园指挥中心主题墙装修、亚麻窗帘更换、窗帘轨道更换。</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adjustRightInd w:val="0"/>
              <w:snapToGrid w:val="0"/>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项</w:t>
            </w:r>
          </w:p>
        </w:tc>
      </w:tr>
    </w:tbl>
    <w:p w:rsidR="00D0021A" w:rsidRDefault="00D0021A"/>
    <w:p w:rsidR="005F694F" w:rsidRDefault="006D71D1">
      <w:pPr>
        <w:pStyle w:val="afe"/>
        <w:adjustRightInd w:val="0"/>
        <w:snapToGrid w:val="0"/>
        <w:spacing w:line="324" w:lineRule="auto"/>
        <w:ind w:firstLine="482"/>
        <w:rPr>
          <w:rFonts w:ascii="新宋体" w:eastAsia="新宋体" w:hAnsi="新宋体"/>
          <w:b/>
          <w:sz w:val="24"/>
          <w:szCs w:val="24"/>
        </w:rPr>
      </w:pPr>
      <w:r>
        <w:rPr>
          <w:rFonts w:ascii="新宋体" w:eastAsia="新宋体" w:hAnsi="新宋体" w:hint="eastAsia"/>
          <w:b/>
          <w:sz w:val="24"/>
          <w:szCs w:val="24"/>
        </w:rPr>
        <w:t>3、校园网络广播系统</w:t>
      </w:r>
    </w:p>
    <w:tbl>
      <w:tblPr>
        <w:tblW w:w="10207" w:type="dxa"/>
        <w:tblInd w:w="-176" w:type="dxa"/>
        <w:tblLayout w:type="fixed"/>
        <w:tblLook w:val="04A0" w:firstRow="1" w:lastRow="0" w:firstColumn="1" w:lastColumn="0" w:noHBand="0" w:noVBand="1"/>
      </w:tblPr>
      <w:tblGrid>
        <w:gridCol w:w="568"/>
        <w:gridCol w:w="992"/>
        <w:gridCol w:w="7513"/>
        <w:gridCol w:w="567"/>
        <w:gridCol w:w="567"/>
      </w:tblGrid>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序号</w:t>
            </w:r>
          </w:p>
        </w:tc>
        <w:tc>
          <w:tcPr>
            <w:tcW w:w="992"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名称</w:t>
            </w:r>
          </w:p>
        </w:tc>
        <w:tc>
          <w:tcPr>
            <w:tcW w:w="7513"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招标技术参数</w:t>
            </w:r>
          </w:p>
        </w:tc>
        <w:tc>
          <w:tcPr>
            <w:tcW w:w="567"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数量</w:t>
            </w:r>
          </w:p>
        </w:tc>
        <w:tc>
          <w:tcPr>
            <w:tcW w:w="567"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单位</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IP广播控制主机</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1.采用工控机机箱设计，具有17.3英寸LED液晶显示屏，支持触摸控制屏；服务器运载windows server 2008或以上操作系统。</w:t>
            </w:r>
            <w:r>
              <w:rPr>
                <w:rFonts w:ascii="宋体" w:eastAsia="宋体" w:hAnsi="宋体" w:cs="宋体" w:hint="eastAsia"/>
                <w:color w:val="000000"/>
                <w:kern w:val="0"/>
                <w:szCs w:val="21"/>
                <w:lang w:bidi="ar"/>
              </w:rPr>
              <w:br/>
              <w:t>2.支持≥1路短路触发开机接口，用于实现定时驱动开机运行。</w:t>
            </w:r>
            <w:r>
              <w:rPr>
                <w:rFonts w:ascii="宋体" w:eastAsia="宋体" w:hAnsi="宋体" w:cs="宋体" w:hint="eastAsia"/>
                <w:color w:val="000000"/>
                <w:kern w:val="0"/>
                <w:szCs w:val="21"/>
                <w:lang w:bidi="ar"/>
              </w:rPr>
              <w:br/>
              <w:t xml:space="preserve">3.具有≥8×USB接口、≥6×串口接口、≥2×千兆网口。 </w:t>
            </w:r>
            <w:r>
              <w:rPr>
                <w:rFonts w:ascii="宋体" w:eastAsia="宋体" w:hAnsi="宋体" w:cs="宋体" w:hint="eastAsia"/>
                <w:color w:val="000000"/>
                <w:kern w:val="0"/>
                <w:szCs w:val="21"/>
                <w:lang w:bidi="ar"/>
              </w:rPr>
              <w:br/>
              <w:t>4.C-SY配置不低于四核/i5处理器。</w:t>
            </w:r>
            <w:r>
              <w:rPr>
                <w:rFonts w:ascii="宋体" w:eastAsia="宋体" w:hAnsi="宋体" w:cs="宋体" w:hint="eastAsia"/>
                <w:color w:val="000000"/>
                <w:kern w:val="0"/>
                <w:szCs w:val="21"/>
                <w:lang w:bidi="ar"/>
              </w:rPr>
              <w:br/>
              <w:t>5.设备支持≥1路VGA、≥1路HDMI输出接口，可将画面输出至大屏放大显示。</w:t>
            </w:r>
            <w:r>
              <w:rPr>
                <w:rFonts w:ascii="宋体" w:eastAsia="宋体" w:hAnsi="宋体" w:cs="宋体" w:hint="eastAsia"/>
                <w:color w:val="000000"/>
                <w:kern w:val="0"/>
                <w:szCs w:val="21"/>
                <w:lang w:bidi="ar"/>
              </w:rPr>
              <w:br/>
              <w:t>6.支持操作系统配置通电自动开机、定时自动开机，定时自动关机功能。</w:t>
            </w:r>
            <w:r>
              <w:rPr>
                <w:rFonts w:ascii="宋体" w:eastAsia="宋体" w:hAnsi="宋体" w:cs="宋体" w:hint="eastAsia"/>
                <w:color w:val="000000"/>
                <w:kern w:val="0"/>
                <w:szCs w:val="21"/>
                <w:lang w:bidi="ar"/>
              </w:rPr>
              <w:br/>
              <w:t>7.内置抽拉键盘、内置触控鼠标面板+左右按键设计，支持通过USB接口外接鼠标键盘。</w:t>
            </w:r>
            <w:r>
              <w:rPr>
                <w:rFonts w:ascii="宋体" w:eastAsia="宋体" w:hAnsi="宋体" w:cs="宋体" w:hint="eastAsia"/>
                <w:color w:val="000000"/>
                <w:kern w:val="0"/>
                <w:szCs w:val="21"/>
                <w:lang w:bidi="ar"/>
              </w:rPr>
              <w:br/>
              <w:t>8.支持录音存储功能，可在后台自定义设置录音文件保存路径。</w:t>
            </w:r>
            <w:r>
              <w:rPr>
                <w:rFonts w:ascii="宋体" w:eastAsia="宋体" w:hAnsi="宋体" w:cs="宋体" w:hint="eastAsia"/>
                <w:color w:val="000000"/>
                <w:kern w:val="0"/>
                <w:szCs w:val="21"/>
                <w:lang w:bidi="ar"/>
              </w:rPr>
              <w:br/>
              <w:t>★9.投标产品制造商参与制定行业权威机构“数字公共广播系统技术规范”相关团体标准（提供技术规范相关内容复印件）。</w:t>
            </w:r>
            <w:r>
              <w:rPr>
                <w:rFonts w:ascii="宋体" w:eastAsia="宋体" w:hAnsi="宋体" w:cs="宋体" w:hint="eastAsia"/>
                <w:color w:val="000000"/>
                <w:kern w:val="0"/>
                <w:szCs w:val="21"/>
                <w:lang w:bidi="ar"/>
              </w:rPr>
              <w:br/>
              <w:t>10.投标设备平均无故障时间（MTBF）≥10万小时，提供符合GB/T5080.7-1986检测标准且具有ILAC-MRA和CNAS认可的权威检测机构出具的检验报告复印件。</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台</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IP网络广播管理软件</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1.软件是整个系统的运行核心，统一管理系统内所有音频终端，包括寻呼话筒、对讲终端、广播终端和消防接口设备，实时显示音频终端的IP地址、在线状态、任务状态、音量等运行状态。</w:t>
            </w:r>
            <w:r>
              <w:rPr>
                <w:rFonts w:ascii="宋体" w:eastAsia="宋体" w:hAnsi="宋体" w:cs="宋体" w:hint="eastAsia"/>
                <w:color w:val="000000"/>
                <w:kern w:val="0"/>
                <w:szCs w:val="21"/>
                <w:lang w:bidi="ar"/>
              </w:rPr>
              <w:br/>
              <w:t>2.支撑各音频终端的运行，负责音频流传输管理，响应各音频终端播放请求和音频全双工交换，支持B/S架构，通过网页登陆可进行终端管理、用户管理、节目播放管理、音频文件管理、录音存贮、内部通讯调度处理等功能。</w:t>
            </w:r>
            <w:r>
              <w:rPr>
                <w:rFonts w:ascii="宋体" w:eastAsia="宋体" w:hAnsi="宋体" w:cs="宋体" w:hint="eastAsia"/>
                <w:color w:val="000000"/>
                <w:kern w:val="0"/>
                <w:szCs w:val="21"/>
                <w:lang w:bidi="ar"/>
              </w:rPr>
              <w:br/>
              <w:t>3.管理节目库资源，为所有音频终端器提供定时播放和实时点播媒体服务，响应各终端的节目播放请求，为各音频工作站提供数据接口服务。</w:t>
            </w:r>
            <w:r>
              <w:rPr>
                <w:rFonts w:ascii="宋体" w:eastAsia="宋体" w:hAnsi="宋体" w:cs="宋体" w:hint="eastAsia"/>
                <w:color w:val="000000"/>
                <w:kern w:val="0"/>
                <w:szCs w:val="21"/>
                <w:lang w:bidi="ar"/>
              </w:rPr>
              <w:br/>
              <w:t>4.提供全双工语音数据交换，响应各对讲终端的呼叫和通话请求，支持一键呼叫、一键对讲、一键求助、一键报警等通话模式，支持自动接听、手动接听，支持自定义接听提示音。</w:t>
            </w:r>
            <w:r>
              <w:rPr>
                <w:rFonts w:ascii="宋体" w:eastAsia="宋体" w:hAnsi="宋体" w:cs="宋体" w:hint="eastAsia"/>
                <w:color w:val="000000"/>
                <w:kern w:val="0"/>
                <w:szCs w:val="21"/>
                <w:lang w:bidi="ar"/>
              </w:rPr>
              <w:br/>
              <w:t>5.支持多种呼叫策略，包括无响应转移、占线转移、关机转移，支持时间策略和转移策略自定义设置。支持设置对讲终端呼叫策略，可自定义通话时间0-180S或不受限，可选择是否自动接听，支持自定义选择来电铃声与等待铃声。</w:t>
            </w:r>
            <w:r>
              <w:rPr>
                <w:rFonts w:ascii="宋体" w:eastAsia="宋体" w:hAnsi="宋体" w:cs="宋体" w:hint="eastAsia"/>
                <w:color w:val="000000"/>
                <w:kern w:val="0"/>
                <w:szCs w:val="21"/>
                <w:lang w:bidi="ar"/>
              </w:rPr>
              <w:br/>
              <w:t>6.支持终端短路输入联动触发，可任意设置联动触发方案和触发终端数量，触发方案包括短路输出、音乐播放、巡更警报等。</w:t>
            </w:r>
            <w:r>
              <w:rPr>
                <w:rFonts w:ascii="宋体" w:eastAsia="宋体" w:hAnsi="宋体" w:cs="宋体" w:hint="eastAsia"/>
                <w:color w:val="000000"/>
                <w:kern w:val="0"/>
                <w:szCs w:val="21"/>
                <w:lang w:bidi="ar"/>
              </w:rPr>
              <w:br/>
              <w:t>7.编程定时任务，支持编程多套定时方案，支持选择任意终端和设置任意时间；支持定时任务执行测试、设置重复周期。支持定时任务多种音源选择（音乐播放、声卡采集、终端采集）。</w:t>
            </w:r>
            <w:r>
              <w:rPr>
                <w:rFonts w:ascii="宋体" w:eastAsia="宋体" w:hAnsi="宋体" w:cs="宋体" w:hint="eastAsia"/>
                <w:color w:val="000000"/>
                <w:kern w:val="0"/>
                <w:szCs w:val="21"/>
                <w:lang w:bidi="ar"/>
              </w:rPr>
              <w:br/>
              <w:t>8.支持多套定时打铃方案同时启用，每套定时打铃方案支持多套任务同时进行，支持一键启用/停用所有方案。</w:t>
            </w:r>
            <w:r>
              <w:rPr>
                <w:rFonts w:ascii="宋体" w:eastAsia="宋体" w:hAnsi="宋体" w:cs="宋体" w:hint="eastAsia"/>
                <w:color w:val="000000"/>
                <w:kern w:val="0"/>
                <w:szCs w:val="21"/>
                <w:lang w:bidi="ar"/>
              </w:rPr>
              <w:br/>
              <w:t>9.支持定时打铃功能，支持打铃方案克隆，任务执行与停止控制、定时任务禁用与启用功能。</w:t>
            </w:r>
            <w:r>
              <w:rPr>
                <w:rFonts w:ascii="宋体" w:eastAsia="宋体" w:hAnsi="宋体" w:cs="宋体" w:hint="eastAsia"/>
                <w:color w:val="000000"/>
                <w:kern w:val="0"/>
                <w:szCs w:val="21"/>
                <w:lang w:bidi="ar"/>
              </w:rPr>
              <w:br/>
              <w:t>10.支持定时巡更功能，支持自定义巡更任务的执行时间及重复周期，可自定义指示灯闪烁间隔时间0-30s。（提供配置界面截图，并盖设备生产厂商公章）</w:t>
            </w:r>
            <w:r>
              <w:rPr>
                <w:rFonts w:ascii="宋体" w:eastAsia="宋体" w:hAnsi="宋体" w:cs="宋体" w:hint="eastAsia"/>
                <w:color w:val="000000"/>
                <w:kern w:val="0"/>
                <w:szCs w:val="21"/>
                <w:lang w:bidi="ar"/>
              </w:rPr>
              <w:br/>
              <w:t>11.支持今日任务列表查看，轻松管理今日执行的所有定时任务信息和执行状态。</w:t>
            </w:r>
            <w:r>
              <w:rPr>
                <w:rFonts w:ascii="宋体" w:eastAsia="宋体" w:hAnsi="宋体" w:cs="宋体" w:hint="eastAsia"/>
                <w:color w:val="000000"/>
                <w:kern w:val="0"/>
                <w:szCs w:val="21"/>
                <w:lang w:bidi="ar"/>
              </w:rPr>
              <w:br/>
            </w:r>
            <w:r>
              <w:rPr>
                <w:rFonts w:ascii="宋体" w:eastAsia="宋体" w:hAnsi="宋体" w:cs="宋体" w:hint="eastAsia"/>
                <w:color w:val="000000"/>
                <w:kern w:val="0"/>
                <w:szCs w:val="21"/>
                <w:lang w:bidi="ar"/>
              </w:rPr>
              <w:lastRenderedPageBreak/>
              <w:t>12.日志记录系统运行状态，实时记录系统运行及终端工作状态，每次呼叫、通话和广播操作均有记录</w:t>
            </w:r>
            <w:r>
              <w:rPr>
                <w:rFonts w:ascii="宋体" w:eastAsia="宋体" w:hAnsi="宋体" w:cs="宋体" w:hint="eastAsia"/>
                <w:color w:val="000000"/>
                <w:kern w:val="0"/>
                <w:szCs w:val="21"/>
                <w:lang w:bidi="ar"/>
              </w:rPr>
              <w:br/>
              <w:t>13.支持对8路功率分区终端进行功率控制分区设置，通过web页面后台或分控客户端均可设置分区；支持对终端设置不同的灯光模式，可分别自定义设置红灯亮、红灯灭、绿灯/蓝灯亮、绿灯/蓝灯灭时间0.1S-10S；支持对终端设置时间显示配置，可设置0-6级别亮度值，可设置离线后不显示时间等模式。</w:t>
            </w:r>
            <w:r>
              <w:rPr>
                <w:rFonts w:ascii="宋体" w:eastAsia="宋体" w:hAnsi="宋体" w:cs="宋体" w:hint="eastAsia"/>
                <w:color w:val="000000"/>
                <w:kern w:val="0"/>
                <w:szCs w:val="21"/>
                <w:lang w:bidi="ar"/>
              </w:rPr>
              <w:br/>
              <w:t>14.支持配置终端冻结时间，在终端被冻结期间禁止终端执行任务，适用于考试或休息等场景。</w:t>
            </w:r>
            <w:r>
              <w:rPr>
                <w:rFonts w:ascii="宋体" w:eastAsia="宋体" w:hAnsi="宋体" w:cs="宋体" w:hint="eastAsia"/>
                <w:color w:val="000000"/>
                <w:kern w:val="0"/>
                <w:szCs w:val="21"/>
                <w:lang w:bidi="ar"/>
              </w:rPr>
              <w:br/>
              <w:t>15.支持广播、对讲、实时采集、终端监听进行录音；支持文本广播功能，可实现将文本转成语音，支持后台调整语速。</w:t>
            </w:r>
            <w:r>
              <w:rPr>
                <w:rFonts w:ascii="宋体" w:eastAsia="宋体" w:hAnsi="宋体" w:cs="宋体" w:hint="eastAsia"/>
                <w:color w:val="000000"/>
                <w:kern w:val="0"/>
                <w:szCs w:val="21"/>
                <w:lang w:bidi="ar"/>
              </w:rPr>
              <w:br/>
              <w:t>16.支持后台换肤功能，可根据喜好自由切换皮肤主题。</w:t>
            </w:r>
            <w:r>
              <w:rPr>
                <w:rFonts w:ascii="宋体" w:eastAsia="宋体" w:hAnsi="宋体" w:cs="宋体" w:hint="eastAsia"/>
                <w:color w:val="000000"/>
                <w:kern w:val="0"/>
                <w:szCs w:val="21"/>
                <w:lang w:bidi="ar"/>
              </w:rPr>
              <w:br/>
              <w:t>17.支持终端明细导出功能，支持通过表格方式导出当前系统终端的配置详情。支持批量修改定时任务的时间、执行终端。</w:t>
            </w:r>
            <w:r>
              <w:rPr>
                <w:rFonts w:ascii="宋体" w:eastAsia="宋体" w:hAnsi="宋体" w:cs="宋体" w:hint="eastAsia"/>
                <w:color w:val="000000"/>
                <w:kern w:val="0"/>
                <w:szCs w:val="21"/>
                <w:lang w:bidi="ar"/>
              </w:rPr>
              <w:br/>
              <w:t>★18.移动端APP（手机或平板）软件，通过扫描二维码方式与网络广播服务器或广播系统管控电脑建立连接。移动端远程操控广播管理界面，可实现节目的播放、终端的管理、系统设置、音量调节等操作。移动端APP具备基本辅助工具，包括画笔、放大镜等，移动端可对网络广播系统的电子地图进行批注，可通过广播服务器或广播系统管理电脑输出到液晶电视或大屏或投影等显示设备上，适应各类监控广播工程中进行可视化地指挥和管理。（提供扫码、远程操控广播管理、辅助工具、电子地图功能界面截图）</w:t>
            </w:r>
            <w:r>
              <w:rPr>
                <w:rFonts w:ascii="宋体" w:eastAsia="宋体" w:hAnsi="宋体" w:cs="宋体" w:hint="eastAsia"/>
                <w:color w:val="000000"/>
                <w:kern w:val="0"/>
                <w:szCs w:val="21"/>
                <w:lang w:bidi="ar"/>
              </w:rPr>
              <w:br/>
              <w:t>★19.出于信息安全考虑，要求投标的数字化IP网络广播客户端管理软件需通过信息系统安全等级（二级或以上）保护备案，提供公安机关出具的备案证明复印件。</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套</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3</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IP广播安卓APP软件</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1.支持对所有终端在线、离线、当前任务等的详细情况的查看，支持搜索终端、查看终端列表。</w:t>
            </w:r>
            <w:r>
              <w:rPr>
                <w:rFonts w:ascii="宋体" w:eastAsia="宋体" w:hAnsi="宋体" w:cs="宋体" w:hint="eastAsia"/>
                <w:color w:val="000000"/>
                <w:kern w:val="0"/>
                <w:szCs w:val="21"/>
                <w:lang w:bidi="ar"/>
              </w:rPr>
              <w:br/>
              <w:t>2.支持对终端发起一对一广播，可实时调节广播音量；支持广播室发起广播任务，可对指定终端或分组进行喊话。</w:t>
            </w:r>
            <w:r>
              <w:rPr>
                <w:rFonts w:ascii="宋体" w:eastAsia="宋体" w:hAnsi="宋体" w:cs="宋体" w:hint="eastAsia"/>
                <w:color w:val="000000"/>
                <w:kern w:val="0"/>
                <w:szCs w:val="21"/>
                <w:lang w:bidi="ar"/>
              </w:rPr>
              <w:br/>
              <w:t>3.支持对终端发起一对一对讲，可实时调节对讲音量。</w:t>
            </w:r>
            <w:r>
              <w:rPr>
                <w:rFonts w:ascii="宋体" w:eastAsia="宋体" w:hAnsi="宋体" w:cs="宋体" w:hint="eastAsia"/>
                <w:color w:val="000000"/>
                <w:kern w:val="0"/>
                <w:szCs w:val="21"/>
                <w:lang w:bidi="ar"/>
              </w:rPr>
              <w:br/>
              <w:t>4.支持播音室建立音乐任务，可实现将广播服务器音乐（mp3格式文件）播放到指定终端或分组。</w:t>
            </w:r>
            <w:r>
              <w:rPr>
                <w:rFonts w:ascii="宋体" w:eastAsia="宋体" w:hAnsi="宋体" w:cs="宋体" w:hint="eastAsia"/>
                <w:color w:val="000000"/>
                <w:kern w:val="0"/>
                <w:szCs w:val="21"/>
                <w:lang w:bidi="ar"/>
              </w:rPr>
              <w:br/>
              <w:t>5.支持配置任务优先级、音量、播放模式。</w:t>
            </w:r>
            <w:r>
              <w:rPr>
                <w:rFonts w:ascii="宋体" w:eastAsia="宋体" w:hAnsi="宋体" w:cs="宋体" w:hint="eastAsia"/>
                <w:color w:val="000000"/>
                <w:kern w:val="0"/>
                <w:szCs w:val="21"/>
                <w:lang w:bidi="ar"/>
              </w:rPr>
              <w:br/>
              <w:t>6.具备任务管理器功能，可管理当前播放任务，可操作上一首/下一首/暂停或恢复/任务音量/结束任务/切换播放模式；支持播放进度条拖拉功能。</w:t>
            </w:r>
            <w:r>
              <w:rPr>
                <w:rFonts w:ascii="宋体" w:eastAsia="宋体" w:hAnsi="宋体" w:cs="宋体" w:hint="eastAsia"/>
                <w:color w:val="000000"/>
                <w:kern w:val="0"/>
                <w:szCs w:val="21"/>
                <w:lang w:bidi="ar"/>
              </w:rPr>
              <w:br/>
              <w:t>7.软件支持在4.2或以上版本的安卓手机运行，支持在APP应用商店下载。</w:t>
            </w:r>
            <w:r>
              <w:rPr>
                <w:rFonts w:ascii="宋体" w:eastAsia="宋体" w:hAnsi="宋体" w:cs="宋体" w:hint="eastAsia"/>
                <w:color w:val="000000"/>
                <w:kern w:val="0"/>
                <w:szCs w:val="21"/>
                <w:lang w:bidi="ar"/>
              </w:rPr>
              <w:br/>
              <w:t>8.支持文本广播任务的发起及文本识别功能的使用。</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套</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4</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广播控制器</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1.设备采用机柜式设计，自动实现卫星自动校时，使用地球同步卫星作为校时基准，与格林威治时间误差小于0.1秒。</w:t>
            </w:r>
            <w:r>
              <w:rPr>
                <w:rFonts w:ascii="宋体" w:eastAsia="宋体" w:hAnsi="宋体" w:cs="宋体" w:hint="eastAsia"/>
                <w:color w:val="000000"/>
                <w:kern w:val="0"/>
                <w:szCs w:val="21"/>
                <w:lang w:bidi="ar"/>
              </w:rPr>
              <w:br/>
              <w:t>2.液晶显示屏可显示时间。（需提供第三方检测结构出具的检验报告）</w:t>
            </w:r>
            <w:r>
              <w:rPr>
                <w:rFonts w:ascii="宋体" w:eastAsia="宋体" w:hAnsi="宋体" w:cs="宋体" w:hint="eastAsia"/>
                <w:color w:val="000000"/>
                <w:kern w:val="0"/>
                <w:szCs w:val="21"/>
                <w:lang w:bidi="ar"/>
              </w:rPr>
              <w:br/>
              <w:t>3.支持与公共广播系统对接作为校时系统。</w:t>
            </w:r>
            <w:r>
              <w:rPr>
                <w:rFonts w:ascii="宋体" w:eastAsia="宋体" w:hAnsi="宋体" w:cs="宋体" w:hint="eastAsia"/>
                <w:color w:val="000000"/>
                <w:kern w:val="0"/>
                <w:szCs w:val="21"/>
                <w:lang w:bidi="ar"/>
              </w:rPr>
              <w:br/>
              <w:t>4.系统带北斗卫星导航系统（BDS）+GPS卫星定位系统两大定位系统，可以实现后台远程切换两个不同系统。</w:t>
            </w:r>
            <w:r>
              <w:rPr>
                <w:rFonts w:ascii="宋体" w:eastAsia="宋体" w:hAnsi="宋体" w:cs="宋体" w:hint="eastAsia"/>
                <w:color w:val="000000"/>
                <w:kern w:val="0"/>
                <w:szCs w:val="21"/>
                <w:lang w:bidi="ar"/>
              </w:rPr>
              <w:br/>
              <w:t>5.投标产品制造商具有CNCA全国认证认可信息公共服务平台可查证、投标产品制造商具有符合GB/T 29490-2013标准的《知识产权管理体系认证证书》（提供第三方权威认证机构颁发的证书复印件）</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台</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寻呼话筒</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1.采用话筒桌面式设计，带有7英寸显示屏，带触摸控制功能；显示屏自带数字键、功能键，支持通过触摸呼叫广播，支持呼叫分区及多个分区，呼叫全区广播；可支持10个按键自定义一键呼叫广播功能。</w:t>
            </w:r>
            <w:r>
              <w:rPr>
                <w:rFonts w:ascii="宋体" w:eastAsia="宋体" w:hAnsi="宋体" w:cs="宋体" w:hint="eastAsia"/>
                <w:color w:val="000000"/>
                <w:kern w:val="0"/>
                <w:szCs w:val="21"/>
                <w:lang w:bidi="ar"/>
              </w:rPr>
              <w:br/>
              <w:t>2.内置≥1路网络硬件音频解码模块，具有1路RJ45网络接口，100Mbps传输速率。</w:t>
            </w:r>
            <w:r>
              <w:rPr>
                <w:rFonts w:ascii="宋体" w:eastAsia="宋体" w:hAnsi="宋体" w:cs="宋体" w:hint="eastAsia"/>
                <w:color w:val="000000"/>
                <w:kern w:val="0"/>
                <w:szCs w:val="21"/>
                <w:lang w:bidi="ar"/>
              </w:rPr>
              <w:br/>
              <w:t>3.支持监听任意终端功能，内置2W全频扬声器，实现双向通话和网络监听。</w:t>
            </w:r>
            <w:r>
              <w:rPr>
                <w:rFonts w:ascii="宋体" w:eastAsia="宋体" w:hAnsi="宋体" w:cs="宋体" w:hint="eastAsia"/>
                <w:color w:val="000000"/>
                <w:kern w:val="0"/>
                <w:szCs w:val="21"/>
                <w:lang w:bidi="ar"/>
              </w:rPr>
              <w:br/>
            </w:r>
            <w:r>
              <w:rPr>
                <w:rFonts w:ascii="宋体" w:eastAsia="宋体" w:hAnsi="宋体" w:cs="宋体" w:hint="eastAsia"/>
                <w:color w:val="000000"/>
                <w:kern w:val="0"/>
                <w:szCs w:val="21"/>
                <w:lang w:bidi="ar"/>
              </w:rPr>
              <w:lastRenderedPageBreak/>
              <w:t>4.支持≥1路音频线路输入，支持采集播放功能；具有≥1路音频线路输出，可外接功率放大器。（提供设备线路输入与输出接口图片）</w:t>
            </w:r>
            <w:r>
              <w:rPr>
                <w:rFonts w:ascii="宋体" w:eastAsia="宋体" w:hAnsi="宋体" w:cs="宋体" w:hint="eastAsia"/>
                <w:color w:val="000000"/>
                <w:kern w:val="0"/>
                <w:szCs w:val="21"/>
                <w:lang w:bidi="ar"/>
              </w:rPr>
              <w:br/>
              <w:t>5.支持直接操作呼叫或对讲任意终端，支持通过话筒广播呼叫功能，广播延时低于100毫秒。</w:t>
            </w:r>
            <w:r>
              <w:rPr>
                <w:rFonts w:ascii="宋体" w:eastAsia="宋体" w:hAnsi="宋体" w:cs="宋体" w:hint="eastAsia"/>
                <w:color w:val="000000"/>
                <w:kern w:val="0"/>
                <w:szCs w:val="21"/>
                <w:lang w:bidi="ar"/>
              </w:rPr>
              <w:br/>
              <w:t>6.支持多种呼叫策略，包括无响应转移、占线转移、关机转移；自动接听、手动接听，支持自定义接听提示音，支持转移时间、无人接听时间、呼叫等待时间自定义。</w:t>
            </w:r>
            <w:r>
              <w:rPr>
                <w:rFonts w:ascii="宋体" w:eastAsia="宋体" w:hAnsi="宋体" w:cs="宋体" w:hint="eastAsia"/>
                <w:color w:val="000000"/>
                <w:kern w:val="0"/>
                <w:szCs w:val="21"/>
                <w:lang w:bidi="ar"/>
              </w:rPr>
              <w:br/>
              <w:t>7.具有≥1个3.5耳机接口、≥1路3.5话筒输入接口。</w:t>
            </w:r>
            <w:r>
              <w:rPr>
                <w:rFonts w:ascii="宋体" w:eastAsia="宋体" w:hAnsi="宋体" w:cs="宋体" w:hint="eastAsia"/>
                <w:color w:val="000000"/>
                <w:kern w:val="0"/>
                <w:szCs w:val="21"/>
                <w:lang w:bidi="ar"/>
              </w:rPr>
              <w:br/>
              <w:t>8.具有≥1路短路输出接口、≥1路短路输入接口。</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lastRenderedPageBreak/>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台</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6</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IP网络广播系统分控软件</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1.数字客户端分控软件运行于Windows操作系统的台式电脑或笔记本电脑（兼容(win7-win10、server2008或更高版本)），用户登陆通过系统服务器的权限验证即可进行对广播系统的控制。。</w:t>
            </w:r>
            <w:r>
              <w:rPr>
                <w:rFonts w:ascii="宋体" w:eastAsia="宋体" w:hAnsi="宋体" w:cs="宋体" w:hint="eastAsia"/>
                <w:color w:val="000000"/>
                <w:kern w:val="0"/>
                <w:szCs w:val="21"/>
                <w:lang w:bidi="ar"/>
              </w:rPr>
              <w:br/>
              <w:t>2.客户端软件利用网络（局域网、广域网）远程登录到服务器，支持多套客户端软件同时登录到服务器，各套客户端软件独立工作。</w:t>
            </w:r>
            <w:r>
              <w:rPr>
                <w:rFonts w:ascii="宋体" w:eastAsia="宋体" w:hAnsi="宋体" w:cs="宋体" w:hint="eastAsia"/>
                <w:color w:val="000000"/>
                <w:kern w:val="0"/>
                <w:szCs w:val="21"/>
                <w:lang w:bidi="ar"/>
              </w:rPr>
              <w:br/>
              <w:t>3.可实现终端状态查看、音频播放、监听、广播及对讲、会话状态监控等功能。</w:t>
            </w:r>
            <w:r>
              <w:rPr>
                <w:rFonts w:ascii="宋体" w:eastAsia="宋体" w:hAnsi="宋体" w:cs="宋体" w:hint="eastAsia"/>
                <w:color w:val="000000"/>
                <w:kern w:val="0"/>
                <w:szCs w:val="21"/>
                <w:lang w:bidi="ar"/>
              </w:rPr>
              <w:br/>
              <w:t>4.支持实时查看终端工作状态、音量、任务，并且可在终端状态界面设置终端音量。</w:t>
            </w:r>
            <w:r>
              <w:rPr>
                <w:rFonts w:ascii="宋体" w:eastAsia="宋体" w:hAnsi="宋体" w:cs="宋体" w:hint="eastAsia"/>
                <w:color w:val="000000"/>
                <w:kern w:val="0"/>
                <w:szCs w:val="21"/>
                <w:lang w:bidi="ar"/>
              </w:rPr>
              <w:br/>
              <w:t>5.支持创建文本广播任务，可实现将文本转成语音，支持后台调整语速。</w:t>
            </w:r>
            <w:r>
              <w:rPr>
                <w:rFonts w:ascii="宋体" w:eastAsia="宋体" w:hAnsi="宋体" w:cs="宋体" w:hint="eastAsia"/>
                <w:color w:val="000000"/>
                <w:kern w:val="0"/>
                <w:szCs w:val="21"/>
                <w:lang w:bidi="ar"/>
              </w:rPr>
              <w:br/>
              <w:t>6.支持创建终端采集任务，可设置普通、中级的采集音质类型。</w:t>
            </w:r>
            <w:r>
              <w:rPr>
                <w:rFonts w:ascii="宋体" w:eastAsia="宋体" w:hAnsi="宋体" w:cs="宋体" w:hint="eastAsia"/>
                <w:color w:val="000000"/>
                <w:kern w:val="0"/>
                <w:szCs w:val="21"/>
                <w:lang w:bidi="ar"/>
              </w:rPr>
              <w:br/>
              <w:t>7.支持创建声卡采集任务，可通过分控客户端所在电脑的声卡进行实时采播，并且支持将采播的内容进行录音存储。</w:t>
            </w:r>
            <w:r>
              <w:rPr>
                <w:rFonts w:ascii="宋体" w:eastAsia="宋体" w:hAnsi="宋体" w:cs="宋体" w:hint="eastAsia"/>
                <w:color w:val="000000"/>
                <w:kern w:val="0"/>
                <w:szCs w:val="21"/>
                <w:lang w:bidi="ar"/>
              </w:rPr>
              <w:br/>
              <w:t>8.支持创建音乐播放任务，可进行本地文件播放，可选择多首歌曲进行顺序播放或循环播放或随机播放。</w:t>
            </w:r>
            <w:r>
              <w:rPr>
                <w:rFonts w:ascii="宋体" w:eastAsia="宋体" w:hAnsi="宋体" w:cs="宋体" w:hint="eastAsia"/>
                <w:color w:val="000000"/>
                <w:kern w:val="0"/>
                <w:szCs w:val="21"/>
                <w:lang w:bidi="ar"/>
              </w:rPr>
              <w:br/>
              <w:t>9.支持进行发起监听功能，在会话状态选择监听终端，可监听某任务播放的内容。</w:t>
            </w:r>
            <w:r>
              <w:rPr>
                <w:rFonts w:ascii="宋体" w:eastAsia="宋体" w:hAnsi="宋体" w:cs="宋体" w:hint="eastAsia"/>
                <w:color w:val="000000"/>
                <w:kern w:val="0"/>
                <w:szCs w:val="21"/>
                <w:lang w:bidi="ar"/>
              </w:rPr>
              <w:br/>
              <w:t>10.支持远程对某终端/分区或全区实时的寻呼广播，支持选择网络寻呼话筒进行实时对讲。</w:t>
            </w:r>
            <w:r>
              <w:rPr>
                <w:rFonts w:ascii="宋体" w:eastAsia="宋体" w:hAnsi="宋体" w:cs="宋体" w:hint="eastAsia"/>
                <w:color w:val="000000"/>
                <w:kern w:val="0"/>
                <w:szCs w:val="21"/>
                <w:lang w:bidi="ar"/>
              </w:rPr>
              <w:br/>
              <w:t>11.支持分控端查看终端上下线记录，可设置终端掉线弹窗提示。（提供功能界面截图佐证）</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套</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7</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IP网络有源音箱</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1.设备壁挂式设计。</w:t>
            </w:r>
            <w:r>
              <w:rPr>
                <w:rFonts w:ascii="宋体" w:eastAsia="宋体" w:hAnsi="宋体" w:cs="宋体" w:hint="eastAsia"/>
                <w:color w:val="000000"/>
                <w:kern w:val="0"/>
                <w:szCs w:val="21"/>
                <w:lang w:bidi="ar"/>
              </w:rPr>
              <w:br/>
              <w:t>2.内置≥1路网络硬件音频解码模块。</w:t>
            </w:r>
            <w:r>
              <w:rPr>
                <w:rFonts w:ascii="宋体" w:eastAsia="宋体" w:hAnsi="宋体" w:cs="宋体" w:hint="eastAsia"/>
                <w:color w:val="000000"/>
                <w:kern w:val="0"/>
                <w:szCs w:val="21"/>
                <w:lang w:bidi="ar"/>
              </w:rPr>
              <w:br/>
              <w:t>3.设备集成有数字功放，功率≥2×20，具有1个主音箱和1个副音箱。</w:t>
            </w:r>
            <w:r>
              <w:rPr>
                <w:rFonts w:ascii="宋体" w:eastAsia="宋体" w:hAnsi="宋体" w:cs="宋体" w:hint="eastAsia"/>
                <w:color w:val="000000"/>
                <w:kern w:val="0"/>
                <w:szCs w:val="21"/>
                <w:lang w:bidi="ar"/>
              </w:rPr>
              <w:br/>
              <w:t>4.设备内置2.4G无线音频模块，配备头戴式话筒，支持音量调节。</w:t>
            </w:r>
            <w:r>
              <w:rPr>
                <w:rFonts w:ascii="宋体" w:eastAsia="宋体" w:hAnsi="宋体" w:cs="宋体" w:hint="eastAsia"/>
                <w:color w:val="000000"/>
                <w:kern w:val="0"/>
                <w:szCs w:val="21"/>
                <w:lang w:bidi="ar"/>
              </w:rPr>
              <w:br/>
              <w:t>5.支持≥1路音频线路输入接口，具有独立的音量调节功能。</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58</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台</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8</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IP网络功放终端</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1.设备采用标准19英寸机架设计，带有≥3.4英寸LCD显示屏。</w:t>
            </w:r>
            <w:r>
              <w:rPr>
                <w:rFonts w:ascii="宋体" w:eastAsia="宋体" w:hAnsi="宋体" w:cs="宋体" w:hint="eastAsia"/>
                <w:color w:val="000000"/>
                <w:kern w:val="0"/>
                <w:szCs w:val="21"/>
                <w:lang w:bidi="ar"/>
              </w:rPr>
              <w:br/>
              <w:t>2.内置≥1路网络硬件音频解码模块。</w:t>
            </w:r>
            <w:r>
              <w:rPr>
                <w:rFonts w:ascii="宋体" w:eastAsia="宋体" w:hAnsi="宋体" w:cs="宋体" w:hint="eastAsia"/>
                <w:color w:val="000000"/>
                <w:kern w:val="0"/>
                <w:szCs w:val="21"/>
                <w:lang w:bidi="ar"/>
              </w:rPr>
              <w:br/>
              <w:t>3.支持≥1路线路输入和1路话筒输入接口，可独立调节音量。</w:t>
            </w:r>
            <w:r>
              <w:rPr>
                <w:rFonts w:ascii="宋体" w:eastAsia="宋体" w:hAnsi="宋体" w:cs="宋体" w:hint="eastAsia"/>
                <w:color w:val="000000"/>
                <w:kern w:val="0"/>
                <w:szCs w:val="21"/>
                <w:lang w:bidi="ar"/>
              </w:rPr>
              <w:br/>
              <w:t>4.支持高低音调节电位器控制。</w:t>
            </w:r>
            <w:r>
              <w:rPr>
                <w:rFonts w:ascii="宋体" w:eastAsia="宋体" w:hAnsi="宋体" w:cs="宋体" w:hint="eastAsia"/>
                <w:color w:val="000000"/>
                <w:kern w:val="0"/>
                <w:szCs w:val="21"/>
                <w:lang w:bidi="ar"/>
              </w:rPr>
              <w:br/>
              <w:t>5.具有≥1路EMC输入接口，具有最高优先级。</w:t>
            </w:r>
            <w:r>
              <w:rPr>
                <w:rFonts w:ascii="宋体" w:eastAsia="宋体" w:hAnsi="宋体" w:cs="宋体" w:hint="eastAsia"/>
                <w:color w:val="000000"/>
                <w:kern w:val="0"/>
                <w:szCs w:val="21"/>
                <w:lang w:bidi="ar"/>
              </w:rPr>
              <w:br/>
              <w:t>6.具有≥1路音频输出接口。</w:t>
            </w:r>
            <w:r>
              <w:rPr>
                <w:rFonts w:ascii="宋体" w:eastAsia="宋体" w:hAnsi="宋体" w:cs="宋体" w:hint="eastAsia"/>
                <w:color w:val="000000"/>
                <w:kern w:val="0"/>
                <w:szCs w:val="21"/>
                <w:lang w:bidi="ar"/>
              </w:rPr>
              <w:br/>
              <w:t>7.具有≥1路三线制强切输出接口，无需强切电源。</w:t>
            </w:r>
            <w:r>
              <w:rPr>
                <w:rFonts w:ascii="宋体" w:eastAsia="宋体" w:hAnsi="宋体" w:cs="宋体" w:hint="eastAsia"/>
                <w:color w:val="000000"/>
                <w:kern w:val="0"/>
                <w:szCs w:val="21"/>
                <w:lang w:bidi="ar"/>
              </w:rPr>
              <w:br/>
              <w:t>8.集成数字功放，功率≥120W；支持定压方式输出。</w:t>
            </w:r>
            <w:r>
              <w:rPr>
                <w:rFonts w:ascii="宋体" w:eastAsia="宋体" w:hAnsi="宋体" w:cs="宋体" w:hint="eastAsia"/>
                <w:color w:val="000000"/>
                <w:kern w:val="0"/>
                <w:szCs w:val="21"/>
                <w:lang w:bidi="ar"/>
              </w:rPr>
              <w:br/>
              <w:t>9.支持通过后台软件对终端进行远程固件升级。</w:t>
            </w:r>
            <w:r>
              <w:rPr>
                <w:rFonts w:ascii="宋体" w:eastAsia="宋体" w:hAnsi="宋体" w:cs="宋体" w:hint="eastAsia"/>
                <w:color w:val="000000"/>
                <w:kern w:val="0"/>
                <w:szCs w:val="21"/>
                <w:lang w:bidi="ar"/>
              </w:rPr>
              <w:br/>
              <w:t>10.具有≥1路RJ45网络接口，100Mbps传输速率。</w:t>
            </w:r>
            <w:r>
              <w:rPr>
                <w:rFonts w:ascii="宋体" w:eastAsia="宋体" w:hAnsi="宋体" w:cs="宋体" w:hint="eastAsia"/>
                <w:color w:val="000000"/>
                <w:kern w:val="0"/>
                <w:szCs w:val="21"/>
                <w:lang w:bidi="ar"/>
              </w:rPr>
              <w:br/>
              <w:t>11.频率响应范围80Hz～16KHz。</w:t>
            </w:r>
            <w:r>
              <w:rPr>
                <w:rFonts w:ascii="宋体" w:eastAsia="宋体" w:hAnsi="宋体" w:cs="宋体" w:hint="eastAsia"/>
                <w:color w:val="000000"/>
                <w:kern w:val="0"/>
                <w:szCs w:val="21"/>
                <w:lang w:bidi="ar"/>
              </w:rPr>
              <w:br/>
              <w:t>12.信噪比＞65dB</w:t>
            </w:r>
            <w:r>
              <w:rPr>
                <w:rFonts w:ascii="宋体" w:eastAsia="宋体" w:hAnsi="宋体" w:cs="宋体" w:hint="eastAsia"/>
                <w:color w:val="000000"/>
                <w:kern w:val="0"/>
                <w:szCs w:val="21"/>
                <w:lang w:bidi="ar"/>
              </w:rPr>
              <w:br/>
              <w:t xml:space="preserve">★13.设备内置有主备切换检测模块，在断网或断电的故障情况下，实现自动切换到100V定压备份通道，主备切换过程无卡顿、不掉字。 </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台</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9</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天花喇叭（教学楼）</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1.额定功率：(100V)1.5W,3W,6W</w:t>
            </w:r>
            <w:r>
              <w:rPr>
                <w:rFonts w:ascii="宋体" w:eastAsia="宋体" w:hAnsi="宋体" w:cs="宋体" w:hint="eastAsia"/>
                <w:color w:val="000000"/>
                <w:kern w:val="0"/>
                <w:szCs w:val="21"/>
                <w:lang w:bidi="ar"/>
              </w:rPr>
              <w:br/>
              <w:t>2.额定功率：(70V)0.75W,1.5W,3W</w:t>
            </w:r>
            <w:r>
              <w:rPr>
                <w:rFonts w:ascii="宋体" w:eastAsia="宋体" w:hAnsi="宋体" w:cs="宋体" w:hint="eastAsia"/>
                <w:color w:val="000000"/>
                <w:kern w:val="0"/>
                <w:szCs w:val="21"/>
                <w:lang w:bidi="ar"/>
              </w:rPr>
              <w:br/>
              <w:t>3.灵敏度)≥92dB</w:t>
            </w:r>
            <w:r>
              <w:rPr>
                <w:rFonts w:ascii="宋体" w:eastAsia="宋体" w:hAnsi="宋体" w:cs="宋体" w:hint="eastAsia"/>
                <w:color w:val="000000"/>
                <w:kern w:val="0"/>
                <w:szCs w:val="21"/>
                <w:lang w:bidi="ar"/>
              </w:rPr>
              <w:br/>
            </w:r>
            <w:r>
              <w:rPr>
                <w:rFonts w:ascii="宋体" w:eastAsia="宋体" w:hAnsi="宋体" w:cs="宋体" w:hint="eastAsia"/>
                <w:color w:val="000000"/>
                <w:kern w:val="0"/>
                <w:szCs w:val="21"/>
                <w:lang w:bidi="ar"/>
              </w:rPr>
              <w:lastRenderedPageBreak/>
              <w:t>4.频率响应(-10dB)：110-18KHz</w:t>
            </w:r>
            <w:r>
              <w:rPr>
                <w:rFonts w:ascii="宋体" w:eastAsia="宋体" w:hAnsi="宋体" w:cs="宋体" w:hint="eastAsia"/>
                <w:color w:val="000000"/>
                <w:kern w:val="0"/>
                <w:szCs w:val="21"/>
                <w:lang w:bidi="ar"/>
              </w:rPr>
              <w:br/>
              <w:t>5.喇叭单元：5"×1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lastRenderedPageBreak/>
              <w:t>11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只</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10</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壁挂音箱</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1．额定功率（100V）：6W</w:t>
            </w:r>
            <w:r>
              <w:rPr>
                <w:rFonts w:ascii="宋体" w:eastAsia="宋体" w:hAnsi="宋体" w:cs="宋体" w:hint="eastAsia"/>
                <w:color w:val="000000"/>
                <w:kern w:val="0"/>
                <w:szCs w:val="21"/>
                <w:lang w:bidi="ar"/>
              </w:rPr>
              <w:br/>
              <w:t>2．额定功率（70V）：3W</w:t>
            </w:r>
            <w:r>
              <w:rPr>
                <w:rFonts w:ascii="宋体" w:eastAsia="宋体" w:hAnsi="宋体" w:cs="宋体" w:hint="eastAsia"/>
                <w:color w:val="000000"/>
                <w:kern w:val="0"/>
                <w:szCs w:val="21"/>
                <w:lang w:bidi="ar"/>
              </w:rPr>
              <w:br/>
              <w:t>3．灵敏度：92dB±3dB</w:t>
            </w:r>
            <w:r>
              <w:rPr>
                <w:rFonts w:ascii="宋体" w:eastAsia="宋体" w:hAnsi="宋体" w:cs="宋体" w:hint="eastAsia"/>
                <w:color w:val="000000"/>
                <w:kern w:val="0"/>
                <w:szCs w:val="21"/>
                <w:lang w:bidi="ar"/>
              </w:rPr>
              <w:br/>
              <w:t>4．频率响应：130-16KHz</w:t>
            </w:r>
            <w:r>
              <w:rPr>
                <w:rFonts w:ascii="宋体" w:eastAsia="宋体" w:hAnsi="宋体" w:cs="宋体" w:hint="eastAsia"/>
                <w:color w:val="000000"/>
                <w:kern w:val="0"/>
                <w:szCs w:val="21"/>
                <w:lang w:bidi="ar"/>
              </w:rPr>
              <w:br/>
              <w:t>5．喇叭单元：6.5"</w:t>
            </w:r>
            <w:r>
              <w:rPr>
                <w:rFonts w:ascii="宋体" w:eastAsia="宋体" w:hAnsi="宋体" w:cs="宋体" w:hint="eastAsia"/>
                <w:color w:val="000000"/>
                <w:kern w:val="0"/>
                <w:szCs w:val="21"/>
                <w:lang w:bidi="ar"/>
              </w:rPr>
              <w:br/>
              <w:t>6．防护等级：IP5X</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33</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只</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11</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天花喇叭（体艺楼）</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1.额定功率：(100V)1.5W,3W,6W</w:t>
            </w:r>
            <w:r>
              <w:rPr>
                <w:rFonts w:ascii="宋体" w:eastAsia="宋体" w:hAnsi="宋体" w:cs="宋体" w:hint="eastAsia"/>
                <w:color w:val="000000"/>
                <w:kern w:val="0"/>
                <w:szCs w:val="21"/>
                <w:lang w:bidi="ar"/>
              </w:rPr>
              <w:br/>
              <w:t>2.额定功率：(70V)0.75W,1.5W,3W</w:t>
            </w:r>
            <w:r>
              <w:rPr>
                <w:rFonts w:ascii="宋体" w:eastAsia="宋体" w:hAnsi="宋体" w:cs="宋体" w:hint="eastAsia"/>
                <w:color w:val="000000"/>
                <w:kern w:val="0"/>
                <w:szCs w:val="21"/>
                <w:lang w:bidi="ar"/>
              </w:rPr>
              <w:br/>
              <w:t>3.灵敏度)≥92dB</w:t>
            </w:r>
            <w:r>
              <w:rPr>
                <w:rFonts w:ascii="宋体" w:eastAsia="宋体" w:hAnsi="宋体" w:cs="宋体" w:hint="eastAsia"/>
                <w:color w:val="000000"/>
                <w:kern w:val="0"/>
                <w:szCs w:val="21"/>
                <w:lang w:bidi="ar"/>
              </w:rPr>
              <w:br/>
              <w:t>4.频率响应(-10dB)：110-18KHz</w:t>
            </w:r>
            <w:r>
              <w:rPr>
                <w:rFonts w:ascii="宋体" w:eastAsia="宋体" w:hAnsi="宋体" w:cs="宋体" w:hint="eastAsia"/>
                <w:color w:val="000000"/>
                <w:kern w:val="0"/>
                <w:szCs w:val="21"/>
                <w:lang w:bidi="ar"/>
              </w:rPr>
              <w:br/>
              <w:t>5.喇叭单元：5"×1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只</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12</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IP网络功放终端（食堂）</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1.设备采用标准19英寸机架设计，带有≥3.4英寸LCD显示屏。</w:t>
            </w:r>
            <w:r>
              <w:rPr>
                <w:rFonts w:ascii="宋体" w:eastAsia="宋体" w:hAnsi="宋体" w:cs="宋体" w:hint="eastAsia"/>
                <w:color w:val="000000"/>
                <w:kern w:val="0"/>
                <w:szCs w:val="21"/>
                <w:lang w:bidi="ar"/>
              </w:rPr>
              <w:br/>
              <w:t>2.内置≥1路网络硬件音频解码模块。</w:t>
            </w:r>
            <w:r>
              <w:rPr>
                <w:rFonts w:ascii="宋体" w:eastAsia="宋体" w:hAnsi="宋体" w:cs="宋体" w:hint="eastAsia"/>
                <w:color w:val="000000"/>
                <w:kern w:val="0"/>
                <w:szCs w:val="21"/>
                <w:lang w:bidi="ar"/>
              </w:rPr>
              <w:br/>
              <w:t>3.支持≥1路线路输入和1路话筒输入接口，可独立调节音量。</w:t>
            </w:r>
            <w:r>
              <w:rPr>
                <w:rFonts w:ascii="宋体" w:eastAsia="宋体" w:hAnsi="宋体" w:cs="宋体" w:hint="eastAsia"/>
                <w:color w:val="000000"/>
                <w:kern w:val="0"/>
                <w:szCs w:val="21"/>
                <w:lang w:bidi="ar"/>
              </w:rPr>
              <w:br/>
              <w:t>4.支持高低音调节电位器控制。</w:t>
            </w:r>
            <w:r>
              <w:rPr>
                <w:rFonts w:ascii="宋体" w:eastAsia="宋体" w:hAnsi="宋体" w:cs="宋体" w:hint="eastAsia"/>
                <w:color w:val="000000"/>
                <w:kern w:val="0"/>
                <w:szCs w:val="21"/>
                <w:lang w:bidi="ar"/>
              </w:rPr>
              <w:br/>
              <w:t>5.具有≥1路EMC输入接口，具有最高优先级。</w:t>
            </w:r>
            <w:r>
              <w:rPr>
                <w:rFonts w:ascii="宋体" w:eastAsia="宋体" w:hAnsi="宋体" w:cs="宋体" w:hint="eastAsia"/>
                <w:color w:val="000000"/>
                <w:kern w:val="0"/>
                <w:szCs w:val="21"/>
                <w:lang w:bidi="ar"/>
              </w:rPr>
              <w:br/>
              <w:t>6.具有≥1路音频输出接口。</w:t>
            </w:r>
            <w:r>
              <w:rPr>
                <w:rFonts w:ascii="宋体" w:eastAsia="宋体" w:hAnsi="宋体" w:cs="宋体" w:hint="eastAsia"/>
                <w:color w:val="000000"/>
                <w:kern w:val="0"/>
                <w:szCs w:val="21"/>
                <w:lang w:bidi="ar"/>
              </w:rPr>
              <w:br/>
              <w:t>7.具有≥1路三线制强切输出接口，无需强切电源。</w:t>
            </w:r>
            <w:r>
              <w:rPr>
                <w:rFonts w:ascii="宋体" w:eastAsia="宋体" w:hAnsi="宋体" w:cs="宋体" w:hint="eastAsia"/>
                <w:color w:val="000000"/>
                <w:kern w:val="0"/>
                <w:szCs w:val="21"/>
                <w:lang w:bidi="ar"/>
              </w:rPr>
              <w:br/>
              <w:t>8.集成数字功放，功率≥120W；支持定压方式输出。</w:t>
            </w:r>
            <w:r>
              <w:rPr>
                <w:rFonts w:ascii="宋体" w:eastAsia="宋体" w:hAnsi="宋体" w:cs="宋体" w:hint="eastAsia"/>
                <w:color w:val="000000"/>
                <w:kern w:val="0"/>
                <w:szCs w:val="21"/>
                <w:lang w:bidi="ar"/>
              </w:rPr>
              <w:br/>
              <w:t>9.支持通过后台软件对终端进行远程固件升级。</w:t>
            </w:r>
            <w:r>
              <w:rPr>
                <w:rFonts w:ascii="宋体" w:eastAsia="宋体" w:hAnsi="宋体" w:cs="宋体" w:hint="eastAsia"/>
                <w:color w:val="000000"/>
                <w:kern w:val="0"/>
                <w:szCs w:val="21"/>
                <w:lang w:bidi="ar"/>
              </w:rPr>
              <w:br/>
              <w:t>10.具有≥1路RJ45网络接口，100Mbps传输速率。</w:t>
            </w:r>
            <w:r>
              <w:rPr>
                <w:rFonts w:ascii="宋体" w:eastAsia="宋体" w:hAnsi="宋体" w:cs="宋体" w:hint="eastAsia"/>
                <w:color w:val="000000"/>
                <w:kern w:val="0"/>
                <w:szCs w:val="21"/>
                <w:lang w:bidi="ar"/>
              </w:rPr>
              <w:br/>
              <w:t>11.频率响应范围80Hz～16KHz。</w:t>
            </w:r>
            <w:r>
              <w:rPr>
                <w:rFonts w:ascii="宋体" w:eastAsia="宋体" w:hAnsi="宋体" w:cs="宋体" w:hint="eastAsia"/>
                <w:color w:val="000000"/>
                <w:kern w:val="0"/>
                <w:szCs w:val="21"/>
                <w:lang w:bidi="ar"/>
              </w:rPr>
              <w:br/>
              <w:t>12.信噪比＞65dB</w:t>
            </w:r>
            <w:r>
              <w:rPr>
                <w:rFonts w:ascii="宋体" w:eastAsia="宋体" w:hAnsi="宋体" w:cs="宋体" w:hint="eastAsia"/>
                <w:color w:val="000000"/>
                <w:kern w:val="0"/>
                <w:szCs w:val="21"/>
                <w:lang w:bidi="ar"/>
              </w:rPr>
              <w:br/>
              <w:t xml:space="preserve">13.设备内置有主备切换检测模块，在断网或断电的故障情况下，实现自动切换到100V定压备份通道，主备切换过程无卡顿、不掉字。 </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台</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13</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壁挂音箱（食堂）</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1．额定功率（100V）：3W,6W,10W</w:t>
            </w:r>
            <w:r>
              <w:rPr>
                <w:rFonts w:ascii="宋体" w:eastAsia="宋体" w:hAnsi="宋体" w:cs="宋体" w:hint="eastAsia"/>
                <w:color w:val="000000"/>
                <w:kern w:val="0"/>
                <w:szCs w:val="21"/>
                <w:lang w:bidi="ar"/>
              </w:rPr>
              <w:br/>
              <w:t>2．额定功率（70V）：1.5W,3W,5W</w:t>
            </w:r>
            <w:r>
              <w:rPr>
                <w:rFonts w:ascii="宋体" w:eastAsia="宋体" w:hAnsi="宋体" w:cs="宋体" w:hint="eastAsia"/>
                <w:color w:val="000000"/>
                <w:kern w:val="0"/>
                <w:szCs w:val="21"/>
                <w:lang w:bidi="ar"/>
              </w:rPr>
              <w:br/>
              <w:t>3．灵敏度：91dB±3dB</w:t>
            </w:r>
            <w:r>
              <w:rPr>
                <w:rFonts w:ascii="宋体" w:eastAsia="宋体" w:hAnsi="宋体" w:cs="宋体" w:hint="eastAsia"/>
                <w:color w:val="000000"/>
                <w:kern w:val="0"/>
                <w:szCs w:val="21"/>
                <w:lang w:bidi="ar"/>
              </w:rPr>
              <w:br/>
              <w:t>4．频率响应：130-18KHz</w:t>
            </w:r>
            <w:r>
              <w:rPr>
                <w:rFonts w:ascii="宋体" w:eastAsia="宋体" w:hAnsi="宋体" w:cs="宋体" w:hint="eastAsia"/>
                <w:color w:val="000000"/>
                <w:kern w:val="0"/>
                <w:szCs w:val="21"/>
                <w:lang w:bidi="ar"/>
              </w:rPr>
              <w:br/>
              <w:t>5．喇叭单元：6.5"×1</w:t>
            </w:r>
            <w:r>
              <w:rPr>
                <w:rFonts w:ascii="宋体" w:eastAsia="宋体" w:hAnsi="宋体" w:cs="宋体" w:hint="eastAsia"/>
                <w:color w:val="000000"/>
                <w:kern w:val="0"/>
                <w:szCs w:val="21"/>
                <w:lang w:bidi="ar"/>
              </w:rPr>
              <w:br/>
              <w:t>6．防护等级：IP5X</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6</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只</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14</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IP终端（操场）</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1.设备采用19英寸机架设计，带有≥3.4英寸LCD显示屏。</w:t>
            </w:r>
            <w:r>
              <w:rPr>
                <w:rFonts w:ascii="宋体" w:eastAsia="宋体" w:hAnsi="宋体" w:cs="宋体" w:hint="eastAsia"/>
                <w:color w:val="000000"/>
                <w:kern w:val="0"/>
                <w:szCs w:val="21"/>
                <w:lang w:bidi="ar"/>
              </w:rPr>
              <w:br/>
              <w:t>2.支持≥1路线路输入和≥1路话筒输入接口，可独立调节音量；支持高低音调节电位器控制。</w:t>
            </w:r>
            <w:r>
              <w:rPr>
                <w:rFonts w:ascii="宋体" w:eastAsia="宋体" w:hAnsi="宋体" w:cs="宋体" w:hint="eastAsia"/>
                <w:color w:val="000000"/>
                <w:kern w:val="0"/>
                <w:szCs w:val="21"/>
                <w:lang w:bidi="ar"/>
              </w:rPr>
              <w:br/>
              <w:t>3.具有≥1路EMC输入接口，具有最高优先级；具有≥1路音频输出接口。</w:t>
            </w:r>
            <w:r>
              <w:rPr>
                <w:rFonts w:ascii="宋体" w:eastAsia="宋体" w:hAnsi="宋体" w:cs="宋体" w:hint="eastAsia"/>
                <w:color w:val="000000"/>
                <w:kern w:val="0"/>
                <w:szCs w:val="21"/>
                <w:lang w:bidi="ar"/>
              </w:rPr>
              <w:br/>
              <w:t>4.具有2路三线制强切输出接口，无需强切电源。</w:t>
            </w:r>
            <w:r>
              <w:rPr>
                <w:rFonts w:ascii="宋体" w:eastAsia="宋体" w:hAnsi="宋体" w:cs="宋体" w:hint="eastAsia"/>
                <w:color w:val="000000"/>
                <w:kern w:val="0"/>
                <w:szCs w:val="21"/>
                <w:lang w:bidi="ar"/>
              </w:rPr>
              <w:br/>
              <w:t xml:space="preserve">5.支持≥2路电源输出插座，内置智能电源管理，无音乐或呼叫时，自动切断输出座电源，有信号时自动打开输出座电源。 </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台</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15</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调音台</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1.支持≥4路Mic输入兼容4路线路输入接口，话筒接口：+48V，≥4组立体线性输入。</w:t>
            </w:r>
            <w:r>
              <w:rPr>
                <w:rFonts w:ascii="宋体" w:eastAsia="宋体" w:hAnsi="宋体" w:cs="宋体" w:hint="eastAsia"/>
                <w:color w:val="000000"/>
                <w:kern w:val="0"/>
                <w:szCs w:val="21"/>
                <w:lang w:bidi="ar"/>
              </w:rPr>
              <w:br/>
              <w:t>2.C-SY具有≥1组立体声主输出、≥1组辅助输出、≥1组立体声监听输出、≥1路耳机监听输出、≥1组CD/Tape输出。</w:t>
            </w:r>
            <w:r>
              <w:rPr>
                <w:rFonts w:ascii="宋体" w:eastAsia="宋体" w:hAnsi="宋体" w:cs="宋体" w:hint="eastAsia"/>
                <w:color w:val="000000"/>
                <w:kern w:val="0"/>
                <w:szCs w:val="21"/>
                <w:lang w:bidi="ar"/>
              </w:rPr>
              <w:br/>
              <w:t>3.每路单声道输入通道设有3段EQ，设有峰值LED指示灯。</w:t>
            </w:r>
            <w:r>
              <w:rPr>
                <w:rFonts w:ascii="宋体" w:eastAsia="宋体" w:hAnsi="宋体" w:cs="宋体" w:hint="eastAsia"/>
                <w:color w:val="000000"/>
                <w:kern w:val="0"/>
                <w:szCs w:val="21"/>
                <w:lang w:bidi="ar"/>
              </w:rPr>
              <w:br/>
              <w:t>4.内置24位DSP效果器，提供100种预设效果。</w:t>
            </w:r>
            <w:r>
              <w:rPr>
                <w:rFonts w:ascii="宋体" w:eastAsia="宋体" w:hAnsi="宋体" w:cs="宋体" w:hint="eastAsia"/>
                <w:color w:val="000000"/>
                <w:kern w:val="0"/>
                <w:szCs w:val="21"/>
                <w:lang w:bidi="ar"/>
              </w:rPr>
              <w:br/>
              <w:t>5.投标产品制造商为“AAA级质量服务诚信单位”</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台</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16</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数字功放</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numPr>
                <w:ilvl w:val="0"/>
                <w:numId w:val="11"/>
              </w:numPr>
              <w:spacing w:line="280" w:lineRule="exact"/>
              <w:jc w:val="left"/>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功放采用D类放大电路，要求内置开关电源。</w:t>
            </w:r>
            <w:r>
              <w:rPr>
                <w:rFonts w:ascii="宋体" w:eastAsia="宋体" w:hAnsi="宋体" w:cs="宋体" w:hint="eastAsia"/>
                <w:color w:val="000000"/>
                <w:kern w:val="0"/>
                <w:szCs w:val="21"/>
                <w:lang w:bidi="ar"/>
              </w:rPr>
              <w:br/>
              <w:t>2.设备应采用1U高度19英寸机箱设计。</w:t>
            </w:r>
            <w:r>
              <w:rPr>
                <w:rFonts w:ascii="宋体" w:eastAsia="宋体" w:hAnsi="宋体" w:cs="宋体" w:hint="eastAsia"/>
                <w:color w:val="000000"/>
                <w:kern w:val="0"/>
                <w:szCs w:val="21"/>
                <w:lang w:bidi="ar"/>
              </w:rPr>
              <w:br/>
            </w:r>
            <w:r>
              <w:rPr>
                <w:rFonts w:ascii="宋体" w:eastAsia="宋体" w:hAnsi="宋体" w:cs="宋体" w:hint="eastAsia"/>
                <w:color w:val="000000"/>
                <w:kern w:val="0"/>
                <w:szCs w:val="21"/>
                <w:lang w:bidi="ar"/>
              </w:rPr>
              <w:lastRenderedPageBreak/>
              <w:t>3.具有≥1通道欧式端子平衡输入，≥1通道欧式端子输出。具有1通道数字功率放大器</w:t>
            </w:r>
          </w:p>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额定功率输出≥650W，具备1路100V或4-16Ω输出端子接线扬声器。</w:t>
            </w:r>
            <w:r>
              <w:rPr>
                <w:rFonts w:ascii="宋体" w:eastAsia="宋体" w:hAnsi="宋体" w:cs="宋体" w:hint="eastAsia"/>
                <w:color w:val="000000"/>
                <w:kern w:val="0"/>
                <w:szCs w:val="21"/>
                <w:lang w:bidi="ar"/>
              </w:rPr>
              <w:br/>
              <w:t>★4.具有故障监控端子，可远程监控功放设备工作状态。</w:t>
            </w:r>
            <w:r>
              <w:rPr>
                <w:rFonts w:ascii="宋体" w:eastAsia="宋体" w:hAnsi="宋体" w:cs="宋体" w:hint="eastAsia"/>
                <w:color w:val="000000"/>
                <w:kern w:val="0"/>
                <w:szCs w:val="21"/>
                <w:lang w:bidi="ar"/>
              </w:rPr>
              <w:br/>
              <w:t>5.设备内置1通道独立电源供电功能。</w:t>
            </w:r>
            <w:r>
              <w:rPr>
                <w:rFonts w:ascii="宋体" w:eastAsia="宋体" w:hAnsi="宋体" w:cs="宋体" w:hint="eastAsia"/>
                <w:color w:val="000000"/>
                <w:kern w:val="0"/>
                <w:szCs w:val="21"/>
                <w:lang w:bidi="ar"/>
              </w:rPr>
              <w:br/>
              <w:t>6.支持短路、过载、过热保护功能。</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台</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17</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无线话筒</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1.频率指标：640-690MHz,740-790MHz，调制方式：宽带FM，频道数目：≥200个频道。</w:t>
            </w:r>
            <w:r>
              <w:rPr>
                <w:rFonts w:ascii="宋体" w:eastAsia="宋体" w:hAnsi="宋体" w:cs="宋体" w:hint="eastAsia"/>
                <w:color w:val="000000"/>
                <w:kern w:val="0"/>
                <w:szCs w:val="21"/>
                <w:lang w:bidi="ar"/>
              </w:rPr>
              <w:br/>
              <w:t>2.配套有1台接收主机和2个无线手持话筒。</w:t>
            </w:r>
            <w:r>
              <w:rPr>
                <w:rFonts w:ascii="宋体" w:eastAsia="宋体" w:hAnsi="宋体" w:cs="宋体" w:hint="eastAsia"/>
                <w:color w:val="000000"/>
                <w:kern w:val="0"/>
                <w:szCs w:val="21"/>
                <w:lang w:bidi="ar"/>
              </w:rPr>
              <w:br/>
              <w:t>3.采用UHF超高频段双真分集接收，并采用PLL锁相环多信道频率合成技术。</w:t>
            </w:r>
            <w:r>
              <w:rPr>
                <w:rFonts w:ascii="宋体" w:eastAsia="宋体" w:hAnsi="宋体" w:cs="宋体" w:hint="eastAsia"/>
                <w:color w:val="000000"/>
                <w:kern w:val="0"/>
                <w:szCs w:val="21"/>
                <w:lang w:bidi="ar"/>
              </w:rPr>
              <w:br/>
              <w:t>4.接收机指标：采用自动选讯接收方式，灵敏度:≥12dB μV（80dBS/N)，频率响应:40Hz-18KHz。</w:t>
            </w:r>
            <w:r>
              <w:rPr>
                <w:rFonts w:ascii="宋体" w:eastAsia="宋体" w:hAnsi="宋体" w:cs="宋体" w:hint="eastAsia"/>
                <w:color w:val="000000"/>
                <w:kern w:val="0"/>
                <w:szCs w:val="21"/>
                <w:lang w:bidi="ar"/>
              </w:rPr>
              <w:br/>
              <w:t>5.发射机指标：音头采用动圈式麦克风；手持麦克风内置螺旋天线。</w:t>
            </w:r>
            <w:r>
              <w:rPr>
                <w:rFonts w:ascii="宋体" w:eastAsia="宋体" w:hAnsi="宋体" w:cs="宋体" w:hint="eastAsia"/>
                <w:color w:val="000000"/>
                <w:kern w:val="0"/>
                <w:szCs w:val="21"/>
                <w:lang w:bidi="ar"/>
              </w:rPr>
              <w:br/>
              <w:t>6.输出功率:30mW。</w:t>
            </w:r>
            <w:r>
              <w:rPr>
                <w:rFonts w:ascii="宋体" w:eastAsia="宋体" w:hAnsi="宋体" w:cs="宋体" w:hint="eastAsia"/>
                <w:color w:val="000000"/>
                <w:kern w:val="0"/>
                <w:szCs w:val="21"/>
                <w:lang w:bidi="ar"/>
              </w:rPr>
              <w:br/>
              <w:t>7.投标产品制造商需获得CNCA全国认证认可信息公共服务平台可查证的音视频产品省级以上品牌五星级认证证书</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套</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18</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天线分配器</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1.可支持为4台一拖二真分集话筒自动选讯接收机的多频道系统共用一对天线和一个电源。</w:t>
            </w:r>
            <w:r>
              <w:rPr>
                <w:rFonts w:ascii="宋体" w:eastAsia="宋体" w:hAnsi="宋体" w:cs="宋体" w:hint="eastAsia"/>
                <w:color w:val="000000"/>
                <w:kern w:val="0"/>
                <w:szCs w:val="21"/>
                <w:lang w:bidi="ar"/>
              </w:rPr>
              <w:br/>
              <w:t>2.频带范围：470-960MHz，输出/入增益+1.0dB(频段中心)，输出/入阻抗：50Ω，频宽：320MHz。</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台</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19</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话筒天线</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1.宽频定向天线680-960MHz；适用于GSM,CDMA,WCDMA,WLAN,LTE网络。</w:t>
            </w:r>
            <w:r>
              <w:rPr>
                <w:rFonts w:ascii="宋体" w:eastAsia="宋体" w:hAnsi="宋体" w:cs="宋体" w:hint="eastAsia"/>
                <w:color w:val="000000"/>
                <w:kern w:val="0"/>
                <w:szCs w:val="21"/>
                <w:lang w:bidi="ar"/>
              </w:rPr>
              <w:br/>
              <w:t>2.水平面波源宽度：≥60°、垂直面波源宽度：≥ 50°。</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套</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20</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话筒天线</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1.频带范围： 640~960MHz，增益： 12dB。</w:t>
            </w:r>
            <w:r>
              <w:rPr>
                <w:rFonts w:ascii="宋体" w:eastAsia="宋体" w:hAnsi="宋体" w:cs="宋体" w:hint="eastAsia"/>
                <w:color w:val="000000"/>
                <w:kern w:val="0"/>
                <w:szCs w:val="21"/>
                <w:lang w:bidi="ar"/>
              </w:rPr>
              <w:br/>
              <w:t>2. 输出/入阻抗： 50Ω，端口形式： 连接BNC 输入端。</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套</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21</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IP网络功放终端</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1.设备采用标准19英寸机架设计，带有≥3.4英寸LCD显示屏。</w:t>
            </w:r>
            <w:r>
              <w:rPr>
                <w:rFonts w:ascii="宋体" w:eastAsia="宋体" w:hAnsi="宋体" w:cs="宋体" w:hint="eastAsia"/>
                <w:color w:val="000000"/>
                <w:kern w:val="0"/>
                <w:szCs w:val="21"/>
                <w:lang w:bidi="ar"/>
              </w:rPr>
              <w:br/>
              <w:t>2.内置≥1路网络硬件音频解码模块。</w:t>
            </w:r>
            <w:r>
              <w:rPr>
                <w:rFonts w:ascii="宋体" w:eastAsia="宋体" w:hAnsi="宋体" w:cs="宋体" w:hint="eastAsia"/>
                <w:color w:val="000000"/>
                <w:kern w:val="0"/>
                <w:szCs w:val="21"/>
                <w:lang w:bidi="ar"/>
              </w:rPr>
              <w:br/>
              <w:t>3.支持≥1路线路输入和1路话筒输入接口，可独立调节音量。</w:t>
            </w:r>
            <w:r>
              <w:rPr>
                <w:rFonts w:ascii="宋体" w:eastAsia="宋体" w:hAnsi="宋体" w:cs="宋体" w:hint="eastAsia"/>
                <w:color w:val="000000"/>
                <w:kern w:val="0"/>
                <w:szCs w:val="21"/>
                <w:lang w:bidi="ar"/>
              </w:rPr>
              <w:br/>
              <w:t>4.支持高低音调节电位器控制。</w:t>
            </w:r>
            <w:r>
              <w:rPr>
                <w:rFonts w:ascii="宋体" w:eastAsia="宋体" w:hAnsi="宋体" w:cs="宋体" w:hint="eastAsia"/>
                <w:color w:val="000000"/>
                <w:kern w:val="0"/>
                <w:szCs w:val="21"/>
                <w:lang w:bidi="ar"/>
              </w:rPr>
              <w:br/>
              <w:t>5.具有≥1路EMC输入接口，具有最高优先级。</w:t>
            </w:r>
            <w:r>
              <w:rPr>
                <w:rFonts w:ascii="宋体" w:eastAsia="宋体" w:hAnsi="宋体" w:cs="宋体" w:hint="eastAsia"/>
                <w:color w:val="000000"/>
                <w:kern w:val="0"/>
                <w:szCs w:val="21"/>
                <w:lang w:bidi="ar"/>
              </w:rPr>
              <w:br/>
              <w:t>6.具有≥1路音频输出接口。</w:t>
            </w:r>
            <w:r>
              <w:rPr>
                <w:rFonts w:ascii="宋体" w:eastAsia="宋体" w:hAnsi="宋体" w:cs="宋体" w:hint="eastAsia"/>
                <w:color w:val="000000"/>
                <w:kern w:val="0"/>
                <w:szCs w:val="21"/>
                <w:lang w:bidi="ar"/>
              </w:rPr>
              <w:br/>
              <w:t>7.具有≥1路三线制强切输出接口，无需强切电源。</w:t>
            </w:r>
            <w:r>
              <w:rPr>
                <w:rFonts w:ascii="宋体" w:eastAsia="宋体" w:hAnsi="宋体" w:cs="宋体" w:hint="eastAsia"/>
                <w:color w:val="000000"/>
                <w:kern w:val="0"/>
                <w:szCs w:val="21"/>
                <w:lang w:bidi="ar"/>
              </w:rPr>
              <w:br/>
              <w:t>8.集成数字功放，功率≥120W；支持定压方式输出。</w:t>
            </w:r>
            <w:r>
              <w:rPr>
                <w:rFonts w:ascii="宋体" w:eastAsia="宋体" w:hAnsi="宋体" w:cs="宋体" w:hint="eastAsia"/>
                <w:color w:val="000000"/>
                <w:kern w:val="0"/>
                <w:szCs w:val="21"/>
                <w:lang w:bidi="ar"/>
              </w:rPr>
              <w:br/>
              <w:t>9.支持通过后台软件对终端进行远程固件升级。</w:t>
            </w:r>
            <w:r>
              <w:rPr>
                <w:rFonts w:ascii="宋体" w:eastAsia="宋体" w:hAnsi="宋体" w:cs="宋体" w:hint="eastAsia"/>
                <w:color w:val="000000"/>
                <w:kern w:val="0"/>
                <w:szCs w:val="21"/>
                <w:lang w:bidi="ar"/>
              </w:rPr>
              <w:br/>
              <w:t>10.具有≥1路RJ45网络接口，100Mbps传输速率。</w:t>
            </w:r>
            <w:r>
              <w:rPr>
                <w:rFonts w:ascii="宋体" w:eastAsia="宋体" w:hAnsi="宋体" w:cs="宋体" w:hint="eastAsia"/>
                <w:color w:val="000000"/>
                <w:kern w:val="0"/>
                <w:szCs w:val="21"/>
                <w:lang w:bidi="ar"/>
              </w:rPr>
              <w:br/>
              <w:t>11.频率响应范围80Hz～16KHz。</w:t>
            </w:r>
            <w:r>
              <w:rPr>
                <w:rFonts w:ascii="宋体" w:eastAsia="宋体" w:hAnsi="宋体" w:cs="宋体" w:hint="eastAsia"/>
                <w:color w:val="000000"/>
                <w:kern w:val="0"/>
                <w:szCs w:val="21"/>
                <w:lang w:bidi="ar"/>
              </w:rPr>
              <w:br/>
              <w:t>12.信噪比＞65dB</w:t>
            </w:r>
            <w:r>
              <w:rPr>
                <w:rFonts w:ascii="宋体" w:eastAsia="宋体" w:hAnsi="宋体" w:cs="宋体" w:hint="eastAsia"/>
                <w:color w:val="000000"/>
                <w:kern w:val="0"/>
                <w:szCs w:val="21"/>
                <w:lang w:bidi="ar"/>
              </w:rPr>
              <w:br/>
              <w:t>13.设备内置有主备切换检测模块，在断网或断电的故障情况下，实现自动切换到100V定压备份通道，主备切换过程无卡顿、不掉字。</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台</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22</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天花喇叭（科学楼）</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1.额定功率：(100V)1.5W,3W,6W</w:t>
            </w:r>
            <w:r>
              <w:rPr>
                <w:rFonts w:ascii="宋体" w:eastAsia="宋体" w:hAnsi="宋体" w:cs="宋体" w:hint="eastAsia"/>
                <w:color w:val="000000"/>
                <w:kern w:val="0"/>
                <w:szCs w:val="21"/>
                <w:lang w:bidi="ar"/>
              </w:rPr>
              <w:br/>
              <w:t>2.额定功率：(70V)0.75W,1.5W,3W</w:t>
            </w:r>
            <w:r>
              <w:rPr>
                <w:rFonts w:ascii="宋体" w:eastAsia="宋体" w:hAnsi="宋体" w:cs="宋体" w:hint="eastAsia"/>
                <w:color w:val="000000"/>
                <w:kern w:val="0"/>
                <w:szCs w:val="21"/>
                <w:lang w:bidi="ar"/>
              </w:rPr>
              <w:br/>
              <w:t>3.灵敏度)≥92dB</w:t>
            </w:r>
            <w:r>
              <w:rPr>
                <w:rFonts w:ascii="宋体" w:eastAsia="宋体" w:hAnsi="宋体" w:cs="宋体" w:hint="eastAsia"/>
                <w:color w:val="000000"/>
                <w:kern w:val="0"/>
                <w:szCs w:val="21"/>
                <w:lang w:bidi="ar"/>
              </w:rPr>
              <w:br/>
              <w:t>4.频率响应(-10dB)：110-18KHz</w:t>
            </w:r>
            <w:r>
              <w:rPr>
                <w:rFonts w:ascii="宋体" w:eastAsia="宋体" w:hAnsi="宋体" w:cs="宋体" w:hint="eastAsia"/>
                <w:color w:val="000000"/>
                <w:kern w:val="0"/>
                <w:szCs w:val="21"/>
                <w:lang w:bidi="ar"/>
              </w:rPr>
              <w:br/>
              <w:t>5.喇叭单元：5"×1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12</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只</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23</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交换机</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24口全千兆非网管交换机</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4</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台</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24</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五孔插座</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孔位数 5个，额定电流 10A</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58</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套</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25</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USB充电面板</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手机通用MicroUSB口</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58</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个</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26</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喇叭线</w:t>
            </w:r>
            <w:r>
              <w:rPr>
                <w:rFonts w:ascii="宋体" w:eastAsia="宋体" w:hAnsi="宋体" w:cs="宋体" w:hint="eastAsia"/>
                <w:color w:val="000000"/>
                <w:kern w:val="0"/>
                <w:szCs w:val="21"/>
                <w:lang w:bidi="ar"/>
              </w:rPr>
              <w:lastRenderedPageBreak/>
              <w:t>（室内）</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lastRenderedPageBreak/>
              <w:t>RVV2*1.5，200米/卷，黑色</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800</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米</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27</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天线延长线</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 xml:space="preserve">馈线 SYV 50-5-1 </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50</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米</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28</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PVC管</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PVC线管、防水阻燃、含转接弯头</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200</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米</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29</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系统集成、附件</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要求现场勘察，绘制校园网络广播系统平面布置图，系统拓扑图；</w:t>
            </w:r>
          </w:p>
          <w:p w:rsidR="005F694F" w:rsidRDefault="006D71D1">
            <w:pPr>
              <w:widowControl/>
              <w:spacing w:line="280" w:lineRule="exact"/>
              <w:jc w:val="left"/>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根据招标要求，提供校园网络广播系统安装所需的所有的线材、辅料等；</w:t>
            </w:r>
          </w:p>
          <w:p w:rsidR="005F694F" w:rsidRDefault="006D71D1">
            <w:pPr>
              <w:widowControl/>
              <w:spacing w:line="280" w:lineRule="exact"/>
              <w:jc w:val="left"/>
              <w:textAlignment w:val="center"/>
              <w:rPr>
                <w:rFonts w:ascii="宋体" w:eastAsia="宋体" w:hAnsi="宋体" w:cs="宋体"/>
                <w:color w:val="000000"/>
                <w:szCs w:val="21"/>
              </w:rPr>
            </w:pPr>
            <w:r>
              <w:rPr>
                <w:rFonts w:ascii="宋体" w:eastAsia="宋体" w:hAnsi="宋体" w:cs="宋体" w:hint="eastAsia"/>
                <w:color w:val="000000"/>
                <w:kern w:val="0"/>
                <w:szCs w:val="21"/>
                <w:lang w:bidi="ar"/>
              </w:rPr>
              <w:t>根据招标要求，提供广播设备安装、含登高作业、调试、培训等。</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color w:val="000000"/>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项</w:t>
            </w:r>
          </w:p>
        </w:tc>
      </w:tr>
    </w:tbl>
    <w:p w:rsidR="00D0021A" w:rsidRPr="00D0021A" w:rsidRDefault="00D0021A" w:rsidP="00D0021A"/>
    <w:p w:rsidR="005F694F" w:rsidRDefault="006D71D1">
      <w:pPr>
        <w:pStyle w:val="afe"/>
        <w:adjustRightInd w:val="0"/>
        <w:snapToGrid w:val="0"/>
        <w:spacing w:line="324" w:lineRule="auto"/>
        <w:ind w:firstLine="482"/>
        <w:rPr>
          <w:rFonts w:ascii="宋体" w:eastAsia="宋体" w:hAnsi="宋体" w:cs="宋体"/>
          <w:b/>
          <w:bCs/>
          <w:kern w:val="0"/>
          <w:sz w:val="32"/>
          <w:szCs w:val="32"/>
          <w:lang w:bidi="ar"/>
        </w:rPr>
      </w:pPr>
      <w:r>
        <w:rPr>
          <w:rFonts w:ascii="新宋体" w:eastAsia="新宋体" w:hAnsi="新宋体" w:hint="eastAsia"/>
          <w:b/>
          <w:sz w:val="24"/>
          <w:szCs w:val="24"/>
        </w:rPr>
        <w:t>4、校园三合一网络改造</w:t>
      </w:r>
    </w:p>
    <w:tbl>
      <w:tblPr>
        <w:tblW w:w="10207" w:type="dxa"/>
        <w:tblInd w:w="-176" w:type="dxa"/>
        <w:tblLayout w:type="fixed"/>
        <w:tblLook w:val="04A0" w:firstRow="1" w:lastRow="0" w:firstColumn="1" w:lastColumn="0" w:noHBand="0" w:noVBand="1"/>
      </w:tblPr>
      <w:tblGrid>
        <w:gridCol w:w="568"/>
        <w:gridCol w:w="992"/>
        <w:gridCol w:w="7513"/>
        <w:gridCol w:w="567"/>
        <w:gridCol w:w="567"/>
      </w:tblGrid>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序号</w:t>
            </w:r>
          </w:p>
        </w:tc>
        <w:tc>
          <w:tcPr>
            <w:tcW w:w="992" w:type="dxa"/>
            <w:tcBorders>
              <w:top w:val="single" w:sz="4" w:space="0" w:color="000000"/>
              <w:left w:val="nil"/>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设备名称</w:t>
            </w:r>
          </w:p>
        </w:tc>
        <w:tc>
          <w:tcPr>
            <w:tcW w:w="7513"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招标技术参数</w:t>
            </w:r>
          </w:p>
        </w:tc>
        <w:tc>
          <w:tcPr>
            <w:tcW w:w="567"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数量</w:t>
            </w:r>
          </w:p>
        </w:tc>
        <w:tc>
          <w:tcPr>
            <w:tcW w:w="567"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单位</w:t>
            </w:r>
          </w:p>
        </w:tc>
      </w:tr>
      <w:tr w:rsidR="005F694F" w:rsidTr="007E2005">
        <w:trPr>
          <w:trHeight w:val="567"/>
        </w:trPr>
        <w:tc>
          <w:tcPr>
            <w:tcW w:w="10207"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spacing w:line="280" w:lineRule="exact"/>
              <w:jc w:val="center"/>
              <w:rPr>
                <w:rFonts w:ascii="宋体" w:eastAsia="宋体" w:hAnsi="宋体" w:cs="宋体"/>
                <w:b/>
                <w:bCs/>
                <w:szCs w:val="21"/>
              </w:rPr>
            </w:pPr>
            <w:r>
              <w:rPr>
                <w:rFonts w:ascii="宋体" w:eastAsia="宋体" w:hAnsi="宋体" w:cs="宋体" w:hint="eastAsia"/>
                <w:b/>
                <w:bCs/>
                <w:kern w:val="0"/>
                <w:szCs w:val="21"/>
                <w:lang w:bidi="ar"/>
              </w:rPr>
              <w:t>一、网络中心机房</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t>核心交换机</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1.实配主控引擎≥2，电源模块≥2，千兆复用电口≥12，千兆光口≥24，万兆光口≥4；</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2.交换容量≥47.5Tbps，包转发率≥10060Mpps，以官网最小值为准，提供官网截图和查询链接；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3.主控引擎与业务板卡完全物理分离, 采用全分布式转发处理架构，独立主控引擎插槽≥2个，独立业务插槽数≥3个；主控引擎故障情况下，不能影响整机转发能力；</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4.★为适应业界主流机柜的尺寸，设备高度≤4U，设备深度≤600mm，提供官网截图及查询链接；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5.主控引擎与业务口完全物理分离，主控引擎故障情况下，不能影响整机转发能力；</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6.主控引擎支持集成硬件监控功能，能集中监控板卡、风扇、电源、环境。无需单独配置硬件监控板卡，降低整机功耗；</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 硬件健康状态可视化。设备支持硬件健康状态可视化，可以对风扇状态、电源、温度、板载电压进行监控，尤其是在日常巡查中发现电压异常前兆，可及时处理，避免出现电压异常宕机；</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8.★为了适应机柜并排部署，机箱业务板卡区采用后出风风道设计，提供设备散热气流流向截图；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9.为保障核心设备的安全可靠性，要求所投产品端口浪涌抗扰度≥6KV（即具备6KV的防雷能力），投标时提供具有CMA或CAL或CNAS认证章的第三方权威机构检验报告证明；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10.★为提高设备面板空间利用率，要求采用高密度端口设计，所投产品单张业务卡最大可用物理端口≥52个或整机业务插槽≥6个，提供官网截图及查询链接；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 N:1虚拟化：可将2台物理设备虚拟化为1台逻辑设备，虚拟组内设备具备统一的二层及三层转发表项，统一的管理界面，并可实现跨设备链路聚合，投标时提供具有CMA或CAL或CNAS认证章的第三方权威机构检验报告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12.支持VXLAN二三层分布式网关，支持EVPN，支持VXLAN双活；</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13.支持静态路由、RIP、RIPng、OSPF、OSPFv3、BGP、BGP4+、ISIS、ISISv6；</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14.支持IGMPv1/v2/v3、IGMP v1/v2/v3 Snooping 、PIM DM、PIM SM、PIM SSM ；</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15.★ 支持专门针对CPU的保护机制和基础网络保护机制，能够针对发往CPU处理的各种报文进行流量控制和优先级处理，增强设备防攻击能力，即使在受到攻击的情况下，也能保护系统各种服务的正常运行，保持较低的CPU负载，从而保障整个网络的稳定运行。以第三方权威机构测试报告为准。投标时提供具有CMA或CAL或CNAS认证章的第三方权威机构检验报告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lastRenderedPageBreak/>
              <w:t>16.支持基础安全保护策略 ，可实现ARP、DHCP、ICMP、IP扫描、DHCP V6、ND等各种攻击的自动防御。可自定义抗攻击的报文类型，或投标时提供具有CMA或CAL或CNAS认证章的第三方权威机构检验报告证明；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17.支持BFD 功能故障检测周期≤3ms，检测到故障并切换到备份路由的断流时间≤30ms，投标时提供具有CMA或CAL或CNAS认证章的第三方权威机构检验报告证明；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18.支持ERPS功能检测到故障并启用备份链路的断流时间≤50ms，投标时提供具有CMA或CAL或CNAS认证章的第三方权威机构检验报告证明；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19.要求所投产品支持sFlow网络监测技术，可提供完整的第二层到第四层信息，可以适应超大网络流量环境下的流量分析，让用户详细、实时地分析网络传输流的性能、趋势和存在的问题。以第三方权威机构测试报告为准。投标时提供具有CMA或CAL或CNAS认证章的第三方权威机构检验报告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20.符合IEEE 802.3az（EEE）节能标准,支持端口休眠, 投标时提供具有CMA或CAL或CNAS认证章的第三方权威机构检验报告证明。</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t>汇聚交换机</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1.实配电源模块≥2；</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2.交换容量≥878Gbps，包转发率≥424Mpps，以官网最小值为准，提供官网截图和查询链接；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3.★固化24个1000M SFP光口，8个复用的10/100/1000Mbps电口，8个1G/10G SFP+光口，支持在64Bytes-1518Bytes下线速转发，投标时提供具有 CMA或CAL或 CNAS认证章的第三方权威机构检验报告证明；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4.★整机采用绿色环保设计，满负荷情况下功耗≤77W，要求提供官网截图；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5.要求所投设备MAC地址≥196K，路由表项≥64K，投标时提供具有 CMA或CAL或 CNAS认证章的第三方权威机构检验报告证明；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 ★支持特有的CPU保护策略，对发往CPU的数据流，进行流区分和优先级队列分级处理，并根据需要实施带宽限速，充分保护CPU不被非法流量占用、恶意攻击和资源消耗，提供官网截图和查询链接；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 ★支持硬件层级双boot，采用两个FLASH芯片存储boot软件（系统引导程序），实现硬件级boot冗余备份，避免因FLASH芯片故障导致交换机无法启动，提供官网截图和查询链接；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8.支持基础网络保护策略，限制用户向网络中发送ARP报文、ICMP请求报文、DHCP请求报文的数率，对超过限速阈值的报文进行丢弃处理，能够识别攻击行为，对有攻击行为的用户进行隔离；</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9.★支持基于流的采样功能，对所选数据流包头中的源IP地址、目的IP地址、协议号、源端口号、包长等信息进行采样，并发送至网管主机，投标时提供具有 CMA或CAL或 CNAS认证章的第三方权威机构检验报告证明；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10.支持虚拟化功能，可将多台物理设备虚拟化为一台逻辑设备统一管理，并且链路故障的收敛时间达到毫秒级，提供官网截图；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11.提供工信部三层交换机进网许可证,并且入网许可证须提供工信部官网查询结果截图及链接（标明是三层交换机入网证）；</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12. 要求所投产品具备节能环保设计，提供中国质量中心颁发的节能证书，并在中国质量中心官网上可以查询到产品型号。</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3</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t>无线网络管理平台及授权</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配置AP管理授权数≥75个；</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无线管理平台具备虚拟化功能，多台无线控制器可以被虚拟化成一台控制器，实现虚拟控制器对所有成员AC的统一管理、在成员AC间共享License、统一将AP 接入虚拟AC中，提供第三方权威机构测试报告。</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 xml:space="preserve">为方便终端在有线无线网络之间切换，无线控制器能够支持有线无线一体化功能，实现同一个用户组获取相同网段的IP地址，用户迁移可以保障IP地址不变更，策略保持一样。                                                                                                                                                                                                 AC设备多账户分权管理功能，实现一台物理AC设备或多台物理AC设备虚拟成一台AC设备后，均能受多账户管理，各账户分别管理不同的无线信息。       </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lastRenderedPageBreak/>
              <w:t>便于网络管理员随时对终端进行接入审批，能够通过手机对接入设备进行审批操作，提供产品配置截图。                                                                                                       支持AC分级功能，中心AC可对分支AC起到备份作用，中心AC可以统一监控各个分支AC的运行状态、AP和用户信息；中心AC可以统一对分支AC进行软件升级，分支AC可以共享中心AC的AP容量License；中心AC支持虚拟化，提高整网的稳定性。提供国家权威机构测试报告证明                                                                                                                  支持802.11k、802.11v协议，实现BSTM主动漫游切换请求指令。</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支持对钓鱼 AP 的无损检测与反制，在对钓鱼AP进行检测与反制时</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 xml:space="preserve">支持MAC认证、WEB认证、802.1X认证、WAPI认证 ，认证后能实现IP、MAC、WLAN等元素的绑定信息，保证只有合法的用户才能进入网络                                    </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 xml:space="preserve">提供国家强制性产品CCC认证证书复印件  </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highlight w:val="yellow"/>
              </w:rPr>
              <w:t>★要求无线网络接入授权、无线AP、POE交换机为同一品牌。</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原厂免费上门保修3年，供货时提供原厂授权函及质保函。</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项</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4</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万兆光模块</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SFP+ 万兆单模光模块，单模，1310nm，最大传输距离 10km，接头类型：LC</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个</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5</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千兆光模块</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SFP 千兆单模光模块，单模，1310nm，最大传输距离 10km，接头类型：LC</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16</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个</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6</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32U网络机柜</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32U标准网络机柜，采用SPCC优质冷轧钢板，配8位PDU排插2只。</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个</w:t>
            </w:r>
          </w:p>
        </w:tc>
      </w:tr>
      <w:tr w:rsidR="005F694F" w:rsidTr="007E2005">
        <w:trPr>
          <w:trHeight w:val="567"/>
        </w:trPr>
        <w:tc>
          <w:tcPr>
            <w:tcW w:w="10207"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spacing w:line="280" w:lineRule="exact"/>
              <w:jc w:val="center"/>
              <w:rPr>
                <w:rFonts w:ascii="宋体" w:eastAsia="宋体" w:hAnsi="宋体" w:cs="宋体"/>
                <w:szCs w:val="21"/>
              </w:rPr>
            </w:pPr>
            <w:r>
              <w:rPr>
                <w:rFonts w:ascii="宋体" w:eastAsia="宋体" w:hAnsi="宋体" w:cs="宋体" w:hint="eastAsia"/>
                <w:b/>
                <w:bCs/>
                <w:kern w:val="0"/>
                <w:szCs w:val="21"/>
                <w:lang w:bidi="ar"/>
              </w:rPr>
              <w:t>二、行政楼</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7</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面板AP（办公室及教室）</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1.支持802.11ax标准，采用双路双频设计；</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2.面板型AP，支持嵌入86面板安装方式；</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3.整机4条空间流，提供官网截图和链接证明；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4.整机最大接入速率≥1.772Gbps，提供官网截图和链接证明；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5.5GHz单射频支持2*2 MIMO，且单射频最大接入速率≥1.1Gbps，提供官网截图和链接证明；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6.2.4GHz单射频支持2*2 MIMO，且单射频最大接入速率≥0.572Gbps，提供官网截图和链接证明；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7.1个1G以太网口上联，4个1G以太网口下联，提供官网截图和链接证明；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8.★为保证用电安全与电源的易获得性，同时支持802.3af/本地DC12V电源供电模式，提供官网截图和链接证明；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9.★整机功耗小于10W，提供官网截图和链接证明；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10.★考虑安装后的美观度，面板AP外露墙体部分尺寸不得超过120mm*86mm（长*宽），提供官网参数截图；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11.考虑安装后的美观度，安装后突出墙面部分不得超过24mm（厚度）；</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12.为快速建立高度隔离的安全网络，设备应支持实现AP虚拟化功能，实现一台AP虚拟为多台AP，分别受不同AC设备独立管理，互不影响。不同虚拟 AP之间数据隔离，虚拟AP在AC上不占用AP License；</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13.为保证项目顺利建设和稳定运行，所投设备厂商应具备完善售后体系和强力服务保障，应具备符合国家标准（GB/T27922-2011标准）的售后服务认证，售后服务认证范围涵盖网络设备和信息系统集成及相关软件的售后服务，提供证书复印件；</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15.为了保障客户利益，降低项目风险，确保系统建设工程服务质量，设备制造商需具备较高的服务水平和技术水平，符合ITSS信息技术服务运行维护标准，提供信息技术服务运行维护标准符合性证书、ITSS官网查询截图及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16. ★设备厂商研发实力强，具备国内CMMI 5证书，要求在CMMI官网中国区域可查到。提供自发证之日起三年有效期内中文证书复印件（与厂商名称一致）及CMMI官网中国区域查询截图。</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34</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8</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高密AP (报告厅)</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1.支持802.11ax标准；</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2.采用三路双频设计，一个2.4GHz射频卡，两个5GHz射频卡，提供官网截图和链接证明；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3.采用硬件独立的三射频设计，提供官网截图和链接证明；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4.★支持三张射频卡同时工作在5G频段，提供官网截图和链接证明；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5.整机支持6条流，提供官网截图和链接证明；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6.5GHz 单射频支持2*2 MIMO，且单射频最大接入速率≥1.2Gbps，提供官网截图和链接证明；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7.整机最大接入速率≥3.265Gbps，提供官网截图和链接证明；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8.★2个以太网口，其中1个10/100/1000M/2.5GE电口，另一个1个10/100/1000M电口，提供官网截图和链接证明；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9.★支持1个10/100/1000M以太网端口对外供电，扩展物联网模块，提供官网截图和链接证明；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10.★设备精巧美观，高度不大于50mm；支持吸顶、壁挂等安装方式。提供官网截图证明；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11.提供无线电发射设备型号核准证复印件；</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12.为快速建立高度隔离的安全网络，设备应支持实现AP虚拟化功能，实现一台AP虚拟为多台AP，分别受不同AC设备独立管理，互不影响。不同虚拟AP之间数据隔离，虚拟AP在AC上不占用AP License；</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13.所投AP整机最大终端接入数不小于1536个，提供官网截图和链接证明；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14.为保证在干扰源较多环境下的性能，设备应具备较好的抗干扰能力。10米内，AP在同频干扰下性能不小于极限性能的50%；在邻频干扰下性能不小于极限性能的70%；</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15.为保证项目顺利建设和稳定运行，所投设备厂商应具备完善售后体系和强力服务保障，应具备符合国家标准（GB/T27922-2011标准）的售后服务认证，售后服务认证范围涵盖网络设备和信息系统集成及相关软件的售后服务，提供证书复印件；</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16.设备厂商研发实力强，具备CMMI 5证书，要求在CMMI官网中国区域可查到。提供自发证之日起三年有效期内中文证书复印件（与厂商名称一致）及CMMI官网中国区域查询截图。</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4</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9</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可视化24口POE交换机</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1.交换容量≥335G，包转发率≥50Mpps；</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2.固化10/100/1000M以太网端口≥24，固化1G SFP光接口≥4个；</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3.★为保证设备在受到外界机械碰撞时能够正常运行，要求所投交换机IK防护测试级别至少达到IK05，提供具有 CMA或CAL或 CNAS认证章的测试报告加盖产品厂商公章或招投标专用章；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4.支持POE和POE+,同时可POE供电端口≥24个，POE最大输出功率≥370W；</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5.支持生成树协议STP(IEEE 802.1d)，RSTP(IEEE 802.1w)和MSTP(IEEE 802.1s)，完全保证快速收敛，提高容错能力，保证网络的稳定运行和链路的负载均衡，合理使用网络通道，提供冗余链路利用率；</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6.支持IPV4/IPV6静态路由，RIP、RIPng；</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7.★支持特有的CPU保护策略，对发往CPU的数据流，进行流区分和优先级队列分级处理，并根据需要实施带宽限速，充分保护CPU不被非法流量占用、恶意攻击和资源消耗，提供官网截图及查询链接；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8.★支持快速链路检测协议RLDP，可快速检测链路的通断和光纤链路的单向性，并支持端口下的环路检测功能，防止端口下因私接Hub等设备形成的环路而导致网络故障的现象，提供官网截图及查询链接；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9.★设备自带云管理功能，即插即用，可随时查看网络健康度，告警及时推送，有日记事件供回溯，提供官网截图及查询链接；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10.★提供工信部设备进网许可证；</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11.要求所投设备遵守国家标准的设计规则，并提供中国质量认证中心出具的《中</w:t>
            </w:r>
            <w:r>
              <w:rPr>
                <w:rFonts w:ascii="宋体" w:eastAsia="宋体" w:hAnsi="宋体" w:cs="宋体" w:hint="eastAsia"/>
                <w:szCs w:val="21"/>
              </w:rPr>
              <w:lastRenderedPageBreak/>
              <w:t>国国家强制性产品认证证书》</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10</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24口接入交换机</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1.交换容量≥335G，包转发率≥50Mpps；</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2.固化10/100/1000M以太网端口≥24，固化1G SFP光接口≥4个；</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3.为保证设备在受到外界机械碰撞时能够正常运行，要求所投交换机IK防护测试级别至少达到IK05，提供国家认可的检测机构出具的IK防护等级测试报告；</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4.支持生成树协议STP(IEEE 802.1d)，RSTP(IEEE 802.1w)和MSTP(IEEE 802.1s)，完全保证快速收敛，提高容错能力，保证网络的稳定运行和链路的负载均衡，合理使用网络通道，提供冗余链路利用率；</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5.支持IPV4/IPV6静态路由，RIP、RIPng；</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6.★支持特有的CPU保护策略，对发往CPU的数据流，进行流区分和优先级队列分级处理，并根据需要实施带宽限速，充分保护CPU不被非法流量占用、恶意攻击和资源消耗，提供官网截图及查询链接；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7.★支持快速链路检测协议，可快速检测链路的通断和光纤链路的单向性，并支持端口下的环路检测功能，防止端口下因私接Hub等设备形成的环路而导致网络故障的现象，提供官网截图及查询链接；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8.★设备自带云管理功能，即插即用，可随时查看网络健康度，告警及时推送，有日记事件供回溯，提供官网截图及查询链接；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9.★提供工信部设备进网许可证；</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10.要求所投设备遵守国家标准的设计规则，并提供中国质量认证中心出具的《中国国家强制性产品认证证书》</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11</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8口接入交换机</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1.固化10/100/1000M以太网电口≥8个，100/1000M SFP千兆光接口≥2个；</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2.交换容量≥256Gbps，包转发率≥30Mpps，以官网最小值为准，提供查询链接；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3.要求设备采用静音无风扇节能设计；</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4.★要求设备采用金属外壳和金属网口设计，提供官网截图；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5.长期工作温度-5°-55°，提供官网截图；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6.★支持端口浪涌抗扰度≥10KV（即具备10KV的防雷能力），要求提供官网截图作为证明；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7.支持专门针对CPU的保护机制，能够针对发往CPU处理的各种报文进行流区分和优先级队列分级处理，保护交换机在各种环境下稳定工作；</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8.符合国家低碳环保等政策要求，支持IEEE 802.3az标准的EEE节能技术，要求提供官网截图；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9.支持生成树协议STP(IEEE 802.1d)，RSTP(IEEE 802.1w)和MSTP(IEEE 802.1s)，完全保证快速收敛，提高容错能力，保证网络的稳定运行和链路的负载均衡，合理使用网络通道，提供冗余链路利用率；</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10.支持RLDP，可快速检测链路的通断和光纤链路的单向性，并支持端口下的环路检测功能；</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11.要求所投产品支持交换机即插即用，支持按功能区域零配置上线，支持图形化界面划分端口业务；</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12. ★提供工信部设备进网许可证；并且入网许可证须提供工信部官网查询结果截图及链接。</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8</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10207"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spacing w:line="280" w:lineRule="exact"/>
              <w:jc w:val="center"/>
              <w:rPr>
                <w:rFonts w:ascii="宋体" w:eastAsia="宋体" w:hAnsi="宋体" w:cs="宋体"/>
                <w:szCs w:val="21"/>
              </w:rPr>
            </w:pPr>
            <w:r>
              <w:rPr>
                <w:rFonts w:ascii="宋体" w:eastAsia="宋体" w:hAnsi="宋体" w:cs="宋体" w:hint="eastAsia"/>
                <w:b/>
                <w:bCs/>
                <w:kern w:val="0"/>
                <w:szCs w:val="21"/>
                <w:lang w:bidi="ar"/>
              </w:rPr>
              <w:t xml:space="preserve">三、教学楼 </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12</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t>普通教室无线网络</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★要求实现全校普通教室的无线网络覆盖；</w:t>
            </w:r>
          </w:p>
          <w:p w:rsidR="005F694F" w:rsidRDefault="006D71D1">
            <w:pPr>
              <w:pStyle w:val="a4"/>
              <w:spacing w:line="280" w:lineRule="exact"/>
              <w:rPr>
                <w:rFonts w:ascii="宋体" w:eastAsia="宋体" w:hAnsi="宋体" w:cs="宋体"/>
                <w:kern w:val="0"/>
                <w:sz w:val="21"/>
                <w:szCs w:val="21"/>
                <w:lang w:bidi="ar"/>
              </w:rPr>
            </w:pPr>
            <w:r>
              <w:rPr>
                <w:rFonts w:ascii="宋体" w:eastAsia="宋体" w:hAnsi="宋体" w:cs="宋体" w:hint="eastAsia"/>
                <w:kern w:val="0"/>
                <w:sz w:val="21"/>
                <w:szCs w:val="21"/>
                <w:lang w:bidi="ar"/>
              </w:rPr>
              <w:t>支持802.11ax 协议，兼容802.11a/b/g/n/ac协议，支持2.4G和5G同时工作，</w:t>
            </w:r>
          </w:p>
          <w:p w:rsidR="005F694F" w:rsidRDefault="006D71D1">
            <w:pPr>
              <w:pStyle w:val="a4"/>
              <w:spacing w:line="280" w:lineRule="exact"/>
              <w:rPr>
                <w:rFonts w:ascii="宋体" w:eastAsia="宋体" w:hAnsi="宋体" w:cs="宋体"/>
                <w:sz w:val="21"/>
                <w:szCs w:val="21"/>
              </w:rPr>
            </w:pPr>
            <w:r>
              <w:rPr>
                <w:rFonts w:ascii="宋体" w:eastAsia="宋体" w:hAnsi="宋体" w:cs="宋体" w:hint="eastAsia"/>
                <w:kern w:val="0"/>
                <w:sz w:val="21"/>
                <w:szCs w:val="21"/>
                <w:lang w:bidi="ar"/>
              </w:rPr>
              <w:t>为保障无线网络体验，要求2.4G和5G射频最高支持802.11ax协议；</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t>项</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13</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面板AP（专用</w:t>
            </w:r>
            <w:r>
              <w:rPr>
                <w:rFonts w:ascii="宋体" w:eastAsia="宋体" w:hAnsi="宋体" w:cs="宋体" w:hint="eastAsia"/>
                <w:kern w:val="0"/>
                <w:szCs w:val="21"/>
                <w:lang w:bidi="ar"/>
              </w:rPr>
              <w:lastRenderedPageBreak/>
              <w:t>教室）</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lastRenderedPageBreak/>
              <w:t>1.支持802.11ax标准，采用双路双频设计；</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2.面板型AP，支持嵌入86面板安装方式；</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lastRenderedPageBreak/>
              <w:t>3.整机4条空间流，提供官网截图和链接证明；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4.整机最大接入速率≥1.772Gbps，提供官网截图和链接证明；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5.5GHz单射频支持2*2 MIMO，且单射频最大接入速率≥1.1Gbps，提供官网截图和链接证明；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6.2.4GHz单射频支持2*2 MIMO，且单射频最大接入速率≥0.572Gbps，提供官网截图和链接证明；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7.1个1G以太网口上联，4个1G以太网口下联，提供官网截图和链接证明；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8.★为保证用电安全与电源的易获得性，同时支持802.3af/本地DC12V电源供电模式，提供官网截图和链接证明；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9.★整机功耗小于10W，提供官网截图和链接证明；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10.★考虑安装后的美观度，面板AP外露墙体部分尺寸不得超过120mm*86mm（长*宽），提供官网参数截图；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11.★考虑安装后的美观度，安装后突出墙面部分不得超过24mm（厚度）；</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12.为快速建立高度隔离的安全网络，设备应支持实现AP虚拟化功能，实现一台AP虚拟为多台AP，分别受不同AC设备独立管理，互不影响。不同虚拟 AP之间数据隔离，虚拟AP在AC上不占用AP License；</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13.为保证项目顺利建设和稳定运行，所投设备厂商应具备完善售后体系和强力服务保障，应具备符合国家标准（GB/T27922-2011标准）的售后服务认证，售后服务认证范围涵盖网络设备和信息系统集成及相关软件的售后服务，提供证书复印件；</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15.为了保障客户利益，降低项目风险，确保系统建设工程服务质量，设备制造商需具备较高的服务水平和技术水平，符合ITSS信息技术服务运行维护标准，提供信息技术服务运行维护标准符合性证书、ITSS官网查询截图及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16. ★设备厂商研发实力强，具备国内CMMI 5证书，要求在CMMI官网中国区域可查到。提供自发证之日起三年有效期内中文证书复印件（与厂商名称一致）及CMMI官网中国区域查询截图。</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15</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14</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吸顶AP（办公室）</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1、双路双频，2.4G最大574Mbps，5G最大1.2Gbps，整机最大支持4条空间流，整机最高接入速率1.775Gbps，支持1.支持标准的802.11ax协议,采用双路双频设计，可同时工作在802.11ax和802.11a/b/g/n/ac模式；</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2.支持4条空间流,单频最大接入速率1.1Gbps,整机最大接入速率1.770Gbps；</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3.支持MU-MIMO特性；</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4.发射功率≤20dBm ；</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 1个10/100/1000Base-T以太网口，支持PoE供电；</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6.支持防盗锁孔，支持IP41防护等级；</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 ★为保证网络出口稳定性，网络出口需要备份，所投无线接入点具备NAT功能。支持ALG (FTP ALG/DNS ALG)，需要提供功能截图；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8.为保证网络出口稳定性，网络出口需要备份，所投无线接入点具备PPPoE Client功能，支持LCP、PAP、Chap、CBCP等协议，支持PPP DNS IP地址协商，需要提供功能截图；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9.★为保证网络出口稳定性，网络出口需要备份，所投无线接入点具备IPsec VPN功能，支持IKE、IPSEC等协议，需要提供功能截图；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10.为快速建立高度隔离的安全网络，设备应支持实现AP虚拟化功能，实现一台AP虚拟为多台AP，分别受不同AC设备独立管理，互不影响。不同虚拟 AP之间数据隔离，虚拟AP在AC上不占用AP License。</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11.避免无线网络中私接非法AP，所投AP具有非法AP反制功能，能够主动识别非法设备并令非法设备不能使用；</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12.为保证无线网络运行稳定，需要提供网优工具分析网络运行情况，网优工具支持设备健康状态、网络覆盖情况、网络关联成功、上网体验情况、网络活跃度、网络饱和度查询功能，提供功能截图；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13.★无线网优工具使用广泛， 应用成熟。网优系统接入 AP 数超过 100 万台。</w:t>
            </w:r>
            <w:r>
              <w:rPr>
                <w:rFonts w:ascii="宋体" w:eastAsia="宋体" w:hAnsi="宋体" w:cs="宋体" w:hint="eastAsia"/>
                <w:szCs w:val="21"/>
              </w:rPr>
              <w:lastRenderedPageBreak/>
              <w:t>提供无线优化工具运营截图；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14.现场无线排障工具，需配套Wi-Fi检测APP并且账号与移动运维APP保持一致，为方便运维人员使用，Wi-Fi检测APP能够从APP市场直接下载，支持对网络进行信号强度、关联成功率、关联耗时、远端关联频次、网页打开速度、网速、网络arp攻击、钓鱼wifi进行一键检测，并能协助输出环境同频邻频干扰情况，能够显示被测AP的名称和IP方便问题修复，并提供APP市场版本截图、功能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15.★为确保Wi-Fi检测工具的成熟度，APP装机量大于30万，日活跃大于3000，提供第三方监控平台的截图证明，并且现场查询第三方监控平台下载量验证；</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16.网优工具与Wi-Fi检测APP提供软件著作证书，需提供认证机构查询地址现场查验；</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17.★Wi-Fi检测APP需要提供APP市场版本记录并且提供3家排名前10的APP应用市场（如百度 、小米、腾讯）页面截图，并且现场下载使用验证。802.11a/b/g/n/ac和802.11ax工作，胖/瘦模式切换、PoE供电和本地供电</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8</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15</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24口POE交换机</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1.交换容量≥335G，包转发率≥50Mpps；</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2.固化10/100/1000M以太网端口≥24，固化1G SFP光接口≥4个；</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3.★为保证设备在受到外界机械碰撞时能够正常运行，要求所投交换机IK防护测试级别至少达到IK05，提供具有 CMA或CAL或 CNAS认证章的测试报告；</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4.支持POE和POE+,同时可POE供电端口≥24个，POE最大输出功率≥370W；</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5.支持生成树协议STP(IEEE 802.1d)，RSTP(IEEE 802.1w)和MSTP(IEEE 802.1s)，完全保证快速收敛，提高容错能力，保证网络的稳定运行和链路的负载均衡，合理使用网络通道，提供冗余链路利用率；</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6.支持IPV4/IPV6静态路由，RIP、RIPng；</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7.★支持特有的CPU保护策略，对发往CPU的数据流，进行流区分和优先级队列分级处理，并根据需要实施带宽限速，充分保护CPU不被非法流量占用、恶意攻击和资源消耗，提供官网截图及查询链接；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8.★支持快速链路检测协议RLDP，可快速检测链路的通断和光纤链路的单向性，并支持端口下的环路检测功能，防止端口下因私接Hub等设备形成的环路而导致网络故障的现象，提供官网截图及查询链接；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9.★设备自带云管理功能，即插即用，可随时查看网络健康度，告警及时推送，有日记事件供回溯，提供官网截图及查询链接；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10.★提供工信部设备进网许可证；</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11.要求所投设备遵守国家标准的设计规则，并提供中国质量认证中心出具的《中国国家强制性产品认证证书》</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16</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24口接入交换机</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1.交换容量≥335G，包转发率≥50Mpps；</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2.固化10/100/1000M以太网端口≥24，固化1G SFP光接口≥4个；</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3.为保证设备在受到外界机械碰撞时能够正常运行，要求所投交换机IK防护测试级别至少达到IK05，提供国家认可的检测机构出具的IK防护等级测试报告并加盖产品厂商公章；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4.支持生成树协议STP(IEEE 802.1d)，RSTP(IEEE 802.1w)和MSTP(IEEE 802.1s)，完全保证快速收敛，提高容错能力，保证网络的稳定运行和链路的负载均衡，合理使用网络通道，提供冗余链路利用率；</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5.支持IPV4/IPV6静态路由，RIP、RIPng；</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6.★支持特有的CPU保护策略，对发往CPU的数据流，进行流区分和优先级队列分级处理，并根据需要实施带宽限速，充分保护CPU不被非法流量占用、恶意攻击和资源消耗，提供官网截图及查询链接；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7.★支持快速链路检测协议，可快速检测链路的通断和光纤链路的单向性，并支持端口下的环路检测功能，防止端口下因私接Hub等设备形成的环路而导致网络故障的现象，提供官网截图及查询链接；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8.★设备自带云管理功能，即插即用，可随时查看网络健康度，告警及时推送，</w:t>
            </w:r>
            <w:r>
              <w:rPr>
                <w:rFonts w:ascii="宋体" w:eastAsia="宋体" w:hAnsi="宋体" w:cs="宋体" w:hint="eastAsia"/>
                <w:szCs w:val="21"/>
              </w:rPr>
              <w:lastRenderedPageBreak/>
              <w:t>有日记事件供回溯，提供官网截图及查询链接；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9.★提供工信部设备进网许可证；</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10.要求所投设备遵守国家标准的设计规则，并提供中国质量认证中心出具的《中国国家强制性产品认证证书》</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5</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10207"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spacing w:line="280" w:lineRule="exact"/>
              <w:jc w:val="center"/>
              <w:rPr>
                <w:rFonts w:ascii="宋体" w:eastAsia="宋体" w:hAnsi="宋体" w:cs="宋体"/>
                <w:szCs w:val="21"/>
              </w:rPr>
            </w:pPr>
            <w:r>
              <w:rPr>
                <w:rFonts w:ascii="宋体" w:eastAsia="宋体" w:hAnsi="宋体" w:cs="宋体" w:hint="eastAsia"/>
                <w:b/>
                <w:bCs/>
                <w:kern w:val="0"/>
                <w:szCs w:val="21"/>
                <w:lang w:bidi="ar"/>
              </w:rPr>
              <w:t>四、体艺馆及其它</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17</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面板AP（办公室及教室）</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1.支持802.11ax标准，采用双路双频设计；</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2.面板型AP，支持嵌入86面板安装方式；</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3.整机4条空间流，提供官网截图和链接证明；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4.整机最大接入速率≥1.772Gbps，提供官网截图和链接证明；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5.5GHz单射频支持2*2 MIMO，且单射频最大接入速率≥1.1Gbps，提供官网截图和链接证明；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6.2.4GHz单射频支持2*2 MIMO，且单射频最大接入速率≥0.572Gbps，提供官网截图和链接证明；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7.1个1G以太网口上联，4个1G以太网口下联，提供官网截图和链接证明；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8.★为保证用电安全与电源的易获得性，同时支持802.3af/本地DC12V电源供电模式，提供官网截图和链接证明；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9.★整机功耗小于10W，提供官网截图和链接证明；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10.★考虑安装后的美观度，面板AP外露墙体部分尺寸不得超过120mm*86mm（长*宽），提供官网参数截图；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11.★考虑安装后的美观度，安装后突出墙面部分不得超过24mm（厚度）；</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12.为快速建立高度隔离的安全网络，设备应支持实现AP虚拟化功能，实现一台AP虚拟为多台AP，分别受不同AC设备独立管理，互不影响。不同虚拟 AP之间数据隔离，虚拟AP在AC上不占用AP License；</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13.为保证项目顺利建设和稳定运行，所投设备厂商应具备完善售后体系和强力服务保障，应具备符合国家标准（GB/T27922-2011标准）的售后服务认证，售后服务认证范围涵盖网络设备和信息系统集成及相关软件的售后服务，提供证书复印件；</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15.为了保障客户利益，降低项目风险，确保系统建设工程服务质量，设备制造商需具备较高的服务水平和技术水平，符合ITSS信息技术服务运行维护标准，提供信息技术服务运行维护标准符合性证书、ITSS官网查询截图及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16. ★设备厂商研发实力强，具备国内CMMI 5证书，要求在CMMI官网中国区域可查到。提供自发证之日起三年有效期内中文证书复印件（与厂商名称一致）及CMMI官网中国区域查询截图。</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18</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Style w:val="font01"/>
                <w:rFonts w:hint="default"/>
                <w:sz w:val="21"/>
                <w:szCs w:val="21"/>
                <w:lang w:bidi="ar"/>
              </w:rPr>
              <w:t>吸顶AP</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1、双路双频，2.4G最大574Mbps，5G最大1.2Gbps，整机最大支持4条空间流，整机最高接入速率1.775Gbps，支持1.支持标准的802.11ax协议,采用双路双频设计，可同时工作在802.11ax和802.11a/b/g/n/ac模式；</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2.支持4条空间流,单频最大接入速率1.1Gbps,整机最大接入速率1.770Gbps；</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3.支持MU-MIMO特性；</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4.发射功率≤20dBm ；</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 1个10/100/1000Base-T以太网口，支持PoE供电；</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6.支持防盗锁孔，支持IP41防护等级；</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 ★为保证网络出口稳定性，网络出口需要备份，所投无线接入点具备NAT功能。支持ALG (FTP ALG/DNS ALG)，需要提供功能截图；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8.为保证网络出口稳定性，网络出口需要备份，所投无线接入点具备PPPoE Client功能，支持LCP、PAP、Chap、CBCP等协议，支持PPP DNS IP地址协商，需要提供功能截图；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9.★为保证网络出口稳定性，网络出口需要备份，所投无线接入点具备IPsec VPN功能，支持IKE、IPSEC等协议，需要提供功能截图；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10.为快速建立高度隔离的安全网络，设备应支持实现AP虚拟化功能，实现一台</w:t>
            </w:r>
            <w:r>
              <w:rPr>
                <w:rFonts w:ascii="宋体" w:eastAsia="宋体" w:hAnsi="宋体" w:cs="宋体" w:hint="eastAsia"/>
                <w:szCs w:val="21"/>
              </w:rPr>
              <w:lastRenderedPageBreak/>
              <w:t>AP虚拟为多台AP，分别受不同AC设备独立管理，互不影响。不同虚拟 AP之间数据隔离，虚拟AP在AC上不占用AP License。</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11.避免无线网络中私接非法AP，所投AP具有非法AP反制功能，能够主动识别非法设备并令非法设备不能使用；</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12.为保证无线网络运行稳定，需要提供网优工具分析网络运行情况，网优工具支持设备健康状态、网络覆盖情况、网络关联成功、上网体验情况、网络活跃度、网络饱和度查询功能，提供功能截图；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13.★无线网优工具使用广泛， 应用成熟。网优系统接入 AP 数超过 100 万台。提供无线优化工具运营截图；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14.现场无线排障工具，需配套Wi-Fi检测APP并且账号与移动运维APP保持一致，为方便运维人员使用，Wi-Fi检测APP能够从APP市场直接下载，支持对网络进行信号强度、关联成功率、关联耗时、远端关联频次、网页打开速度、网速、网络arp攻击、钓鱼wifi进行一键检测，并能协助输出环境同频邻频干扰情况，能够显示被测AP的名称和IP方便问题修复，并提供APP市场版本截图、功能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15.★为确保Wi-Fi检测工具的成熟度，APP装机量大于30万，日活跃大于3000，提供第三方监控平台的截图证明，并且现场查询第三方监控平台下载量验证；</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16.网优工具与Wi-Fi检测APP提供软件著作证书，需提供认证机构查询地址现场查验；</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17.★Wi-Fi检测APP需要提供APP市场版本记录并且提供3家排名前10的APP应用市场（如百度 、小米、腾讯）页面截图，并且现场下载使用验证。802.11a/b/g/n/ac和802.11ax工作，胖/瘦模式切换、PoE供电和本地供电</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6</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19</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Style w:val="font01"/>
                <w:rFonts w:hint="default"/>
                <w:sz w:val="21"/>
                <w:szCs w:val="21"/>
                <w:lang w:bidi="ar"/>
              </w:rPr>
              <w:t>室外AP</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1.支持标准的802.11ac协议,采用双路双频设计，可同时工作在802.11a/n/ac/ax和802.11b/g/n/ac/ax模式；</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2.天线设计：为提高设备防护等级，防止水雾侵蚀，设备采用内置天线设计，无外置天线口；</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3.内置天线规格：内置全向天线 2.4G&amp;5.8G；</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4.支持4条空间流,2.4GHz单频最大接入速率0.575Gbps,5.8GHz单频最大接入速率1.2Gbps，整机最大提供2.4Gbps的无线接入速率；</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5.避雷方式：网口和天线口均内置避雷器，满足6KV防雷要求，不需外加防雷器；</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6.★提供1个RJ45 console管理口；1个SFP上联光口；1个10/100/1000Base-T以太网上联接口与SFP复用，支持PoE受电，提供官网截图及查询链接；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7.为确保安装施工标准及后期维护方便，所有接口（网口、console口、光口等）均为标准原生接口，不接受非标转接方案；</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8.为防止因好奇而产生的故意破坏，产品外观因符合业界通用形态，不得采用球形、橄榄形等奇特的外观设计；</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9.防护等级：IP68.；</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10.支持标准的802.3af/802.3at协议进行PoE供电，整机功耗小于12.95w；</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为保证无线网络运行稳定，需要提供网优工具分析网络运行情况，网优工具支持设备健康状态、网络覆盖情况、网络关联成功、上网体验情况、网络活跃度、网络饱和度查询功能，提供功能截图并加盖原厂商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12.网优工具分析出网络问题，支持问题区域、问题AP、问题终端定位功能，需要提供功能截图并加盖原厂商公章；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13.网优工具全网设备体验分析，支持上下线失败次数，终端的平均信号强度、平均丢包率、平均时延参数查询，支持排序方便定位问题；需提供参数截图并加盖原厂商公章；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14.网优工具AP带载状态可查功能，支持终端平均在线时长、终端平均流量、忙时在线人数、峰值在线人数、峰值时刻综合评估设备的利用情况，支持排序方便定位问题；需提供参数截图并加盖原厂商公章；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15.网优工具Wi-Fi干扰定位功能，支持对钓鱼Wi-Fi、Wi-Fi攻击行为进行呈现，</w:t>
            </w:r>
            <w:r>
              <w:rPr>
                <w:rFonts w:ascii="宋体" w:eastAsia="宋体" w:hAnsi="宋体" w:cs="宋体" w:hint="eastAsia"/>
                <w:szCs w:val="21"/>
              </w:rPr>
              <w:lastRenderedPageBreak/>
              <w:t>支持反制功能的配置，支持对钓鱼Wi-Fi名称进行模糊匹配，支持定位到责任人的账号名称、钓鱼Wi-Fi品牌型号；支持显示受害终端的终端MAC、终端类型、首次发次时间、最新发现时间，提供功能截图并加盖原厂商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16.★无线网优工具使用广泛， 应用成熟。网优系统接入 AP 数超过 100 万台。提供无线优化工具运营截图；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17.现场无线排障工具，需配套Wi-Fi检测APP并且账号与移动运维APP保持一致，为方便运维人员使用，Wi-Fi检测APP能够从APP市场直接下载，支持对网络进行信号强度、关联成功率、关联耗时、远端关联频次、网页打开速度、网速、网络arp攻击、钓鱼wifi进行一键检测，并能协助输出环境同频邻频干扰情况，能够显示被测AP的名称和IP方便问题修复，并提供APP市场版本截图、功能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18.★为确保Wi-Fi检测工具的成熟度，APP装机量大于30万，日活跃大于3000，提供第三方监控平台的截图证明，并且现场查询第三方监控平台下载量验证；</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19.★网优工具与Wi-Fi检测APP提供软件著作证书，需提供认证机构查询地址现场查验；</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20.★Wi-Fi检测APP需要提供APP市场版本记录并且提供3家排名前10的APP应用市场（如百度 、小米、腾讯）页面截图，并且现场下载使用验证。</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4</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20</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8口POE交换机</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1.固化10/100/1000M以太网电口≥8个，100/1000M SFP千兆光接口≥2个；</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2.交换容量≥255Gbps，包转发率≥29Mpps，提供官网截图及查询链接；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3.要求所投产品支持POE和POE+远程供电，POE供电功率为≥125W；</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4.★投标产品面板自带一键查看PoE供电状态功能的PoE按钮，轻按即可查看设备当前的通信状态和供电状态，提供所投产品官网截图（含链接）、实物照片；</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5.要求设备采用静音无风扇节能设计，提供官网截图及查询链接；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6.要求设备采用金属外壳和金属网口设计，提供官网截图及查询链接；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7.★长期工作温度-5°-55°，提供官网截图及查询链接；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8.★支持端口浪涌抗扰度≥8KV（即具备8KV的防雷能力），提供官网截图及查询链接；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9.支持专门针对CPU的保护机制，能够针对发往CPU处理的各种报文进行流区分和优先级队列分级处理，保护交换机在各种环境下稳定工作，提供官网截图及查询链接；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10.★支持RLDP，可快速检测链路的通断和光纤链路的单向性，并支持端口下的环路检测功能，提供官网截图及查询链接；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11.★要求所投产品支持交换机即插即用，支持按功能区域零配置上线，支持图形化界面划分端口业务，提供官网截图及查询链接；</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12.要求所投设备遵守国家标准的设计规则，并提供中国质量认证中心出具的《中国国家强制性产品认证证书》。</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台</w:t>
            </w:r>
          </w:p>
        </w:tc>
      </w:tr>
      <w:tr w:rsidR="005F694F" w:rsidTr="007E2005">
        <w:trPr>
          <w:trHeight w:val="567"/>
        </w:trPr>
        <w:tc>
          <w:tcPr>
            <w:tcW w:w="10207" w:type="dxa"/>
            <w:gridSpan w:val="5"/>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spacing w:line="280" w:lineRule="exact"/>
              <w:jc w:val="center"/>
              <w:rPr>
                <w:rFonts w:ascii="宋体" w:eastAsia="宋体" w:hAnsi="宋体" w:cs="宋体"/>
                <w:szCs w:val="21"/>
              </w:rPr>
            </w:pPr>
            <w:r>
              <w:rPr>
                <w:rFonts w:ascii="宋体" w:eastAsia="宋体" w:hAnsi="宋体" w:cs="宋体" w:hint="eastAsia"/>
                <w:b/>
                <w:bCs/>
                <w:kern w:val="0"/>
                <w:szCs w:val="21"/>
                <w:lang w:bidi="ar"/>
              </w:rPr>
              <w:t>五、配套辅材、附件</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21</w:t>
            </w:r>
          </w:p>
        </w:tc>
        <w:tc>
          <w:tcPr>
            <w:tcW w:w="992" w:type="dxa"/>
            <w:tcBorders>
              <w:top w:val="single" w:sz="4" w:space="0" w:color="000000"/>
              <w:left w:val="single" w:sz="4" w:space="0" w:color="000000"/>
              <w:bottom w:val="single" w:sz="4" w:space="0" w:color="000000"/>
              <w:right w:val="single" w:sz="4" w:space="0" w:color="auto"/>
            </w:tcBorders>
            <w:shd w:val="clear" w:color="auto" w:fill="auto"/>
            <w:vAlign w:val="center"/>
          </w:tcPr>
          <w:p w:rsidR="005F694F" w:rsidRDefault="006D71D1">
            <w:pPr>
              <w:widowControl/>
              <w:adjustRightInd w:val="0"/>
              <w:snapToGrid w:val="0"/>
              <w:spacing w:line="280" w:lineRule="exact"/>
              <w:ind w:leftChars="-25" w:left="-53" w:rightChars="-25" w:right="-53"/>
              <w:jc w:val="left"/>
              <w:textAlignment w:val="center"/>
              <w:rPr>
                <w:rFonts w:ascii="宋体" w:eastAsia="宋体" w:hAnsi="宋体" w:cs="宋体"/>
                <w:szCs w:val="21"/>
              </w:rPr>
            </w:pPr>
            <w:r>
              <w:rPr>
                <w:rFonts w:ascii="宋体" w:eastAsia="宋体" w:hAnsi="宋体" w:cs="宋体" w:hint="eastAsia"/>
                <w:kern w:val="0"/>
                <w:szCs w:val="21"/>
                <w:lang w:bidi="ar"/>
              </w:rPr>
              <w:t>4芯铠装室外光纤</w:t>
            </w:r>
          </w:p>
        </w:tc>
        <w:tc>
          <w:tcPr>
            <w:tcW w:w="7513" w:type="dxa"/>
            <w:tcBorders>
              <w:top w:val="single" w:sz="4" w:space="0" w:color="000000"/>
              <w:left w:val="single" w:sz="4" w:space="0" w:color="auto"/>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4芯铠装室外光纤、按光纤布线熔接、光纤配线架</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400</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米</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22</w:t>
            </w:r>
          </w:p>
        </w:tc>
        <w:tc>
          <w:tcPr>
            <w:tcW w:w="992" w:type="dxa"/>
            <w:tcBorders>
              <w:top w:val="single" w:sz="4" w:space="0" w:color="000000"/>
              <w:left w:val="single" w:sz="4" w:space="0" w:color="000000"/>
              <w:bottom w:val="single" w:sz="4" w:space="0" w:color="000000"/>
              <w:right w:val="single" w:sz="4" w:space="0" w:color="auto"/>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六类网线</w:t>
            </w:r>
          </w:p>
        </w:tc>
        <w:tc>
          <w:tcPr>
            <w:tcW w:w="7513" w:type="dxa"/>
            <w:tcBorders>
              <w:top w:val="single" w:sz="4" w:space="0" w:color="000000"/>
              <w:left w:val="single" w:sz="4" w:space="0" w:color="auto"/>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 xml:space="preserve">六类网线，300米/箱 </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35</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箱</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23</w:t>
            </w:r>
          </w:p>
        </w:tc>
        <w:tc>
          <w:tcPr>
            <w:tcW w:w="992" w:type="dxa"/>
            <w:tcBorders>
              <w:top w:val="single" w:sz="4" w:space="0" w:color="000000"/>
              <w:left w:val="single" w:sz="4" w:space="0" w:color="000000"/>
              <w:bottom w:val="single" w:sz="4" w:space="0" w:color="000000"/>
              <w:right w:val="single" w:sz="4" w:space="0" w:color="auto"/>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理线架</w:t>
            </w:r>
          </w:p>
        </w:tc>
        <w:tc>
          <w:tcPr>
            <w:tcW w:w="7513" w:type="dxa"/>
            <w:tcBorders>
              <w:top w:val="single" w:sz="4" w:space="0" w:color="000000"/>
              <w:left w:val="single" w:sz="4" w:space="0" w:color="auto"/>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理线架</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12</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个</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24</w:t>
            </w:r>
          </w:p>
        </w:tc>
        <w:tc>
          <w:tcPr>
            <w:tcW w:w="992" w:type="dxa"/>
            <w:tcBorders>
              <w:top w:val="single" w:sz="4" w:space="0" w:color="000000"/>
              <w:left w:val="single" w:sz="4" w:space="0" w:color="000000"/>
              <w:bottom w:val="single" w:sz="4" w:space="0" w:color="000000"/>
              <w:right w:val="single" w:sz="4" w:space="0" w:color="auto"/>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22U网络机柜</w:t>
            </w:r>
          </w:p>
        </w:tc>
        <w:tc>
          <w:tcPr>
            <w:tcW w:w="7513" w:type="dxa"/>
            <w:tcBorders>
              <w:top w:val="single" w:sz="4" w:space="0" w:color="000000"/>
              <w:left w:val="single" w:sz="4" w:space="0" w:color="auto"/>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22U标准网络机柜，采用SPCC优质冷轧钢板，配8位PDU排插2只。</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3</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个</w:t>
            </w:r>
          </w:p>
        </w:tc>
      </w:tr>
      <w:tr w:rsidR="005F694F" w:rsidTr="007E2005">
        <w:trPr>
          <w:trHeight w:val="567"/>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25</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网络系统集成、附件</w:t>
            </w:r>
          </w:p>
        </w:tc>
        <w:tc>
          <w:tcPr>
            <w:tcW w:w="7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勘察校园整体环境，结合学校实际，投标时提供校园无线网络改造信息点位分布表、网络拓扑图，验收时提供正式图纸并做进竣工报告里（电子档和书面）。</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 项目铭牌≥1个，含项目名称、建设单位、施工单位、建设时间、保修期限、</w:t>
            </w:r>
            <w:r>
              <w:rPr>
                <w:rFonts w:ascii="宋体" w:eastAsia="宋体" w:hAnsi="宋体" w:cs="宋体" w:hint="eastAsia"/>
                <w:szCs w:val="21"/>
              </w:rPr>
              <w:lastRenderedPageBreak/>
              <w:t>报修电话等信息。</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3、本项目属于交钥匙工程，所有软、硬件(如线缆、软件、硬件等，包括未列出而系统实施又必需的设备和辅材)配齐以构成一套完整实用系统，如有任何遗漏，由中标人免费补齐。</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4、要求提供相关专业资质的原厂工程师上门安装服务。</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5、竣工资料：除其它必要的资料外，还需提供以下电子和书面资料：</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(1)提供无线覆盖评估报告，含检测所用软件、监测方法、数据和截图。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(2)无线网络点位表和点位图。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(3)系统图、拓扑图。</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(4)网络中心、分机房、教室、办公室、报告厅等主要场地和设备照片。</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(5)能反映施工方整个网络工程施工艺水平和规范性的其它照片。</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(6)学校有线、无线网设备的ip地址、AP的MAC地址、访问账号、密码及配置等数据。</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(7)工程配发清单表。</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(8)项目实施进度计划表、货物签收单、项目变更单、货物验收单，项目竣工报告，上述资料统一转交给学校。</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竣工报告（电子和书面）一式三份，学校、施工单位和采购单位各执一份。竣工报告目录：AP点位分布表，网络拓扑图，网络地址规划表，网络设备相关管理配置信息，无线信息点位图，无线覆盖检测报告，设备序列号、原厂和供应商售后服务电话、原厂质保证明材料（复印件），现场照片（网络中心、分机房、教室、办公室、报告厅等，要求彩色打印）。</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220</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点</w:t>
            </w:r>
          </w:p>
        </w:tc>
      </w:tr>
    </w:tbl>
    <w:p w:rsidR="00D0021A" w:rsidRPr="00D0021A" w:rsidRDefault="00D0021A" w:rsidP="00D0021A"/>
    <w:p w:rsidR="005F694F" w:rsidRDefault="006D71D1">
      <w:pPr>
        <w:pStyle w:val="afe"/>
        <w:adjustRightInd w:val="0"/>
        <w:snapToGrid w:val="0"/>
        <w:spacing w:line="324" w:lineRule="auto"/>
        <w:ind w:firstLine="482"/>
        <w:rPr>
          <w:rFonts w:ascii="新宋体" w:eastAsia="新宋体" w:hAnsi="新宋体"/>
          <w:b/>
          <w:sz w:val="24"/>
          <w:szCs w:val="24"/>
        </w:rPr>
      </w:pPr>
      <w:r>
        <w:rPr>
          <w:rFonts w:ascii="新宋体" w:eastAsia="新宋体" w:hAnsi="新宋体" w:hint="eastAsia"/>
          <w:b/>
          <w:sz w:val="24"/>
          <w:szCs w:val="24"/>
        </w:rPr>
        <w:t>5、</w:t>
      </w:r>
      <w:r>
        <w:rPr>
          <w:rFonts w:ascii="新宋体" w:eastAsia="新宋体" w:hAnsi="新宋体"/>
          <w:b/>
          <w:sz w:val="24"/>
          <w:szCs w:val="24"/>
        </w:rPr>
        <w:t>校园物联网建设</w:t>
      </w:r>
    </w:p>
    <w:tbl>
      <w:tblPr>
        <w:tblW w:w="10065" w:type="dxa"/>
        <w:tblInd w:w="-176" w:type="dxa"/>
        <w:tblLayout w:type="fixed"/>
        <w:tblLook w:val="04A0" w:firstRow="1" w:lastRow="0" w:firstColumn="1" w:lastColumn="0" w:noHBand="0" w:noVBand="1"/>
      </w:tblPr>
      <w:tblGrid>
        <w:gridCol w:w="568"/>
        <w:gridCol w:w="992"/>
        <w:gridCol w:w="7371"/>
        <w:gridCol w:w="567"/>
        <w:gridCol w:w="567"/>
      </w:tblGrid>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序号</w:t>
            </w:r>
          </w:p>
        </w:tc>
        <w:tc>
          <w:tcPr>
            <w:tcW w:w="992"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名称</w:t>
            </w:r>
          </w:p>
        </w:tc>
        <w:tc>
          <w:tcPr>
            <w:tcW w:w="7371"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招标技术参数</w:t>
            </w:r>
          </w:p>
        </w:tc>
        <w:tc>
          <w:tcPr>
            <w:tcW w:w="567"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数量</w:t>
            </w:r>
          </w:p>
        </w:tc>
        <w:tc>
          <w:tcPr>
            <w:tcW w:w="567"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单位</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t>1</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物联网管理平台</w:t>
            </w:r>
          </w:p>
        </w:tc>
        <w:tc>
          <w:tcPr>
            <w:tcW w:w="73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★支持接入LoRa物联网网关、数据采集器、Zigbee网关、智能插座、空调面板、温湿度传感器、红外人体感应传感器、智能红外遥控装置、智能开关、智能门锁等传感器设备（需提供相关截图证明并加盖原厂公章）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★支持用电安全系统、空间节能系统、环境系统、消防系统、动力系统、安防系统，可同一平台直接添加所需子系统，保留测试权利（提供截图证明并加盖原厂公章）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支持设备统一管理，可以通过平台对所有传感器和物联网关进行统一管理</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支持多种传感器设备联动策略配置，比如人体红外感应装置联动空调恒温器进行空调的开关，实现高效节能</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支持多维度的策略控制，包括时间计划、数据状态改变、设备上下线等维度进行控制</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支持根据时间计划每次、每天、每周、每月进行策略控制，比如控制每周一和周五策略执行</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支持根据数据状态改变进行策略控制，比如插座的功率，空调面板的温度、风速、工作模式、开关等</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支持用电排行分析，可按插座分组进行电量排行分析，可视化查看不同区域耗电量对比情况</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支持电量趋势分析，可设定范围时间，可视化看到历史能耗分析</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平台和传感器设备之间需要安全保障机制，包括校验设备密码，防止被钓鱼</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支持管理员账号防暴力破解，防止账号被盗</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★通过丰富的传感器库，便于整体场景的传感器扩容，该传感器库可兼容多类不同厂家的传感器，如水表、电表、ups、精密空调、一体机、蓄电池监测传感器、噪音传感器（需提供相关截图证明并加盖原厂公章）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★支持日历式直观展示告警事件，看到告警情况、确定并消警，保留测试权利（提供截图证明提供截图证明并加盖原厂公章）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lastRenderedPageBreak/>
              <w:t>支持子系统告警选项灵活调用，联动摄像头现场抓拍，启动异常巡检任务</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出现异常情况时，支持短信、电话、APP告警</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★平台支持个性化设置，包括对顶部LOGO、浏览器标题、背景图片、底部信息进行个性化设置修改，同时开第三方API接口，便于二次开发（提供截图证明提供截图证明并加盖原厂公章）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支持本地局域网部署和跨互联网远程部署，通过IOT物联平台可以对所有分支的接入传感器和物联网关进行统一集中管理，包括统一策略配置、统一运行状态查看、统一数据分析</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★支持易部署上线，可以通过导入传感器设备的序列号和校验码，传感器联网后无需任何配置即可发现物联平台，提供截图证明提供截图证明并加盖原厂公章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支持移动APP运维，通过手机APP即可进行状态查看、设备远程管理、策略远程配置、数据分析查看、巡检任务、空间查看等，并内置常见告警模版，简化运维工作量（提供截图证明提供截图证明并加盖原厂公章）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支持巡检策略设定，记录并存储巡检报告，比如平台定时对全部设备进行巡检，及时发现异常设备，消除隐患（提供截图证明提供截图证明并加盖原厂公章）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支持管理员分权分级，不同的管理员拥有不同的管辖权限，方便平台的维护管理</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大屏展示，向管理人员展示整体物联网设备运行状态，包括场景设备应用情况、用电安全、告警情况等信息，数据通过友好的大屏直观呈现展示，实现管理可视化，保留测试权利（提供截图证明提供截图证明并加盖原厂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产品为自主研发，提供物联平台软件著作权复印件并加盖公章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★为保证设备扩展性，要求设备制造商软件开发能力达到CMMI五级，提供相应证书复印件并要求设备制造商盖章证明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★为保证兼容性与统一管理，要求本次招标的物联网管理平台、物联网关、周边传感器（灯光、空调、多媒体、红外）为同一品牌。</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台</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t>2</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物联网关</w:t>
            </w:r>
          </w:p>
        </w:tc>
        <w:tc>
          <w:tcPr>
            <w:tcW w:w="73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物联协议：★支持Zigbee自组网协议；支持LoRa低功耗广域网协议或433无线协议</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工作频段：2.4GHz；433MHz或470MHz-510MHz</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天线类型：外置2根可拆卸高增益天线</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业务端口：RJ45以太网口≥1个</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供电方式：支持IEEE标准的PoE供电和本地电源适配器供电两种方式</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设备功耗：满负荷工作功耗≤10W</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工作环境：工作温度：0~45℃工作湿度（非凝结）：5%~95%</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最大并发数：整机最大接入传感器数量≥80个</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低功耗广域网射频：支持125KHz/250KHz/500KHz，支持SF07/SF08/SF09/SF10/SF11/SF12等扩频因子调节</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射频功率调节：支持软件灵活配置不同射频的发射功率，保障覆盖效果</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设备管理：支持二三层发现、DHCP Option43、DNS域名等多种方式自动发现物联平台</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支持平台统一集中管理，支持设备自定义命名</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兼容性</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支持多种传感器接入，包括智能插座、温湿传感器、数据采集器、智能红外遥控装置、智能门锁、智能开关等传感器（需提供相关截图证明）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★为保证设备扩展性，要求设备制造商软件开发能力达到CMMI五级，提供相应证书复印件</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为保证兼容性与统一管理，要求本次招标的物联网管理平台、物联网关、周边传感器（灯光、空调、多媒体、红外）为同一品牌。</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24</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台</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t>3</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灯光控制套件</w:t>
            </w:r>
          </w:p>
        </w:tc>
        <w:tc>
          <w:tcPr>
            <w:tcW w:w="73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★LoRa型三路智能触摸开关，最大额定功率2500W，可直接替换原有的零火版开关面板，实现灯关定时开关、远程控制等，可用于教室、会议室、办公室等</w:t>
            </w:r>
            <w:r>
              <w:rPr>
                <w:rFonts w:ascii="宋体" w:eastAsia="宋体" w:hAnsi="宋体" w:cs="宋体" w:hint="eastAsia"/>
                <w:szCs w:val="21"/>
              </w:rPr>
              <w:lastRenderedPageBreak/>
              <w:t>场景。内置光敏电阻感应器，当靠近触摸开关时会自动调节指示灯亮度。</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支持光敏电阻感应/接近感应控制按键灯亮度</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支持触摸面板上的按键本地控制开关状态</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支持Web端、APP端远程控制开关状态</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支持定时自动控制开关、设备联动控制开关</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支持在物联网平台设置一键情景管理策略，如一键开启、关闭会议室设备,当人员进入会议室时一键开启会议室内的灯光、投影仪等设备</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支持在物联网平台设置定时策略，如晚上9点自动关闭大楼全部灯光设备,无需人工手动关闭</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支持在物联网平台设置联动策略，当红外人体感应检测到有人时,自动开启该区域灯光设备</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支持在物联网平台设置巡检策略，如管理员需要9点巡检全部灯光设备是否关闭,此时系统可自动进行巡检并生成巡检报告,便于管理人员优化运维管理</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支持统一管理，在物联网平台可统一管理全部智能开关设备</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自动归类，物联网平台可自动识别接入的设备并进行归类,无需人工手动区分接入 设备类型</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支持多层维度划分,让管理员任意切换管理范围,划分重点管理区域</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★为保证设备扩展性，要求设备制造商软件开发能力达到CMMI五级，提供相应证书复印件并要求设备制造商盖章证明</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为保证兼容性与统一管理，要求本次招标的物联网管理平台、物联网关、周边传感器（灯光、空调、多媒体、红外）为同一品牌。</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lastRenderedPageBreak/>
              <w:t>48</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套</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4</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空调用电控制套件</w:t>
            </w:r>
          </w:p>
        </w:tc>
        <w:tc>
          <w:tcPr>
            <w:tcW w:w="73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支持100-240V AC供电，最大额定负载不低于3520W</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通过功能键可进入或退出拒绝远程断电状态、控制通断电</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通过指示灯能直观判断是否通电、是否连接云平台、是否拒绝远程通断电</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★支持LoRa低功率远距离无线协议，实现远程控制、数据传输</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支持电量计量、远程控制、通断电控制、传感器间相互联动等特性</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支持平台统一集中管理，支持设备自定义命名，查看电压、电流、实时功率、LoRa信号强度、最新数据上报时间、设备日志</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支持远程对插座强制通电、断电，管理员可通过手机APP或Web管理后台方式</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支持定时开关控制，支持单次、每周、每月、每天某时间自动断电上电，并支持循环结束时间</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支持平台策略自定义联动，比如在每天18点以后，按键后可以拒绝远程断电，方便员工加班工作</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支持功率告警设置，超过设定阈值时进行现场蜂鸣、断电、短信/APP通知，并联动摄像头现场抓拍，启动异常巡检任务</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支持电量统计，支持查看每天、每月、每年的电量统计</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支持用电排行分析，可按插座分组进行电量排行分析，可视化查看不同区域耗电量对比情况</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支持电量趋势分析，可设定范围时间，可视化看到历史能耗分析</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支持当LoRa状态断开后，依然保持通电或拒绝策略通断电的状态，不影响正常使用</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产品为自主研发，提供智能插座软件著作权复印件</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★为保证设备扩展性，要求设备制造商软件开发能力达到CMMI五级，提供相应证书复印件并要求设备制造商盖章证明</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为保证兼容性与统一管理，要求本次招标的物联网管理平台、物联网关、周边传感器（灯光、空调、多媒体、红外）为同一品牌。</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48</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套</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5</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多媒体控制套件</w:t>
            </w:r>
          </w:p>
        </w:tc>
        <w:tc>
          <w:tcPr>
            <w:tcW w:w="73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GSM&amp;LoRa二合一物联网数据采集器，</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可对接第三方或者已有的传感器，采集传感器的数据并通过GSM或者LoRa协议回传到物联网平台上。</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支持的传感器接口非常广泛，包括：0-10V 电压，4-20mA 电流，开关量信号（干</w:t>
            </w:r>
            <w:r>
              <w:rPr>
                <w:rFonts w:ascii="宋体" w:eastAsia="宋体" w:hAnsi="宋体" w:cs="宋体" w:hint="eastAsia"/>
                <w:kern w:val="0"/>
                <w:szCs w:val="21"/>
                <w:lang w:bidi="ar"/>
              </w:rPr>
              <w:lastRenderedPageBreak/>
              <w:t>接点及湿接点），RS485/modbus。</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可以对接广泛的传感器，包括温湿度传感器、压力传感器、光照传感器，烟雾传感器等。</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为保证设备扩展性，要求设备制造商软件开发能力达到CMMI五级，提供相应证书复印件并要求设备制造商盖章证明</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为保证兼容性与统一管理，要求本次招标的物联网管理平台、物联网关、周边传感器（灯光、空调、多媒体、红外）为同一品牌。</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lastRenderedPageBreak/>
              <w:t>24</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套</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6</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红外控制套件</w:t>
            </w:r>
          </w:p>
        </w:tc>
        <w:tc>
          <w:tcPr>
            <w:tcW w:w="73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Zigbee和485二合一红外遥控器，可遥控市面95%以上的红外接收设备，包括空调、投影仪、电视机、窗帘、灯光等，支持超过8000+以上编码的云端红外码库；可联动物联网平台及物联网设备实现万物互联、智能遥控；遥控距离5-10米，90°全向发射</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为保证设备扩展性，要求设备制造商软件开发能力达到CMMI五级，提供相应证书复印件并要求设备制造商盖章证明</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为保证兼容性与统一管理，要求本次招标的物联网管理平台、物联网关、周边传感器（灯光、空调、多媒体、红外）为同一品牌。</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24</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套</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7</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温湿度传感套件</w:t>
            </w:r>
          </w:p>
        </w:tc>
        <w:tc>
          <w:tcPr>
            <w:tcW w:w="73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支持室内温度、湿度、光照强度三者数据采集，并支持接入物联网管理平台，实现统一呈现及与其他设备联动</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采集温度范围：0-50℃，采集最小颗粒度≤0.5 °C</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采集湿度范围：0-99%RH，采集最小颗粒度≤2%</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采集光强范围：0-60000Lux，采集最小颗粒度≤5Lux</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显示当前温度，湿度，网络连接状态,电池状态</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支持LoRa低功率远距离无线协议，实现远程控制风速调节、温度监测、物联策略控制</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支持内置锂电池供电，电池寿命≥2年，不接受DC及AC供电方式</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支持平台统一集中管理，支持设备自定义命名</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支持分组管理，要求不低于6级分组，包括地区、楼栋、楼层、部门、具体位置等</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支持通过内置的LoRa无线通信模块进行数据回传，于平台上转化为可视化呈现，展示及查询当天、本月、本年的温度、湿度和光照强度变化趋势</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支持不同传感器间联动策略，如温度值与空调联动，湿度值与加湿器、除湿器联动，光照强度值与灯光联动，触发条件时则执行空调温度调节，加湿器、除湿器状态开关，灯光状态开关等动作</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支持当LoRa状态断开后，依然保持通电或拒绝策略通断电的状态，不影响正常使用</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为保证设备扩展性，要求设备制造商软件开发能力达到CMMI五级，提供相应证书复印件并要求设备制造商盖章证明</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kern w:val="0"/>
                <w:szCs w:val="21"/>
                <w:lang w:bidi="ar"/>
              </w:rPr>
              <w:t>为保证兼容性与统一管理，要求本次招标的物联网管理平台、物联网关、周边传感器（灯光、空调、多媒体、红外）为同一品牌。</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24</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套</w:t>
            </w:r>
          </w:p>
        </w:tc>
      </w:tr>
      <w:tr w:rsidR="005F694F">
        <w:trPr>
          <w:trHeight w:val="380"/>
        </w:trPr>
        <w:tc>
          <w:tcPr>
            <w:tcW w:w="568"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8</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系统集成、实施</w:t>
            </w:r>
          </w:p>
        </w:tc>
        <w:tc>
          <w:tcPr>
            <w:tcW w:w="73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要求现场勘察，绘制校园物联网系统平面布置图，系统拓扑图；</w:t>
            </w:r>
          </w:p>
          <w:p w:rsidR="005F694F" w:rsidRDefault="006D71D1">
            <w:pPr>
              <w:widowControl/>
              <w:spacing w:line="280" w:lineRule="exact"/>
              <w:jc w:val="left"/>
              <w:textAlignment w:val="center"/>
              <w:rPr>
                <w:rFonts w:ascii="宋体" w:eastAsia="宋体" w:hAnsi="宋体" w:cs="宋体"/>
                <w:color w:val="000000"/>
                <w:kern w:val="0"/>
                <w:szCs w:val="21"/>
                <w:lang w:bidi="ar"/>
              </w:rPr>
            </w:pPr>
            <w:r>
              <w:rPr>
                <w:rFonts w:ascii="宋体" w:eastAsia="宋体" w:hAnsi="宋体" w:cs="宋体" w:hint="eastAsia"/>
                <w:color w:val="000000"/>
                <w:kern w:val="0"/>
                <w:szCs w:val="21"/>
                <w:lang w:bidi="ar"/>
              </w:rPr>
              <w:t>根据招标要求，提供校园物联网系统安装所需的所有的线材、辅料等；</w:t>
            </w:r>
          </w:p>
          <w:p w:rsidR="005F694F" w:rsidRDefault="006D71D1">
            <w:pPr>
              <w:widowControl/>
              <w:spacing w:line="280" w:lineRule="exact"/>
              <w:jc w:val="left"/>
              <w:textAlignment w:val="center"/>
              <w:rPr>
                <w:rFonts w:ascii="宋体" w:eastAsia="宋体" w:hAnsi="宋体" w:cs="宋体"/>
                <w:kern w:val="0"/>
                <w:szCs w:val="21"/>
                <w:lang w:bidi="ar"/>
              </w:rPr>
            </w:pPr>
            <w:r>
              <w:rPr>
                <w:rFonts w:ascii="宋体" w:eastAsia="宋体" w:hAnsi="宋体" w:cs="宋体" w:hint="eastAsia"/>
                <w:color w:val="000000"/>
                <w:kern w:val="0"/>
                <w:szCs w:val="21"/>
                <w:lang w:bidi="ar"/>
              </w:rPr>
              <w:t>根据招标要求，提供校园物联网设备安装、含登高作业、调试、培训等。</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24</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color w:val="000000"/>
                <w:szCs w:val="21"/>
              </w:rPr>
            </w:pPr>
            <w:r>
              <w:rPr>
                <w:rFonts w:ascii="宋体" w:eastAsia="宋体" w:hAnsi="宋体" w:cs="宋体" w:hint="eastAsia"/>
                <w:color w:val="000000"/>
                <w:kern w:val="0"/>
                <w:szCs w:val="21"/>
                <w:lang w:bidi="ar"/>
              </w:rPr>
              <w:t>间</w:t>
            </w:r>
          </w:p>
        </w:tc>
      </w:tr>
    </w:tbl>
    <w:p w:rsidR="00D0021A" w:rsidRDefault="00D0021A"/>
    <w:p w:rsidR="005F694F" w:rsidRDefault="006D71D1">
      <w:pPr>
        <w:pStyle w:val="afe"/>
        <w:adjustRightInd w:val="0"/>
        <w:snapToGrid w:val="0"/>
        <w:spacing w:line="324" w:lineRule="auto"/>
        <w:ind w:firstLine="482"/>
      </w:pPr>
      <w:r>
        <w:rPr>
          <w:rFonts w:ascii="新宋体" w:eastAsia="新宋体" w:hAnsi="新宋体"/>
          <w:b/>
          <w:sz w:val="24"/>
          <w:szCs w:val="24"/>
        </w:rPr>
        <w:t>6</w:t>
      </w:r>
      <w:r>
        <w:rPr>
          <w:rFonts w:ascii="新宋体" w:eastAsia="新宋体" w:hAnsi="新宋体" w:hint="eastAsia"/>
          <w:b/>
          <w:sz w:val="24"/>
          <w:szCs w:val="24"/>
        </w:rPr>
        <w:t>、LED屏幕系统</w:t>
      </w:r>
    </w:p>
    <w:tbl>
      <w:tblPr>
        <w:tblW w:w="10065" w:type="dxa"/>
        <w:tblInd w:w="-176" w:type="dxa"/>
        <w:tblLayout w:type="fixed"/>
        <w:tblLook w:val="04A0" w:firstRow="1" w:lastRow="0" w:firstColumn="1" w:lastColumn="0" w:noHBand="0" w:noVBand="1"/>
      </w:tblPr>
      <w:tblGrid>
        <w:gridCol w:w="568"/>
        <w:gridCol w:w="1134"/>
        <w:gridCol w:w="7229"/>
        <w:gridCol w:w="567"/>
        <w:gridCol w:w="567"/>
      </w:tblGrid>
      <w:tr w:rsidR="005F694F">
        <w:trPr>
          <w:trHeight w:val="582"/>
        </w:trPr>
        <w:tc>
          <w:tcPr>
            <w:tcW w:w="568"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kern w:val="0"/>
                <w:szCs w:val="21"/>
                <w:lang w:bidi="ar"/>
              </w:rPr>
            </w:pPr>
            <w:r>
              <w:rPr>
                <w:rFonts w:ascii="宋体" w:eastAsia="宋体" w:hAnsi="宋体" w:cs="宋体" w:hint="eastAsia"/>
                <w:b/>
                <w:bCs/>
                <w:kern w:val="0"/>
                <w:szCs w:val="21"/>
                <w:lang w:bidi="ar"/>
              </w:rPr>
              <w:t>序号</w:t>
            </w:r>
          </w:p>
        </w:tc>
        <w:tc>
          <w:tcPr>
            <w:tcW w:w="1134"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noWrap/>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highlight w:val="yellow"/>
              </w:rPr>
            </w:pPr>
            <w:r>
              <w:rPr>
                <w:rFonts w:ascii="宋体" w:eastAsia="宋体" w:hAnsi="宋体" w:cs="宋体" w:hint="eastAsia"/>
                <w:b/>
                <w:bCs/>
                <w:kern w:val="0"/>
                <w:szCs w:val="21"/>
                <w:lang w:bidi="ar"/>
              </w:rPr>
              <w:t>名称</w:t>
            </w:r>
          </w:p>
        </w:tc>
        <w:tc>
          <w:tcPr>
            <w:tcW w:w="7229"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招标技术参数</w:t>
            </w:r>
          </w:p>
        </w:tc>
        <w:tc>
          <w:tcPr>
            <w:tcW w:w="567"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数量</w:t>
            </w:r>
          </w:p>
        </w:tc>
        <w:tc>
          <w:tcPr>
            <w:tcW w:w="567" w:type="dxa"/>
            <w:tcBorders>
              <w:top w:val="single" w:sz="4" w:space="0" w:color="000000"/>
              <w:left w:val="single" w:sz="4" w:space="0" w:color="000000"/>
              <w:bottom w:val="single" w:sz="4" w:space="0" w:color="000000"/>
              <w:right w:val="single" w:sz="4" w:space="0" w:color="000000"/>
            </w:tcBorders>
            <w:shd w:val="clear" w:color="auto" w:fill="CFCDCD" w:themeFill="background2" w:themeFillShade="E5"/>
            <w:vAlign w:val="center"/>
          </w:tcPr>
          <w:p w:rsidR="005F694F" w:rsidRDefault="006D71D1">
            <w:pPr>
              <w:widowControl/>
              <w:adjustRightInd w:val="0"/>
              <w:snapToGrid w:val="0"/>
              <w:spacing w:line="280" w:lineRule="exact"/>
              <w:ind w:leftChars="-25" w:left="-53" w:rightChars="-25" w:right="-53"/>
              <w:jc w:val="center"/>
              <w:textAlignment w:val="center"/>
              <w:rPr>
                <w:rFonts w:ascii="宋体" w:eastAsia="宋体" w:hAnsi="宋体" w:cs="宋体"/>
                <w:b/>
                <w:bCs/>
                <w:szCs w:val="21"/>
              </w:rPr>
            </w:pPr>
            <w:r>
              <w:rPr>
                <w:rFonts w:ascii="宋体" w:eastAsia="宋体" w:hAnsi="宋体" w:cs="宋体" w:hint="eastAsia"/>
                <w:b/>
                <w:bCs/>
                <w:kern w:val="0"/>
                <w:szCs w:val="21"/>
                <w:lang w:bidi="ar"/>
              </w:rPr>
              <w:t>单位</w:t>
            </w:r>
          </w:p>
        </w:tc>
      </w:tr>
      <w:tr w:rsidR="005F694F">
        <w:trPr>
          <w:trHeight w:val="582"/>
        </w:trPr>
        <w:tc>
          <w:tcPr>
            <w:tcW w:w="5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t>P2.0 LED显示屏</w:t>
            </w:r>
          </w:p>
        </w:tc>
        <w:tc>
          <w:tcPr>
            <w:tcW w:w="72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1.采用表贴三合一纯黑灯技术，像素点间距：≤2.0mm，像素密度：≥250000点/㎡。</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2.成像原理：LED主动式发光，像素组成与排列方式：1R1G1B，竖向线性排列。</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3.平整度≤0.05mm，亮度：≥600cd/㎡，0-100%任意可调。</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lastRenderedPageBreak/>
              <w:t>4.刷新率：3840Hz，高刷新，支持通过配套控制软件调节刷新率设计选项。</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 对比度：≥8000：1，防护等级：IP65。</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6.亮度均匀性（校正后）：≥98.3%，发光点中心距偏：≤0.9%。</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7.驱动与控制方式：一体化驱动设计，恒流驱动，动态扫描，同步控制，点点对应</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 亮度调节：支持通过配套软件0-100%多级调节，设置亮度定时调节，及通过亮度传感器自动调节（手动/自动/软件任意调节）支持HDR高动态范围图像技术显示。</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 低亮高灰：支持软件实现0-100%不同亮度情况下，灰度12-16bits任意设置：100%亮度@16bits，50%亮度@14bits，20%亮度@12bits。</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 像素点失控（坏点或盲点）率：≤1/100000，无连续失控点。</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 模组智能储存：模组含智能存储电路，可以存储模组生产信息参数、运行参数等等，存储容量≥16kb</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12. 色温、色域：2000K-9000K连续可调，可设冷色、暖色、标准等多档白场调节。色域≥110%NTSC</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13. 可以支持HDR显示，画面延时：≤1ms 。</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14. 显示屏拍照等级：≥10bits。屏体正面为黑色哑光处理，反光率小于2%</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15.箱体具有上下前后定位功能，采用密封式铝合金压铸铝箱体，表面平整无明显缝隙，屏幕平整度≤0.1mm，整屏无拼缝无亮线。</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16.电流增益调节级别：≥8位。</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17.具有显示模式调节功能，具备一键模式切换功能。</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18.可承受≥5000N拉力，可承受≥45000N压力。</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19. 超过2周时间没有使用产品，可以通过屏体控制系统来实现除湿模式，即使屏体从10%到100%亮度逐步显示，可以满足除湿效果。</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20.坏点监测：具有坏点监测功能，自动告警，方便快速维护。</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21.响应时间：纳秒级，急速响应不拖尾、无鬼影。</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22.箱体间/模组间的相对错位值≤0.1mm，箱体间/模组间拼缝与间隙≤0.1mm。</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23. 灯珠外层具备透明哑光保护层，采用纳米涂覆技术，阻隔灯珠与外部的接触，材质硬度等级HRC8级，灯珠表面使用无划痕。</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24.平均无故障测试：平均无故障使用时间不低于200000h。</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25. 电源；产品使用无风扇静音设计并带PFC功能的开关电源，功率因素≥0.95。</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26. 工作稳定性试验：支持7x24小时工作：产品在正常工作条件下，连续工作7天*24H（168H），不应出现电、机械或操作系统的故障。</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27. 平均修复时间（MTTR）：3次故障修好时间检测、故障处理后工作正常，产品无任何异常、报错，平均修复时间≤5分钟。</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28. 震动试验：在10Hz-55Hz-10Hz、振幅0.35mm、每一轴向循环扫频5次、每次震动持续时间10min条件下测试后，产品外观、功能都正常。</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29. 绝缘电阻试验：电源插头或电源引入端子与外壳裸露金属部件之间的绝缘电阻在正常大气条件下应≥100MΩ，湿热条件下应≥2MΩ。</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30. 耐压试验：电源插头或电源引入端与外壳裸露金属部件之间，应承受1.5KV交流电压/历时1min的抗电强度试验，应无击穿和飞弧现象。</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31. 接地电阻测试：根据GB4943.1-2011信息技术设备安全标准对设备进行接地电阻测试试验 输入地线-接地远端 测试限制≤100mΩ。</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32. 着火危险试验（UL94标准）：PCB板、线材、电源、连接件、面罩：V-0级。</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33. 噪声：静音工作：在温度25℃、温度40%RH、大气压力100.2Kpa条件时，LED显示屏工作状态下要求距离产品四周的1m处最大噪声声压＜15db。</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34. 盐雾测试：按照GB/T 2423.17-2008标准的试验方法做盐雾试验，产品</w:t>
            </w:r>
            <w:r>
              <w:rPr>
                <w:rFonts w:ascii="宋体" w:eastAsia="宋体" w:hAnsi="宋体" w:cs="宋体" w:hint="eastAsia"/>
                <w:szCs w:val="21"/>
              </w:rPr>
              <w:lastRenderedPageBreak/>
              <w:t>在温度35℃、盐雾为浓度5%的NaCl溶液、PH值7.0、连续喷雾2小时后静置22小时为1个循环周期/总共3个循环周期的条件下试验后，产品外观无生锈现象，可以无故障运行。</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35.符合IEC 62471：2006标准的光生物安全及蓝光危害评估检测的无危害类要求（豁免级），具备防蓝光护眼模式。蓝光对皮肤和眼睛紫外线危害、宽波段的光源对视网膜危害、蓝光对皮肤表面及角膜和视网膜的曝辐射值检测均达到无危害等级要求。</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36. 抗干扰：运行稳定，不收外界各射频电磁场的干扰。</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37. 坏点监测：具有坏点监测功能，自动告警，方便快速维护。</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38. 防磕灯保护：产品具有防磕灯保护设计</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39. UV紫外线：辐照强度：0.76W/㎡.nm@340nm 温度：60℃。冷凝温度：50℃、24循环、288h判定标准：试验后，样品外观无异常，符合5级。</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40.跌落：符合GB4943.1-2011信息技术设备安全标准对设备进行跌落试验的要求。</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b/>
                <w:bCs/>
                <w:szCs w:val="21"/>
              </w:rPr>
              <w:t>★</w:t>
            </w:r>
            <w:r>
              <w:rPr>
                <w:rFonts w:ascii="宋体" w:eastAsia="宋体" w:hAnsi="宋体" w:cs="宋体" w:hint="eastAsia"/>
                <w:szCs w:val="21"/>
              </w:rPr>
              <w:t>41.以上1-40项技术参数数据值须提供并通过ilac-MRA/CNAS/CMA标志认证第三方专业检测机构出具的检测报告证明文件并加盖设备制造商公章，中标后需提供原厂家针对本项目的授权质保函证明文件。</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★42、本项目所投屏体必须通过国家CCC强制认证要求，不接受OEM产品，要求CCC证书中申请人、制造商、生产企业三者名称须同一集团、法人企业，并提供证明文件加盖设备制造商公章。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43、投标产品属于中国著名品牌产品、投标产品属于中国节能环保产品、投标产品属于中国绿色产品并提供国家级认证机构出具的相关证明文件（扫描件加盖制造商公章）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44、投标产品生产厂家中具有质量管理ISO9001体系认证证书、具有环境管理ISO14001体系认证证书的，具有诚信管理体系认证证书并提供国家级认证机构出具的相关认证证书（扫描件加盖制造商公章）</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45、投标产品生产厂家为“重合同、守信用”AAA级以上企业,资信等级AAA级以上企业，具有商品售后服务等级五星级以上企业并提供国家级认证机构出具的相关认证证书（扫描件加盖制造商公章）</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lastRenderedPageBreak/>
              <w:t>22</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t>平方米</w:t>
            </w:r>
          </w:p>
        </w:tc>
      </w:tr>
      <w:tr w:rsidR="005F694F" w:rsidTr="00393E93">
        <w:trPr>
          <w:trHeight w:val="346"/>
        </w:trPr>
        <w:tc>
          <w:tcPr>
            <w:tcW w:w="5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lastRenderedPageBreak/>
              <w:t>2</w:t>
            </w: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t>发送接收系统</w:t>
            </w:r>
          </w:p>
        </w:tc>
        <w:tc>
          <w:tcPr>
            <w:tcW w:w="72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 单卡支持24组数据输出模式；</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2. 单卡自带12个HUB75 接口；</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3. 单卡带载像素512*512。</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4. 支持逐点亮色度校正，可以对每个灯点的亮度和色度进行校正，有效消除色差，使整屏的亮度和色度达到高度均匀 一致，提高显示屏的画质。</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5. 支持灯板flash管理，校正系数双备份，更换灯板后，无需重新上传校正系数，屏体重新断电即可使用对应灯板校正系数；</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6. 支持5pin液晶模块，用于显示接收卡温度、电压、单次运行时间和总运行时间；</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7. 支持接收卡参数及程序包回读并保存到本地；</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8. 接收卡具有与灯板一致的电源接口，无需单独配线，安装方便；</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9．RGB独立Gamma调节技术增加调节维度，通过对“红 Gamma”、“绿 Gamma”、“蓝 Gamma”分别进行调节，有效控制显示屏低灰不均匀、白平衡漂移等问题，使画面更加真实，提高色彩调节的灵活性；</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10．可以监测自身的温度和电压，无需其他外设，在软件上可以查看接收卡的温度和电压，检测发送设备与接收卡间或接收卡与接收卡间的网络通讯质量，记录错误包数，协助排除网络通讯隐患；</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11．可配合多功能卡，实现当温度高于设定值时，自动断电，或打开风扇空调降低温度，保证屏体安全</w:t>
            </w:r>
          </w:p>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szCs w:val="21"/>
              </w:rPr>
              <w:t>12．在软件上可以将指定图片设置为显示屏的开机画面、网线断开或无视频源信号时的画面，接收卡出厂时保存了两份应用程序，以防程序更新过程异</w:t>
            </w:r>
            <w:r>
              <w:rPr>
                <w:rFonts w:ascii="宋体" w:eastAsia="宋体" w:hAnsi="宋体" w:cs="宋体" w:hint="eastAsia"/>
                <w:szCs w:val="21"/>
              </w:rPr>
              <w:lastRenderedPageBreak/>
              <w:t>常导致的接收卡死锁问题</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批</w:t>
            </w:r>
          </w:p>
        </w:tc>
      </w:tr>
      <w:tr w:rsidR="005F694F">
        <w:trPr>
          <w:trHeight w:val="582"/>
        </w:trPr>
        <w:tc>
          <w:tcPr>
            <w:tcW w:w="5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3</w:t>
            </w: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t>视频拼接处理器</w:t>
            </w:r>
          </w:p>
        </w:tc>
        <w:tc>
          <w:tcPr>
            <w:tcW w:w="72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spacing w:line="280" w:lineRule="exact"/>
              <w:rPr>
                <w:rFonts w:ascii="宋体" w:eastAsia="宋体" w:hAnsi="宋体" w:cs="宋体"/>
                <w:szCs w:val="21"/>
              </w:rPr>
            </w:pPr>
            <w:r>
              <w:rPr>
                <w:rFonts w:ascii="宋体" w:eastAsia="宋体" w:hAnsi="宋体" w:cs="宋体" w:hint="eastAsia"/>
                <w:szCs w:val="21"/>
              </w:rPr>
              <w:t>1、持常见的视频接口，包括 2 路 HDMI，1路 DVI，1 路SDI;</w:t>
            </w:r>
          </w:p>
          <w:p w:rsidR="005F694F" w:rsidRDefault="006D71D1">
            <w:pPr>
              <w:spacing w:line="280" w:lineRule="exact"/>
              <w:rPr>
                <w:rFonts w:ascii="宋体" w:eastAsia="宋体" w:hAnsi="宋体" w:cs="宋体"/>
                <w:szCs w:val="21"/>
              </w:rPr>
            </w:pPr>
            <w:r>
              <w:rPr>
                <w:rFonts w:ascii="宋体" w:eastAsia="宋体" w:hAnsi="宋体" w:cs="宋体" w:hint="eastAsia"/>
                <w:szCs w:val="21"/>
              </w:rPr>
              <w:t>2、支持 HDMI、DVI 输入分辨率自定义调节。</w:t>
            </w:r>
          </w:p>
          <w:p w:rsidR="005F694F" w:rsidRDefault="006D71D1">
            <w:pPr>
              <w:spacing w:line="280" w:lineRule="exact"/>
              <w:rPr>
                <w:rFonts w:ascii="宋体" w:eastAsia="宋体" w:hAnsi="宋体" w:cs="宋体"/>
                <w:szCs w:val="21"/>
              </w:rPr>
            </w:pPr>
            <w:r>
              <w:rPr>
                <w:rFonts w:ascii="宋体" w:eastAsia="宋体" w:hAnsi="宋体" w:cs="宋体" w:hint="eastAsia"/>
                <w:szCs w:val="21"/>
              </w:rPr>
              <w:t>3、视频输出支持 10个千兆网口输出，最大带载高达 650 万像素最宽支持 10240，最高 8192。</w:t>
            </w:r>
          </w:p>
          <w:p w:rsidR="005F694F" w:rsidRDefault="006D71D1">
            <w:pPr>
              <w:spacing w:line="280" w:lineRule="exact"/>
              <w:rPr>
                <w:rFonts w:ascii="宋体" w:eastAsia="宋体" w:hAnsi="宋体" w:cs="宋体"/>
                <w:szCs w:val="21"/>
              </w:rPr>
            </w:pPr>
            <w:r>
              <w:rPr>
                <w:rFonts w:ascii="宋体" w:eastAsia="宋体" w:hAnsi="宋体" w:cs="宋体" w:hint="eastAsia"/>
                <w:szCs w:val="21"/>
              </w:rPr>
              <w:t>4、无需电脑，支持通过设备旋转按钮快捷配屏和高级配屏功能点亮屏体。</w:t>
            </w:r>
          </w:p>
          <w:p w:rsidR="005F694F" w:rsidRDefault="006D71D1">
            <w:pPr>
              <w:spacing w:line="280" w:lineRule="exact"/>
              <w:rPr>
                <w:rFonts w:ascii="宋体" w:eastAsia="宋体" w:hAnsi="宋体" w:cs="宋体"/>
                <w:szCs w:val="21"/>
              </w:rPr>
            </w:pPr>
            <w:r>
              <w:rPr>
                <w:rFonts w:ascii="宋体" w:eastAsia="宋体" w:hAnsi="宋体" w:cs="宋体" w:hint="eastAsia"/>
                <w:szCs w:val="21"/>
              </w:rPr>
              <w:t>5、支持设备备份和网口备份，设备故障或网线故障时保证屏体运行过程正常无问题。</w:t>
            </w:r>
          </w:p>
          <w:p w:rsidR="005F694F" w:rsidRDefault="006D71D1">
            <w:pPr>
              <w:spacing w:line="280" w:lineRule="exact"/>
              <w:rPr>
                <w:rFonts w:ascii="宋体" w:eastAsia="宋体" w:hAnsi="宋体" w:cs="宋体"/>
                <w:szCs w:val="21"/>
              </w:rPr>
            </w:pPr>
            <w:r>
              <w:rPr>
                <w:rFonts w:ascii="宋体" w:eastAsia="宋体" w:hAnsi="宋体" w:cs="宋体" w:hint="eastAsia"/>
                <w:szCs w:val="21"/>
              </w:rPr>
              <w:t>6、需电脑，可通过旋转按钮一键调节屏体亮度调节。</w:t>
            </w:r>
          </w:p>
          <w:p w:rsidR="005F694F" w:rsidRDefault="006D71D1">
            <w:pPr>
              <w:spacing w:line="280" w:lineRule="exact"/>
              <w:rPr>
                <w:rFonts w:ascii="宋体" w:eastAsia="宋体" w:hAnsi="宋体" w:cs="宋体"/>
                <w:szCs w:val="21"/>
              </w:rPr>
            </w:pPr>
            <w:r>
              <w:rPr>
                <w:rFonts w:ascii="宋体" w:eastAsia="宋体" w:hAnsi="宋体" w:cs="宋体" w:hint="eastAsia"/>
                <w:szCs w:val="21"/>
              </w:rPr>
              <w:t>7、支持创建 10 个用户场景作为模板保存，方便快速调用。</w:t>
            </w:r>
          </w:p>
          <w:p w:rsidR="005F694F" w:rsidRDefault="006D71D1">
            <w:pPr>
              <w:spacing w:line="280" w:lineRule="exact"/>
              <w:rPr>
                <w:rFonts w:ascii="宋体" w:eastAsia="宋体" w:hAnsi="宋体" w:cs="宋体"/>
                <w:szCs w:val="21"/>
              </w:rPr>
            </w:pPr>
            <w:r>
              <w:rPr>
                <w:rFonts w:ascii="宋体" w:eastAsia="宋体" w:hAnsi="宋体" w:cs="宋体" w:hint="eastAsia"/>
                <w:szCs w:val="21"/>
              </w:rPr>
              <w:t>8、扩展子卡支持  AP+WiFi  无线模式，可实现手机，电脑的无线投屏。前面板配备直观的 LCD显示界面，清晰的按键灯提示简化了系统的控制操作。</w:t>
            </w:r>
          </w:p>
          <w:p w:rsidR="005F694F" w:rsidRDefault="006D71D1">
            <w:pPr>
              <w:spacing w:line="280" w:lineRule="exact"/>
              <w:rPr>
                <w:rFonts w:ascii="宋体" w:eastAsia="宋体" w:hAnsi="宋体" w:cs="宋体"/>
                <w:szCs w:val="21"/>
              </w:rPr>
            </w:pPr>
            <w:r>
              <w:rPr>
                <w:rFonts w:ascii="宋体" w:eastAsia="宋体" w:hAnsi="宋体" w:cs="宋体" w:hint="eastAsia"/>
                <w:szCs w:val="21"/>
              </w:rPr>
              <w:t>9、支持 1 路 DVI 监视，可设置为预监编辑画面或预监显示屏画面。</w:t>
            </w:r>
          </w:p>
          <w:p w:rsidR="005F694F" w:rsidRDefault="006D71D1">
            <w:pPr>
              <w:spacing w:line="280" w:lineRule="exact"/>
              <w:rPr>
                <w:rFonts w:ascii="宋体" w:eastAsia="宋体" w:hAnsi="宋体" w:cs="宋体"/>
                <w:szCs w:val="21"/>
              </w:rPr>
            </w:pPr>
            <w:r>
              <w:rPr>
                <w:rFonts w:ascii="宋体" w:eastAsia="宋体" w:hAnsi="宋体" w:cs="宋体" w:hint="eastAsia"/>
                <w:szCs w:val="21"/>
              </w:rPr>
              <w:t>10、配合多功能卡，可实现屏体手动控制，自动控制，以及软件控制，灵活简单</w:t>
            </w:r>
          </w:p>
          <w:p w:rsidR="005F694F" w:rsidRDefault="006D71D1">
            <w:pPr>
              <w:spacing w:line="280" w:lineRule="exact"/>
              <w:rPr>
                <w:rFonts w:ascii="宋体" w:eastAsia="宋体" w:hAnsi="宋体" w:cs="宋体"/>
                <w:szCs w:val="21"/>
              </w:rPr>
            </w:pPr>
            <w:r>
              <w:rPr>
                <w:rFonts w:ascii="宋体" w:eastAsia="宋体" w:hAnsi="宋体" w:cs="宋体" w:hint="eastAsia"/>
                <w:szCs w:val="21"/>
              </w:rPr>
              <w:t>★11 为保证产品稳定及设备间兼容性，要求控制器与显示屏为同一品牌厂家，并需要提供第三方检测机构出具CNAS、 CMA、ilac-MRA检测报告（证书扫描件加盖制造商公章）。</w:t>
            </w:r>
          </w:p>
          <w:p w:rsidR="005F694F" w:rsidRDefault="006D71D1">
            <w:pPr>
              <w:spacing w:line="280" w:lineRule="exact"/>
              <w:rPr>
                <w:rFonts w:ascii="宋体" w:eastAsia="宋体" w:hAnsi="宋体" w:cs="宋体"/>
                <w:szCs w:val="21"/>
              </w:rPr>
            </w:pPr>
            <w:r>
              <w:rPr>
                <w:rFonts w:ascii="宋体" w:eastAsia="宋体" w:hAnsi="宋体" w:cs="宋体" w:hint="eastAsia"/>
                <w:szCs w:val="21"/>
              </w:rPr>
              <w:t>★12.产品符合国家强制CCC认证要求（证书扫描件加盖制造商公章）。</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套</w:t>
            </w:r>
          </w:p>
        </w:tc>
      </w:tr>
      <w:tr w:rsidR="005F694F">
        <w:trPr>
          <w:trHeight w:val="582"/>
        </w:trPr>
        <w:tc>
          <w:tcPr>
            <w:tcW w:w="5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t>LED屏幕框架</w:t>
            </w:r>
          </w:p>
        </w:tc>
        <w:tc>
          <w:tcPr>
            <w:tcW w:w="72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1、钢结构：钢架构件（含接合板）采用Q235B钢制作；</w:t>
            </w:r>
            <w:r>
              <w:rPr>
                <w:rFonts w:ascii="宋体" w:eastAsia="宋体" w:hAnsi="宋体" w:cs="宋体" w:hint="eastAsia"/>
                <w:kern w:val="0"/>
                <w:szCs w:val="21"/>
                <w:lang w:bidi="ar"/>
              </w:rPr>
              <w:br/>
              <w:t>2、焊条：手工焊：Q235连接用E43系列焊条；</w:t>
            </w:r>
            <w:r>
              <w:rPr>
                <w:rFonts w:ascii="宋体" w:eastAsia="宋体" w:hAnsi="宋体" w:cs="宋体" w:hint="eastAsia"/>
                <w:kern w:val="0"/>
                <w:szCs w:val="21"/>
                <w:lang w:bidi="ar"/>
              </w:rPr>
              <w:br/>
              <w:t>3、自动焊：Q235连接用H08系列焊条；</w:t>
            </w:r>
            <w:r>
              <w:rPr>
                <w:rFonts w:ascii="宋体" w:eastAsia="宋体" w:hAnsi="宋体" w:cs="宋体" w:hint="eastAsia"/>
                <w:kern w:val="0"/>
                <w:szCs w:val="21"/>
                <w:lang w:bidi="ar"/>
              </w:rPr>
              <w:br/>
              <w:t>4、要求：抗风8级 抗震8级；</w:t>
            </w:r>
            <w:r>
              <w:rPr>
                <w:rFonts w:ascii="宋体" w:eastAsia="宋体" w:hAnsi="宋体" w:cs="宋体" w:hint="eastAsia"/>
                <w:kern w:val="0"/>
                <w:szCs w:val="21"/>
                <w:lang w:bidi="ar"/>
              </w:rPr>
              <w:br/>
              <w:t>5、包边：不锈钢包边；</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22</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平方米</w:t>
            </w:r>
          </w:p>
        </w:tc>
      </w:tr>
      <w:tr w:rsidR="005F694F">
        <w:trPr>
          <w:trHeight w:val="582"/>
        </w:trPr>
        <w:tc>
          <w:tcPr>
            <w:tcW w:w="5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5</w:t>
            </w: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szCs w:val="21"/>
              </w:rPr>
              <w:t>强电柜系统</w:t>
            </w:r>
          </w:p>
        </w:tc>
        <w:tc>
          <w:tcPr>
            <w:tcW w:w="72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配电箱三相五线布局，380V电缆从学校总配电间拉线，满足15kW负载。</w:t>
            </w:r>
            <w:r>
              <w:rPr>
                <w:rFonts w:ascii="宋体" w:eastAsia="宋体" w:hAnsi="宋体" w:cs="宋体" w:hint="eastAsia"/>
                <w:kern w:val="0"/>
                <w:szCs w:val="21"/>
                <w:lang w:bidi="ar"/>
              </w:rPr>
              <w:br/>
              <w:t>配电柜内装有空气开关、电源防雷器等，具有过流、过压、欠压、短路、断路、超温、超负荷、断电、等保护功能。</w:t>
            </w:r>
            <w:r>
              <w:rPr>
                <w:rFonts w:ascii="宋体" w:eastAsia="宋体" w:hAnsi="宋体" w:cs="宋体" w:hint="eastAsia"/>
                <w:kern w:val="0"/>
                <w:szCs w:val="21"/>
                <w:lang w:bidi="ar"/>
              </w:rPr>
              <w:br/>
              <w:t>具备分步延时起动和分步延时断电的功能，避免大负载对电网瞬间的冲击，保护显示屏体的工作组件，延长屏体的使用寿命。</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项</w:t>
            </w:r>
          </w:p>
        </w:tc>
      </w:tr>
      <w:tr w:rsidR="005F694F">
        <w:trPr>
          <w:trHeight w:val="582"/>
        </w:trPr>
        <w:tc>
          <w:tcPr>
            <w:tcW w:w="5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6</w:t>
            </w: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等声压扩声音箱</w:t>
            </w:r>
          </w:p>
        </w:tc>
        <w:tc>
          <w:tcPr>
            <w:tcW w:w="72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spacing w:line="280" w:lineRule="exact"/>
              <w:rPr>
                <w:rFonts w:ascii="宋体" w:eastAsia="宋体" w:hAnsi="宋体" w:cs="宋体"/>
                <w:szCs w:val="21"/>
              </w:rPr>
            </w:pPr>
            <w:r>
              <w:rPr>
                <w:rFonts w:ascii="宋体" w:eastAsia="宋体" w:hAnsi="宋体" w:cs="宋体" w:hint="eastAsia"/>
                <w:szCs w:val="21"/>
              </w:rPr>
              <w:t>1.扬声器指向性：360度等声压均匀全指向覆盖；</w:t>
            </w:r>
          </w:p>
          <w:p w:rsidR="005F694F" w:rsidRDefault="006D71D1">
            <w:pPr>
              <w:spacing w:line="280" w:lineRule="exact"/>
              <w:rPr>
                <w:rFonts w:ascii="宋体" w:eastAsia="宋体" w:hAnsi="宋体" w:cs="宋体"/>
                <w:szCs w:val="21"/>
              </w:rPr>
            </w:pPr>
            <w:r>
              <w:rPr>
                <w:rFonts w:ascii="宋体" w:eastAsia="宋体" w:hAnsi="宋体" w:cs="宋体" w:hint="eastAsia"/>
                <w:szCs w:val="21"/>
              </w:rPr>
              <w:t>2.室内声场不均匀度：室内各学生座位测量点的稳态声压级最大值与最小值差值范围为4dB之内;</w:t>
            </w:r>
          </w:p>
          <w:p w:rsidR="005F694F" w:rsidRDefault="006D71D1">
            <w:pPr>
              <w:spacing w:line="280" w:lineRule="exact"/>
              <w:rPr>
                <w:rFonts w:ascii="宋体" w:eastAsia="宋体" w:hAnsi="宋体" w:cs="宋体"/>
                <w:szCs w:val="21"/>
              </w:rPr>
            </w:pPr>
            <w:r>
              <w:rPr>
                <w:rFonts w:ascii="宋体" w:eastAsia="宋体" w:hAnsi="宋体" w:cs="宋体" w:hint="eastAsia"/>
                <w:szCs w:val="21"/>
              </w:rPr>
              <w:t>3.扩声系统语言传输指数STIPA：调制传递函数MTF测量值为0.6-0.7；</w:t>
            </w:r>
          </w:p>
          <w:p w:rsidR="005F694F" w:rsidRDefault="006D71D1">
            <w:pPr>
              <w:spacing w:line="280" w:lineRule="exact"/>
              <w:rPr>
                <w:rFonts w:ascii="宋体" w:eastAsia="宋体" w:hAnsi="宋体" w:cs="宋体"/>
                <w:szCs w:val="21"/>
              </w:rPr>
            </w:pPr>
            <w:r>
              <w:rPr>
                <w:rFonts w:ascii="宋体" w:eastAsia="宋体" w:hAnsi="宋体" w:cs="宋体" w:hint="eastAsia"/>
                <w:szCs w:val="21"/>
              </w:rPr>
              <w:t>4.相邻教室声波干涉：相邻教室在1m等高线以上的空间，其NR ≤50dB。</w:t>
            </w:r>
          </w:p>
          <w:p w:rsidR="005F694F" w:rsidRDefault="006D71D1">
            <w:pPr>
              <w:spacing w:line="280" w:lineRule="exact"/>
              <w:rPr>
                <w:rFonts w:ascii="宋体" w:eastAsia="宋体" w:hAnsi="宋体" w:cs="宋体"/>
                <w:szCs w:val="21"/>
              </w:rPr>
            </w:pPr>
            <w:r>
              <w:rPr>
                <w:rFonts w:ascii="宋体" w:eastAsia="宋体" w:hAnsi="宋体" w:cs="宋体" w:hint="eastAsia"/>
                <w:szCs w:val="21"/>
              </w:rPr>
              <w:t>5.蓝牙功能：支持蓝牙无线接收，方便老师分享移动设备（手机/电脑）上的音频。蓝牙支持密码模式，防止学生连接。支持手机通过蓝牙无线连接音箱，实现控制有源音箱的音量、设置蓝牙密码等功能，方便教师对音箱的管控。</w:t>
            </w:r>
          </w:p>
          <w:p w:rsidR="005F694F" w:rsidRDefault="006D71D1">
            <w:pPr>
              <w:spacing w:line="280" w:lineRule="exact"/>
              <w:rPr>
                <w:rFonts w:ascii="宋体" w:eastAsia="宋体" w:hAnsi="宋体" w:cs="宋体"/>
                <w:szCs w:val="21"/>
              </w:rPr>
            </w:pPr>
            <w:r>
              <w:rPr>
                <w:rFonts w:ascii="宋体" w:eastAsia="宋体" w:hAnsi="宋体" w:cs="宋体" w:hint="eastAsia"/>
                <w:szCs w:val="21"/>
              </w:rPr>
              <w:t>6.U段无线头戴式麦克风/无线手持麦集音频发射处理器、天线、电池、拾音麦克风于一体，配合一体化有源音箱，无需任何外接辅助设备即可实现本地扩声功能，传送、播放语音信息。麦克风音频采集单元距离讲话人嘴边距离保持在2cm，保证拾音效果。采用轻量化设计，长时间佩戴无疲劳感。</w:t>
            </w:r>
          </w:p>
          <w:p w:rsidR="005F694F" w:rsidRDefault="006D71D1">
            <w:pPr>
              <w:spacing w:line="280" w:lineRule="exact"/>
              <w:rPr>
                <w:rFonts w:ascii="宋体" w:eastAsia="宋体" w:hAnsi="宋体" w:cs="宋体"/>
                <w:szCs w:val="21"/>
              </w:rPr>
            </w:pPr>
            <w:r>
              <w:rPr>
                <w:rFonts w:ascii="宋体" w:eastAsia="宋体" w:hAnsi="宋体" w:cs="宋体" w:hint="eastAsia"/>
                <w:szCs w:val="21"/>
              </w:rPr>
              <w:t>7.可通过手机上的微信小程序操控音响各种功能。</w:t>
            </w:r>
          </w:p>
          <w:p w:rsidR="005F694F" w:rsidRDefault="006D71D1">
            <w:pPr>
              <w:spacing w:line="280" w:lineRule="exact"/>
              <w:rPr>
                <w:rFonts w:ascii="宋体" w:eastAsia="宋体" w:hAnsi="宋体" w:cs="宋体"/>
                <w:szCs w:val="21"/>
              </w:rPr>
            </w:pPr>
            <w:r>
              <w:rPr>
                <w:rFonts w:ascii="宋体" w:eastAsia="宋体" w:hAnsi="宋体" w:cs="宋体" w:hint="eastAsia"/>
                <w:szCs w:val="21"/>
              </w:rPr>
              <w:t>8.可通过音频输入端设备连接多种外部音源。</w:t>
            </w:r>
          </w:p>
          <w:p w:rsidR="005F694F" w:rsidRDefault="006D71D1">
            <w:pPr>
              <w:spacing w:line="280" w:lineRule="exact"/>
              <w:rPr>
                <w:rFonts w:ascii="宋体" w:eastAsia="宋体" w:hAnsi="宋体" w:cs="宋体"/>
                <w:szCs w:val="21"/>
              </w:rPr>
            </w:pPr>
            <w:r>
              <w:rPr>
                <w:rFonts w:ascii="宋体" w:eastAsia="宋体" w:hAnsi="宋体" w:cs="宋体" w:hint="eastAsia"/>
                <w:szCs w:val="21"/>
              </w:rPr>
              <w:t>（一）电声部分</w:t>
            </w:r>
          </w:p>
          <w:p w:rsidR="005F694F" w:rsidRDefault="006D71D1">
            <w:pPr>
              <w:spacing w:line="280" w:lineRule="exact"/>
              <w:rPr>
                <w:rFonts w:ascii="宋体" w:eastAsia="宋体" w:hAnsi="宋体" w:cs="宋体"/>
                <w:szCs w:val="21"/>
              </w:rPr>
            </w:pPr>
            <w:r>
              <w:rPr>
                <w:rFonts w:ascii="宋体" w:eastAsia="宋体" w:hAnsi="宋体" w:cs="宋体" w:hint="eastAsia"/>
                <w:szCs w:val="21"/>
              </w:rPr>
              <w:t xml:space="preserve">1.扬声器单元：4*3英寸全频喇叭； </w:t>
            </w:r>
          </w:p>
          <w:p w:rsidR="005F694F" w:rsidRDefault="006D71D1">
            <w:pPr>
              <w:spacing w:line="280" w:lineRule="exact"/>
              <w:rPr>
                <w:rFonts w:ascii="宋体" w:eastAsia="宋体" w:hAnsi="宋体" w:cs="宋体"/>
                <w:szCs w:val="21"/>
              </w:rPr>
            </w:pPr>
            <w:r>
              <w:rPr>
                <w:rFonts w:ascii="宋体" w:eastAsia="宋体" w:hAnsi="宋体" w:cs="宋体" w:hint="eastAsia"/>
                <w:szCs w:val="21"/>
              </w:rPr>
              <w:t>2.阻抗： 4*8Ω；</w:t>
            </w:r>
          </w:p>
          <w:p w:rsidR="005F694F" w:rsidRDefault="006D71D1">
            <w:pPr>
              <w:spacing w:line="280" w:lineRule="exact"/>
              <w:rPr>
                <w:rFonts w:ascii="宋体" w:eastAsia="宋体" w:hAnsi="宋体" w:cs="宋体"/>
                <w:szCs w:val="21"/>
              </w:rPr>
            </w:pPr>
            <w:r>
              <w:rPr>
                <w:rFonts w:ascii="宋体" w:eastAsia="宋体" w:hAnsi="宋体" w:cs="宋体" w:hint="eastAsia"/>
                <w:szCs w:val="21"/>
              </w:rPr>
              <w:t>3.灵敏度：89dB；</w:t>
            </w:r>
          </w:p>
          <w:p w:rsidR="005F694F" w:rsidRDefault="006D71D1">
            <w:pPr>
              <w:spacing w:line="280" w:lineRule="exact"/>
              <w:rPr>
                <w:rFonts w:ascii="宋体" w:eastAsia="宋体" w:hAnsi="宋体" w:cs="宋体"/>
                <w:szCs w:val="21"/>
              </w:rPr>
            </w:pPr>
            <w:r>
              <w:rPr>
                <w:rFonts w:ascii="宋体" w:eastAsia="宋体" w:hAnsi="宋体" w:cs="宋体" w:hint="eastAsia"/>
                <w:szCs w:val="21"/>
              </w:rPr>
              <w:t>4.失真度：＜0.1%；</w:t>
            </w:r>
          </w:p>
          <w:p w:rsidR="005F694F" w:rsidRDefault="006D71D1">
            <w:pPr>
              <w:spacing w:line="280" w:lineRule="exact"/>
              <w:rPr>
                <w:rFonts w:ascii="宋体" w:eastAsia="宋体" w:hAnsi="宋体" w:cs="宋体"/>
                <w:szCs w:val="21"/>
              </w:rPr>
            </w:pPr>
            <w:r>
              <w:rPr>
                <w:rFonts w:ascii="宋体" w:eastAsia="宋体" w:hAnsi="宋体" w:cs="宋体" w:hint="eastAsia"/>
                <w:szCs w:val="21"/>
              </w:rPr>
              <w:t>5.谐振频率（Fo）：75Hz；</w:t>
            </w:r>
          </w:p>
          <w:p w:rsidR="005F694F" w:rsidRDefault="006D71D1">
            <w:pPr>
              <w:spacing w:line="280" w:lineRule="exact"/>
              <w:rPr>
                <w:rFonts w:ascii="宋体" w:eastAsia="宋体" w:hAnsi="宋体" w:cs="宋体"/>
                <w:szCs w:val="21"/>
              </w:rPr>
            </w:pPr>
            <w:r>
              <w:rPr>
                <w:rFonts w:ascii="宋体" w:eastAsia="宋体" w:hAnsi="宋体" w:cs="宋体" w:hint="eastAsia"/>
                <w:szCs w:val="21"/>
              </w:rPr>
              <w:lastRenderedPageBreak/>
              <w:t>6.频率响应：85Hz-17KHz(±3dB)；</w:t>
            </w:r>
          </w:p>
          <w:p w:rsidR="005F694F" w:rsidRDefault="006D71D1">
            <w:pPr>
              <w:spacing w:line="280" w:lineRule="exact"/>
              <w:rPr>
                <w:rFonts w:ascii="宋体" w:eastAsia="宋体" w:hAnsi="宋体" w:cs="宋体"/>
                <w:szCs w:val="21"/>
              </w:rPr>
            </w:pPr>
            <w:r>
              <w:rPr>
                <w:rFonts w:ascii="宋体" w:eastAsia="宋体" w:hAnsi="宋体" w:cs="宋体" w:hint="eastAsia"/>
                <w:szCs w:val="21"/>
              </w:rPr>
              <w:t>（二）电子部分：</w:t>
            </w:r>
          </w:p>
          <w:p w:rsidR="005F694F" w:rsidRDefault="006D71D1">
            <w:pPr>
              <w:spacing w:line="280" w:lineRule="exact"/>
              <w:rPr>
                <w:rFonts w:ascii="宋体" w:eastAsia="宋体" w:hAnsi="宋体" w:cs="宋体"/>
                <w:szCs w:val="21"/>
              </w:rPr>
            </w:pPr>
            <w:r>
              <w:rPr>
                <w:rFonts w:ascii="宋体" w:eastAsia="宋体" w:hAnsi="宋体" w:cs="宋体" w:hint="eastAsia"/>
                <w:szCs w:val="21"/>
              </w:rPr>
              <w:t>1.功率通道：4*15W（独立通道）；</w:t>
            </w:r>
          </w:p>
          <w:p w:rsidR="005F694F" w:rsidRDefault="006D71D1">
            <w:pPr>
              <w:spacing w:line="280" w:lineRule="exact"/>
              <w:rPr>
                <w:rFonts w:ascii="宋体" w:eastAsia="宋体" w:hAnsi="宋体" w:cs="宋体"/>
                <w:szCs w:val="21"/>
              </w:rPr>
            </w:pPr>
            <w:r>
              <w:rPr>
                <w:rFonts w:ascii="宋体" w:eastAsia="宋体" w:hAnsi="宋体" w:cs="宋体" w:hint="eastAsia"/>
                <w:szCs w:val="21"/>
              </w:rPr>
              <w:t>2.DSP芯片：两进四出音频DSP处理；</w:t>
            </w:r>
          </w:p>
          <w:p w:rsidR="005F694F" w:rsidRDefault="006D71D1">
            <w:pPr>
              <w:spacing w:line="280" w:lineRule="exact"/>
              <w:rPr>
                <w:rFonts w:ascii="宋体" w:eastAsia="宋体" w:hAnsi="宋体" w:cs="宋体"/>
                <w:szCs w:val="21"/>
              </w:rPr>
            </w:pPr>
            <w:r>
              <w:rPr>
                <w:rFonts w:ascii="宋体" w:eastAsia="宋体" w:hAnsi="宋体" w:cs="宋体" w:hint="eastAsia"/>
                <w:szCs w:val="21"/>
              </w:rPr>
              <w:t>3.输入通道：3.5/Bluetooth；</w:t>
            </w:r>
          </w:p>
          <w:p w:rsidR="005F694F" w:rsidRDefault="006D71D1">
            <w:pPr>
              <w:spacing w:line="280" w:lineRule="exact"/>
              <w:rPr>
                <w:rFonts w:ascii="宋体" w:eastAsia="宋体" w:hAnsi="宋体" w:cs="宋体"/>
                <w:szCs w:val="21"/>
              </w:rPr>
            </w:pPr>
            <w:r>
              <w:rPr>
                <w:rFonts w:ascii="宋体" w:eastAsia="宋体" w:hAnsi="宋体" w:cs="宋体" w:hint="eastAsia"/>
                <w:szCs w:val="21"/>
              </w:rPr>
              <w:t>4.★支持微信小程序调节设备音量（提供产品功能性截图）。</w:t>
            </w:r>
          </w:p>
          <w:p w:rsidR="005F694F" w:rsidRDefault="006D71D1">
            <w:pPr>
              <w:spacing w:line="280" w:lineRule="exact"/>
              <w:rPr>
                <w:rFonts w:ascii="宋体" w:eastAsia="宋体" w:hAnsi="宋体" w:cs="宋体"/>
                <w:szCs w:val="21"/>
              </w:rPr>
            </w:pPr>
            <w:r>
              <w:rPr>
                <w:rFonts w:ascii="宋体" w:eastAsia="宋体" w:hAnsi="宋体" w:cs="宋体" w:hint="eastAsia"/>
                <w:szCs w:val="21"/>
              </w:rPr>
              <w:t>（三）麦克风部分：</w:t>
            </w:r>
          </w:p>
          <w:p w:rsidR="005F694F" w:rsidRDefault="006D71D1">
            <w:pPr>
              <w:spacing w:line="280" w:lineRule="exact"/>
              <w:rPr>
                <w:rFonts w:ascii="宋体" w:eastAsia="宋体" w:hAnsi="宋体" w:cs="宋体"/>
                <w:szCs w:val="21"/>
              </w:rPr>
            </w:pPr>
            <w:r>
              <w:rPr>
                <w:rFonts w:ascii="宋体" w:eastAsia="宋体" w:hAnsi="宋体" w:cs="宋体" w:hint="eastAsia"/>
                <w:szCs w:val="21"/>
              </w:rPr>
              <w:t>1.工作频段：Sub 1GHz；</w:t>
            </w:r>
          </w:p>
          <w:p w:rsidR="005F694F" w:rsidRDefault="006D71D1">
            <w:pPr>
              <w:spacing w:line="280" w:lineRule="exact"/>
              <w:rPr>
                <w:rFonts w:ascii="宋体" w:eastAsia="宋体" w:hAnsi="宋体" w:cs="宋体"/>
                <w:szCs w:val="21"/>
              </w:rPr>
            </w:pPr>
            <w:r>
              <w:rPr>
                <w:rFonts w:ascii="宋体" w:eastAsia="宋体" w:hAnsi="宋体" w:cs="宋体" w:hint="eastAsia"/>
                <w:szCs w:val="21"/>
              </w:rPr>
              <w:t>2.超轻量耳挂拾音话筒，整机重量＜15g；</w:t>
            </w:r>
          </w:p>
          <w:p w:rsidR="005F694F" w:rsidRDefault="006D71D1">
            <w:pPr>
              <w:spacing w:line="280" w:lineRule="exact"/>
              <w:rPr>
                <w:rFonts w:ascii="宋体" w:eastAsia="宋体" w:hAnsi="宋体" w:cs="宋体"/>
                <w:szCs w:val="21"/>
              </w:rPr>
            </w:pPr>
            <w:r>
              <w:rPr>
                <w:rFonts w:ascii="宋体" w:eastAsia="宋体" w:hAnsi="宋体" w:cs="宋体" w:hint="eastAsia"/>
                <w:szCs w:val="21"/>
              </w:rPr>
              <w:t>3.晶体硅材料拾音麦克风；</w:t>
            </w:r>
          </w:p>
          <w:p w:rsidR="005F694F" w:rsidRDefault="006D71D1">
            <w:pPr>
              <w:spacing w:line="280" w:lineRule="exact"/>
              <w:rPr>
                <w:rFonts w:ascii="宋体" w:eastAsia="宋体" w:hAnsi="宋体" w:cs="宋体"/>
                <w:szCs w:val="21"/>
              </w:rPr>
            </w:pPr>
            <w:r>
              <w:rPr>
                <w:rFonts w:ascii="宋体" w:eastAsia="宋体" w:hAnsi="宋体" w:cs="宋体" w:hint="eastAsia"/>
                <w:szCs w:val="21"/>
              </w:rPr>
              <w:t>4.传输距离：可在≤20米开阔地带范围内稳定传输音频数据；</w:t>
            </w:r>
          </w:p>
          <w:p w:rsidR="005F694F" w:rsidRDefault="006D71D1">
            <w:pPr>
              <w:spacing w:line="280" w:lineRule="exact"/>
              <w:rPr>
                <w:rFonts w:ascii="宋体" w:eastAsia="宋体" w:hAnsi="宋体" w:cs="宋体"/>
                <w:szCs w:val="21"/>
              </w:rPr>
            </w:pPr>
            <w:r>
              <w:rPr>
                <w:rFonts w:ascii="宋体" w:eastAsia="宋体" w:hAnsi="宋体" w:cs="宋体" w:hint="eastAsia"/>
                <w:szCs w:val="21"/>
              </w:rPr>
              <w:t>5.内置数字硅麦，全数字音频设计，减少模拟数字转换的音质损失，麦腔内置声学海绵，最大程度减少杂音和杜绝喷麦；</w:t>
            </w:r>
          </w:p>
          <w:p w:rsidR="005F694F" w:rsidRDefault="006D71D1">
            <w:pPr>
              <w:spacing w:line="280" w:lineRule="exact"/>
              <w:rPr>
                <w:rFonts w:ascii="宋体" w:eastAsia="宋体" w:hAnsi="宋体" w:cs="宋体"/>
                <w:szCs w:val="21"/>
              </w:rPr>
            </w:pPr>
            <w:r>
              <w:rPr>
                <w:rFonts w:ascii="宋体" w:eastAsia="宋体" w:hAnsi="宋体" w:cs="宋体" w:hint="eastAsia"/>
                <w:szCs w:val="21"/>
              </w:rPr>
              <w:t>6.同一话筒可在任意教室使用；</w:t>
            </w:r>
          </w:p>
          <w:p w:rsidR="005F694F" w:rsidRDefault="006D71D1">
            <w:pPr>
              <w:spacing w:line="280" w:lineRule="exact"/>
              <w:rPr>
                <w:rFonts w:ascii="宋体" w:eastAsia="宋体" w:hAnsi="宋体" w:cs="宋体"/>
                <w:szCs w:val="21"/>
              </w:rPr>
            </w:pPr>
            <w:r>
              <w:rPr>
                <w:rFonts w:ascii="宋体" w:eastAsia="宋体" w:hAnsi="宋体" w:cs="宋体" w:hint="eastAsia"/>
                <w:szCs w:val="21"/>
              </w:rPr>
              <w:t>7.开机即可自动连接教学音响系统；</w:t>
            </w:r>
          </w:p>
          <w:p w:rsidR="005F694F" w:rsidRDefault="006D71D1">
            <w:pPr>
              <w:spacing w:line="280" w:lineRule="exact"/>
              <w:rPr>
                <w:rFonts w:ascii="宋体" w:eastAsia="宋体" w:hAnsi="宋体" w:cs="宋体"/>
                <w:szCs w:val="21"/>
              </w:rPr>
            </w:pPr>
            <w:r>
              <w:rPr>
                <w:rFonts w:ascii="宋体" w:eastAsia="宋体" w:hAnsi="宋体" w:cs="宋体" w:hint="eastAsia"/>
                <w:szCs w:val="21"/>
              </w:rPr>
              <w:t>8.红外对频方式：开机自动搜索干净信道并自动配对，保证产品不串频、抗干扰性强以及传输的稳定性；可通过红外对频，确保配对设备的唯一性，杜绝串频；</w:t>
            </w:r>
          </w:p>
          <w:p w:rsidR="005F694F" w:rsidRDefault="006D71D1">
            <w:pPr>
              <w:spacing w:line="280" w:lineRule="exact"/>
              <w:rPr>
                <w:rFonts w:ascii="宋体" w:eastAsia="宋体" w:hAnsi="宋体" w:cs="宋体"/>
                <w:szCs w:val="21"/>
              </w:rPr>
            </w:pPr>
            <w:r>
              <w:rPr>
                <w:rFonts w:ascii="宋体" w:eastAsia="宋体" w:hAnsi="宋体" w:cs="宋体" w:hint="eastAsia"/>
                <w:szCs w:val="21"/>
              </w:rPr>
              <w:t>9.采用24kHz采样率，保证人声音质质量，传输前后确保接收到的信号保持高保真效果；</w:t>
            </w:r>
          </w:p>
          <w:p w:rsidR="005F694F" w:rsidRDefault="006D71D1">
            <w:pPr>
              <w:spacing w:line="280" w:lineRule="exact"/>
              <w:rPr>
                <w:rFonts w:ascii="宋体" w:eastAsia="宋体" w:hAnsi="宋体" w:cs="宋体"/>
                <w:szCs w:val="21"/>
              </w:rPr>
            </w:pPr>
            <w:r>
              <w:rPr>
                <w:rFonts w:ascii="宋体" w:eastAsia="宋体" w:hAnsi="宋体" w:cs="宋体" w:hint="eastAsia"/>
                <w:szCs w:val="21"/>
              </w:rPr>
              <w:t>10.支持音量调节：可调节麦克风音量的大小，并具有记忆功能；支持一键静音功能；</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lastRenderedPageBreak/>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套</w:t>
            </w:r>
          </w:p>
        </w:tc>
      </w:tr>
      <w:tr w:rsidR="005F694F">
        <w:trPr>
          <w:trHeight w:val="582"/>
        </w:trPr>
        <w:tc>
          <w:tcPr>
            <w:tcW w:w="5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22U机柜</w:t>
            </w:r>
          </w:p>
        </w:tc>
        <w:tc>
          <w:tcPr>
            <w:tcW w:w="72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22U标准网络机柜，采用SPCC优质冷轧钢板，配8位PDU排插2只。</w:t>
            </w:r>
          </w:p>
        </w:tc>
        <w:tc>
          <w:tcPr>
            <w:tcW w:w="56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套</w:t>
            </w:r>
          </w:p>
        </w:tc>
      </w:tr>
      <w:tr w:rsidR="005F694F">
        <w:trPr>
          <w:trHeight w:val="582"/>
        </w:trPr>
        <w:tc>
          <w:tcPr>
            <w:tcW w:w="56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8</w:t>
            </w:r>
          </w:p>
        </w:tc>
        <w:tc>
          <w:tcPr>
            <w:tcW w:w="113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5F694F" w:rsidRDefault="006D71D1">
            <w:pPr>
              <w:widowControl/>
              <w:spacing w:line="280" w:lineRule="exact"/>
              <w:jc w:val="center"/>
              <w:textAlignment w:val="center"/>
              <w:rPr>
                <w:rFonts w:ascii="宋体" w:eastAsia="宋体" w:hAnsi="宋体" w:cs="宋体"/>
                <w:szCs w:val="21"/>
              </w:rPr>
            </w:pPr>
            <w:r>
              <w:rPr>
                <w:rFonts w:ascii="宋体" w:eastAsia="宋体" w:hAnsi="宋体" w:cs="宋体" w:hint="eastAsia"/>
                <w:kern w:val="0"/>
                <w:szCs w:val="21"/>
                <w:lang w:bidi="ar"/>
              </w:rPr>
              <w:t>系统集成、附件</w:t>
            </w:r>
          </w:p>
        </w:tc>
        <w:tc>
          <w:tcPr>
            <w:tcW w:w="7229"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left"/>
              <w:textAlignment w:val="center"/>
              <w:rPr>
                <w:rFonts w:ascii="宋体" w:eastAsia="宋体" w:hAnsi="宋体" w:cs="宋体"/>
                <w:szCs w:val="21"/>
              </w:rPr>
            </w:pPr>
            <w:r>
              <w:rPr>
                <w:rFonts w:ascii="宋体" w:eastAsia="宋体" w:hAnsi="宋体" w:cs="宋体" w:hint="eastAsia"/>
                <w:kern w:val="0"/>
                <w:szCs w:val="21"/>
                <w:lang w:bidi="ar"/>
              </w:rPr>
              <w:t>要求现场勘察，绘制LED屏幕系统平面布置图，系统拓扑图；</w:t>
            </w:r>
            <w:r>
              <w:rPr>
                <w:rFonts w:ascii="宋体" w:eastAsia="宋体" w:hAnsi="宋体" w:cs="宋体" w:hint="eastAsia"/>
                <w:kern w:val="0"/>
                <w:szCs w:val="21"/>
                <w:lang w:bidi="ar"/>
              </w:rPr>
              <w:br/>
              <w:t>根据招标要求，提供LED屏幕系统安装所需的所有的线材、辅料等；</w:t>
            </w:r>
            <w:r>
              <w:rPr>
                <w:rFonts w:ascii="宋体" w:eastAsia="宋体" w:hAnsi="宋体" w:cs="宋体" w:hint="eastAsia"/>
                <w:kern w:val="0"/>
                <w:szCs w:val="21"/>
                <w:lang w:bidi="ar"/>
              </w:rPr>
              <w:br/>
              <w:t>根据招标要求，提供设备安装、含登高作业、调试、培训等。</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1</w:t>
            </w:r>
          </w:p>
        </w:tc>
        <w:tc>
          <w:tcPr>
            <w:tcW w:w="56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F694F" w:rsidRDefault="006D71D1">
            <w:pPr>
              <w:widowControl/>
              <w:spacing w:line="280" w:lineRule="exact"/>
              <w:jc w:val="center"/>
              <w:textAlignment w:val="center"/>
              <w:rPr>
                <w:rFonts w:ascii="宋体" w:eastAsia="宋体" w:hAnsi="宋体" w:cs="宋体"/>
                <w:kern w:val="0"/>
                <w:szCs w:val="21"/>
                <w:lang w:bidi="ar"/>
              </w:rPr>
            </w:pPr>
            <w:r>
              <w:rPr>
                <w:rFonts w:ascii="宋体" w:eastAsia="宋体" w:hAnsi="宋体" w:cs="宋体" w:hint="eastAsia"/>
                <w:kern w:val="0"/>
                <w:szCs w:val="21"/>
                <w:lang w:bidi="ar"/>
              </w:rPr>
              <w:t>套</w:t>
            </w:r>
          </w:p>
        </w:tc>
      </w:tr>
    </w:tbl>
    <w:p w:rsidR="005F694F" w:rsidRDefault="006D71D1">
      <w:pPr>
        <w:adjustRightInd w:val="0"/>
        <w:snapToGrid w:val="0"/>
        <w:spacing w:beforeLines="20" w:before="62" w:line="324" w:lineRule="auto"/>
        <w:ind w:firstLineChars="200" w:firstLine="480"/>
        <w:rPr>
          <w:rFonts w:ascii="宋体" w:eastAsia="宋体" w:hAnsi="宋体"/>
          <w:color w:val="000000"/>
          <w:kern w:val="0"/>
          <w:sz w:val="24"/>
          <w:szCs w:val="24"/>
        </w:rPr>
      </w:pPr>
      <w:r>
        <w:rPr>
          <w:rFonts w:ascii="宋体" w:eastAsia="宋体" w:hAnsi="宋体" w:hint="eastAsia"/>
          <w:color w:val="000000"/>
          <w:kern w:val="0"/>
          <w:sz w:val="24"/>
          <w:szCs w:val="24"/>
        </w:rPr>
        <w:t>▲三、商务部分</w:t>
      </w:r>
    </w:p>
    <w:p w:rsidR="005F694F" w:rsidRDefault="006D71D1">
      <w:pPr>
        <w:adjustRightInd w:val="0"/>
        <w:snapToGrid w:val="0"/>
        <w:spacing w:line="324" w:lineRule="auto"/>
        <w:ind w:firstLineChars="200" w:firstLine="480"/>
        <w:rPr>
          <w:rFonts w:ascii="宋体" w:eastAsia="宋体" w:hAnsi="宋体"/>
          <w:b/>
          <w:color w:val="FF0000"/>
          <w:sz w:val="24"/>
          <w:szCs w:val="24"/>
        </w:rPr>
      </w:pPr>
      <w:r>
        <w:rPr>
          <w:rFonts w:ascii="宋体" w:eastAsia="宋体" w:hAnsi="宋体" w:hint="eastAsia"/>
          <w:color w:val="000000"/>
          <w:kern w:val="0"/>
          <w:sz w:val="24"/>
          <w:szCs w:val="24"/>
        </w:rPr>
        <w:t>以下仅为采购方最低要求，投标方必须实质响应，并欢迎投标方更优越、更详细的商务承诺。</w:t>
      </w:r>
      <w:r>
        <w:rPr>
          <w:rFonts w:ascii="宋体" w:eastAsia="宋体" w:hAnsi="宋体" w:hint="eastAsia"/>
          <w:b/>
          <w:sz w:val="24"/>
          <w:szCs w:val="24"/>
        </w:rPr>
        <w:t>以下商务条款请在格式附件（商务要求偏离表）中自行填写承诺，否则作投标无效处理。</w:t>
      </w:r>
    </w:p>
    <w:p w:rsidR="005F694F" w:rsidRDefault="006D71D1">
      <w:pPr>
        <w:adjustRightInd w:val="0"/>
        <w:snapToGrid w:val="0"/>
        <w:spacing w:line="324" w:lineRule="auto"/>
        <w:ind w:firstLineChars="200" w:firstLine="480"/>
        <w:rPr>
          <w:rFonts w:ascii="宋体" w:eastAsia="宋体" w:hAnsi="宋体"/>
          <w:color w:val="000000"/>
          <w:kern w:val="0"/>
          <w:sz w:val="24"/>
          <w:szCs w:val="24"/>
        </w:rPr>
      </w:pPr>
      <w:r>
        <w:rPr>
          <w:rFonts w:ascii="宋体" w:eastAsia="宋体" w:hAnsi="宋体"/>
          <w:color w:val="000000"/>
          <w:kern w:val="0"/>
          <w:sz w:val="24"/>
          <w:szCs w:val="24"/>
        </w:rPr>
        <w:t>1、项目质保期要求：所有产品质保时间：</w:t>
      </w:r>
      <w:r>
        <w:rPr>
          <w:rFonts w:ascii="宋体" w:eastAsia="宋体" w:hAnsi="宋体" w:hint="eastAsia"/>
          <w:color w:val="000000"/>
          <w:kern w:val="0"/>
          <w:sz w:val="24"/>
          <w:szCs w:val="24"/>
        </w:rPr>
        <w:t>三</w:t>
      </w:r>
      <w:r>
        <w:rPr>
          <w:rFonts w:ascii="宋体" w:eastAsia="宋体" w:hAnsi="宋体"/>
          <w:color w:val="000000"/>
          <w:kern w:val="0"/>
          <w:sz w:val="24"/>
          <w:szCs w:val="24"/>
        </w:rPr>
        <w:t>年。</w:t>
      </w:r>
    </w:p>
    <w:p w:rsidR="005F694F" w:rsidRDefault="006D71D1">
      <w:pPr>
        <w:adjustRightInd w:val="0"/>
        <w:snapToGrid w:val="0"/>
        <w:spacing w:line="324" w:lineRule="auto"/>
        <w:ind w:firstLineChars="200" w:firstLine="480"/>
        <w:rPr>
          <w:rFonts w:ascii="宋体" w:eastAsia="宋体" w:hAnsi="宋体"/>
          <w:kern w:val="0"/>
          <w:sz w:val="24"/>
          <w:szCs w:val="24"/>
        </w:rPr>
      </w:pPr>
      <w:r>
        <w:rPr>
          <w:rFonts w:ascii="宋体" w:eastAsia="宋体" w:hAnsi="宋体"/>
          <w:color w:val="000000"/>
          <w:kern w:val="0"/>
          <w:sz w:val="24"/>
          <w:szCs w:val="24"/>
        </w:rPr>
        <w:t>2、付款方式：</w:t>
      </w:r>
      <w:r>
        <w:rPr>
          <w:rFonts w:ascii="宋体" w:eastAsia="宋体" w:hAnsi="宋体" w:hint="eastAsia"/>
          <w:kern w:val="0"/>
          <w:sz w:val="24"/>
          <w:szCs w:val="24"/>
        </w:rPr>
        <w:t>合同生效以及具备实施条件后</w:t>
      </w:r>
      <w:r>
        <w:rPr>
          <w:rFonts w:ascii="宋体" w:eastAsia="宋体" w:hAnsi="宋体"/>
          <w:kern w:val="0"/>
          <w:sz w:val="24"/>
          <w:szCs w:val="24"/>
        </w:rPr>
        <w:t>15日内支付合同款的40%，货物按招标文件要求且全新成品送至采购人指定地点安装调试完毕，验收合格后15日内付清</w:t>
      </w:r>
      <w:r>
        <w:rPr>
          <w:rFonts w:ascii="宋体" w:eastAsia="宋体" w:hAnsi="宋体" w:hint="eastAsia"/>
          <w:kern w:val="0"/>
          <w:sz w:val="24"/>
          <w:szCs w:val="24"/>
        </w:rPr>
        <w:t>合同款</w:t>
      </w:r>
      <w:r>
        <w:rPr>
          <w:rFonts w:ascii="宋体" w:eastAsia="宋体" w:hAnsi="宋体"/>
          <w:kern w:val="0"/>
          <w:sz w:val="24"/>
          <w:szCs w:val="24"/>
        </w:rPr>
        <w:t>。</w:t>
      </w:r>
    </w:p>
    <w:p w:rsidR="005F694F" w:rsidRDefault="006D71D1">
      <w:pPr>
        <w:adjustRightInd w:val="0"/>
        <w:snapToGrid w:val="0"/>
        <w:spacing w:line="324" w:lineRule="auto"/>
        <w:ind w:firstLineChars="200" w:firstLine="480"/>
        <w:rPr>
          <w:rFonts w:ascii="宋体" w:eastAsia="宋体" w:hAnsi="宋体"/>
          <w:color w:val="000000"/>
          <w:kern w:val="0"/>
          <w:sz w:val="24"/>
          <w:szCs w:val="24"/>
        </w:rPr>
      </w:pPr>
      <w:r>
        <w:rPr>
          <w:rFonts w:ascii="宋体" w:eastAsia="宋体" w:hAnsi="宋体"/>
          <w:color w:val="000000"/>
          <w:kern w:val="0"/>
          <w:sz w:val="24"/>
          <w:szCs w:val="24"/>
        </w:rPr>
        <w:t>3、培训要求：按采购方要求组织免费培训。</w:t>
      </w:r>
    </w:p>
    <w:p w:rsidR="005F694F" w:rsidRDefault="006D71D1">
      <w:pPr>
        <w:adjustRightInd w:val="0"/>
        <w:snapToGrid w:val="0"/>
        <w:spacing w:line="324" w:lineRule="auto"/>
        <w:ind w:firstLineChars="200" w:firstLine="480"/>
        <w:rPr>
          <w:rFonts w:ascii="宋体" w:eastAsia="宋体" w:hAnsi="宋体"/>
          <w:color w:val="000000"/>
          <w:kern w:val="0"/>
          <w:sz w:val="24"/>
          <w:szCs w:val="24"/>
        </w:rPr>
      </w:pPr>
      <w:r>
        <w:rPr>
          <w:rFonts w:ascii="宋体" w:eastAsia="宋体" w:hAnsi="宋体"/>
          <w:color w:val="000000"/>
          <w:kern w:val="0"/>
          <w:sz w:val="24"/>
          <w:szCs w:val="24"/>
        </w:rPr>
        <w:t>4、工期要求：</w:t>
      </w:r>
      <w:r w:rsidR="004A7C84" w:rsidRPr="004A7C84">
        <w:rPr>
          <w:rFonts w:ascii="宋体" w:eastAsia="宋体" w:hAnsi="宋体" w:hint="eastAsia"/>
          <w:color w:val="000000"/>
          <w:kern w:val="0"/>
          <w:sz w:val="24"/>
          <w:szCs w:val="24"/>
        </w:rPr>
        <w:t>合同签订后</w:t>
      </w:r>
      <w:r w:rsidR="004A7C84" w:rsidRPr="004A7C84">
        <w:rPr>
          <w:rFonts w:ascii="宋体" w:eastAsia="宋体" w:hAnsi="宋体"/>
          <w:color w:val="000000"/>
          <w:kern w:val="0"/>
          <w:sz w:val="24"/>
          <w:szCs w:val="24"/>
        </w:rPr>
        <w:t>45天内完成供货、安装及调试，并通过验收。</w:t>
      </w:r>
      <w:r>
        <w:rPr>
          <w:rFonts w:ascii="宋体" w:eastAsia="宋体" w:hAnsi="宋体"/>
          <w:color w:val="000000"/>
          <w:kern w:val="0"/>
          <w:sz w:val="24"/>
          <w:szCs w:val="24"/>
        </w:rPr>
        <w:t xml:space="preserve"> </w:t>
      </w:r>
    </w:p>
    <w:p w:rsidR="005F694F" w:rsidRDefault="006D71D1">
      <w:pPr>
        <w:adjustRightInd w:val="0"/>
        <w:snapToGrid w:val="0"/>
        <w:spacing w:line="324" w:lineRule="auto"/>
        <w:ind w:firstLineChars="200" w:firstLine="480"/>
        <w:rPr>
          <w:rFonts w:ascii="宋体" w:eastAsia="宋体" w:hAnsi="宋体"/>
          <w:color w:val="000000"/>
          <w:kern w:val="0"/>
          <w:sz w:val="24"/>
          <w:szCs w:val="24"/>
        </w:rPr>
      </w:pPr>
      <w:r>
        <w:rPr>
          <w:rFonts w:ascii="宋体" w:eastAsia="宋体" w:hAnsi="宋体"/>
          <w:color w:val="000000"/>
          <w:kern w:val="0"/>
          <w:sz w:val="24"/>
          <w:szCs w:val="24"/>
        </w:rPr>
        <w:t>5、施工安全：中标方在施工时必须服从业主方的管理，严格施工技术要求与规范。中标方对施工安全负全责。</w:t>
      </w:r>
    </w:p>
    <w:p w:rsidR="005F694F" w:rsidRDefault="006D71D1">
      <w:pPr>
        <w:adjustRightInd w:val="0"/>
        <w:snapToGrid w:val="0"/>
        <w:spacing w:line="324" w:lineRule="auto"/>
        <w:ind w:firstLineChars="200" w:firstLine="480"/>
        <w:rPr>
          <w:rFonts w:ascii="宋体" w:eastAsia="宋体" w:hAnsi="宋体"/>
          <w:color w:val="000000"/>
          <w:kern w:val="0"/>
          <w:sz w:val="24"/>
          <w:szCs w:val="24"/>
        </w:rPr>
      </w:pPr>
      <w:r>
        <w:rPr>
          <w:rFonts w:ascii="宋体" w:eastAsia="宋体" w:hAnsi="宋体"/>
          <w:color w:val="000000"/>
          <w:kern w:val="0"/>
          <w:sz w:val="24"/>
          <w:szCs w:val="24"/>
        </w:rPr>
        <w:t>6.售后服务保障要求：</w:t>
      </w:r>
    </w:p>
    <w:p w:rsidR="005F694F" w:rsidRDefault="006D71D1">
      <w:pPr>
        <w:adjustRightInd w:val="0"/>
        <w:snapToGrid w:val="0"/>
        <w:spacing w:line="324" w:lineRule="auto"/>
        <w:ind w:firstLineChars="200" w:firstLine="480"/>
        <w:rPr>
          <w:rFonts w:ascii="宋体" w:eastAsia="宋体" w:hAnsi="宋体"/>
          <w:color w:val="000000"/>
          <w:kern w:val="0"/>
          <w:sz w:val="24"/>
          <w:szCs w:val="24"/>
        </w:rPr>
      </w:pPr>
      <w:r>
        <w:rPr>
          <w:rFonts w:ascii="宋体" w:eastAsia="宋体" w:hAnsi="宋体"/>
          <w:color w:val="000000"/>
          <w:kern w:val="0"/>
          <w:sz w:val="24"/>
          <w:szCs w:val="24"/>
        </w:rPr>
        <w:t>6.1所有产品（设备）必须全部原包装到货，待用户确认后方可以拆箱组装；</w:t>
      </w:r>
    </w:p>
    <w:p w:rsidR="005F694F" w:rsidRDefault="006D71D1">
      <w:pPr>
        <w:adjustRightInd w:val="0"/>
        <w:snapToGrid w:val="0"/>
        <w:spacing w:line="324" w:lineRule="auto"/>
        <w:ind w:firstLineChars="200" w:firstLine="480"/>
        <w:rPr>
          <w:rFonts w:ascii="宋体" w:eastAsia="宋体" w:hAnsi="宋体"/>
          <w:color w:val="000000"/>
          <w:kern w:val="0"/>
          <w:sz w:val="24"/>
          <w:szCs w:val="24"/>
        </w:rPr>
      </w:pPr>
      <w:r>
        <w:rPr>
          <w:rFonts w:ascii="宋体" w:eastAsia="宋体" w:hAnsi="宋体"/>
          <w:color w:val="000000"/>
          <w:kern w:val="0"/>
          <w:sz w:val="24"/>
          <w:szCs w:val="24"/>
        </w:rPr>
        <w:t>6.2质保期内，产品（设备）维修所有费用（包括运输费、维修费、配件费用等）均由成交供应商承担；</w:t>
      </w:r>
    </w:p>
    <w:p w:rsidR="005F694F" w:rsidRDefault="006D71D1">
      <w:pPr>
        <w:adjustRightInd w:val="0"/>
        <w:snapToGrid w:val="0"/>
        <w:spacing w:line="324" w:lineRule="auto"/>
        <w:ind w:firstLineChars="200" w:firstLine="480"/>
        <w:rPr>
          <w:rFonts w:ascii="宋体" w:eastAsia="宋体" w:hAnsi="宋体"/>
          <w:color w:val="000000"/>
          <w:kern w:val="0"/>
          <w:sz w:val="24"/>
          <w:szCs w:val="24"/>
        </w:rPr>
      </w:pPr>
      <w:r>
        <w:rPr>
          <w:rFonts w:ascii="宋体" w:eastAsia="宋体" w:hAnsi="宋体"/>
          <w:color w:val="000000"/>
          <w:kern w:val="0"/>
          <w:sz w:val="24"/>
          <w:szCs w:val="24"/>
        </w:rPr>
        <w:lastRenderedPageBreak/>
        <w:t>6.3质保期内：</w:t>
      </w:r>
      <w:r>
        <w:rPr>
          <w:rFonts w:ascii="宋体" w:eastAsia="宋体" w:hAnsi="宋体" w:hint="eastAsia"/>
          <w:color w:val="000000"/>
          <w:kern w:val="0"/>
          <w:sz w:val="24"/>
          <w:szCs w:val="24"/>
        </w:rPr>
        <w:t>3</w:t>
      </w:r>
      <w:r>
        <w:rPr>
          <w:rFonts w:ascii="宋体" w:eastAsia="宋体" w:hAnsi="宋体"/>
          <w:color w:val="000000"/>
          <w:kern w:val="0"/>
          <w:sz w:val="24"/>
          <w:szCs w:val="24"/>
        </w:rPr>
        <w:t>年质保期；7×24小时的免费技术支持服务，如设备出现故障，应在1小时内响应，2小时内到现场4小时内无法解决的，应提供备件。保证在质保期满后能对故障部件有配件可换。质保期内中标供应商须提供原厂免费上门维修服务。</w:t>
      </w:r>
    </w:p>
    <w:p w:rsidR="005F694F" w:rsidRDefault="006D71D1">
      <w:pPr>
        <w:adjustRightInd w:val="0"/>
        <w:snapToGrid w:val="0"/>
        <w:spacing w:line="324" w:lineRule="auto"/>
        <w:ind w:firstLineChars="200" w:firstLine="480"/>
        <w:rPr>
          <w:rFonts w:ascii="宋体" w:eastAsia="宋体" w:hAnsi="宋体"/>
          <w:color w:val="000000"/>
          <w:kern w:val="0"/>
          <w:sz w:val="24"/>
          <w:szCs w:val="24"/>
        </w:rPr>
      </w:pPr>
      <w:r>
        <w:rPr>
          <w:rFonts w:ascii="宋体" w:eastAsia="宋体" w:hAnsi="宋体"/>
          <w:color w:val="000000"/>
          <w:kern w:val="0"/>
          <w:sz w:val="24"/>
          <w:szCs w:val="24"/>
        </w:rPr>
        <w:t>7.项目验收：</w:t>
      </w:r>
    </w:p>
    <w:p w:rsidR="005F694F" w:rsidRDefault="006D71D1">
      <w:pPr>
        <w:adjustRightInd w:val="0"/>
        <w:snapToGrid w:val="0"/>
        <w:spacing w:line="324" w:lineRule="auto"/>
        <w:ind w:firstLineChars="200" w:firstLine="480"/>
        <w:rPr>
          <w:rFonts w:ascii="宋体" w:eastAsia="宋体" w:hAnsi="宋体"/>
          <w:color w:val="000000"/>
          <w:kern w:val="0"/>
          <w:sz w:val="24"/>
          <w:szCs w:val="24"/>
        </w:rPr>
      </w:pPr>
      <w:r>
        <w:rPr>
          <w:rFonts w:ascii="宋体" w:eastAsia="宋体" w:hAnsi="宋体" w:hint="eastAsia"/>
          <w:color w:val="000000"/>
          <w:kern w:val="0"/>
          <w:sz w:val="24"/>
          <w:szCs w:val="24"/>
        </w:rPr>
        <w:t>验收标准按有关国家、地方、行业标准执行，采购需求及成交供应商的投标文件作为验收依据之一。验收中发现货物不满足上述验收标准或投标文件承诺的性能指标的，成交供应商必须负责更换货物，并承担由此给用户造成的损失，直至项目验收合格为止。</w:t>
      </w:r>
    </w:p>
    <w:p w:rsidR="005F694F" w:rsidRDefault="006D71D1">
      <w:pPr>
        <w:adjustRightInd w:val="0"/>
        <w:snapToGrid w:val="0"/>
        <w:spacing w:line="324" w:lineRule="auto"/>
        <w:ind w:firstLineChars="200" w:firstLine="480"/>
        <w:rPr>
          <w:rFonts w:ascii="宋体" w:eastAsia="宋体" w:hAnsi="宋体"/>
          <w:b/>
          <w:bCs/>
          <w:color w:val="000000"/>
          <w:sz w:val="32"/>
          <w:szCs w:val="32"/>
        </w:rPr>
      </w:pPr>
      <w:r>
        <w:rPr>
          <w:rFonts w:ascii="宋体" w:eastAsia="宋体" w:hAnsi="宋体"/>
          <w:color w:val="000000"/>
          <w:kern w:val="0"/>
          <w:sz w:val="24"/>
          <w:szCs w:val="24"/>
        </w:rPr>
        <w:t>8.成交供应商不得以任何理由更改品牌、型号、配置。</w:t>
      </w:r>
      <w:r>
        <w:rPr>
          <w:rFonts w:ascii="宋体" w:eastAsia="宋体" w:hAnsi="宋体"/>
          <w:color w:val="000000"/>
          <w:kern w:val="0"/>
          <w:sz w:val="24"/>
          <w:szCs w:val="24"/>
        </w:rPr>
        <w:br w:type="page"/>
      </w:r>
    </w:p>
    <w:p w:rsidR="005F694F" w:rsidRDefault="006D71D1">
      <w:pPr>
        <w:adjustRightInd w:val="0"/>
        <w:snapToGrid w:val="0"/>
        <w:spacing w:line="324" w:lineRule="auto"/>
        <w:jc w:val="center"/>
        <w:rPr>
          <w:rFonts w:ascii="宋体" w:eastAsia="宋体" w:hAnsi="宋体"/>
          <w:b/>
          <w:bCs/>
          <w:color w:val="000000"/>
          <w:sz w:val="32"/>
          <w:szCs w:val="32"/>
        </w:rPr>
      </w:pPr>
      <w:r>
        <w:rPr>
          <w:rFonts w:ascii="宋体" w:eastAsia="宋体" w:hAnsi="宋体" w:hint="eastAsia"/>
          <w:b/>
          <w:bCs/>
          <w:color w:val="000000"/>
          <w:sz w:val="32"/>
          <w:szCs w:val="32"/>
        </w:rPr>
        <w:lastRenderedPageBreak/>
        <w:t>第四章 合同的通用和专用条款</w:t>
      </w:r>
    </w:p>
    <w:p w:rsidR="005F694F" w:rsidRDefault="005F694F">
      <w:pPr>
        <w:adjustRightInd w:val="0"/>
        <w:snapToGrid w:val="0"/>
        <w:spacing w:line="360" w:lineRule="auto"/>
        <w:ind w:firstLineChars="200" w:firstLine="420"/>
        <w:rPr>
          <w:rFonts w:ascii="宋体" w:eastAsia="宋体" w:hAnsi="宋体"/>
          <w:color w:val="000000"/>
          <w:szCs w:val="21"/>
        </w:rPr>
      </w:pPr>
    </w:p>
    <w:p w:rsidR="005F694F" w:rsidRDefault="006D71D1">
      <w:pPr>
        <w:adjustRightInd w:val="0"/>
        <w:snapToGrid w:val="0"/>
        <w:spacing w:line="360" w:lineRule="auto"/>
        <w:ind w:firstLineChars="200" w:firstLine="422"/>
        <w:rPr>
          <w:rFonts w:ascii="宋体" w:eastAsia="宋体" w:hAnsi="宋体"/>
          <w:b/>
          <w:color w:val="000000"/>
          <w:szCs w:val="21"/>
        </w:rPr>
      </w:pPr>
      <w:r>
        <w:rPr>
          <w:rFonts w:ascii="宋体" w:eastAsia="宋体" w:hAnsi="宋体" w:hint="eastAsia"/>
          <w:b/>
          <w:color w:val="000000"/>
          <w:szCs w:val="21"/>
        </w:rPr>
        <w:t>本合同签订后须上网公示。甲乙双方按以下要求签订，如投标文件有更优条款则按更优条款执行。</w:t>
      </w:r>
    </w:p>
    <w:p w:rsidR="005F694F" w:rsidRDefault="005F694F">
      <w:pPr>
        <w:adjustRightInd w:val="0"/>
        <w:snapToGrid w:val="0"/>
        <w:spacing w:line="360" w:lineRule="auto"/>
        <w:ind w:firstLineChars="200" w:firstLine="420"/>
        <w:rPr>
          <w:rFonts w:ascii="宋体" w:eastAsia="宋体" w:hAnsi="宋体"/>
          <w:color w:val="000000"/>
          <w:szCs w:val="21"/>
        </w:rPr>
      </w:pPr>
    </w:p>
    <w:p w:rsidR="005F694F" w:rsidRDefault="006D71D1">
      <w:pPr>
        <w:adjustRightInd w:val="0"/>
        <w:snapToGrid w:val="0"/>
        <w:spacing w:line="360" w:lineRule="auto"/>
        <w:jc w:val="center"/>
        <w:rPr>
          <w:rFonts w:ascii="宋体" w:eastAsia="宋体" w:hAnsi="宋体"/>
          <w:b/>
          <w:color w:val="000000"/>
          <w:sz w:val="24"/>
          <w:szCs w:val="24"/>
        </w:rPr>
      </w:pPr>
      <w:r>
        <w:rPr>
          <w:rFonts w:ascii="宋体" w:eastAsia="宋体" w:hAnsi="宋体" w:hint="eastAsia"/>
          <w:b/>
          <w:color w:val="000000"/>
          <w:sz w:val="24"/>
          <w:szCs w:val="24"/>
        </w:rPr>
        <w:t>一、通用条款</w:t>
      </w:r>
    </w:p>
    <w:p w:rsidR="005F694F" w:rsidRDefault="006D71D1">
      <w:pPr>
        <w:adjustRightInd w:val="0"/>
        <w:snapToGrid w:val="0"/>
        <w:spacing w:line="360" w:lineRule="auto"/>
        <w:rPr>
          <w:rFonts w:ascii="宋体" w:eastAsia="宋体" w:hAnsi="宋体"/>
          <w:color w:val="000000"/>
          <w:szCs w:val="21"/>
        </w:rPr>
      </w:pPr>
      <w:r>
        <w:rPr>
          <w:rFonts w:ascii="宋体" w:eastAsia="宋体" w:hAnsi="宋体" w:hint="eastAsia"/>
          <w:color w:val="000000"/>
          <w:szCs w:val="21"/>
        </w:rPr>
        <w:t>合同编号：LYCG2022GK020</w:t>
      </w:r>
    </w:p>
    <w:p w:rsidR="005F694F" w:rsidRDefault="006D71D1">
      <w:pPr>
        <w:adjustRightInd w:val="0"/>
        <w:snapToGrid w:val="0"/>
        <w:spacing w:line="360" w:lineRule="auto"/>
        <w:rPr>
          <w:rFonts w:ascii="宋体" w:eastAsia="宋体" w:hAnsi="宋体"/>
          <w:color w:val="000000"/>
          <w:szCs w:val="21"/>
        </w:rPr>
      </w:pPr>
      <w:r>
        <w:rPr>
          <w:rFonts w:ascii="宋体" w:eastAsia="宋体" w:hAnsi="宋体" w:hint="eastAsia"/>
          <w:color w:val="000000"/>
          <w:szCs w:val="21"/>
        </w:rPr>
        <w:t>甲方（货物及服务购买方）：</w:t>
      </w:r>
    </w:p>
    <w:p w:rsidR="005F694F" w:rsidRDefault="006D71D1">
      <w:pPr>
        <w:adjustRightInd w:val="0"/>
        <w:snapToGrid w:val="0"/>
        <w:spacing w:line="360" w:lineRule="auto"/>
        <w:rPr>
          <w:rFonts w:ascii="宋体" w:eastAsia="宋体" w:hAnsi="宋体"/>
          <w:color w:val="000000"/>
          <w:szCs w:val="21"/>
        </w:rPr>
      </w:pPr>
      <w:r>
        <w:rPr>
          <w:rFonts w:ascii="宋体" w:eastAsia="宋体" w:hAnsi="宋体" w:hint="eastAsia"/>
          <w:color w:val="000000"/>
          <w:szCs w:val="21"/>
        </w:rPr>
        <w:t>乙方（货物及服务提供或出让方）：</w:t>
      </w:r>
    </w:p>
    <w:p w:rsidR="005F694F" w:rsidRDefault="005F694F">
      <w:pPr>
        <w:adjustRightInd w:val="0"/>
        <w:snapToGrid w:val="0"/>
        <w:spacing w:line="360" w:lineRule="auto"/>
        <w:ind w:firstLineChars="200" w:firstLine="420"/>
        <w:rPr>
          <w:rFonts w:ascii="宋体" w:eastAsia="宋体" w:hAnsi="宋体"/>
          <w:color w:val="000000"/>
          <w:szCs w:val="21"/>
        </w:rPr>
      </w:pP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1.货物和服务的名称、技术规范和数量</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应与招标文件及招标方提供的规格性能偏离表相一致。</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2.货物和服务的质量、技术标准</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合同货物和服务的质量、技术标准如在招标</w:t>
      </w:r>
      <w:r>
        <w:rPr>
          <w:rFonts w:ascii="宋体" w:eastAsia="宋体" w:hAnsi="宋体"/>
          <w:color w:val="000000"/>
          <w:szCs w:val="21"/>
        </w:rPr>
        <w:t>/磋商文件中无相应说明，则按中华人民共和国有关部门颁发的最新的国标或专业（部）标准执行及相应的国际标准。没有国家或专业(部)标准的，按企业标准执行。</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3.专利权</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乙方对—切可能的侵权指控负责。</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4. 风险责任</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执行本合同的过程中，确因在现有水平和条件下难以克服的技术困难，导致部分或全部失败所造成的损失，风险责任由乙方全部承担。</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5. 无瑕疵条款</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乙方在交付货物和服务后发现有瑕疵或漏项的，乙方应负担由此而产生的一切损失。</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6. 合同转让和分包</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本合同不得转让，且未经甲方书面同意，乙方不得将合同内容分包给第三方。</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7. 合同修改</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甲方与乙方双方的任何一方对合同内容提出修改，均应以书面形式通知对方，并达成由双方签署的合同修改书。在合同签证时由龙游县公共资源交易中心审核。原则性条款不允许修改。</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8.不可抗力事件处理</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8.1在执行合同期限内，任何一方因不可抗力事件所致不能履行合同，则合同履行期可延长，延长期与不可抗力影响期相同。</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 xml:space="preserve">8.2不可抗力事件发生后，应立即通知对方，并寄送有关权威机构出具的证明。 </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8.3不可抗力事件延续</w:t>
      </w:r>
      <w:r>
        <w:rPr>
          <w:rFonts w:ascii="宋体" w:eastAsia="宋体" w:hAnsi="宋体" w:hint="eastAsia"/>
          <w:color w:val="000000"/>
          <w:szCs w:val="21"/>
          <w:u w:val="single"/>
        </w:rPr>
        <w:t>60</w:t>
      </w:r>
      <w:r>
        <w:rPr>
          <w:rFonts w:ascii="宋体" w:eastAsia="宋体" w:hAnsi="宋体"/>
          <w:color w:val="000000"/>
          <w:szCs w:val="21"/>
        </w:rPr>
        <w:t>天以上，双方应通过友好协商，确定是否继续履行合同。</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9.延期责任</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甲乙双方因各自原因造成项目延期的，应分别承担相应责任。</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lastRenderedPageBreak/>
        <w:t>9.1乙方如遇不能按时交付或不能及时提供服务的情况，应及时以书面形式通知甲方，并说明理由。</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9.2若乙方未按本合同规定的时间到货的，则每超一天支付未到货货款的1%的违约金给甲方。未到货款累计额度，以未到货相应合同总价款为限。若乙方未能在本合同规定的时间内完成安装并完成移交的，则每超一天支付合同总价的1%的违约金给甲方。未交付违约金累计额度，以未交付相应合同总价价款为限。如供货逾期或安装逾期超出10天，除罚款外将扣除全部履约保证金，且甲方有权终止合同（如因甲方原因造成的工期延误除外）。</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9.3因甲方原因造成工期延误，总工期相应顺延。由甲方造成的经济损失，甲方应承担相应责任。</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9.4甲方应按合同约定时间支付相应货款，如有延误应按银行同期贷款利率支付延误时间的利息（由乙方原因造成的延误除外）。</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10.违约责任</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除此合同另有约定外，乙方没有按本合同履行合同约定的义务的，视为违约，应承担由此给甲方造成的全部损失。</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11.违约终止合同</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甲方在乙方存在如下违约情况时，有权考虑并提出终止全部或部分合同。</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11.1乙方未能在合同规定期限或甲方同意延长的期限内交付全部或部分货物。</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11.2乙方未能履行合同规定的其他义务。</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11.3在发生上述情况后，乙方收到甲方的违约通知后10天内未能纠正其过失。</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12.争议的解决</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双方在履行合同过程中产生争议时</w:t>
      </w:r>
      <w:r>
        <w:rPr>
          <w:rFonts w:ascii="宋体" w:eastAsia="宋体" w:hAnsi="宋体"/>
          <w:color w:val="000000"/>
          <w:szCs w:val="21"/>
        </w:rPr>
        <w:t>(1)请政府采购监管部门调解;(2)采取仲裁方式解决的,约定向龙游仲裁委员会提请仲裁,或直接向合同签订地人民法院提请诉讼。</w:t>
      </w:r>
    </w:p>
    <w:p w:rsidR="005F694F" w:rsidRDefault="005F694F">
      <w:pPr>
        <w:adjustRightInd w:val="0"/>
        <w:snapToGrid w:val="0"/>
        <w:spacing w:line="360" w:lineRule="auto"/>
        <w:ind w:firstLineChars="200" w:firstLine="420"/>
        <w:rPr>
          <w:rFonts w:ascii="宋体" w:eastAsia="宋体" w:hAnsi="宋体"/>
          <w:color w:val="000000"/>
          <w:szCs w:val="21"/>
        </w:rPr>
      </w:pPr>
    </w:p>
    <w:p w:rsidR="005F694F" w:rsidRDefault="006D71D1">
      <w:pPr>
        <w:adjustRightInd w:val="0"/>
        <w:snapToGrid w:val="0"/>
        <w:spacing w:line="360" w:lineRule="auto"/>
        <w:jc w:val="center"/>
        <w:rPr>
          <w:rFonts w:ascii="宋体" w:eastAsia="宋体" w:hAnsi="宋体"/>
          <w:b/>
          <w:color w:val="000000"/>
          <w:sz w:val="24"/>
          <w:szCs w:val="24"/>
        </w:rPr>
      </w:pPr>
      <w:r>
        <w:rPr>
          <w:rFonts w:ascii="宋体" w:eastAsia="宋体" w:hAnsi="宋体"/>
          <w:b/>
          <w:color w:val="000000"/>
          <w:sz w:val="24"/>
          <w:szCs w:val="24"/>
        </w:rPr>
        <w:t>二、专用条款</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甲、乙双方根据（项目编号：</w:t>
      </w:r>
      <w:r>
        <w:rPr>
          <w:rFonts w:ascii="宋体" w:eastAsia="宋体" w:hAnsi="宋体"/>
          <w:color w:val="000000"/>
          <w:szCs w:val="21"/>
        </w:rPr>
        <w:t>__________________）项目招标结果和招标/磋商文件的要求，并经双方协调一致，订立本采购合同。</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13.合同文件</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13.1本合同书</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13.2中标/成交通知书</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13.3</w:t>
      </w:r>
      <w:r>
        <w:rPr>
          <w:rFonts w:ascii="宋体" w:eastAsia="宋体" w:hAnsi="宋体" w:hint="eastAsia"/>
          <w:color w:val="000000"/>
          <w:szCs w:val="21"/>
        </w:rPr>
        <w:t>中标</w:t>
      </w:r>
      <w:r>
        <w:rPr>
          <w:rFonts w:ascii="宋体" w:eastAsia="宋体" w:hAnsi="宋体"/>
          <w:color w:val="000000"/>
          <w:szCs w:val="21"/>
        </w:rPr>
        <w:t>单位招标文件</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13.4变更补充文件</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13.5招标/磋商文件</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13.6标准、规范、图纸及有关技术文件</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14.其他</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上述所指合同文件应认为是互相补充和解释的，但是有模棱两可或互相矛盾之处，以其所列内容顺序为准。</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lastRenderedPageBreak/>
        <w:t>15.合同金额：（大写）包括货款、标准附件、备品备件、专用工具、包装、运输、装卸、保险、税金、货到检查以及安装、调试、培训、保修等一切税金和费用。另验收未通过的，验收费用由乙方支付。</w:t>
      </w:r>
    </w:p>
    <w:p w:rsidR="005F694F" w:rsidRDefault="006D71D1">
      <w:pPr>
        <w:adjustRightInd w:val="0"/>
        <w:snapToGrid w:val="0"/>
        <w:spacing w:line="324" w:lineRule="auto"/>
        <w:ind w:firstLineChars="200" w:firstLine="420"/>
        <w:rPr>
          <w:rFonts w:ascii="宋体" w:eastAsia="宋体" w:hAnsi="宋体"/>
          <w:color w:val="000000"/>
          <w:szCs w:val="21"/>
        </w:rPr>
      </w:pPr>
      <w:r>
        <w:rPr>
          <w:rFonts w:ascii="宋体" w:eastAsia="宋体" w:hAnsi="宋体" w:hint="eastAsia"/>
          <w:color w:val="000000"/>
          <w:szCs w:val="21"/>
        </w:rPr>
        <w:t>付款方式：按招标文件第三章要求执行</w:t>
      </w:r>
      <w:r>
        <w:rPr>
          <w:rFonts w:ascii="宋体" w:eastAsia="宋体" w:hAnsi="宋体"/>
          <w:color w:val="000000"/>
          <w:szCs w:val="21"/>
        </w:rPr>
        <w:t>。</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项目编号：LYCG2022GK020</w:t>
      </w:r>
      <w:r>
        <w:rPr>
          <w:rFonts w:ascii="宋体" w:eastAsia="宋体" w:hAnsi="宋体"/>
          <w:color w:val="000000"/>
          <w:szCs w:val="21"/>
        </w:rPr>
        <w:t xml:space="preserve">                                             单位：元</w:t>
      </w:r>
    </w:p>
    <w:tbl>
      <w:tblPr>
        <w:tblW w:w="9500" w:type="dxa"/>
        <w:jc w:val="center"/>
        <w:tblLayout w:type="fixed"/>
        <w:tblLook w:val="04A0" w:firstRow="1" w:lastRow="0" w:firstColumn="1" w:lastColumn="0" w:noHBand="0" w:noVBand="1"/>
      </w:tblPr>
      <w:tblGrid>
        <w:gridCol w:w="621"/>
        <w:gridCol w:w="1932"/>
        <w:gridCol w:w="2840"/>
        <w:gridCol w:w="1417"/>
        <w:gridCol w:w="2690"/>
      </w:tblGrid>
      <w:tr w:rsidR="005F694F">
        <w:trPr>
          <w:trHeight w:val="496"/>
          <w:jc w:val="center"/>
        </w:trPr>
        <w:tc>
          <w:tcPr>
            <w:tcW w:w="621" w:type="dxa"/>
            <w:tcBorders>
              <w:top w:val="thinThickSmallGap" w:sz="12" w:space="0" w:color="auto"/>
              <w:left w:val="thinThickSmallGap" w:sz="12" w:space="0" w:color="auto"/>
              <w:bottom w:val="single" w:sz="4" w:space="0" w:color="auto"/>
              <w:right w:val="single" w:sz="4" w:space="0" w:color="auto"/>
            </w:tcBorders>
            <w:vAlign w:val="center"/>
          </w:tcPr>
          <w:p w:rsidR="005F694F" w:rsidRDefault="006D71D1">
            <w:pPr>
              <w:adjustRightInd w:val="0"/>
              <w:snapToGrid w:val="0"/>
              <w:spacing w:line="400" w:lineRule="exact"/>
              <w:ind w:leftChars="-25" w:left="-53" w:rightChars="-25" w:right="-53"/>
              <w:jc w:val="center"/>
              <w:rPr>
                <w:rFonts w:ascii="宋体" w:eastAsia="宋体" w:hAnsi="宋体" w:cstheme="minorEastAsia"/>
                <w:color w:val="000000"/>
                <w:szCs w:val="21"/>
              </w:rPr>
            </w:pPr>
            <w:r>
              <w:rPr>
                <w:rFonts w:ascii="宋体" w:eastAsia="宋体" w:hAnsi="宋体" w:cstheme="minorEastAsia" w:hint="eastAsia"/>
                <w:color w:val="000000"/>
                <w:szCs w:val="21"/>
              </w:rPr>
              <w:t>序号</w:t>
            </w:r>
          </w:p>
        </w:tc>
        <w:tc>
          <w:tcPr>
            <w:tcW w:w="1932" w:type="dxa"/>
            <w:tcBorders>
              <w:top w:val="thinThickSmallGap" w:sz="12" w:space="0" w:color="auto"/>
              <w:left w:val="single" w:sz="4" w:space="0" w:color="auto"/>
              <w:bottom w:val="single" w:sz="4" w:space="0" w:color="auto"/>
              <w:right w:val="single" w:sz="4" w:space="0" w:color="auto"/>
            </w:tcBorders>
            <w:vAlign w:val="center"/>
          </w:tcPr>
          <w:p w:rsidR="005F694F" w:rsidRDefault="006D71D1">
            <w:pPr>
              <w:adjustRightInd w:val="0"/>
              <w:snapToGrid w:val="0"/>
              <w:spacing w:line="400" w:lineRule="exact"/>
              <w:ind w:leftChars="-25" w:left="-53" w:rightChars="-25" w:right="-53"/>
              <w:jc w:val="center"/>
              <w:rPr>
                <w:rFonts w:ascii="宋体" w:eastAsia="宋体" w:hAnsi="宋体" w:cstheme="minorEastAsia"/>
                <w:color w:val="000000"/>
                <w:szCs w:val="21"/>
              </w:rPr>
            </w:pPr>
            <w:r>
              <w:rPr>
                <w:rFonts w:ascii="宋体" w:eastAsia="宋体" w:hAnsi="宋体" w:cstheme="minorEastAsia" w:hint="eastAsia"/>
                <w:color w:val="000000"/>
                <w:szCs w:val="21"/>
              </w:rPr>
              <w:t>设备名称</w:t>
            </w:r>
          </w:p>
          <w:p w:rsidR="005F694F" w:rsidRDefault="006D71D1">
            <w:pPr>
              <w:adjustRightInd w:val="0"/>
              <w:snapToGrid w:val="0"/>
              <w:spacing w:line="400" w:lineRule="exact"/>
              <w:ind w:leftChars="-25" w:left="-53" w:rightChars="-25" w:right="-53"/>
              <w:jc w:val="center"/>
              <w:rPr>
                <w:rFonts w:ascii="宋体" w:eastAsia="宋体" w:hAnsi="宋体" w:cstheme="minorEastAsia"/>
                <w:color w:val="000000"/>
                <w:szCs w:val="21"/>
              </w:rPr>
            </w:pPr>
            <w:r>
              <w:rPr>
                <w:rFonts w:ascii="宋体" w:eastAsia="宋体" w:hAnsi="宋体" w:cstheme="minorEastAsia" w:hint="eastAsia"/>
                <w:color w:val="000000"/>
                <w:szCs w:val="21"/>
              </w:rPr>
              <w:t>品牌</w:t>
            </w:r>
          </w:p>
        </w:tc>
        <w:tc>
          <w:tcPr>
            <w:tcW w:w="2840" w:type="dxa"/>
            <w:tcBorders>
              <w:top w:val="thinThickSmallGap" w:sz="12" w:space="0" w:color="auto"/>
              <w:left w:val="single" w:sz="4" w:space="0" w:color="auto"/>
              <w:bottom w:val="single" w:sz="4" w:space="0" w:color="auto"/>
              <w:right w:val="single" w:sz="4" w:space="0" w:color="auto"/>
            </w:tcBorders>
            <w:vAlign w:val="center"/>
          </w:tcPr>
          <w:p w:rsidR="005F694F" w:rsidRDefault="006D71D1">
            <w:pPr>
              <w:adjustRightInd w:val="0"/>
              <w:snapToGrid w:val="0"/>
              <w:spacing w:line="400" w:lineRule="exact"/>
              <w:ind w:leftChars="-25" w:left="-53" w:rightChars="-25" w:right="-53"/>
              <w:jc w:val="center"/>
              <w:rPr>
                <w:rFonts w:ascii="宋体" w:eastAsia="宋体" w:hAnsi="宋体" w:cstheme="minorEastAsia"/>
                <w:color w:val="000000"/>
                <w:szCs w:val="21"/>
              </w:rPr>
            </w:pPr>
            <w:r>
              <w:rPr>
                <w:rFonts w:ascii="宋体" w:eastAsia="宋体" w:hAnsi="宋体" w:cstheme="minorEastAsia" w:hint="eastAsia"/>
                <w:color w:val="000000"/>
                <w:szCs w:val="21"/>
              </w:rPr>
              <w:t>规格、型号</w:t>
            </w:r>
          </w:p>
        </w:tc>
        <w:tc>
          <w:tcPr>
            <w:tcW w:w="1417" w:type="dxa"/>
            <w:tcBorders>
              <w:top w:val="thinThickSmallGap" w:sz="12" w:space="0" w:color="auto"/>
              <w:left w:val="single" w:sz="4" w:space="0" w:color="auto"/>
              <w:bottom w:val="single" w:sz="4" w:space="0" w:color="auto"/>
              <w:right w:val="single" w:sz="4" w:space="0" w:color="auto"/>
            </w:tcBorders>
            <w:vAlign w:val="center"/>
          </w:tcPr>
          <w:p w:rsidR="005F694F" w:rsidRDefault="006D71D1">
            <w:pPr>
              <w:adjustRightInd w:val="0"/>
              <w:snapToGrid w:val="0"/>
              <w:spacing w:line="400" w:lineRule="exact"/>
              <w:ind w:leftChars="-25" w:left="-53" w:rightChars="-25" w:right="-53"/>
              <w:jc w:val="center"/>
              <w:rPr>
                <w:rFonts w:ascii="宋体" w:eastAsia="宋体" w:hAnsi="宋体" w:cstheme="minorEastAsia"/>
                <w:color w:val="000000"/>
                <w:szCs w:val="21"/>
              </w:rPr>
            </w:pPr>
            <w:r>
              <w:rPr>
                <w:rFonts w:ascii="宋体" w:eastAsia="宋体" w:hAnsi="宋体" w:cstheme="minorEastAsia" w:hint="eastAsia"/>
                <w:color w:val="000000"/>
                <w:szCs w:val="21"/>
              </w:rPr>
              <w:t>数量</w:t>
            </w:r>
          </w:p>
        </w:tc>
        <w:tc>
          <w:tcPr>
            <w:tcW w:w="2689" w:type="dxa"/>
            <w:tcBorders>
              <w:top w:val="thinThickSmallGap" w:sz="12" w:space="0" w:color="auto"/>
              <w:left w:val="single" w:sz="4" w:space="0" w:color="auto"/>
              <w:bottom w:val="single" w:sz="4" w:space="0" w:color="auto"/>
              <w:right w:val="thickThinSmallGap" w:sz="12" w:space="0" w:color="auto"/>
            </w:tcBorders>
            <w:vAlign w:val="center"/>
          </w:tcPr>
          <w:p w:rsidR="005F694F" w:rsidRDefault="006D71D1">
            <w:pPr>
              <w:adjustRightInd w:val="0"/>
              <w:snapToGrid w:val="0"/>
              <w:spacing w:line="400" w:lineRule="exact"/>
              <w:ind w:leftChars="-25" w:left="-53" w:rightChars="-25" w:right="-53"/>
              <w:jc w:val="center"/>
              <w:rPr>
                <w:rFonts w:ascii="宋体" w:eastAsia="宋体" w:hAnsi="宋体" w:cstheme="minorEastAsia"/>
                <w:color w:val="000000"/>
                <w:szCs w:val="21"/>
              </w:rPr>
            </w:pPr>
            <w:r>
              <w:rPr>
                <w:rFonts w:ascii="宋体" w:eastAsia="宋体" w:hAnsi="宋体" w:cstheme="minorEastAsia" w:hint="eastAsia"/>
                <w:color w:val="000000"/>
                <w:szCs w:val="21"/>
              </w:rPr>
              <w:t>设备价</w:t>
            </w:r>
          </w:p>
          <w:p w:rsidR="005F694F" w:rsidRDefault="006D71D1">
            <w:pPr>
              <w:adjustRightInd w:val="0"/>
              <w:snapToGrid w:val="0"/>
              <w:spacing w:line="400" w:lineRule="exact"/>
              <w:ind w:leftChars="-25" w:left="-53" w:rightChars="-25" w:right="-53"/>
              <w:jc w:val="center"/>
              <w:rPr>
                <w:rFonts w:ascii="宋体" w:eastAsia="宋体" w:hAnsi="宋体" w:cstheme="minorEastAsia"/>
                <w:color w:val="000000"/>
                <w:szCs w:val="21"/>
              </w:rPr>
            </w:pPr>
            <w:r>
              <w:rPr>
                <w:rFonts w:ascii="宋体" w:eastAsia="宋体" w:hAnsi="宋体" w:cstheme="minorEastAsia" w:hint="eastAsia"/>
                <w:color w:val="000000"/>
                <w:szCs w:val="21"/>
              </w:rPr>
              <w:t>（人民币元）</w:t>
            </w:r>
          </w:p>
        </w:tc>
      </w:tr>
      <w:tr w:rsidR="005F694F">
        <w:trPr>
          <w:trHeight w:val="389"/>
          <w:jc w:val="center"/>
        </w:trPr>
        <w:tc>
          <w:tcPr>
            <w:tcW w:w="621" w:type="dxa"/>
            <w:tcBorders>
              <w:top w:val="single" w:sz="4" w:space="0" w:color="auto"/>
              <w:left w:val="thinThickSmallGap" w:sz="12" w:space="0" w:color="auto"/>
              <w:bottom w:val="single" w:sz="4" w:space="0" w:color="auto"/>
              <w:right w:val="single" w:sz="4" w:space="0" w:color="auto"/>
            </w:tcBorders>
          </w:tcPr>
          <w:p w:rsidR="005F694F" w:rsidRDefault="006D71D1">
            <w:pPr>
              <w:adjustRightInd w:val="0"/>
              <w:snapToGrid w:val="0"/>
              <w:spacing w:line="400" w:lineRule="exact"/>
              <w:ind w:leftChars="-25" w:left="-53" w:rightChars="-25" w:right="-53"/>
              <w:jc w:val="center"/>
              <w:rPr>
                <w:rFonts w:ascii="宋体" w:eastAsia="宋体" w:hAnsi="宋体" w:cstheme="minorEastAsia"/>
                <w:color w:val="000000"/>
                <w:szCs w:val="21"/>
              </w:rPr>
            </w:pPr>
            <w:r>
              <w:rPr>
                <w:rFonts w:ascii="宋体" w:eastAsia="宋体" w:hAnsi="宋体" w:cstheme="minorEastAsia" w:hint="eastAsia"/>
                <w:color w:val="000000"/>
                <w:szCs w:val="21"/>
              </w:rPr>
              <w:t>1</w:t>
            </w:r>
          </w:p>
        </w:tc>
        <w:tc>
          <w:tcPr>
            <w:tcW w:w="1932"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c>
          <w:tcPr>
            <w:tcW w:w="2840"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c>
          <w:tcPr>
            <w:tcW w:w="1417"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c>
          <w:tcPr>
            <w:tcW w:w="2689" w:type="dxa"/>
            <w:tcBorders>
              <w:top w:val="single" w:sz="4" w:space="0" w:color="auto"/>
              <w:left w:val="single" w:sz="4" w:space="0" w:color="auto"/>
              <w:bottom w:val="single" w:sz="4" w:space="0" w:color="auto"/>
              <w:right w:val="thickThinSmallGap" w:sz="12"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r>
      <w:tr w:rsidR="005F694F">
        <w:trPr>
          <w:trHeight w:val="389"/>
          <w:jc w:val="center"/>
        </w:trPr>
        <w:tc>
          <w:tcPr>
            <w:tcW w:w="621" w:type="dxa"/>
            <w:tcBorders>
              <w:top w:val="single" w:sz="4" w:space="0" w:color="auto"/>
              <w:left w:val="thinThickSmallGap" w:sz="12" w:space="0" w:color="auto"/>
              <w:bottom w:val="single" w:sz="4" w:space="0" w:color="auto"/>
              <w:right w:val="single" w:sz="4" w:space="0" w:color="auto"/>
            </w:tcBorders>
          </w:tcPr>
          <w:p w:rsidR="005F694F" w:rsidRDefault="006D71D1">
            <w:pPr>
              <w:adjustRightInd w:val="0"/>
              <w:snapToGrid w:val="0"/>
              <w:spacing w:line="400" w:lineRule="exact"/>
              <w:ind w:leftChars="-25" w:left="-53" w:rightChars="-25" w:right="-53"/>
              <w:jc w:val="center"/>
              <w:rPr>
                <w:rFonts w:ascii="宋体" w:eastAsia="宋体" w:hAnsi="宋体" w:cstheme="minorEastAsia"/>
                <w:color w:val="000000"/>
                <w:szCs w:val="21"/>
              </w:rPr>
            </w:pPr>
            <w:r>
              <w:rPr>
                <w:rFonts w:ascii="宋体" w:eastAsia="宋体" w:hAnsi="宋体" w:cstheme="minorEastAsia" w:hint="eastAsia"/>
                <w:color w:val="000000"/>
                <w:szCs w:val="21"/>
              </w:rPr>
              <w:t>2</w:t>
            </w:r>
          </w:p>
        </w:tc>
        <w:tc>
          <w:tcPr>
            <w:tcW w:w="1932"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c>
          <w:tcPr>
            <w:tcW w:w="2840"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c>
          <w:tcPr>
            <w:tcW w:w="1417"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c>
          <w:tcPr>
            <w:tcW w:w="2689" w:type="dxa"/>
            <w:tcBorders>
              <w:top w:val="single" w:sz="4" w:space="0" w:color="auto"/>
              <w:left w:val="single" w:sz="4" w:space="0" w:color="auto"/>
              <w:bottom w:val="single" w:sz="4" w:space="0" w:color="auto"/>
              <w:right w:val="thickThinSmallGap" w:sz="12"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r>
      <w:tr w:rsidR="005F694F">
        <w:trPr>
          <w:trHeight w:val="389"/>
          <w:jc w:val="center"/>
        </w:trPr>
        <w:tc>
          <w:tcPr>
            <w:tcW w:w="621" w:type="dxa"/>
            <w:tcBorders>
              <w:top w:val="single" w:sz="4" w:space="0" w:color="auto"/>
              <w:left w:val="thinThickSmallGap" w:sz="12" w:space="0" w:color="auto"/>
              <w:bottom w:val="single" w:sz="4" w:space="0" w:color="auto"/>
              <w:right w:val="single" w:sz="4" w:space="0" w:color="auto"/>
            </w:tcBorders>
          </w:tcPr>
          <w:p w:rsidR="005F694F" w:rsidRDefault="006D71D1">
            <w:pPr>
              <w:adjustRightInd w:val="0"/>
              <w:snapToGrid w:val="0"/>
              <w:spacing w:line="400" w:lineRule="exact"/>
              <w:ind w:leftChars="-25" w:left="-53" w:rightChars="-25" w:right="-53"/>
              <w:jc w:val="center"/>
              <w:rPr>
                <w:rFonts w:ascii="宋体" w:eastAsia="宋体" w:hAnsi="宋体" w:cstheme="minorEastAsia"/>
                <w:color w:val="000000"/>
                <w:szCs w:val="21"/>
              </w:rPr>
            </w:pPr>
            <w:r>
              <w:rPr>
                <w:rFonts w:ascii="宋体" w:eastAsia="宋体" w:hAnsi="宋体" w:cstheme="minorEastAsia" w:hint="eastAsia"/>
                <w:color w:val="000000"/>
                <w:szCs w:val="21"/>
              </w:rPr>
              <w:t>3</w:t>
            </w:r>
          </w:p>
        </w:tc>
        <w:tc>
          <w:tcPr>
            <w:tcW w:w="1932"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c>
          <w:tcPr>
            <w:tcW w:w="2840"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c>
          <w:tcPr>
            <w:tcW w:w="1417"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c>
          <w:tcPr>
            <w:tcW w:w="2689" w:type="dxa"/>
            <w:tcBorders>
              <w:top w:val="single" w:sz="4" w:space="0" w:color="auto"/>
              <w:left w:val="single" w:sz="4" w:space="0" w:color="auto"/>
              <w:bottom w:val="single" w:sz="4" w:space="0" w:color="auto"/>
              <w:right w:val="thickThinSmallGap" w:sz="12"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r>
      <w:tr w:rsidR="005F694F">
        <w:trPr>
          <w:trHeight w:val="389"/>
          <w:jc w:val="center"/>
        </w:trPr>
        <w:tc>
          <w:tcPr>
            <w:tcW w:w="621" w:type="dxa"/>
            <w:tcBorders>
              <w:top w:val="single" w:sz="4" w:space="0" w:color="auto"/>
              <w:left w:val="thinThickSmallGap" w:sz="12" w:space="0" w:color="auto"/>
              <w:bottom w:val="single" w:sz="4" w:space="0" w:color="auto"/>
              <w:right w:val="single" w:sz="4" w:space="0" w:color="auto"/>
            </w:tcBorders>
          </w:tcPr>
          <w:p w:rsidR="005F694F" w:rsidRDefault="006D71D1">
            <w:pPr>
              <w:adjustRightInd w:val="0"/>
              <w:snapToGrid w:val="0"/>
              <w:spacing w:line="400" w:lineRule="exact"/>
              <w:ind w:leftChars="-25" w:left="-53" w:rightChars="-25" w:right="-53"/>
              <w:jc w:val="center"/>
              <w:rPr>
                <w:rFonts w:ascii="宋体" w:eastAsia="宋体" w:hAnsi="宋体" w:cstheme="minorEastAsia"/>
                <w:color w:val="000000"/>
                <w:szCs w:val="21"/>
              </w:rPr>
            </w:pPr>
            <w:r>
              <w:rPr>
                <w:rFonts w:ascii="宋体" w:eastAsia="宋体" w:hAnsi="宋体" w:cstheme="minorEastAsia" w:hint="eastAsia"/>
                <w:color w:val="000000"/>
                <w:szCs w:val="21"/>
              </w:rPr>
              <w:t>4</w:t>
            </w:r>
          </w:p>
        </w:tc>
        <w:tc>
          <w:tcPr>
            <w:tcW w:w="1932"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c>
          <w:tcPr>
            <w:tcW w:w="2840"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c>
          <w:tcPr>
            <w:tcW w:w="1417"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c>
          <w:tcPr>
            <w:tcW w:w="2689" w:type="dxa"/>
            <w:tcBorders>
              <w:top w:val="single" w:sz="4" w:space="0" w:color="auto"/>
              <w:left w:val="single" w:sz="4" w:space="0" w:color="auto"/>
              <w:bottom w:val="single" w:sz="4" w:space="0" w:color="auto"/>
              <w:right w:val="thickThinSmallGap" w:sz="12" w:space="0" w:color="auto"/>
            </w:tcBorders>
          </w:tcPr>
          <w:p w:rsidR="005F694F" w:rsidRDefault="005F694F">
            <w:pPr>
              <w:adjustRightInd w:val="0"/>
              <w:snapToGrid w:val="0"/>
              <w:spacing w:line="400" w:lineRule="exact"/>
              <w:ind w:leftChars="-25" w:left="-53" w:rightChars="-25" w:right="-53"/>
              <w:rPr>
                <w:rFonts w:ascii="宋体" w:eastAsia="宋体" w:hAnsi="宋体" w:cstheme="minorEastAsia"/>
                <w:color w:val="000000"/>
                <w:szCs w:val="21"/>
              </w:rPr>
            </w:pPr>
          </w:p>
        </w:tc>
      </w:tr>
      <w:tr w:rsidR="005F694F">
        <w:trPr>
          <w:trHeight w:val="401"/>
          <w:jc w:val="center"/>
        </w:trPr>
        <w:tc>
          <w:tcPr>
            <w:tcW w:w="9500" w:type="dxa"/>
            <w:gridSpan w:val="5"/>
            <w:tcBorders>
              <w:top w:val="single" w:sz="4" w:space="0" w:color="auto"/>
              <w:left w:val="thinThickSmallGap" w:sz="12" w:space="0" w:color="auto"/>
              <w:bottom w:val="thickThinSmallGap" w:sz="12" w:space="0" w:color="auto"/>
              <w:right w:val="thickThinSmallGap" w:sz="12" w:space="0" w:color="auto"/>
            </w:tcBorders>
          </w:tcPr>
          <w:p w:rsidR="005F694F" w:rsidRDefault="006D71D1">
            <w:pPr>
              <w:widowControl/>
              <w:adjustRightInd w:val="0"/>
              <w:snapToGrid w:val="0"/>
              <w:spacing w:line="400" w:lineRule="exact"/>
              <w:ind w:leftChars="-25" w:left="-53" w:rightChars="-25" w:right="-53"/>
              <w:jc w:val="left"/>
              <w:rPr>
                <w:rFonts w:ascii="宋体" w:eastAsia="宋体" w:hAnsi="宋体" w:cstheme="minorEastAsia"/>
                <w:color w:val="000000"/>
                <w:szCs w:val="21"/>
              </w:rPr>
            </w:pPr>
            <w:r>
              <w:rPr>
                <w:rFonts w:ascii="宋体" w:eastAsia="宋体" w:hAnsi="宋体" w:cstheme="minorEastAsia" w:hint="eastAsia"/>
                <w:color w:val="000000"/>
                <w:szCs w:val="21"/>
              </w:rPr>
              <w:t>投标总价：                 （大写：                    ）</w:t>
            </w:r>
          </w:p>
        </w:tc>
      </w:tr>
    </w:tbl>
    <w:p w:rsidR="005F694F" w:rsidRDefault="006D71D1">
      <w:pPr>
        <w:adjustRightInd w:val="0"/>
        <w:snapToGrid w:val="0"/>
        <w:spacing w:beforeLines="50" w:before="156" w:line="360" w:lineRule="auto"/>
        <w:ind w:firstLineChars="200" w:firstLine="420"/>
        <w:rPr>
          <w:rFonts w:ascii="宋体" w:eastAsia="宋体" w:hAnsi="宋体"/>
          <w:color w:val="000000"/>
          <w:szCs w:val="21"/>
        </w:rPr>
      </w:pPr>
      <w:r>
        <w:rPr>
          <w:rFonts w:ascii="宋体" w:eastAsia="宋体" w:hAnsi="宋体" w:hint="eastAsia"/>
          <w:color w:val="000000"/>
          <w:szCs w:val="21"/>
        </w:rPr>
        <w:t>注：以上合同总价包括运抵使用单位的运费、保险、安装、税费等所有费用。</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16.质量保证</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16.1乙方应保证货物是全新、未使用过的原装合格正品，并完全符合</w:t>
      </w:r>
      <w:r>
        <w:rPr>
          <w:rFonts w:ascii="宋体" w:eastAsia="宋体" w:hAnsi="宋体" w:hint="eastAsia"/>
          <w:color w:val="000000"/>
          <w:szCs w:val="21"/>
        </w:rPr>
        <w:t>招标</w:t>
      </w:r>
      <w:r>
        <w:rPr>
          <w:rFonts w:ascii="宋体" w:eastAsia="宋体" w:hAnsi="宋体"/>
          <w:color w:val="000000"/>
          <w:szCs w:val="21"/>
        </w:rPr>
        <w:t>文件及本合同规定的质量、规格和性能的要求。</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16.2产品的技术标准按国家标准执行，无国家标准的，按行业标准执行，无国家和行业标准的，按企业标准执行；但在投标文件中有特别要求的，按投标文件中规定的要求执行，并且符合相关法律、法规规定的要求。</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16.3产品的包装，国家或行业主管部门有规定的，按规定执行。</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16.4乙方提供设备质保期按照原厂商标准配置，质量保证期为现场安装验收合格之后的</w:t>
      </w:r>
      <w:r>
        <w:rPr>
          <w:rFonts w:ascii="宋体" w:eastAsia="宋体" w:hAnsi="宋体" w:hint="eastAsia"/>
          <w:color w:val="000000"/>
          <w:szCs w:val="21"/>
          <w:u w:val="single"/>
        </w:rPr>
        <w:t>1</w:t>
      </w:r>
      <w:r>
        <w:rPr>
          <w:rFonts w:ascii="宋体" w:eastAsia="宋体" w:hAnsi="宋体"/>
          <w:color w:val="000000"/>
          <w:szCs w:val="21"/>
        </w:rPr>
        <w:t>个月</w:t>
      </w:r>
      <w:r>
        <w:rPr>
          <w:rFonts w:ascii="宋体" w:eastAsia="宋体" w:hAnsi="宋体" w:hint="eastAsia"/>
          <w:color w:val="000000"/>
          <w:szCs w:val="21"/>
        </w:rPr>
        <w:t>起</w:t>
      </w:r>
      <w:r>
        <w:rPr>
          <w:rFonts w:ascii="宋体" w:eastAsia="宋体" w:hAnsi="宋体"/>
          <w:color w:val="000000"/>
          <w:szCs w:val="21"/>
        </w:rPr>
        <w:t>。如甲方原因导致不能及时安装的，产品的质保期自</w:t>
      </w:r>
      <w:r>
        <w:rPr>
          <w:rFonts w:ascii="宋体" w:eastAsia="宋体" w:hAnsi="宋体" w:hint="eastAsia"/>
          <w:color w:val="000000"/>
          <w:szCs w:val="21"/>
        </w:rPr>
        <w:t>系统验收合格之日起开始计算。</w:t>
      </w:r>
      <w:r>
        <w:rPr>
          <w:rFonts w:ascii="宋体" w:eastAsia="宋体" w:hAnsi="宋体"/>
          <w:color w:val="000000"/>
          <w:szCs w:val="21"/>
        </w:rPr>
        <w:t>在质保期内因产品本身的质量问题发生故障，乙方应负责免费修理和更换</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16.5所提供的货物及服务完全符合合同规定的运行性能和安全要求，乙方应保护甲方在使用该系统或其任何一部分时不受第三方提出侵犯专利权、商标权或工业设备等知识产权的指控，如果第三方提出侵权指控，乙方须与第三方交涉并承担可能发生的一切法律责任和费用。</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17.服务要求</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17.1所供设备保修期为</w:t>
      </w:r>
      <w:r>
        <w:rPr>
          <w:rFonts w:ascii="宋体" w:eastAsia="宋体" w:hAnsi="宋体" w:hint="eastAsia"/>
          <w:color w:val="000000"/>
          <w:szCs w:val="21"/>
          <w:u w:val="single"/>
        </w:rPr>
        <w:t>三</w:t>
      </w:r>
      <w:r>
        <w:rPr>
          <w:rFonts w:ascii="宋体" w:eastAsia="宋体" w:hAnsi="宋体"/>
          <w:color w:val="000000"/>
          <w:szCs w:val="21"/>
        </w:rPr>
        <w:t>年。保修期自甲方、乙方在设备验收单上签字之日起计算。</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17.2在保修期内，如遇软件产品升级、改版，应免费提供更新、升级服务。</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17.3要求乙方对提供标准服务，即与投标货物生产厂家中国总部对外公众网站上公布的服务标准相一致（招标方不得另行制作网页）。在标准服务基础上，乙方还应达到以下标准：</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17.3.1在质保期内乙方必须为最终用户提供技术服务热线（7×24小时），负责解答用户在设备使用中遇到的问题，并及时提出解决问题的建议和操作方法。</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17.3.2在投标货物质保期内，</w:t>
      </w:r>
      <w:r>
        <w:rPr>
          <w:rFonts w:ascii="宋体" w:eastAsia="宋体" w:hAnsi="宋体" w:hint="eastAsia"/>
          <w:color w:val="000000"/>
          <w:szCs w:val="21"/>
        </w:rPr>
        <w:t>提供不少于3</w:t>
      </w:r>
      <w:r>
        <w:rPr>
          <w:rFonts w:ascii="宋体" w:eastAsia="宋体" w:hAnsi="宋体"/>
          <w:color w:val="000000"/>
          <w:szCs w:val="21"/>
        </w:rPr>
        <w:t>年7×24小时的免费技术支持服务，如设备出现故障，</w:t>
      </w:r>
      <w:r>
        <w:rPr>
          <w:rFonts w:ascii="宋体" w:eastAsia="宋体" w:hAnsi="宋体"/>
          <w:color w:val="000000"/>
          <w:szCs w:val="21"/>
        </w:rPr>
        <w:lastRenderedPageBreak/>
        <w:t>应在1小时内响应，2小时内到现场，4小时内无法解决的，应提供备件。如诊断为硬件故障，应携带备件并进行现场更换，承诺尽力在最短时间内恢复系统正常运行，如果故障不能在12小时内排除，乙方应提供免费替换服务，如果乙方在接到通知后的12个小时内未作出响应，则由于故障所造成的全部损失由乙方承担；保证在质保期满后能对故障部件有配件可换。质保期内中标人须提供原厂免费上门维修服务。</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17.3.3保修期内所有因更换或修理货物或部件而导致货物停止运行的时间应从其质保期内扣除；</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17.3.4乙方在质保期内安装的任何零配件，必须是其投标货物生产厂家原产的或是经其认可的；</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17.3.5所有的替代零配件必须是新的未使用和未经修复的,除非最终用户提供书面许可，否则不可使用此范围外的其他（非新的）配件。</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17.3.6乙方必须为维修和技术支持所未能解决的问题和故障提供正式的升级方案；</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17.4在质保期内，乙方有责任解决所提供的投标货物的任何问题，在质保期满后，当需要时，乙方仍须对因投标货物本身的固有缺陷和瑕疵承担责任。</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18.到货验收</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乙方在合同签订后</w:t>
      </w:r>
      <w:r>
        <w:rPr>
          <w:rFonts w:ascii="宋体" w:eastAsia="宋体" w:hAnsi="宋体"/>
          <w:color w:val="000000"/>
          <w:szCs w:val="21"/>
        </w:rPr>
        <w:t>将所供设备运至采购人指定地点拆箱，完成到货清点验收。</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19.需提供的资料</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19.1乙方应对合同中提供的设备主要部件建立质量保证计划。</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19.2提供所有技术说明文档和设备安装、维护使用说明书。</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19.3设备及其和安装有关的技术原理图、接线图。</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19.4随机的辅助设备、专用电线电缆、随机软件、技术资料（包括操作手册、使用指南、维修指南和含维修网点在内的服务手册等）。</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19.5设备运行所必需的随机消耗材料，相应的技术服务与质量保证。投标方应提供所供产品备件、附件和耗材的使用、消耗情况说明并推荐相应供应商及供货单价。</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19.6在所供设备交付使用时，乙方必须向甲方提供产品说明书、质量保证书、保修卡、配置文档、使用手册、测试文档等必须具备的相关资料和必备的附件。</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19.7乙方认为可能需要的其它文件。</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20.单位变动情况处理</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乙方发生收购、兼并、重组等单位变动情况，责任顺延至收购方、兼并方、重组方等新主体。</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21.合同的生效</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21.1本合同经甲方、乙方法定代表人或其委托人签字并加盖双方公章，龙游县公共资源交易中心加盖鉴证章后生效。</w:t>
      </w:r>
    </w:p>
    <w:p w:rsidR="005F694F" w:rsidRDefault="006D71D1">
      <w:pPr>
        <w:adjustRightInd w:val="0"/>
        <w:snapToGrid w:val="0"/>
        <w:spacing w:line="360" w:lineRule="auto"/>
        <w:ind w:firstLineChars="200" w:firstLine="420"/>
        <w:rPr>
          <w:rFonts w:ascii="宋体" w:eastAsia="宋体" w:hAnsi="宋体"/>
          <w:color w:val="000000"/>
          <w:szCs w:val="21"/>
        </w:rPr>
      </w:pPr>
      <w:r>
        <w:rPr>
          <w:rFonts w:ascii="宋体" w:eastAsia="宋体" w:hAnsi="宋体"/>
          <w:color w:val="000000"/>
          <w:szCs w:val="21"/>
        </w:rPr>
        <w:t>21.2本合同一式</w:t>
      </w:r>
      <w:r>
        <w:rPr>
          <w:rFonts w:ascii="宋体" w:eastAsia="宋体" w:hAnsi="宋体" w:hint="eastAsia"/>
          <w:color w:val="000000"/>
          <w:szCs w:val="21"/>
        </w:rPr>
        <w:t>叁</w:t>
      </w:r>
      <w:r>
        <w:rPr>
          <w:rFonts w:ascii="宋体" w:eastAsia="宋体" w:hAnsi="宋体"/>
          <w:color w:val="000000"/>
          <w:szCs w:val="21"/>
        </w:rPr>
        <w:t>份，甲、乙双方各执壹份，龙游县公共资源交易中心壹份。</w:t>
      </w:r>
    </w:p>
    <w:p w:rsidR="005F694F" w:rsidRDefault="005F694F">
      <w:pPr>
        <w:adjustRightInd w:val="0"/>
        <w:snapToGrid w:val="0"/>
        <w:spacing w:line="360" w:lineRule="auto"/>
        <w:jc w:val="center"/>
        <w:rPr>
          <w:rFonts w:ascii="宋体" w:eastAsia="宋体" w:hAnsi="宋体"/>
          <w:color w:val="000000"/>
          <w:szCs w:val="21"/>
        </w:rPr>
      </w:pPr>
    </w:p>
    <w:p w:rsidR="005F694F" w:rsidRDefault="006D71D1">
      <w:pPr>
        <w:adjustRightInd w:val="0"/>
        <w:snapToGrid w:val="0"/>
        <w:spacing w:line="360" w:lineRule="auto"/>
        <w:rPr>
          <w:rFonts w:ascii="宋体" w:eastAsia="宋体" w:hAnsi="宋体"/>
          <w:color w:val="000000"/>
          <w:szCs w:val="21"/>
        </w:rPr>
      </w:pPr>
      <w:r>
        <w:rPr>
          <w:rFonts w:ascii="宋体" w:eastAsia="宋体" w:hAnsi="宋体" w:hint="eastAsia"/>
          <w:color w:val="000000"/>
          <w:szCs w:val="21"/>
        </w:rPr>
        <w:t>甲方（盖章）：</w:t>
      </w:r>
      <w:r>
        <w:rPr>
          <w:rFonts w:ascii="宋体" w:eastAsia="宋体" w:hAnsi="宋体"/>
          <w:color w:val="000000"/>
          <w:szCs w:val="21"/>
        </w:rPr>
        <w:t xml:space="preserve">                               乙方（盖章）：</w:t>
      </w:r>
    </w:p>
    <w:p w:rsidR="005F694F" w:rsidRDefault="006D71D1">
      <w:pPr>
        <w:adjustRightInd w:val="0"/>
        <w:snapToGrid w:val="0"/>
        <w:spacing w:line="360" w:lineRule="auto"/>
        <w:rPr>
          <w:rFonts w:ascii="宋体" w:eastAsia="宋体" w:hAnsi="宋体"/>
          <w:color w:val="000000"/>
          <w:szCs w:val="21"/>
        </w:rPr>
      </w:pPr>
      <w:r>
        <w:rPr>
          <w:rFonts w:ascii="宋体" w:eastAsia="宋体" w:hAnsi="宋体" w:hint="eastAsia"/>
          <w:color w:val="000000"/>
          <w:szCs w:val="21"/>
        </w:rPr>
        <w:t>法定代表人：</w:t>
      </w:r>
      <w:r>
        <w:rPr>
          <w:rFonts w:ascii="宋体" w:eastAsia="宋体" w:hAnsi="宋体"/>
          <w:color w:val="000000"/>
          <w:szCs w:val="21"/>
        </w:rPr>
        <w:t xml:space="preserve">                                 法定代表人：</w:t>
      </w:r>
    </w:p>
    <w:p w:rsidR="005F694F" w:rsidRDefault="006D71D1">
      <w:pPr>
        <w:adjustRightInd w:val="0"/>
        <w:snapToGrid w:val="0"/>
        <w:spacing w:line="360" w:lineRule="auto"/>
        <w:rPr>
          <w:rFonts w:ascii="宋体" w:eastAsia="宋体" w:hAnsi="宋体"/>
          <w:color w:val="000000"/>
          <w:szCs w:val="21"/>
        </w:rPr>
      </w:pPr>
      <w:r>
        <w:rPr>
          <w:rFonts w:ascii="宋体" w:eastAsia="宋体" w:hAnsi="宋体" w:hint="eastAsia"/>
          <w:color w:val="000000"/>
          <w:szCs w:val="21"/>
        </w:rPr>
        <w:lastRenderedPageBreak/>
        <w:t>委托代理人：</w:t>
      </w:r>
      <w:r>
        <w:rPr>
          <w:rFonts w:ascii="宋体" w:eastAsia="宋体" w:hAnsi="宋体"/>
          <w:color w:val="000000"/>
          <w:szCs w:val="21"/>
        </w:rPr>
        <w:t xml:space="preserve">                                 委托代理人：</w:t>
      </w:r>
    </w:p>
    <w:p w:rsidR="005F694F" w:rsidRDefault="006D71D1">
      <w:pPr>
        <w:tabs>
          <w:tab w:val="left" w:pos="4820"/>
        </w:tabs>
        <w:adjustRightInd w:val="0"/>
        <w:snapToGrid w:val="0"/>
        <w:spacing w:line="360" w:lineRule="auto"/>
        <w:rPr>
          <w:rFonts w:ascii="宋体" w:eastAsia="宋体" w:hAnsi="宋体"/>
          <w:color w:val="000000"/>
          <w:szCs w:val="21"/>
        </w:rPr>
      </w:pPr>
      <w:r>
        <w:rPr>
          <w:rFonts w:ascii="宋体" w:eastAsia="宋体" w:hAnsi="宋体" w:hint="eastAsia"/>
          <w:color w:val="000000"/>
          <w:szCs w:val="21"/>
        </w:rPr>
        <w:t>银行账号：</w:t>
      </w:r>
      <w:r>
        <w:rPr>
          <w:rFonts w:ascii="宋体" w:eastAsia="宋体" w:hAnsi="宋体"/>
          <w:color w:val="000000"/>
          <w:szCs w:val="21"/>
        </w:rPr>
        <w:t xml:space="preserve">                                   银行账号：</w:t>
      </w:r>
    </w:p>
    <w:p w:rsidR="005F694F" w:rsidRDefault="006D71D1">
      <w:pPr>
        <w:adjustRightInd w:val="0"/>
        <w:snapToGrid w:val="0"/>
        <w:spacing w:line="360" w:lineRule="auto"/>
        <w:rPr>
          <w:rFonts w:ascii="宋体" w:eastAsia="宋体" w:hAnsi="宋体"/>
          <w:color w:val="000000"/>
          <w:szCs w:val="21"/>
        </w:rPr>
      </w:pPr>
      <w:r>
        <w:rPr>
          <w:rFonts w:ascii="宋体" w:eastAsia="宋体" w:hAnsi="宋体" w:hint="eastAsia"/>
          <w:color w:val="000000"/>
          <w:szCs w:val="21"/>
        </w:rPr>
        <w:t>开户行：</w:t>
      </w:r>
      <w:r>
        <w:rPr>
          <w:rFonts w:ascii="宋体" w:eastAsia="宋体" w:hAnsi="宋体"/>
          <w:color w:val="000000"/>
          <w:szCs w:val="21"/>
        </w:rPr>
        <w:t xml:space="preserve">                                     开户行：</w:t>
      </w:r>
    </w:p>
    <w:p w:rsidR="005F694F" w:rsidRDefault="006D71D1">
      <w:pPr>
        <w:tabs>
          <w:tab w:val="left" w:pos="4820"/>
        </w:tabs>
        <w:adjustRightInd w:val="0"/>
        <w:snapToGrid w:val="0"/>
        <w:spacing w:line="360" w:lineRule="auto"/>
        <w:rPr>
          <w:rFonts w:ascii="宋体" w:eastAsia="宋体" w:hAnsi="宋体"/>
          <w:color w:val="000000"/>
          <w:szCs w:val="21"/>
        </w:rPr>
      </w:pPr>
      <w:r>
        <w:rPr>
          <w:rFonts w:ascii="宋体" w:eastAsia="宋体" w:hAnsi="宋体" w:hint="eastAsia"/>
          <w:color w:val="000000"/>
          <w:szCs w:val="21"/>
        </w:rPr>
        <w:t xml:space="preserve">时间： </w:t>
      </w:r>
      <w:r>
        <w:rPr>
          <w:rFonts w:ascii="宋体" w:eastAsia="宋体" w:hAnsi="宋体"/>
          <w:color w:val="000000"/>
          <w:szCs w:val="21"/>
        </w:rPr>
        <w:t xml:space="preserve">     年  月  日                       时间：</w:t>
      </w:r>
      <w:r>
        <w:rPr>
          <w:rFonts w:ascii="宋体" w:eastAsia="宋体" w:hAnsi="宋体" w:hint="eastAsia"/>
          <w:color w:val="000000"/>
          <w:szCs w:val="21"/>
        </w:rPr>
        <w:t xml:space="preserve"> </w:t>
      </w:r>
      <w:r>
        <w:rPr>
          <w:rFonts w:ascii="宋体" w:eastAsia="宋体" w:hAnsi="宋体"/>
          <w:color w:val="000000"/>
          <w:szCs w:val="21"/>
        </w:rPr>
        <w:t xml:space="preserve">   年  月  日</w:t>
      </w:r>
    </w:p>
    <w:p w:rsidR="005F694F" w:rsidRDefault="005F694F">
      <w:pPr>
        <w:adjustRightInd w:val="0"/>
        <w:snapToGrid w:val="0"/>
        <w:spacing w:line="360" w:lineRule="auto"/>
        <w:rPr>
          <w:rFonts w:ascii="宋体" w:eastAsia="宋体" w:hAnsi="宋体"/>
          <w:color w:val="000000"/>
          <w:szCs w:val="21"/>
        </w:rPr>
      </w:pPr>
    </w:p>
    <w:p w:rsidR="005F694F" w:rsidRDefault="005F694F">
      <w:pPr>
        <w:adjustRightInd w:val="0"/>
        <w:snapToGrid w:val="0"/>
        <w:spacing w:line="360" w:lineRule="auto"/>
        <w:rPr>
          <w:rFonts w:ascii="宋体" w:eastAsia="宋体" w:hAnsi="宋体"/>
          <w:color w:val="000000"/>
          <w:szCs w:val="21"/>
        </w:rPr>
      </w:pPr>
    </w:p>
    <w:p w:rsidR="005F694F" w:rsidRDefault="005F694F">
      <w:pPr>
        <w:adjustRightInd w:val="0"/>
        <w:snapToGrid w:val="0"/>
        <w:spacing w:line="360" w:lineRule="auto"/>
        <w:rPr>
          <w:rFonts w:ascii="宋体" w:eastAsia="宋体" w:hAnsi="宋体"/>
          <w:color w:val="000000"/>
          <w:szCs w:val="21"/>
        </w:rPr>
      </w:pPr>
    </w:p>
    <w:p w:rsidR="005F694F" w:rsidRDefault="006D71D1">
      <w:pPr>
        <w:adjustRightInd w:val="0"/>
        <w:snapToGrid w:val="0"/>
        <w:spacing w:line="360" w:lineRule="auto"/>
        <w:rPr>
          <w:rFonts w:ascii="宋体" w:eastAsia="宋体" w:hAnsi="宋体"/>
          <w:color w:val="000000"/>
          <w:szCs w:val="21"/>
        </w:rPr>
      </w:pPr>
      <w:r>
        <w:rPr>
          <w:rFonts w:ascii="宋体" w:eastAsia="宋体" w:hAnsi="宋体" w:hint="eastAsia"/>
          <w:color w:val="000000"/>
          <w:szCs w:val="21"/>
        </w:rPr>
        <w:t>鉴证方</w:t>
      </w:r>
      <w:r>
        <w:rPr>
          <w:rFonts w:ascii="宋体" w:eastAsia="宋体" w:hAnsi="宋体"/>
          <w:color w:val="000000"/>
          <w:szCs w:val="21"/>
        </w:rPr>
        <w:t>: （盖章）龙游县公共资源交易中心</w:t>
      </w:r>
    </w:p>
    <w:p w:rsidR="005F694F" w:rsidRDefault="006D71D1">
      <w:pPr>
        <w:adjustRightInd w:val="0"/>
        <w:snapToGrid w:val="0"/>
        <w:spacing w:line="360" w:lineRule="auto"/>
        <w:rPr>
          <w:rFonts w:ascii="宋体" w:eastAsia="宋体" w:hAnsi="宋体"/>
          <w:color w:val="000000"/>
          <w:szCs w:val="21"/>
        </w:rPr>
      </w:pPr>
      <w:r>
        <w:rPr>
          <w:rFonts w:ascii="宋体" w:eastAsia="宋体" w:hAnsi="宋体" w:hint="eastAsia"/>
          <w:color w:val="000000"/>
          <w:szCs w:val="21"/>
        </w:rPr>
        <w:t>经办人：</w:t>
      </w:r>
    </w:p>
    <w:p w:rsidR="005F694F" w:rsidRDefault="006D71D1">
      <w:pPr>
        <w:adjustRightInd w:val="0"/>
        <w:snapToGrid w:val="0"/>
        <w:spacing w:line="360" w:lineRule="auto"/>
        <w:rPr>
          <w:rFonts w:ascii="宋体" w:eastAsia="宋体" w:hAnsi="宋体"/>
          <w:color w:val="000000"/>
          <w:szCs w:val="21"/>
        </w:rPr>
      </w:pPr>
      <w:r>
        <w:rPr>
          <w:rFonts w:ascii="宋体" w:eastAsia="宋体" w:hAnsi="宋体" w:hint="eastAsia"/>
          <w:color w:val="000000"/>
          <w:szCs w:val="21"/>
        </w:rPr>
        <w:t>联系电话</w:t>
      </w:r>
      <w:r>
        <w:rPr>
          <w:rFonts w:ascii="宋体" w:eastAsia="宋体" w:hAnsi="宋体"/>
          <w:color w:val="000000"/>
          <w:szCs w:val="21"/>
        </w:rPr>
        <w:t>:</w:t>
      </w:r>
    </w:p>
    <w:p w:rsidR="005F694F" w:rsidRDefault="006D71D1">
      <w:pPr>
        <w:adjustRightInd w:val="0"/>
        <w:snapToGrid w:val="0"/>
        <w:spacing w:line="360" w:lineRule="auto"/>
        <w:rPr>
          <w:rFonts w:ascii="宋体" w:eastAsia="宋体" w:hAnsi="宋体"/>
          <w:color w:val="000000"/>
          <w:szCs w:val="21"/>
        </w:rPr>
      </w:pPr>
      <w:r>
        <w:rPr>
          <w:rFonts w:ascii="宋体" w:eastAsia="宋体" w:hAnsi="宋体" w:hint="eastAsia"/>
          <w:color w:val="000000"/>
          <w:szCs w:val="21"/>
        </w:rPr>
        <w:t>时间：</w:t>
      </w:r>
      <w:r>
        <w:rPr>
          <w:rFonts w:ascii="宋体" w:eastAsia="宋体" w:hAnsi="宋体"/>
          <w:color w:val="000000"/>
          <w:szCs w:val="21"/>
        </w:rPr>
        <w:t xml:space="preserve">       年  月  日</w:t>
      </w:r>
    </w:p>
    <w:p w:rsidR="005F694F" w:rsidRDefault="005F694F">
      <w:pPr>
        <w:adjustRightInd w:val="0"/>
        <w:snapToGrid w:val="0"/>
        <w:spacing w:line="360" w:lineRule="auto"/>
        <w:rPr>
          <w:rFonts w:ascii="宋体" w:eastAsia="宋体" w:hAnsi="宋体"/>
          <w:color w:val="000000"/>
          <w:szCs w:val="21"/>
        </w:rPr>
      </w:pPr>
    </w:p>
    <w:p w:rsidR="005F694F" w:rsidRDefault="005F694F">
      <w:pPr>
        <w:adjustRightInd w:val="0"/>
        <w:snapToGrid w:val="0"/>
        <w:spacing w:line="360" w:lineRule="auto"/>
        <w:rPr>
          <w:rFonts w:ascii="宋体" w:eastAsia="宋体" w:hAnsi="宋体"/>
          <w:color w:val="000000"/>
          <w:szCs w:val="21"/>
        </w:rPr>
      </w:pPr>
    </w:p>
    <w:p w:rsidR="005F694F" w:rsidRDefault="006D71D1">
      <w:pPr>
        <w:widowControl/>
        <w:jc w:val="left"/>
        <w:rPr>
          <w:rFonts w:ascii="宋体" w:eastAsia="宋体" w:hAnsi="宋体"/>
          <w:color w:val="000000"/>
          <w:szCs w:val="21"/>
        </w:rPr>
      </w:pPr>
      <w:r>
        <w:rPr>
          <w:rFonts w:ascii="宋体" w:eastAsia="宋体" w:hAnsi="宋体"/>
          <w:color w:val="000000"/>
          <w:szCs w:val="21"/>
        </w:rPr>
        <w:br w:type="page"/>
      </w:r>
    </w:p>
    <w:p w:rsidR="005F694F" w:rsidRDefault="006D71D1">
      <w:pPr>
        <w:adjustRightInd w:val="0"/>
        <w:snapToGrid w:val="0"/>
        <w:spacing w:line="360" w:lineRule="auto"/>
        <w:jc w:val="center"/>
        <w:rPr>
          <w:rFonts w:ascii="宋体" w:eastAsia="宋体" w:hAnsi="宋体" w:cs="宋体"/>
          <w:color w:val="000000"/>
          <w:szCs w:val="21"/>
        </w:rPr>
      </w:pPr>
      <w:r>
        <w:rPr>
          <w:rFonts w:ascii="宋体" w:eastAsia="宋体" w:hAnsi="宋体" w:cs="宋体" w:hint="eastAsia"/>
          <w:b/>
          <w:bCs/>
          <w:color w:val="000000"/>
          <w:sz w:val="32"/>
          <w:szCs w:val="32"/>
        </w:rPr>
        <w:lastRenderedPageBreak/>
        <w:t>第五章  应提交的有关格式范例</w:t>
      </w:r>
    </w:p>
    <w:p w:rsidR="005F694F" w:rsidRDefault="005F694F">
      <w:pPr>
        <w:adjustRightInd w:val="0"/>
        <w:snapToGrid w:val="0"/>
        <w:spacing w:line="312" w:lineRule="auto"/>
        <w:ind w:firstLineChars="200" w:firstLine="480"/>
        <w:rPr>
          <w:rFonts w:ascii="宋体" w:eastAsia="宋体" w:hAnsi="宋体"/>
          <w:color w:val="000000"/>
          <w:sz w:val="24"/>
          <w:szCs w:val="24"/>
        </w:rPr>
      </w:pPr>
    </w:p>
    <w:p w:rsidR="005F694F" w:rsidRDefault="006D71D1">
      <w:pPr>
        <w:adjustRightInd w:val="0"/>
        <w:snapToGrid w:val="0"/>
        <w:spacing w:line="312" w:lineRule="auto"/>
        <w:rPr>
          <w:rFonts w:ascii="宋体" w:eastAsia="宋体" w:hAnsi="宋体"/>
          <w:color w:val="000000"/>
          <w:sz w:val="28"/>
          <w:szCs w:val="28"/>
        </w:rPr>
      </w:pPr>
      <w:r>
        <w:rPr>
          <w:rFonts w:ascii="宋体" w:eastAsia="宋体" w:hAnsi="宋体" w:hint="eastAsia"/>
          <w:color w:val="000000"/>
          <w:sz w:val="28"/>
          <w:szCs w:val="28"/>
        </w:rPr>
        <w:t>注：</w:t>
      </w:r>
    </w:p>
    <w:p w:rsidR="005F694F" w:rsidRDefault="006D71D1">
      <w:pPr>
        <w:adjustRightInd w:val="0"/>
        <w:snapToGrid w:val="0"/>
        <w:spacing w:line="312" w:lineRule="auto"/>
        <w:ind w:firstLineChars="200" w:firstLine="560"/>
        <w:rPr>
          <w:rFonts w:ascii="宋体" w:eastAsia="宋体" w:hAnsi="宋体"/>
          <w:color w:val="000000"/>
          <w:sz w:val="28"/>
          <w:szCs w:val="28"/>
        </w:rPr>
      </w:pPr>
      <w:r>
        <w:rPr>
          <w:rFonts w:ascii="宋体" w:eastAsia="宋体" w:hAnsi="宋体" w:hint="eastAsia"/>
          <w:color w:val="000000"/>
          <w:sz w:val="28"/>
          <w:szCs w:val="28"/>
        </w:rPr>
        <w:t>投标文件组成部分有格式要求的按格式提供，无格式要求的内容请自行提供。</w:t>
      </w:r>
    </w:p>
    <w:p w:rsidR="005F694F" w:rsidRDefault="005F694F">
      <w:pPr>
        <w:adjustRightInd w:val="0"/>
        <w:snapToGrid w:val="0"/>
        <w:spacing w:line="360" w:lineRule="auto"/>
        <w:rPr>
          <w:rFonts w:ascii="宋体" w:eastAsia="宋体" w:hAnsi="宋体"/>
          <w:color w:val="000000"/>
          <w:szCs w:val="21"/>
        </w:rPr>
      </w:pPr>
    </w:p>
    <w:p w:rsidR="005F694F" w:rsidRDefault="005F694F">
      <w:pPr>
        <w:adjustRightInd w:val="0"/>
        <w:snapToGrid w:val="0"/>
        <w:spacing w:line="360" w:lineRule="auto"/>
        <w:rPr>
          <w:rFonts w:ascii="宋体" w:eastAsia="宋体" w:hAnsi="宋体"/>
          <w:color w:val="000000"/>
          <w:szCs w:val="21"/>
        </w:rPr>
      </w:pPr>
    </w:p>
    <w:p w:rsidR="005F694F" w:rsidRDefault="005F694F">
      <w:pPr>
        <w:snapToGrid w:val="0"/>
        <w:spacing w:beforeLines="50" w:before="156" w:after="50"/>
        <w:jc w:val="center"/>
        <w:outlineLvl w:val="1"/>
        <w:rPr>
          <w:rFonts w:ascii="宋体" w:eastAsia="宋体" w:hAnsi="宋体"/>
          <w:b/>
          <w:bCs/>
          <w:color w:val="000000"/>
          <w:sz w:val="32"/>
          <w:szCs w:val="32"/>
        </w:rPr>
      </w:pPr>
    </w:p>
    <w:p w:rsidR="005F694F" w:rsidRDefault="005F694F">
      <w:pPr>
        <w:snapToGrid w:val="0"/>
        <w:spacing w:beforeLines="50" w:before="156" w:after="50"/>
        <w:jc w:val="center"/>
        <w:outlineLvl w:val="1"/>
        <w:rPr>
          <w:rFonts w:ascii="宋体" w:eastAsia="宋体" w:hAnsi="宋体"/>
          <w:b/>
          <w:bCs/>
          <w:color w:val="000000"/>
          <w:sz w:val="32"/>
          <w:szCs w:val="32"/>
        </w:rPr>
      </w:pPr>
    </w:p>
    <w:p w:rsidR="005F694F" w:rsidRDefault="006D71D1">
      <w:pPr>
        <w:adjustRightInd w:val="0"/>
        <w:snapToGrid w:val="0"/>
        <w:spacing w:beforeLines="50" w:before="156" w:after="50"/>
        <w:jc w:val="center"/>
        <w:outlineLvl w:val="1"/>
        <w:rPr>
          <w:rFonts w:ascii="宋体" w:eastAsia="宋体" w:hAnsi="宋体"/>
          <w:b/>
          <w:bCs/>
          <w:color w:val="000000"/>
          <w:sz w:val="24"/>
          <w:szCs w:val="24"/>
        </w:rPr>
      </w:pPr>
      <w:r>
        <w:rPr>
          <w:rFonts w:ascii="宋体" w:eastAsia="宋体" w:hAnsi="宋体" w:hint="eastAsia"/>
          <w:b/>
          <w:bCs/>
          <w:color w:val="000000"/>
          <w:sz w:val="32"/>
          <w:szCs w:val="32"/>
        </w:rPr>
        <w:t>一 、投标文件封面格式</w:t>
      </w:r>
    </w:p>
    <w:p w:rsidR="005F694F" w:rsidRDefault="005F694F">
      <w:pPr>
        <w:snapToGrid w:val="0"/>
        <w:spacing w:beforeLines="50" w:before="156" w:after="50"/>
        <w:outlineLvl w:val="1"/>
        <w:rPr>
          <w:rFonts w:ascii="宋体" w:eastAsia="宋体" w:hAnsi="宋体"/>
          <w:b/>
          <w:bCs/>
          <w:color w:val="000000"/>
          <w:sz w:val="24"/>
          <w:szCs w:val="24"/>
        </w:rPr>
      </w:pPr>
    </w:p>
    <w:p w:rsidR="005F694F" w:rsidRDefault="005F694F">
      <w:pPr>
        <w:snapToGrid w:val="0"/>
        <w:spacing w:line="520" w:lineRule="exact"/>
        <w:ind w:firstLineChars="600" w:firstLine="1680"/>
        <w:rPr>
          <w:rFonts w:ascii="宋体" w:eastAsia="宋体" w:hAnsi="宋体"/>
          <w:color w:val="000000"/>
          <w:sz w:val="28"/>
          <w:szCs w:val="28"/>
        </w:rPr>
      </w:pPr>
    </w:p>
    <w:p w:rsidR="005F694F" w:rsidRDefault="006D71D1">
      <w:pPr>
        <w:adjustRightInd w:val="0"/>
        <w:snapToGrid w:val="0"/>
        <w:spacing w:line="520" w:lineRule="exact"/>
        <w:jc w:val="center"/>
        <w:rPr>
          <w:rFonts w:ascii="宋体" w:eastAsia="宋体" w:hAnsi="宋体"/>
          <w:color w:val="000000"/>
          <w:sz w:val="28"/>
          <w:szCs w:val="28"/>
        </w:rPr>
      </w:pPr>
      <w:r>
        <w:rPr>
          <w:rFonts w:ascii="宋体" w:eastAsia="宋体" w:hAnsi="宋体" w:hint="eastAsia"/>
          <w:color w:val="000000"/>
          <w:sz w:val="28"/>
          <w:szCs w:val="28"/>
        </w:rPr>
        <w:t>资格审查文件</w:t>
      </w:r>
    </w:p>
    <w:p w:rsidR="005F694F" w:rsidRDefault="006D71D1">
      <w:pPr>
        <w:adjustRightInd w:val="0"/>
        <w:snapToGrid w:val="0"/>
        <w:spacing w:line="520" w:lineRule="exact"/>
        <w:jc w:val="center"/>
        <w:rPr>
          <w:rFonts w:ascii="宋体" w:eastAsia="宋体" w:hAnsi="宋体"/>
          <w:color w:val="000000"/>
          <w:sz w:val="28"/>
          <w:szCs w:val="28"/>
        </w:rPr>
      </w:pPr>
      <w:r>
        <w:rPr>
          <w:rFonts w:ascii="宋体" w:eastAsia="宋体" w:hAnsi="宋体" w:hint="eastAsia"/>
          <w:color w:val="000000"/>
          <w:sz w:val="28"/>
          <w:szCs w:val="28"/>
        </w:rPr>
        <w:t>（商务技术文件、报价文件）</w:t>
      </w:r>
    </w:p>
    <w:p w:rsidR="005F694F" w:rsidRDefault="005F694F">
      <w:pPr>
        <w:snapToGrid w:val="0"/>
        <w:spacing w:line="520" w:lineRule="exact"/>
        <w:ind w:firstLineChars="698" w:firstLine="1962"/>
        <w:rPr>
          <w:rFonts w:ascii="宋体" w:eastAsia="宋体" w:hAnsi="宋体"/>
          <w:b/>
          <w:bCs/>
          <w:color w:val="000000"/>
          <w:sz w:val="28"/>
          <w:szCs w:val="28"/>
        </w:rPr>
      </w:pPr>
    </w:p>
    <w:p w:rsidR="005F694F" w:rsidRDefault="006D71D1">
      <w:pPr>
        <w:adjustRightInd w:val="0"/>
        <w:snapToGrid w:val="0"/>
        <w:spacing w:line="360" w:lineRule="auto"/>
        <w:rPr>
          <w:rFonts w:ascii="宋体" w:eastAsia="宋体" w:hAnsi="宋体"/>
          <w:color w:val="000000"/>
          <w:sz w:val="28"/>
          <w:szCs w:val="28"/>
          <w:u w:val="single"/>
        </w:rPr>
      </w:pPr>
      <w:r>
        <w:rPr>
          <w:rFonts w:ascii="宋体" w:eastAsia="宋体" w:hAnsi="宋体" w:hint="eastAsia"/>
          <w:color w:val="000000"/>
          <w:sz w:val="28"/>
          <w:szCs w:val="28"/>
        </w:rPr>
        <w:t>项目名称：龙游县实验小学智慧校园建设</w:t>
      </w:r>
    </w:p>
    <w:p w:rsidR="005F694F" w:rsidRDefault="006D71D1">
      <w:pPr>
        <w:adjustRightInd w:val="0"/>
        <w:snapToGrid w:val="0"/>
        <w:spacing w:line="360" w:lineRule="auto"/>
        <w:rPr>
          <w:rFonts w:ascii="宋体" w:eastAsia="宋体" w:hAnsi="宋体"/>
          <w:color w:val="000000"/>
          <w:sz w:val="28"/>
          <w:szCs w:val="28"/>
        </w:rPr>
      </w:pPr>
      <w:r>
        <w:rPr>
          <w:rFonts w:ascii="宋体" w:eastAsia="宋体" w:hAnsi="宋体" w:hint="eastAsia"/>
          <w:color w:val="000000"/>
          <w:sz w:val="28"/>
          <w:szCs w:val="28"/>
        </w:rPr>
        <w:t>项目编号：LYCG2022GK020</w:t>
      </w:r>
    </w:p>
    <w:p w:rsidR="005F694F" w:rsidRDefault="006D71D1">
      <w:pPr>
        <w:adjustRightInd w:val="0"/>
        <w:snapToGrid w:val="0"/>
        <w:spacing w:line="360" w:lineRule="auto"/>
        <w:rPr>
          <w:rFonts w:ascii="宋体" w:eastAsia="宋体" w:hAnsi="宋体"/>
          <w:color w:val="000000"/>
          <w:sz w:val="28"/>
          <w:szCs w:val="28"/>
        </w:rPr>
      </w:pPr>
      <w:r>
        <w:rPr>
          <w:rFonts w:ascii="宋体" w:eastAsia="宋体" w:hAnsi="宋体" w:hint="eastAsia"/>
          <w:color w:val="000000"/>
          <w:sz w:val="28"/>
          <w:szCs w:val="28"/>
        </w:rPr>
        <w:t>投标人单位名称：</w:t>
      </w:r>
      <w:r>
        <w:rPr>
          <w:rFonts w:ascii="宋体" w:eastAsia="宋体" w:hAnsi="宋体" w:hint="eastAsia"/>
          <w:color w:val="000000"/>
          <w:sz w:val="28"/>
          <w:szCs w:val="28"/>
          <w:u w:val="single"/>
        </w:rPr>
        <w:t xml:space="preserve">                （盖单位公章）</w:t>
      </w:r>
    </w:p>
    <w:p w:rsidR="005F694F" w:rsidRDefault="006D71D1">
      <w:pPr>
        <w:adjustRightInd w:val="0"/>
        <w:snapToGrid w:val="0"/>
        <w:spacing w:line="360" w:lineRule="auto"/>
        <w:rPr>
          <w:rFonts w:ascii="宋体" w:eastAsia="宋体" w:hAnsi="宋体"/>
          <w:color w:val="000000"/>
          <w:sz w:val="28"/>
          <w:szCs w:val="28"/>
        </w:rPr>
      </w:pPr>
      <w:r>
        <w:rPr>
          <w:rFonts w:ascii="宋体" w:eastAsia="宋体" w:hAnsi="宋体" w:hint="eastAsia"/>
          <w:color w:val="000000"/>
          <w:sz w:val="28"/>
          <w:szCs w:val="28"/>
        </w:rPr>
        <w:t xml:space="preserve">日期： </w:t>
      </w:r>
      <w:r>
        <w:rPr>
          <w:rFonts w:ascii="宋体" w:eastAsia="宋体" w:hAnsi="宋体"/>
          <w:color w:val="000000"/>
          <w:sz w:val="28"/>
          <w:szCs w:val="28"/>
        </w:rPr>
        <w:t xml:space="preserve">   </w:t>
      </w:r>
      <w:r>
        <w:rPr>
          <w:rFonts w:ascii="宋体" w:eastAsia="宋体" w:hAnsi="宋体" w:hint="eastAsia"/>
          <w:color w:val="000000"/>
          <w:sz w:val="28"/>
          <w:szCs w:val="28"/>
        </w:rPr>
        <w:t>年  月  日</w:t>
      </w:r>
    </w:p>
    <w:p w:rsidR="005F694F" w:rsidRDefault="005F694F">
      <w:pPr>
        <w:snapToGrid w:val="0"/>
        <w:spacing w:line="360" w:lineRule="auto"/>
        <w:rPr>
          <w:rFonts w:ascii="宋体" w:eastAsia="宋体" w:hAnsi="宋体"/>
          <w:color w:val="000000"/>
          <w:sz w:val="28"/>
          <w:szCs w:val="28"/>
        </w:rPr>
      </w:pPr>
    </w:p>
    <w:p w:rsidR="005F694F" w:rsidRDefault="006D71D1">
      <w:pPr>
        <w:widowControl/>
        <w:adjustRightInd w:val="0"/>
        <w:snapToGrid w:val="0"/>
        <w:spacing w:line="440" w:lineRule="exact"/>
        <w:jc w:val="center"/>
        <w:rPr>
          <w:rFonts w:ascii="宋体" w:eastAsia="宋体" w:hAnsi="宋体"/>
          <w:color w:val="000000"/>
          <w:kern w:val="28"/>
          <w:sz w:val="24"/>
          <w:szCs w:val="24"/>
        </w:rPr>
      </w:pPr>
      <w:r>
        <w:rPr>
          <w:rFonts w:ascii="宋体" w:eastAsia="宋体" w:hAnsi="宋体" w:hint="eastAsia"/>
          <w:color w:val="000000"/>
          <w:kern w:val="28"/>
          <w:sz w:val="24"/>
          <w:szCs w:val="24"/>
        </w:rPr>
        <w:t>在    年   月   日    时   分之前不得启封</w:t>
      </w:r>
    </w:p>
    <w:p w:rsidR="005F694F" w:rsidRDefault="005F694F">
      <w:pPr>
        <w:ind w:firstLine="2800"/>
        <w:outlineLvl w:val="1"/>
        <w:rPr>
          <w:rFonts w:ascii="宋体" w:eastAsia="宋体" w:hAnsi="宋体"/>
          <w:color w:val="000000"/>
          <w:szCs w:val="21"/>
        </w:rPr>
      </w:pPr>
    </w:p>
    <w:p w:rsidR="005F694F" w:rsidRDefault="005F694F">
      <w:pPr>
        <w:ind w:firstLine="2800"/>
        <w:outlineLvl w:val="1"/>
        <w:rPr>
          <w:rFonts w:ascii="宋体" w:eastAsia="宋体" w:hAnsi="宋体"/>
          <w:color w:val="000000"/>
          <w:szCs w:val="21"/>
        </w:rPr>
      </w:pPr>
    </w:p>
    <w:p w:rsidR="005F694F" w:rsidRDefault="005F694F">
      <w:pPr>
        <w:ind w:firstLine="2800"/>
        <w:outlineLvl w:val="1"/>
        <w:rPr>
          <w:rFonts w:ascii="宋体" w:eastAsia="宋体" w:hAnsi="宋体"/>
          <w:color w:val="000000"/>
          <w:szCs w:val="21"/>
        </w:rPr>
      </w:pPr>
    </w:p>
    <w:p w:rsidR="005F694F" w:rsidRDefault="005F694F">
      <w:pPr>
        <w:ind w:firstLine="2800"/>
        <w:outlineLvl w:val="1"/>
        <w:rPr>
          <w:rFonts w:ascii="宋体" w:eastAsia="宋体" w:hAnsi="宋体"/>
          <w:color w:val="000000"/>
          <w:szCs w:val="21"/>
        </w:rPr>
      </w:pPr>
    </w:p>
    <w:p w:rsidR="005F694F" w:rsidRDefault="005F694F">
      <w:pPr>
        <w:ind w:firstLine="2800"/>
        <w:outlineLvl w:val="1"/>
        <w:rPr>
          <w:rFonts w:ascii="宋体" w:eastAsia="宋体" w:hAnsi="宋体"/>
          <w:color w:val="000000"/>
          <w:szCs w:val="21"/>
        </w:rPr>
      </w:pPr>
    </w:p>
    <w:p w:rsidR="005F694F" w:rsidRDefault="005F694F">
      <w:pPr>
        <w:ind w:firstLine="2800"/>
        <w:outlineLvl w:val="1"/>
        <w:rPr>
          <w:rFonts w:ascii="宋体" w:eastAsia="宋体" w:hAnsi="宋体"/>
          <w:color w:val="000000"/>
          <w:szCs w:val="21"/>
        </w:rPr>
      </w:pPr>
    </w:p>
    <w:p w:rsidR="005F694F" w:rsidRDefault="005F694F">
      <w:pPr>
        <w:ind w:firstLine="2800"/>
        <w:outlineLvl w:val="1"/>
        <w:rPr>
          <w:rFonts w:ascii="宋体" w:eastAsia="宋体" w:hAnsi="宋体"/>
          <w:color w:val="000000"/>
          <w:szCs w:val="21"/>
        </w:rPr>
      </w:pPr>
    </w:p>
    <w:p w:rsidR="005F694F" w:rsidRDefault="005F694F">
      <w:pPr>
        <w:ind w:firstLine="2800"/>
        <w:outlineLvl w:val="1"/>
        <w:rPr>
          <w:rFonts w:ascii="宋体" w:eastAsia="宋体" w:hAnsi="宋体"/>
          <w:color w:val="000000"/>
          <w:szCs w:val="21"/>
        </w:rPr>
      </w:pPr>
    </w:p>
    <w:p w:rsidR="005F694F" w:rsidRDefault="006D71D1">
      <w:pPr>
        <w:outlineLvl w:val="1"/>
        <w:rPr>
          <w:rFonts w:ascii="宋体" w:eastAsia="宋体" w:hAnsi="宋体"/>
          <w:color w:val="000000"/>
          <w:szCs w:val="21"/>
        </w:rPr>
      </w:pPr>
      <w:r>
        <w:rPr>
          <w:rFonts w:ascii="宋体" w:eastAsia="宋体" w:hAnsi="宋体" w:hint="eastAsia"/>
          <w:color w:val="000000"/>
          <w:szCs w:val="21"/>
        </w:rPr>
        <w:t>注：投标文件组成部分有格式要求的按格式提供，无格式要求的内容请自行提供。</w:t>
      </w:r>
    </w:p>
    <w:p w:rsidR="005F694F" w:rsidRDefault="006D71D1">
      <w:pPr>
        <w:widowControl/>
        <w:jc w:val="left"/>
        <w:rPr>
          <w:rFonts w:ascii="宋体" w:eastAsia="宋体" w:hAnsi="宋体"/>
          <w:color w:val="000000"/>
          <w:szCs w:val="21"/>
        </w:rPr>
      </w:pPr>
      <w:r>
        <w:rPr>
          <w:rFonts w:ascii="宋体" w:eastAsia="宋体" w:hAnsi="宋体"/>
          <w:color w:val="000000"/>
          <w:szCs w:val="21"/>
        </w:rPr>
        <w:br w:type="page"/>
      </w:r>
    </w:p>
    <w:p w:rsidR="005F694F" w:rsidRDefault="005F694F">
      <w:pPr>
        <w:outlineLvl w:val="1"/>
        <w:rPr>
          <w:rFonts w:ascii="宋体" w:eastAsia="宋体" w:hAnsi="宋体"/>
          <w:color w:val="000000"/>
          <w:szCs w:val="21"/>
        </w:rPr>
      </w:pPr>
    </w:p>
    <w:p w:rsidR="005F694F" w:rsidRDefault="005F694F">
      <w:pPr>
        <w:outlineLvl w:val="1"/>
        <w:rPr>
          <w:rFonts w:ascii="宋体" w:eastAsia="宋体" w:hAnsi="宋体"/>
          <w:color w:val="000000"/>
          <w:szCs w:val="21"/>
        </w:rPr>
      </w:pPr>
    </w:p>
    <w:p w:rsidR="005F694F" w:rsidRDefault="005F694F">
      <w:pPr>
        <w:outlineLvl w:val="1"/>
        <w:rPr>
          <w:rFonts w:ascii="宋体" w:eastAsia="宋体" w:hAnsi="宋体"/>
          <w:color w:val="000000"/>
          <w:szCs w:val="21"/>
        </w:rPr>
      </w:pPr>
    </w:p>
    <w:p w:rsidR="005F694F" w:rsidRDefault="005F694F">
      <w:pPr>
        <w:outlineLvl w:val="1"/>
        <w:rPr>
          <w:rFonts w:ascii="宋体" w:eastAsia="宋体" w:hAnsi="宋体"/>
          <w:color w:val="000000"/>
          <w:szCs w:val="21"/>
        </w:rPr>
      </w:pPr>
    </w:p>
    <w:p w:rsidR="005F694F" w:rsidRDefault="006D71D1">
      <w:pPr>
        <w:adjustRightInd w:val="0"/>
        <w:snapToGrid w:val="0"/>
        <w:spacing w:beforeLines="50" w:before="156" w:after="50"/>
        <w:jc w:val="center"/>
        <w:outlineLvl w:val="1"/>
        <w:rPr>
          <w:rFonts w:ascii="宋体" w:eastAsia="宋体" w:hAnsi="宋体"/>
          <w:b/>
          <w:bCs/>
          <w:color w:val="000000"/>
          <w:sz w:val="32"/>
          <w:szCs w:val="32"/>
        </w:rPr>
      </w:pPr>
      <w:r>
        <w:rPr>
          <w:rFonts w:ascii="宋体" w:eastAsia="宋体" w:hAnsi="宋体"/>
          <w:b/>
          <w:bCs/>
          <w:color w:val="000000"/>
          <w:sz w:val="32"/>
          <w:szCs w:val="32"/>
        </w:rPr>
        <w:t>二、</w:t>
      </w:r>
      <w:r>
        <w:rPr>
          <w:rFonts w:ascii="宋体" w:eastAsia="宋体" w:hAnsi="宋体" w:hint="eastAsia"/>
          <w:b/>
          <w:bCs/>
          <w:color w:val="000000"/>
          <w:sz w:val="32"/>
          <w:szCs w:val="32"/>
        </w:rPr>
        <w:t>投标文件封面格式</w:t>
      </w:r>
    </w:p>
    <w:p w:rsidR="005F694F" w:rsidRDefault="005F694F">
      <w:pPr>
        <w:ind w:leftChars="857" w:left="1800"/>
        <w:jc w:val="right"/>
        <w:rPr>
          <w:rFonts w:ascii="宋体" w:eastAsia="宋体" w:hAnsi="宋体"/>
          <w:color w:val="000000"/>
          <w:szCs w:val="21"/>
        </w:rPr>
      </w:pPr>
    </w:p>
    <w:p w:rsidR="005F694F" w:rsidRDefault="005F694F">
      <w:pPr>
        <w:rPr>
          <w:rFonts w:ascii="宋体" w:eastAsia="宋体" w:hAnsi="宋体"/>
          <w:color w:val="000000"/>
          <w:sz w:val="28"/>
          <w:szCs w:val="28"/>
        </w:rPr>
      </w:pPr>
    </w:p>
    <w:p w:rsidR="005F694F" w:rsidRDefault="005F694F">
      <w:pPr>
        <w:rPr>
          <w:rFonts w:ascii="宋体" w:eastAsia="宋体" w:hAnsi="宋体"/>
          <w:color w:val="000000"/>
          <w:sz w:val="28"/>
          <w:szCs w:val="28"/>
        </w:rPr>
      </w:pPr>
    </w:p>
    <w:p w:rsidR="005F694F" w:rsidRDefault="005F694F">
      <w:pPr>
        <w:rPr>
          <w:rFonts w:ascii="宋体" w:eastAsia="宋体" w:hAnsi="宋体"/>
          <w:color w:val="000000"/>
          <w:szCs w:val="21"/>
        </w:rPr>
      </w:pPr>
    </w:p>
    <w:p w:rsidR="005F694F" w:rsidRDefault="005F694F">
      <w:pPr>
        <w:rPr>
          <w:rFonts w:ascii="宋体" w:eastAsia="宋体" w:hAnsi="宋体"/>
          <w:color w:val="000000"/>
          <w:szCs w:val="21"/>
        </w:rPr>
      </w:pPr>
    </w:p>
    <w:p w:rsidR="005F694F" w:rsidRDefault="005F694F">
      <w:pPr>
        <w:rPr>
          <w:rFonts w:ascii="宋体" w:eastAsia="宋体" w:hAnsi="宋体"/>
          <w:color w:val="000000"/>
          <w:szCs w:val="21"/>
        </w:rPr>
      </w:pPr>
    </w:p>
    <w:p w:rsidR="005F694F" w:rsidRDefault="005F694F">
      <w:pPr>
        <w:rPr>
          <w:rFonts w:ascii="宋体" w:eastAsia="宋体" w:hAnsi="宋体"/>
          <w:color w:val="000000"/>
          <w:szCs w:val="21"/>
        </w:rPr>
      </w:pPr>
    </w:p>
    <w:p w:rsidR="005F694F" w:rsidRDefault="005F694F">
      <w:pPr>
        <w:rPr>
          <w:rFonts w:ascii="宋体" w:eastAsia="宋体" w:hAnsi="宋体"/>
          <w:color w:val="000000"/>
          <w:sz w:val="28"/>
          <w:szCs w:val="28"/>
        </w:rPr>
      </w:pPr>
    </w:p>
    <w:p w:rsidR="005F694F" w:rsidRDefault="006D71D1">
      <w:pPr>
        <w:adjustRightInd w:val="0"/>
        <w:snapToGrid w:val="0"/>
        <w:spacing w:line="520" w:lineRule="exact"/>
        <w:jc w:val="center"/>
        <w:rPr>
          <w:rFonts w:ascii="宋体" w:eastAsia="宋体" w:hAnsi="宋体"/>
          <w:color w:val="000000"/>
          <w:sz w:val="28"/>
          <w:szCs w:val="28"/>
        </w:rPr>
      </w:pPr>
      <w:r>
        <w:rPr>
          <w:rFonts w:ascii="宋体" w:eastAsia="宋体" w:hAnsi="宋体" w:hint="eastAsia"/>
          <w:color w:val="000000"/>
          <w:sz w:val="28"/>
          <w:szCs w:val="28"/>
        </w:rPr>
        <w:t>资格审查文件</w:t>
      </w:r>
    </w:p>
    <w:p w:rsidR="005F694F" w:rsidRDefault="006D71D1">
      <w:pPr>
        <w:adjustRightInd w:val="0"/>
        <w:snapToGrid w:val="0"/>
        <w:spacing w:line="520" w:lineRule="exact"/>
        <w:jc w:val="center"/>
        <w:rPr>
          <w:rFonts w:ascii="宋体" w:eastAsia="宋体" w:hAnsi="宋体"/>
          <w:color w:val="000000"/>
          <w:sz w:val="28"/>
          <w:szCs w:val="28"/>
        </w:rPr>
      </w:pPr>
      <w:r>
        <w:rPr>
          <w:rFonts w:ascii="宋体" w:eastAsia="宋体" w:hAnsi="宋体" w:hint="eastAsia"/>
          <w:color w:val="000000"/>
          <w:sz w:val="28"/>
          <w:szCs w:val="28"/>
        </w:rPr>
        <w:t>（商务技术文件、报价文件）</w:t>
      </w:r>
    </w:p>
    <w:p w:rsidR="005F694F" w:rsidRDefault="005F694F">
      <w:pPr>
        <w:snapToGrid w:val="0"/>
        <w:spacing w:line="520" w:lineRule="exact"/>
        <w:ind w:firstLineChars="698" w:firstLine="1962"/>
        <w:rPr>
          <w:rFonts w:ascii="宋体" w:eastAsia="宋体" w:hAnsi="宋体"/>
          <w:b/>
          <w:bCs/>
          <w:color w:val="000000"/>
          <w:sz w:val="28"/>
          <w:szCs w:val="28"/>
        </w:rPr>
      </w:pPr>
    </w:p>
    <w:p w:rsidR="005F694F" w:rsidRDefault="006D71D1">
      <w:pPr>
        <w:snapToGrid w:val="0"/>
        <w:spacing w:line="360" w:lineRule="auto"/>
        <w:rPr>
          <w:rFonts w:ascii="宋体" w:eastAsia="宋体" w:hAnsi="宋体"/>
          <w:color w:val="000000"/>
          <w:sz w:val="28"/>
          <w:szCs w:val="28"/>
          <w:u w:val="single"/>
        </w:rPr>
      </w:pPr>
      <w:r>
        <w:rPr>
          <w:rFonts w:ascii="宋体" w:eastAsia="宋体" w:hAnsi="宋体" w:hint="eastAsia"/>
          <w:color w:val="000000"/>
          <w:sz w:val="28"/>
          <w:szCs w:val="28"/>
        </w:rPr>
        <w:t>项目名称：龙游县实验小学智慧校园建设</w:t>
      </w:r>
    </w:p>
    <w:p w:rsidR="005F694F" w:rsidRDefault="006D71D1">
      <w:pPr>
        <w:snapToGrid w:val="0"/>
        <w:spacing w:line="360" w:lineRule="auto"/>
        <w:rPr>
          <w:rFonts w:ascii="宋体" w:eastAsia="宋体" w:hAnsi="宋体"/>
          <w:color w:val="000000"/>
          <w:sz w:val="28"/>
          <w:szCs w:val="28"/>
        </w:rPr>
      </w:pPr>
      <w:r>
        <w:rPr>
          <w:rFonts w:ascii="宋体" w:eastAsia="宋体" w:hAnsi="宋体" w:hint="eastAsia"/>
          <w:color w:val="000000"/>
          <w:sz w:val="28"/>
          <w:szCs w:val="28"/>
        </w:rPr>
        <w:t>项目编号：LYCG2022GK020</w:t>
      </w:r>
    </w:p>
    <w:p w:rsidR="005F694F" w:rsidRDefault="006D71D1">
      <w:pPr>
        <w:snapToGrid w:val="0"/>
        <w:spacing w:line="360" w:lineRule="auto"/>
        <w:rPr>
          <w:rFonts w:ascii="宋体" w:eastAsia="宋体" w:hAnsi="宋体"/>
          <w:color w:val="000000"/>
          <w:sz w:val="28"/>
          <w:szCs w:val="28"/>
        </w:rPr>
      </w:pPr>
      <w:r>
        <w:rPr>
          <w:rFonts w:ascii="宋体" w:eastAsia="宋体" w:hAnsi="宋体" w:hint="eastAsia"/>
          <w:color w:val="000000"/>
          <w:sz w:val="28"/>
          <w:szCs w:val="28"/>
        </w:rPr>
        <w:t>投标人单位名称：</w:t>
      </w:r>
      <w:r>
        <w:rPr>
          <w:rFonts w:ascii="宋体" w:eastAsia="宋体" w:hAnsi="宋体" w:hint="eastAsia"/>
          <w:color w:val="000000"/>
          <w:sz w:val="28"/>
          <w:szCs w:val="28"/>
          <w:u w:val="single"/>
        </w:rPr>
        <w:t xml:space="preserve">                （盖单位公章）</w:t>
      </w:r>
    </w:p>
    <w:p w:rsidR="005F694F" w:rsidRDefault="006D71D1">
      <w:pPr>
        <w:snapToGrid w:val="0"/>
        <w:spacing w:line="360" w:lineRule="auto"/>
        <w:rPr>
          <w:rFonts w:ascii="宋体" w:eastAsia="宋体" w:hAnsi="宋体"/>
          <w:color w:val="000000"/>
          <w:sz w:val="28"/>
          <w:szCs w:val="28"/>
        </w:rPr>
      </w:pPr>
      <w:r>
        <w:rPr>
          <w:rFonts w:ascii="宋体" w:eastAsia="宋体" w:hAnsi="宋体" w:hint="eastAsia"/>
          <w:color w:val="000000"/>
          <w:sz w:val="28"/>
          <w:szCs w:val="28"/>
        </w:rPr>
        <w:t>日期： 年  月  日</w:t>
      </w:r>
    </w:p>
    <w:p w:rsidR="005F694F" w:rsidRDefault="005F694F">
      <w:pPr>
        <w:snapToGrid w:val="0"/>
        <w:spacing w:line="520" w:lineRule="exact"/>
        <w:rPr>
          <w:rFonts w:ascii="宋体" w:eastAsia="宋体" w:hAnsi="宋体"/>
          <w:color w:val="000000"/>
          <w:sz w:val="28"/>
          <w:szCs w:val="28"/>
        </w:rPr>
      </w:pPr>
    </w:p>
    <w:p w:rsidR="005F694F" w:rsidRDefault="005F694F">
      <w:pPr>
        <w:snapToGrid w:val="0"/>
        <w:spacing w:line="520" w:lineRule="exact"/>
        <w:rPr>
          <w:rFonts w:ascii="宋体" w:eastAsia="宋体" w:hAnsi="宋体"/>
          <w:color w:val="000000"/>
          <w:szCs w:val="21"/>
        </w:rPr>
      </w:pPr>
    </w:p>
    <w:p w:rsidR="005F694F" w:rsidRDefault="006D71D1">
      <w:pPr>
        <w:widowControl/>
        <w:jc w:val="left"/>
        <w:rPr>
          <w:rFonts w:ascii="宋体" w:eastAsia="宋体" w:hAnsi="宋体"/>
          <w:color w:val="000000"/>
          <w:szCs w:val="21"/>
        </w:rPr>
      </w:pPr>
      <w:r>
        <w:rPr>
          <w:rFonts w:ascii="宋体" w:eastAsia="宋体" w:hAnsi="宋体"/>
          <w:color w:val="000000"/>
          <w:szCs w:val="21"/>
        </w:rPr>
        <w:br w:type="page"/>
      </w:r>
    </w:p>
    <w:p w:rsidR="005F694F" w:rsidRDefault="006D71D1">
      <w:pPr>
        <w:outlineLvl w:val="1"/>
        <w:rPr>
          <w:rFonts w:ascii="宋体" w:eastAsia="宋体" w:hAnsi="宋体"/>
          <w:b/>
          <w:bCs/>
          <w:color w:val="000000"/>
          <w:sz w:val="24"/>
          <w:szCs w:val="24"/>
        </w:rPr>
      </w:pPr>
      <w:r>
        <w:rPr>
          <w:rFonts w:ascii="宋体" w:eastAsia="宋体" w:hAnsi="宋体" w:hint="eastAsia"/>
          <w:b/>
          <w:bCs/>
          <w:color w:val="000000"/>
          <w:sz w:val="24"/>
          <w:szCs w:val="24"/>
        </w:rPr>
        <w:lastRenderedPageBreak/>
        <w:t>格式附件</w:t>
      </w:r>
    </w:p>
    <w:p w:rsidR="005F694F" w:rsidRDefault="006D71D1">
      <w:pPr>
        <w:jc w:val="center"/>
        <w:outlineLvl w:val="1"/>
        <w:rPr>
          <w:rFonts w:ascii="宋体" w:eastAsia="宋体" w:hAnsi="宋体"/>
          <w:b/>
          <w:bCs/>
          <w:color w:val="000000"/>
          <w:sz w:val="32"/>
          <w:szCs w:val="32"/>
        </w:rPr>
      </w:pPr>
      <w:r>
        <w:rPr>
          <w:rFonts w:ascii="宋体" w:eastAsia="宋体" w:hAnsi="宋体"/>
          <w:b/>
          <w:bCs/>
          <w:color w:val="000000"/>
          <w:sz w:val="28"/>
          <w:szCs w:val="28"/>
        </w:rPr>
        <w:t>三、资格审查文件格式</w:t>
      </w:r>
    </w:p>
    <w:p w:rsidR="005F694F" w:rsidRDefault="005F694F">
      <w:pPr>
        <w:outlineLvl w:val="1"/>
        <w:rPr>
          <w:rFonts w:ascii="宋体" w:eastAsia="宋体" w:hAnsi="宋体"/>
          <w:b/>
          <w:bCs/>
          <w:color w:val="000000"/>
          <w:sz w:val="24"/>
          <w:szCs w:val="24"/>
        </w:rPr>
      </w:pPr>
    </w:p>
    <w:p w:rsidR="005F694F" w:rsidRDefault="006D71D1">
      <w:pPr>
        <w:jc w:val="center"/>
        <w:outlineLvl w:val="1"/>
        <w:rPr>
          <w:rFonts w:ascii="宋体" w:eastAsia="宋体" w:hAnsi="宋体"/>
          <w:b/>
          <w:bCs/>
          <w:color w:val="000000"/>
          <w:sz w:val="24"/>
          <w:szCs w:val="24"/>
        </w:rPr>
      </w:pPr>
      <w:r>
        <w:rPr>
          <w:rFonts w:ascii="宋体" w:eastAsia="宋体" w:hAnsi="宋体"/>
          <w:b/>
          <w:bCs/>
          <w:color w:val="000000"/>
          <w:sz w:val="28"/>
          <w:szCs w:val="28"/>
        </w:rPr>
        <w:t>投标函</w:t>
      </w:r>
    </w:p>
    <w:p w:rsidR="005F694F" w:rsidRDefault="005F694F">
      <w:pPr>
        <w:jc w:val="center"/>
        <w:rPr>
          <w:rFonts w:ascii="宋体" w:eastAsia="宋体" w:hAnsi="宋体"/>
          <w:color w:val="000000"/>
          <w:szCs w:val="21"/>
        </w:rPr>
      </w:pPr>
    </w:p>
    <w:p w:rsidR="005F694F" w:rsidRDefault="006D71D1">
      <w:pPr>
        <w:snapToGrid w:val="0"/>
        <w:spacing w:line="500" w:lineRule="exact"/>
        <w:rPr>
          <w:rFonts w:ascii="宋体" w:eastAsia="宋体" w:hAnsi="宋体"/>
          <w:color w:val="000000"/>
          <w:szCs w:val="21"/>
        </w:rPr>
      </w:pPr>
      <w:r>
        <w:rPr>
          <w:rFonts w:ascii="宋体" w:eastAsia="宋体" w:hAnsi="宋体" w:hint="eastAsia"/>
          <w:color w:val="000000"/>
          <w:szCs w:val="21"/>
        </w:rPr>
        <w:t>致：龙游县实验小学、衢州市公共资源交易龙游县分中心：</w:t>
      </w:r>
    </w:p>
    <w:p w:rsidR="005F694F" w:rsidRDefault="006D71D1">
      <w:pPr>
        <w:snapToGrid w:val="0"/>
        <w:spacing w:line="500" w:lineRule="exact"/>
        <w:ind w:firstLine="480"/>
        <w:rPr>
          <w:rFonts w:ascii="宋体" w:eastAsia="宋体" w:hAnsi="宋体"/>
          <w:color w:val="000000"/>
          <w:szCs w:val="21"/>
        </w:rPr>
      </w:pPr>
      <w:r>
        <w:rPr>
          <w:rFonts w:ascii="宋体" w:eastAsia="宋体" w:hAnsi="宋体" w:hint="eastAsia"/>
          <w:color w:val="000000"/>
          <w:szCs w:val="21"/>
        </w:rPr>
        <w:t>根据贵方</w:t>
      </w:r>
      <w:r>
        <w:rPr>
          <w:rFonts w:ascii="宋体" w:eastAsia="宋体" w:hAnsi="宋体" w:hint="eastAsia"/>
          <w:color w:val="000000"/>
          <w:szCs w:val="21"/>
          <w:u w:val="single"/>
        </w:rPr>
        <w:t>龙游县实验小学智慧校园建设（项目编号：LYCG2022GK020）</w:t>
      </w:r>
      <w:r>
        <w:rPr>
          <w:rFonts w:ascii="宋体" w:eastAsia="宋体" w:hAnsi="宋体" w:hint="eastAsia"/>
          <w:color w:val="000000"/>
          <w:szCs w:val="21"/>
        </w:rPr>
        <w:t>的招标公告，签字代表_______（全名）经正式授权并代表投标人_________（投标人名称）提交资格审查文件、商务技术文件、报价文件正本各一份。</w:t>
      </w:r>
    </w:p>
    <w:p w:rsidR="005F694F" w:rsidRDefault="006D71D1">
      <w:pPr>
        <w:snapToGrid w:val="0"/>
        <w:spacing w:line="500" w:lineRule="exact"/>
        <w:ind w:firstLineChars="200" w:firstLine="420"/>
        <w:rPr>
          <w:rFonts w:ascii="宋体" w:eastAsia="宋体" w:hAnsi="宋体"/>
          <w:color w:val="000000"/>
          <w:szCs w:val="21"/>
        </w:rPr>
      </w:pPr>
      <w:r>
        <w:rPr>
          <w:rFonts w:ascii="宋体" w:eastAsia="宋体" w:hAnsi="宋体" w:hint="eastAsia"/>
          <w:color w:val="000000"/>
          <w:szCs w:val="21"/>
        </w:rPr>
        <w:t>据此函，签字代表宣布同意如下：</w:t>
      </w:r>
    </w:p>
    <w:p w:rsidR="005F694F" w:rsidRDefault="006D71D1">
      <w:pPr>
        <w:spacing w:line="500" w:lineRule="exact"/>
        <w:ind w:firstLineChars="200" w:firstLine="420"/>
        <w:rPr>
          <w:rFonts w:ascii="宋体" w:eastAsia="宋体" w:hAnsi="宋体"/>
          <w:color w:val="000000"/>
          <w:szCs w:val="21"/>
        </w:rPr>
      </w:pPr>
      <w:r>
        <w:rPr>
          <w:rFonts w:ascii="宋体" w:eastAsia="宋体" w:hAnsi="宋体" w:hint="eastAsia"/>
          <w:color w:val="000000"/>
          <w:szCs w:val="21"/>
        </w:rPr>
        <w:t>1.我方向贵方提交的所有投标文件、资料都是准确的和真实的。</w:t>
      </w:r>
    </w:p>
    <w:p w:rsidR="005F694F" w:rsidRDefault="006D71D1">
      <w:pPr>
        <w:snapToGrid w:val="0"/>
        <w:spacing w:line="500" w:lineRule="exact"/>
        <w:ind w:firstLineChars="200" w:firstLine="420"/>
        <w:rPr>
          <w:rFonts w:ascii="宋体" w:eastAsia="宋体" w:hAnsi="宋体"/>
          <w:color w:val="000000"/>
          <w:szCs w:val="21"/>
        </w:rPr>
      </w:pPr>
      <w:r>
        <w:rPr>
          <w:rFonts w:ascii="宋体" w:eastAsia="宋体" w:hAnsi="宋体" w:hint="eastAsia"/>
          <w:color w:val="000000"/>
          <w:szCs w:val="21"/>
        </w:rPr>
        <w:t>2.我方已详细审查全部“招标文件”，包括修改文件（如有的话）以及全部参考资料和有关附件，已经了解我方对于招标文件、采购过程、采购结果有依法进行询问、质疑、投诉的权利及相关渠道和要求。</w:t>
      </w:r>
    </w:p>
    <w:p w:rsidR="005F694F" w:rsidRDefault="006D71D1">
      <w:pPr>
        <w:snapToGrid w:val="0"/>
        <w:spacing w:line="500" w:lineRule="exact"/>
        <w:ind w:firstLineChars="200" w:firstLine="420"/>
        <w:rPr>
          <w:rFonts w:ascii="宋体" w:eastAsia="宋体" w:hAnsi="宋体"/>
          <w:color w:val="000000"/>
          <w:szCs w:val="21"/>
        </w:rPr>
      </w:pPr>
      <w:r>
        <w:rPr>
          <w:rFonts w:ascii="宋体" w:eastAsia="宋体" w:hAnsi="宋体" w:hint="eastAsia"/>
          <w:color w:val="000000"/>
          <w:szCs w:val="21"/>
        </w:rPr>
        <w:t>3.我方在投标之前已经与贵方进行了充分的沟通，完全理解并接受招标文件的各项规定和要求，对招标文件的合理性、合法性不再有异议。</w:t>
      </w:r>
    </w:p>
    <w:p w:rsidR="005F694F" w:rsidRDefault="006D71D1">
      <w:pPr>
        <w:snapToGrid w:val="0"/>
        <w:spacing w:line="500" w:lineRule="exact"/>
        <w:ind w:firstLineChars="200" w:firstLine="420"/>
        <w:rPr>
          <w:rFonts w:ascii="宋体" w:eastAsia="宋体" w:hAnsi="宋体"/>
          <w:color w:val="000000"/>
          <w:szCs w:val="21"/>
        </w:rPr>
      </w:pPr>
      <w:r>
        <w:rPr>
          <w:rFonts w:ascii="宋体" w:eastAsia="宋体" w:hAnsi="宋体" w:hint="eastAsia"/>
          <w:color w:val="000000"/>
          <w:szCs w:val="21"/>
        </w:rPr>
        <w:t>4.本投标有效期自开标日起90日。</w:t>
      </w:r>
    </w:p>
    <w:p w:rsidR="005F694F" w:rsidRDefault="006D71D1">
      <w:pPr>
        <w:snapToGrid w:val="0"/>
        <w:spacing w:line="500" w:lineRule="exact"/>
        <w:ind w:firstLineChars="200" w:firstLine="420"/>
        <w:rPr>
          <w:rFonts w:ascii="宋体" w:eastAsia="宋体" w:hAnsi="宋体"/>
          <w:color w:val="000000"/>
          <w:szCs w:val="21"/>
        </w:rPr>
      </w:pPr>
      <w:r>
        <w:rPr>
          <w:rFonts w:ascii="宋体" w:eastAsia="宋体" w:hAnsi="宋体" w:hint="eastAsia"/>
          <w:color w:val="000000"/>
          <w:szCs w:val="21"/>
        </w:rPr>
        <w:t>5.如中标，本投标文件至本项目合同履行完毕止均保持有效，本投标人将按“招标文件”及政府采购法律、法规的规定履行合同责任和义务。</w:t>
      </w:r>
    </w:p>
    <w:p w:rsidR="005F694F" w:rsidRDefault="006D71D1">
      <w:pPr>
        <w:snapToGrid w:val="0"/>
        <w:spacing w:line="500" w:lineRule="exact"/>
        <w:ind w:firstLineChars="200" w:firstLine="420"/>
        <w:rPr>
          <w:rFonts w:ascii="宋体" w:eastAsia="宋体" w:hAnsi="宋体"/>
          <w:color w:val="000000"/>
          <w:szCs w:val="21"/>
        </w:rPr>
      </w:pPr>
      <w:r>
        <w:rPr>
          <w:rFonts w:ascii="宋体" w:eastAsia="宋体" w:hAnsi="宋体" w:hint="eastAsia"/>
          <w:color w:val="000000"/>
          <w:szCs w:val="21"/>
        </w:rPr>
        <w:t>6.我方同意按照贵方要求提供与投标有关的一切数据或资料。</w:t>
      </w:r>
    </w:p>
    <w:p w:rsidR="005F694F" w:rsidRDefault="006D71D1">
      <w:pPr>
        <w:snapToGrid w:val="0"/>
        <w:spacing w:line="500" w:lineRule="exact"/>
        <w:ind w:firstLineChars="200" w:firstLine="420"/>
        <w:rPr>
          <w:rFonts w:ascii="宋体" w:eastAsia="宋体" w:hAnsi="宋体"/>
          <w:color w:val="000000"/>
          <w:szCs w:val="21"/>
        </w:rPr>
      </w:pPr>
      <w:r>
        <w:rPr>
          <w:rFonts w:ascii="宋体" w:eastAsia="宋体" w:hAnsi="宋体" w:hint="eastAsia"/>
          <w:color w:val="000000"/>
          <w:szCs w:val="21"/>
        </w:rPr>
        <w:t>7.与本投标有关的一切正式往来信函请寄：</w:t>
      </w:r>
    </w:p>
    <w:p w:rsidR="005F694F" w:rsidRDefault="006D71D1">
      <w:pPr>
        <w:snapToGrid w:val="0"/>
        <w:spacing w:line="500" w:lineRule="exact"/>
        <w:rPr>
          <w:rFonts w:ascii="宋体" w:eastAsia="宋体" w:hAnsi="宋体"/>
          <w:color w:val="000000"/>
          <w:szCs w:val="21"/>
        </w:rPr>
      </w:pPr>
      <w:r>
        <w:rPr>
          <w:rFonts w:ascii="宋体" w:eastAsia="宋体" w:hAnsi="宋体" w:hint="eastAsia"/>
          <w:color w:val="000000"/>
          <w:szCs w:val="21"/>
        </w:rPr>
        <w:t>地址：__________邮编：__________电话：______________</w:t>
      </w:r>
    </w:p>
    <w:p w:rsidR="005F694F" w:rsidRDefault="006D71D1">
      <w:pPr>
        <w:snapToGrid w:val="0"/>
        <w:spacing w:line="500" w:lineRule="exact"/>
        <w:rPr>
          <w:rFonts w:ascii="宋体" w:eastAsia="宋体" w:hAnsi="宋体"/>
          <w:color w:val="000000"/>
          <w:szCs w:val="21"/>
        </w:rPr>
      </w:pPr>
      <w:r>
        <w:rPr>
          <w:rFonts w:ascii="宋体" w:eastAsia="宋体" w:hAnsi="宋体" w:hint="eastAsia"/>
          <w:color w:val="000000"/>
          <w:szCs w:val="21"/>
        </w:rPr>
        <w:t>传真：______________投标人代表姓名_______职务：_____________</w:t>
      </w:r>
    </w:p>
    <w:p w:rsidR="005F694F" w:rsidRDefault="006D71D1">
      <w:pPr>
        <w:snapToGrid w:val="0"/>
        <w:spacing w:line="500" w:lineRule="exact"/>
        <w:rPr>
          <w:rFonts w:ascii="宋体" w:eastAsia="宋体" w:hAnsi="宋体"/>
          <w:color w:val="000000"/>
          <w:szCs w:val="21"/>
        </w:rPr>
      </w:pPr>
      <w:r>
        <w:rPr>
          <w:rFonts w:ascii="宋体" w:eastAsia="宋体" w:hAnsi="宋体" w:hint="eastAsia"/>
          <w:color w:val="000000"/>
          <w:szCs w:val="21"/>
        </w:rPr>
        <w:t>投标人名称(公章):___________________</w:t>
      </w:r>
    </w:p>
    <w:p w:rsidR="005F694F" w:rsidRDefault="006D71D1">
      <w:pPr>
        <w:snapToGrid w:val="0"/>
        <w:spacing w:line="500" w:lineRule="exact"/>
        <w:rPr>
          <w:rFonts w:ascii="宋体" w:eastAsia="宋体" w:hAnsi="宋体"/>
          <w:color w:val="000000"/>
          <w:szCs w:val="21"/>
        </w:rPr>
      </w:pPr>
      <w:r>
        <w:rPr>
          <w:rFonts w:ascii="宋体" w:eastAsia="宋体" w:hAnsi="宋体" w:hint="eastAsia"/>
          <w:color w:val="000000"/>
          <w:szCs w:val="21"/>
        </w:rPr>
        <w:t>开户银行：             银行帐号：</w:t>
      </w:r>
    </w:p>
    <w:p w:rsidR="005F694F" w:rsidRDefault="006D71D1">
      <w:pPr>
        <w:snapToGrid w:val="0"/>
        <w:spacing w:line="500" w:lineRule="exact"/>
        <w:rPr>
          <w:rFonts w:ascii="宋体" w:eastAsia="宋体" w:hAnsi="宋体"/>
          <w:color w:val="000000"/>
          <w:szCs w:val="21"/>
        </w:rPr>
      </w:pPr>
      <w:r>
        <w:rPr>
          <w:rFonts w:ascii="宋体" w:eastAsia="宋体" w:hAnsi="宋体" w:hint="eastAsia"/>
          <w:color w:val="000000"/>
          <w:szCs w:val="21"/>
        </w:rPr>
        <w:t>授权代表签字:___________</w:t>
      </w:r>
    </w:p>
    <w:p w:rsidR="005F694F" w:rsidRDefault="006D71D1">
      <w:pPr>
        <w:snapToGrid w:val="0"/>
        <w:spacing w:line="500" w:lineRule="exact"/>
        <w:rPr>
          <w:rFonts w:ascii="宋体" w:eastAsia="宋体" w:hAnsi="宋体"/>
          <w:color w:val="000000"/>
          <w:szCs w:val="21"/>
        </w:rPr>
      </w:pPr>
      <w:r>
        <w:rPr>
          <w:rFonts w:ascii="宋体" w:eastAsia="宋体" w:hAnsi="宋体" w:hint="eastAsia"/>
          <w:color w:val="000000"/>
          <w:szCs w:val="21"/>
        </w:rPr>
        <w:t>日期:_____年___月___日</w:t>
      </w:r>
    </w:p>
    <w:p w:rsidR="005F694F" w:rsidRDefault="005F694F">
      <w:pPr>
        <w:snapToGrid w:val="0"/>
        <w:spacing w:line="500" w:lineRule="exact"/>
        <w:rPr>
          <w:rFonts w:ascii="宋体" w:eastAsia="宋体" w:hAnsi="宋体"/>
          <w:color w:val="000000"/>
          <w:szCs w:val="21"/>
        </w:rPr>
      </w:pPr>
    </w:p>
    <w:p w:rsidR="005F694F" w:rsidRDefault="006D71D1">
      <w:pPr>
        <w:widowControl/>
        <w:jc w:val="left"/>
        <w:rPr>
          <w:rFonts w:ascii="宋体" w:eastAsia="宋体" w:hAnsi="宋体"/>
          <w:color w:val="000000"/>
          <w:szCs w:val="21"/>
        </w:rPr>
      </w:pPr>
      <w:r>
        <w:rPr>
          <w:rFonts w:ascii="宋体" w:eastAsia="宋体" w:hAnsi="宋体"/>
          <w:color w:val="000000"/>
          <w:szCs w:val="21"/>
        </w:rPr>
        <w:br w:type="page"/>
      </w:r>
    </w:p>
    <w:p w:rsidR="005F694F" w:rsidRDefault="006D71D1">
      <w:pPr>
        <w:spacing w:line="500" w:lineRule="exact"/>
        <w:jc w:val="left"/>
        <w:rPr>
          <w:rFonts w:ascii="宋体" w:eastAsia="宋体" w:hAnsi="宋体"/>
          <w:b/>
          <w:bCs/>
          <w:color w:val="000000"/>
          <w:sz w:val="24"/>
          <w:szCs w:val="24"/>
        </w:rPr>
      </w:pPr>
      <w:r>
        <w:rPr>
          <w:rFonts w:ascii="宋体" w:eastAsia="宋体" w:hAnsi="宋体" w:hint="eastAsia"/>
          <w:b/>
          <w:bCs/>
          <w:color w:val="000000"/>
          <w:sz w:val="24"/>
          <w:szCs w:val="24"/>
        </w:rPr>
        <w:lastRenderedPageBreak/>
        <w:t>格式附件</w:t>
      </w:r>
    </w:p>
    <w:p w:rsidR="005F694F" w:rsidRDefault="006D71D1">
      <w:pPr>
        <w:spacing w:line="500" w:lineRule="exact"/>
        <w:jc w:val="center"/>
        <w:rPr>
          <w:rFonts w:ascii="宋体" w:eastAsia="宋体" w:hAnsi="宋体"/>
          <w:b/>
          <w:bCs/>
          <w:color w:val="000000"/>
          <w:sz w:val="28"/>
          <w:szCs w:val="28"/>
        </w:rPr>
      </w:pPr>
      <w:r>
        <w:rPr>
          <w:rFonts w:ascii="宋体" w:eastAsia="宋体" w:hAnsi="宋体" w:hint="eastAsia"/>
          <w:b/>
          <w:bCs/>
          <w:color w:val="000000"/>
          <w:sz w:val="28"/>
          <w:szCs w:val="28"/>
        </w:rPr>
        <w:t>供应商资格声明</w:t>
      </w:r>
    </w:p>
    <w:p w:rsidR="005F694F" w:rsidRDefault="006D71D1">
      <w:pPr>
        <w:autoSpaceDE w:val="0"/>
        <w:autoSpaceDN w:val="0"/>
        <w:adjustRightInd w:val="0"/>
        <w:spacing w:line="560" w:lineRule="exact"/>
        <w:ind w:left="1824" w:hanging="1824"/>
        <w:rPr>
          <w:rFonts w:ascii="宋体" w:eastAsia="宋体" w:hAnsi="宋体"/>
          <w:color w:val="000000"/>
          <w:szCs w:val="21"/>
        </w:rPr>
      </w:pPr>
      <w:r>
        <w:rPr>
          <w:rFonts w:ascii="宋体" w:eastAsia="宋体" w:hAnsi="宋体" w:hint="eastAsia"/>
          <w:color w:val="000000"/>
          <w:szCs w:val="21"/>
        </w:rPr>
        <w:t>1、基本情况</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供应商名称：</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 xml:space="preserve">地   址： </w:t>
      </w:r>
      <w:r>
        <w:rPr>
          <w:rFonts w:ascii="宋体" w:eastAsia="宋体" w:hAnsi="宋体"/>
          <w:color w:val="000000"/>
          <w:szCs w:val="21"/>
        </w:rPr>
        <w:t xml:space="preserve">                             </w:t>
      </w:r>
      <w:r>
        <w:rPr>
          <w:rFonts w:ascii="宋体" w:eastAsia="宋体" w:hAnsi="宋体" w:hint="eastAsia"/>
          <w:color w:val="000000"/>
          <w:szCs w:val="21"/>
        </w:rPr>
        <w:t>电  话：</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成立和注册日期：</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主管部门：</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公司性质：</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主要负责人：</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职工人数：(其中:技术人员)</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最近公司(企业)的主要财务情况（到</w:t>
      </w:r>
      <w:r>
        <w:rPr>
          <w:rFonts w:ascii="宋体" w:eastAsia="宋体" w:hAnsi="宋体" w:hint="eastAsia"/>
          <w:b/>
          <w:bCs/>
          <w:color w:val="000000"/>
          <w:szCs w:val="21"/>
        </w:rPr>
        <w:t>20</w:t>
      </w:r>
      <w:r>
        <w:rPr>
          <w:rFonts w:ascii="宋体" w:eastAsia="宋体" w:hAnsi="宋体"/>
          <w:b/>
          <w:bCs/>
          <w:color w:val="000000"/>
          <w:szCs w:val="21"/>
        </w:rPr>
        <w:t>21</w:t>
      </w:r>
      <w:r>
        <w:rPr>
          <w:rFonts w:ascii="宋体" w:eastAsia="宋体" w:hAnsi="宋体" w:hint="eastAsia"/>
          <w:b/>
          <w:bCs/>
          <w:color w:val="000000"/>
          <w:szCs w:val="21"/>
        </w:rPr>
        <w:t>年12月3</w:t>
      </w:r>
      <w:r>
        <w:rPr>
          <w:rFonts w:ascii="宋体" w:eastAsia="宋体" w:hAnsi="宋体"/>
          <w:b/>
          <w:bCs/>
          <w:color w:val="000000"/>
          <w:szCs w:val="21"/>
        </w:rPr>
        <w:t>1</w:t>
      </w:r>
      <w:r>
        <w:rPr>
          <w:rFonts w:ascii="宋体" w:eastAsia="宋体" w:hAnsi="宋体" w:hint="eastAsia"/>
          <w:b/>
          <w:bCs/>
          <w:color w:val="000000"/>
          <w:szCs w:val="21"/>
        </w:rPr>
        <w:t>日</w:t>
      </w:r>
      <w:r>
        <w:rPr>
          <w:rFonts w:ascii="宋体" w:eastAsia="宋体" w:hAnsi="宋体" w:hint="eastAsia"/>
          <w:color w:val="000000"/>
          <w:szCs w:val="21"/>
        </w:rPr>
        <w:t>止）</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注册资金：</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固定资产：</w:t>
      </w:r>
    </w:p>
    <w:p w:rsidR="005F694F" w:rsidRDefault="006D71D1">
      <w:pPr>
        <w:autoSpaceDE w:val="0"/>
        <w:autoSpaceDN w:val="0"/>
        <w:adjustRightInd w:val="0"/>
        <w:spacing w:line="560" w:lineRule="exact"/>
        <w:ind w:left="480"/>
        <w:rPr>
          <w:rFonts w:ascii="宋体" w:eastAsia="宋体" w:hAnsi="宋体"/>
          <w:color w:val="000000"/>
          <w:szCs w:val="21"/>
          <w:u w:val="single"/>
        </w:rPr>
      </w:pPr>
      <w:r>
        <w:rPr>
          <w:rFonts w:ascii="宋体" w:eastAsia="宋体" w:hAnsi="宋体" w:hint="eastAsia"/>
          <w:color w:val="000000"/>
          <w:szCs w:val="21"/>
        </w:rPr>
        <w:t xml:space="preserve">   原值：</w:t>
      </w:r>
    </w:p>
    <w:p w:rsidR="005F694F" w:rsidRDefault="006D71D1">
      <w:pPr>
        <w:autoSpaceDE w:val="0"/>
        <w:autoSpaceDN w:val="0"/>
        <w:adjustRightInd w:val="0"/>
        <w:spacing w:line="560" w:lineRule="exact"/>
        <w:ind w:left="480"/>
        <w:rPr>
          <w:rFonts w:ascii="宋体" w:eastAsia="宋体" w:hAnsi="宋体"/>
          <w:color w:val="000000"/>
          <w:szCs w:val="21"/>
        </w:rPr>
      </w:pPr>
      <w:r>
        <w:rPr>
          <w:rFonts w:ascii="宋体" w:eastAsia="宋体" w:hAnsi="宋体" w:hint="eastAsia"/>
          <w:color w:val="000000"/>
          <w:szCs w:val="21"/>
        </w:rPr>
        <w:t xml:space="preserve">   净值：</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流动资产：</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长期负债：</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短期负债：</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营业收入/主营业务收入：</w:t>
      </w:r>
    </w:p>
    <w:p w:rsidR="005F694F" w:rsidRDefault="006D71D1">
      <w:pPr>
        <w:autoSpaceDE w:val="0"/>
        <w:autoSpaceDN w:val="0"/>
        <w:adjustRightInd w:val="0"/>
        <w:spacing w:line="560" w:lineRule="exact"/>
        <w:ind w:left="840" w:hanging="360"/>
        <w:rPr>
          <w:rFonts w:ascii="宋体" w:eastAsia="宋体" w:hAnsi="宋体"/>
          <w:color w:val="000000"/>
          <w:szCs w:val="21"/>
        </w:rPr>
      </w:pPr>
      <w:r>
        <w:rPr>
          <w:rFonts w:ascii="宋体" w:eastAsia="宋体" w:hAnsi="宋体" w:hint="eastAsia"/>
          <w:color w:val="000000"/>
          <w:szCs w:val="21"/>
        </w:rPr>
        <w:t>利润：</w:t>
      </w:r>
    </w:p>
    <w:p w:rsidR="005F694F" w:rsidRDefault="006D71D1">
      <w:pPr>
        <w:autoSpaceDE w:val="0"/>
        <w:autoSpaceDN w:val="0"/>
        <w:adjustRightInd w:val="0"/>
        <w:spacing w:line="560" w:lineRule="exact"/>
        <w:rPr>
          <w:rFonts w:ascii="宋体" w:eastAsia="宋体" w:hAnsi="宋体"/>
          <w:color w:val="000000"/>
          <w:szCs w:val="21"/>
        </w:rPr>
      </w:pPr>
      <w:r>
        <w:rPr>
          <w:rFonts w:ascii="宋体" w:eastAsia="宋体" w:hAnsi="宋体" w:hint="eastAsia"/>
          <w:color w:val="000000"/>
          <w:szCs w:val="21"/>
        </w:rPr>
        <w:t xml:space="preserve">  2、最近二年的年度总营业额：</w:t>
      </w:r>
    </w:p>
    <w:p w:rsidR="005F694F" w:rsidRDefault="006D71D1">
      <w:pPr>
        <w:autoSpaceDE w:val="0"/>
        <w:autoSpaceDN w:val="0"/>
        <w:adjustRightInd w:val="0"/>
        <w:spacing w:line="560" w:lineRule="exact"/>
        <w:rPr>
          <w:rFonts w:ascii="宋体" w:eastAsia="宋体" w:hAnsi="宋体"/>
          <w:color w:val="000000"/>
          <w:szCs w:val="21"/>
          <w:u w:val="single"/>
        </w:rPr>
      </w:pPr>
      <w:r>
        <w:rPr>
          <w:rFonts w:ascii="宋体" w:eastAsia="宋体" w:hAnsi="宋体" w:hint="eastAsia"/>
          <w:color w:val="000000"/>
          <w:szCs w:val="21"/>
        </w:rPr>
        <w:t xml:space="preserve">    年   份    总  额</w:t>
      </w:r>
    </w:p>
    <w:p w:rsidR="005F694F" w:rsidRDefault="006D71D1">
      <w:pPr>
        <w:autoSpaceDE w:val="0"/>
        <w:autoSpaceDN w:val="0"/>
        <w:adjustRightInd w:val="0"/>
        <w:spacing w:line="560" w:lineRule="exact"/>
        <w:ind w:firstLine="480"/>
        <w:rPr>
          <w:rFonts w:ascii="宋体" w:eastAsia="宋体" w:hAnsi="宋体"/>
          <w:color w:val="000000"/>
          <w:szCs w:val="21"/>
          <w:u w:val="single"/>
        </w:rPr>
      </w:pPr>
      <w:r>
        <w:rPr>
          <w:rFonts w:ascii="宋体" w:eastAsia="宋体" w:hAnsi="宋体" w:hint="eastAsia"/>
          <w:color w:val="000000"/>
          <w:szCs w:val="21"/>
          <w:u w:val="single"/>
        </w:rPr>
        <w:t>20</w:t>
      </w:r>
      <w:r>
        <w:rPr>
          <w:rFonts w:ascii="宋体" w:eastAsia="宋体" w:hAnsi="宋体"/>
          <w:color w:val="000000"/>
          <w:szCs w:val="21"/>
          <w:u w:val="single"/>
        </w:rPr>
        <w:t>20</w:t>
      </w:r>
      <w:r>
        <w:rPr>
          <w:rFonts w:ascii="宋体" w:eastAsia="宋体" w:hAnsi="宋体" w:hint="eastAsia"/>
          <w:color w:val="000000"/>
          <w:szCs w:val="21"/>
          <w:u w:val="single"/>
        </w:rPr>
        <w:t>年</w:t>
      </w:r>
    </w:p>
    <w:p w:rsidR="005F694F" w:rsidRDefault="006D71D1">
      <w:pPr>
        <w:autoSpaceDE w:val="0"/>
        <w:autoSpaceDN w:val="0"/>
        <w:adjustRightInd w:val="0"/>
        <w:spacing w:line="560" w:lineRule="exact"/>
        <w:ind w:firstLine="480"/>
        <w:rPr>
          <w:rFonts w:ascii="宋体" w:eastAsia="宋体" w:hAnsi="宋体"/>
          <w:color w:val="000000"/>
          <w:szCs w:val="21"/>
          <w:u w:val="single"/>
        </w:rPr>
      </w:pPr>
      <w:r>
        <w:rPr>
          <w:rFonts w:ascii="宋体" w:eastAsia="宋体" w:hAnsi="宋体" w:hint="eastAsia"/>
          <w:color w:val="000000"/>
          <w:szCs w:val="21"/>
          <w:u w:val="single"/>
        </w:rPr>
        <w:t>20</w:t>
      </w:r>
      <w:r>
        <w:rPr>
          <w:rFonts w:ascii="宋体" w:eastAsia="宋体" w:hAnsi="宋体"/>
          <w:color w:val="000000"/>
          <w:szCs w:val="21"/>
          <w:u w:val="single"/>
        </w:rPr>
        <w:t>21</w:t>
      </w:r>
      <w:r>
        <w:rPr>
          <w:rFonts w:ascii="宋体" w:eastAsia="宋体" w:hAnsi="宋体" w:hint="eastAsia"/>
          <w:color w:val="000000"/>
          <w:szCs w:val="21"/>
          <w:u w:val="single"/>
        </w:rPr>
        <w:t>年</w:t>
      </w:r>
    </w:p>
    <w:p w:rsidR="005F694F" w:rsidRDefault="006D71D1">
      <w:pPr>
        <w:autoSpaceDE w:val="0"/>
        <w:autoSpaceDN w:val="0"/>
        <w:adjustRightInd w:val="0"/>
        <w:spacing w:line="560" w:lineRule="exact"/>
        <w:ind w:firstLine="240"/>
        <w:rPr>
          <w:rFonts w:ascii="宋体" w:eastAsia="宋体" w:hAnsi="宋体"/>
          <w:color w:val="000000"/>
          <w:szCs w:val="21"/>
        </w:rPr>
      </w:pPr>
      <w:r>
        <w:rPr>
          <w:rFonts w:ascii="宋体" w:eastAsia="宋体" w:hAnsi="宋体" w:hint="eastAsia"/>
          <w:color w:val="000000"/>
          <w:szCs w:val="21"/>
        </w:rPr>
        <w:t>3、最近二年与其他客户签订的较大项目合同：</w:t>
      </w:r>
    </w:p>
    <w:p w:rsidR="005F694F" w:rsidRDefault="006D71D1">
      <w:pPr>
        <w:autoSpaceDE w:val="0"/>
        <w:autoSpaceDN w:val="0"/>
        <w:adjustRightInd w:val="0"/>
        <w:spacing w:line="560" w:lineRule="exact"/>
        <w:rPr>
          <w:rFonts w:ascii="宋体" w:eastAsia="宋体" w:hAnsi="宋体"/>
          <w:color w:val="000000"/>
          <w:szCs w:val="21"/>
        </w:rPr>
      </w:pPr>
      <w:r>
        <w:rPr>
          <w:rFonts w:ascii="宋体" w:eastAsia="宋体" w:hAnsi="宋体" w:hint="eastAsia"/>
          <w:color w:val="000000"/>
          <w:szCs w:val="21"/>
        </w:rPr>
        <w:lastRenderedPageBreak/>
        <w:t xml:space="preserve">项目名称    </w:t>
      </w:r>
      <w:r>
        <w:rPr>
          <w:rFonts w:ascii="宋体" w:eastAsia="宋体" w:hAnsi="宋体"/>
          <w:color w:val="000000"/>
          <w:szCs w:val="21"/>
        </w:rPr>
        <w:t xml:space="preserve">    </w:t>
      </w:r>
      <w:r>
        <w:rPr>
          <w:rFonts w:ascii="宋体" w:eastAsia="宋体" w:hAnsi="宋体" w:hint="eastAsia"/>
          <w:color w:val="000000"/>
          <w:szCs w:val="21"/>
        </w:rPr>
        <w:t xml:space="preserve">  地   址   </w:t>
      </w:r>
      <w:r>
        <w:rPr>
          <w:rFonts w:ascii="宋体" w:eastAsia="宋体" w:hAnsi="宋体"/>
          <w:color w:val="000000"/>
          <w:szCs w:val="21"/>
        </w:rPr>
        <w:t xml:space="preserve">      </w:t>
      </w:r>
      <w:r>
        <w:rPr>
          <w:rFonts w:ascii="宋体" w:eastAsia="宋体" w:hAnsi="宋体" w:hint="eastAsia"/>
          <w:color w:val="000000"/>
          <w:szCs w:val="21"/>
        </w:rPr>
        <w:t xml:space="preserve">  时  间 </w:t>
      </w:r>
      <w:r>
        <w:rPr>
          <w:rFonts w:ascii="宋体" w:eastAsia="宋体" w:hAnsi="宋体"/>
          <w:color w:val="000000"/>
          <w:szCs w:val="21"/>
        </w:rPr>
        <w:t xml:space="preserve">               </w:t>
      </w:r>
      <w:r>
        <w:rPr>
          <w:rFonts w:ascii="宋体" w:eastAsia="宋体" w:hAnsi="宋体" w:hint="eastAsia"/>
          <w:color w:val="000000"/>
          <w:szCs w:val="21"/>
        </w:rPr>
        <w:t xml:space="preserve">  金额(人民币元)</w:t>
      </w:r>
    </w:p>
    <w:p w:rsidR="005F694F" w:rsidRDefault="005F694F">
      <w:pPr>
        <w:autoSpaceDE w:val="0"/>
        <w:autoSpaceDN w:val="0"/>
        <w:adjustRightInd w:val="0"/>
        <w:spacing w:line="560" w:lineRule="exact"/>
        <w:rPr>
          <w:rFonts w:ascii="宋体" w:eastAsia="宋体" w:hAnsi="宋体"/>
          <w:color w:val="000000"/>
          <w:szCs w:val="21"/>
        </w:rPr>
      </w:pPr>
    </w:p>
    <w:p w:rsidR="005F694F" w:rsidRDefault="006D71D1">
      <w:pPr>
        <w:autoSpaceDE w:val="0"/>
        <w:autoSpaceDN w:val="0"/>
        <w:adjustRightInd w:val="0"/>
        <w:spacing w:line="560" w:lineRule="exact"/>
        <w:ind w:firstLine="240"/>
        <w:rPr>
          <w:rFonts w:ascii="宋体" w:eastAsia="宋体" w:hAnsi="宋体"/>
          <w:color w:val="000000"/>
          <w:szCs w:val="21"/>
        </w:rPr>
      </w:pPr>
      <w:r>
        <w:rPr>
          <w:rFonts w:ascii="宋体" w:eastAsia="宋体" w:hAnsi="宋体" w:hint="eastAsia"/>
          <w:color w:val="000000"/>
          <w:szCs w:val="21"/>
        </w:rPr>
        <w:t>4、供应商最近二年法律纠纷情况</w:t>
      </w:r>
    </w:p>
    <w:p w:rsidR="005F694F" w:rsidRDefault="006D71D1">
      <w:pPr>
        <w:autoSpaceDE w:val="0"/>
        <w:autoSpaceDN w:val="0"/>
        <w:adjustRightInd w:val="0"/>
        <w:spacing w:line="560" w:lineRule="exact"/>
        <w:ind w:firstLine="240"/>
        <w:rPr>
          <w:rFonts w:ascii="宋体" w:eastAsia="宋体" w:hAnsi="宋体"/>
          <w:color w:val="000000"/>
          <w:szCs w:val="21"/>
        </w:rPr>
      </w:pPr>
      <w:r>
        <w:rPr>
          <w:rFonts w:ascii="宋体" w:eastAsia="宋体" w:hAnsi="宋体" w:hint="eastAsia"/>
          <w:color w:val="000000"/>
          <w:szCs w:val="21"/>
        </w:rPr>
        <w:t>时间     案由    涉及金额     目前办理情况</w:t>
      </w:r>
    </w:p>
    <w:p w:rsidR="005F694F" w:rsidRDefault="005F694F">
      <w:pPr>
        <w:autoSpaceDE w:val="0"/>
        <w:autoSpaceDN w:val="0"/>
        <w:adjustRightInd w:val="0"/>
        <w:spacing w:line="560" w:lineRule="exact"/>
        <w:rPr>
          <w:rFonts w:ascii="宋体" w:eastAsia="宋体" w:hAnsi="宋体"/>
          <w:color w:val="000000"/>
          <w:szCs w:val="21"/>
          <w:u w:val="single"/>
        </w:rPr>
      </w:pPr>
    </w:p>
    <w:p w:rsidR="005F694F" w:rsidRDefault="006D71D1">
      <w:pPr>
        <w:autoSpaceDE w:val="0"/>
        <w:autoSpaceDN w:val="0"/>
        <w:adjustRightInd w:val="0"/>
        <w:spacing w:line="560" w:lineRule="exact"/>
        <w:ind w:firstLine="240"/>
        <w:rPr>
          <w:rFonts w:ascii="宋体" w:eastAsia="宋体" w:hAnsi="宋体"/>
          <w:color w:val="000000"/>
          <w:szCs w:val="21"/>
        </w:rPr>
      </w:pPr>
      <w:r>
        <w:rPr>
          <w:rFonts w:ascii="宋体" w:eastAsia="宋体" w:hAnsi="宋体" w:hint="eastAsia"/>
          <w:color w:val="000000"/>
          <w:szCs w:val="21"/>
        </w:rPr>
        <w:t>5、有关银行的名称和地址：</w:t>
      </w:r>
    </w:p>
    <w:p w:rsidR="005F694F" w:rsidRDefault="006D71D1">
      <w:pPr>
        <w:autoSpaceDE w:val="0"/>
        <w:autoSpaceDN w:val="0"/>
        <w:adjustRightInd w:val="0"/>
        <w:spacing w:line="560" w:lineRule="exact"/>
        <w:ind w:firstLine="240"/>
        <w:rPr>
          <w:rFonts w:ascii="宋体" w:eastAsia="宋体" w:hAnsi="宋体"/>
          <w:color w:val="000000"/>
          <w:szCs w:val="21"/>
        </w:rPr>
      </w:pPr>
      <w:r>
        <w:rPr>
          <w:rFonts w:ascii="宋体" w:eastAsia="宋体" w:hAnsi="宋体" w:hint="eastAsia"/>
          <w:color w:val="000000"/>
          <w:szCs w:val="21"/>
        </w:rPr>
        <w:t>6、其他情况：</w:t>
      </w:r>
    </w:p>
    <w:p w:rsidR="005F694F" w:rsidRDefault="006D71D1">
      <w:pPr>
        <w:autoSpaceDE w:val="0"/>
        <w:autoSpaceDN w:val="0"/>
        <w:adjustRightInd w:val="0"/>
        <w:spacing w:line="560" w:lineRule="exact"/>
        <w:ind w:firstLine="480"/>
        <w:rPr>
          <w:rFonts w:ascii="宋体" w:eastAsia="宋体" w:hAnsi="宋体"/>
          <w:color w:val="000000"/>
          <w:szCs w:val="21"/>
        </w:rPr>
      </w:pPr>
      <w:r>
        <w:rPr>
          <w:rFonts w:ascii="宋体" w:eastAsia="宋体" w:hAnsi="宋体" w:hint="eastAsia"/>
          <w:color w:val="000000"/>
          <w:szCs w:val="21"/>
        </w:rPr>
        <w:t>就我们所知，兹证明上述声明是真实的、正确的，并提供了全部能提供资料和数据，我们同意遵照贵方要求出示此证明文件。</w:t>
      </w:r>
    </w:p>
    <w:p w:rsidR="005F694F" w:rsidRDefault="005F694F">
      <w:pPr>
        <w:autoSpaceDE w:val="0"/>
        <w:autoSpaceDN w:val="0"/>
        <w:adjustRightInd w:val="0"/>
        <w:spacing w:line="560" w:lineRule="exact"/>
        <w:ind w:firstLine="480"/>
        <w:rPr>
          <w:rFonts w:ascii="宋体" w:eastAsia="宋体" w:hAnsi="宋体"/>
          <w:color w:val="000000"/>
          <w:szCs w:val="21"/>
        </w:rPr>
      </w:pPr>
    </w:p>
    <w:p w:rsidR="005F694F" w:rsidRDefault="005F694F">
      <w:pPr>
        <w:autoSpaceDE w:val="0"/>
        <w:autoSpaceDN w:val="0"/>
        <w:adjustRightInd w:val="0"/>
        <w:spacing w:line="560" w:lineRule="exact"/>
        <w:ind w:firstLine="480"/>
        <w:rPr>
          <w:rFonts w:ascii="宋体" w:eastAsia="宋体" w:hAnsi="宋体"/>
          <w:color w:val="000000"/>
          <w:szCs w:val="21"/>
        </w:rPr>
      </w:pPr>
    </w:p>
    <w:p w:rsidR="005F694F" w:rsidRDefault="005F694F">
      <w:pPr>
        <w:autoSpaceDE w:val="0"/>
        <w:autoSpaceDN w:val="0"/>
        <w:adjustRightInd w:val="0"/>
        <w:spacing w:line="560" w:lineRule="exact"/>
        <w:ind w:firstLine="480"/>
        <w:rPr>
          <w:rFonts w:ascii="宋体" w:eastAsia="宋体" w:hAnsi="宋体"/>
          <w:color w:val="000000"/>
          <w:szCs w:val="21"/>
        </w:rPr>
      </w:pPr>
    </w:p>
    <w:p w:rsidR="005F694F" w:rsidRDefault="006D71D1">
      <w:pPr>
        <w:autoSpaceDE w:val="0"/>
        <w:autoSpaceDN w:val="0"/>
        <w:adjustRightInd w:val="0"/>
        <w:spacing w:line="560" w:lineRule="exact"/>
        <w:ind w:firstLine="480"/>
        <w:rPr>
          <w:rFonts w:ascii="宋体" w:eastAsia="宋体" w:hAnsi="宋体"/>
          <w:color w:val="000000"/>
          <w:szCs w:val="21"/>
        </w:rPr>
      </w:pPr>
      <w:r>
        <w:rPr>
          <w:rFonts w:ascii="宋体" w:eastAsia="宋体" w:hAnsi="宋体" w:hint="eastAsia"/>
          <w:color w:val="000000"/>
          <w:szCs w:val="21"/>
        </w:rPr>
        <w:t>日    期：</w:t>
      </w:r>
    </w:p>
    <w:p w:rsidR="005F694F" w:rsidRDefault="006D71D1">
      <w:pPr>
        <w:autoSpaceDE w:val="0"/>
        <w:autoSpaceDN w:val="0"/>
        <w:adjustRightInd w:val="0"/>
        <w:spacing w:line="560" w:lineRule="exact"/>
        <w:ind w:firstLine="480"/>
        <w:rPr>
          <w:rFonts w:ascii="宋体" w:eastAsia="宋体" w:hAnsi="宋体"/>
          <w:color w:val="000000"/>
          <w:szCs w:val="21"/>
        </w:rPr>
      </w:pPr>
      <w:r>
        <w:rPr>
          <w:rFonts w:ascii="宋体" w:eastAsia="宋体" w:hAnsi="宋体" w:hint="eastAsia"/>
          <w:color w:val="000000"/>
          <w:szCs w:val="21"/>
        </w:rPr>
        <w:t>授权代表签字：</w:t>
      </w:r>
    </w:p>
    <w:p w:rsidR="005F694F" w:rsidRDefault="006D71D1">
      <w:pPr>
        <w:autoSpaceDE w:val="0"/>
        <w:autoSpaceDN w:val="0"/>
        <w:adjustRightInd w:val="0"/>
        <w:spacing w:line="560" w:lineRule="exact"/>
        <w:ind w:firstLine="480"/>
        <w:rPr>
          <w:rFonts w:ascii="宋体" w:eastAsia="宋体" w:hAnsi="宋体"/>
          <w:color w:val="000000"/>
          <w:szCs w:val="21"/>
        </w:rPr>
      </w:pPr>
      <w:r>
        <w:rPr>
          <w:rFonts w:ascii="宋体" w:eastAsia="宋体" w:hAnsi="宋体" w:hint="eastAsia"/>
          <w:color w:val="000000"/>
          <w:szCs w:val="21"/>
        </w:rPr>
        <w:t>授权代表的印刷字体姓名：</w:t>
      </w:r>
    </w:p>
    <w:p w:rsidR="005F694F" w:rsidRDefault="006D71D1">
      <w:pPr>
        <w:autoSpaceDE w:val="0"/>
        <w:autoSpaceDN w:val="0"/>
        <w:adjustRightInd w:val="0"/>
        <w:spacing w:line="560" w:lineRule="exact"/>
        <w:ind w:firstLine="480"/>
        <w:rPr>
          <w:rFonts w:ascii="宋体" w:eastAsia="宋体" w:hAnsi="宋体"/>
          <w:color w:val="000000"/>
          <w:szCs w:val="21"/>
        </w:rPr>
      </w:pPr>
      <w:r>
        <w:rPr>
          <w:rFonts w:ascii="宋体" w:eastAsia="宋体" w:hAnsi="宋体" w:hint="eastAsia"/>
          <w:color w:val="000000"/>
          <w:szCs w:val="21"/>
        </w:rPr>
        <w:t>授权代表的职务：</w:t>
      </w:r>
    </w:p>
    <w:p w:rsidR="005F694F" w:rsidRDefault="006D71D1">
      <w:pPr>
        <w:autoSpaceDE w:val="0"/>
        <w:autoSpaceDN w:val="0"/>
        <w:adjustRightInd w:val="0"/>
        <w:spacing w:line="560" w:lineRule="exact"/>
        <w:ind w:firstLine="480"/>
        <w:rPr>
          <w:rFonts w:ascii="宋体" w:eastAsia="宋体" w:hAnsi="宋体"/>
          <w:color w:val="000000"/>
          <w:szCs w:val="21"/>
        </w:rPr>
      </w:pPr>
      <w:r>
        <w:rPr>
          <w:rFonts w:ascii="宋体" w:eastAsia="宋体" w:hAnsi="宋体" w:hint="eastAsia"/>
          <w:color w:val="000000"/>
          <w:szCs w:val="21"/>
        </w:rPr>
        <w:t>电话号和传真号：</w:t>
      </w:r>
    </w:p>
    <w:p w:rsidR="005F694F" w:rsidRDefault="006D71D1">
      <w:pPr>
        <w:autoSpaceDE w:val="0"/>
        <w:autoSpaceDN w:val="0"/>
        <w:adjustRightInd w:val="0"/>
        <w:spacing w:line="560" w:lineRule="exact"/>
        <w:ind w:firstLine="480"/>
        <w:rPr>
          <w:rFonts w:ascii="宋体" w:eastAsia="宋体" w:hAnsi="宋体"/>
          <w:color w:val="000000"/>
          <w:szCs w:val="21"/>
          <w:u w:val="single"/>
        </w:rPr>
      </w:pPr>
      <w:r>
        <w:rPr>
          <w:rFonts w:ascii="宋体" w:eastAsia="宋体" w:hAnsi="宋体" w:hint="eastAsia"/>
          <w:color w:val="000000"/>
          <w:szCs w:val="21"/>
        </w:rPr>
        <w:t>公     章：</w:t>
      </w:r>
    </w:p>
    <w:p w:rsidR="005F694F" w:rsidRDefault="005F694F">
      <w:pPr>
        <w:autoSpaceDE w:val="0"/>
        <w:autoSpaceDN w:val="0"/>
        <w:adjustRightInd w:val="0"/>
        <w:spacing w:line="440" w:lineRule="exact"/>
        <w:rPr>
          <w:rFonts w:ascii="宋体" w:eastAsia="宋体" w:hAnsi="宋体"/>
          <w:color w:val="000000"/>
          <w:szCs w:val="21"/>
          <w:u w:val="single"/>
        </w:rPr>
      </w:pPr>
    </w:p>
    <w:p w:rsidR="005F694F" w:rsidRDefault="005F694F">
      <w:pPr>
        <w:widowControl/>
        <w:shd w:val="clear" w:color="auto" w:fill="FFFFFF"/>
        <w:spacing w:line="360" w:lineRule="auto"/>
        <w:ind w:firstLineChars="296" w:firstLine="622"/>
        <w:jc w:val="left"/>
        <w:rPr>
          <w:rFonts w:ascii="宋体" w:eastAsia="宋体" w:hAnsi="宋体" w:cs="宋体"/>
          <w:color w:val="000000"/>
          <w:szCs w:val="21"/>
        </w:rPr>
      </w:pPr>
    </w:p>
    <w:p w:rsidR="005F694F" w:rsidRDefault="006D71D1">
      <w:pPr>
        <w:widowControl/>
        <w:jc w:val="left"/>
        <w:rPr>
          <w:rFonts w:ascii="宋体" w:eastAsia="宋体" w:hAnsi="宋体" w:cs="宋体"/>
          <w:color w:val="000000"/>
          <w:szCs w:val="21"/>
        </w:rPr>
      </w:pPr>
      <w:r>
        <w:rPr>
          <w:rFonts w:ascii="宋体" w:eastAsia="宋体" w:hAnsi="宋体" w:cs="宋体"/>
          <w:color w:val="000000"/>
          <w:szCs w:val="21"/>
        </w:rPr>
        <w:br w:type="page"/>
      </w:r>
    </w:p>
    <w:p w:rsidR="005F694F" w:rsidRDefault="006D71D1">
      <w:pPr>
        <w:spacing w:line="500" w:lineRule="exact"/>
        <w:jc w:val="left"/>
        <w:rPr>
          <w:rFonts w:ascii="宋体" w:eastAsia="宋体" w:hAnsi="宋体" w:cs="宋体"/>
          <w:b/>
          <w:bCs/>
          <w:color w:val="000000"/>
          <w:sz w:val="28"/>
          <w:szCs w:val="28"/>
        </w:rPr>
      </w:pPr>
      <w:r>
        <w:rPr>
          <w:rFonts w:ascii="宋体" w:eastAsia="宋体" w:hAnsi="宋体" w:hint="eastAsia"/>
          <w:b/>
          <w:bCs/>
          <w:color w:val="000000"/>
          <w:sz w:val="24"/>
          <w:szCs w:val="24"/>
        </w:rPr>
        <w:lastRenderedPageBreak/>
        <w:t xml:space="preserve">格式附件 </w:t>
      </w:r>
      <w:r>
        <w:rPr>
          <w:rFonts w:ascii="宋体" w:eastAsia="宋体" w:hAnsi="宋体"/>
          <w:b/>
          <w:bCs/>
          <w:color w:val="000000"/>
          <w:sz w:val="24"/>
          <w:szCs w:val="24"/>
        </w:rPr>
        <w:t xml:space="preserve"> </w:t>
      </w:r>
      <w:r>
        <w:rPr>
          <w:rFonts w:ascii="宋体" w:eastAsia="宋体" w:hAnsi="宋体" w:cs="宋体"/>
          <w:b/>
          <w:bCs/>
          <w:color w:val="000000"/>
          <w:sz w:val="28"/>
          <w:szCs w:val="28"/>
        </w:rPr>
        <w:t xml:space="preserve">   </w:t>
      </w:r>
    </w:p>
    <w:p w:rsidR="005F694F" w:rsidRDefault="006D71D1">
      <w:pPr>
        <w:widowControl/>
        <w:shd w:val="clear" w:color="auto" w:fill="FFFFFF"/>
        <w:spacing w:line="360" w:lineRule="auto"/>
        <w:jc w:val="center"/>
        <w:rPr>
          <w:rFonts w:ascii="宋体" w:eastAsia="宋体" w:hAnsi="宋体" w:cs="宋体"/>
          <w:b/>
          <w:bCs/>
          <w:color w:val="000000"/>
          <w:sz w:val="28"/>
          <w:szCs w:val="28"/>
        </w:rPr>
      </w:pPr>
      <w:r>
        <w:rPr>
          <w:rFonts w:ascii="宋体" w:eastAsia="宋体" w:hAnsi="宋体" w:cs="宋体" w:hint="eastAsia"/>
          <w:b/>
          <w:bCs/>
          <w:color w:val="000000"/>
          <w:sz w:val="28"/>
          <w:szCs w:val="28"/>
        </w:rPr>
        <w:t>近三年内，在经营活动中没有重大违法记录的承诺书</w:t>
      </w:r>
    </w:p>
    <w:p w:rsidR="005F694F" w:rsidRDefault="005F694F">
      <w:pPr>
        <w:widowControl/>
        <w:shd w:val="clear" w:color="auto" w:fill="FFFFFF"/>
        <w:jc w:val="center"/>
        <w:rPr>
          <w:rFonts w:ascii="宋体" w:eastAsia="宋体" w:hAnsi="宋体" w:cs="宋体"/>
          <w:color w:val="000000"/>
          <w:kern w:val="0"/>
          <w:sz w:val="24"/>
          <w:szCs w:val="24"/>
        </w:rPr>
      </w:pPr>
    </w:p>
    <w:p w:rsidR="005F694F" w:rsidRDefault="006D71D1">
      <w:pPr>
        <w:spacing w:line="500" w:lineRule="exact"/>
        <w:rPr>
          <w:rFonts w:ascii="宋体" w:eastAsia="宋体" w:hAnsi="宋体"/>
          <w:color w:val="000000"/>
          <w:szCs w:val="21"/>
        </w:rPr>
      </w:pPr>
      <w:r>
        <w:rPr>
          <w:rFonts w:ascii="宋体" w:eastAsia="宋体" w:hAnsi="宋体" w:hint="eastAsia"/>
          <w:color w:val="000000"/>
          <w:szCs w:val="21"/>
        </w:rPr>
        <w:t>致龙游县实验小学、衢州市公共资源交易龙游县分中心：</w:t>
      </w:r>
    </w:p>
    <w:p w:rsidR="005F694F" w:rsidRDefault="006D71D1">
      <w:pPr>
        <w:spacing w:line="500" w:lineRule="exact"/>
        <w:ind w:firstLineChars="200" w:firstLine="420"/>
        <w:rPr>
          <w:rFonts w:ascii="宋体" w:eastAsia="宋体" w:hAnsi="宋体"/>
          <w:color w:val="000000"/>
          <w:szCs w:val="21"/>
        </w:rPr>
      </w:pPr>
      <w:r>
        <w:rPr>
          <w:rFonts w:ascii="宋体" w:eastAsia="宋体" w:hAnsi="宋体" w:hint="eastAsia"/>
          <w:color w:val="000000"/>
          <w:szCs w:val="21"/>
        </w:rPr>
        <w:t>我单位近三年内，在经营活动中没有重大违法记录，特此承诺如下：</w:t>
      </w:r>
    </w:p>
    <w:p w:rsidR="005F694F" w:rsidRDefault="006D71D1">
      <w:pPr>
        <w:spacing w:line="500" w:lineRule="exact"/>
        <w:ind w:firstLineChars="200" w:firstLine="420"/>
        <w:rPr>
          <w:rFonts w:ascii="宋体" w:eastAsia="宋体" w:hAnsi="宋体"/>
          <w:color w:val="000000"/>
          <w:szCs w:val="21"/>
        </w:rPr>
      </w:pPr>
      <w:r>
        <w:rPr>
          <w:rFonts w:ascii="宋体" w:eastAsia="宋体" w:hAnsi="宋体" w:hint="eastAsia"/>
          <w:color w:val="000000"/>
          <w:szCs w:val="21"/>
        </w:rPr>
        <w:t>若采购单位在本项目</w:t>
      </w:r>
      <w:r>
        <w:rPr>
          <w:rFonts w:ascii="宋体" w:eastAsia="宋体" w:hAnsi="宋体" w:hint="eastAsia"/>
          <w:color w:val="000000"/>
          <w:szCs w:val="21"/>
          <w:u w:val="single"/>
        </w:rPr>
        <w:t>龙游县实验小学智慧校园建设（项目编号：LYCG2022GK020）</w:t>
      </w:r>
      <w:r>
        <w:rPr>
          <w:rFonts w:ascii="宋体" w:eastAsia="宋体" w:hAnsi="宋体" w:hint="eastAsia"/>
          <w:color w:val="000000"/>
          <w:szCs w:val="21"/>
        </w:rPr>
        <w:t>采购过程中发现我单位近三年内在经营活动中有重大违法记录，我单位将无条件地退出本项目的采购活动，并承担因此引起的一切后果。时间为开标之日起往前推三年。</w:t>
      </w:r>
    </w:p>
    <w:p w:rsidR="005F694F" w:rsidRDefault="006D71D1">
      <w:pPr>
        <w:spacing w:line="500" w:lineRule="exact"/>
        <w:ind w:firstLine="420"/>
        <w:rPr>
          <w:rFonts w:ascii="宋体" w:eastAsia="宋体" w:hAnsi="宋体"/>
          <w:color w:val="000000"/>
          <w:szCs w:val="21"/>
        </w:rPr>
      </w:pPr>
      <w:r>
        <w:rPr>
          <w:rFonts w:ascii="宋体" w:eastAsia="宋体" w:hAnsi="宋体" w:hint="eastAsia"/>
          <w:color w:val="000000"/>
          <w:szCs w:val="21"/>
        </w:rPr>
        <w:t>我单位经事先主动查询，没有被</w:t>
      </w:r>
      <w:r>
        <w:rPr>
          <w:rFonts w:ascii="宋体" w:eastAsia="宋体" w:hAnsi="宋体" w:hint="eastAsia"/>
          <w:b/>
          <w:bCs/>
          <w:color w:val="000000"/>
          <w:szCs w:val="21"/>
        </w:rPr>
        <w:t>“信用中国”网站（www.creditchina.gov.cn）</w:t>
      </w:r>
      <w:r>
        <w:rPr>
          <w:rFonts w:ascii="宋体" w:eastAsia="宋体" w:hAnsi="宋体" w:hint="eastAsia"/>
          <w:color w:val="000000"/>
          <w:szCs w:val="21"/>
        </w:rPr>
        <w:t>列入失信被执行人、重大税收违法案件当事人名单、政府采购严重违法失信名单；在投标截止之日至前三年内，没有在</w:t>
      </w:r>
      <w:r>
        <w:rPr>
          <w:rFonts w:ascii="宋体" w:eastAsia="宋体" w:hAnsi="宋体" w:hint="eastAsia"/>
          <w:b/>
          <w:bCs/>
          <w:color w:val="000000"/>
          <w:szCs w:val="21"/>
        </w:rPr>
        <w:t>“中国政府采购网”(www.ccgp.gov.cn)</w:t>
      </w:r>
      <w:r>
        <w:rPr>
          <w:rFonts w:ascii="宋体" w:eastAsia="宋体" w:hAnsi="宋体" w:hint="eastAsia"/>
          <w:color w:val="000000"/>
          <w:szCs w:val="21"/>
        </w:rPr>
        <w:t>列入政府采购严重违法失信行为记录名单中的且在处罚有效期内的；在投标截止之日至前三年内，没有在</w:t>
      </w:r>
      <w:r>
        <w:rPr>
          <w:rFonts w:ascii="宋体" w:eastAsia="宋体" w:hAnsi="宋体" w:hint="eastAsia"/>
          <w:b/>
          <w:bCs/>
          <w:color w:val="000000"/>
          <w:szCs w:val="21"/>
        </w:rPr>
        <w:t>“浙江政府采购网”（zjz</w:t>
      </w:r>
      <w:r>
        <w:rPr>
          <w:rFonts w:ascii="宋体" w:eastAsia="宋体" w:hAnsi="宋体"/>
          <w:b/>
          <w:bCs/>
          <w:color w:val="000000"/>
          <w:szCs w:val="21"/>
        </w:rPr>
        <w:t>g.czt.zj</w:t>
      </w:r>
      <w:r>
        <w:rPr>
          <w:rFonts w:ascii="宋体" w:eastAsia="宋体" w:hAnsi="宋体" w:hint="eastAsia"/>
          <w:b/>
          <w:bCs/>
          <w:color w:val="000000"/>
          <w:szCs w:val="21"/>
        </w:rPr>
        <w:t>.gov.cn）</w:t>
      </w:r>
      <w:r>
        <w:rPr>
          <w:rFonts w:ascii="宋体" w:eastAsia="宋体" w:hAnsi="宋体"/>
          <w:b/>
          <w:color w:val="000000"/>
          <w:szCs w:val="21"/>
        </w:rPr>
        <w:t>“政府采购监管-行政处罚”</w:t>
      </w:r>
      <w:r>
        <w:rPr>
          <w:rFonts w:ascii="宋体" w:eastAsia="宋体" w:hAnsi="宋体"/>
          <w:color w:val="000000"/>
          <w:szCs w:val="21"/>
        </w:rPr>
        <w:t>中被曝光且在处罚有效期内</w:t>
      </w:r>
      <w:r>
        <w:rPr>
          <w:rFonts w:ascii="宋体" w:eastAsia="宋体" w:hAnsi="宋体" w:hint="eastAsia"/>
          <w:color w:val="000000"/>
          <w:szCs w:val="21"/>
        </w:rPr>
        <w:t>的。我公司承诺以开标当日网页查询记录为准，如开标当日查询记录有存在上述不良记录，我单位无条件地退出本项目的采购活动（包括已中标），并承担因此引起的一切后果。</w:t>
      </w:r>
    </w:p>
    <w:p w:rsidR="005F694F" w:rsidRDefault="005F694F">
      <w:pPr>
        <w:spacing w:line="500" w:lineRule="exact"/>
        <w:ind w:firstLineChars="200" w:firstLine="420"/>
        <w:rPr>
          <w:rFonts w:ascii="宋体" w:eastAsia="宋体" w:hAnsi="宋体"/>
          <w:color w:val="000000"/>
          <w:szCs w:val="21"/>
        </w:rPr>
      </w:pPr>
    </w:p>
    <w:p w:rsidR="005F694F" w:rsidRDefault="005F694F">
      <w:pPr>
        <w:spacing w:line="360" w:lineRule="auto"/>
        <w:ind w:firstLineChars="1250" w:firstLine="3000"/>
        <w:rPr>
          <w:rFonts w:ascii="宋体" w:eastAsia="宋体" w:hAnsi="宋体"/>
          <w:color w:val="000000"/>
          <w:sz w:val="24"/>
          <w:szCs w:val="24"/>
        </w:rPr>
      </w:pPr>
    </w:p>
    <w:p w:rsidR="005F694F" w:rsidRDefault="005F694F">
      <w:pPr>
        <w:spacing w:line="360" w:lineRule="auto"/>
        <w:ind w:firstLineChars="1250" w:firstLine="3000"/>
        <w:rPr>
          <w:rFonts w:ascii="宋体" w:eastAsia="宋体" w:hAnsi="宋体"/>
          <w:color w:val="000000"/>
          <w:sz w:val="24"/>
          <w:szCs w:val="24"/>
        </w:rPr>
      </w:pPr>
    </w:p>
    <w:p w:rsidR="005F694F" w:rsidRDefault="006D71D1">
      <w:pPr>
        <w:spacing w:line="360" w:lineRule="auto"/>
        <w:ind w:firstLineChars="1250" w:firstLine="3000"/>
        <w:rPr>
          <w:rFonts w:ascii="宋体" w:eastAsia="宋体" w:hAnsi="宋体"/>
          <w:color w:val="000000"/>
          <w:sz w:val="24"/>
          <w:szCs w:val="24"/>
        </w:rPr>
      </w:pPr>
      <w:r>
        <w:rPr>
          <w:rFonts w:ascii="宋体" w:eastAsia="宋体" w:hAnsi="宋体" w:hint="eastAsia"/>
          <w:color w:val="000000"/>
          <w:sz w:val="24"/>
          <w:szCs w:val="24"/>
        </w:rPr>
        <w:t xml:space="preserve">投标人授权代表签字：                                            </w:t>
      </w:r>
    </w:p>
    <w:p w:rsidR="005F694F" w:rsidRDefault="006D71D1">
      <w:pPr>
        <w:spacing w:line="360" w:lineRule="auto"/>
        <w:ind w:firstLineChars="1250" w:firstLine="3000"/>
        <w:rPr>
          <w:rFonts w:ascii="宋体" w:eastAsia="宋体" w:hAnsi="宋体"/>
          <w:color w:val="000000"/>
          <w:sz w:val="24"/>
          <w:szCs w:val="24"/>
        </w:rPr>
      </w:pPr>
      <w:r>
        <w:rPr>
          <w:rFonts w:ascii="宋体" w:eastAsia="宋体" w:hAnsi="宋体" w:hint="eastAsia"/>
          <w:color w:val="000000"/>
          <w:sz w:val="24"/>
          <w:szCs w:val="24"/>
        </w:rPr>
        <w:t>投标人（加盖公章）：</w:t>
      </w:r>
    </w:p>
    <w:p w:rsidR="005F694F" w:rsidRDefault="006D71D1">
      <w:pPr>
        <w:autoSpaceDE w:val="0"/>
        <w:autoSpaceDN w:val="0"/>
        <w:adjustRightInd w:val="0"/>
        <w:jc w:val="left"/>
        <w:rPr>
          <w:rFonts w:ascii="宋体" w:eastAsia="宋体" w:hAnsi="宋体"/>
          <w:color w:val="000000"/>
          <w:sz w:val="24"/>
          <w:szCs w:val="24"/>
        </w:rPr>
      </w:pPr>
      <w:r>
        <w:rPr>
          <w:rFonts w:ascii="宋体" w:eastAsia="宋体" w:hAnsi="宋体" w:hint="eastAsia"/>
          <w:color w:val="000000"/>
          <w:sz w:val="24"/>
          <w:szCs w:val="24"/>
        </w:rPr>
        <w:t xml:space="preserve">                         日期：</w:t>
      </w:r>
    </w:p>
    <w:p w:rsidR="005F694F" w:rsidRDefault="005F694F">
      <w:pPr>
        <w:spacing w:line="600" w:lineRule="exact"/>
        <w:rPr>
          <w:rFonts w:ascii="宋体" w:eastAsia="宋体" w:hAnsi="宋体"/>
          <w:color w:val="000000"/>
          <w:szCs w:val="21"/>
        </w:rPr>
      </w:pPr>
    </w:p>
    <w:p w:rsidR="005F694F" w:rsidRDefault="006D71D1">
      <w:pPr>
        <w:widowControl/>
        <w:jc w:val="left"/>
        <w:rPr>
          <w:rFonts w:ascii="宋体" w:eastAsia="宋体" w:hAnsi="宋体"/>
          <w:color w:val="000000"/>
          <w:szCs w:val="21"/>
        </w:rPr>
      </w:pPr>
      <w:r>
        <w:rPr>
          <w:rFonts w:ascii="宋体" w:eastAsia="宋体" w:hAnsi="宋体"/>
          <w:color w:val="000000"/>
          <w:szCs w:val="21"/>
        </w:rPr>
        <w:br w:type="page"/>
      </w:r>
    </w:p>
    <w:p w:rsidR="005F694F" w:rsidRDefault="006D71D1">
      <w:pPr>
        <w:spacing w:line="600" w:lineRule="exact"/>
        <w:jc w:val="left"/>
        <w:rPr>
          <w:rFonts w:ascii="宋体" w:eastAsia="宋体" w:hAnsi="宋体"/>
          <w:b/>
          <w:bCs/>
          <w:color w:val="000000"/>
          <w:sz w:val="24"/>
          <w:szCs w:val="24"/>
        </w:rPr>
      </w:pPr>
      <w:r>
        <w:rPr>
          <w:rFonts w:ascii="宋体" w:eastAsia="宋体" w:hAnsi="宋体" w:hint="eastAsia"/>
          <w:b/>
          <w:bCs/>
          <w:color w:val="000000"/>
          <w:sz w:val="24"/>
          <w:szCs w:val="24"/>
        </w:rPr>
        <w:lastRenderedPageBreak/>
        <w:t xml:space="preserve">格式附件 </w:t>
      </w:r>
      <w:r>
        <w:rPr>
          <w:rFonts w:ascii="宋体" w:eastAsia="宋体" w:hAnsi="宋体"/>
          <w:b/>
          <w:bCs/>
          <w:color w:val="000000"/>
          <w:sz w:val="24"/>
          <w:szCs w:val="24"/>
        </w:rPr>
        <w:t xml:space="preserve">                   </w:t>
      </w:r>
    </w:p>
    <w:p w:rsidR="005F694F" w:rsidRDefault="006D71D1">
      <w:pPr>
        <w:spacing w:line="600" w:lineRule="exact"/>
        <w:jc w:val="center"/>
        <w:rPr>
          <w:rFonts w:ascii="宋体" w:eastAsia="宋体" w:hAnsi="宋体"/>
          <w:b/>
          <w:bCs/>
          <w:color w:val="000000"/>
          <w:sz w:val="28"/>
          <w:szCs w:val="28"/>
        </w:rPr>
      </w:pPr>
      <w:r>
        <w:rPr>
          <w:rFonts w:ascii="宋体" w:eastAsia="宋体" w:hAnsi="宋体" w:hint="eastAsia"/>
          <w:b/>
          <w:bCs/>
          <w:color w:val="000000"/>
          <w:sz w:val="28"/>
          <w:szCs w:val="28"/>
        </w:rPr>
        <w:t>法定代表人授权书</w:t>
      </w:r>
    </w:p>
    <w:p w:rsidR="005F694F" w:rsidRDefault="005F694F">
      <w:pPr>
        <w:spacing w:line="360" w:lineRule="auto"/>
        <w:jc w:val="center"/>
        <w:rPr>
          <w:rFonts w:ascii="宋体" w:eastAsia="宋体" w:hAnsi="宋体"/>
          <w:color w:val="000000"/>
          <w:szCs w:val="21"/>
        </w:rPr>
      </w:pPr>
    </w:p>
    <w:p w:rsidR="005F694F" w:rsidRDefault="006D71D1">
      <w:pPr>
        <w:widowControl/>
        <w:shd w:val="clear" w:color="auto" w:fill="FFFFFF"/>
        <w:jc w:val="left"/>
        <w:rPr>
          <w:rFonts w:ascii="宋体" w:eastAsia="宋体" w:hAnsi="宋体" w:cs="宋体"/>
          <w:color w:val="000000"/>
          <w:kern w:val="0"/>
          <w:szCs w:val="21"/>
        </w:rPr>
      </w:pPr>
      <w:r>
        <w:rPr>
          <w:rFonts w:ascii="宋体" w:eastAsia="宋体" w:hAnsi="宋体" w:cs="宋体" w:hint="eastAsia"/>
          <w:color w:val="000000"/>
          <w:kern w:val="0"/>
          <w:szCs w:val="21"/>
        </w:rPr>
        <w:t>致龙游县实验小学、衢州市公共资源交易龙游县分中心：</w:t>
      </w:r>
    </w:p>
    <w:p w:rsidR="005F694F" w:rsidRDefault="006D71D1">
      <w:pPr>
        <w:spacing w:line="360" w:lineRule="auto"/>
        <w:ind w:firstLineChars="200" w:firstLine="420"/>
        <w:rPr>
          <w:rFonts w:ascii="宋体" w:eastAsia="宋体" w:hAnsi="宋体"/>
          <w:color w:val="000000"/>
          <w:szCs w:val="21"/>
        </w:rPr>
      </w:pPr>
      <w:r>
        <w:rPr>
          <w:rFonts w:ascii="宋体" w:eastAsia="宋体" w:hAnsi="宋体" w:hint="eastAsia"/>
          <w:color w:val="000000"/>
          <w:szCs w:val="21"/>
          <w:u w:val="single"/>
        </w:rPr>
        <w:t xml:space="preserve"> </w:t>
      </w:r>
      <w:r>
        <w:rPr>
          <w:rFonts w:ascii="宋体" w:eastAsia="宋体" w:hAnsi="宋体"/>
          <w:color w:val="000000"/>
          <w:szCs w:val="21"/>
          <w:u w:val="single"/>
        </w:rPr>
        <w:t xml:space="preserve">              </w:t>
      </w:r>
      <w:r>
        <w:rPr>
          <w:rFonts w:ascii="宋体" w:eastAsia="宋体" w:hAnsi="宋体" w:hint="eastAsia"/>
          <w:color w:val="000000"/>
          <w:szCs w:val="21"/>
        </w:rPr>
        <w:t>（投标人全称）法定代表人授权</w:t>
      </w:r>
      <w:r>
        <w:rPr>
          <w:rFonts w:ascii="宋体" w:eastAsia="宋体" w:hAnsi="宋体" w:hint="eastAsia"/>
          <w:color w:val="000000"/>
          <w:szCs w:val="21"/>
          <w:u w:val="single"/>
        </w:rPr>
        <w:t xml:space="preserve"> </w:t>
      </w:r>
      <w:r>
        <w:rPr>
          <w:rFonts w:ascii="宋体" w:eastAsia="宋体" w:hAnsi="宋体"/>
          <w:color w:val="000000"/>
          <w:szCs w:val="21"/>
          <w:u w:val="single"/>
        </w:rPr>
        <w:t xml:space="preserve">         </w:t>
      </w:r>
      <w:r>
        <w:rPr>
          <w:rFonts w:ascii="宋体" w:eastAsia="宋体" w:hAnsi="宋体" w:hint="eastAsia"/>
          <w:color w:val="000000"/>
          <w:szCs w:val="21"/>
        </w:rPr>
        <w:t>（全权代表姓名）为全权代表，参加贵方组织的</w:t>
      </w:r>
      <w:r>
        <w:rPr>
          <w:rFonts w:ascii="宋体" w:eastAsia="宋体" w:hAnsi="宋体" w:hint="eastAsia"/>
          <w:color w:val="000000"/>
          <w:szCs w:val="21"/>
          <w:u w:val="single"/>
        </w:rPr>
        <w:t>龙游县实验小学智慧校园建设（项目编号：LYCG2022GK020）</w:t>
      </w:r>
      <w:r>
        <w:rPr>
          <w:rFonts w:ascii="宋体" w:eastAsia="宋体" w:hAnsi="宋体" w:hint="eastAsia"/>
          <w:color w:val="000000"/>
          <w:szCs w:val="21"/>
        </w:rPr>
        <w:t>采购活动，并全权处理采购活动中的一切事宜。</w:t>
      </w:r>
    </w:p>
    <w:p w:rsidR="005F694F" w:rsidRDefault="006D71D1">
      <w:pPr>
        <w:spacing w:beforeLines="50" w:before="156" w:afterLines="50" w:after="156" w:line="360" w:lineRule="auto"/>
        <w:rPr>
          <w:rFonts w:ascii="宋体" w:eastAsia="宋体" w:hAnsi="宋体"/>
          <w:color w:val="000000"/>
          <w:szCs w:val="21"/>
        </w:rPr>
      </w:pPr>
      <w:r>
        <w:rPr>
          <w:rFonts w:ascii="宋体" w:eastAsia="宋体" w:hAnsi="宋体" w:hint="eastAsia"/>
          <w:color w:val="000000"/>
          <w:szCs w:val="21"/>
        </w:rPr>
        <w:t>法定代表人签字或盖章：</w:t>
      </w:r>
    </w:p>
    <w:p w:rsidR="005F694F" w:rsidRDefault="006D71D1">
      <w:pPr>
        <w:spacing w:beforeLines="50" w:before="156" w:afterLines="50" w:after="156" w:line="360" w:lineRule="auto"/>
        <w:rPr>
          <w:rFonts w:ascii="宋体" w:eastAsia="宋体" w:hAnsi="宋体"/>
          <w:color w:val="000000"/>
          <w:szCs w:val="21"/>
        </w:rPr>
      </w:pPr>
      <w:r>
        <w:rPr>
          <w:rFonts w:ascii="宋体" w:eastAsia="宋体" w:hAnsi="宋体" w:hint="eastAsia"/>
          <w:color w:val="000000"/>
          <w:szCs w:val="21"/>
        </w:rPr>
        <w:t>投标人全称（公章）：</w:t>
      </w:r>
    </w:p>
    <w:p w:rsidR="005F694F" w:rsidRDefault="006D71D1">
      <w:pPr>
        <w:spacing w:beforeLines="50" w:before="156" w:afterLines="50" w:after="156" w:line="360" w:lineRule="auto"/>
        <w:rPr>
          <w:rFonts w:ascii="宋体" w:eastAsia="宋体" w:hAnsi="宋体"/>
          <w:color w:val="000000"/>
          <w:szCs w:val="21"/>
        </w:rPr>
      </w:pPr>
      <w:r>
        <w:rPr>
          <w:rFonts w:ascii="宋体" w:eastAsia="宋体" w:hAnsi="宋体" w:hint="eastAsia"/>
          <w:color w:val="000000"/>
          <w:szCs w:val="21"/>
        </w:rPr>
        <w:t>日  期：</w:t>
      </w:r>
    </w:p>
    <w:p w:rsidR="005F694F" w:rsidRDefault="006D71D1">
      <w:pPr>
        <w:spacing w:line="360" w:lineRule="auto"/>
        <w:rPr>
          <w:rFonts w:ascii="宋体" w:eastAsia="宋体" w:hAnsi="宋体"/>
          <w:color w:val="000000"/>
          <w:szCs w:val="21"/>
        </w:rPr>
      </w:pPr>
      <w:r>
        <w:rPr>
          <w:rFonts w:ascii="宋体" w:eastAsia="宋体" w:hAnsi="宋体" w:hint="eastAsia"/>
          <w:color w:val="000000"/>
          <w:szCs w:val="21"/>
        </w:rPr>
        <w:t>附：</w:t>
      </w:r>
    </w:p>
    <w:p w:rsidR="005F694F" w:rsidRDefault="006D71D1">
      <w:pPr>
        <w:spacing w:line="360" w:lineRule="auto"/>
        <w:rPr>
          <w:rFonts w:ascii="宋体" w:eastAsia="宋体" w:hAnsi="宋体"/>
          <w:color w:val="000000"/>
          <w:szCs w:val="21"/>
        </w:rPr>
      </w:pPr>
      <w:r>
        <w:rPr>
          <w:rFonts w:ascii="宋体" w:eastAsia="宋体" w:hAnsi="宋体" w:hint="eastAsia"/>
          <w:color w:val="000000"/>
          <w:szCs w:val="21"/>
        </w:rPr>
        <w:t>授权代表姓名：           性别：</w:t>
      </w:r>
    </w:p>
    <w:p w:rsidR="005F694F" w:rsidRDefault="006D71D1">
      <w:pPr>
        <w:spacing w:line="360" w:lineRule="auto"/>
        <w:rPr>
          <w:rFonts w:ascii="宋体" w:eastAsia="宋体" w:hAnsi="宋体"/>
          <w:color w:val="000000"/>
          <w:szCs w:val="21"/>
        </w:rPr>
      </w:pPr>
      <w:r>
        <w:rPr>
          <w:rFonts w:ascii="宋体" w:eastAsia="宋体" w:hAnsi="宋体" w:hint="eastAsia"/>
          <w:color w:val="000000"/>
          <w:szCs w:val="21"/>
        </w:rPr>
        <w:t>职务：                   职称：</w:t>
      </w:r>
    </w:p>
    <w:p w:rsidR="005F694F" w:rsidRDefault="006D71D1">
      <w:pPr>
        <w:spacing w:line="360" w:lineRule="auto"/>
        <w:rPr>
          <w:rFonts w:ascii="宋体" w:eastAsia="宋体" w:hAnsi="宋体"/>
          <w:color w:val="000000"/>
          <w:szCs w:val="21"/>
        </w:rPr>
      </w:pPr>
      <w:r>
        <w:rPr>
          <w:rFonts w:ascii="宋体" w:eastAsia="宋体" w:hAnsi="宋体" w:hint="eastAsia"/>
          <w:color w:val="000000"/>
          <w:szCs w:val="21"/>
        </w:rPr>
        <w:t>详细通讯地址：</w:t>
      </w:r>
    </w:p>
    <w:p w:rsidR="005F694F" w:rsidRDefault="006D71D1">
      <w:pPr>
        <w:spacing w:line="360" w:lineRule="auto"/>
        <w:rPr>
          <w:rFonts w:ascii="宋体" w:eastAsia="宋体" w:hAnsi="宋体"/>
          <w:color w:val="000000"/>
          <w:szCs w:val="21"/>
        </w:rPr>
      </w:pPr>
      <w:r>
        <w:rPr>
          <w:rFonts w:ascii="宋体" w:eastAsia="宋体" w:hAnsi="宋体" w:hint="eastAsia"/>
          <w:color w:val="000000"/>
          <w:szCs w:val="21"/>
        </w:rPr>
        <w:t>电话：                   传真：</w:t>
      </w:r>
    </w:p>
    <w:p w:rsidR="005F694F" w:rsidRDefault="006D71D1">
      <w:pPr>
        <w:spacing w:line="360" w:lineRule="auto"/>
        <w:rPr>
          <w:rFonts w:ascii="宋体" w:eastAsia="宋体" w:hAnsi="宋体"/>
          <w:color w:val="000000"/>
          <w:szCs w:val="21"/>
        </w:rPr>
      </w:pPr>
      <w:r>
        <w:rPr>
          <w:rFonts w:ascii="宋体" w:eastAsia="宋体" w:hAnsi="宋体" w:hint="eastAsia"/>
          <w:color w:val="000000"/>
          <w:szCs w:val="21"/>
        </w:rPr>
        <w:t>移动电话：</w:t>
      </w:r>
    </w:p>
    <w:p w:rsidR="005F694F" w:rsidRDefault="006D71D1">
      <w:pPr>
        <w:spacing w:line="360" w:lineRule="auto"/>
        <w:rPr>
          <w:rFonts w:ascii="宋体" w:eastAsia="宋体" w:hAnsi="宋体"/>
          <w:color w:val="000000"/>
          <w:szCs w:val="21"/>
        </w:rPr>
      </w:pPr>
      <w:r>
        <w:rPr>
          <w:rFonts w:ascii="宋体" w:eastAsia="宋体" w:hAnsi="宋体" w:hint="eastAsia"/>
          <w:color w:val="000000"/>
          <w:szCs w:val="21"/>
        </w:rPr>
        <w:t>邮政编码：</w:t>
      </w:r>
    </w:p>
    <w:p w:rsidR="005F694F" w:rsidRDefault="005F694F">
      <w:pPr>
        <w:spacing w:line="360" w:lineRule="auto"/>
        <w:rPr>
          <w:rFonts w:ascii="宋体" w:eastAsia="宋体" w:hAnsi="宋体"/>
          <w:color w:val="000000"/>
          <w:szCs w:val="21"/>
        </w:rPr>
      </w:pPr>
    </w:p>
    <w:p w:rsidR="005F694F" w:rsidRDefault="006D71D1">
      <w:pPr>
        <w:spacing w:line="440" w:lineRule="exact"/>
        <w:rPr>
          <w:rFonts w:ascii="宋体" w:eastAsia="宋体" w:hAnsi="宋体"/>
          <w:color w:val="000000"/>
          <w:szCs w:val="21"/>
        </w:rPr>
      </w:pPr>
      <w:r>
        <w:rPr>
          <w:rFonts w:ascii="宋体" w:eastAsia="宋体" w:hAnsi="宋体" w:hint="eastAsia"/>
          <w:color w:val="000000"/>
          <w:szCs w:val="21"/>
        </w:rPr>
        <w:t>法定代表人身份证件扫描件：</w:t>
      </w:r>
    </w:p>
    <w:tbl>
      <w:tblPr>
        <w:tblW w:w="88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35"/>
      </w:tblGrid>
      <w:tr w:rsidR="005F694F">
        <w:trPr>
          <w:trHeight w:val="1180"/>
        </w:trPr>
        <w:tc>
          <w:tcPr>
            <w:tcW w:w="8835" w:type="dxa"/>
            <w:tcBorders>
              <w:top w:val="single" w:sz="4" w:space="0" w:color="auto"/>
              <w:left w:val="single" w:sz="4" w:space="0" w:color="auto"/>
              <w:bottom w:val="single" w:sz="4" w:space="0" w:color="auto"/>
              <w:right w:val="single" w:sz="4" w:space="0" w:color="auto"/>
            </w:tcBorders>
            <w:shd w:val="clear" w:color="auto" w:fill="auto"/>
          </w:tcPr>
          <w:p w:rsidR="005F694F" w:rsidRDefault="005F694F">
            <w:pPr>
              <w:spacing w:line="440" w:lineRule="exact"/>
              <w:rPr>
                <w:rFonts w:ascii="宋体" w:eastAsia="宋体" w:hAnsi="宋体"/>
                <w:color w:val="000000"/>
                <w:szCs w:val="21"/>
              </w:rPr>
            </w:pPr>
          </w:p>
        </w:tc>
      </w:tr>
    </w:tbl>
    <w:p w:rsidR="005F694F" w:rsidRDefault="005F694F">
      <w:pPr>
        <w:spacing w:line="440" w:lineRule="exact"/>
        <w:rPr>
          <w:rFonts w:ascii="宋体" w:eastAsia="宋体" w:hAnsi="宋体"/>
          <w:color w:val="000000"/>
          <w:szCs w:val="21"/>
        </w:rPr>
      </w:pPr>
    </w:p>
    <w:p w:rsidR="005F694F" w:rsidRDefault="006D71D1">
      <w:pPr>
        <w:spacing w:line="440" w:lineRule="exact"/>
        <w:rPr>
          <w:rFonts w:ascii="宋体" w:eastAsia="宋体" w:hAnsi="宋体"/>
          <w:color w:val="000000"/>
          <w:szCs w:val="21"/>
        </w:rPr>
      </w:pPr>
      <w:r>
        <w:rPr>
          <w:rFonts w:ascii="宋体" w:eastAsia="宋体" w:hAnsi="宋体" w:hint="eastAsia"/>
          <w:color w:val="000000"/>
          <w:szCs w:val="21"/>
        </w:rPr>
        <w:t>被委托人（授权代表)身份证扫描件：</w:t>
      </w:r>
    </w:p>
    <w:tbl>
      <w:tblPr>
        <w:tblW w:w="88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35"/>
      </w:tblGrid>
      <w:tr w:rsidR="005F694F">
        <w:trPr>
          <w:trHeight w:val="1097"/>
        </w:trPr>
        <w:tc>
          <w:tcPr>
            <w:tcW w:w="8835" w:type="dxa"/>
            <w:tcBorders>
              <w:top w:val="single" w:sz="4" w:space="0" w:color="auto"/>
              <w:left w:val="single" w:sz="4" w:space="0" w:color="auto"/>
              <w:bottom w:val="single" w:sz="4" w:space="0" w:color="auto"/>
              <w:right w:val="single" w:sz="4" w:space="0" w:color="auto"/>
            </w:tcBorders>
            <w:shd w:val="clear" w:color="auto" w:fill="auto"/>
          </w:tcPr>
          <w:p w:rsidR="005F694F" w:rsidRDefault="005F694F">
            <w:pPr>
              <w:spacing w:line="440" w:lineRule="exact"/>
              <w:rPr>
                <w:rFonts w:ascii="宋体" w:eastAsia="宋体" w:hAnsi="宋体"/>
                <w:color w:val="000000"/>
                <w:szCs w:val="21"/>
              </w:rPr>
            </w:pPr>
          </w:p>
        </w:tc>
      </w:tr>
    </w:tbl>
    <w:p w:rsidR="005F694F" w:rsidRDefault="005F694F">
      <w:pPr>
        <w:spacing w:line="440" w:lineRule="exact"/>
        <w:rPr>
          <w:rFonts w:ascii="宋体" w:eastAsia="宋体" w:hAnsi="宋体"/>
          <w:color w:val="000000"/>
          <w:szCs w:val="21"/>
        </w:rPr>
      </w:pPr>
    </w:p>
    <w:p w:rsidR="005F694F" w:rsidRDefault="006D71D1">
      <w:pPr>
        <w:widowControl/>
        <w:jc w:val="left"/>
        <w:rPr>
          <w:rFonts w:ascii="宋体" w:eastAsia="宋体" w:hAnsi="宋体"/>
          <w:color w:val="000000"/>
          <w:szCs w:val="21"/>
        </w:rPr>
      </w:pPr>
      <w:r>
        <w:rPr>
          <w:rFonts w:ascii="宋体" w:eastAsia="宋体" w:hAnsi="宋体"/>
          <w:color w:val="000000"/>
          <w:szCs w:val="21"/>
        </w:rPr>
        <w:br w:type="page"/>
      </w:r>
    </w:p>
    <w:p w:rsidR="005F694F" w:rsidRDefault="006D71D1">
      <w:pPr>
        <w:jc w:val="center"/>
        <w:outlineLvl w:val="1"/>
        <w:rPr>
          <w:rFonts w:ascii="宋体" w:eastAsia="宋体" w:hAnsi="宋体"/>
          <w:b/>
          <w:bCs/>
          <w:color w:val="000000"/>
          <w:sz w:val="32"/>
          <w:szCs w:val="32"/>
        </w:rPr>
      </w:pPr>
      <w:r>
        <w:rPr>
          <w:rFonts w:ascii="宋体" w:eastAsia="宋体" w:hAnsi="宋体"/>
          <w:b/>
          <w:bCs/>
          <w:color w:val="000000"/>
          <w:sz w:val="32"/>
          <w:szCs w:val="32"/>
        </w:rPr>
        <w:lastRenderedPageBreak/>
        <w:t>四、商务技术文件格式</w:t>
      </w:r>
    </w:p>
    <w:p w:rsidR="005F694F" w:rsidRDefault="006D71D1">
      <w:pPr>
        <w:spacing w:line="600" w:lineRule="exact"/>
        <w:rPr>
          <w:rFonts w:ascii="宋体" w:eastAsia="宋体" w:hAnsi="宋体"/>
          <w:b/>
          <w:bCs/>
          <w:color w:val="000000"/>
          <w:sz w:val="24"/>
          <w:szCs w:val="24"/>
        </w:rPr>
      </w:pPr>
      <w:r>
        <w:rPr>
          <w:rFonts w:ascii="宋体" w:eastAsia="宋体" w:hAnsi="宋体" w:hint="eastAsia"/>
          <w:b/>
          <w:bCs/>
          <w:color w:val="000000"/>
          <w:sz w:val="24"/>
          <w:szCs w:val="24"/>
        </w:rPr>
        <w:t>格式附件</w:t>
      </w:r>
    </w:p>
    <w:p w:rsidR="005F694F" w:rsidRDefault="006D71D1">
      <w:pPr>
        <w:spacing w:line="600" w:lineRule="exact"/>
        <w:jc w:val="center"/>
        <w:rPr>
          <w:rFonts w:ascii="宋体" w:eastAsia="宋体" w:hAnsi="宋体"/>
          <w:b/>
          <w:bCs/>
          <w:color w:val="000000"/>
          <w:sz w:val="28"/>
          <w:szCs w:val="28"/>
        </w:rPr>
      </w:pPr>
      <w:r>
        <w:rPr>
          <w:rFonts w:ascii="宋体" w:eastAsia="宋体" w:hAnsi="宋体" w:hint="eastAsia"/>
          <w:b/>
          <w:bCs/>
          <w:color w:val="000000"/>
          <w:spacing w:val="-20"/>
          <w:sz w:val="28"/>
          <w:szCs w:val="28"/>
        </w:rPr>
        <w:t>投标人类似项目业绩一览表</w:t>
      </w:r>
    </w:p>
    <w:p w:rsidR="005F694F" w:rsidRDefault="005F694F">
      <w:pPr>
        <w:spacing w:line="540" w:lineRule="exact"/>
        <w:rPr>
          <w:rFonts w:ascii="宋体" w:eastAsia="宋体" w:hAnsi="宋体"/>
          <w:b/>
          <w:bCs/>
          <w:color w:val="000000"/>
          <w:szCs w:val="21"/>
        </w:rPr>
      </w:pPr>
    </w:p>
    <w:p w:rsidR="005F694F" w:rsidRDefault="006D71D1">
      <w:pPr>
        <w:spacing w:line="540" w:lineRule="exact"/>
        <w:rPr>
          <w:rFonts w:ascii="宋体" w:eastAsia="宋体" w:hAnsi="宋体"/>
          <w:color w:val="000000"/>
          <w:szCs w:val="21"/>
        </w:rPr>
      </w:pPr>
      <w:r>
        <w:rPr>
          <w:rFonts w:ascii="宋体" w:eastAsia="宋体" w:hAnsi="宋体" w:hint="eastAsia"/>
          <w:b/>
          <w:bCs/>
          <w:color w:val="000000"/>
          <w:szCs w:val="21"/>
        </w:rPr>
        <w:t>项目名称：龙游县实验小学智慧校园建设</w:t>
      </w:r>
    </w:p>
    <w:p w:rsidR="005F694F" w:rsidRDefault="006D71D1">
      <w:pPr>
        <w:keepNext/>
        <w:spacing w:beforeLines="50" w:before="156" w:afterLines="50" w:after="156" w:line="500" w:lineRule="exact"/>
        <w:outlineLvl w:val="1"/>
        <w:rPr>
          <w:rFonts w:ascii="宋体" w:eastAsia="宋体" w:hAnsi="宋体" w:cs="仿宋"/>
          <w:color w:val="000000"/>
          <w:kern w:val="0"/>
          <w:sz w:val="24"/>
          <w:szCs w:val="24"/>
        </w:rPr>
      </w:pPr>
      <w:r>
        <w:rPr>
          <w:rFonts w:ascii="宋体" w:eastAsia="宋体" w:hAnsi="宋体" w:hint="eastAsia"/>
          <w:b/>
          <w:bCs/>
          <w:color w:val="000000"/>
          <w:szCs w:val="21"/>
        </w:rPr>
        <w:t>项目编号：</w:t>
      </w:r>
      <w:r>
        <w:rPr>
          <w:rFonts w:ascii="宋体" w:eastAsia="宋体" w:hAnsi="宋体" w:hint="eastAsia"/>
          <w:bCs/>
          <w:color w:val="000000"/>
          <w:szCs w:val="21"/>
        </w:rPr>
        <w:t>LYCG2022GK020</w:t>
      </w:r>
    </w:p>
    <w:tbl>
      <w:tblPr>
        <w:tblW w:w="94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8"/>
        <w:gridCol w:w="1569"/>
        <w:gridCol w:w="1570"/>
        <w:gridCol w:w="1570"/>
        <w:gridCol w:w="1570"/>
        <w:gridCol w:w="1570"/>
      </w:tblGrid>
      <w:tr w:rsidR="005F694F">
        <w:trPr>
          <w:trHeight w:val="930"/>
        </w:trPr>
        <w:tc>
          <w:tcPr>
            <w:tcW w:w="1568" w:type="dxa"/>
            <w:tcBorders>
              <w:top w:val="single" w:sz="4" w:space="0" w:color="auto"/>
              <w:left w:val="single" w:sz="4" w:space="0" w:color="auto"/>
              <w:bottom w:val="single" w:sz="4" w:space="0" w:color="auto"/>
              <w:right w:val="single" w:sz="4" w:space="0" w:color="auto"/>
            </w:tcBorders>
            <w:shd w:val="clear" w:color="auto" w:fill="auto"/>
            <w:vAlign w:val="center"/>
          </w:tcPr>
          <w:p w:rsidR="005F694F" w:rsidRDefault="006D71D1">
            <w:pPr>
              <w:widowControl/>
              <w:spacing w:line="440" w:lineRule="exact"/>
              <w:jc w:val="center"/>
              <w:rPr>
                <w:rFonts w:ascii="宋体" w:eastAsia="宋体" w:hAnsi="宋体" w:cs="仿宋"/>
                <w:b/>
                <w:bCs/>
                <w:color w:val="000000"/>
                <w:kern w:val="0"/>
                <w:szCs w:val="21"/>
              </w:rPr>
            </w:pPr>
            <w:bookmarkStart w:id="1" w:name="_Toc178646301"/>
            <w:r>
              <w:rPr>
                <w:rFonts w:ascii="宋体" w:eastAsia="宋体" w:hAnsi="宋体" w:cs="仿宋" w:hint="eastAsia"/>
                <w:b/>
                <w:bCs/>
                <w:color w:val="000000"/>
                <w:kern w:val="0"/>
                <w:szCs w:val="21"/>
              </w:rPr>
              <w:t>项目名称</w:t>
            </w:r>
            <w:bookmarkEnd w:id="1"/>
          </w:p>
        </w:tc>
        <w:tc>
          <w:tcPr>
            <w:tcW w:w="1569" w:type="dxa"/>
            <w:tcBorders>
              <w:top w:val="single" w:sz="4" w:space="0" w:color="auto"/>
              <w:left w:val="nil"/>
              <w:bottom w:val="single" w:sz="4" w:space="0" w:color="auto"/>
              <w:right w:val="single" w:sz="4" w:space="0" w:color="auto"/>
            </w:tcBorders>
            <w:shd w:val="clear" w:color="auto" w:fill="auto"/>
            <w:vAlign w:val="center"/>
          </w:tcPr>
          <w:p w:rsidR="005F694F" w:rsidRDefault="006D71D1">
            <w:pPr>
              <w:widowControl/>
              <w:spacing w:line="440" w:lineRule="exact"/>
              <w:jc w:val="center"/>
              <w:rPr>
                <w:rFonts w:ascii="宋体" w:eastAsia="宋体" w:hAnsi="宋体" w:cs="仿宋"/>
                <w:b/>
                <w:bCs/>
                <w:color w:val="000000"/>
                <w:kern w:val="0"/>
                <w:szCs w:val="21"/>
              </w:rPr>
            </w:pPr>
            <w:bookmarkStart w:id="2" w:name="_Toc178646304"/>
            <w:r>
              <w:rPr>
                <w:rFonts w:ascii="宋体" w:eastAsia="宋体" w:hAnsi="宋体" w:cs="仿宋" w:hint="eastAsia"/>
                <w:b/>
                <w:bCs/>
                <w:color w:val="000000"/>
                <w:kern w:val="0"/>
                <w:szCs w:val="21"/>
              </w:rPr>
              <w:t>简要描述</w:t>
            </w:r>
            <w:bookmarkEnd w:id="2"/>
          </w:p>
        </w:tc>
        <w:tc>
          <w:tcPr>
            <w:tcW w:w="1570" w:type="dxa"/>
            <w:tcBorders>
              <w:top w:val="single" w:sz="4" w:space="0" w:color="auto"/>
              <w:left w:val="nil"/>
              <w:bottom w:val="single" w:sz="4" w:space="0" w:color="auto"/>
              <w:right w:val="single" w:sz="4" w:space="0" w:color="auto"/>
            </w:tcBorders>
            <w:shd w:val="clear" w:color="auto" w:fill="auto"/>
            <w:vAlign w:val="center"/>
          </w:tcPr>
          <w:p w:rsidR="005F694F" w:rsidRDefault="006D71D1">
            <w:pPr>
              <w:widowControl/>
              <w:spacing w:line="440" w:lineRule="exact"/>
              <w:jc w:val="center"/>
              <w:rPr>
                <w:rFonts w:ascii="宋体" w:eastAsia="宋体" w:hAnsi="宋体" w:cs="仿宋"/>
                <w:b/>
                <w:bCs/>
                <w:color w:val="000000"/>
                <w:kern w:val="0"/>
                <w:szCs w:val="21"/>
              </w:rPr>
            </w:pPr>
            <w:bookmarkStart w:id="3" w:name="_Toc178646308"/>
            <w:r>
              <w:rPr>
                <w:rFonts w:ascii="宋体" w:eastAsia="宋体" w:hAnsi="宋体" w:cs="仿宋" w:hint="eastAsia"/>
                <w:b/>
                <w:bCs/>
                <w:color w:val="000000"/>
                <w:kern w:val="0"/>
                <w:szCs w:val="21"/>
              </w:rPr>
              <w:t>实施时间</w:t>
            </w:r>
            <w:bookmarkEnd w:id="3"/>
          </w:p>
        </w:tc>
        <w:tc>
          <w:tcPr>
            <w:tcW w:w="1570" w:type="dxa"/>
            <w:tcBorders>
              <w:top w:val="single" w:sz="4" w:space="0" w:color="auto"/>
              <w:left w:val="nil"/>
              <w:bottom w:val="single" w:sz="4" w:space="0" w:color="auto"/>
              <w:right w:val="single" w:sz="4" w:space="0" w:color="auto"/>
            </w:tcBorders>
            <w:shd w:val="clear" w:color="auto" w:fill="auto"/>
            <w:vAlign w:val="center"/>
          </w:tcPr>
          <w:p w:rsidR="005F694F" w:rsidRDefault="006D71D1">
            <w:pPr>
              <w:widowControl/>
              <w:spacing w:line="440" w:lineRule="exact"/>
              <w:jc w:val="center"/>
              <w:rPr>
                <w:rFonts w:ascii="宋体" w:eastAsia="宋体" w:hAnsi="宋体" w:cs="仿宋"/>
                <w:b/>
                <w:bCs/>
                <w:color w:val="000000"/>
                <w:kern w:val="0"/>
                <w:szCs w:val="21"/>
              </w:rPr>
            </w:pPr>
            <w:bookmarkStart w:id="4" w:name="_Toc178646309"/>
            <w:r>
              <w:rPr>
                <w:rFonts w:ascii="宋体" w:eastAsia="宋体" w:hAnsi="宋体" w:cs="仿宋" w:hint="eastAsia"/>
                <w:b/>
                <w:bCs/>
                <w:color w:val="000000"/>
                <w:kern w:val="0"/>
                <w:szCs w:val="21"/>
              </w:rPr>
              <w:t>项目单位</w:t>
            </w:r>
            <w:bookmarkEnd w:id="4"/>
          </w:p>
        </w:tc>
        <w:tc>
          <w:tcPr>
            <w:tcW w:w="1570" w:type="dxa"/>
            <w:tcBorders>
              <w:top w:val="single" w:sz="4" w:space="0" w:color="auto"/>
              <w:left w:val="nil"/>
              <w:bottom w:val="single" w:sz="4" w:space="0" w:color="auto"/>
              <w:right w:val="single" w:sz="4" w:space="0" w:color="auto"/>
            </w:tcBorders>
            <w:shd w:val="clear" w:color="auto" w:fill="auto"/>
            <w:vAlign w:val="center"/>
          </w:tcPr>
          <w:p w:rsidR="005F694F" w:rsidRDefault="006D71D1">
            <w:pPr>
              <w:widowControl/>
              <w:spacing w:line="440" w:lineRule="exact"/>
              <w:jc w:val="center"/>
              <w:rPr>
                <w:rFonts w:ascii="宋体" w:eastAsia="宋体" w:hAnsi="宋体" w:cs="仿宋"/>
                <w:b/>
                <w:bCs/>
                <w:color w:val="000000"/>
                <w:kern w:val="0"/>
                <w:szCs w:val="21"/>
              </w:rPr>
            </w:pPr>
            <w:bookmarkStart w:id="5" w:name="_Toc178646310"/>
            <w:r>
              <w:rPr>
                <w:rFonts w:ascii="宋体" w:eastAsia="宋体" w:hAnsi="宋体" w:cs="仿宋" w:hint="eastAsia"/>
                <w:b/>
                <w:bCs/>
                <w:color w:val="000000"/>
                <w:kern w:val="0"/>
                <w:szCs w:val="21"/>
              </w:rPr>
              <w:t>联系人及</w:t>
            </w:r>
            <w:bookmarkEnd w:id="5"/>
          </w:p>
          <w:p w:rsidR="005F694F" w:rsidRDefault="006D71D1">
            <w:pPr>
              <w:widowControl/>
              <w:spacing w:line="440" w:lineRule="exact"/>
              <w:jc w:val="center"/>
              <w:rPr>
                <w:rFonts w:ascii="宋体" w:eastAsia="宋体" w:hAnsi="宋体" w:cs="仿宋"/>
                <w:b/>
                <w:bCs/>
                <w:color w:val="000000"/>
                <w:kern w:val="0"/>
                <w:szCs w:val="21"/>
              </w:rPr>
            </w:pPr>
            <w:r>
              <w:rPr>
                <w:rFonts w:ascii="宋体" w:eastAsia="宋体" w:hAnsi="宋体" w:cs="仿宋" w:hint="eastAsia"/>
                <w:b/>
                <w:bCs/>
                <w:color w:val="000000"/>
                <w:kern w:val="0"/>
                <w:szCs w:val="21"/>
              </w:rPr>
              <w:t>电话</w:t>
            </w:r>
          </w:p>
        </w:tc>
        <w:tc>
          <w:tcPr>
            <w:tcW w:w="1570" w:type="dxa"/>
            <w:tcBorders>
              <w:top w:val="single" w:sz="4" w:space="0" w:color="auto"/>
              <w:left w:val="nil"/>
              <w:bottom w:val="single" w:sz="4" w:space="0" w:color="auto"/>
              <w:right w:val="single" w:sz="4" w:space="0" w:color="auto"/>
            </w:tcBorders>
            <w:shd w:val="clear" w:color="auto" w:fill="auto"/>
            <w:vAlign w:val="center"/>
          </w:tcPr>
          <w:p w:rsidR="005F694F" w:rsidRDefault="006D71D1">
            <w:pPr>
              <w:widowControl/>
              <w:spacing w:line="440" w:lineRule="exact"/>
              <w:jc w:val="center"/>
              <w:rPr>
                <w:rFonts w:ascii="宋体" w:eastAsia="宋体" w:hAnsi="宋体" w:cs="仿宋"/>
                <w:b/>
                <w:bCs/>
                <w:color w:val="000000"/>
                <w:kern w:val="0"/>
                <w:szCs w:val="21"/>
              </w:rPr>
            </w:pPr>
            <w:r>
              <w:rPr>
                <w:rFonts w:ascii="宋体" w:eastAsia="宋体" w:hAnsi="宋体" w:cs="仿宋" w:hint="eastAsia"/>
                <w:b/>
                <w:bCs/>
                <w:color w:val="000000"/>
                <w:kern w:val="0"/>
                <w:szCs w:val="21"/>
              </w:rPr>
              <w:t>备注</w:t>
            </w:r>
          </w:p>
        </w:tc>
      </w:tr>
      <w:tr w:rsidR="005F694F">
        <w:trPr>
          <w:trHeight w:val="561"/>
        </w:trPr>
        <w:tc>
          <w:tcPr>
            <w:tcW w:w="1568" w:type="dxa"/>
            <w:tcBorders>
              <w:top w:val="single" w:sz="4" w:space="0" w:color="auto"/>
              <w:left w:val="single" w:sz="4" w:space="0" w:color="auto"/>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69"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r>
      <w:tr w:rsidR="005F694F">
        <w:trPr>
          <w:trHeight w:val="573"/>
        </w:trPr>
        <w:tc>
          <w:tcPr>
            <w:tcW w:w="1568" w:type="dxa"/>
            <w:tcBorders>
              <w:top w:val="single" w:sz="4" w:space="0" w:color="auto"/>
              <w:left w:val="single" w:sz="4" w:space="0" w:color="auto"/>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69"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r>
      <w:tr w:rsidR="005F694F">
        <w:trPr>
          <w:trHeight w:val="561"/>
        </w:trPr>
        <w:tc>
          <w:tcPr>
            <w:tcW w:w="1568" w:type="dxa"/>
            <w:tcBorders>
              <w:top w:val="single" w:sz="4" w:space="0" w:color="auto"/>
              <w:left w:val="single" w:sz="4" w:space="0" w:color="auto"/>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69"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r>
      <w:tr w:rsidR="005F694F">
        <w:trPr>
          <w:trHeight w:val="561"/>
        </w:trPr>
        <w:tc>
          <w:tcPr>
            <w:tcW w:w="1568" w:type="dxa"/>
            <w:tcBorders>
              <w:top w:val="single" w:sz="4" w:space="0" w:color="auto"/>
              <w:left w:val="single" w:sz="4" w:space="0" w:color="auto"/>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69"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c>
          <w:tcPr>
            <w:tcW w:w="1570" w:type="dxa"/>
            <w:tcBorders>
              <w:top w:val="single" w:sz="4" w:space="0" w:color="auto"/>
              <w:left w:val="nil"/>
              <w:bottom w:val="single" w:sz="4" w:space="0" w:color="auto"/>
              <w:right w:val="single" w:sz="4" w:space="0" w:color="auto"/>
            </w:tcBorders>
            <w:shd w:val="clear" w:color="auto" w:fill="auto"/>
          </w:tcPr>
          <w:p w:rsidR="005F694F" w:rsidRDefault="005F694F">
            <w:pPr>
              <w:widowControl/>
              <w:spacing w:afterLines="30" w:after="93" w:line="440" w:lineRule="exact"/>
              <w:jc w:val="left"/>
              <w:rPr>
                <w:rFonts w:ascii="宋体" w:eastAsia="宋体" w:hAnsi="宋体" w:cs="仿宋"/>
                <w:color w:val="000000"/>
                <w:kern w:val="0"/>
                <w:sz w:val="24"/>
                <w:szCs w:val="24"/>
              </w:rPr>
            </w:pPr>
          </w:p>
        </w:tc>
      </w:tr>
    </w:tbl>
    <w:p w:rsidR="005F694F" w:rsidRDefault="005F694F">
      <w:pPr>
        <w:widowControl/>
        <w:spacing w:afterLines="30" w:after="93" w:line="440" w:lineRule="exact"/>
        <w:ind w:firstLineChars="200" w:firstLine="480"/>
        <w:jc w:val="left"/>
        <w:rPr>
          <w:rFonts w:ascii="宋体" w:eastAsia="宋体" w:hAnsi="宋体" w:cs="仿宋"/>
          <w:color w:val="000000"/>
          <w:kern w:val="0"/>
          <w:sz w:val="24"/>
          <w:szCs w:val="24"/>
        </w:rPr>
      </w:pPr>
    </w:p>
    <w:p w:rsidR="005F694F" w:rsidRDefault="006D71D1">
      <w:pPr>
        <w:spacing w:line="500" w:lineRule="exact"/>
        <w:rPr>
          <w:rFonts w:ascii="宋体" w:eastAsia="宋体" w:hAnsi="宋体"/>
          <w:color w:val="000000"/>
          <w:szCs w:val="21"/>
        </w:rPr>
      </w:pPr>
      <w:r>
        <w:rPr>
          <w:rFonts w:ascii="宋体" w:eastAsia="宋体" w:hAnsi="宋体" w:cs="仿宋" w:hint="eastAsia"/>
          <w:b/>
          <w:bCs/>
          <w:color w:val="000000"/>
          <w:kern w:val="0"/>
          <w:szCs w:val="21"/>
        </w:rPr>
        <w:t>注：投标文件中提交相应的合同扫描件。行数不够可自行添加。</w:t>
      </w:r>
    </w:p>
    <w:p w:rsidR="005F694F" w:rsidRDefault="005F694F">
      <w:pPr>
        <w:rPr>
          <w:rFonts w:ascii="宋体" w:eastAsia="宋体" w:hAnsi="宋体"/>
          <w:color w:val="000000"/>
          <w:szCs w:val="21"/>
        </w:rPr>
      </w:pPr>
    </w:p>
    <w:p w:rsidR="005F694F" w:rsidRDefault="005F694F">
      <w:pPr>
        <w:adjustRightInd w:val="0"/>
        <w:snapToGrid w:val="0"/>
        <w:spacing w:line="500" w:lineRule="exact"/>
        <w:jc w:val="left"/>
        <w:rPr>
          <w:rFonts w:ascii="宋体" w:eastAsia="宋体" w:hAnsi="宋体"/>
          <w:color w:val="000000"/>
          <w:szCs w:val="21"/>
        </w:rPr>
      </w:pPr>
    </w:p>
    <w:p w:rsidR="005F694F" w:rsidRDefault="006D71D1">
      <w:pPr>
        <w:adjustRightInd w:val="0"/>
        <w:snapToGrid w:val="0"/>
        <w:spacing w:line="500" w:lineRule="exact"/>
        <w:ind w:left="482" w:hanging="482"/>
        <w:jc w:val="left"/>
        <w:rPr>
          <w:rFonts w:ascii="宋体" w:eastAsia="宋体" w:hAnsi="宋体"/>
          <w:color w:val="000000"/>
          <w:szCs w:val="21"/>
        </w:rPr>
      </w:pPr>
      <w:r>
        <w:rPr>
          <w:rFonts w:ascii="宋体" w:eastAsia="宋体" w:hAnsi="宋体" w:hint="eastAsia"/>
          <w:color w:val="000000"/>
          <w:szCs w:val="21"/>
        </w:rPr>
        <w:t>投标人（盖章）：</w:t>
      </w:r>
    </w:p>
    <w:p w:rsidR="005F694F" w:rsidRDefault="006D71D1">
      <w:pPr>
        <w:adjustRightInd w:val="0"/>
        <w:snapToGrid w:val="0"/>
        <w:spacing w:line="500" w:lineRule="exact"/>
        <w:ind w:left="482" w:hanging="482"/>
        <w:jc w:val="left"/>
        <w:rPr>
          <w:rFonts w:ascii="宋体" w:eastAsia="宋体" w:hAnsi="宋体"/>
          <w:color w:val="000000"/>
          <w:szCs w:val="21"/>
        </w:rPr>
      </w:pPr>
      <w:r>
        <w:rPr>
          <w:rFonts w:ascii="宋体" w:eastAsia="宋体" w:hAnsi="宋体" w:hint="eastAsia"/>
          <w:color w:val="000000"/>
          <w:szCs w:val="21"/>
        </w:rPr>
        <w:t>法定代表人或其授权代表人（签字）：</w:t>
      </w:r>
    </w:p>
    <w:p w:rsidR="005F694F" w:rsidRDefault="006D71D1">
      <w:pPr>
        <w:spacing w:line="600" w:lineRule="exact"/>
        <w:rPr>
          <w:rFonts w:ascii="宋体" w:eastAsia="宋体" w:hAnsi="宋体"/>
          <w:color w:val="000000"/>
          <w:szCs w:val="21"/>
        </w:rPr>
      </w:pPr>
      <w:r>
        <w:rPr>
          <w:rFonts w:ascii="宋体" w:eastAsia="宋体" w:hAnsi="宋体" w:hint="eastAsia"/>
          <w:color w:val="000000"/>
          <w:szCs w:val="21"/>
        </w:rPr>
        <w:t>日  期：</w:t>
      </w:r>
    </w:p>
    <w:p w:rsidR="005F694F" w:rsidRDefault="005F694F">
      <w:pPr>
        <w:spacing w:line="600" w:lineRule="exact"/>
        <w:rPr>
          <w:rFonts w:ascii="宋体" w:eastAsia="宋体" w:hAnsi="宋体"/>
          <w:color w:val="000000"/>
          <w:szCs w:val="21"/>
        </w:rPr>
      </w:pPr>
    </w:p>
    <w:p w:rsidR="005F694F" w:rsidRDefault="006D71D1">
      <w:pPr>
        <w:widowControl/>
        <w:jc w:val="left"/>
        <w:rPr>
          <w:rFonts w:ascii="宋体" w:eastAsia="宋体" w:hAnsi="宋体"/>
          <w:color w:val="000000"/>
          <w:szCs w:val="21"/>
        </w:rPr>
      </w:pPr>
      <w:r>
        <w:rPr>
          <w:rFonts w:ascii="宋体" w:eastAsia="宋体" w:hAnsi="宋体"/>
          <w:color w:val="000000"/>
          <w:szCs w:val="21"/>
        </w:rPr>
        <w:br w:type="page"/>
      </w:r>
    </w:p>
    <w:p w:rsidR="005F694F" w:rsidRDefault="006D71D1">
      <w:pPr>
        <w:snapToGrid w:val="0"/>
        <w:spacing w:line="400" w:lineRule="exact"/>
        <w:rPr>
          <w:rFonts w:ascii="宋体" w:eastAsia="宋体" w:hAnsi="宋体"/>
          <w:b/>
          <w:bCs/>
          <w:color w:val="000000"/>
          <w:sz w:val="24"/>
          <w:szCs w:val="24"/>
        </w:rPr>
      </w:pPr>
      <w:r>
        <w:rPr>
          <w:rFonts w:ascii="宋体" w:eastAsia="宋体" w:hAnsi="宋体" w:hint="eastAsia"/>
          <w:b/>
          <w:bCs/>
          <w:color w:val="000000"/>
          <w:sz w:val="24"/>
          <w:szCs w:val="24"/>
        </w:rPr>
        <w:lastRenderedPageBreak/>
        <w:t>格式附件</w:t>
      </w:r>
    </w:p>
    <w:p w:rsidR="005F694F" w:rsidRDefault="006D71D1">
      <w:pPr>
        <w:spacing w:line="600" w:lineRule="exact"/>
        <w:jc w:val="center"/>
        <w:rPr>
          <w:rFonts w:ascii="宋体" w:eastAsia="宋体" w:hAnsi="宋体"/>
          <w:b/>
          <w:bCs/>
          <w:color w:val="000000"/>
          <w:sz w:val="28"/>
          <w:szCs w:val="28"/>
        </w:rPr>
      </w:pPr>
      <w:r>
        <w:rPr>
          <w:rFonts w:ascii="宋体" w:eastAsia="宋体" w:hAnsi="宋体" w:hint="eastAsia"/>
          <w:b/>
          <w:bCs/>
          <w:color w:val="000000"/>
          <w:sz w:val="28"/>
          <w:szCs w:val="28"/>
        </w:rPr>
        <w:t>投标设备及软件明细表</w:t>
      </w:r>
    </w:p>
    <w:p w:rsidR="005F694F" w:rsidRDefault="005F694F">
      <w:pPr>
        <w:spacing w:line="540" w:lineRule="exact"/>
        <w:rPr>
          <w:rFonts w:ascii="宋体" w:eastAsia="宋体" w:hAnsi="宋体"/>
          <w:b/>
          <w:bCs/>
          <w:color w:val="000000"/>
          <w:szCs w:val="21"/>
        </w:rPr>
      </w:pPr>
    </w:p>
    <w:p w:rsidR="005F694F" w:rsidRDefault="006D71D1">
      <w:pPr>
        <w:rPr>
          <w:rFonts w:ascii="宋体" w:eastAsia="宋体" w:hAnsi="宋体"/>
          <w:szCs w:val="21"/>
        </w:rPr>
      </w:pPr>
      <w:r>
        <w:rPr>
          <w:rFonts w:ascii="宋体" w:eastAsia="宋体" w:hAnsi="宋体" w:hint="eastAsia"/>
          <w:b/>
          <w:bCs/>
          <w:color w:val="000000"/>
          <w:szCs w:val="21"/>
        </w:rPr>
        <w:t>项目名称：</w:t>
      </w:r>
      <w:r>
        <w:rPr>
          <w:rFonts w:ascii="宋体" w:eastAsia="宋体" w:hAnsi="宋体" w:hint="eastAsia"/>
          <w:color w:val="000000"/>
          <w:sz w:val="24"/>
          <w:szCs w:val="24"/>
        </w:rPr>
        <w:t>龙游县实验小学智慧校园建设</w:t>
      </w:r>
    </w:p>
    <w:p w:rsidR="005F694F" w:rsidRDefault="006D71D1">
      <w:pPr>
        <w:autoSpaceDE w:val="0"/>
        <w:autoSpaceDN w:val="0"/>
        <w:adjustRightInd w:val="0"/>
        <w:snapToGrid w:val="0"/>
        <w:spacing w:line="500" w:lineRule="exact"/>
        <w:rPr>
          <w:rFonts w:ascii="宋体" w:eastAsia="宋体" w:hAnsi="宋体"/>
          <w:b/>
          <w:bCs/>
          <w:color w:val="000000"/>
          <w:szCs w:val="21"/>
        </w:rPr>
      </w:pPr>
      <w:r>
        <w:rPr>
          <w:rFonts w:ascii="宋体" w:eastAsia="宋体" w:hAnsi="宋体" w:hint="eastAsia"/>
          <w:b/>
          <w:bCs/>
          <w:color w:val="000000"/>
          <w:szCs w:val="21"/>
        </w:rPr>
        <w:t>项目编号：</w:t>
      </w:r>
      <w:r>
        <w:rPr>
          <w:rFonts w:ascii="宋体" w:eastAsia="宋体" w:hAnsi="宋体" w:hint="eastAsia"/>
          <w:bCs/>
          <w:color w:val="000000"/>
          <w:szCs w:val="21"/>
        </w:rPr>
        <w:t>LYCG2022GK020</w:t>
      </w:r>
    </w:p>
    <w:tbl>
      <w:tblPr>
        <w:tblW w:w="9679" w:type="dxa"/>
        <w:tblInd w:w="-147" w:type="dxa"/>
        <w:tblLayout w:type="fixed"/>
        <w:tblLook w:val="04A0" w:firstRow="1" w:lastRow="0" w:firstColumn="1" w:lastColumn="0" w:noHBand="0" w:noVBand="1"/>
      </w:tblPr>
      <w:tblGrid>
        <w:gridCol w:w="568"/>
        <w:gridCol w:w="1331"/>
        <w:gridCol w:w="1348"/>
        <w:gridCol w:w="1321"/>
        <w:gridCol w:w="1557"/>
        <w:gridCol w:w="1191"/>
        <w:gridCol w:w="1029"/>
        <w:gridCol w:w="1334"/>
      </w:tblGrid>
      <w:tr w:rsidR="005F694F">
        <w:trPr>
          <w:trHeight w:val="475"/>
        </w:trPr>
        <w:tc>
          <w:tcPr>
            <w:tcW w:w="568" w:type="dxa"/>
            <w:tcBorders>
              <w:top w:val="single" w:sz="4" w:space="0" w:color="auto"/>
              <w:left w:val="single" w:sz="4" w:space="0" w:color="auto"/>
              <w:bottom w:val="single" w:sz="4" w:space="0" w:color="auto"/>
              <w:right w:val="single" w:sz="4" w:space="0" w:color="auto"/>
            </w:tcBorders>
          </w:tcPr>
          <w:p w:rsidR="005F694F" w:rsidRDefault="006D71D1">
            <w:pPr>
              <w:adjustRightInd w:val="0"/>
              <w:snapToGrid w:val="0"/>
              <w:spacing w:line="400" w:lineRule="exact"/>
              <w:ind w:leftChars="-25" w:left="-53" w:rightChars="-25" w:right="-53"/>
              <w:jc w:val="center"/>
              <w:rPr>
                <w:rFonts w:ascii="宋体" w:eastAsia="宋体" w:hAnsi="宋体"/>
                <w:color w:val="000000"/>
                <w:spacing w:val="-20"/>
                <w:szCs w:val="21"/>
              </w:rPr>
            </w:pPr>
            <w:r>
              <w:rPr>
                <w:rFonts w:ascii="宋体" w:eastAsia="宋体" w:hAnsi="宋体" w:hint="eastAsia"/>
                <w:color w:val="000000"/>
                <w:spacing w:val="-20"/>
                <w:szCs w:val="21"/>
              </w:rPr>
              <w:t>序号</w:t>
            </w:r>
          </w:p>
        </w:tc>
        <w:tc>
          <w:tcPr>
            <w:tcW w:w="1331" w:type="dxa"/>
            <w:tcBorders>
              <w:top w:val="single" w:sz="4" w:space="0" w:color="auto"/>
              <w:left w:val="nil"/>
              <w:bottom w:val="single" w:sz="4" w:space="0" w:color="auto"/>
              <w:right w:val="single" w:sz="4" w:space="0" w:color="auto"/>
            </w:tcBorders>
          </w:tcPr>
          <w:p w:rsidR="005F694F" w:rsidRDefault="006D71D1">
            <w:pPr>
              <w:adjustRightInd w:val="0"/>
              <w:snapToGrid w:val="0"/>
              <w:spacing w:line="400" w:lineRule="exact"/>
              <w:ind w:leftChars="-25" w:left="-53" w:rightChars="-25" w:right="-53"/>
              <w:jc w:val="center"/>
              <w:rPr>
                <w:rFonts w:ascii="宋体" w:eastAsia="宋体" w:hAnsi="宋体"/>
                <w:color w:val="000000"/>
                <w:szCs w:val="21"/>
              </w:rPr>
            </w:pPr>
            <w:r>
              <w:rPr>
                <w:rFonts w:ascii="宋体" w:eastAsia="宋体" w:hAnsi="宋体" w:hint="eastAsia"/>
                <w:color w:val="000000"/>
                <w:szCs w:val="21"/>
              </w:rPr>
              <w:t>名称</w:t>
            </w:r>
          </w:p>
        </w:tc>
        <w:tc>
          <w:tcPr>
            <w:tcW w:w="1348" w:type="dxa"/>
            <w:tcBorders>
              <w:top w:val="single" w:sz="4" w:space="0" w:color="auto"/>
              <w:left w:val="nil"/>
              <w:bottom w:val="single" w:sz="4" w:space="0" w:color="auto"/>
              <w:right w:val="single" w:sz="4" w:space="0" w:color="auto"/>
            </w:tcBorders>
          </w:tcPr>
          <w:p w:rsidR="005F694F" w:rsidRDefault="006D71D1">
            <w:pPr>
              <w:adjustRightInd w:val="0"/>
              <w:snapToGrid w:val="0"/>
              <w:spacing w:line="400" w:lineRule="exact"/>
              <w:ind w:leftChars="-25" w:left="-53" w:rightChars="-25" w:right="-53"/>
              <w:jc w:val="center"/>
              <w:rPr>
                <w:rFonts w:ascii="宋体" w:eastAsia="宋体" w:hAnsi="宋体"/>
                <w:color w:val="000000"/>
                <w:szCs w:val="21"/>
              </w:rPr>
            </w:pPr>
            <w:r>
              <w:rPr>
                <w:rFonts w:ascii="宋体" w:eastAsia="宋体" w:hAnsi="宋体" w:hint="eastAsia"/>
                <w:color w:val="000000"/>
                <w:szCs w:val="21"/>
              </w:rPr>
              <w:t>品牌型号</w:t>
            </w:r>
          </w:p>
        </w:tc>
        <w:tc>
          <w:tcPr>
            <w:tcW w:w="1321" w:type="dxa"/>
            <w:tcBorders>
              <w:top w:val="single" w:sz="4" w:space="0" w:color="auto"/>
              <w:left w:val="nil"/>
              <w:bottom w:val="single" w:sz="4" w:space="0" w:color="auto"/>
              <w:right w:val="single" w:sz="4" w:space="0" w:color="auto"/>
            </w:tcBorders>
          </w:tcPr>
          <w:p w:rsidR="005F694F" w:rsidRDefault="006D71D1">
            <w:pPr>
              <w:adjustRightInd w:val="0"/>
              <w:snapToGrid w:val="0"/>
              <w:spacing w:line="400" w:lineRule="exact"/>
              <w:ind w:leftChars="-25" w:left="-53" w:rightChars="-25" w:right="-53"/>
              <w:jc w:val="center"/>
              <w:rPr>
                <w:rFonts w:ascii="宋体" w:eastAsia="宋体" w:hAnsi="宋体"/>
                <w:color w:val="000000"/>
                <w:szCs w:val="21"/>
              </w:rPr>
            </w:pPr>
            <w:r>
              <w:rPr>
                <w:rFonts w:ascii="宋体" w:eastAsia="宋体" w:hAnsi="宋体" w:hint="eastAsia"/>
                <w:color w:val="000000"/>
                <w:szCs w:val="21"/>
              </w:rPr>
              <w:t>制造商</w:t>
            </w:r>
          </w:p>
        </w:tc>
        <w:tc>
          <w:tcPr>
            <w:tcW w:w="1557" w:type="dxa"/>
            <w:tcBorders>
              <w:top w:val="single" w:sz="4" w:space="0" w:color="auto"/>
              <w:left w:val="nil"/>
              <w:bottom w:val="single" w:sz="4" w:space="0" w:color="auto"/>
              <w:right w:val="single" w:sz="4" w:space="0" w:color="auto"/>
            </w:tcBorders>
          </w:tcPr>
          <w:p w:rsidR="005F694F" w:rsidRDefault="006D71D1">
            <w:pPr>
              <w:adjustRightInd w:val="0"/>
              <w:snapToGrid w:val="0"/>
              <w:spacing w:line="400" w:lineRule="exact"/>
              <w:ind w:leftChars="-25" w:left="-53" w:rightChars="-25" w:right="-53"/>
              <w:jc w:val="center"/>
              <w:rPr>
                <w:rFonts w:ascii="宋体" w:eastAsia="宋体" w:hAnsi="宋体"/>
                <w:color w:val="000000"/>
                <w:szCs w:val="21"/>
              </w:rPr>
            </w:pPr>
            <w:r>
              <w:rPr>
                <w:rFonts w:ascii="宋体" w:eastAsia="宋体" w:hAnsi="宋体" w:hint="eastAsia"/>
                <w:color w:val="000000"/>
                <w:spacing w:val="-20"/>
                <w:szCs w:val="21"/>
              </w:rPr>
              <w:t>原产地</w:t>
            </w:r>
          </w:p>
        </w:tc>
        <w:tc>
          <w:tcPr>
            <w:tcW w:w="1191" w:type="dxa"/>
            <w:tcBorders>
              <w:top w:val="single" w:sz="4" w:space="0" w:color="auto"/>
              <w:left w:val="nil"/>
              <w:bottom w:val="single" w:sz="4" w:space="0" w:color="auto"/>
              <w:right w:val="single" w:sz="4" w:space="0" w:color="auto"/>
            </w:tcBorders>
          </w:tcPr>
          <w:p w:rsidR="005F694F" w:rsidRDefault="006D71D1">
            <w:pPr>
              <w:adjustRightInd w:val="0"/>
              <w:snapToGrid w:val="0"/>
              <w:spacing w:line="400" w:lineRule="exact"/>
              <w:ind w:leftChars="-25" w:left="-53" w:rightChars="-25" w:right="-53"/>
              <w:jc w:val="center"/>
              <w:rPr>
                <w:rFonts w:ascii="宋体" w:eastAsia="宋体" w:hAnsi="宋体"/>
                <w:color w:val="000000"/>
                <w:spacing w:val="-20"/>
                <w:szCs w:val="21"/>
              </w:rPr>
            </w:pPr>
            <w:r>
              <w:rPr>
                <w:rFonts w:ascii="宋体" w:eastAsia="宋体" w:hAnsi="宋体" w:hint="eastAsia"/>
                <w:color w:val="000000"/>
                <w:szCs w:val="21"/>
              </w:rPr>
              <w:t>单位</w:t>
            </w:r>
          </w:p>
        </w:tc>
        <w:tc>
          <w:tcPr>
            <w:tcW w:w="1029" w:type="dxa"/>
            <w:tcBorders>
              <w:top w:val="single" w:sz="4" w:space="0" w:color="auto"/>
              <w:left w:val="nil"/>
              <w:bottom w:val="single" w:sz="4" w:space="0" w:color="auto"/>
              <w:right w:val="single" w:sz="4" w:space="0" w:color="auto"/>
            </w:tcBorders>
          </w:tcPr>
          <w:p w:rsidR="005F694F" w:rsidRDefault="006D71D1">
            <w:pPr>
              <w:adjustRightInd w:val="0"/>
              <w:snapToGrid w:val="0"/>
              <w:spacing w:line="400" w:lineRule="exact"/>
              <w:ind w:leftChars="-25" w:left="-53" w:rightChars="-25" w:right="-53"/>
              <w:jc w:val="center"/>
              <w:rPr>
                <w:rFonts w:ascii="宋体" w:eastAsia="宋体" w:hAnsi="宋体"/>
                <w:color w:val="000000"/>
                <w:szCs w:val="21"/>
              </w:rPr>
            </w:pPr>
            <w:r>
              <w:rPr>
                <w:rFonts w:ascii="宋体" w:eastAsia="宋体" w:hAnsi="宋体" w:hint="eastAsia"/>
                <w:color w:val="000000"/>
                <w:szCs w:val="21"/>
              </w:rPr>
              <w:t>数量</w:t>
            </w:r>
          </w:p>
        </w:tc>
        <w:tc>
          <w:tcPr>
            <w:tcW w:w="1334" w:type="dxa"/>
            <w:tcBorders>
              <w:top w:val="single" w:sz="4" w:space="0" w:color="auto"/>
              <w:left w:val="nil"/>
              <w:bottom w:val="single" w:sz="4" w:space="0" w:color="auto"/>
              <w:right w:val="single" w:sz="4" w:space="0" w:color="auto"/>
            </w:tcBorders>
          </w:tcPr>
          <w:p w:rsidR="005F694F" w:rsidRDefault="006D71D1">
            <w:pPr>
              <w:adjustRightInd w:val="0"/>
              <w:snapToGrid w:val="0"/>
              <w:spacing w:line="400" w:lineRule="exact"/>
              <w:ind w:leftChars="-25" w:left="-53" w:rightChars="-25" w:right="-53"/>
              <w:jc w:val="center"/>
              <w:rPr>
                <w:rFonts w:ascii="宋体" w:eastAsia="宋体" w:hAnsi="宋体"/>
                <w:color w:val="000000"/>
                <w:szCs w:val="21"/>
              </w:rPr>
            </w:pPr>
            <w:r>
              <w:rPr>
                <w:rFonts w:ascii="宋体" w:eastAsia="宋体" w:hAnsi="宋体" w:hint="eastAsia"/>
                <w:color w:val="000000"/>
                <w:szCs w:val="21"/>
              </w:rPr>
              <w:t>主要参数</w:t>
            </w:r>
          </w:p>
        </w:tc>
      </w:tr>
      <w:tr w:rsidR="005F694F">
        <w:trPr>
          <w:trHeight w:val="363"/>
        </w:trPr>
        <w:tc>
          <w:tcPr>
            <w:tcW w:w="568" w:type="dxa"/>
            <w:tcBorders>
              <w:top w:val="single" w:sz="4" w:space="0" w:color="auto"/>
              <w:left w:val="single" w:sz="4" w:space="0" w:color="auto"/>
              <w:bottom w:val="single" w:sz="4" w:space="0" w:color="auto"/>
              <w:right w:val="single" w:sz="4" w:space="0" w:color="auto"/>
            </w:tcBorders>
          </w:tcPr>
          <w:p w:rsidR="005F694F" w:rsidRDefault="006D71D1">
            <w:pPr>
              <w:adjustRightInd w:val="0"/>
              <w:snapToGrid w:val="0"/>
              <w:spacing w:line="400" w:lineRule="exact"/>
              <w:jc w:val="center"/>
              <w:rPr>
                <w:rFonts w:ascii="宋体" w:eastAsia="宋体" w:hAnsi="宋体"/>
                <w:color w:val="000000"/>
                <w:szCs w:val="21"/>
              </w:rPr>
            </w:pPr>
            <w:r>
              <w:rPr>
                <w:rFonts w:ascii="宋体" w:eastAsia="宋体" w:hAnsi="宋体" w:hint="eastAsia"/>
                <w:color w:val="000000"/>
                <w:szCs w:val="21"/>
              </w:rPr>
              <w:t>1</w:t>
            </w:r>
          </w:p>
        </w:tc>
        <w:tc>
          <w:tcPr>
            <w:tcW w:w="133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48"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2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557"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19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029"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34"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r>
      <w:tr w:rsidR="005F694F">
        <w:trPr>
          <w:trHeight w:val="363"/>
        </w:trPr>
        <w:tc>
          <w:tcPr>
            <w:tcW w:w="568" w:type="dxa"/>
            <w:tcBorders>
              <w:top w:val="single" w:sz="4" w:space="0" w:color="auto"/>
              <w:left w:val="single" w:sz="4" w:space="0" w:color="auto"/>
              <w:bottom w:val="single" w:sz="4" w:space="0" w:color="auto"/>
              <w:right w:val="single" w:sz="4" w:space="0" w:color="auto"/>
            </w:tcBorders>
          </w:tcPr>
          <w:p w:rsidR="005F694F" w:rsidRDefault="006D71D1">
            <w:pPr>
              <w:adjustRightInd w:val="0"/>
              <w:snapToGrid w:val="0"/>
              <w:spacing w:line="400" w:lineRule="exact"/>
              <w:jc w:val="center"/>
              <w:rPr>
                <w:rFonts w:ascii="宋体" w:eastAsia="宋体" w:hAnsi="宋体"/>
                <w:color w:val="000000"/>
                <w:szCs w:val="21"/>
              </w:rPr>
            </w:pPr>
            <w:r>
              <w:rPr>
                <w:rFonts w:ascii="宋体" w:eastAsia="宋体" w:hAnsi="宋体" w:hint="eastAsia"/>
                <w:color w:val="000000"/>
                <w:szCs w:val="21"/>
              </w:rPr>
              <w:t>2</w:t>
            </w:r>
          </w:p>
        </w:tc>
        <w:tc>
          <w:tcPr>
            <w:tcW w:w="133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48"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2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557"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19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029"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34"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r>
      <w:tr w:rsidR="005F694F">
        <w:trPr>
          <w:trHeight w:val="363"/>
        </w:trPr>
        <w:tc>
          <w:tcPr>
            <w:tcW w:w="568" w:type="dxa"/>
            <w:tcBorders>
              <w:top w:val="single" w:sz="4" w:space="0" w:color="auto"/>
              <w:left w:val="single" w:sz="4" w:space="0" w:color="auto"/>
              <w:bottom w:val="single" w:sz="4" w:space="0" w:color="auto"/>
              <w:right w:val="single" w:sz="4" w:space="0" w:color="auto"/>
            </w:tcBorders>
          </w:tcPr>
          <w:p w:rsidR="005F694F" w:rsidRDefault="006D71D1">
            <w:pPr>
              <w:adjustRightInd w:val="0"/>
              <w:snapToGrid w:val="0"/>
              <w:spacing w:line="400" w:lineRule="exact"/>
              <w:jc w:val="center"/>
              <w:rPr>
                <w:rFonts w:ascii="宋体" w:eastAsia="宋体" w:hAnsi="宋体"/>
                <w:color w:val="000000"/>
                <w:szCs w:val="21"/>
              </w:rPr>
            </w:pPr>
            <w:r>
              <w:rPr>
                <w:rFonts w:ascii="宋体" w:eastAsia="宋体" w:hAnsi="宋体" w:hint="eastAsia"/>
                <w:color w:val="000000"/>
                <w:szCs w:val="21"/>
              </w:rPr>
              <w:t>3</w:t>
            </w:r>
          </w:p>
        </w:tc>
        <w:tc>
          <w:tcPr>
            <w:tcW w:w="133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48"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2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557"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19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029"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34"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r>
      <w:tr w:rsidR="005F694F">
        <w:trPr>
          <w:trHeight w:val="389"/>
        </w:trPr>
        <w:tc>
          <w:tcPr>
            <w:tcW w:w="568" w:type="dxa"/>
            <w:tcBorders>
              <w:top w:val="single" w:sz="4" w:space="0" w:color="auto"/>
              <w:left w:val="single" w:sz="4" w:space="0" w:color="auto"/>
              <w:bottom w:val="single" w:sz="4" w:space="0" w:color="auto"/>
              <w:right w:val="single" w:sz="4" w:space="0" w:color="auto"/>
            </w:tcBorders>
          </w:tcPr>
          <w:p w:rsidR="005F694F" w:rsidRDefault="006D71D1">
            <w:pPr>
              <w:adjustRightInd w:val="0"/>
              <w:snapToGrid w:val="0"/>
              <w:spacing w:line="400" w:lineRule="exact"/>
              <w:jc w:val="center"/>
              <w:rPr>
                <w:rFonts w:ascii="宋体" w:eastAsia="宋体" w:hAnsi="宋体"/>
                <w:color w:val="000000"/>
                <w:szCs w:val="21"/>
              </w:rPr>
            </w:pPr>
            <w:r>
              <w:rPr>
                <w:rFonts w:ascii="宋体" w:eastAsia="宋体" w:hAnsi="宋体" w:hint="eastAsia"/>
                <w:color w:val="000000"/>
                <w:szCs w:val="21"/>
              </w:rPr>
              <w:t>...</w:t>
            </w:r>
          </w:p>
        </w:tc>
        <w:tc>
          <w:tcPr>
            <w:tcW w:w="133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48"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2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557"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19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029"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34"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r>
      <w:tr w:rsidR="005F694F">
        <w:trPr>
          <w:trHeight w:val="363"/>
        </w:trPr>
        <w:tc>
          <w:tcPr>
            <w:tcW w:w="568"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jc w:val="center"/>
              <w:rPr>
                <w:rFonts w:ascii="宋体" w:eastAsia="宋体" w:hAnsi="宋体"/>
                <w:color w:val="000000"/>
                <w:szCs w:val="21"/>
              </w:rPr>
            </w:pPr>
          </w:p>
        </w:tc>
        <w:tc>
          <w:tcPr>
            <w:tcW w:w="133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48"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2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557"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19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029"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34"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r>
      <w:tr w:rsidR="005F694F">
        <w:trPr>
          <w:trHeight w:val="363"/>
        </w:trPr>
        <w:tc>
          <w:tcPr>
            <w:tcW w:w="568"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jc w:val="center"/>
              <w:rPr>
                <w:rFonts w:ascii="宋体" w:eastAsia="宋体" w:hAnsi="宋体"/>
                <w:color w:val="000000"/>
                <w:szCs w:val="21"/>
              </w:rPr>
            </w:pPr>
          </w:p>
        </w:tc>
        <w:tc>
          <w:tcPr>
            <w:tcW w:w="133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48"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2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557"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19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029"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34"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r>
      <w:tr w:rsidR="005F694F">
        <w:trPr>
          <w:trHeight w:val="363"/>
        </w:trPr>
        <w:tc>
          <w:tcPr>
            <w:tcW w:w="568" w:type="dxa"/>
            <w:tcBorders>
              <w:top w:val="single" w:sz="4" w:space="0" w:color="auto"/>
              <w:left w:val="single" w:sz="4" w:space="0" w:color="auto"/>
              <w:bottom w:val="single" w:sz="4" w:space="0" w:color="auto"/>
              <w:right w:val="single" w:sz="4" w:space="0" w:color="auto"/>
            </w:tcBorders>
          </w:tcPr>
          <w:p w:rsidR="005F694F" w:rsidRDefault="005F694F">
            <w:pPr>
              <w:adjustRightInd w:val="0"/>
              <w:snapToGrid w:val="0"/>
              <w:spacing w:line="400" w:lineRule="exact"/>
              <w:jc w:val="center"/>
              <w:rPr>
                <w:rFonts w:ascii="宋体" w:eastAsia="宋体" w:hAnsi="宋体"/>
                <w:color w:val="000000"/>
                <w:szCs w:val="21"/>
              </w:rPr>
            </w:pPr>
          </w:p>
        </w:tc>
        <w:tc>
          <w:tcPr>
            <w:tcW w:w="133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48"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2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557"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191"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029"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c>
          <w:tcPr>
            <w:tcW w:w="1334" w:type="dxa"/>
            <w:tcBorders>
              <w:top w:val="single" w:sz="4" w:space="0" w:color="auto"/>
              <w:left w:val="nil"/>
              <w:bottom w:val="single" w:sz="4" w:space="0" w:color="auto"/>
              <w:right w:val="single" w:sz="4" w:space="0" w:color="auto"/>
            </w:tcBorders>
          </w:tcPr>
          <w:p w:rsidR="005F694F" w:rsidRDefault="005F694F">
            <w:pPr>
              <w:adjustRightInd w:val="0"/>
              <w:snapToGrid w:val="0"/>
              <w:spacing w:line="400" w:lineRule="exact"/>
              <w:rPr>
                <w:rFonts w:ascii="宋体" w:eastAsia="宋体" w:hAnsi="宋体"/>
                <w:color w:val="000000"/>
                <w:szCs w:val="21"/>
              </w:rPr>
            </w:pPr>
          </w:p>
        </w:tc>
      </w:tr>
    </w:tbl>
    <w:p w:rsidR="005F694F" w:rsidRDefault="005F694F">
      <w:pPr>
        <w:rPr>
          <w:rFonts w:ascii="宋体" w:eastAsia="宋体" w:hAnsi="宋体"/>
          <w:b/>
          <w:bCs/>
          <w:color w:val="000000"/>
          <w:spacing w:val="20"/>
          <w:kern w:val="52"/>
          <w:sz w:val="56"/>
          <w:szCs w:val="56"/>
        </w:rPr>
      </w:pPr>
    </w:p>
    <w:p w:rsidR="005F694F" w:rsidRDefault="006D71D1">
      <w:pPr>
        <w:snapToGrid w:val="0"/>
        <w:spacing w:line="540" w:lineRule="exact"/>
        <w:ind w:firstLineChars="100" w:firstLine="210"/>
        <w:rPr>
          <w:rFonts w:ascii="宋体" w:eastAsia="宋体" w:hAnsi="宋体"/>
          <w:color w:val="000000"/>
          <w:szCs w:val="21"/>
        </w:rPr>
      </w:pPr>
      <w:r>
        <w:rPr>
          <w:rFonts w:ascii="宋体" w:eastAsia="宋体" w:hAnsi="宋体" w:hint="eastAsia"/>
          <w:color w:val="000000"/>
          <w:szCs w:val="21"/>
        </w:rPr>
        <w:t>投标人（盖章）：</w:t>
      </w:r>
    </w:p>
    <w:p w:rsidR="005F694F" w:rsidRDefault="006D71D1">
      <w:pPr>
        <w:snapToGrid w:val="0"/>
        <w:spacing w:line="540" w:lineRule="exact"/>
        <w:ind w:firstLineChars="100" w:firstLine="210"/>
        <w:rPr>
          <w:rFonts w:ascii="宋体" w:eastAsia="宋体" w:hAnsi="宋体"/>
          <w:color w:val="000000"/>
          <w:szCs w:val="21"/>
        </w:rPr>
      </w:pPr>
      <w:r>
        <w:rPr>
          <w:rFonts w:ascii="宋体" w:eastAsia="宋体" w:hAnsi="宋体" w:hint="eastAsia"/>
          <w:color w:val="000000"/>
          <w:szCs w:val="21"/>
        </w:rPr>
        <w:t xml:space="preserve">法定代表人或其授权代表人（签字）：                                   </w:t>
      </w:r>
    </w:p>
    <w:p w:rsidR="005F694F" w:rsidRDefault="006D71D1">
      <w:pPr>
        <w:spacing w:line="600" w:lineRule="exact"/>
        <w:ind w:firstLineChars="100" w:firstLine="210"/>
        <w:rPr>
          <w:rFonts w:ascii="宋体" w:eastAsia="宋体" w:hAnsi="宋体"/>
          <w:b/>
          <w:bCs/>
          <w:color w:val="000000"/>
          <w:sz w:val="28"/>
          <w:szCs w:val="28"/>
        </w:rPr>
      </w:pPr>
      <w:r>
        <w:rPr>
          <w:rFonts w:ascii="宋体" w:eastAsia="宋体" w:hAnsi="宋体" w:hint="eastAsia"/>
          <w:color w:val="000000"/>
          <w:szCs w:val="21"/>
        </w:rPr>
        <w:t>日期：</w:t>
      </w:r>
    </w:p>
    <w:p w:rsidR="005F694F" w:rsidRDefault="005F694F">
      <w:pPr>
        <w:spacing w:line="500" w:lineRule="exact"/>
        <w:ind w:firstLineChars="950" w:firstLine="1995"/>
        <w:rPr>
          <w:rFonts w:ascii="宋体" w:eastAsia="宋体" w:hAnsi="宋体"/>
          <w:color w:val="000000"/>
        </w:rPr>
      </w:pPr>
    </w:p>
    <w:p w:rsidR="005F694F" w:rsidRDefault="005F694F">
      <w:pPr>
        <w:spacing w:line="500" w:lineRule="exact"/>
        <w:ind w:firstLineChars="950" w:firstLine="1995"/>
        <w:rPr>
          <w:rFonts w:ascii="宋体" w:eastAsia="宋体" w:hAnsi="宋体"/>
          <w:color w:val="000000"/>
        </w:rPr>
      </w:pPr>
    </w:p>
    <w:p w:rsidR="005F694F" w:rsidRDefault="005F694F">
      <w:pPr>
        <w:pStyle w:val="22"/>
        <w:rPr>
          <w:rFonts w:ascii="宋体" w:eastAsia="宋体" w:hAnsi="宋体"/>
          <w:color w:val="000000"/>
        </w:rPr>
      </w:pPr>
    </w:p>
    <w:p w:rsidR="005F694F" w:rsidRDefault="006D71D1">
      <w:pPr>
        <w:widowControl/>
        <w:jc w:val="left"/>
        <w:rPr>
          <w:rFonts w:ascii="宋体" w:eastAsia="宋体" w:hAnsi="宋体"/>
          <w:color w:val="000000"/>
        </w:rPr>
      </w:pPr>
      <w:r>
        <w:rPr>
          <w:rFonts w:ascii="宋体" w:eastAsia="宋体" w:hAnsi="宋体"/>
          <w:color w:val="000000"/>
        </w:rPr>
        <w:br w:type="page"/>
      </w:r>
    </w:p>
    <w:p w:rsidR="005F694F" w:rsidRDefault="006D71D1">
      <w:pPr>
        <w:spacing w:line="600" w:lineRule="exact"/>
        <w:rPr>
          <w:rFonts w:ascii="宋体" w:eastAsia="宋体" w:hAnsi="宋体"/>
          <w:b/>
          <w:bCs/>
          <w:color w:val="000000"/>
          <w:sz w:val="28"/>
          <w:szCs w:val="28"/>
        </w:rPr>
      </w:pPr>
      <w:r>
        <w:rPr>
          <w:rFonts w:ascii="宋体" w:eastAsia="宋体" w:hAnsi="宋体" w:hint="eastAsia"/>
          <w:b/>
          <w:bCs/>
          <w:color w:val="000000"/>
          <w:sz w:val="24"/>
          <w:szCs w:val="24"/>
        </w:rPr>
        <w:lastRenderedPageBreak/>
        <w:t>格式附件</w:t>
      </w:r>
      <w:r>
        <w:rPr>
          <w:rFonts w:ascii="宋体" w:eastAsia="宋体" w:hAnsi="宋体"/>
          <w:b/>
          <w:bCs/>
          <w:color w:val="000000"/>
          <w:sz w:val="28"/>
          <w:szCs w:val="28"/>
        </w:rPr>
        <w:t xml:space="preserve">    </w:t>
      </w:r>
    </w:p>
    <w:p w:rsidR="005F694F" w:rsidRDefault="006D71D1">
      <w:pPr>
        <w:spacing w:line="600" w:lineRule="exact"/>
        <w:jc w:val="center"/>
        <w:rPr>
          <w:rFonts w:ascii="宋体" w:eastAsia="宋体" w:hAnsi="宋体"/>
          <w:b/>
          <w:bCs/>
          <w:color w:val="000000"/>
          <w:szCs w:val="21"/>
        </w:rPr>
      </w:pPr>
      <w:r>
        <w:rPr>
          <w:rFonts w:ascii="宋体" w:eastAsia="宋体" w:hAnsi="宋体" w:hint="eastAsia"/>
          <w:b/>
          <w:bCs/>
          <w:color w:val="000000"/>
          <w:sz w:val="28"/>
          <w:szCs w:val="28"/>
        </w:rPr>
        <w:t>技术支持及服务承诺书</w:t>
      </w:r>
    </w:p>
    <w:p w:rsidR="005F694F" w:rsidRDefault="006D71D1">
      <w:pPr>
        <w:spacing w:line="500" w:lineRule="exact"/>
        <w:rPr>
          <w:rFonts w:ascii="宋体" w:eastAsia="宋体" w:hAnsi="宋体"/>
          <w:b/>
          <w:bCs/>
          <w:color w:val="000000"/>
          <w:sz w:val="28"/>
          <w:szCs w:val="28"/>
        </w:rPr>
      </w:pPr>
      <w:r>
        <w:rPr>
          <w:rFonts w:ascii="宋体" w:eastAsia="宋体" w:hAnsi="宋体" w:hint="eastAsia"/>
          <w:b/>
          <w:bCs/>
          <w:color w:val="000000"/>
          <w:szCs w:val="21"/>
        </w:rPr>
        <w:t>项目名称：</w:t>
      </w:r>
      <w:r>
        <w:rPr>
          <w:rFonts w:ascii="宋体" w:eastAsia="宋体" w:hAnsi="宋体" w:hint="eastAsia"/>
          <w:bCs/>
          <w:color w:val="000000"/>
          <w:szCs w:val="21"/>
        </w:rPr>
        <w:t>龙游县实验小学智慧校园建设</w:t>
      </w:r>
    </w:p>
    <w:p w:rsidR="005F694F" w:rsidRDefault="006D71D1">
      <w:pPr>
        <w:spacing w:line="500" w:lineRule="exact"/>
        <w:jc w:val="left"/>
        <w:rPr>
          <w:rFonts w:ascii="宋体" w:eastAsia="宋体" w:hAnsi="宋体"/>
          <w:b/>
          <w:bCs/>
          <w:color w:val="000000"/>
          <w:sz w:val="28"/>
          <w:szCs w:val="28"/>
        </w:rPr>
      </w:pPr>
      <w:r>
        <w:rPr>
          <w:rFonts w:ascii="宋体" w:eastAsia="宋体" w:hAnsi="宋体" w:hint="eastAsia"/>
          <w:b/>
          <w:bCs/>
          <w:color w:val="000000"/>
          <w:szCs w:val="21"/>
        </w:rPr>
        <w:t>项目编号：</w:t>
      </w:r>
      <w:r>
        <w:rPr>
          <w:rFonts w:ascii="宋体" w:eastAsia="宋体" w:hAnsi="宋体" w:hint="eastAsia"/>
          <w:bCs/>
          <w:color w:val="000000"/>
          <w:szCs w:val="21"/>
        </w:rPr>
        <w:t>LYCG2022GK020</w:t>
      </w:r>
      <w:r>
        <w:rPr>
          <w:rFonts w:ascii="宋体" w:eastAsia="宋体" w:hAnsi="宋体"/>
          <w:b/>
          <w:bCs/>
          <w:color w:val="000000"/>
          <w:szCs w:val="21"/>
        </w:rPr>
        <w:t xml:space="preserve">  </w:t>
      </w:r>
    </w:p>
    <w:tbl>
      <w:tblPr>
        <w:tblW w:w="9434" w:type="dxa"/>
        <w:jc w:val="center"/>
        <w:tblLayout w:type="fixed"/>
        <w:tblCellMar>
          <w:left w:w="0" w:type="dxa"/>
          <w:right w:w="0" w:type="dxa"/>
        </w:tblCellMar>
        <w:tblLook w:val="04A0" w:firstRow="1" w:lastRow="0" w:firstColumn="1" w:lastColumn="0" w:noHBand="0" w:noVBand="1"/>
      </w:tblPr>
      <w:tblGrid>
        <w:gridCol w:w="639"/>
        <w:gridCol w:w="6014"/>
        <w:gridCol w:w="1276"/>
        <w:gridCol w:w="1505"/>
      </w:tblGrid>
      <w:tr w:rsidR="005F694F">
        <w:trPr>
          <w:cantSplit/>
          <w:trHeight w:val="528"/>
          <w:jc w:val="center"/>
        </w:trPr>
        <w:tc>
          <w:tcPr>
            <w:tcW w:w="639" w:type="dxa"/>
            <w:tcBorders>
              <w:top w:val="single" w:sz="8" w:space="0" w:color="auto"/>
              <w:left w:val="single" w:sz="8" w:space="0" w:color="auto"/>
              <w:bottom w:val="single" w:sz="8" w:space="0" w:color="auto"/>
              <w:right w:val="single" w:sz="8" w:space="0" w:color="auto"/>
            </w:tcBorders>
            <w:vAlign w:val="center"/>
          </w:tcPr>
          <w:p w:rsidR="005F694F" w:rsidRDefault="006D71D1">
            <w:pPr>
              <w:widowControl/>
              <w:adjustRightInd w:val="0"/>
              <w:snapToGrid w:val="0"/>
              <w:ind w:leftChars="-25" w:left="-53" w:rightChars="-25" w:right="-53"/>
              <w:jc w:val="center"/>
              <w:rPr>
                <w:rFonts w:ascii="宋体" w:eastAsia="宋体" w:hAnsi="宋体"/>
                <w:color w:val="000000"/>
                <w:szCs w:val="21"/>
              </w:rPr>
            </w:pPr>
            <w:r>
              <w:rPr>
                <w:rFonts w:ascii="宋体" w:eastAsia="宋体" w:hAnsi="宋体" w:hint="eastAsia"/>
                <w:color w:val="000000"/>
                <w:szCs w:val="21"/>
              </w:rPr>
              <w:t>序号</w:t>
            </w:r>
          </w:p>
        </w:tc>
        <w:tc>
          <w:tcPr>
            <w:tcW w:w="6014" w:type="dxa"/>
            <w:tcBorders>
              <w:top w:val="single" w:sz="8" w:space="0" w:color="auto"/>
              <w:left w:val="nil"/>
              <w:bottom w:val="single" w:sz="8" w:space="0" w:color="auto"/>
              <w:right w:val="single" w:sz="4" w:space="0" w:color="auto"/>
            </w:tcBorders>
            <w:vAlign w:val="center"/>
          </w:tcPr>
          <w:p w:rsidR="005F694F" w:rsidRDefault="006D71D1">
            <w:pPr>
              <w:widowControl/>
              <w:adjustRightInd w:val="0"/>
              <w:snapToGrid w:val="0"/>
              <w:ind w:leftChars="-25" w:left="-53" w:rightChars="-25" w:right="-53"/>
              <w:jc w:val="center"/>
              <w:rPr>
                <w:rFonts w:ascii="宋体" w:eastAsia="宋体" w:hAnsi="宋体"/>
                <w:color w:val="000000"/>
                <w:szCs w:val="21"/>
              </w:rPr>
            </w:pPr>
            <w:r>
              <w:rPr>
                <w:rFonts w:ascii="宋体" w:eastAsia="宋体" w:hAnsi="宋体" w:hint="eastAsia"/>
                <w:color w:val="000000"/>
                <w:szCs w:val="21"/>
              </w:rPr>
              <w:t>质量保障措施及服务内容</w:t>
            </w:r>
          </w:p>
        </w:tc>
        <w:tc>
          <w:tcPr>
            <w:tcW w:w="1276" w:type="dxa"/>
            <w:tcBorders>
              <w:top w:val="single" w:sz="8" w:space="0" w:color="auto"/>
              <w:left w:val="nil"/>
              <w:bottom w:val="single" w:sz="8" w:space="0" w:color="auto"/>
              <w:right w:val="single" w:sz="8" w:space="0" w:color="auto"/>
            </w:tcBorders>
            <w:vAlign w:val="center"/>
          </w:tcPr>
          <w:p w:rsidR="005F694F" w:rsidRDefault="006D71D1">
            <w:pPr>
              <w:widowControl/>
              <w:adjustRightInd w:val="0"/>
              <w:snapToGrid w:val="0"/>
              <w:ind w:leftChars="-25" w:left="-53" w:rightChars="-25" w:right="-53"/>
              <w:jc w:val="center"/>
              <w:rPr>
                <w:rFonts w:ascii="宋体" w:eastAsia="宋体" w:hAnsi="宋体"/>
                <w:color w:val="000000"/>
                <w:szCs w:val="21"/>
              </w:rPr>
            </w:pPr>
            <w:r>
              <w:rPr>
                <w:rFonts w:ascii="宋体" w:eastAsia="宋体" w:hAnsi="宋体" w:hint="eastAsia"/>
                <w:color w:val="000000"/>
                <w:szCs w:val="21"/>
              </w:rPr>
              <w:t>承  诺</w:t>
            </w:r>
          </w:p>
        </w:tc>
        <w:tc>
          <w:tcPr>
            <w:tcW w:w="150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5F694F" w:rsidRDefault="006D71D1">
            <w:pPr>
              <w:widowControl/>
              <w:adjustRightInd w:val="0"/>
              <w:snapToGrid w:val="0"/>
              <w:ind w:leftChars="-25" w:left="-53" w:rightChars="-25" w:right="-53"/>
              <w:jc w:val="center"/>
              <w:rPr>
                <w:rFonts w:ascii="宋体" w:eastAsia="宋体" w:hAnsi="宋体"/>
                <w:color w:val="000000"/>
                <w:szCs w:val="21"/>
              </w:rPr>
            </w:pPr>
            <w:r>
              <w:rPr>
                <w:rFonts w:ascii="宋体" w:eastAsia="宋体" w:hAnsi="宋体" w:hint="eastAsia"/>
                <w:color w:val="000000"/>
                <w:szCs w:val="21"/>
              </w:rPr>
              <w:t>备注</w:t>
            </w:r>
          </w:p>
        </w:tc>
      </w:tr>
      <w:tr w:rsidR="005F694F">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5F694F" w:rsidRDefault="006D71D1">
            <w:pPr>
              <w:widowControl/>
              <w:spacing w:line="540" w:lineRule="exact"/>
              <w:jc w:val="center"/>
              <w:rPr>
                <w:rFonts w:ascii="宋体" w:eastAsia="宋体" w:hAnsi="宋体"/>
                <w:color w:val="000000"/>
                <w:szCs w:val="21"/>
              </w:rPr>
            </w:pPr>
            <w:r>
              <w:rPr>
                <w:rFonts w:ascii="宋体" w:eastAsia="宋体" w:hAnsi="宋体" w:hint="eastAsia"/>
                <w:color w:val="000000"/>
                <w:szCs w:val="21"/>
              </w:rPr>
              <w:t>1</w:t>
            </w:r>
          </w:p>
        </w:tc>
        <w:tc>
          <w:tcPr>
            <w:tcW w:w="6014" w:type="dxa"/>
            <w:tcBorders>
              <w:top w:val="nil"/>
              <w:left w:val="nil"/>
              <w:bottom w:val="single" w:sz="8" w:space="0" w:color="auto"/>
              <w:right w:val="single" w:sz="4" w:space="0" w:color="auto"/>
            </w:tcBorders>
            <w:vAlign w:val="center"/>
          </w:tcPr>
          <w:p w:rsidR="005F694F" w:rsidRDefault="006D71D1">
            <w:pPr>
              <w:widowControl/>
              <w:spacing w:line="540" w:lineRule="exact"/>
              <w:textAlignment w:val="baseline"/>
              <w:rPr>
                <w:rFonts w:ascii="宋体" w:eastAsia="宋体" w:hAnsi="宋体"/>
                <w:color w:val="000000"/>
                <w:szCs w:val="21"/>
              </w:rPr>
            </w:pPr>
            <w:r>
              <w:rPr>
                <w:rFonts w:ascii="宋体" w:eastAsia="宋体" w:hAnsi="宋体" w:hint="eastAsia"/>
                <w:color w:val="000000"/>
                <w:szCs w:val="21"/>
              </w:rPr>
              <w:t>保修时间及保修范围</w:t>
            </w:r>
          </w:p>
        </w:tc>
        <w:tc>
          <w:tcPr>
            <w:tcW w:w="1276" w:type="dxa"/>
            <w:tcBorders>
              <w:top w:val="nil"/>
              <w:left w:val="nil"/>
              <w:bottom w:val="single" w:sz="8" w:space="0" w:color="auto"/>
              <w:right w:val="single" w:sz="8" w:space="0" w:color="auto"/>
            </w:tcBorders>
            <w:vAlign w:val="center"/>
          </w:tcPr>
          <w:p w:rsidR="005F694F" w:rsidRDefault="005F694F">
            <w:pPr>
              <w:widowControl/>
              <w:spacing w:line="540" w:lineRule="exact"/>
              <w:jc w:val="center"/>
              <w:rPr>
                <w:rFonts w:ascii="宋体" w:eastAsia="宋体" w:hAnsi="宋体"/>
                <w:color w:val="000000"/>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5F694F" w:rsidRDefault="005F694F">
            <w:pPr>
              <w:widowControl/>
              <w:spacing w:line="540" w:lineRule="exact"/>
              <w:jc w:val="center"/>
              <w:rPr>
                <w:rFonts w:ascii="宋体" w:eastAsia="宋体" w:hAnsi="宋体"/>
                <w:color w:val="000000"/>
                <w:szCs w:val="21"/>
              </w:rPr>
            </w:pPr>
          </w:p>
        </w:tc>
      </w:tr>
      <w:tr w:rsidR="005F694F">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5F694F" w:rsidRDefault="006D71D1">
            <w:pPr>
              <w:widowControl/>
              <w:spacing w:line="540" w:lineRule="exact"/>
              <w:jc w:val="center"/>
              <w:rPr>
                <w:rFonts w:ascii="宋体" w:eastAsia="宋体" w:hAnsi="宋体"/>
                <w:color w:val="000000"/>
                <w:szCs w:val="21"/>
              </w:rPr>
            </w:pPr>
            <w:r>
              <w:rPr>
                <w:rFonts w:ascii="宋体" w:eastAsia="宋体" w:hAnsi="宋体" w:hint="eastAsia"/>
                <w:color w:val="000000"/>
                <w:szCs w:val="21"/>
              </w:rPr>
              <w:t>2</w:t>
            </w:r>
          </w:p>
        </w:tc>
        <w:tc>
          <w:tcPr>
            <w:tcW w:w="6014" w:type="dxa"/>
            <w:tcBorders>
              <w:top w:val="nil"/>
              <w:left w:val="nil"/>
              <w:bottom w:val="single" w:sz="8" w:space="0" w:color="auto"/>
              <w:right w:val="single" w:sz="4" w:space="0" w:color="auto"/>
            </w:tcBorders>
            <w:vAlign w:val="center"/>
          </w:tcPr>
          <w:p w:rsidR="005F694F" w:rsidRDefault="006D71D1">
            <w:pPr>
              <w:widowControl/>
              <w:spacing w:line="540" w:lineRule="exact"/>
              <w:rPr>
                <w:rFonts w:ascii="宋体" w:eastAsia="宋体" w:hAnsi="宋体"/>
                <w:color w:val="000000"/>
                <w:szCs w:val="21"/>
              </w:rPr>
            </w:pPr>
            <w:r>
              <w:rPr>
                <w:rFonts w:ascii="宋体" w:eastAsia="宋体" w:hAnsi="宋体" w:hint="eastAsia"/>
                <w:color w:val="000000"/>
                <w:szCs w:val="21"/>
              </w:rPr>
              <w:t>有关技术人员现场免费提供安装、调试服务</w:t>
            </w:r>
          </w:p>
        </w:tc>
        <w:tc>
          <w:tcPr>
            <w:tcW w:w="1276" w:type="dxa"/>
            <w:tcBorders>
              <w:top w:val="nil"/>
              <w:left w:val="nil"/>
              <w:bottom w:val="single" w:sz="8" w:space="0" w:color="auto"/>
              <w:right w:val="single" w:sz="8" w:space="0" w:color="auto"/>
            </w:tcBorders>
            <w:vAlign w:val="center"/>
          </w:tcPr>
          <w:p w:rsidR="005F694F" w:rsidRDefault="005F694F">
            <w:pPr>
              <w:widowControl/>
              <w:spacing w:line="540" w:lineRule="exact"/>
              <w:jc w:val="center"/>
              <w:rPr>
                <w:rFonts w:ascii="宋体" w:eastAsia="宋体" w:hAnsi="宋体"/>
                <w:color w:val="000000"/>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5F694F" w:rsidRDefault="005F694F">
            <w:pPr>
              <w:widowControl/>
              <w:spacing w:line="540" w:lineRule="exact"/>
              <w:jc w:val="center"/>
              <w:rPr>
                <w:rFonts w:ascii="宋体" w:eastAsia="宋体" w:hAnsi="宋体"/>
                <w:color w:val="000000"/>
                <w:szCs w:val="21"/>
              </w:rPr>
            </w:pPr>
          </w:p>
        </w:tc>
      </w:tr>
      <w:tr w:rsidR="005F694F">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5F694F" w:rsidRDefault="006D71D1">
            <w:pPr>
              <w:widowControl/>
              <w:spacing w:line="540" w:lineRule="exact"/>
              <w:jc w:val="center"/>
              <w:rPr>
                <w:rFonts w:ascii="宋体" w:eastAsia="宋体" w:hAnsi="宋体"/>
                <w:color w:val="000000"/>
                <w:szCs w:val="21"/>
              </w:rPr>
            </w:pPr>
            <w:r>
              <w:rPr>
                <w:rFonts w:ascii="宋体" w:eastAsia="宋体" w:hAnsi="宋体" w:hint="eastAsia"/>
                <w:color w:val="000000"/>
                <w:szCs w:val="21"/>
              </w:rPr>
              <w:t>3</w:t>
            </w:r>
          </w:p>
        </w:tc>
        <w:tc>
          <w:tcPr>
            <w:tcW w:w="6014" w:type="dxa"/>
            <w:tcBorders>
              <w:top w:val="nil"/>
              <w:left w:val="nil"/>
              <w:bottom w:val="single" w:sz="8" w:space="0" w:color="auto"/>
              <w:right w:val="single" w:sz="4" w:space="0" w:color="auto"/>
            </w:tcBorders>
            <w:vAlign w:val="center"/>
          </w:tcPr>
          <w:p w:rsidR="005F694F" w:rsidRDefault="006D71D1">
            <w:pPr>
              <w:widowControl/>
              <w:spacing w:line="540" w:lineRule="exact"/>
              <w:rPr>
                <w:rFonts w:ascii="宋体" w:eastAsia="宋体" w:hAnsi="宋体"/>
                <w:color w:val="000000"/>
                <w:szCs w:val="21"/>
              </w:rPr>
            </w:pPr>
            <w:r>
              <w:rPr>
                <w:rFonts w:ascii="宋体" w:eastAsia="宋体" w:hAnsi="宋体" w:hint="eastAsia"/>
                <w:color w:val="000000"/>
                <w:szCs w:val="21"/>
              </w:rPr>
              <w:t>免费换货期限</w:t>
            </w:r>
          </w:p>
        </w:tc>
        <w:tc>
          <w:tcPr>
            <w:tcW w:w="1276" w:type="dxa"/>
            <w:tcBorders>
              <w:top w:val="nil"/>
              <w:left w:val="nil"/>
              <w:bottom w:val="single" w:sz="8" w:space="0" w:color="auto"/>
              <w:right w:val="single" w:sz="8" w:space="0" w:color="auto"/>
            </w:tcBorders>
            <w:vAlign w:val="center"/>
          </w:tcPr>
          <w:p w:rsidR="005F694F" w:rsidRDefault="005F694F">
            <w:pPr>
              <w:widowControl/>
              <w:spacing w:line="540" w:lineRule="exact"/>
              <w:jc w:val="center"/>
              <w:rPr>
                <w:rFonts w:ascii="宋体" w:eastAsia="宋体" w:hAnsi="宋体"/>
                <w:color w:val="000000"/>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5F694F" w:rsidRDefault="005F694F">
            <w:pPr>
              <w:widowControl/>
              <w:spacing w:line="540" w:lineRule="exact"/>
              <w:jc w:val="center"/>
              <w:rPr>
                <w:rFonts w:ascii="宋体" w:eastAsia="宋体" w:hAnsi="宋体"/>
                <w:color w:val="000000"/>
                <w:szCs w:val="21"/>
              </w:rPr>
            </w:pPr>
          </w:p>
        </w:tc>
      </w:tr>
      <w:tr w:rsidR="005F694F">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5F694F" w:rsidRDefault="006D71D1">
            <w:pPr>
              <w:widowControl/>
              <w:spacing w:line="540" w:lineRule="exact"/>
              <w:jc w:val="center"/>
              <w:rPr>
                <w:rFonts w:ascii="宋体" w:eastAsia="宋体" w:hAnsi="宋体"/>
                <w:color w:val="000000"/>
                <w:szCs w:val="21"/>
              </w:rPr>
            </w:pPr>
            <w:r>
              <w:rPr>
                <w:rFonts w:ascii="宋体" w:eastAsia="宋体" w:hAnsi="宋体" w:hint="eastAsia"/>
                <w:color w:val="000000"/>
                <w:szCs w:val="21"/>
              </w:rPr>
              <w:t>4</w:t>
            </w:r>
          </w:p>
        </w:tc>
        <w:tc>
          <w:tcPr>
            <w:tcW w:w="6014" w:type="dxa"/>
            <w:tcBorders>
              <w:top w:val="nil"/>
              <w:left w:val="nil"/>
              <w:bottom w:val="single" w:sz="8" w:space="0" w:color="auto"/>
              <w:right w:val="single" w:sz="4" w:space="0" w:color="auto"/>
            </w:tcBorders>
            <w:vAlign w:val="center"/>
          </w:tcPr>
          <w:p w:rsidR="005F694F" w:rsidRDefault="006D71D1">
            <w:pPr>
              <w:widowControl/>
              <w:spacing w:line="540" w:lineRule="exact"/>
              <w:rPr>
                <w:rFonts w:ascii="宋体" w:eastAsia="宋体" w:hAnsi="宋体"/>
                <w:color w:val="000000"/>
                <w:szCs w:val="21"/>
              </w:rPr>
            </w:pPr>
            <w:r>
              <w:rPr>
                <w:rFonts w:ascii="宋体" w:eastAsia="宋体" w:hAnsi="宋体" w:hint="eastAsia"/>
                <w:color w:val="000000"/>
                <w:szCs w:val="21"/>
              </w:rPr>
              <w:t>免费上门服务期限</w:t>
            </w:r>
          </w:p>
        </w:tc>
        <w:tc>
          <w:tcPr>
            <w:tcW w:w="1276" w:type="dxa"/>
            <w:tcBorders>
              <w:top w:val="nil"/>
              <w:left w:val="nil"/>
              <w:bottom w:val="single" w:sz="8" w:space="0" w:color="auto"/>
              <w:right w:val="single" w:sz="8" w:space="0" w:color="auto"/>
            </w:tcBorders>
            <w:vAlign w:val="center"/>
          </w:tcPr>
          <w:p w:rsidR="005F694F" w:rsidRDefault="005F694F">
            <w:pPr>
              <w:widowControl/>
              <w:spacing w:line="540" w:lineRule="exact"/>
              <w:jc w:val="center"/>
              <w:rPr>
                <w:rFonts w:ascii="宋体" w:eastAsia="宋体" w:hAnsi="宋体"/>
                <w:color w:val="000000"/>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5F694F" w:rsidRDefault="005F694F">
            <w:pPr>
              <w:widowControl/>
              <w:spacing w:line="540" w:lineRule="exact"/>
              <w:jc w:val="center"/>
              <w:rPr>
                <w:rFonts w:ascii="宋体" w:eastAsia="宋体" w:hAnsi="宋体"/>
                <w:color w:val="000000"/>
                <w:szCs w:val="21"/>
              </w:rPr>
            </w:pPr>
          </w:p>
        </w:tc>
      </w:tr>
      <w:tr w:rsidR="005F694F">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5F694F" w:rsidRDefault="006D71D1">
            <w:pPr>
              <w:widowControl/>
              <w:spacing w:line="540" w:lineRule="exact"/>
              <w:jc w:val="center"/>
              <w:rPr>
                <w:rFonts w:ascii="宋体" w:eastAsia="宋体" w:hAnsi="宋体"/>
                <w:color w:val="000000"/>
                <w:szCs w:val="21"/>
              </w:rPr>
            </w:pPr>
            <w:r>
              <w:rPr>
                <w:rFonts w:ascii="宋体" w:eastAsia="宋体" w:hAnsi="宋体" w:hint="eastAsia"/>
                <w:color w:val="000000"/>
                <w:szCs w:val="21"/>
              </w:rPr>
              <w:t>5</w:t>
            </w:r>
          </w:p>
        </w:tc>
        <w:tc>
          <w:tcPr>
            <w:tcW w:w="6014" w:type="dxa"/>
            <w:tcBorders>
              <w:top w:val="nil"/>
              <w:left w:val="nil"/>
              <w:bottom w:val="single" w:sz="8" w:space="0" w:color="auto"/>
              <w:right w:val="single" w:sz="4" w:space="0" w:color="auto"/>
            </w:tcBorders>
            <w:vAlign w:val="center"/>
          </w:tcPr>
          <w:p w:rsidR="005F694F" w:rsidRDefault="006D71D1">
            <w:pPr>
              <w:widowControl/>
              <w:spacing w:line="540" w:lineRule="exact"/>
              <w:rPr>
                <w:rFonts w:ascii="宋体" w:eastAsia="宋体" w:hAnsi="宋体"/>
                <w:color w:val="000000"/>
                <w:szCs w:val="21"/>
              </w:rPr>
            </w:pPr>
            <w:r>
              <w:rPr>
                <w:rFonts w:ascii="宋体" w:eastAsia="宋体" w:hAnsi="宋体" w:hint="eastAsia"/>
                <w:color w:val="000000"/>
                <w:szCs w:val="21"/>
              </w:rPr>
              <w:t>质保期内产品故障服务响应时限</w:t>
            </w:r>
          </w:p>
        </w:tc>
        <w:tc>
          <w:tcPr>
            <w:tcW w:w="1276" w:type="dxa"/>
            <w:tcBorders>
              <w:top w:val="nil"/>
              <w:left w:val="nil"/>
              <w:bottom w:val="single" w:sz="8" w:space="0" w:color="auto"/>
              <w:right w:val="single" w:sz="8" w:space="0" w:color="auto"/>
            </w:tcBorders>
            <w:vAlign w:val="center"/>
          </w:tcPr>
          <w:p w:rsidR="005F694F" w:rsidRDefault="005F694F">
            <w:pPr>
              <w:widowControl/>
              <w:spacing w:line="540" w:lineRule="exact"/>
              <w:jc w:val="center"/>
              <w:rPr>
                <w:rFonts w:ascii="宋体" w:eastAsia="宋体" w:hAnsi="宋体"/>
                <w:color w:val="000000"/>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5F694F" w:rsidRDefault="005F694F">
            <w:pPr>
              <w:widowControl/>
              <w:spacing w:line="540" w:lineRule="exact"/>
              <w:jc w:val="center"/>
              <w:rPr>
                <w:rFonts w:ascii="宋体" w:eastAsia="宋体" w:hAnsi="宋体"/>
                <w:color w:val="000000"/>
                <w:szCs w:val="21"/>
              </w:rPr>
            </w:pPr>
          </w:p>
        </w:tc>
      </w:tr>
      <w:tr w:rsidR="005F694F">
        <w:trPr>
          <w:cantSplit/>
          <w:trHeight w:val="567"/>
          <w:jc w:val="center"/>
        </w:trPr>
        <w:tc>
          <w:tcPr>
            <w:tcW w:w="639" w:type="dxa"/>
            <w:tcBorders>
              <w:top w:val="nil"/>
              <w:left w:val="single" w:sz="8" w:space="0" w:color="auto"/>
              <w:bottom w:val="single" w:sz="4" w:space="0" w:color="auto"/>
              <w:right w:val="single" w:sz="8" w:space="0" w:color="auto"/>
            </w:tcBorders>
            <w:vAlign w:val="center"/>
          </w:tcPr>
          <w:p w:rsidR="005F694F" w:rsidRDefault="006D71D1">
            <w:pPr>
              <w:widowControl/>
              <w:spacing w:line="540" w:lineRule="exact"/>
              <w:jc w:val="center"/>
              <w:rPr>
                <w:rFonts w:ascii="宋体" w:eastAsia="宋体" w:hAnsi="宋体"/>
                <w:color w:val="000000"/>
                <w:szCs w:val="21"/>
              </w:rPr>
            </w:pPr>
            <w:r>
              <w:rPr>
                <w:rFonts w:ascii="宋体" w:eastAsia="宋体" w:hAnsi="宋体" w:hint="eastAsia"/>
                <w:color w:val="000000"/>
                <w:szCs w:val="21"/>
              </w:rPr>
              <w:t>7</w:t>
            </w:r>
          </w:p>
        </w:tc>
        <w:tc>
          <w:tcPr>
            <w:tcW w:w="6014" w:type="dxa"/>
            <w:tcBorders>
              <w:top w:val="nil"/>
              <w:left w:val="nil"/>
              <w:bottom w:val="single" w:sz="4" w:space="0" w:color="auto"/>
              <w:right w:val="single" w:sz="4" w:space="0" w:color="auto"/>
            </w:tcBorders>
            <w:vAlign w:val="center"/>
          </w:tcPr>
          <w:p w:rsidR="005F694F" w:rsidRDefault="006D71D1">
            <w:pPr>
              <w:widowControl/>
              <w:spacing w:line="540" w:lineRule="exact"/>
              <w:rPr>
                <w:rFonts w:ascii="宋体" w:eastAsia="宋体" w:hAnsi="宋体"/>
                <w:color w:val="000000"/>
                <w:szCs w:val="21"/>
              </w:rPr>
            </w:pPr>
            <w:r>
              <w:rPr>
                <w:rFonts w:ascii="宋体" w:eastAsia="宋体" w:hAnsi="宋体" w:hint="eastAsia"/>
                <w:color w:val="000000"/>
                <w:szCs w:val="21"/>
              </w:rPr>
              <w:t>质保期满后的保修服务费用</w:t>
            </w:r>
          </w:p>
        </w:tc>
        <w:tc>
          <w:tcPr>
            <w:tcW w:w="1276" w:type="dxa"/>
            <w:tcBorders>
              <w:top w:val="nil"/>
              <w:left w:val="nil"/>
              <w:bottom w:val="single" w:sz="4" w:space="0" w:color="auto"/>
              <w:right w:val="single" w:sz="8" w:space="0" w:color="auto"/>
            </w:tcBorders>
            <w:vAlign w:val="center"/>
          </w:tcPr>
          <w:p w:rsidR="005F694F" w:rsidRDefault="005F694F">
            <w:pPr>
              <w:widowControl/>
              <w:spacing w:line="540" w:lineRule="exact"/>
              <w:jc w:val="center"/>
              <w:rPr>
                <w:rFonts w:ascii="宋体" w:eastAsia="宋体" w:hAnsi="宋体"/>
                <w:color w:val="000000"/>
                <w:szCs w:val="21"/>
              </w:rPr>
            </w:pPr>
          </w:p>
        </w:tc>
        <w:tc>
          <w:tcPr>
            <w:tcW w:w="1505" w:type="dxa"/>
            <w:tcBorders>
              <w:top w:val="nil"/>
              <w:left w:val="nil"/>
              <w:bottom w:val="single" w:sz="4" w:space="0" w:color="auto"/>
              <w:right w:val="single" w:sz="8" w:space="0" w:color="auto"/>
            </w:tcBorders>
            <w:tcMar>
              <w:top w:w="0" w:type="dxa"/>
              <w:left w:w="108" w:type="dxa"/>
              <w:bottom w:w="0" w:type="dxa"/>
              <w:right w:w="108" w:type="dxa"/>
            </w:tcMar>
            <w:vAlign w:val="center"/>
          </w:tcPr>
          <w:p w:rsidR="005F694F" w:rsidRDefault="005F694F">
            <w:pPr>
              <w:widowControl/>
              <w:spacing w:line="540" w:lineRule="exact"/>
              <w:jc w:val="center"/>
              <w:rPr>
                <w:rFonts w:ascii="宋体" w:eastAsia="宋体" w:hAnsi="宋体"/>
                <w:color w:val="000000"/>
                <w:szCs w:val="21"/>
              </w:rPr>
            </w:pPr>
          </w:p>
        </w:tc>
      </w:tr>
      <w:tr w:rsidR="005F694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5F694F" w:rsidRDefault="006D71D1">
            <w:pPr>
              <w:widowControl/>
              <w:spacing w:line="540" w:lineRule="exact"/>
              <w:jc w:val="center"/>
              <w:rPr>
                <w:rFonts w:ascii="宋体" w:eastAsia="宋体" w:hAnsi="宋体"/>
                <w:color w:val="000000"/>
                <w:szCs w:val="21"/>
              </w:rPr>
            </w:pPr>
            <w:r>
              <w:rPr>
                <w:rFonts w:ascii="宋体" w:eastAsia="宋体" w:hAnsi="宋体" w:hint="eastAsia"/>
                <w:color w:val="000000"/>
                <w:szCs w:val="21"/>
              </w:rPr>
              <w:t>8</w:t>
            </w:r>
          </w:p>
        </w:tc>
        <w:tc>
          <w:tcPr>
            <w:tcW w:w="6014" w:type="dxa"/>
            <w:tcBorders>
              <w:top w:val="single" w:sz="4" w:space="0" w:color="auto"/>
              <w:left w:val="nil"/>
              <w:bottom w:val="single" w:sz="4" w:space="0" w:color="auto"/>
              <w:right w:val="single" w:sz="4" w:space="0" w:color="auto"/>
            </w:tcBorders>
            <w:vAlign w:val="center"/>
          </w:tcPr>
          <w:p w:rsidR="005F694F" w:rsidRDefault="006D71D1">
            <w:pPr>
              <w:widowControl/>
              <w:spacing w:line="540" w:lineRule="exact"/>
              <w:rPr>
                <w:rFonts w:ascii="宋体" w:eastAsia="宋体" w:hAnsi="宋体"/>
                <w:color w:val="000000"/>
                <w:szCs w:val="21"/>
              </w:rPr>
            </w:pPr>
            <w:r>
              <w:rPr>
                <w:rFonts w:ascii="宋体" w:eastAsia="宋体" w:hAnsi="宋体" w:hint="eastAsia"/>
                <w:color w:val="000000"/>
                <w:szCs w:val="21"/>
              </w:rPr>
              <w:t>交货时间</w:t>
            </w:r>
          </w:p>
        </w:tc>
        <w:tc>
          <w:tcPr>
            <w:tcW w:w="1276" w:type="dxa"/>
            <w:tcBorders>
              <w:top w:val="single" w:sz="4" w:space="0" w:color="auto"/>
              <w:left w:val="nil"/>
              <w:bottom w:val="single" w:sz="4" w:space="0" w:color="auto"/>
              <w:right w:val="single" w:sz="8" w:space="0" w:color="auto"/>
            </w:tcBorders>
            <w:vAlign w:val="center"/>
          </w:tcPr>
          <w:p w:rsidR="005F694F" w:rsidRDefault="005F694F">
            <w:pPr>
              <w:widowControl/>
              <w:spacing w:line="540" w:lineRule="exact"/>
              <w:jc w:val="center"/>
              <w:rPr>
                <w:rFonts w:ascii="宋体" w:eastAsia="宋体" w:hAnsi="宋体"/>
                <w:color w:val="000000"/>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F694F" w:rsidRDefault="005F694F">
            <w:pPr>
              <w:widowControl/>
              <w:spacing w:line="540" w:lineRule="exact"/>
              <w:jc w:val="center"/>
              <w:rPr>
                <w:rFonts w:ascii="宋体" w:eastAsia="宋体" w:hAnsi="宋体"/>
                <w:color w:val="000000"/>
                <w:szCs w:val="21"/>
              </w:rPr>
            </w:pPr>
          </w:p>
        </w:tc>
      </w:tr>
      <w:tr w:rsidR="005F694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5F694F" w:rsidRDefault="006D71D1">
            <w:pPr>
              <w:widowControl/>
              <w:spacing w:line="540" w:lineRule="exact"/>
              <w:jc w:val="center"/>
              <w:rPr>
                <w:rFonts w:ascii="宋体" w:eastAsia="宋体" w:hAnsi="宋体"/>
                <w:color w:val="000000"/>
                <w:szCs w:val="21"/>
              </w:rPr>
            </w:pPr>
            <w:r>
              <w:rPr>
                <w:rFonts w:ascii="宋体" w:eastAsia="宋体" w:hAnsi="宋体" w:hint="eastAsia"/>
                <w:color w:val="000000"/>
                <w:szCs w:val="21"/>
              </w:rPr>
              <w:t>9</w:t>
            </w:r>
          </w:p>
        </w:tc>
        <w:tc>
          <w:tcPr>
            <w:tcW w:w="6014" w:type="dxa"/>
            <w:tcBorders>
              <w:top w:val="single" w:sz="4" w:space="0" w:color="auto"/>
              <w:left w:val="nil"/>
              <w:bottom w:val="single" w:sz="4" w:space="0" w:color="auto"/>
              <w:right w:val="single" w:sz="4" w:space="0" w:color="auto"/>
            </w:tcBorders>
            <w:vAlign w:val="center"/>
          </w:tcPr>
          <w:p w:rsidR="005F694F" w:rsidRDefault="006D71D1">
            <w:pPr>
              <w:widowControl/>
              <w:spacing w:line="540" w:lineRule="exact"/>
              <w:rPr>
                <w:rFonts w:ascii="宋体" w:eastAsia="宋体" w:hAnsi="宋体"/>
                <w:color w:val="000000"/>
                <w:szCs w:val="21"/>
              </w:rPr>
            </w:pPr>
            <w:r>
              <w:rPr>
                <w:rFonts w:ascii="宋体" w:eastAsia="宋体" w:hAnsi="宋体" w:hint="eastAsia"/>
                <w:color w:val="000000"/>
                <w:szCs w:val="21"/>
              </w:rPr>
              <w:t>是否有提供备品备件</w:t>
            </w:r>
          </w:p>
        </w:tc>
        <w:tc>
          <w:tcPr>
            <w:tcW w:w="1276" w:type="dxa"/>
            <w:tcBorders>
              <w:top w:val="single" w:sz="4" w:space="0" w:color="auto"/>
              <w:left w:val="nil"/>
              <w:bottom w:val="single" w:sz="4" w:space="0" w:color="auto"/>
              <w:right w:val="single" w:sz="8" w:space="0" w:color="auto"/>
            </w:tcBorders>
            <w:vAlign w:val="center"/>
          </w:tcPr>
          <w:p w:rsidR="005F694F" w:rsidRDefault="005F694F">
            <w:pPr>
              <w:widowControl/>
              <w:spacing w:line="540" w:lineRule="exact"/>
              <w:jc w:val="center"/>
              <w:rPr>
                <w:rFonts w:ascii="宋体" w:eastAsia="宋体" w:hAnsi="宋体"/>
                <w:color w:val="000000"/>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F694F" w:rsidRDefault="005F694F">
            <w:pPr>
              <w:widowControl/>
              <w:spacing w:line="540" w:lineRule="exact"/>
              <w:jc w:val="center"/>
              <w:rPr>
                <w:rFonts w:ascii="宋体" w:eastAsia="宋体" w:hAnsi="宋体"/>
                <w:color w:val="000000"/>
                <w:szCs w:val="21"/>
              </w:rPr>
            </w:pPr>
          </w:p>
        </w:tc>
      </w:tr>
      <w:tr w:rsidR="005F694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5F694F" w:rsidRDefault="006D71D1">
            <w:pPr>
              <w:widowControl/>
              <w:spacing w:line="540" w:lineRule="exact"/>
              <w:jc w:val="center"/>
              <w:rPr>
                <w:rFonts w:ascii="宋体" w:eastAsia="宋体" w:hAnsi="宋体"/>
                <w:color w:val="000000"/>
                <w:szCs w:val="21"/>
              </w:rPr>
            </w:pPr>
            <w:r>
              <w:rPr>
                <w:rFonts w:ascii="宋体" w:eastAsia="宋体" w:hAnsi="宋体" w:hint="eastAsia"/>
                <w:color w:val="000000"/>
                <w:szCs w:val="21"/>
              </w:rPr>
              <w:t>10</w:t>
            </w:r>
          </w:p>
        </w:tc>
        <w:tc>
          <w:tcPr>
            <w:tcW w:w="6014" w:type="dxa"/>
            <w:tcBorders>
              <w:top w:val="single" w:sz="4" w:space="0" w:color="auto"/>
              <w:left w:val="nil"/>
              <w:bottom w:val="single" w:sz="4" w:space="0" w:color="auto"/>
              <w:right w:val="single" w:sz="4" w:space="0" w:color="auto"/>
            </w:tcBorders>
            <w:vAlign w:val="center"/>
          </w:tcPr>
          <w:p w:rsidR="005F694F" w:rsidRDefault="006D71D1">
            <w:pPr>
              <w:widowControl/>
              <w:spacing w:line="540" w:lineRule="exact"/>
              <w:rPr>
                <w:rFonts w:ascii="宋体" w:eastAsia="宋体" w:hAnsi="宋体"/>
                <w:color w:val="000000"/>
                <w:szCs w:val="21"/>
              </w:rPr>
            </w:pPr>
            <w:r>
              <w:rPr>
                <w:rFonts w:ascii="宋体" w:eastAsia="宋体" w:hAnsi="宋体" w:hint="eastAsia"/>
                <w:color w:val="000000"/>
                <w:szCs w:val="21"/>
              </w:rPr>
              <w:t>是否有质保期外的服务承诺</w:t>
            </w:r>
          </w:p>
        </w:tc>
        <w:tc>
          <w:tcPr>
            <w:tcW w:w="1276" w:type="dxa"/>
            <w:tcBorders>
              <w:top w:val="single" w:sz="4" w:space="0" w:color="auto"/>
              <w:left w:val="nil"/>
              <w:bottom w:val="single" w:sz="4" w:space="0" w:color="auto"/>
              <w:right w:val="single" w:sz="8" w:space="0" w:color="auto"/>
            </w:tcBorders>
            <w:vAlign w:val="center"/>
          </w:tcPr>
          <w:p w:rsidR="005F694F" w:rsidRDefault="005F694F">
            <w:pPr>
              <w:widowControl/>
              <w:spacing w:line="540" w:lineRule="exact"/>
              <w:jc w:val="center"/>
              <w:rPr>
                <w:rFonts w:ascii="宋体" w:eastAsia="宋体" w:hAnsi="宋体"/>
                <w:color w:val="000000"/>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F694F" w:rsidRDefault="005F694F">
            <w:pPr>
              <w:widowControl/>
              <w:spacing w:line="540" w:lineRule="exact"/>
              <w:jc w:val="center"/>
              <w:rPr>
                <w:rFonts w:ascii="宋体" w:eastAsia="宋体" w:hAnsi="宋体"/>
                <w:color w:val="000000"/>
                <w:szCs w:val="21"/>
              </w:rPr>
            </w:pPr>
          </w:p>
        </w:tc>
      </w:tr>
      <w:tr w:rsidR="005F694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5F694F" w:rsidRDefault="006D71D1">
            <w:pPr>
              <w:widowControl/>
              <w:spacing w:line="540" w:lineRule="exact"/>
              <w:jc w:val="center"/>
              <w:rPr>
                <w:rFonts w:ascii="宋体" w:eastAsia="宋体" w:hAnsi="宋体"/>
                <w:color w:val="000000"/>
                <w:szCs w:val="21"/>
              </w:rPr>
            </w:pPr>
            <w:r>
              <w:rPr>
                <w:rFonts w:ascii="宋体" w:eastAsia="宋体" w:hAnsi="宋体" w:hint="eastAsia"/>
                <w:color w:val="000000"/>
                <w:szCs w:val="21"/>
              </w:rPr>
              <w:t>11</w:t>
            </w:r>
          </w:p>
        </w:tc>
        <w:tc>
          <w:tcPr>
            <w:tcW w:w="6014" w:type="dxa"/>
            <w:tcBorders>
              <w:top w:val="single" w:sz="4" w:space="0" w:color="auto"/>
              <w:left w:val="nil"/>
              <w:bottom w:val="single" w:sz="4" w:space="0" w:color="auto"/>
              <w:right w:val="single" w:sz="4" w:space="0" w:color="auto"/>
            </w:tcBorders>
            <w:vAlign w:val="center"/>
          </w:tcPr>
          <w:p w:rsidR="005F694F" w:rsidRDefault="006D71D1">
            <w:pPr>
              <w:widowControl/>
              <w:spacing w:line="540" w:lineRule="exact"/>
              <w:rPr>
                <w:rFonts w:ascii="宋体" w:eastAsia="宋体" w:hAnsi="宋体"/>
                <w:color w:val="000000"/>
                <w:szCs w:val="21"/>
              </w:rPr>
            </w:pPr>
            <w:r>
              <w:rPr>
                <w:rFonts w:ascii="宋体" w:eastAsia="宋体" w:hAnsi="宋体" w:hint="eastAsia"/>
                <w:color w:val="000000"/>
                <w:szCs w:val="21"/>
              </w:rPr>
              <w:t>货物品牌是否原装正品</w:t>
            </w:r>
          </w:p>
        </w:tc>
        <w:tc>
          <w:tcPr>
            <w:tcW w:w="1276" w:type="dxa"/>
            <w:tcBorders>
              <w:top w:val="single" w:sz="4" w:space="0" w:color="auto"/>
              <w:left w:val="nil"/>
              <w:bottom w:val="single" w:sz="4" w:space="0" w:color="auto"/>
              <w:right w:val="single" w:sz="8" w:space="0" w:color="auto"/>
            </w:tcBorders>
            <w:vAlign w:val="center"/>
          </w:tcPr>
          <w:p w:rsidR="005F694F" w:rsidRDefault="005F694F">
            <w:pPr>
              <w:widowControl/>
              <w:spacing w:line="540" w:lineRule="exact"/>
              <w:jc w:val="center"/>
              <w:rPr>
                <w:rFonts w:ascii="宋体" w:eastAsia="宋体" w:hAnsi="宋体"/>
                <w:color w:val="000000"/>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F694F" w:rsidRDefault="005F694F">
            <w:pPr>
              <w:widowControl/>
              <w:spacing w:line="540" w:lineRule="exact"/>
              <w:jc w:val="center"/>
              <w:rPr>
                <w:rFonts w:ascii="宋体" w:eastAsia="宋体" w:hAnsi="宋体"/>
                <w:color w:val="000000"/>
                <w:szCs w:val="21"/>
              </w:rPr>
            </w:pPr>
          </w:p>
        </w:tc>
      </w:tr>
      <w:tr w:rsidR="005F694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5F694F" w:rsidRDefault="006D71D1">
            <w:pPr>
              <w:widowControl/>
              <w:spacing w:line="540" w:lineRule="exact"/>
              <w:jc w:val="center"/>
              <w:rPr>
                <w:rFonts w:ascii="宋体" w:eastAsia="宋体" w:hAnsi="宋体"/>
                <w:color w:val="000000"/>
                <w:szCs w:val="21"/>
              </w:rPr>
            </w:pPr>
            <w:r>
              <w:rPr>
                <w:rFonts w:ascii="宋体" w:eastAsia="宋体" w:hAnsi="宋体" w:hint="eastAsia"/>
                <w:color w:val="000000"/>
                <w:szCs w:val="21"/>
              </w:rPr>
              <w:t>12</w:t>
            </w:r>
          </w:p>
        </w:tc>
        <w:tc>
          <w:tcPr>
            <w:tcW w:w="6014" w:type="dxa"/>
            <w:tcBorders>
              <w:top w:val="single" w:sz="4" w:space="0" w:color="auto"/>
              <w:left w:val="nil"/>
              <w:bottom w:val="single" w:sz="4" w:space="0" w:color="auto"/>
              <w:right w:val="single" w:sz="4" w:space="0" w:color="auto"/>
            </w:tcBorders>
            <w:vAlign w:val="center"/>
          </w:tcPr>
          <w:p w:rsidR="005F694F" w:rsidRDefault="006D71D1">
            <w:pPr>
              <w:widowControl/>
              <w:spacing w:line="540" w:lineRule="exact"/>
              <w:rPr>
                <w:rFonts w:ascii="宋体" w:eastAsia="宋体" w:hAnsi="宋体"/>
                <w:color w:val="000000"/>
                <w:szCs w:val="21"/>
              </w:rPr>
            </w:pPr>
            <w:r>
              <w:rPr>
                <w:rFonts w:ascii="宋体" w:eastAsia="宋体" w:hAnsi="宋体" w:hint="eastAsia"/>
                <w:color w:val="000000"/>
                <w:szCs w:val="21"/>
              </w:rPr>
              <w:t>交付使用首次开展工作，提供操作及维护培训</w:t>
            </w:r>
          </w:p>
        </w:tc>
        <w:tc>
          <w:tcPr>
            <w:tcW w:w="1276" w:type="dxa"/>
            <w:tcBorders>
              <w:top w:val="single" w:sz="4" w:space="0" w:color="auto"/>
              <w:left w:val="nil"/>
              <w:bottom w:val="single" w:sz="4" w:space="0" w:color="auto"/>
              <w:right w:val="single" w:sz="8" w:space="0" w:color="auto"/>
            </w:tcBorders>
            <w:vAlign w:val="center"/>
          </w:tcPr>
          <w:p w:rsidR="005F694F" w:rsidRDefault="005F694F">
            <w:pPr>
              <w:widowControl/>
              <w:spacing w:line="540" w:lineRule="exact"/>
              <w:jc w:val="center"/>
              <w:rPr>
                <w:rFonts w:ascii="宋体" w:eastAsia="宋体" w:hAnsi="宋体"/>
                <w:color w:val="000000"/>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F694F" w:rsidRDefault="005F694F">
            <w:pPr>
              <w:widowControl/>
              <w:spacing w:line="540" w:lineRule="exact"/>
              <w:jc w:val="center"/>
              <w:rPr>
                <w:rFonts w:ascii="宋体" w:eastAsia="宋体" w:hAnsi="宋体"/>
                <w:color w:val="000000"/>
                <w:szCs w:val="21"/>
              </w:rPr>
            </w:pPr>
          </w:p>
        </w:tc>
      </w:tr>
      <w:tr w:rsidR="005F694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5F694F" w:rsidRDefault="006D71D1">
            <w:pPr>
              <w:widowControl/>
              <w:spacing w:line="540" w:lineRule="exact"/>
              <w:jc w:val="center"/>
              <w:rPr>
                <w:rFonts w:ascii="宋体" w:eastAsia="宋体" w:hAnsi="宋体"/>
                <w:color w:val="000000"/>
                <w:szCs w:val="21"/>
              </w:rPr>
            </w:pPr>
            <w:r>
              <w:rPr>
                <w:rFonts w:ascii="宋体" w:eastAsia="宋体" w:hAnsi="宋体" w:hint="eastAsia"/>
                <w:color w:val="000000"/>
                <w:szCs w:val="21"/>
              </w:rPr>
              <w:t>13</w:t>
            </w:r>
          </w:p>
        </w:tc>
        <w:tc>
          <w:tcPr>
            <w:tcW w:w="6014" w:type="dxa"/>
            <w:tcBorders>
              <w:top w:val="single" w:sz="4" w:space="0" w:color="auto"/>
              <w:left w:val="nil"/>
              <w:bottom w:val="single" w:sz="4" w:space="0" w:color="auto"/>
              <w:right w:val="single" w:sz="4" w:space="0" w:color="auto"/>
            </w:tcBorders>
            <w:vAlign w:val="center"/>
          </w:tcPr>
          <w:p w:rsidR="005F694F" w:rsidRDefault="006D71D1">
            <w:pPr>
              <w:widowControl/>
              <w:spacing w:line="540" w:lineRule="exact"/>
              <w:rPr>
                <w:rFonts w:ascii="宋体" w:eastAsia="宋体" w:hAnsi="宋体"/>
                <w:color w:val="000000"/>
                <w:szCs w:val="21"/>
              </w:rPr>
            </w:pPr>
            <w:r>
              <w:rPr>
                <w:rFonts w:ascii="宋体" w:eastAsia="宋体" w:hAnsi="宋体" w:hint="eastAsia"/>
                <w:color w:val="000000"/>
                <w:szCs w:val="21"/>
              </w:rPr>
              <w:t>执行采购需求商务要求响应时间承诺。</w:t>
            </w:r>
          </w:p>
        </w:tc>
        <w:tc>
          <w:tcPr>
            <w:tcW w:w="1276" w:type="dxa"/>
            <w:tcBorders>
              <w:top w:val="single" w:sz="4" w:space="0" w:color="auto"/>
              <w:left w:val="nil"/>
              <w:bottom w:val="single" w:sz="4" w:space="0" w:color="auto"/>
              <w:right w:val="single" w:sz="8" w:space="0" w:color="auto"/>
            </w:tcBorders>
            <w:vAlign w:val="center"/>
          </w:tcPr>
          <w:p w:rsidR="005F694F" w:rsidRDefault="005F694F">
            <w:pPr>
              <w:widowControl/>
              <w:spacing w:line="540" w:lineRule="exact"/>
              <w:jc w:val="center"/>
              <w:rPr>
                <w:rFonts w:ascii="宋体" w:eastAsia="宋体" w:hAnsi="宋体"/>
                <w:color w:val="000000"/>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F694F" w:rsidRDefault="005F694F">
            <w:pPr>
              <w:widowControl/>
              <w:spacing w:line="540" w:lineRule="exact"/>
              <w:jc w:val="center"/>
              <w:rPr>
                <w:rFonts w:ascii="宋体" w:eastAsia="宋体" w:hAnsi="宋体"/>
                <w:color w:val="000000"/>
                <w:szCs w:val="21"/>
              </w:rPr>
            </w:pPr>
          </w:p>
        </w:tc>
      </w:tr>
      <w:tr w:rsidR="005F694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5F694F" w:rsidRDefault="006D71D1">
            <w:pPr>
              <w:widowControl/>
              <w:spacing w:line="540" w:lineRule="exact"/>
              <w:jc w:val="center"/>
              <w:rPr>
                <w:rFonts w:ascii="宋体" w:eastAsia="宋体" w:hAnsi="宋体"/>
                <w:color w:val="000000"/>
                <w:szCs w:val="21"/>
              </w:rPr>
            </w:pPr>
            <w:r>
              <w:rPr>
                <w:rFonts w:ascii="宋体" w:eastAsia="宋体" w:hAnsi="宋体" w:hint="eastAsia"/>
                <w:color w:val="000000"/>
                <w:szCs w:val="21"/>
              </w:rPr>
              <w:t>14</w:t>
            </w:r>
          </w:p>
        </w:tc>
        <w:tc>
          <w:tcPr>
            <w:tcW w:w="6014" w:type="dxa"/>
            <w:tcBorders>
              <w:top w:val="single" w:sz="4" w:space="0" w:color="auto"/>
              <w:left w:val="nil"/>
              <w:bottom w:val="single" w:sz="4" w:space="0" w:color="auto"/>
              <w:right w:val="single" w:sz="4" w:space="0" w:color="auto"/>
            </w:tcBorders>
            <w:vAlign w:val="center"/>
          </w:tcPr>
          <w:p w:rsidR="005F694F" w:rsidRDefault="006D71D1">
            <w:pPr>
              <w:widowControl/>
              <w:spacing w:line="540" w:lineRule="exact"/>
              <w:rPr>
                <w:rFonts w:ascii="宋体" w:eastAsia="宋体" w:hAnsi="宋体"/>
                <w:color w:val="000000"/>
                <w:szCs w:val="21"/>
              </w:rPr>
            </w:pPr>
            <w:r>
              <w:rPr>
                <w:rFonts w:ascii="宋体" w:eastAsia="宋体" w:hAnsi="宋体" w:hint="eastAsia"/>
                <w:color w:val="000000"/>
                <w:szCs w:val="21"/>
              </w:rPr>
              <w:t>提供技术资料，含使用说明书、图纸等</w:t>
            </w:r>
          </w:p>
        </w:tc>
        <w:tc>
          <w:tcPr>
            <w:tcW w:w="1276" w:type="dxa"/>
            <w:tcBorders>
              <w:top w:val="single" w:sz="4" w:space="0" w:color="auto"/>
              <w:left w:val="nil"/>
              <w:bottom w:val="single" w:sz="4" w:space="0" w:color="auto"/>
              <w:right w:val="single" w:sz="8" w:space="0" w:color="auto"/>
            </w:tcBorders>
            <w:vAlign w:val="center"/>
          </w:tcPr>
          <w:p w:rsidR="005F694F" w:rsidRDefault="005F694F">
            <w:pPr>
              <w:widowControl/>
              <w:spacing w:line="540" w:lineRule="exact"/>
              <w:jc w:val="center"/>
              <w:rPr>
                <w:rFonts w:ascii="宋体" w:eastAsia="宋体" w:hAnsi="宋体"/>
                <w:color w:val="000000"/>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F694F" w:rsidRDefault="005F694F">
            <w:pPr>
              <w:widowControl/>
              <w:spacing w:line="540" w:lineRule="exact"/>
              <w:jc w:val="center"/>
              <w:rPr>
                <w:rFonts w:ascii="宋体" w:eastAsia="宋体" w:hAnsi="宋体"/>
                <w:color w:val="000000"/>
                <w:szCs w:val="21"/>
              </w:rPr>
            </w:pPr>
          </w:p>
        </w:tc>
      </w:tr>
      <w:tr w:rsidR="005F694F">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5F694F" w:rsidRDefault="006D71D1">
            <w:pPr>
              <w:widowControl/>
              <w:spacing w:line="540" w:lineRule="exact"/>
              <w:jc w:val="center"/>
              <w:rPr>
                <w:rFonts w:ascii="宋体" w:eastAsia="宋体" w:hAnsi="宋体"/>
                <w:color w:val="000000"/>
                <w:szCs w:val="21"/>
              </w:rPr>
            </w:pPr>
            <w:r>
              <w:rPr>
                <w:rFonts w:ascii="宋体" w:eastAsia="宋体" w:hAnsi="宋体" w:hint="eastAsia"/>
                <w:color w:val="000000"/>
                <w:szCs w:val="21"/>
              </w:rPr>
              <w:t>15</w:t>
            </w:r>
          </w:p>
        </w:tc>
        <w:tc>
          <w:tcPr>
            <w:tcW w:w="6014" w:type="dxa"/>
            <w:tcBorders>
              <w:top w:val="single" w:sz="4" w:space="0" w:color="auto"/>
              <w:left w:val="nil"/>
              <w:bottom w:val="single" w:sz="4" w:space="0" w:color="auto"/>
              <w:right w:val="single" w:sz="4" w:space="0" w:color="auto"/>
            </w:tcBorders>
            <w:vAlign w:val="center"/>
          </w:tcPr>
          <w:p w:rsidR="005F694F" w:rsidRDefault="006D71D1">
            <w:pPr>
              <w:widowControl/>
              <w:spacing w:line="540" w:lineRule="exact"/>
              <w:rPr>
                <w:rFonts w:ascii="宋体" w:eastAsia="宋体" w:hAnsi="宋体"/>
                <w:color w:val="000000"/>
                <w:szCs w:val="21"/>
              </w:rPr>
            </w:pPr>
            <w:r>
              <w:rPr>
                <w:rFonts w:ascii="宋体" w:eastAsia="宋体" w:hAnsi="宋体" w:hint="eastAsia"/>
                <w:color w:val="000000"/>
                <w:szCs w:val="21"/>
              </w:rPr>
              <w:t>其他</w:t>
            </w:r>
          </w:p>
        </w:tc>
        <w:tc>
          <w:tcPr>
            <w:tcW w:w="1276" w:type="dxa"/>
            <w:tcBorders>
              <w:top w:val="single" w:sz="4" w:space="0" w:color="auto"/>
              <w:left w:val="nil"/>
              <w:bottom w:val="single" w:sz="4" w:space="0" w:color="auto"/>
              <w:right w:val="single" w:sz="8" w:space="0" w:color="auto"/>
            </w:tcBorders>
            <w:vAlign w:val="center"/>
          </w:tcPr>
          <w:p w:rsidR="005F694F" w:rsidRDefault="005F694F">
            <w:pPr>
              <w:widowControl/>
              <w:spacing w:line="540" w:lineRule="exact"/>
              <w:jc w:val="center"/>
              <w:rPr>
                <w:rFonts w:ascii="宋体" w:eastAsia="宋体" w:hAnsi="宋体"/>
                <w:color w:val="000000"/>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5F694F" w:rsidRDefault="005F694F">
            <w:pPr>
              <w:widowControl/>
              <w:spacing w:line="540" w:lineRule="exact"/>
              <w:jc w:val="center"/>
              <w:rPr>
                <w:rFonts w:ascii="宋体" w:eastAsia="宋体" w:hAnsi="宋体"/>
                <w:color w:val="000000"/>
                <w:szCs w:val="21"/>
              </w:rPr>
            </w:pPr>
          </w:p>
        </w:tc>
      </w:tr>
    </w:tbl>
    <w:p w:rsidR="005F694F" w:rsidRDefault="006D71D1">
      <w:pPr>
        <w:autoSpaceDE w:val="0"/>
        <w:autoSpaceDN w:val="0"/>
        <w:adjustRightInd w:val="0"/>
        <w:spacing w:line="540" w:lineRule="exact"/>
        <w:rPr>
          <w:rFonts w:ascii="宋体" w:eastAsia="宋体" w:hAnsi="宋体"/>
          <w:color w:val="000000"/>
          <w:szCs w:val="21"/>
        </w:rPr>
      </w:pPr>
      <w:r>
        <w:rPr>
          <w:rFonts w:ascii="宋体" w:eastAsia="宋体" w:hAnsi="宋体" w:hint="eastAsia"/>
          <w:color w:val="000000"/>
          <w:szCs w:val="21"/>
        </w:rPr>
        <w:t>注：投标人可根据要求自行填报，且不局限于上述范围。</w:t>
      </w:r>
    </w:p>
    <w:p w:rsidR="005F694F" w:rsidRDefault="006D71D1">
      <w:pPr>
        <w:snapToGrid w:val="0"/>
        <w:spacing w:line="540" w:lineRule="exact"/>
        <w:rPr>
          <w:rFonts w:ascii="宋体" w:eastAsia="宋体" w:hAnsi="宋体"/>
          <w:color w:val="000000"/>
          <w:szCs w:val="21"/>
        </w:rPr>
      </w:pPr>
      <w:r>
        <w:rPr>
          <w:rFonts w:ascii="宋体" w:eastAsia="宋体" w:hAnsi="宋体" w:hint="eastAsia"/>
          <w:color w:val="000000"/>
          <w:szCs w:val="21"/>
        </w:rPr>
        <w:t>投标人（盖章）：</w:t>
      </w:r>
    </w:p>
    <w:p w:rsidR="005F694F" w:rsidRDefault="006D71D1">
      <w:pPr>
        <w:snapToGrid w:val="0"/>
        <w:spacing w:line="380" w:lineRule="exact"/>
        <w:rPr>
          <w:rFonts w:ascii="宋体" w:eastAsia="宋体" w:hAnsi="宋体"/>
          <w:color w:val="000000"/>
          <w:szCs w:val="21"/>
        </w:rPr>
      </w:pPr>
      <w:r>
        <w:rPr>
          <w:rFonts w:ascii="宋体" w:eastAsia="宋体" w:hAnsi="宋体" w:hint="eastAsia"/>
          <w:color w:val="000000"/>
          <w:szCs w:val="21"/>
        </w:rPr>
        <w:t xml:space="preserve">法定代表人或其授权代表人（签字）：    </w:t>
      </w:r>
    </w:p>
    <w:p w:rsidR="005F694F" w:rsidRDefault="006D71D1">
      <w:pPr>
        <w:widowControl/>
        <w:jc w:val="left"/>
        <w:rPr>
          <w:rFonts w:ascii="宋体" w:eastAsia="宋体" w:hAnsi="宋体"/>
          <w:color w:val="000000"/>
          <w:szCs w:val="21"/>
        </w:rPr>
      </w:pPr>
      <w:r>
        <w:rPr>
          <w:rFonts w:ascii="宋体" w:eastAsia="宋体" w:hAnsi="宋体"/>
          <w:color w:val="000000"/>
          <w:szCs w:val="21"/>
        </w:rPr>
        <w:br w:type="page"/>
      </w:r>
    </w:p>
    <w:p w:rsidR="005F694F" w:rsidRDefault="006D71D1">
      <w:pPr>
        <w:tabs>
          <w:tab w:val="left" w:pos="4536"/>
        </w:tabs>
        <w:spacing w:before="100" w:beforeAutospacing="1" w:after="120" w:line="500" w:lineRule="exact"/>
        <w:rPr>
          <w:rFonts w:ascii="宋体" w:eastAsia="宋体" w:hAnsi="宋体"/>
          <w:b/>
          <w:bCs/>
          <w:color w:val="353535"/>
          <w:sz w:val="28"/>
          <w:szCs w:val="28"/>
        </w:rPr>
      </w:pPr>
      <w:r>
        <w:rPr>
          <w:rFonts w:ascii="宋体" w:eastAsia="宋体" w:hAnsi="宋体" w:hint="eastAsia"/>
          <w:b/>
          <w:bCs/>
          <w:color w:val="000000"/>
          <w:sz w:val="24"/>
          <w:szCs w:val="24"/>
        </w:rPr>
        <w:lastRenderedPageBreak/>
        <w:t xml:space="preserve">格式附件   </w:t>
      </w:r>
      <w:r>
        <w:rPr>
          <w:rFonts w:ascii="宋体" w:eastAsia="宋体" w:hAnsi="宋体" w:hint="eastAsia"/>
          <w:b/>
          <w:bCs/>
          <w:color w:val="353535"/>
          <w:sz w:val="28"/>
          <w:szCs w:val="28"/>
        </w:rPr>
        <w:t xml:space="preserve">    </w:t>
      </w:r>
      <w:r>
        <w:rPr>
          <w:rFonts w:ascii="宋体" w:eastAsia="宋体" w:hAnsi="宋体"/>
          <w:b/>
          <w:bCs/>
          <w:color w:val="353535"/>
          <w:sz w:val="28"/>
          <w:szCs w:val="28"/>
        </w:rPr>
        <w:t xml:space="preserve">          </w:t>
      </w:r>
      <w:r>
        <w:rPr>
          <w:rFonts w:ascii="宋体" w:eastAsia="宋体" w:hAnsi="宋体" w:hint="eastAsia"/>
          <w:b/>
          <w:bCs/>
          <w:color w:val="353535"/>
          <w:sz w:val="28"/>
          <w:szCs w:val="28"/>
        </w:rPr>
        <w:t xml:space="preserve">  </w:t>
      </w:r>
    </w:p>
    <w:p w:rsidR="005F694F" w:rsidRDefault="006D71D1">
      <w:pPr>
        <w:tabs>
          <w:tab w:val="left" w:pos="4536"/>
        </w:tabs>
        <w:spacing w:before="100" w:beforeAutospacing="1" w:after="120" w:line="500" w:lineRule="exact"/>
        <w:jc w:val="center"/>
        <w:rPr>
          <w:rFonts w:ascii="宋体" w:eastAsia="宋体" w:hAnsi="宋体"/>
          <w:b/>
          <w:bCs/>
          <w:color w:val="353535"/>
          <w:sz w:val="28"/>
          <w:szCs w:val="28"/>
        </w:rPr>
      </w:pPr>
      <w:r>
        <w:rPr>
          <w:rFonts w:ascii="宋体" w:eastAsia="宋体" w:hAnsi="宋体" w:hint="eastAsia"/>
          <w:b/>
          <w:bCs/>
          <w:color w:val="353535"/>
          <w:sz w:val="28"/>
          <w:szCs w:val="28"/>
        </w:rPr>
        <w:t>技术要求偏离表</w:t>
      </w:r>
    </w:p>
    <w:tbl>
      <w:tblPr>
        <w:tblW w:w="8852" w:type="dxa"/>
        <w:tblInd w:w="5" w:type="dxa"/>
        <w:tblLayout w:type="fixed"/>
        <w:tblCellMar>
          <w:left w:w="0" w:type="dxa"/>
          <w:right w:w="0" w:type="dxa"/>
        </w:tblCellMar>
        <w:tblLook w:val="04A0" w:firstRow="1" w:lastRow="0" w:firstColumn="1" w:lastColumn="0" w:noHBand="0" w:noVBand="1"/>
      </w:tblPr>
      <w:tblGrid>
        <w:gridCol w:w="567"/>
        <w:gridCol w:w="1843"/>
        <w:gridCol w:w="1103"/>
        <w:gridCol w:w="1879"/>
        <w:gridCol w:w="1890"/>
        <w:gridCol w:w="1570"/>
      </w:tblGrid>
      <w:tr w:rsidR="005F694F">
        <w:trPr>
          <w:trHeight w:val="569"/>
        </w:trPr>
        <w:tc>
          <w:tcPr>
            <w:tcW w:w="567" w:type="dxa"/>
            <w:tcBorders>
              <w:top w:val="single" w:sz="4" w:space="0" w:color="000000"/>
              <w:left w:val="single" w:sz="4" w:space="0" w:color="000000"/>
              <w:bottom w:val="single" w:sz="4" w:space="0" w:color="000000"/>
              <w:right w:val="single" w:sz="4" w:space="0" w:color="000000"/>
            </w:tcBorders>
            <w:vAlign w:val="center"/>
          </w:tcPr>
          <w:p w:rsidR="005F694F" w:rsidRDefault="006D71D1">
            <w:pPr>
              <w:adjustRightInd w:val="0"/>
              <w:snapToGrid w:val="0"/>
              <w:jc w:val="center"/>
              <w:rPr>
                <w:rFonts w:ascii="宋体" w:eastAsia="宋体" w:hAnsi="宋体"/>
                <w:color w:val="333333"/>
                <w:szCs w:val="21"/>
              </w:rPr>
            </w:pPr>
            <w:r>
              <w:rPr>
                <w:rFonts w:ascii="宋体" w:eastAsia="宋体" w:hAnsi="宋体" w:hint="eastAsia"/>
                <w:color w:val="333333"/>
                <w:szCs w:val="21"/>
              </w:rPr>
              <w:t>序号</w:t>
            </w:r>
          </w:p>
        </w:tc>
        <w:tc>
          <w:tcPr>
            <w:tcW w:w="1843" w:type="dxa"/>
            <w:tcBorders>
              <w:top w:val="single" w:sz="4" w:space="0" w:color="000000"/>
              <w:left w:val="nil"/>
              <w:bottom w:val="single" w:sz="4" w:space="0" w:color="000000"/>
              <w:right w:val="single" w:sz="4" w:space="0" w:color="000000"/>
            </w:tcBorders>
            <w:vAlign w:val="center"/>
          </w:tcPr>
          <w:p w:rsidR="005F694F" w:rsidRDefault="006D71D1">
            <w:pPr>
              <w:adjustRightInd w:val="0"/>
              <w:snapToGrid w:val="0"/>
              <w:jc w:val="center"/>
              <w:rPr>
                <w:rFonts w:ascii="宋体" w:eastAsia="宋体" w:hAnsi="宋体"/>
                <w:color w:val="333333"/>
                <w:szCs w:val="21"/>
              </w:rPr>
            </w:pPr>
            <w:r>
              <w:rPr>
                <w:rFonts w:ascii="宋体" w:eastAsia="宋体" w:hAnsi="宋体" w:hint="eastAsia"/>
                <w:color w:val="333333"/>
                <w:szCs w:val="21"/>
              </w:rPr>
              <w:t>名称</w:t>
            </w:r>
          </w:p>
        </w:tc>
        <w:tc>
          <w:tcPr>
            <w:tcW w:w="1103" w:type="dxa"/>
            <w:tcBorders>
              <w:top w:val="single" w:sz="4" w:space="0" w:color="000000"/>
              <w:left w:val="nil"/>
              <w:bottom w:val="single" w:sz="4" w:space="0" w:color="000000"/>
              <w:right w:val="single" w:sz="4" w:space="0" w:color="000000"/>
            </w:tcBorders>
            <w:vAlign w:val="center"/>
          </w:tcPr>
          <w:p w:rsidR="005F694F" w:rsidRDefault="006D71D1">
            <w:pPr>
              <w:adjustRightInd w:val="0"/>
              <w:snapToGrid w:val="0"/>
              <w:jc w:val="center"/>
              <w:rPr>
                <w:rFonts w:ascii="宋体" w:eastAsia="宋体" w:hAnsi="宋体"/>
                <w:color w:val="333333"/>
                <w:szCs w:val="21"/>
              </w:rPr>
            </w:pPr>
            <w:r>
              <w:rPr>
                <w:rFonts w:ascii="宋体" w:eastAsia="宋体" w:hAnsi="宋体" w:hint="eastAsia"/>
                <w:color w:val="333333"/>
                <w:szCs w:val="21"/>
              </w:rPr>
              <w:t>型号</w:t>
            </w:r>
          </w:p>
        </w:tc>
        <w:tc>
          <w:tcPr>
            <w:tcW w:w="1879" w:type="dxa"/>
            <w:tcBorders>
              <w:top w:val="single" w:sz="4" w:space="0" w:color="000000"/>
              <w:left w:val="nil"/>
              <w:bottom w:val="single" w:sz="4" w:space="0" w:color="000000"/>
              <w:right w:val="single" w:sz="4" w:space="0" w:color="000000"/>
            </w:tcBorders>
            <w:vAlign w:val="center"/>
          </w:tcPr>
          <w:p w:rsidR="005F694F" w:rsidRDefault="006D71D1">
            <w:pPr>
              <w:adjustRightInd w:val="0"/>
              <w:snapToGrid w:val="0"/>
              <w:jc w:val="center"/>
              <w:rPr>
                <w:rFonts w:ascii="宋体" w:eastAsia="宋体" w:hAnsi="宋体"/>
                <w:color w:val="333333"/>
                <w:szCs w:val="21"/>
              </w:rPr>
            </w:pPr>
            <w:r>
              <w:rPr>
                <w:rFonts w:ascii="宋体" w:eastAsia="宋体" w:hAnsi="宋体" w:hint="eastAsia"/>
                <w:color w:val="333333"/>
                <w:szCs w:val="21"/>
              </w:rPr>
              <w:t>招标文件要求</w:t>
            </w:r>
          </w:p>
        </w:tc>
        <w:tc>
          <w:tcPr>
            <w:tcW w:w="1890" w:type="dxa"/>
            <w:tcBorders>
              <w:top w:val="single" w:sz="4" w:space="0" w:color="000000"/>
              <w:left w:val="nil"/>
              <w:bottom w:val="single" w:sz="4" w:space="0" w:color="000000"/>
              <w:right w:val="single" w:sz="4" w:space="0" w:color="000000"/>
            </w:tcBorders>
            <w:vAlign w:val="center"/>
          </w:tcPr>
          <w:p w:rsidR="005F694F" w:rsidRDefault="006D71D1">
            <w:pPr>
              <w:adjustRightInd w:val="0"/>
              <w:snapToGrid w:val="0"/>
              <w:jc w:val="center"/>
              <w:rPr>
                <w:rFonts w:ascii="宋体" w:eastAsia="宋体" w:hAnsi="宋体"/>
                <w:color w:val="333333"/>
                <w:szCs w:val="21"/>
              </w:rPr>
            </w:pPr>
            <w:r>
              <w:rPr>
                <w:rFonts w:ascii="宋体" w:eastAsia="宋体" w:hAnsi="宋体" w:hint="eastAsia"/>
                <w:color w:val="333333"/>
                <w:szCs w:val="21"/>
              </w:rPr>
              <w:t>投标文件响应内容</w:t>
            </w:r>
          </w:p>
        </w:tc>
        <w:tc>
          <w:tcPr>
            <w:tcW w:w="1570" w:type="dxa"/>
            <w:tcBorders>
              <w:top w:val="single" w:sz="4" w:space="0" w:color="000000"/>
              <w:left w:val="nil"/>
              <w:bottom w:val="single" w:sz="4" w:space="0" w:color="000000"/>
              <w:right w:val="single" w:sz="4" w:space="0" w:color="000000"/>
            </w:tcBorders>
            <w:vAlign w:val="center"/>
          </w:tcPr>
          <w:p w:rsidR="005F694F" w:rsidRDefault="006D71D1">
            <w:pPr>
              <w:adjustRightInd w:val="0"/>
              <w:snapToGrid w:val="0"/>
              <w:jc w:val="center"/>
              <w:rPr>
                <w:rFonts w:ascii="宋体" w:eastAsia="宋体" w:hAnsi="宋体"/>
                <w:color w:val="333333"/>
                <w:szCs w:val="21"/>
              </w:rPr>
            </w:pPr>
            <w:r>
              <w:rPr>
                <w:rFonts w:ascii="宋体" w:eastAsia="宋体" w:hAnsi="宋体" w:hint="eastAsia"/>
                <w:color w:val="333333"/>
                <w:szCs w:val="21"/>
              </w:rPr>
              <w:t>偏离说明</w:t>
            </w:r>
          </w:p>
        </w:tc>
      </w:tr>
      <w:tr w:rsidR="005F694F">
        <w:trPr>
          <w:trHeight w:val="569"/>
        </w:trPr>
        <w:tc>
          <w:tcPr>
            <w:tcW w:w="567" w:type="dxa"/>
            <w:tcBorders>
              <w:top w:val="single" w:sz="4" w:space="0" w:color="auto"/>
              <w:left w:val="single" w:sz="4" w:space="0" w:color="000000"/>
              <w:bottom w:val="single" w:sz="4" w:space="0" w:color="000000"/>
              <w:right w:val="single" w:sz="4" w:space="0" w:color="000000"/>
            </w:tcBorders>
            <w:vAlign w:val="center"/>
          </w:tcPr>
          <w:p w:rsidR="005F694F" w:rsidRDefault="006D71D1">
            <w:pPr>
              <w:adjustRightInd w:val="0"/>
              <w:snapToGrid w:val="0"/>
              <w:jc w:val="center"/>
              <w:rPr>
                <w:rFonts w:ascii="宋体" w:eastAsia="宋体" w:hAnsi="宋体"/>
                <w:color w:val="333333"/>
                <w:szCs w:val="21"/>
              </w:rPr>
            </w:pPr>
            <w:r>
              <w:rPr>
                <w:rFonts w:ascii="宋体" w:eastAsia="宋体" w:hAnsi="宋体" w:hint="eastAsia"/>
                <w:color w:val="333333"/>
                <w:szCs w:val="21"/>
              </w:rPr>
              <w:t>1</w:t>
            </w:r>
          </w:p>
        </w:tc>
        <w:tc>
          <w:tcPr>
            <w:tcW w:w="1843"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103"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79"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90"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570"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r>
      <w:tr w:rsidR="005F694F">
        <w:trPr>
          <w:trHeight w:val="569"/>
        </w:trPr>
        <w:tc>
          <w:tcPr>
            <w:tcW w:w="567" w:type="dxa"/>
            <w:tcBorders>
              <w:top w:val="single" w:sz="4" w:space="0" w:color="auto"/>
              <w:left w:val="single" w:sz="4" w:space="0" w:color="000000"/>
              <w:bottom w:val="single" w:sz="4" w:space="0" w:color="000000"/>
              <w:right w:val="single" w:sz="4" w:space="0" w:color="000000"/>
            </w:tcBorders>
            <w:vAlign w:val="center"/>
          </w:tcPr>
          <w:p w:rsidR="005F694F" w:rsidRDefault="006D71D1">
            <w:pPr>
              <w:adjustRightInd w:val="0"/>
              <w:snapToGrid w:val="0"/>
              <w:jc w:val="center"/>
              <w:rPr>
                <w:rFonts w:ascii="宋体" w:eastAsia="宋体" w:hAnsi="宋体"/>
                <w:color w:val="333333"/>
                <w:szCs w:val="21"/>
              </w:rPr>
            </w:pPr>
            <w:r>
              <w:rPr>
                <w:rFonts w:ascii="宋体" w:eastAsia="宋体" w:hAnsi="宋体" w:hint="eastAsia"/>
                <w:color w:val="333333"/>
                <w:szCs w:val="21"/>
              </w:rPr>
              <w:t>2</w:t>
            </w:r>
          </w:p>
        </w:tc>
        <w:tc>
          <w:tcPr>
            <w:tcW w:w="1843"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103"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79"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90"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570"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r>
      <w:tr w:rsidR="005F694F">
        <w:trPr>
          <w:trHeight w:val="569"/>
        </w:trPr>
        <w:tc>
          <w:tcPr>
            <w:tcW w:w="567" w:type="dxa"/>
            <w:tcBorders>
              <w:top w:val="single" w:sz="4" w:space="0" w:color="auto"/>
              <w:left w:val="single" w:sz="4" w:space="0" w:color="000000"/>
              <w:bottom w:val="single" w:sz="4" w:space="0" w:color="000000"/>
              <w:right w:val="single" w:sz="4" w:space="0" w:color="000000"/>
            </w:tcBorders>
            <w:vAlign w:val="center"/>
          </w:tcPr>
          <w:p w:rsidR="005F694F" w:rsidRDefault="006D71D1">
            <w:pPr>
              <w:adjustRightInd w:val="0"/>
              <w:snapToGrid w:val="0"/>
              <w:jc w:val="center"/>
              <w:rPr>
                <w:rFonts w:ascii="宋体" w:eastAsia="宋体" w:hAnsi="宋体"/>
                <w:color w:val="333333"/>
                <w:szCs w:val="21"/>
              </w:rPr>
            </w:pPr>
            <w:r>
              <w:rPr>
                <w:rFonts w:ascii="宋体" w:eastAsia="宋体" w:hAnsi="宋体" w:hint="eastAsia"/>
                <w:color w:val="333333"/>
                <w:szCs w:val="21"/>
              </w:rPr>
              <w:t>…</w:t>
            </w:r>
          </w:p>
        </w:tc>
        <w:tc>
          <w:tcPr>
            <w:tcW w:w="1843"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103"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79"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90"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570"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r>
      <w:tr w:rsidR="005F694F">
        <w:trPr>
          <w:trHeight w:val="569"/>
        </w:trPr>
        <w:tc>
          <w:tcPr>
            <w:tcW w:w="567" w:type="dxa"/>
            <w:tcBorders>
              <w:top w:val="single" w:sz="4" w:space="0" w:color="auto"/>
              <w:left w:val="single" w:sz="4" w:space="0" w:color="000000"/>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43"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103"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79"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90"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570"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r>
      <w:tr w:rsidR="005F694F">
        <w:trPr>
          <w:trHeight w:val="569"/>
        </w:trPr>
        <w:tc>
          <w:tcPr>
            <w:tcW w:w="567" w:type="dxa"/>
            <w:tcBorders>
              <w:top w:val="single" w:sz="4" w:space="0" w:color="auto"/>
              <w:left w:val="single" w:sz="4" w:space="0" w:color="000000"/>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43"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103"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79"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90"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570" w:type="dxa"/>
            <w:tcBorders>
              <w:top w:val="single" w:sz="4" w:space="0" w:color="auto"/>
              <w:left w:val="nil"/>
              <w:bottom w:val="single" w:sz="4" w:space="0" w:color="000000"/>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r>
      <w:tr w:rsidR="005F694F">
        <w:trPr>
          <w:trHeight w:val="569"/>
        </w:trPr>
        <w:tc>
          <w:tcPr>
            <w:tcW w:w="567" w:type="dxa"/>
            <w:tcBorders>
              <w:top w:val="single" w:sz="4" w:space="0" w:color="auto"/>
              <w:left w:val="single" w:sz="4" w:space="0" w:color="000000"/>
              <w:bottom w:val="single" w:sz="4" w:space="0" w:color="auto"/>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43" w:type="dxa"/>
            <w:tcBorders>
              <w:top w:val="single" w:sz="4" w:space="0" w:color="auto"/>
              <w:left w:val="nil"/>
              <w:bottom w:val="single" w:sz="4" w:space="0" w:color="auto"/>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103" w:type="dxa"/>
            <w:tcBorders>
              <w:top w:val="single" w:sz="4" w:space="0" w:color="auto"/>
              <w:left w:val="nil"/>
              <w:bottom w:val="single" w:sz="4" w:space="0" w:color="auto"/>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79" w:type="dxa"/>
            <w:tcBorders>
              <w:top w:val="single" w:sz="4" w:space="0" w:color="auto"/>
              <w:left w:val="nil"/>
              <w:bottom w:val="single" w:sz="4" w:space="0" w:color="auto"/>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90" w:type="dxa"/>
            <w:tcBorders>
              <w:top w:val="single" w:sz="4" w:space="0" w:color="auto"/>
              <w:left w:val="nil"/>
              <w:bottom w:val="single" w:sz="4" w:space="0" w:color="auto"/>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570" w:type="dxa"/>
            <w:tcBorders>
              <w:top w:val="single" w:sz="4" w:space="0" w:color="auto"/>
              <w:left w:val="nil"/>
              <w:bottom w:val="single" w:sz="4" w:space="0" w:color="auto"/>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r>
      <w:tr w:rsidR="005F694F">
        <w:trPr>
          <w:trHeight w:val="569"/>
        </w:trPr>
        <w:tc>
          <w:tcPr>
            <w:tcW w:w="567" w:type="dxa"/>
            <w:tcBorders>
              <w:top w:val="single" w:sz="4" w:space="0" w:color="auto"/>
              <w:left w:val="single" w:sz="4" w:space="0" w:color="000000"/>
              <w:bottom w:val="single" w:sz="4" w:space="0" w:color="auto"/>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43" w:type="dxa"/>
            <w:tcBorders>
              <w:top w:val="single" w:sz="4" w:space="0" w:color="auto"/>
              <w:left w:val="nil"/>
              <w:bottom w:val="single" w:sz="4" w:space="0" w:color="auto"/>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103" w:type="dxa"/>
            <w:tcBorders>
              <w:top w:val="single" w:sz="4" w:space="0" w:color="auto"/>
              <w:left w:val="nil"/>
              <w:bottom w:val="single" w:sz="4" w:space="0" w:color="auto"/>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79" w:type="dxa"/>
            <w:tcBorders>
              <w:top w:val="single" w:sz="4" w:space="0" w:color="auto"/>
              <w:left w:val="nil"/>
              <w:bottom w:val="single" w:sz="4" w:space="0" w:color="auto"/>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890" w:type="dxa"/>
            <w:tcBorders>
              <w:top w:val="single" w:sz="4" w:space="0" w:color="auto"/>
              <w:left w:val="nil"/>
              <w:bottom w:val="single" w:sz="4" w:space="0" w:color="auto"/>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c>
          <w:tcPr>
            <w:tcW w:w="1570" w:type="dxa"/>
            <w:tcBorders>
              <w:top w:val="single" w:sz="4" w:space="0" w:color="auto"/>
              <w:left w:val="nil"/>
              <w:bottom w:val="single" w:sz="4" w:space="0" w:color="auto"/>
              <w:right w:val="single" w:sz="4" w:space="0" w:color="000000"/>
            </w:tcBorders>
            <w:vAlign w:val="center"/>
          </w:tcPr>
          <w:p w:rsidR="005F694F" w:rsidRDefault="005F694F">
            <w:pPr>
              <w:adjustRightInd w:val="0"/>
              <w:snapToGrid w:val="0"/>
              <w:jc w:val="center"/>
              <w:rPr>
                <w:rFonts w:ascii="宋体" w:eastAsia="宋体" w:hAnsi="宋体"/>
                <w:color w:val="333333"/>
                <w:szCs w:val="21"/>
              </w:rPr>
            </w:pPr>
          </w:p>
        </w:tc>
      </w:tr>
    </w:tbl>
    <w:p w:rsidR="005F694F" w:rsidRDefault="006D71D1">
      <w:pPr>
        <w:widowControl/>
        <w:adjustRightInd w:val="0"/>
        <w:snapToGrid w:val="0"/>
        <w:spacing w:line="500" w:lineRule="exact"/>
        <w:ind w:left="210" w:hangingChars="100" w:hanging="210"/>
        <w:rPr>
          <w:rFonts w:ascii="宋体" w:eastAsia="宋体" w:hAnsi="宋体"/>
          <w:color w:val="333333"/>
          <w:szCs w:val="21"/>
        </w:rPr>
      </w:pPr>
      <w:r>
        <w:rPr>
          <w:rFonts w:ascii="宋体" w:eastAsia="宋体" w:hAnsi="宋体" w:hint="eastAsia"/>
          <w:color w:val="333333"/>
          <w:szCs w:val="21"/>
        </w:rPr>
        <w:t>注：</w:t>
      </w:r>
    </w:p>
    <w:p w:rsidR="005F694F" w:rsidRDefault="006D71D1">
      <w:pPr>
        <w:widowControl/>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1、在填写其中的技术响应内容时，投标人必须对照本招标文件“技术要求”中各指标项逐条说明，写出各自响应产品的具体参数响应内容</w:t>
      </w:r>
      <w:r>
        <w:rPr>
          <w:rFonts w:ascii="宋体" w:eastAsia="宋体" w:hAnsi="宋体" w:hint="eastAsia"/>
          <w:color w:val="000000"/>
          <w:szCs w:val="21"/>
          <w:u w:val="single"/>
        </w:rPr>
        <w:t>且不局限于本招标文件技术要求</w:t>
      </w:r>
      <w:r>
        <w:rPr>
          <w:rFonts w:ascii="宋体" w:eastAsia="宋体" w:hAnsi="宋体" w:hint="eastAsia"/>
          <w:color w:val="000000"/>
          <w:szCs w:val="21"/>
        </w:rPr>
        <w:t>，不得以“符合”或“满足”等词语作简单回答，否则评审小组有权视其响应文件未实质响应招标文件要求；</w:t>
      </w:r>
    </w:p>
    <w:p w:rsidR="005F694F" w:rsidRDefault="006D71D1">
      <w:pPr>
        <w:widowControl/>
        <w:adjustRightInd w:val="0"/>
        <w:snapToGrid w:val="0"/>
        <w:spacing w:line="360" w:lineRule="auto"/>
        <w:ind w:firstLineChars="200" w:firstLine="420"/>
        <w:rPr>
          <w:rFonts w:ascii="宋体" w:eastAsia="宋体" w:hAnsi="宋体"/>
          <w:color w:val="000000"/>
          <w:szCs w:val="21"/>
        </w:rPr>
      </w:pPr>
      <w:r>
        <w:rPr>
          <w:rFonts w:ascii="宋体" w:eastAsia="宋体" w:hAnsi="宋体" w:hint="eastAsia"/>
          <w:color w:val="000000"/>
          <w:szCs w:val="21"/>
        </w:rPr>
        <w:t>2、投标人应根据本身设备的性能指标、对照招标文件要求在“偏离情况”栏注明“正偏离”、“负偏离”或“无偏离”。带▲的负偏离取消其投标资格。</w:t>
      </w:r>
    </w:p>
    <w:p w:rsidR="005F694F" w:rsidRDefault="006D71D1">
      <w:pPr>
        <w:adjustRightInd w:val="0"/>
        <w:snapToGrid w:val="0"/>
        <w:spacing w:line="360" w:lineRule="auto"/>
        <w:ind w:firstLineChars="200" w:firstLine="422"/>
        <w:rPr>
          <w:rFonts w:ascii="宋体" w:eastAsia="宋体" w:hAnsi="宋体"/>
          <w:color w:val="000000"/>
          <w:szCs w:val="21"/>
        </w:rPr>
      </w:pPr>
      <w:r>
        <w:rPr>
          <w:rFonts w:ascii="宋体" w:eastAsia="宋体" w:hAnsi="宋体" w:hint="eastAsia"/>
          <w:b/>
          <w:bCs/>
          <w:color w:val="000000"/>
          <w:szCs w:val="21"/>
        </w:rPr>
        <w:t>3、若本招标文件技术参数要求提供图片、检测报告、证书等证明材料，请附表后，并在上表中标明查看页码。</w:t>
      </w:r>
      <w:r>
        <w:rPr>
          <w:rFonts w:ascii="宋体" w:eastAsia="宋体" w:hAnsi="宋体" w:hint="eastAsia"/>
          <w:b/>
          <w:bCs/>
          <w:color w:val="000000"/>
          <w:szCs w:val="21"/>
          <w:u w:val="single"/>
        </w:rPr>
        <w:t>带▲的条款中要求提供而不提供的取消其投标资格。</w:t>
      </w:r>
    </w:p>
    <w:p w:rsidR="005F694F" w:rsidRDefault="006D71D1">
      <w:pPr>
        <w:widowControl/>
        <w:spacing w:line="500" w:lineRule="exact"/>
        <w:ind w:left="560" w:hanging="560"/>
        <w:rPr>
          <w:rFonts w:ascii="宋体" w:eastAsia="宋体" w:hAnsi="宋体"/>
          <w:color w:val="000000"/>
          <w:szCs w:val="21"/>
        </w:rPr>
      </w:pPr>
      <w:r>
        <w:rPr>
          <w:rFonts w:ascii="宋体" w:eastAsia="宋体" w:hAnsi="宋体" w:hint="eastAsia"/>
          <w:color w:val="000000"/>
          <w:szCs w:val="21"/>
        </w:rPr>
        <w:t xml:space="preserve"> </w:t>
      </w:r>
    </w:p>
    <w:p w:rsidR="005F694F" w:rsidRDefault="006D71D1">
      <w:pPr>
        <w:spacing w:line="500" w:lineRule="exact"/>
        <w:ind w:left="540" w:hanging="540"/>
        <w:rPr>
          <w:rFonts w:ascii="宋体" w:eastAsia="宋体" w:hAnsi="宋体"/>
          <w:color w:val="333333"/>
          <w:szCs w:val="21"/>
        </w:rPr>
      </w:pPr>
      <w:r>
        <w:rPr>
          <w:rFonts w:ascii="宋体" w:eastAsia="宋体" w:hAnsi="宋体" w:hint="eastAsia"/>
          <w:color w:val="333333"/>
          <w:szCs w:val="21"/>
        </w:rPr>
        <w:t xml:space="preserve"> </w:t>
      </w:r>
    </w:p>
    <w:p w:rsidR="005F694F" w:rsidRDefault="006D71D1">
      <w:pPr>
        <w:spacing w:line="500" w:lineRule="exact"/>
        <w:ind w:left="540" w:hanging="540"/>
        <w:rPr>
          <w:rFonts w:ascii="宋体" w:eastAsia="宋体" w:hAnsi="宋体"/>
          <w:color w:val="333333"/>
          <w:szCs w:val="21"/>
        </w:rPr>
      </w:pPr>
      <w:r>
        <w:rPr>
          <w:rFonts w:ascii="宋体" w:eastAsia="宋体" w:hAnsi="宋体" w:hint="eastAsia"/>
          <w:color w:val="333333"/>
          <w:szCs w:val="21"/>
        </w:rPr>
        <w:t>投标人代表签字：</w:t>
      </w:r>
    </w:p>
    <w:p w:rsidR="005F694F" w:rsidRDefault="006D71D1">
      <w:pPr>
        <w:spacing w:line="500" w:lineRule="exact"/>
        <w:rPr>
          <w:rFonts w:ascii="宋体" w:eastAsia="宋体" w:hAnsi="宋体"/>
          <w:color w:val="333333"/>
          <w:szCs w:val="21"/>
        </w:rPr>
      </w:pPr>
      <w:r>
        <w:rPr>
          <w:rFonts w:ascii="宋体" w:eastAsia="宋体" w:hAnsi="宋体" w:hint="eastAsia"/>
          <w:color w:val="333333"/>
          <w:szCs w:val="21"/>
        </w:rPr>
        <w:t>投标人（加盖公章）：</w:t>
      </w:r>
    </w:p>
    <w:p w:rsidR="005F694F" w:rsidRDefault="006D71D1">
      <w:pPr>
        <w:snapToGrid w:val="0"/>
        <w:spacing w:line="500" w:lineRule="exact"/>
        <w:rPr>
          <w:rFonts w:ascii="宋体" w:eastAsia="宋体" w:hAnsi="宋体"/>
          <w:color w:val="333333"/>
          <w:szCs w:val="21"/>
        </w:rPr>
      </w:pPr>
      <w:r>
        <w:rPr>
          <w:rFonts w:ascii="宋体" w:eastAsia="宋体" w:hAnsi="宋体" w:hint="eastAsia"/>
          <w:color w:val="333333"/>
          <w:szCs w:val="21"/>
        </w:rPr>
        <w:t>日期：</w:t>
      </w:r>
    </w:p>
    <w:p w:rsidR="005F694F" w:rsidRDefault="006D71D1">
      <w:pPr>
        <w:tabs>
          <w:tab w:val="left" w:pos="4536"/>
        </w:tabs>
        <w:spacing w:before="100" w:beforeAutospacing="1" w:after="120"/>
        <w:rPr>
          <w:rFonts w:ascii="宋体" w:eastAsia="宋体" w:hAnsi="宋体"/>
          <w:szCs w:val="21"/>
        </w:rPr>
      </w:pPr>
      <w:r>
        <w:rPr>
          <w:rFonts w:ascii="宋体" w:eastAsia="宋体" w:hAnsi="宋体" w:hint="eastAsia"/>
          <w:szCs w:val="21"/>
        </w:rPr>
        <w:t xml:space="preserve"> </w:t>
      </w:r>
    </w:p>
    <w:p w:rsidR="005F694F" w:rsidRDefault="006D71D1">
      <w:pPr>
        <w:widowControl/>
        <w:jc w:val="left"/>
        <w:rPr>
          <w:rFonts w:ascii="宋体" w:eastAsia="宋体" w:hAnsi="宋体"/>
          <w:szCs w:val="21"/>
        </w:rPr>
      </w:pPr>
      <w:r>
        <w:rPr>
          <w:rFonts w:ascii="宋体" w:eastAsia="宋体" w:hAnsi="宋体"/>
          <w:szCs w:val="21"/>
        </w:rPr>
        <w:br w:type="page"/>
      </w:r>
    </w:p>
    <w:p w:rsidR="005F694F" w:rsidRDefault="006D71D1">
      <w:pPr>
        <w:tabs>
          <w:tab w:val="left" w:pos="4536"/>
        </w:tabs>
        <w:spacing w:before="100" w:beforeAutospacing="1" w:after="120" w:line="500" w:lineRule="exact"/>
        <w:rPr>
          <w:rFonts w:ascii="宋体" w:eastAsia="宋体" w:hAnsi="宋体"/>
          <w:b/>
          <w:bCs/>
          <w:color w:val="353535"/>
          <w:sz w:val="28"/>
          <w:szCs w:val="28"/>
        </w:rPr>
      </w:pPr>
      <w:r>
        <w:rPr>
          <w:rFonts w:ascii="宋体" w:eastAsia="宋体" w:hAnsi="宋体" w:hint="eastAsia"/>
          <w:b/>
          <w:bCs/>
          <w:color w:val="000000"/>
          <w:sz w:val="24"/>
          <w:szCs w:val="24"/>
        </w:rPr>
        <w:lastRenderedPageBreak/>
        <w:t>格式附件</w:t>
      </w:r>
      <w:r>
        <w:rPr>
          <w:rFonts w:ascii="宋体" w:eastAsia="宋体" w:hAnsi="宋体" w:hint="eastAsia"/>
          <w:b/>
          <w:bCs/>
          <w:color w:val="353535"/>
          <w:sz w:val="28"/>
          <w:szCs w:val="28"/>
        </w:rPr>
        <w:t xml:space="preserve">          </w:t>
      </w:r>
      <w:r>
        <w:rPr>
          <w:rFonts w:ascii="宋体" w:eastAsia="宋体" w:hAnsi="宋体"/>
          <w:b/>
          <w:bCs/>
          <w:color w:val="353535"/>
          <w:sz w:val="28"/>
          <w:szCs w:val="28"/>
        </w:rPr>
        <w:t xml:space="preserve">  </w:t>
      </w:r>
      <w:r>
        <w:rPr>
          <w:rFonts w:ascii="宋体" w:eastAsia="宋体" w:hAnsi="宋体" w:hint="eastAsia"/>
          <w:b/>
          <w:bCs/>
          <w:color w:val="353535"/>
          <w:sz w:val="28"/>
          <w:szCs w:val="28"/>
        </w:rPr>
        <w:t xml:space="preserve">   </w:t>
      </w:r>
    </w:p>
    <w:p w:rsidR="005F694F" w:rsidRDefault="006D71D1">
      <w:pPr>
        <w:tabs>
          <w:tab w:val="left" w:pos="4536"/>
        </w:tabs>
        <w:spacing w:before="100" w:beforeAutospacing="1" w:after="120" w:line="500" w:lineRule="exact"/>
        <w:jc w:val="center"/>
        <w:rPr>
          <w:rFonts w:ascii="宋体" w:eastAsia="宋体" w:hAnsi="宋体"/>
          <w:b/>
          <w:bCs/>
          <w:color w:val="333333"/>
          <w:sz w:val="28"/>
          <w:szCs w:val="28"/>
        </w:rPr>
      </w:pPr>
      <w:r>
        <w:rPr>
          <w:rFonts w:ascii="宋体" w:eastAsia="宋体" w:hAnsi="宋体" w:hint="eastAsia"/>
          <w:b/>
          <w:bCs/>
          <w:color w:val="353535"/>
          <w:sz w:val="28"/>
          <w:szCs w:val="28"/>
        </w:rPr>
        <w:t>商务要求偏离表</w:t>
      </w:r>
    </w:p>
    <w:p w:rsidR="005F694F" w:rsidRDefault="006D71D1">
      <w:pPr>
        <w:spacing w:line="500" w:lineRule="exact"/>
        <w:rPr>
          <w:rFonts w:ascii="宋体" w:eastAsia="宋体" w:hAnsi="宋体"/>
          <w:b/>
          <w:bCs/>
          <w:color w:val="000000"/>
          <w:sz w:val="28"/>
          <w:szCs w:val="28"/>
        </w:rPr>
      </w:pPr>
      <w:r>
        <w:rPr>
          <w:rFonts w:ascii="宋体" w:eastAsia="宋体" w:hAnsi="宋体" w:hint="eastAsia"/>
          <w:b/>
          <w:bCs/>
          <w:color w:val="000000"/>
          <w:szCs w:val="21"/>
        </w:rPr>
        <w:t>项目名称：龙游县实验小学智慧校园建设</w:t>
      </w:r>
    </w:p>
    <w:p w:rsidR="005F694F" w:rsidRDefault="006D71D1">
      <w:pPr>
        <w:snapToGrid w:val="0"/>
        <w:spacing w:line="500" w:lineRule="exact"/>
        <w:rPr>
          <w:rFonts w:ascii="宋体" w:eastAsia="宋体" w:hAnsi="宋体"/>
          <w:color w:val="333333"/>
          <w:szCs w:val="21"/>
        </w:rPr>
      </w:pPr>
      <w:r>
        <w:rPr>
          <w:rFonts w:ascii="宋体" w:eastAsia="宋体" w:hAnsi="宋体" w:hint="eastAsia"/>
          <w:b/>
          <w:bCs/>
          <w:color w:val="000000"/>
          <w:szCs w:val="21"/>
        </w:rPr>
        <w:t>项目编号：</w:t>
      </w:r>
      <w:r>
        <w:rPr>
          <w:rFonts w:ascii="宋体" w:eastAsia="宋体" w:hAnsi="宋体" w:hint="eastAsia"/>
          <w:bCs/>
          <w:color w:val="000000"/>
          <w:szCs w:val="21"/>
        </w:rPr>
        <w:t>LYCG2022GK020</w:t>
      </w:r>
    </w:p>
    <w:tbl>
      <w:tblPr>
        <w:tblW w:w="8629" w:type="dxa"/>
        <w:tblInd w:w="243" w:type="dxa"/>
        <w:tblLayout w:type="fixed"/>
        <w:tblCellMar>
          <w:left w:w="0" w:type="dxa"/>
          <w:right w:w="0" w:type="dxa"/>
        </w:tblCellMar>
        <w:tblLook w:val="04A0" w:firstRow="1" w:lastRow="0" w:firstColumn="1" w:lastColumn="0" w:noHBand="0" w:noVBand="1"/>
      </w:tblPr>
      <w:tblGrid>
        <w:gridCol w:w="759"/>
        <w:gridCol w:w="2203"/>
        <w:gridCol w:w="2033"/>
        <w:gridCol w:w="2061"/>
        <w:gridCol w:w="1573"/>
      </w:tblGrid>
      <w:tr w:rsidR="005F694F">
        <w:trPr>
          <w:trHeight w:val="514"/>
        </w:trPr>
        <w:tc>
          <w:tcPr>
            <w:tcW w:w="759" w:type="dxa"/>
            <w:tcBorders>
              <w:top w:val="single" w:sz="4" w:space="0" w:color="000000"/>
              <w:left w:val="single" w:sz="4" w:space="0" w:color="000000"/>
              <w:bottom w:val="single" w:sz="4" w:space="0" w:color="000000"/>
              <w:right w:val="single" w:sz="4" w:space="0" w:color="000000"/>
            </w:tcBorders>
            <w:vAlign w:val="center"/>
          </w:tcPr>
          <w:p w:rsidR="005F694F" w:rsidRDefault="006D71D1">
            <w:pPr>
              <w:spacing w:line="500" w:lineRule="exact"/>
              <w:jc w:val="center"/>
              <w:rPr>
                <w:rFonts w:ascii="宋体" w:eastAsia="宋体" w:hAnsi="宋体"/>
                <w:color w:val="333333"/>
                <w:szCs w:val="21"/>
              </w:rPr>
            </w:pPr>
            <w:r>
              <w:rPr>
                <w:rFonts w:ascii="宋体" w:eastAsia="宋体" w:hAnsi="宋体" w:hint="eastAsia"/>
                <w:color w:val="333333"/>
                <w:szCs w:val="21"/>
              </w:rPr>
              <w:t>序号</w:t>
            </w:r>
          </w:p>
        </w:tc>
        <w:tc>
          <w:tcPr>
            <w:tcW w:w="2203" w:type="dxa"/>
            <w:tcBorders>
              <w:top w:val="single" w:sz="4" w:space="0" w:color="000000"/>
              <w:left w:val="nil"/>
              <w:bottom w:val="single" w:sz="4" w:space="0" w:color="000000"/>
              <w:right w:val="single" w:sz="4" w:space="0" w:color="000000"/>
            </w:tcBorders>
            <w:vAlign w:val="center"/>
          </w:tcPr>
          <w:p w:rsidR="005F694F" w:rsidRDefault="006D71D1">
            <w:pPr>
              <w:spacing w:line="500" w:lineRule="exact"/>
              <w:jc w:val="center"/>
              <w:rPr>
                <w:rFonts w:ascii="宋体" w:eastAsia="宋体" w:hAnsi="宋体"/>
                <w:color w:val="333333"/>
                <w:szCs w:val="21"/>
              </w:rPr>
            </w:pPr>
            <w:r>
              <w:rPr>
                <w:rFonts w:ascii="宋体" w:eastAsia="宋体" w:hAnsi="宋体" w:hint="eastAsia"/>
                <w:color w:val="333333"/>
                <w:szCs w:val="21"/>
              </w:rPr>
              <w:t>招标文件条目号</w:t>
            </w:r>
          </w:p>
        </w:tc>
        <w:tc>
          <w:tcPr>
            <w:tcW w:w="2033" w:type="dxa"/>
            <w:tcBorders>
              <w:top w:val="single" w:sz="4" w:space="0" w:color="000000"/>
              <w:left w:val="nil"/>
              <w:bottom w:val="single" w:sz="4" w:space="0" w:color="000000"/>
              <w:right w:val="single" w:sz="4" w:space="0" w:color="000000"/>
            </w:tcBorders>
          </w:tcPr>
          <w:p w:rsidR="005F694F" w:rsidRDefault="006D71D1">
            <w:pPr>
              <w:snapToGrid w:val="0"/>
              <w:spacing w:line="500" w:lineRule="exact"/>
              <w:jc w:val="center"/>
              <w:rPr>
                <w:rFonts w:ascii="宋体" w:eastAsia="宋体" w:hAnsi="宋体"/>
                <w:color w:val="333333"/>
                <w:szCs w:val="21"/>
              </w:rPr>
            </w:pPr>
            <w:r>
              <w:rPr>
                <w:rFonts w:ascii="宋体" w:eastAsia="宋体" w:hAnsi="宋体" w:hint="eastAsia"/>
                <w:color w:val="333333"/>
                <w:szCs w:val="21"/>
              </w:rPr>
              <w:t>招标文件要求</w:t>
            </w:r>
          </w:p>
        </w:tc>
        <w:tc>
          <w:tcPr>
            <w:tcW w:w="2061" w:type="dxa"/>
            <w:tcBorders>
              <w:top w:val="single" w:sz="4" w:space="0" w:color="000000"/>
              <w:left w:val="nil"/>
              <w:bottom w:val="single" w:sz="4" w:space="0" w:color="000000"/>
              <w:right w:val="single" w:sz="4" w:space="0" w:color="000000"/>
            </w:tcBorders>
          </w:tcPr>
          <w:p w:rsidR="005F694F" w:rsidRDefault="006D71D1">
            <w:pPr>
              <w:snapToGrid w:val="0"/>
              <w:spacing w:line="500" w:lineRule="exact"/>
              <w:jc w:val="center"/>
              <w:rPr>
                <w:rFonts w:ascii="宋体" w:eastAsia="宋体" w:hAnsi="宋体"/>
                <w:color w:val="333333"/>
                <w:szCs w:val="21"/>
              </w:rPr>
            </w:pPr>
            <w:r>
              <w:rPr>
                <w:rFonts w:ascii="宋体" w:eastAsia="宋体" w:hAnsi="宋体" w:hint="eastAsia"/>
                <w:color w:val="333333"/>
                <w:szCs w:val="21"/>
              </w:rPr>
              <w:t>投标文件响应内容</w:t>
            </w:r>
          </w:p>
        </w:tc>
        <w:tc>
          <w:tcPr>
            <w:tcW w:w="1573" w:type="dxa"/>
            <w:tcBorders>
              <w:top w:val="single" w:sz="4" w:space="0" w:color="000000"/>
              <w:left w:val="nil"/>
              <w:bottom w:val="single" w:sz="4" w:space="0" w:color="000000"/>
              <w:right w:val="single" w:sz="4" w:space="0" w:color="000000"/>
            </w:tcBorders>
            <w:vAlign w:val="center"/>
          </w:tcPr>
          <w:p w:rsidR="005F694F" w:rsidRDefault="006D71D1">
            <w:pPr>
              <w:spacing w:line="500" w:lineRule="exact"/>
              <w:jc w:val="center"/>
              <w:rPr>
                <w:rFonts w:ascii="宋体" w:eastAsia="宋体" w:hAnsi="宋体"/>
                <w:color w:val="333333"/>
                <w:szCs w:val="21"/>
              </w:rPr>
            </w:pPr>
            <w:r>
              <w:rPr>
                <w:rFonts w:ascii="宋体" w:eastAsia="宋体" w:hAnsi="宋体" w:hint="eastAsia"/>
                <w:color w:val="333333"/>
                <w:szCs w:val="21"/>
              </w:rPr>
              <w:t>偏离说明</w:t>
            </w:r>
          </w:p>
        </w:tc>
      </w:tr>
      <w:tr w:rsidR="005F694F">
        <w:trPr>
          <w:trHeight w:val="514"/>
        </w:trPr>
        <w:tc>
          <w:tcPr>
            <w:tcW w:w="759" w:type="dxa"/>
            <w:tcBorders>
              <w:top w:val="single" w:sz="4" w:space="0" w:color="auto"/>
              <w:left w:val="single" w:sz="4" w:space="0" w:color="000000"/>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20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03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061"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157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r>
      <w:tr w:rsidR="005F694F">
        <w:trPr>
          <w:trHeight w:val="514"/>
        </w:trPr>
        <w:tc>
          <w:tcPr>
            <w:tcW w:w="759" w:type="dxa"/>
            <w:tcBorders>
              <w:top w:val="single" w:sz="4" w:space="0" w:color="auto"/>
              <w:left w:val="single" w:sz="4" w:space="0" w:color="000000"/>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20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03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061"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157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r>
      <w:tr w:rsidR="005F694F">
        <w:trPr>
          <w:trHeight w:val="514"/>
        </w:trPr>
        <w:tc>
          <w:tcPr>
            <w:tcW w:w="759" w:type="dxa"/>
            <w:tcBorders>
              <w:top w:val="single" w:sz="4" w:space="0" w:color="auto"/>
              <w:left w:val="single" w:sz="4" w:space="0" w:color="000000"/>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20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03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061"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157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r>
      <w:tr w:rsidR="005F694F">
        <w:trPr>
          <w:trHeight w:val="514"/>
        </w:trPr>
        <w:tc>
          <w:tcPr>
            <w:tcW w:w="759" w:type="dxa"/>
            <w:tcBorders>
              <w:top w:val="single" w:sz="4" w:space="0" w:color="auto"/>
              <w:left w:val="single" w:sz="4" w:space="0" w:color="000000"/>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20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03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061"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157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r>
      <w:tr w:rsidR="005F694F">
        <w:trPr>
          <w:trHeight w:val="514"/>
        </w:trPr>
        <w:tc>
          <w:tcPr>
            <w:tcW w:w="759" w:type="dxa"/>
            <w:tcBorders>
              <w:top w:val="single" w:sz="4" w:space="0" w:color="auto"/>
              <w:left w:val="single" w:sz="4" w:space="0" w:color="000000"/>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20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03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061"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157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r>
      <w:tr w:rsidR="005F694F">
        <w:trPr>
          <w:trHeight w:val="514"/>
        </w:trPr>
        <w:tc>
          <w:tcPr>
            <w:tcW w:w="759" w:type="dxa"/>
            <w:tcBorders>
              <w:top w:val="single" w:sz="4" w:space="0" w:color="auto"/>
              <w:left w:val="single" w:sz="4" w:space="0" w:color="000000"/>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2203"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2033"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2061"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1573"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r>
      <w:tr w:rsidR="005F694F">
        <w:trPr>
          <w:trHeight w:val="514"/>
        </w:trPr>
        <w:tc>
          <w:tcPr>
            <w:tcW w:w="759" w:type="dxa"/>
            <w:tcBorders>
              <w:top w:val="single" w:sz="4" w:space="0" w:color="auto"/>
              <w:left w:val="single" w:sz="4" w:space="0" w:color="000000"/>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2203"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2033"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2061"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1573"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r>
      <w:tr w:rsidR="005F694F">
        <w:trPr>
          <w:trHeight w:val="514"/>
        </w:trPr>
        <w:tc>
          <w:tcPr>
            <w:tcW w:w="759" w:type="dxa"/>
            <w:tcBorders>
              <w:top w:val="single" w:sz="4" w:space="0" w:color="auto"/>
              <w:left w:val="single" w:sz="4" w:space="0" w:color="000000"/>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2203"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2033"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2061"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1573"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r>
      <w:tr w:rsidR="005F694F">
        <w:trPr>
          <w:trHeight w:val="514"/>
        </w:trPr>
        <w:tc>
          <w:tcPr>
            <w:tcW w:w="759" w:type="dxa"/>
            <w:tcBorders>
              <w:top w:val="single" w:sz="4" w:space="0" w:color="auto"/>
              <w:left w:val="single" w:sz="4" w:space="0" w:color="000000"/>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2203"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2033"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2061"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c>
          <w:tcPr>
            <w:tcW w:w="1573" w:type="dxa"/>
            <w:tcBorders>
              <w:top w:val="single" w:sz="4" w:space="0" w:color="auto"/>
              <w:left w:val="nil"/>
              <w:bottom w:val="single" w:sz="4" w:space="0" w:color="auto"/>
              <w:right w:val="single" w:sz="4" w:space="0" w:color="000000"/>
            </w:tcBorders>
          </w:tcPr>
          <w:p w:rsidR="005F694F" w:rsidRDefault="005F694F">
            <w:pPr>
              <w:spacing w:line="500" w:lineRule="exact"/>
              <w:rPr>
                <w:rFonts w:ascii="宋体" w:eastAsia="宋体" w:hAnsi="宋体"/>
                <w:color w:val="333333"/>
                <w:szCs w:val="21"/>
              </w:rPr>
            </w:pPr>
          </w:p>
        </w:tc>
      </w:tr>
      <w:tr w:rsidR="005F694F">
        <w:trPr>
          <w:trHeight w:val="514"/>
        </w:trPr>
        <w:tc>
          <w:tcPr>
            <w:tcW w:w="759" w:type="dxa"/>
            <w:tcBorders>
              <w:top w:val="single" w:sz="4" w:space="0" w:color="auto"/>
              <w:left w:val="single" w:sz="4" w:space="0" w:color="000000"/>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20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03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2061"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c>
          <w:tcPr>
            <w:tcW w:w="1573" w:type="dxa"/>
            <w:tcBorders>
              <w:top w:val="single" w:sz="4" w:space="0" w:color="auto"/>
              <w:left w:val="nil"/>
              <w:bottom w:val="single" w:sz="4" w:space="0" w:color="000000"/>
              <w:right w:val="single" w:sz="4" w:space="0" w:color="000000"/>
            </w:tcBorders>
          </w:tcPr>
          <w:p w:rsidR="005F694F" w:rsidRDefault="005F694F">
            <w:pPr>
              <w:spacing w:line="500" w:lineRule="exact"/>
              <w:rPr>
                <w:rFonts w:ascii="宋体" w:eastAsia="宋体" w:hAnsi="宋体"/>
                <w:color w:val="333333"/>
                <w:szCs w:val="21"/>
              </w:rPr>
            </w:pPr>
          </w:p>
        </w:tc>
      </w:tr>
    </w:tbl>
    <w:p w:rsidR="005F694F" w:rsidRDefault="006D71D1">
      <w:pPr>
        <w:snapToGrid w:val="0"/>
        <w:spacing w:line="500" w:lineRule="exact"/>
        <w:ind w:left="6000"/>
        <w:rPr>
          <w:rFonts w:ascii="宋体" w:eastAsia="宋体" w:hAnsi="宋体"/>
          <w:b/>
          <w:bCs/>
          <w:color w:val="333333"/>
          <w:szCs w:val="21"/>
        </w:rPr>
      </w:pPr>
      <w:r>
        <w:rPr>
          <w:rFonts w:ascii="宋体" w:eastAsia="宋体" w:hAnsi="宋体" w:hint="eastAsia"/>
          <w:b/>
          <w:bCs/>
          <w:color w:val="333333"/>
          <w:szCs w:val="21"/>
        </w:rPr>
        <w:t xml:space="preserve"> </w:t>
      </w:r>
    </w:p>
    <w:p w:rsidR="005F694F" w:rsidRDefault="006D71D1">
      <w:pPr>
        <w:spacing w:line="500" w:lineRule="exact"/>
        <w:rPr>
          <w:rFonts w:ascii="宋体" w:eastAsia="宋体" w:hAnsi="宋体"/>
          <w:color w:val="333333"/>
          <w:szCs w:val="21"/>
        </w:rPr>
      </w:pPr>
      <w:r>
        <w:rPr>
          <w:rFonts w:ascii="宋体" w:eastAsia="宋体" w:hAnsi="宋体" w:hint="eastAsia"/>
          <w:color w:val="333333"/>
          <w:szCs w:val="21"/>
        </w:rPr>
        <w:t>注：1.无偏离请注明“完全响应”，有偏离请详细填写。</w:t>
      </w:r>
    </w:p>
    <w:p w:rsidR="005F694F" w:rsidRDefault="006D71D1">
      <w:pPr>
        <w:spacing w:line="500" w:lineRule="exact"/>
        <w:ind w:leftChars="256" w:left="538"/>
        <w:rPr>
          <w:rFonts w:ascii="宋体" w:eastAsia="宋体" w:hAnsi="宋体"/>
          <w:color w:val="333333"/>
          <w:szCs w:val="21"/>
        </w:rPr>
      </w:pPr>
      <w:r>
        <w:rPr>
          <w:rFonts w:ascii="宋体" w:eastAsia="宋体" w:hAnsi="宋体" w:hint="eastAsia"/>
          <w:color w:val="333333"/>
          <w:szCs w:val="21"/>
        </w:rPr>
        <w:t>2.本表与投标文件其他表述前后不一致的，如果是非实质性条款，投标人可以承诺修改；如果是实质性条款，则不得修改，否则将按招标文件要求取消投标资格。</w:t>
      </w:r>
    </w:p>
    <w:p w:rsidR="005F694F" w:rsidRDefault="005F694F">
      <w:pPr>
        <w:spacing w:before="100" w:beforeAutospacing="1" w:after="120"/>
        <w:rPr>
          <w:rFonts w:ascii="宋体" w:eastAsia="宋体" w:hAnsi="宋体"/>
          <w:szCs w:val="21"/>
        </w:rPr>
      </w:pPr>
    </w:p>
    <w:p w:rsidR="005F694F" w:rsidRDefault="006D71D1">
      <w:pPr>
        <w:widowControl/>
        <w:jc w:val="left"/>
        <w:rPr>
          <w:rFonts w:ascii="宋体" w:eastAsia="宋体" w:hAnsi="宋体"/>
          <w:szCs w:val="21"/>
        </w:rPr>
      </w:pPr>
      <w:r>
        <w:rPr>
          <w:rFonts w:ascii="宋体" w:eastAsia="宋体" w:hAnsi="宋体"/>
          <w:szCs w:val="21"/>
        </w:rPr>
        <w:br w:type="page"/>
      </w:r>
    </w:p>
    <w:p w:rsidR="005F694F" w:rsidRDefault="006D71D1">
      <w:pPr>
        <w:spacing w:line="600" w:lineRule="exact"/>
        <w:jc w:val="center"/>
        <w:rPr>
          <w:rFonts w:ascii="宋体" w:eastAsia="宋体" w:hAnsi="宋体"/>
          <w:b/>
          <w:bCs/>
          <w:color w:val="000000"/>
          <w:sz w:val="32"/>
          <w:szCs w:val="32"/>
        </w:rPr>
      </w:pPr>
      <w:r>
        <w:rPr>
          <w:rFonts w:ascii="宋体" w:eastAsia="宋体" w:hAnsi="宋体" w:hint="eastAsia"/>
          <w:b/>
          <w:bCs/>
          <w:color w:val="000000"/>
          <w:sz w:val="28"/>
          <w:szCs w:val="28"/>
        </w:rPr>
        <w:lastRenderedPageBreak/>
        <w:t>五</w:t>
      </w:r>
      <w:r>
        <w:rPr>
          <w:rFonts w:ascii="宋体" w:eastAsia="宋体" w:hAnsi="宋体"/>
          <w:b/>
          <w:bCs/>
          <w:color w:val="000000"/>
          <w:sz w:val="28"/>
          <w:szCs w:val="28"/>
        </w:rPr>
        <w:t>、报价文件格式</w:t>
      </w:r>
    </w:p>
    <w:p w:rsidR="005F694F" w:rsidRDefault="006D71D1">
      <w:pPr>
        <w:jc w:val="left"/>
        <w:rPr>
          <w:rFonts w:ascii="宋体" w:eastAsia="宋体" w:hAnsi="宋体"/>
          <w:b/>
          <w:bCs/>
          <w:color w:val="000000"/>
          <w:sz w:val="24"/>
          <w:szCs w:val="24"/>
        </w:rPr>
      </w:pPr>
      <w:r>
        <w:rPr>
          <w:rFonts w:ascii="宋体" w:eastAsia="宋体" w:hAnsi="宋体" w:hint="eastAsia"/>
          <w:b/>
          <w:bCs/>
          <w:color w:val="000000"/>
          <w:sz w:val="24"/>
          <w:szCs w:val="24"/>
        </w:rPr>
        <w:t>格式附件</w:t>
      </w:r>
    </w:p>
    <w:p w:rsidR="005F694F" w:rsidRDefault="006D71D1">
      <w:pPr>
        <w:spacing w:line="600" w:lineRule="exact"/>
        <w:jc w:val="center"/>
        <w:rPr>
          <w:rFonts w:ascii="宋体" w:eastAsia="宋体" w:hAnsi="宋体"/>
          <w:b/>
          <w:bCs/>
          <w:color w:val="000000"/>
          <w:sz w:val="28"/>
          <w:szCs w:val="28"/>
        </w:rPr>
      </w:pPr>
      <w:r>
        <w:rPr>
          <w:rFonts w:ascii="宋体" w:eastAsia="宋体" w:hAnsi="宋体" w:hint="eastAsia"/>
          <w:b/>
          <w:bCs/>
          <w:color w:val="000000"/>
          <w:sz w:val="28"/>
          <w:szCs w:val="28"/>
        </w:rPr>
        <w:t>开标一览表</w:t>
      </w:r>
    </w:p>
    <w:p w:rsidR="005F694F" w:rsidRDefault="006D71D1">
      <w:pPr>
        <w:spacing w:line="500" w:lineRule="exact"/>
        <w:rPr>
          <w:rFonts w:ascii="宋体" w:eastAsia="宋体" w:hAnsi="宋体"/>
          <w:b/>
          <w:bCs/>
          <w:color w:val="000000"/>
          <w:sz w:val="28"/>
          <w:szCs w:val="28"/>
        </w:rPr>
      </w:pPr>
      <w:r>
        <w:rPr>
          <w:rFonts w:ascii="宋体" w:eastAsia="宋体" w:hAnsi="宋体" w:hint="eastAsia"/>
          <w:b/>
          <w:bCs/>
          <w:color w:val="000000"/>
          <w:szCs w:val="21"/>
        </w:rPr>
        <w:t>项目名称：龙游县实验小学智慧校园建设</w:t>
      </w:r>
    </w:p>
    <w:p w:rsidR="005F694F" w:rsidRDefault="006D71D1">
      <w:pPr>
        <w:spacing w:line="500" w:lineRule="exact"/>
        <w:jc w:val="left"/>
        <w:rPr>
          <w:rFonts w:ascii="宋体" w:eastAsia="宋体" w:hAnsi="宋体"/>
          <w:b/>
          <w:bCs/>
          <w:color w:val="000000"/>
          <w:szCs w:val="21"/>
        </w:rPr>
      </w:pPr>
      <w:r>
        <w:rPr>
          <w:rFonts w:ascii="宋体" w:eastAsia="宋体" w:hAnsi="宋体" w:hint="eastAsia"/>
          <w:b/>
          <w:bCs/>
          <w:color w:val="000000"/>
          <w:szCs w:val="21"/>
        </w:rPr>
        <w:t>项目编号：</w:t>
      </w:r>
      <w:r>
        <w:rPr>
          <w:rFonts w:ascii="宋体" w:eastAsia="宋体" w:hAnsi="宋体" w:hint="eastAsia"/>
          <w:bCs/>
          <w:color w:val="000000"/>
          <w:szCs w:val="21"/>
        </w:rPr>
        <w:t>LYCG2022GK020</w:t>
      </w:r>
      <w:r>
        <w:rPr>
          <w:rFonts w:ascii="宋体" w:eastAsia="宋体" w:hAnsi="宋体"/>
          <w:b/>
          <w:bCs/>
          <w:color w:val="000000"/>
          <w:szCs w:val="21"/>
        </w:rPr>
        <w:t xml:space="preserve">                                               </w:t>
      </w:r>
      <w:r>
        <w:rPr>
          <w:rFonts w:ascii="宋体" w:eastAsia="宋体" w:hAnsi="宋体" w:hint="eastAsia"/>
          <w:b/>
          <w:bCs/>
          <w:color w:val="000000"/>
          <w:szCs w:val="21"/>
        </w:rPr>
        <w:t>金额单位：元</w:t>
      </w:r>
    </w:p>
    <w:p w:rsidR="005F694F" w:rsidRDefault="005F694F">
      <w:pPr>
        <w:rPr>
          <w:rFonts w:ascii="宋体" w:eastAsia="宋体" w:hAnsi="宋体"/>
          <w:b/>
          <w:bCs/>
          <w:color w:val="000000"/>
          <w:spacing w:val="20"/>
          <w:kern w:val="52"/>
          <w:szCs w:val="21"/>
        </w:rPr>
      </w:pPr>
    </w:p>
    <w:tbl>
      <w:tblPr>
        <w:tblW w:w="9041" w:type="dxa"/>
        <w:jc w:val="center"/>
        <w:tblLayout w:type="fixed"/>
        <w:tblLook w:val="04A0" w:firstRow="1" w:lastRow="0" w:firstColumn="1" w:lastColumn="0" w:noHBand="0" w:noVBand="1"/>
      </w:tblPr>
      <w:tblGrid>
        <w:gridCol w:w="1825"/>
        <w:gridCol w:w="2563"/>
        <w:gridCol w:w="1070"/>
        <w:gridCol w:w="1045"/>
        <w:gridCol w:w="1155"/>
        <w:gridCol w:w="1383"/>
      </w:tblGrid>
      <w:tr w:rsidR="005F694F">
        <w:trPr>
          <w:trHeight w:val="780"/>
          <w:jc w:val="center"/>
        </w:trPr>
        <w:tc>
          <w:tcPr>
            <w:tcW w:w="1825" w:type="dxa"/>
            <w:tcBorders>
              <w:top w:val="thinThickSmallGap" w:sz="12" w:space="0" w:color="auto"/>
              <w:left w:val="thinThickSmallGap" w:sz="12" w:space="0" w:color="auto"/>
              <w:bottom w:val="single" w:sz="4" w:space="0" w:color="auto"/>
              <w:right w:val="single" w:sz="4" w:space="0" w:color="auto"/>
            </w:tcBorders>
            <w:vAlign w:val="center"/>
          </w:tcPr>
          <w:p w:rsidR="005F694F" w:rsidRDefault="006D71D1">
            <w:pPr>
              <w:snapToGrid w:val="0"/>
              <w:spacing w:line="360" w:lineRule="exact"/>
              <w:jc w:val="center"/>
              <w:rPr>
                <w:rFonts w:ascii="宋体" w:eastAsia="宋体" w:hAnsi="宋体"/>
                <w:color w:val="000000"/>
                <w:szCs w:val="21"/>
              </w:rPr>
            </w:pPr>
            <w:r>
              <w:rPr>
                <w:rFonts w:ascii="宋体" w:eastAsia="宋体" w:hAnsi="宋体" w:hint="eastAsia"/>
                <w:color w:val="000000"/>
                <w:szCs w:val="21"/>
              </w:rPr>
              <w:t>名称</w:t>
            </w:r>
          </w:p>
        </w:tc>
        <w:tc>
          <w:tcPr>
            <w:tcW w:w="2563" w:type="dxa"/>
            <w:tcBorders>
              <w:top w:val="thinThickSmallGap" w:sz="12" w:space="0" w:color="auto"/>
              <w:left w:val="nil"/>
              <w:bottom w:val="single" w:sz="4" w:space="0" w:color="auto"/>
              <w:right w:val="single" w:sz="4" w:space="0" w:color="auto"/>
            </w:tcBorders>
            <w:vAlign w:val="center"/>
          </w:tcPr>
          <w:p w:rsidR="005F694F" w:rsidRDefault="006D71D1">
            <w:pPr>
              <w:snapToGrid w:val="0"/>
              <w:spacing w:line="360" w:lineRule="exact"/>
              <w:jc w:val="center"/>
              <w:rPr>
                <w:rFonts w:ascii="宋体" w:eastAsia="宋体" w:hAnsi="宋体"/>
                <w:color w:val="000000"/>
                <w:szCs w:val="21"/>
              </w:rPr>
            </w:pPr>
            <w:r>
              <w:rPr>
                <w:rFonts w:ascii="宋体" w:eastAsia="宋体" w:hAnsi="宋体" w:hint="eastAsia"/>
                <w:color w:val="000000"/>
                <w:szCs w:val="21"/>
              </w:rPr>
              <w:t>主要设备品牌型号</w:t>
            </w:r>
          </w:p>
        </w:tc>
        <w:tc>
          <w:tcPr>
            <w:tcW w:w="1070" w:type="dxa"/>
            <w:tcBorders>
              <w:top w:val="thinThickSmallGap" w:sz="12" w:space="0" w:color="auto"/>
              <w:left w:val="nil"/>
              <w:bottom w:val="single" w:sz="4" w:space="0" w:color="auto"/>
              <w:right w:val="single" w:sz="4" w:space="0" w:color="auto"/>
            </w:tcBorders>
            <w:vAlign w:val="center"/>
          </w:tcPr>
          <w:p w:rsidR="005F694F" w:rsidRDefault="006D71D1">
            <w:pPr>
              <w:snapToGrid w:val="0"/>
              <w:spacing w:line="360" w:lineRule="exact"/>
              <w:jc w:val="center"/>
              <w:rPr>
                <w:rFonts w:ascii="宋体" w:eastAsia="宋体" w:hAnsi="宋体"/>
                <w:color w:val="000000"/>
                <w:szCs w:val="21"/>
              </w:rPr>
            </w:pPr>
            <w:r>
              <w:rPr>
                <w:rFonts w:ascii="宋体" w:eastAsia="宋体" w:hAnsi="宋体" w:hint="eastAsia"/>
                <w:color w:val="000000"/>
                <w:szCs w:val="21"/>
              </w:rPr>
              <w:t>单位</w:t>
            </w:r>
          </w:p>
        </w:tc>
        <w:tc>
          <w:tcPr>
            <w:tcW w:w="1045" w:type="dxa"/>
            <w:tcBorders>
              <w:top w:val="thinThickSmallGap" w:sz="12" w:space="0" w:color="auto"/>
              <w:left w:val="nil"/>
              <w:bottom w:val="single" w:sz="4" w:space="0" w:color="auto"/>
              <w:right w:val="single" w:sz="4" w:space="0" w:color="auto"/>
            </w:tcBorders>
            <w:vAlign w:val="center"/>
          </w:tcPr>
          <w:p w:rsidR="005F694F" w:rsidRDefault="006D71D1">
            <w:pPr>
              <w:snapToGrid w:val="0"/>
              <w:spacing w:line="360" w:lineRule="exact"/>
              <w:jc w:val="center"/>
              <w:rPr>
                <w:rFonts w:ascii="宋体" w:eastAsia="宋体" w:hAnsi="宋体"/>
                <w:color w:val="000000"/>
                <w:szCs w:val="21"/>
              </w:rPr>
            </w:pPr>
            <w:r>
              <w:rPr>
                <w:rFonts w:ascii="宋体" w:eastAsia="宋体" w:hAnsi="宋体" w:hint="eastAsia"/>
                <w:color w:val="000000"/>
                <w:szCs w:val="21"/>
              </w:rPr>
              <w:t>数量</w:t>
            </w:r>
          </w:p>
        </w:tc>
        <w:tc>
          <w:tcPr>
            <w:tcW w:w="1155" w:type="dxa"/>
            <w:tcBorders>
              <w:top w:val="thinThickSmallGap" w:sz="12" w:space="0" w:color="auto"/>
              <w:left w:val="nil"/>
              <w:bottom w:val="single" w:sz="4" w:space="0" w:color="auto"/>
              <w:right w:val="single" w:sz="4" w:space="0" w:color="auto"/>
            </w:tcBorders>
            <w:vAlign w:val="center"/>
          </w:tcPr>
          <w:p w:rsidR="005F694F" w:rsidRDefault="006D71D1">
            <w:pPr>
              <w:snapToGrid w:val="0"/>
              <w:spacing w:line="360" w:lineRule="exact"/>
              <w:jc w:val="center"/>
              <w:rPr>
                <w:rFonts w:ascii="宋体" w:eastAsia="宋体" w:hAnsi="宋体"/>
                <w:color w:val="000000"/>
                <w:szCs w:val="21"/>
              </w:rPr>
            </w:pPr>
            <w:r>
              <w:rPr>
                <w:rFonts w:ascii="宋体" w:eastAsia="宋体" w:hAnsi="宋体" w:hint="eastAsia"/>
                <w:color w:val="000000"/>
                <w:szCs w:val="21"/>
              </w:rPr>
              <w:t>单价</w:t>
            </w:r>
          </w:p>
        </w:tc>
        <w:tc>
          <w:tcPr>
            <w:tcW w:w="1383" w:type="dxa"/>
            <w:tcBorders>
              <w:top w:val="thinThickSmallGap" w:sz="12" w:space="0" w:color="auto"/>
              <w:left w:val="nil"/>
              <w:bottom w:val="single" w:sz="4" w:space="0" w:color="auto"/>
              <w:right w:val="thickThinSmallGap" w:sz="12" w:space="0" w:color="auto"/>
            </w:tcBorders>
            <w:vAlign w:val="center"/>
          </w:tcPr>
          <w:p w:rsidR="005F694F" w:rsidRDefault="006D71D1">
            <w:pPr>
              <w:snapToGrid w:val="0"/>
              <w:spacing w:line="360" w:lineRule="exact"/>
              <w:jc w:val="center"/>
              <w:rPr>
                <w:rFonts w:ascii="宋体" w:eastAsia="宋体" w:hAnsi="宋体"/>
                <w:color w:val="000000"/>
                <w:szCs w:val="21"/>
              </w:rPr>
            </w:pPr>
            <w:r>
              <w:rPr>
                <w:rFonts w:ascii="宋体" w:eastAsia="宋体" w:hAnsi="宋体" w:hint="eastAsia"/>
                <w:color w:val="000000"/>
                <w:szCs w:val="21"/>
              </w:rPr>
              <w:t>总价</w:t>
            </w:r>
          </w:p>
        </w:tc>
      </w:tr>
      <w:tr w:rsidR="005F694F">
        <w:trPr>
          <w:trHeight w:val="927"/>
          <w:jc w:val="center"/>
        </w:trPr>
        <w:tc>
          <w:tcPr>
            <w:tcW w:w="1825" w:type="dxa"/>
            <w:tcBorders>
              <w:top w:val="single" w:sz="4" w:space="0" w:color="auto"/>
              <w:left w:val="thinThickSmallGap" w:sz="12" w:space="0" w:color="auto"/>
              <w:bottom w:val="single" w:sz="4" w:space="0" w:color="auto"/>
              <w:right w:val="single" w:sz="4" w:space="0" w:color="auto"/>
            </w:tcBorders>
            <w:vAlign w:val="center"/>
          </w:tcPr>
          <w:p w:rsidR="005F694F" w:rsidRDefault="005F694F">
            <w:pPr>
              <w:snapToGrid w:val="0"/>
              <w:spacing w:line="360" w:lineRule="exact"/>
              <w:jc w:val="center"/>
              <w:rPr>
                <w:rFonts w:ascii="宋体" w:eastAsia="宋体" w:hAnsi="宋体"/>
                <w:color w:val="000000"/>
                <w:szCs w:val="21"/>
              </w:rPr>
            </w:pPr>
          </w:p>
        </w:tc>
        <w:tc>
          <w:tcPr>
            <w:tcW w:w="2563" w:type="dxa"/>
            <w:tcBorders>
              <w:top w:val="single" w:sz="4" w:space="0" w:color="auto"/>
              <w:left w:val="nil"/>
              <w:bottom w:val="single" w:sz="4" w:space="0" w:color="auto"/>
              <w:right w:val="single" w:sz="4" w:space="0" w:color="auto"/>
            </w:tcBorders>
            <w:vAlign w:val="center"/>
          </w:tcPr>
          <w:p w:rsidR="005F694F" w:rsidRDefault="005F694F">
            <w:pPr>
              <w:snapToGrid w:val="0"/>
              <w:spacing w:line="360" w:lineRule="exact"/>
              <w:jc w:val="center"/>
              <w:rPr>
                <w:rFonts w:ascii="宋体" w:eastAsia="宋体" w:hAnsi="宋体"/>
                <w:color w:val="000000"/>
                <w:szCs w:val="21"/>
              </w:rPr>
            </w:pPr>
          </w:p>
        </w:tc>
        <w:tc>
          <w:tcPr>
            <w:tcW w:w="1070" w:type="dxa"/>
            <w:tcBorders>
              <w:top w:val="single" w:sz="4" w:space="0" w:color="auto"/>
              <w:left w:val="nil"/>
              <w:bottom w:val="single" w:sz="4" w:space="0" w:color="auto"/>
              <w:right w:val="single" w:sz="4" w:space="0" w:color="auto"/>
            </w:tcBorders>
            <w:vAlign w:val="center"/>
          </w:tcPr>
          <w:p w:rsidR="005F694F" w:rsidRDefault="005F694F">
            <w:pPr>
              <w:snapToGrid w:val="0"/>
              <w:spacing w:line="360" w:lineRule="exact"/>
              <w:jc w:val="center"/>
              <w:rPr>
                <w:rFonts w:ascii="宋体" w:eastAsia="宋体" w:hAnsi="宋体"/>
                <w:color w:val="000000"/>
                <w:szCs w:val="21"/>
              </w:rPr>
            </w:pPr>
          </w:p>
        </w:tc>
        <w:tc>
          <w:tcPr>
            <w:tcW w:w="1045" w:type="dxa"/>
            <w:tcBorders>
              <w:top w:val="single" w:sz="4" w:space="0" w:color="auto"/>
              <w:left w:val="nil"/>
              <w:bottom w:val="single" w:sz="4" w:space="0" w:color="auto"/>
              <w:right w:val="single" w:sz="4" w:space="0" w:color="auto"/>
            </w:tcBorders>
            <w:vAlign w:val="center"/>
          </w:tcPr>
          <w:p w:rsidR="005F694F" w:rsidRDefault="005F694F">
            <w:pPr>
              <w:snapToGrid w:val="0"/>
              <w:spacing w:line="360" w:lineRule="exact"/>
              <w:jc w:val="center"/>
              <w:rPr>
                <w:rFonts w:ascii="宋体" w:eastAsia="宋体" w:hAnsi="宋体"/>
                <w:color w:val="000000"/>
                <w:szCs w:val="21"/>
              </w:rPr>
            </w:pPr>
          </w:p>
        </w:tc>
        <w:tc>
          <w:tcPr>
            <w:tcW w:w="1155" w:type="dxa"/>
            <w:tcBorders>
              <w:top w:val="single" w:sz="4" w:space="0" w:color="auto"/>
              <w:left w:val="nil"/>
              <w:bottom w:val="single" w:sz="4" w:space="0" w:color="auto"/>
              <w:right w:val="single" w:sz="4" w:space="0" w:color="auto"/>
            </w:tcBorders>
            <w:vAlign w:val="center"/>
          </w:tcPr>
          <w:p w:rsidR="005F694F" w:rsidRDefault="005F694F">
            <w:pPr>
              <w:snapToGrid w:val="0"/>
              <w:spacing w:line="360" w:lineRule="exact"/>
              <w:jc w:val="center"/>
              <w:rPr>
                <w:rFonts w:ascii="宋体" w:eastAsia="宋体" w:hAnsi="宋体"/>
                <w:color w:val="000000"/>
                <w:szCs w:val="21"/>
              </w:rPr>
            </w:pPr>
          </w:p>
        </w:tc>
        <w:tc>
          <w:tcPr>
            <w:tcW w:w="1383" w:type="dxa"/>
            <w:tcBorders>
              <w:top w:val="single" w:sz="4" w:space="0" w:color="auto"/>
              <w:left w:val="nil"/>
              <w:bottom w:val="single" w:sz="4" w:space="0" w:color="auto"/>
              <w:right w:val="thickThinSmallGap" w:sz="12" w:space="0" w:color="auto"/>
            </w:tcBorders>
            <w:vAlign w:val="center"/>
          </w:tcPr>
          <w:p w:rsidR="005F694F" w:rsidRDefault="005F694F">
            <w:pPr>
              <w:snapToGrid w:val="0"/>
              <w:spacing w:line="360" w:lineRule="exact"/>
              <w:jc w:val="center"/>
              <w:rPr>
                <w:rFonts w:ascii="宋体" w:eastAsia="宋体" w:hAnsi="宋体"/>
                <w:color w:val="000000"/>
                <w:szCs w:val="21"/>
              </w:rPr>
            </w:pPr>
          </w:p>
        </w:tc>
      </w:tr>
      <w:tr w:rsidR="005F694F">
        <w:trPr>
          <w:trHeight w:val="927"/>
          <w:jc w:val="center"/>
        </w:trPr>
        <w:tc>
          <w:tcPr>
            <w:tcW w:w="1825" w:type="dxa"/>
            <w:tcBorders>
              <w:top w:val="single" w:sz="4" w:space="0" w:color="auto"/>
              <w:left w:val="thinThickSmallGap" w:sz="12" w:space="0" w:color="auto"/>
              <w:bottom w:val="single" w:sz="4" w:space="0" w:color="auto"/>
              <w:right w:val="single" w:sz="4" w:space="0" w:color="auto"/>
            </w:tcBorders>
            <w:vAlign w:val="center"/>
          </w:tcPr>
          <w:p w:rsidR="005F694F" w:rsidRDefault="005F694F">
            <w:pPr>
              <w:snapToGrid w:val="0"/>
              <w:spacing w:line="360" w:lineRule="exact"/>
              <w:jc w:val="center"/>
              <w:rPr>
                <w:rFonts w:ascii="宋体" w:eastAsia="宋体" w:hAnsi="宋体"/>
                <w:color w:val="000000"/>
                <w:szCs w:val="21"/>
              </w:rPr>
            </w:pPr>
          </w:p>
        </w:tc>
        <w:tc>
          <w:tcPr>
            <w:tcW w:w="2563" w:type="dxa"/>
            <w:tcBorders>
              <w:top w:val="single" w:sz="4" w:space="0" w:color="auto"/>
              <w:left w:val="nil"/>
              <w:bottom w:val="single" w:sz="4" w:space="0" w:color="auto"/>
              <w:right w:val="single" w:sz="4" w:space="0" w:color="auto"/>
            </w:tcBorders>
            <w:vAlign w:val="center"/>
          </w:tcPr>
          <w:p w:rsidR="005F694F" w:rsidRDefault="005F694F">
            <w:pPr>
              <w:snapToGrid w:val="0"/>
              <w:spacing w:line="360" w:lineRule="exact"/>
              <w:jc w:val="center"/>
              <w:rPr>
                <w:rFonts w:ascii="宋体" w:eastAsia="宋体" w:hAnsi="宋体"/>
                <w:color w:val="000000"/>
                <w:szCs w:val="21"/>
              </w:rPr>
            </w:pPr>
          </w:p>
        </w:tc>
        <w:tc>
          <w:tcPr>
            <w:tcW w:w="1070" w:type="dxa"/>
            <w:tcBorders>
              <w:top w:val="single" w:sz="4" w:space="0" w:color="auto"/>
              <w:left w:val="nil"/>
              <w:bottom w:val="single" w:sz="4" w:space="0" w:color="auto"/>
              <w:right w:val="single" w:sz="4" w:space="0" w:color="auto"/>
            </w:tcBorders>
            <w:vAlign w:val="center"/>
          </w:tcPr>
          <w:p w:rsidR="005F694F" w:rsidRDefault="005F694F">
            <w:pPr>
              <w:snapToGrid w:val="0"/>
              <w:spacing w:line="360" w:lineRule="exact"/>
              <w:jc w:val="center"/>
              <w:rPr>
                <w:rFonts w:ascii="宋体" w:eastAsia="宋体" w:hAnsi="宋体"/>
                <w:color w:val="000000"/>
                <w:szCs w:val="21"/>
              </w:rPr>
            </w:pPr>
          </w:p>
        </w:tc>
        <w:tc>
          <w:tcPr>
            <w:tcW w:w="1045" w:type="dxa"/>
            <w:tcBorders>
              <w:top w:val="single" w:sz="4" w:space="0" w:color="auto"/>
              <w:left w:val="nil"/>
              <w:bottom w:val="single" w:sz="4" w:space="0" w:color="auto"/>
              <w:right w:val="single" w:sz="4" w:space="0" w:color="auto"/>
            </w:tcBorders>
            <w:vAlign w:val="center"/>
          </w:tcPr>
          <w:p w:rsidR="005F694F" w:rsidRDefault="005F694F">
            <w:pPr>
              <w:snapToGrid w:val="0"/>
              <w:spacing w:line="360" w:lineRule="exact"/>
              <w:jc w:val="center"/>
              <w:rPr>
                <w:rFonts w:ascii="宋体" w:eastAsia="宋体" w:hAnsi="宋体"/>
                <w:color w:val="000000"/>
                <w:szCs w:val="21"/>
              </w:rPr>
            </w:pPr>
          </w:p>
        </w:tc>
        <w:tc>
          <w:tcPr>
            <w:tcW w:w="1155" w:type="dxa"/>
            <w:tcBorders>
              <w:top w:val="single" w:sz="4" w:space="0" w:color="auto"/>
              <w:left w:val="nil"/>
              <w:bottom w:val="single" w:sz="4" w:space="0" w:color="auto"/>
              <w:right w:val="single" w:sz="4" w:space="0" w:color="auto"/>
            </w:tcBorders>
            <w:vAlign w:val="center"/>
          </w:tcPr>
          <w:p w:rsidR="005F694F" w:rsidRDefault="005F694F">
            <w:pPr>
              <w:snapToGrid w:val="0"/>
              <w:spacing w:line="360" w:lineRule="exact"/>
              <w:jc w:val="center"/>
              <w:rPr>
                <w:rFonts w:ascii="宋体" w:eastAsia="宋体" w:hAnsi="宋体"/>
                <w:color w:val="000000"/>
                <w:szCs w:val="21"/>
              </w:rPr>
            </w:pPr>
          </w:p>
        </w:tc>
        <w:tc>
          <w:tcPr>
            <w:tcW w:w="1383" w:type="dxa"/>
            <w:tcBorders>
              <w:top w:val="single" w:sz="4" w:space="0" w:color="auto"/>
              <w:left w:val="nil"/>
              <w:bottom w:val="single" w:sz="4" w:space="0" w:color="auto"/>
              <w:right w:val="thickThinSmallGap" w:sz="12" w:space="0" w:color="auto"/>
            </w:tcBorders>
            <w:vAlign w:val="center"/>
          </w:tcPr>
          <w:p w:rsidR="005F694F" w:rsidRDefault="005F694F">
            <w:pPr>
              <w:snapToGrid w:val="0"/>
              <w:spacing w:line="360" w:lineRule="exact"/>
              <w:jc w:val="center"/>
              <w:rPr>
                <w:rFonts w:ascii="宋体" w:eastAsia="宋体" w:hAnsi="宋体"/>
                <w:color w:val="000000"/>
                <w:szCs w:val="21"/>
              </w:rPr>
            </w:pPr>
          </w:p>
        </w:tc>
      </w:tr>
      <w:tr w:rsidR="005F694F">
        <w:trPr>
          <w:trHeight w:val="532"/>
          <w:jc w:val="center"/>
        </w:trPr>
        <w:tc>
          <w:tcPr>
            <w:tcW w:w="1825" w:type="dxa"/>
            <w:tcBorders>
              <w:top w:val="single" w:sz="4" w:space="0" w:color="auto"/>
              <w:left w:val="thinThickSmallGap" w:sz="12" w:space="0" w:color="auto"/>
              <w:bottom w:val="thickThinSmallGap" w:sz="12" w:space="0" w:color="auto"/>
              <w:right w:val="single" w:sz="4" w:space="0" w:color="auto"/>
            </w:tcBorders>
            <w:vAlign w:val="center"/>
          </w:tcPr>
          <w:p w:rsidR="005F694F" w:rsidRDefault="006D71D1">
            <w:pPr>
              <w:snapToGrid w:val="0"/>
              <w:spacing w:line="360" w:lineRule="exact"/>
              <w:jc w:val="center"/>
              <w:rPr>
                <w:rFonts w:ascii="宋体" w:eastAsia="宋体" w:hAnsi="宋体"/>
                <w:color w:val="000000"/>
                <w:szCs w:val="21"/>
              </w:rPr>
            </w:pPr>
            <w:r>
              <w:rPr>
                <w:rFonts w:ascii="宋体" w:eastAsia="宋体" w:hAnsi="宋体" w:hint="eastAsia"/>
                <w:color w:val="000000"/>
                <w:szCs w:val="21"/>
              </w:rPr>
              <w:t>投 标 总 价</w:t>
            </w:r>
          </w:p>
        </w:tc>
        <w:tc>
          <w:tcPr>
            <w:tcW w:w="7216" w:type="dxa"/>
            <w:gridSpan w:val="5"/>
            <w:tcBorders>
              <w:top w:val="single" w:sz="4" w:space="0" w:color="auto"/>
              <w:left w:val="nil"/>
              <w:bottom w:val="thickThinSmallGap" w:sz="12" w:space="0" w:color="auto"/>
              <w:right w:val="thickThinSmallGap" w:sz="12" w:space="0" w:color="auto"/>
            </w:tcBorders>
            <w:vAlign w:val="center"/>
          </w:tcPr>
          <w:p w:rsidR="005F694F" w:rsidRDefault="006D71D1">
            <w:pPr>
              <w:wordWrap w:val="0"/>
              <w:overflowPunct w:val="0"/>
              <w:autoSpaceDE w:val="0"/>
              <w:autoSpaceDN w:val="0"/>
              <w:snapToGrid w:val="0"/>
              <w:spacing w:line="360" w:lineRule="exact"/>
              <w:jc w:val="center"/>
              <w:rPr>
                <w:rFonts w:ascii="宋体" w:eastAsia="宋体" w:hAnsi="宋体"/>
                <w:color w:val="000000"/>
                <w:szCs w:val="21"/>
              </w:rPr>
            </w:pPr>
            <w:r>
              <w:rPr>
                <w:rFonts w:ascii="宋体" w:eastAsia="宋体" w:hAnsi="宋体" w:hint="eastAsia"/>
                <w:color w:val="000000"/>
                <w:szCs w:val="21"/>
              </w:rPr>
              <w:t xml:space="preserve">大写： </w:t>
            </w:r>
            <w:r>
              <w:rPr>
                <w:rFonts w:ascii="宋体" w:eastAsia="宋体" w:hAnsi="宋体" w:hint="eastAsia"/>
                <w:color w:val="000000"/>
                <w:szCs w:val="21"/>
                <w:u w:val="single"/>
              </w:rPr>
              <w:t xml:space="preserve">               元 </w:t>
            </w:r>
            <w:r>
              <w:rPr>
                <w:rFonts w:ascii="宋体" w:eastAsia="宋体" w:hAnsi="宋体" w:hint="eastAsia"/>
                <w:color w:val="000000"/>
                <w:szCs w:val="21"/>
              </w:rPr>
              <w:t xml:space="preserve"> （小写：￥           元 ）</w:t>
            </w:r>
          </w:p>
        </w:tc>
      </w:tr>
    </w:tbl>
    <w:p w:rsidR="005F694F" w:rsidRDefault="006D71D1">
      <w:pPr>
        <w:adjustRightInd w:val="0"/>
        <w:snapToGrid w:val="0"/>
        <w:spacing w:beforeLines="50" w:before="156" w:line="360" w:lineRule="auto"/>
        <w:rPr>
          <w:rFonts w:ascii="宋体" w:eastAsia="宋体" w:hAnsi="宋体"/>
          <w:color w:val="000000"/>
          <w:szCs w:val="21"/>
        </w:rPr>
      </w:pPr>
      <w:r>
        <w:rPr>
          <w:rFonts w:ascii="宋体" w:eastAsia="宋体" w:hAnsi="宋体" w:hint="eastAsia"/>
          <w:color w:val="000000"/>
          <w:szCs w:val="21"/>
        </w:rPr>
        <w:t>注：</w:t>
      </w:r>
    </w:p>
    <w:p w:rsidR="005F694F" w:rsidRDefault="006D71D1">
      <w:pPr>
        <w:adjustRightInd w:val="0"/>
        <w:snapToGrid w:val="0"/>
        <w:spacing w:line="360" w:lineRule="auto"/>
        <w:ind w:firstLineChars="200" w:firstLine="420"/>
        <w:rPr>
          <w:rFonts w:ascii="新宋体" w:eastAsia="新宋体" w:hAnsi="新宋体"/>
          <w:color w:val="242424"/>
          <w:szCs w:val="21"/>
        </w:rPr>
      </w:pPr>
      <w:r>
        <w:rPr>
          <w:rFonts w:ascii="新宋体" w:eastAsia="新宋体" w:hAnsi="新宋体"/>
          <w:color w:val="242424"/>
          <w:szCs w:val="21"/>
        </w:rPr>
        <w:t>1、本表由</w:t>
      </w:r>
      <w:r>
        <w:rPr>
          <w:rFonts w:ascii="新宋体" w:eastAsia="新宋体" w:hAnsi="新宋体" w:hint="eastAsia"/>
          <w:color w:val="242424"/>
          <w:szCs w:val="21"/>
        </w:rPr>
        <w:t>投标人</w:t>
      </w:r>
      <w:r>
        <w:rPr>
          <w:rFonts w:ascii="新宋体" w:eastAsia="新宋体" w:hAnsi="新宋体"/>
          <w:color w:val="242424"/>
          <w:szCs w:val="21"/>
        </w:rPr>
        <w:t>填写。报价一经涂改，应在涂改处加盖单位公章或者由法定代表人或授权委托人签字或盖章，否则响应无效。</w:t>
      </w:r>
    </w:p>
    <w:p w:rsidR="005F694F" w:rsidRDefault="006D71D1">
      <w:pPr>
        <w:adjustRightInd w:val="0"/>
        <w:snapToGrid w:val="0"/>
        <w:spacing w:line="360" w:lineRule="auto"/>
        <w:ind w:firstLineChars="200" w:firstLine="420"/>
        <w:rPr>
          <w:rFonts w:ascii="新宋体" w:eastAsia="新宋体" w:hAnsi="新宋体"/>
          <w:color w:val="242424"/>
          <w:szCs w:val="21"/>
        </w:rPr>
      </w:pPr>
      <w:r>
        <w:rPr>
          <w:rFonts w:ascii="新宋体" w:eastAsia="新宋体" w:hAnsi="新宋体"/>
          <w:color w:val="242424"/>
          <w:szCs w:val="21"/>
        </w:rPr>
        <w:t>2、本表中的报价为总报价，包含项目实施全过程所涉及的全部费用以及合理的利润、税金、风险等其他一切费用。</w:t>
      </w:r>
    </w:p>
    <w:p w:rsidR="005F694F" w:rsidRDefault="005F694F">
      <w:pPr>
        <w:adjustRightInd w:val="0"/>
        <w:snapToGrid w:val="0"/>
        <w:spacing w:beforeLines="50" w:before="156" w:line="360" w:lineRule="auto"/>
        <w:ind w:firstLineChars="200" w:firstLine="420"/>
        <w:rPr>
          <w:rFonts w:ascii="宋体" w:eastAsia="宋体" w:hAnsi="宋体"/>
          <w:color w:val="000000"/>
          <w:szCs w:val="21"/>
        </w:rPr>
      </w:pPr>
    </w:p>
    <w:p w:rsidR="005F694F" w:rsidRDefault="005F694F">
      <w:pPr>
        <w:wordWrap w:val="0"/>
        <w:spacing w:line="360" w:lineRule="auto"/>
        <w:ind w:firstLine="480"/>
        <w:jc w:val="center"/>
        <w:rPr>
          <w:rFonts w:ascii="宋体" w:eastAsia="宋体" w:hAnsi="宋体"/>
          <w:color w:val="000000"/>
          <w:szCs w:val="21"/>
        </w:rPr>
      </w:pPr>
    </w:p>
    <w:p w:rsidR="005F694F" w:rsidRDefault="005F694F">
      <w:pPr>
        <w:wordWrap w:val="0"/>
        <w:spacing w:line="360" w:lineRule="auto"/>
        <w:ind w:firstLine="480"/>
        <w:jc w:val="center"/>
        <w:rPr>
          <w:rFonts w:ascii="宋体" w:eastAsia="宋体" w:hAnsi="宋体"/>
          <w:color w:val="000000"/>
          <w:szCs w:val="21"/>
        </w:rPr>
      </w:pPr>
    </w:p>
    <w:p w:rsidR="005F694F" w:rsidRDefault="006D71D1">
      <w:pPr>
        <w:wordWrap w:val="0"/>
        <w:spacing w:line="360" w:lineRule="auto"/>
        <w:ind w:firstLine="480"/>
        <w:jc w:val="center"/>
        <w:rPr>
          <w:rFonts w:ascii="宋体" w:eastAsia="宋体" w:hAnsi="宋体"/>
          <w:color w:val="000000"/>
          <w:szCs w:val="21"/>
          <w:u w:val="single"/>
        </w:rPr>
      </w:pPr>
      <w:r>
        <w:rPr>
          <w:rFonts w:ascii="宋体" w:eastAsia="宋体" w:hAnsi="宋体" w:hint="eastAsia"/>
          <w:color w:val="000000"/>
          <w:szCs w:val="21"/>
        </w:rPr>
        <w:t xml:space="preserve">    投标人（公章）：</w:t>
      </w:r>
    </w:p>
    <w:p w:rsidR="005F694F" w:rsidRDefault="006D71D1">
      <w:pPr>
        <w:wordWrap w:val="0"/>
        <w:spacing w:line="360" w:lineRule="auto"/>
        <w:ind w:firstLine="480"/>
        <w:jc w:val="center"/>
        <w:rPr>
          <w:rFonts w:ascii="宋体" w:eastAsia="宋体" w:hAnsi="宋体"/>
          <w:color w:val="000000"/>
          <w:szCs w:val="21"/>
          <w:u w:val="single"/>
        </w:rPr>
      </w:pPr>
      <w:r>
        <w:rPr>
          <w:rFonts w:ascii="宋体" w:eastAsia="宋体" w:hAnsi="宋体" w:hint="eastAsia"/>
          <w:color w:val="000000"/>
          <w:szCs w:val="21"/>
        </w:rPr>
        <w:t xml:space="preserve">           法定代表人或其授权代表人签字（或盖章）：</w:t>
      </w:r>
    </w:p>
    <w:p w:rsidR="005F694F" w:rsidRDefault="006D71D1">
      <w:pPr>
        <w:spacing w:line="360" w:lineRule="auto"/>
        <w:ind w:leftChars="673" w:left="1413" w:right="500" w:firstLineChars="1050" w:firstLine="2205"/>
        <w:rPr>
          <w:rFonts w:ascii="宋体" w:eastAsia="宋体" w:hAnsi="宋体"/>
          <w:color w:val="000000"/>
          <w:spacing w:val="20"/>
          <w:szCs w:val="21"/>
        </w:rPr>
      </w:pPr>
      <w:r>
        <w:rPr>
          <w:rFonts w:ascii="宋体" w:eastAsia="宋体" w:hAnsi="宋体" w:hint="eastAsia"/>
          <w:color w:val="000000"/>
          <w:szCs w:val="21"/>
        </w:rPr>
        <w:t xml:space="preserve">   日期： </w:t>
      </w:r>
      <w:r>
        <w:rPr>
          <w:rFonts w:ascii="宋体" w:eastAsia="宋体" w:hAnsi="宋体"/>
          <w:color w:val="000000"/>
          <w:szCs w:val="21"/>
        </w:rPr>
        <w:t xml:space="preserve">   </w:t>
      </w:r>
      <w:r>
        <w:rPr>
          <w:rFonts w:ascii="宋体" w:eastAsia="宋体" w:hAnsi="宋体" w:hint="eastAsia"/>
          <w:color w:val="000000"/>
          <w:szCs w:val="21"/>
        </w:rPr>
        <w:t xml:space="preserve">年 </w:t>
      </w:r>
      <w:r>
        <w:rPr>
          <w:rFonts w:ascii="宋体" w:eastAsia="宋体" w:hAnsi="宋体"/>
          <w:color w:val="000000"/>
          <w:szCs w:val="21"/>
        </w:rPr>
        <w:t xml:space="preserve">  </w:t>
      </w:r>
      <w:r>
        <w:rPr>
          <w:rFonts w:ascii="宋体" w:eastAsia="宋体" w:hAnsi="宋体" w:hint="eastAsia"/>
          <w:color w:val="000000"/>
          <w:szCs w:val="21"/>
        </w:rPr>
        <w:t xml:space="preserve">月 </w:t>
      </w:r>
      <w:r>
        <w:rPr>
          <w:rFonts w:ascii="宋体" w:eastAsia="宋体" w:hAnsi="宋体"/>
          <w:color w:val="000000"/>
          <w:szCs w:val="21"/>
        </w:rPr>
        <w:t xml:space="preserve">  </w:t>
      </w:r>
      <w:r>
        <w:rPr>
          <w:rFonts w:ascii="宋体" w:eastAsia="宋体" w:hAnsi="宋体" w:hint="eastAsia"/>
          <w:color w:val="000000"/>
          <w:szCs w:val="21"/>
        </w:rPr>
        <w:t>日</w:t>
      </w:r>
    </w:p>
    <w:p w:rsidR="005F694F" w:rsidRDefault="006D71D1">
      <w:pPr>
        <w:widowControl/>
        <w:jc w:val="left"/>
        <w:rPr>
          <w:rFonts w:ascii="宋体" w:eastAsia="宋体" w:hAnsi="宋体"/>
          <w:b/>
          <w:bCs/>
          <w:color w:val="000000"/>
          <w:sz w:val="24"/>
          <w:szCs w:val="24"/>
        </w:rPr>
      </w:pPr>
      <w:r>
        <w:rPr>
          <w:rFonts w:ascii="宋体" w:eastAsia="宋体" w:hAnsi="宋体"/>
          <w:b/>
          <w:bCs/>
          <w:color w:val="000000"/>
          <w:sz w:val="24"/>
          <w:szCs w:val="24"/>
        </w:rPr>
        <w:br w:type="page"/>
      </w:r>
    </w:p>
    <w:p w:rsidR="005F694F" w:rsidRDefault="006D71D1">
      <w:pPr>
        <w:snapToGrid w:val="0"/>
        <w:spacing w:line="400" w:lineRule="exact"/>
        <w:rPr>
          <w:rFonts w:ascii="宋体" w:eastAsia="宋体" w:hAnsi="宋体"/>
          <w:b/>
          <w:bCs/>
          <w:color w:val="000000"/>
          <w:sz w:val="24"/>
          <w:szCs w:val="24"/>
        </w:rPr>
      </w:pPr>
      <w:r>
        <w:rPr>
          <w:rFonts w:ascii="宋体" w:eastAsia="宋体" w:hAnsi="宋体" w:hint="eastAsia"/>
          <w:b/>
          <w:bCs/>
          <w:color w:val="000000"/>
          <w:sz w:val="24"/>
          <w:szCs w:val="24"/>
        </w:rPr>
        <w:lastRenderedPageBreak/>
        <w:t>格式附件</w:t>
      </w:r>
    </w:p>
    <w:p w:rsidR="005F694F" w:rsidRDefault="006D71D1">
      <w:pPr>
        <w:snapToGrid w:val="0"/>
        <w:spacing w:before="50" w:after="50"/>
        <w:jc w:val="center"/>
        <w:rPr>
          <w:rFonts w:ascii="宋体" w:eastAsia="宋体" w:hAnsi="宋体"/>
          <w:b/>
          <w:bCs/>
          <w:sz w:val="28"/>
          <w:szCs w:val="28"/>
        </w:rPr>
      </w:pPr>
      <w:r>
        <w:rPr>
          <w:rFonts w:ascii="宋体" w:eastAsia="宋体" w:hAnsi="宋体" w:hint="eastAsia"/>
          <w:b/>
          <w:bCs/>
          <w:sz w:val="28"/>
          <w:szCs w:val="28"/>
        </w:rPr>
        <w:t>中小企业声明函</w:t>
      </w:r>
    </w:p>
    <w:p w:rsidR="005F694F" w:rsidRDefault="006D71D1">
      <w:pPr>
        <w:snapToGrid w:val="0"/>
        <w:spacing w:line="360" w:lineRule="auto"/>
        <w:jc w:val="center"/>
        <w:rPr>
          <w:rFonts w:ascii="宋体" w:eastAsia="宋体" w:hAnsi="宋体"/>
          <w:szCs w:val="21"/>
        </w:rPr>
      </w:pPr>
      <w:r>
        <w:rPr>
          <w:rFonts w:ascii="宋体" w:eastAsia="宋体" w:hAnsi="宋体" w:hint="eastAsia"/>
        </w:rPr>
        <w:t xml:space="preserve"> </w:t>
      </w:r>
    </w:p>
    <w:p w:rsidR="005F694F" w:rsidRDefault="006D71D1">
      <w:pPr>
        <w:snapToGrid w:val="0"/>
        <w:spacing w:line="360" w:lineRule="auto"/>
        <w:ind w:firstLineChars="200" w:firstLine="420"/>
        <w:rPr>
          <w:rFonts w:ascii="宋体" w:eastAsia="宋体" w:hAnsi="宋体"/>
        </w:rPr>
      </w:pPr>
      <w:r>
        <w:rPr>
          <w:rFonts w:ascii="宋体" w:eastAsia="宋体" w:hAnsi="宋体" w:hint="eastAsia"/>
        </w:rPr>
        <w:t>本公司（联合体）郑重声明，根据《政府采购促进中小企业发展管理办法》（财库〔2020〕46号）的规定，本公司（联合体）参加</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u w:val="single"/>
        </w:rPr>
        <w:t>（单位名称）</w:t>
      </w:r>
      <w:r>
        <w:rPr>
          <w:rFonts w:ascii="宋体" w:eastAsia="宋体" w:hAnsi="宋体" w:hint="eastAsia"/>
        </w:rPr>
        <w:t>的</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u w:val="single"/>
        </w:rPr>
        <w:t>（项目名称）</w:t>
      </w:r>
      <w:r>
        <w:rPr>
          <w:rFonts w:ascii="宋体" w:eastAsia="宋体" w:hAnsi="宋体" w:hint="eastAsia"/>
        </w:rPr>
        <w:t>的采购活动，提供的货物全部由符合政策要求的中小企业制造。相关企业（含联合体中的中小企业、签订分包意向协议的中小企业）的具体情况如下：</w:t>
      </w:r>
    </w:p>
    <w:p w:rsidR="005F694F" w:rsidRDefault="006D71D1">
      <w:pPr>
        <w:snapToGrid w:val="0"/>
        <w:spacing w:line="360" w:lineRule="auto"/>
        <w:ind w:firstLineChars="200" w:firstLine="420"/>
        <w:rPr>
          <w:rFonts w:ascii="宋体" w:eastAsia="宋体" w:hAnsi="宋体"/>
        </w:rPr>
      </w:pPr>
      <w:r>
        <w:rPr>
          <w:rFonts w:ascii="宋体" w:eastAsia="宋体" w:hAnsi="宋体" w:hint="eastAsia"/>
        </w:rPr>
        <w:t>1.</w:t>
      </w:r>
      <w:r>
        <w:rPr>
          <w:rFonts w:ascii="宋体" w:eastAsia="宋体" w:hAnsi="宋体" w:hint="eastAsia"/>
          <w:u w:val="single"/>
        </w:rPr>
        <w:t>（标的名称）</w:t>
      </w:r>
      <w:r>
        <w:rPr>
          <w:rFonts w:ascii="宋体" w:eastAsia="宋体" w:hAnsi="宋体" w:hint="eastAsia"/>
        </w:rPr>
        <w:t>，属于</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u w:val="single"/>
        </w:rPr>
        <w:t>工业</w:t>
      </w:r>
      <w:r>
        <w:rPr>
          <w:rFonts w:ascii="宋体" w:eastAsia="宋体" w:hAnsi="宋体" w:hint="eastAsia"/>
        </w:rPr>
        <w:t>;制造商为</w:t>
      </w:r>
      <w:r>
        <w:rPr>
          <w:rFonts w:ascii="宋体" w:eastAsia="宋体" w:hAnsi="宋体" w:hint="eastAsia"/>
          <w:u w:val="single"/>
        </w:rPr>
        <w:t>（企业名称）</w:t>
      </w:r>
      <w:r>
        <w:rPr>
          <w:rFonts w:ascii="宋体" w:eastAsia="宋体" w:hAnsi="宋体" w:hint="eastAsia"/>
        </w:rPr>
        <w:t>，从业人员</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rPr>
        <w:t>人，营业收入为</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rPr>
        <w:t>万元，资产总额为</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rPr>
        <w:t>万元</w:t>
      </w:r>
      <w:r>
        <w:rPr>
          <w:rFonts w:ascii="宋体" w:eastAsia="宋体" w:hAnsi="宋体" w:hint="eastAsia"/>
          <w:vertAlign w:val="superscript"/>
        </w:rPr>
        <w:t>1</w:t>
      </w:r>
      <w:r>
        <w:rPr>
          <w:rFonts w:ascii="宋体" w:eastAsia="宋体" w:hAnsi="宋体" w:hint="eastAsia"/>
        </w:rPr>
        <w:t>，属于</w:t>
      </w:r>
      <w:r>
        <w:rPr>
          <w:rFonts w:ascii="宋体" w:eastAsia="宋体" w:hAnsi="宋体" w:hint="eastAsia"/>
          <w:u w:val="single"/>
        </w:rPr>
        <w:t>（中型企业、小型企业、微型企业）</w:t>
      </w:r>
      <w:r>
        <w:rPr>
          <w:rFonts w:ascii="宋体" w:eastAsia="宋体" w:hAnsi="宋体" w:hint="eastAsia"/>
        </w:rPr>
        <w:t>；</w:t>
      </w:r>
    </w:p>
    <w:p w:rsidR="005F694F" w:rsidRDefault="006D71D1">
      <w:pPr>
        <w:snapToGrid w:val="0"/>
        <w:spacing w:line="360" w:lineRule="auto"/>
        <w:ind w:firstLineChars="200" w:firstLine="420"/>
        <w:rPr>
          <w:rFonts w:ascii="宋体" w:eastAsia="宋体" w:hAnsi="宋体"/>
        </w:rPr>
      </w:pPr>
      <w:r>
        <w:rPr>
          <w:rFonts w:ascii="宋体" w:eastAsia="宋体" w:hAnsi="宋体" w:hint="eastAsia"/>
        </w:rPr>
        <w:t>2.</w:t>
      </w:r>
      <w:r>
        <w:rPr>
          <w:rFonts w:ascii="宋体" w:eastAsia="宋体" w:hAnsi="宋体" w:hint="eastAsia"/>
          <w:u w:val="single"/>
        </w:rPr>
        <w:t>（标的名称）</w:t>
      </w:r>
      <w:r>
        <w:rPr>
          <w:rFonts w:ascii="宋体" w:eastAsia="宋体" w:hAnsi="宋体" w:hint="eastAsia"/>
        </w:rPr>
        <w:t>，属于</w:t>
      </w:r>
      <w:r>
        <w:rPr>
          <w:rFonts w:ascii="宋体" w:eastAsia="宋体" w:hAnsi="宋体" w:hint="eastAsia"/>
          <w:u w:val="single"/>
        </w:rPr>
        <w:t xml:space="preserve">  工业</w:t>
      </w:r>
      <w:r>
        <w:rPr>
          <w:rFonts w:ascii="宋体" w:eastAsia="宋体" w:hAnsi="宋体" w:hint="eastAsia"/>
        </w:rPr>
        <w:t>;制造商为</w:t>
      </w:r>
      <w:r>
        <w:rPr>
          <w:rFonts w:ascii="宋体" w:eastAsia="宋体" w:hAnsi="宋体" w:hint="eastAsia"/>
          <w:u w:val="single"/>
        </w:rPr>
        <w:t>（企业名称）</w:t>
      </w:r>
      <w:r>
        <w:rPr>
          <w:rFonts w:ascii="宋体" w:eastAsia="宋体" w:hAnsi="宋体" w:hint="eastAsia"/>
        </w:rPr>
        <w:t>，从业人员</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rPr>
        <w:t>人，营业收入为</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rPr>
        <w:t>万元，资产总额为</w:t>
      </w:r>
      <w:r>
        <w:rPr>
          <w:rFonts w:ascii="宋体" w:eastAsia="宋体" w:hAnsi="宋体" w:hint="eastAsia"/>
          <w:u w:val="single"/>
        </w:rPr>
        <w:t xml:space="preserve"> </w:t>
      </w:r>
      <w:r>
        <w:rPr>
          <w:rFonts w:ascii="宋体" w:eastAsia="宋体" w:hAnsi="宋体"/>
          <w:u w:val="single"/>
        </w:rPr>
        <w:t xml:space="preserve">  </w:t>
      </w:r>
      <w:r>
        <w:rPr>
          <w:rFonts w:ascii="宋体" w:eastAsia="宋体" w:hAnsi="宋体" w:hint="eastAsia"/>
        </w:rPr>
        <w:t>万元</w:t>
      </w:r>
      <w:r>
        <w:rPr>
          <w:rFonts w:ascii="宋体" w:eastAsia="宋体" w:hAnsi="宋体" w:hint="eastAsia"/>
          <w:vertAlign w:val="superscript"/>
        </w:rPr>
        <w:t>1</w:t>
      </w:r>
      <w:r>
        <w:rPr>
          <w:rFonts w:ascii="宋体" w:eastAsia="宋体" w:hAnsi="宋体" w:hint="eastAsia"/>
        </w:rPr>
        <w:t>，属于</w:t>
      </w:r>
      <w:r>
        <w:rPr>
          <w:rFonts w:ascii="宋体" w:eastAsia="宋体" w:hAnsi="宋体" w:hint="eastAsia"/>
          <w:u w:val="single"/>
        </w:rPr>
        <w:t>（中型企业、小型企业、微型企业）</w:t>
      </w:r>
      <w:r>
        <w:rPr>
          <w:rFonts w:ascii="宋体" w:eastAsia="宋体" w:hAnsi="宋体" w:hint="eastAsia"/>
        </w:rPr>
        <w:t>；</w:t>
      </w:r>
    </w:p>
    <w:p w:rsidR="005F694F" w:rsidRDefault="006D71D1">
      <w:pPr>
        <w:snapToGrid w:val="0"/>
        <w:spacing w:line="360" w:lineRule="auto"/>
        <w:ind w:firstLineChars="200" w:firstLine="420"/>
        <w:rPr>
          <w:rFonts w:ascii="宋体" w:eastAsia="宋体" w:hAnsi="宋体"/>
        </w:rPr>
      </w:pPr>
      <w:r>
        <w:rPr>
          <w:rFonts w:ascii="宋体" w:eastAsia="宋体" w:hAnsi="宋体" w:hint="eastAsia"/>
        </w:rPr>
        <w:t>…………</w:t>
      </w:r>
    </w:p>
    <w:p w:rsidR="005F694F" w:rsidRDefault="006D71D1">
      <w:pPr>
        <w:snapToGrid w:val="0"/>
        <w:spacing w:line="360" w:lineRule="auto"/>
        <w:ind w:firstLineChars="200" w:firstLine="420"/>
        <w:rPr>
          <w:rFonts w:ascii="宋体" w:eastAsia="宋体" w:hAnsi="宋体"/>
        </w:rPr>
      </w:pPr>
      <w:r>
        <w:rPr>
          <w:rFonts w:ascii="宋体" w:eastAsia="宋体" w:hAnsi="宋体" w:hint="eastAsia"/>
        </w:rPr>
        <w:t>以上企业，不属于大企业的分支机构，不存在控股股东为大企业的情形，也不存在与大企业的负责人为同一人的情形。</w:t>
      </w:r>
    </w:p>
    <w:p w:rsidR="005F694F" w:rsidRDefault="006D71D1">
      <w:pPr>
        <w:snapToGrid w:val="0"/>
        <w:spacing w:line="360" w:lineRule="auto"/>
        <w:ind w:firstLineChars="200" w:firstLine="420"/>
        <w:rPr>
          <w:rFonts w:ascii="宋体" w:eastAsia="宋体" w:hAnsi="宋体"/>
        </w:rPr>
      </w:pPr>
      <w:r>
        <w:rPr>
          <w:rFonts w:ascii="宋体" w:eastAsia="宋体" w:hAnsi="宋体" w:hint="eastAsia"/>
        </w:rPr>
        <w:t>本企业对上述声明内容的真实性负责。如有虚假，将依法承担相应责任。</w:t>
      </w:r>
    </w:p>
    <w:p w:rsidR="005F694F" w:rsidRDefault="006D71D1">
      <w:pPr>
        <w:snapToGrid w:val="0"/>
        <w:spacing w:line="360" w:lineRule="auto"/>
        <w:jc w:val="right"/>
        <w:rPr>
          <w:rFonts w:ascii="宋体" w:eastAsia="宋体" w:hAnsi="宋体"/>
        </w:rPr>
      </w:pPr>
      <w:r>
        <w:rPr>
          <w:rFonts w:ascii="宋体" w:eastAsia="宋体" w:hAnsi="宋体" w:hint="eastAsia"/>
        </w:rPr>
        <w:t xml:space="preserve"> </w:t>
      </w:r>
    </w:p>
    <w:p w:rsidR="005F694F" w:rsidRDefault="006D71D1">
      <w:pPr>
        <w:snapToGrid w:val="0"/>
        <w:spacing w:line="360" w:lineRule="auto"/>
        <w:ind w:right="840" w:firstLineChars="2400" w:firstLine="5040"/>
        <w:rPr>
          <w:rFonts w:ascii="宋体" w:eastAsia="宋体" w:hAnsi="宋体"/>
        </w:rPr>
      </w:pPr>
      <w:r>
        <w:rPr>
          <w:rFonts w:ascii="宋体" w:eastAsia="宋体" w:hAnsi="宋体" w:hint="eastAsia"/>
        </w:rPr>
        <w:t xml:space="preserve"> </w:t>
      </w:r>
    </w:p>
    <w:p w:rsidR="005F694F" w:rsidRDefault="006D71D1">
      <w:pPr>
        <w:snapToGrid w:val="0"/>
        <w:spacing w:line="360" w:lineRule="auto"/>
        <w:ind w:right="840" w:firstLineChars="2400" w:firstLine="5040"/>
        <w:rPr>
          <w:rFonts w:ascii="宋体" w:eastAsia="宋体" w:hAnsi="宋体"/>
        </w:rPr>
      </w:pPr>
      <w:r>
        <w:rPr>
          <w:rFonts w:ascii="宋体" w:eastAsia="宋体" w:hAnsi="宋体" w:hint="eastAsia"/>
        </w:rPr>
        <w:t>企业名称（盖章）：</w:t>
      </w:r>
    </w:p>
    <w:p w:rsidR="005F694F" w:rsidRDefault="006D71D1">
      <w:pPr>
        <w:snapToGrid w:val="0"/>
        <w:spacing w:line="360" w:lineRule="auto"/>
        <w:ind w:right="840" w:firstLineChars="2400" w:firstLine="5040"/>
        <w:rPr>
          <w:rFonts w:ascii="宋体" w:eastAsia="宋体" w:hAnsi="宋体"/>
        </w:rPr>
      </w:pPr>
      <w:r>
        <w:rPr>
          <w:rFonts w:ascii="宋体" w:eastAsia="宋体" w:hAnsi="宋体" w:hint="eastAsia"/>
        </w:rPr>
        <w:t>日期：</w:t>
      </w:r>
    </w:p>
    <w:p w:rsidR="005F694F" w:rsidRDefault="006D71D1">
      <w:pPr>
        <w:snapToGrid w:val="0"/>
        <w:spacing w:line="360" w:lineRule="auto"/>
        <w:jc w:val="right"/>
        <w:rPr>
          <w:rFonts w:ascii="宋体" w:eastAsia="宋体" w:hAnsi="宋体"/>
        </w:rPr>
      </w:pPr>
      <w:r>
        <w:rPr>
          <w:rFonts w:ascii="宋体" w:eastAsia="宋体" w:hAnsi="宋体" w:hint="eastAsia"/>
        </w:rPr>
        <w:t xml:space="preserve"> </w:t>
      </w:r>
    </w:p>
    <w:p w:rsidR="005F694F" w:rsidRDefault="006D71D1">
      <w:pPr>
        <w:spacing w:before="100" w:beforeAutospacing="1" w:after="120"/>
        <w:rPr>
          <w:rFonts w:ascii="宋体" w:eastAsia="宋体" w:hAnsi="宋体"/>
        </w:rPr>
      </w:pPr>
      <w:r>
        <w:rPr>
          <w:rFonts w:ascii="宋体" w:eastAsia="宋体" w:hAnsi="宋体" w:hint="eastAsia"/>
        </w:rPr>
        <w:t>注：</w:t>
      </w:r>
    </w:p>
    <w:p w:rsidR="005F694F" w:rsidRDefault="006D71D1">
      <w:pPr>
        <w:widowControl/>
        <w:spacing w:line="360" w:lineRule="auto"/>
        <w:ind w:rightChars="40" w:right="84"/>
        <w:jc w:val="left"/>
        <w:rPr>
          <w:rFonts w:ascii="宋体" w:eastAsia="宋体" w:hAnsi="宋体"/>
        </w:rPr>
      </w:pPr>
      <w:r>
        <w:rPr>
          <w:rFonts w:ascii="宋体" w:eastAsia="宋体" w:hAnsi="宋体" w:hint="eastAsia"/>
        </w:rPr>
        <w:t>1.从业人员、营业收入、资产总额填报上一年度数据，无上一年度数据的新成立企业可不填报。</w:t>
      </w:r>
    </w:p>
    <w:p w:rsidR="005F694F" w:rsidRDefault="006D71D1">
      <w:pPr>
        <w:pStyle w:val="a4"/>
        <w:spacing w:line="500" w:lineRule="exact"/>
        <w:rPr>
          <w:rFonts w:ascii="宋体" w:eastAsia="宋体" w:hAnsi="宋体"/>
        </w:rPr>
      </w:pPr>
      <w:r>
        <w:rPr>
          <w:rFonts w:ascii="宋体" w:eastAsia="宋体" w:hAnsi="宋体" w:hint="eastAsia"/>
        </w:rPr>
        <w:t xml:space="preserve"> </w:t>
      </w:r>
    </w:p>
    <w:p w:rsidR="005F694F" w:rsidRDefault="006D71D1">
      <w:pPr>
        <w:pStyle w:val="a4"/>
        <w:spacing w:line="500" w:lineRule="exact"/>
        <w:rPr>
          <w:rFonts w:ascii="宋体" w:eastAsia="宋体" w:hAnsi="宋体"/>
          <w:color w:val="000000"/>
        </w:rPr>
      </w:pPr>
      <w:r>
        <w:rPr>
          <w:rFonts w:ascii="宋体" w:eastAsia="宋体" w:hAnsi="宋体" w:hint="eastAsia"/>
          <w:color w:val="000000"/>
        </w:rPr>
        <w:t xml:space="preserve"> </w:t>
      </w:r>
    </w:p>
    <w:p w:rsidR="005F694F" w:rsidRDefault="006D71D1">
      <w:pPr>
        <w:pStyle w:val="a4"/>
        <w:spacing w:line="500" w:lineRule="exact"/>
        <w:rPr>
          <w:rFonts w:ascii="宋体" w:eastAsia="宋体" w:hAnsi="宋体"/>
          <w:color w:val="000000"/>
        </w:rPr>
      </w:pPr>
      <w:r>
        <w:rPr>
          <w:rFonts w:ascii="宋体" w:eastAsia="宋体" w:hAnsi="宋体" w:hint="eastAsia"/>
          <w:color w:val="000000"/>
        </w:rPr>
        <w:t xml:space="preserve"> </w:t>
      </w:r>
    </w:p>
    <w:p w:rsidR="005F694F" w:rsidRDefault="005F694F">
      <w:pPr>
        <w:rPr>
          <w:rFonts w:ascii="宋体" w:eastAsia="宋体" w:hAnsi="宋体"/>
          <w:b/>
          <w:bCs/>
          <w:color w:val="000000"/>
          <w:spacing w:val="20"/>
          <w:kern w:val="52"/>
          <w:szCs w:val="21"/>
        </w:rPr>
      </w:pPr>
    </w:p>
    <w:p w:rsidR="005F694F" w:rsidRDefault="005F694F">
      <w:pPr>
        <w:autoSpaceDE w:val="0"/>
        <w:autoSpaceDN w:val="0"/>
        <w:adjustRightInd w:val="0"/>
        <w:spacing w:line="400" w:lineRule="exact"/>
        <w:jc w:val="center"/>
        <w:rPr>
          <w:rFonts w:ascii="宋体" w:eastAsia="宋体" w:hAnsi="宋体"/>
          <w:color w:val="000000"/>
          <w:szCs w:val="21"/>
        </w:rPr>
      </w:pPr>
    </w:p>
    <w:p w:rsidR="005F694F" w:rsidRDefault="006D71D1">
      <w:pPr>
        <w:widowControl/>
        <w:jc w:val="left"/>
        <w:rPr>
          <w:rFonts w:ascii="宋体" w:eastAsia="宋体" w:hAnsi="宋体"/>
          <w:color w:val="000000"/>
          <w:szCs w:val="21"/>
        </w:rPr>
      </w:pPr>
      <w:r>
        <w:rPr>
          <w:rFonts w:ascii="宋体" w:eastAsia="宋体" w:hAnsi="宋体"/>
          <w:color w:val="000000"/>
          <w:szCs w:val="21"/>
        </w:rPr>
        <w:br w:type="page"/>
      </w:r>
    </w:p>
    <w:p w:rsidR="005F694F" w:rsidRDefault="006D71D1">
      <w:pPr>
        <w:jc w:val="left"/>
        <w:rPr>
          <w:rFonts w:ascii="宋体" w:eastAsia="宋体" w:hAnsi="宋体"/>
          <w:b/>
          <w:bCs/>
          <w:color w:val="000000"/>
          <w:sz w:val="24"/>
          <w:szCs w:val="24"/>
        </w:rPr>
      </w:pPr>
      <w:r>
        <w:rPr>
          <w:rFonts w:ascii="宋体" w:eastAsia="宋体" w:hAnsi="宋体" w:hint="eastAsia"/>
          <w:b/>
          <w:bCs/>
          <w:color w:val="000000"/>
          <w:sz w:val="24"/>
          <w:szCs w:val="24"/>
        </w:rPr>
        <w:lastRenderedPageBreak/>
        <w:t xml:space="preserve">格式附件     </w:t>
      </w:r>
      <w:r>
        <w:rPr>
          <w:rFonts w:ascii="宋体" w:eastAsia="宋体" w:hAnsi="宋体"/>
          <w:b/>
          <w:bCs/>
          <w:color w:val="000000"/>
          <w:sz w:val="24"/>
          <w:szCs w:val="24"/>
        </w:rPr>
        <w:t xml:space="preserve">       </w:t>
      </w:r>
    </w:p>
    <w:p w:rsidR="005F694F" w:rsidRDefault="006D71D1">
      <w:pPr>
        <w:jc w:val="center"/>
        <w:rPr>
          <w:rFonts w:ascii="宋体" w:eastAsia="宋体" w:hAnsi="宋体"/>
          <w:b/>
          <w:bCs/>
          <w:color w:val="000000"/>
          <w:sz w:val="28"/>
          <w:szCs w:val="28"/>
        </w:rPr>
      </w:pPr>
      <w:r>
        <w:rPr>
          <w:rFonts w:ascii="宋体" w:eastAsia="宋体" w:hAnsi="宋体" w:hint="eastAsia"/>
          <w:b/>
          <w:bCs/>
          <w:color w:val="000000"/>
          <w:sz w:val="28"/>
          <w:szCs w:val="28"/>
        </w:rPr>
        <w:t>监狱企业声明函</w:t>
      </w:r>
    </w:p>
    <w:p w:rsidR="005F694F" w:rsidRDefault="005F694F">
      <w:pPr>
        <w:autoSpaceDE w:val="0"/>
        <w:autoSpaceDN w:val="0"/>
        <w:adjustRightInd w:val="0"/>
        <w:snapToGrid w:val="0"/>
        <w:spacing w:afterLines="100" w:after="312"/>
        <w:jc w:val="center"/>
        <w:rPr>
          <w:rFonts w:ascii="宋体" w:eastAsia="宋体" w:hAnsi="宋体"/>
          <w:color w:val="000000"/>
          <w:szCs w:val="21"/>
        </w:rPr>
      </w:pPr>
    </w:p>
    <w:p w:rsidR="005F694F" w:rsidRDefault="006D71D1">
      <w:pPr>
        <w:autoSpaceDE w:val="0"/>
        <w:autoSpaceDN w:val="0"/>
        <w:adjustRightInd w:val="0"/>
        <w:snapToGrid w:val="0"/>
        <w:spacing w:afterLines="100" w:after="312"/>
        <w:jc w:val="center"/>
        <w:rPr>
          <w:rFonts w:ascii="宋体" w:eastAsia="宋体" w:hAnsi="宋体"/>
          <w:color w:val="000000"/>
          <w:szCs w:val="21"/>
        </w:rPr>
      </w:pPr>
      <w:r>
        <w:rPr>
          <w:rFonts w:ascii="宋体" w:eastAsia="宋体" w:hAnsi="宋体" w:hint="eastAsia"/>
          <w:color w:val="000000"/>
          <w:szCs w:val="21"/>
        </w:rPr>
        <w:t>【非监狱企业不需提供】</w:t>
      </w:r>
    </w:p>
    <w:p w:rsidR="005F694F" w:rsidRDefault="006D71D1">
      <w:pPr>
        <w:widowControl/>
        <w:adjustRightInd w:val="0"/>
        <w:snapToGrid w:val="0"/>
        <w:spacing w:line="312" w:lineRule="auto"/>
        <w:ind w:firstLineChars="200" w:firstLine="420"/>
        <w:jc w:val="left"/>
        <w:rPr>
          <w:rFonts w:ascii="宋体" w:eastAsia="宋体" w:hAnsi="宋体"/>
          <w:color w:val="000000"/>
          <w:szCs w:val="21"/>
        </w:rPr>
      </w:pPr>
      <w:r>
        <w:rPr>
          <w:rFonts w:ascii="宋体" w:eastAsia="宋体" w:hAnsi="宋体" w:hint="eastAsia"/>
          <w:color w:val="000000"/>
          <w:szCs w:val="21"/>
        </w:rPr>
        <w:t>本企业郑重声明，根据《关于政府采购支持监狱企业发展有关问题的通知》（财库[2014]68号）的规定，本企业为</w:t>
      </w:r>
      <w:r>
        <w:rPr>
          <w:rFonts w:ascii="宋体" w:eastAsia="宋体" w:hAnsi="宋体" w:hint="eastAsia"/>
          <w:color w:val="000000"/>
          <w:szCs w:val="21"/>
          <w:u w:val="single"/>
        </w:rPr>
        <w:t>监狱企业</w:t>
      </w:r>
      <w:r>
        <w:rPr>
          <w:rFonts w:ascii="宋体" w:eastAsia="宋体" w:hAnsi="宋体" w:hint="eastAsia"/>
          <w:color w:val="000000"/>
          <w:szCs w:val="21"/>
        </w:rPr>
        <w:t>。</w:t>
      </w:r>
    </w:p>
    <w:p w:rsidR="005F694F" w:rsidRDefault="006D71D1">
      <w:pPr>
        <w:widowControl/>
        <w:adjustRightInd w:val="0"/>
        <w:snapToGrid w:val="0"/>
        <w:spacing w:line="312" w:lineRule="auto"/>
        <w:ind w:firstLineChars="200" w:firstLine="420"/>
        <w:jc w:val="left"/>
        <w:rPr>
          <w:rFonts w:ascii="宋体" w:eastAsia="宋体" w:hAnsi="宋体"/>
          <w:color w:val="000000"/>
          <w:szCs w:val="21"/>
        </w:rPr>
      </w:pPr>
      <w:r>
        <w:rPr>
          <w:rFonts w:ascii="宋体" w:eastAsia="宋体" w:hAnsi="宋体" w:hint="eastAsia"/>
          <w:color w:val="000000"/>
          <w:szCs w:val="21"/>
        </w:rPr>
        <w:t>根据上述标准，我企业属于</w:t>
      </w:r>
      <w:r>
        <w:rPr>
          <w:rFonts w:ascii="宋体" w:eastAsia="宋体" w:hAnsi="宋体" w:hint="eastAsia"/>
          <w:color w:val="000000"/>
          <w:szCs w:val="21"/>
          <w:u w:val="single"/>
        </w:rPr>
        <w:t>监狱企业</w:t>
      </w:r>
      <w:r>
        <w:rPr>
          <w:rFonts w:ascii="宋体" w:eastAsia="宋体" w:hAnsi="宋体" w:hint="eastAsia"/>
          <w:color w:val="000000"/>
          <w:szCs w:val="21"/>
        </w:rPr>
        <w:t>的理由为：</w:t>
      </w:r>
    </w:p>
    <w:p w:rsidR="005F694F" w:rsidRDefault="006D71D1">
      <w:pPr>
        <w:widowControl/>
        <w:adjustRightInd w:val="0"/>
        <w:snapToGrid w:val="0"/>
        <w:spacing w:line="312" w:lineRule="auto"/>
        <w:ind w:firstLineChars="200" w:firstLine="420"/>
        <w:rPr>
          <w:rFonts w:ascii="宋体" w:eastAsia="宋体" w:hAnsi="宋体"/>
          <w:color w:val="000000"/>
          <w:szCs w:val="21"/>
        </w:rPr>
      </w:pPr>
      <w:r>
        <w:rPr>
          <w:rFonts w:ascii="宋体" w:eastAsia="宋体" w:hAnsi="宋体" w:hint="eastAsia"/>
          <w:color w:val="000000"/>
          <w:szCs w:val="21"/>
        </w:rPr>
        <w:t>本企业为参加（项目名称：）（项目编号：）采购活动提供本企业的产品。</w:t>
      </w:r>
    </w:p>
    <w:p w:rsidR="005F694F" w:rsidRDefault="006D71D1">
      <w:pPr>
        <w:widowControl/>
        <w:adjustRightInd w:val="0"/>
        <w:snapToGrid w:val="0"/>
        <w:spacing w:line="312" w:lineRule="auto"/>
        <w:ind w:firstLineChars="200" w:firstLine="420"/>
        <w:rPr>
          <w:rFonts w:ascii="宋体" w:eastAsia="宋体" w:hAnsi="宋体"/>
          <w:color w:val="000000"/>
          <w:szCs w:val="21"/>
        </w:rPr>
      </w:pPr>
      <w:r>
        <w:rPr>
          <w:rFonts w:ascii="宋体" w:eastAsia="宋体" w:hAnsi="宋体" w:hint="eastAsia"/>
          <w:color w:val="000000"/>
          <w:szCs w:val="21"/>
        </w:rPr>
        <w:t>本企业对上述声明的真实性负责。如有虚假，将依法承担相应责任。</w:t>
      </w:r>
    </w:p>
    <w:p w:rsidR="005F694F" w:rsidRDefault="005F694F">
      <w:pPr>
        <w:adjustRightInd w:val="0"/>
        <w:snapToGrid w:val="0"/>
        <w:spacing w:line="312" w:lineRule="auto"/>
        <w:ind w:firstLineChars="200" w:firstLine="420"/>
        <w:jc w:val="center"/>
        <w:rPr>
          <w:rFonts w:ascii="宋体" w:eastAsia="宋体" w:hAnsi="宋体"/>
          <w:color w:val="000000"/>
          <w:szCs w:val="21"/>
        </w:rPr>
      </w:pPr>
    </w:p>
    <w:p w:rsidR="005F694F" w:rsidRDefault="005F694F">
      <w:pPr>
        <w:adjustRightInd w:val="0"/>
        <w:snapToGrid w:val="0"/>
        <w:spacing w:line="312" w:lineRule="auto"/>
        <w:ind w:firstLineChars="200" w:firstLine="420"/>
        <w:jc w:val="center"/>
        <w:rPr>
          <w:rFonts w:ascii="宋体" w:eastAsia="宋体" w:hAnsi="宋体"/>
          <w:color w:val="000000"/>
          <w:szCs w:val="21"/>
        </w:rPr>
      </w:pPr>
    </w:p>
    <w:p w:rsidR="005F694F" w:rsidRDefault="005F694F">
      <w:pPr>
        <w:adjustRightInd w:val="0"/>
        <w:snapToGrid w:val="0"/>
        <w:spacing w:line="312" w:lineRule="auto"/>
        <w:ind w:firstLineChars="200" w:firstLine="420"/>
        <w:jc w:val="center"/>
        <w:rPr>
          <w:rFonts w:ascii="宋体" w:eastAsia="宋体" w:hAnsi="宋体"/>
          <w:color w:val="000000"/>
          <w:szCs w:val="21"/>
        </w:rPr>
      </w:pPr>
    </w:p>
    <w:p w:rsidR="005F694F" w:rsidRDefault="005F694F">
      <w:pPr>
        <w:adjustRightInd w:val="0"/>
        <w:snapToGrid w:val="0"/>
        <w:spacing w:line="312" w:lineRule="auto"/>
        <w:ind w:firstLineChars="200" w:firstLine="420"/>
        <w:jc w:val="center"/>
        <w:rPr>
          <w:rFonts w:ascii="宋体" w:eastAsia="宋体" w:hAnsi="宋体"/>
          <w:color w:val="000000"/>
          <w:szCs w:val="21"/>
        </w:rPr>
      </w:pPr>
    </w:p>
    <w:p w:rsidR="005F694F" w:rsidRDefault="005F694F">
      <w:pPr>
        <w:adjustRightInd w:val="0"/>
        <w:snapToGrid w:val="0"/>
        <w:spacing w:line="312" w:lineRule="auto"/>
        <w:ind w:firstLineChars="200" w:firstLine="420"/>
        <w:jc w:val="center"/>
        <w:rPr>
          <w:rFonts w:ascii="宋体" w:eastAsia="宋体" w:hAnsi="宋体"/>
          <w:color w:val="000000"/>
          <w:szCs w:val="21"/>
        </w:rPr>
      </w:pPr>
    </w:p>
    <w:p w:rsidR="005F694F" w:rsidRDefault="006D71D1">
      <w:pPr>
        <w:adjustRightInd w:val="0"/>
        <w:snapToGrid w:val="0"/>
        <w:spacing w:line="312" w:lineRule="auto"/>
        <w:ind w:firstLineChars="1300" w:firstLine="2730"/>
        <w:rPr>
          <w:rFonts w:ascii="宋体" w:eastAsia="宋体" w:hAnsi="宋体"/>
          <w:color w:val="000000"/>
          <w:szCs w:val="21"/>
          <w:u w:val="single"/>
        </w:rPr>
      </w:pPr>
      <w:r>
        <w:rPr>
          <w:rFonts w:ascii="宋体" w:eastAsia="宋体" w:hAnsi="宋体" w:hint="eastAsia"/>
          <w:color w:val="000000"/>
          <w:szCs w:val="21"/>
        </w:rPr>
        <w:t>供应商名称（盖章）：</w:t>
      </w:r>
    </w:p>
    <w:p w:rsidR="005F694F" w:rsidRDefault="005F694F">
      <w:pPr>
        <w:adjustRightInd w:val="0"/>
        <w:snapToGrid w:val="0"/>
        <w:spacing w:line="312" w:lineRule="auto"/>
        <w:ind w:firstLineChars="1500" w:firstLine="3150"/>
        <w:rPr>
          <w:rFonts w:ascii="宋体" w:eastAsia="宋体" w:hAnsi="宋体"/>
          <w:color w:val="000000"/>
          <w:szCs w:val="21"/>
        </w:rPr>
      </w:pPr>
    </w:p>
    <w:p w:rsidR="005F694F" w:rsidRDefault="006D71D1">
      <w:pPr>
        <w:adjustRightInd w:val="0"/>
        <w:snapToGrid w:val="0"/>
        <w:spacing w:line="312" w:lineRule="auto"/>
        <w:ind w:firstLineChars="1300" w:firstLine="2730"/>
        <w:rPr>
          <w:rFonts w:ascii="宋体" w:eastAsia="宋体" w:hAnsi="宋体"/>
          <w:color w:val="000000"/>
          <w:szCs w:val="21"/>
        </w:rPr>
      </w:pPr>
      <w:r>
        <w:rPr>
          <w:rFonts w:ascii="宋体" w:eastAsia="宋体" w:hAnsi="宋体" w:hint="eastAsia"/>
          <w:color w:val="000000"/>
          <w:szCs w:val="21"/>
        </w:rPr>
        <w:t>日期：    年   月  日</w:t>
      </w:r>
    </w:p>
    <w:p w:rsidR="005F694F" w:rsidRDefault="005F694F">
      <w:pPr>
        <w:widowControl/>
        <w:snapToGrid w:val="0"/>
        <w:spacing w:line="312" w:lineRule="auto"/>
        <w:ind w:firstLineChars="200" w:firstLine="420"/>
        <w:rPr>
          <w:rFonts w:ascii="宋体" w:eastAsia="宋体" w:hAnsi="宋体"/>
          <w:color w:val="000000"/>
          <w:szCs w:val="21"/>
        </w:rPr>
      </w:pPr>
    </w:p>
    <w:p w:rsidR="005F694F" w:rsidRDefault="006D71D1">
      <w:pPr>
        <w:widowControl/>
        <w:snapToGrid w:val="0"/>
        <w:spacing w:line="312" w:lineRule="auto"/>
        <w:ind w:firstLineChars="200" w:firstLine="420"/>
        <w:rPr>
          <w:rFonts w:ascii="宋体" w:eastAsia="宋体" w:hAnsi="宋体"/>
          <w:color w:val="000000"/>
          <w:szCs w:val="21"/>
        </w:rPr>
      </w:pPr>
      <w:r>
        <w:rPr>
          <w:rFonts w:ascii="宋体" w:eastAsia="宋体" w:hAnsi="宋体" w:hint="eastAsia"/>
          <w:color w:val="000000"/>
          <w:szCs w:val="21"/>
        </w:rPr>
        <w:t>供应商为监狱企业的提供此函。</w:t>
      </w:r>
    </w:p>
    <w:p w:rsidR="005F694F" w:rsidRDefault="006D71D1">
      <w:pPr>
        <w:widowControl/>
        <w:snapToGrid w:val="0"/>
        <w:spacing w:line="312" w:lineRule="auto"/>
        <w:ind w:firstLineChars="200" w:firstLine="420"/>
        <w:rPr>
          <w:rFonts w:ascii="宋体" w:eastAsia="宋体" w:hAnsi="宋体"/>
          <w:color w:val="000000"/>
          <w:szCs w:val="21"/>
        </w:rPr>
      </w:pPr>
      <w:r>
        <w:rPr>
          <w:rFonts w:ascii="宋体" w:eastAsia="宋体" w:hAnsi="宋体" w:hint="eastAsia"/>
          <w:color w:val="000000"/>
          <w:szCs w:val="21"/>
        </w:rPr>
        <w:t>监狱企业参加政府采购活动时，应当提供由省级以上监狱管理局、戒毒管理局（含新疆生产建设兵团）出具的属于监狱企业的证明文件。</w:t>
      </w:r>
    </w:p>
    <w:p w:rsidR="005F694F" w:rsidRDefault="005F694F">
      <w:pPr>
        <w:adjustRightInd w:val="0"/>
        <w:snapToGrid w:val="0"/>
        <w:spacing w:line="360" w:lineRule="auto"/>
        <w:textAlignment w:val="baseline"/>
        <w:rPr>
          <w:rFonts w:ascii="宋体" w:eastAsia="宋体" w:hAnsi="宋体"/>
          <w:color w:val="000000"/>
          <w:szCs w:val="21"/>
        </w:rPr>
      </w:pPr>
    </w:p>
    <w:p w:rsidR="005F694F" w:rsidRDefault="006D71D1">
      <w:pPr>
        <w:adjustRightInd w:val="0"/>
        <w:snapToGrid w:val="0"/>
        <w:spacing w:line="360" w:lineRule="auto"/>
        <w:textAlignment w:val="baseline"/>
        <w:rPr>
          <w:rFonts w:ascii="宋体" w:eastAsia="宋体" w:hAnsi="宋体"/>
          <w:b/>
          <w:bCs/>
          <w:color w:val="000000"/>
          <w:sz w:val="24"/>
          <w:szCs w:val="24"/>
        </w:rPr>
      </w:pPr>
      <w:r>
        <w:rPr>
          <w:rFonts w:ascii="宋体" w:eastAsia="宋体" w:hAnsi="宋体" w:hint="eastAsia"/>
          <w:color w:val="000000"/>
          <w:szCs w:val="21"/>
        </w:rPr>
        <w:br w:type="page"/>
      </w:r>
      <w:r>
        <w:rPr>
          <w:rFonts w:ascii="宋体" w:eastAsia="宋体" w:hAnsi="宋体" w:hint="eastAsia"/>
          <w:b/>
          <w:bCs/>
          <w:color w:val="000000"/>
          <w:sz w:val="24"/>
          <w:szCs w:val="24"/>
        </w:rPr>
        <w:lastRenderedPageBreak/>
        <w:t xml:space="preserve">格式附件   </w:t>
      </w:r>
      <w:r>
        <w:rPr>
          <w:rFonts w:ascii="宋体" w:eastAsia="宋体" w:hAnsi="宋体"/>
          <w:b/>
          <w:bCs/>
          <w:color w:val="000000"/>
          <w:sz w:val="24"/>
          <w:szCs w:val="24"/>
        </w:rPr>
        <w:t xml:space="preserve">   </w:t>
      </w:r>
    </w:p>
    <w:p w:rsidR="005F694F" w:rsidRDefault="006D71D1">
      <w:pPr>
        <w:adjustRightInd w:val="0"/>
        <w:snapToGrid w:val="0"/>
        <w:spacing w:line="360" w:lineRule="auto"/>
        <w:jc w:val="center"/>
        <w:textAlignment w:val="baseline"/>
        <w:rPr>
          <w:rFonts w:ascii="宋体" w:eastAsia="宋体" w:hAnsi="宋体"/>
          <w:b/>
          <w:bCs/>
          <w:color w:val="000000"/>
          <w:sz w:val="28"/>
          <w:szCs w:val="28"/>
        </w:rPr>
      </w:pPr>
      <w:r>
        <w:rPr>
          <w:rFonts w:ascii="宋体" w:eastAsia="宋体" w:hAnsi="宋体" w:hint="eastAsia"/>
          <w:b/>
          <w:bCs/>
          <w:color w:val="000000"/>
          <w:sz w:val="28"/>
          <w:szCs w:val="28"/>
        </w:rPr>
        <w:t>残疾人福利性单位声明函</w:t>
      </w:r>
    </w:p>
    <w:p w:rsidR="005F694F" w:rsidRDefault="005F694F">
      <w:pPr>
        <w:autoSpaceDE w:val="0"/>
        <w:autoSpaceDN w:val="0"/>
        <w:adjustRightInd w:val="0"/>
        <w:snapToGrid w:val="0"/>
        <w:spacing w:afterLines="100" w:after="312"/>
        <w:jc w:val="center"/>
        <w:rPr>
          <w:rFonts w:ascii="宋体" w:eastAsia="宋体" w:hAnsi="宋体"/>
          <w:color w:val="000000"/>
          <w:szCs w:val="21"/>
        </w:rPr>
      </w:pPr>
    </w:p>
    <w:p w:rsidR="005F694F" w:rsidRDefault="006D71D1">
      <w:pPr>
        <w:autoSpaceDE w:val="0"/>
        <w:autoSpaceDN w:val="0"/>
        <w:adjustRightInd w:val="0"/>
        <w:snapToGrid w:val="0"/>
        <w:spacing w:afterLines="100" w:after="312"/>
        <w:jc w:val="center"/>
        <w:rPr>
          <w:rFonts w:ascii="宋体" w:eastAsia="宋体" w:hAnsi="宋体"/>
          <w:color w:val="000000"/>
          <w:szCs w:val="21"/>
        </w:rPr>
      </w:pPr>
      <w:r>
        <w:rPr>
          <w:rFonts w:ascii="宋体" w:eastAsia="宋体" w:hAnsi="宋体" w:hint="eastAsia"/>
          <w:color w:val="000000"/>
          <w:szCs w:val="21"/>
        </w:rPr>
        <w:t>【非残疾人福利性单位不需提供】</w:t>
      </w:r>
    </w:p>
    <w:p w:rsidR="005F694F" w:rsidRDefault="006D71D1">
      <w:pPr>
        <w:snapToGrid w:val="0"/>
        <w:spacing w:line="312" w:lineRule="auto"/>
        <w:ind w:firstLineChars="200" w:firstLine="420"/>
        <w:rPr>
          <w:rFonts w:ascii="宋体" w:eastAsia="宋体" w:hAnsi="宋体"/>
          <w:color w:val="000000"/>
          <w:szCs w:val="21"/>
        </w:rPr>
      </w:pPr>
      <w:r>
        <w:rPr>
          <w:rFonts w:ascii="宋体" w:eastAsia="宋体" w:hAnsi="宋体" w:hint="eastAsia"/>
          <w:color w:val="000000"/>
          <w:szCs w:val="21"/>
        </w:rPr>
        <w:t>本单位郑重声明，根据《财政部民政部中国残疾人联合会关于促进残疾人就业政府采购政策的通知》（财库〔2017〕141号）的规定，本单位为符合条件的残疾人福利性单位，且本单位参加</w:t>
      </w:r>
      <w:r>
        <w:rPr>
          <w:rFonts w:ascii="宋体" w:eastAsia="宋体" w:hAnsi="宋体" w:hint="eastAsia"/>
          <w:color w:val="000000"/>
          <w:szCs w:val="21"/>
          <w:u w:val="single"/>
        </w:rPr>
        <w:t>（采购人名称）</w:t>
      </w:r>
      <w:r>
        <w:rPr>
          <w:rFonts w:ascii="宋体" w:eastAsia="宋体" w:hAnsi="宋体" w:hint="eastAsia"/>
          <w:color w:val="000000"/>
          <w:szCs w:val="21"/>
        </w:rPr>
        <w:t>单位的</w:t>
      </w:r>
      <w:r>
        <w:rPr>
          <w:rFonts w:ascii="宋体" w:eastAsia="宋体" w:hAnsi="宋体" w:hint="eastAsia"/>
          <w:color w:val="000000"/>
          <w:szCs w:val="21"/>
          <w:u w:val="single"/>
        </w:rPr>
        <w:t>（项目名称）</w:t>
      </w:r>
      <w:r>
        <w:rPr>
          <w:rFonts w:ascii="宋体" w:eastAsia="宋体" w:hAnsi="宋体" w:hint="eastAsia"/>
          <w:color w:val="000000"/>
          <w:szCs w:val="21"/>
        </w:rPr>
        <w:t>项目采购活动提供本单位制造的货物（由本单位承担工程/提供服务），或者提供其他残疾人福利性单位制造的货物（不包括使用非残疾人福利性单位注册商标的货物）。</w:t>
      </w:r>
    </w:p>
    <w:p w:rsidR="005F694F" w:rsidRDefault="006D71D1">
      <w:pPr>
        <w:snapToGrid w:val="0"/>
        <w:spacing w:line="312" w:lineRule="auto"/>
        <w:ind w:firstLineChars="200" w:firstLine="420"/>
        <w:rPr>
          <w:rFonts w:ascii="宋体" w:eastAsia="宋体" w:hAnsi="宋体"/>
          <w:color w:val="000000"/>
          <w:szCs w:val="21"/>
        </w:rPr>
      </w:pPr>
      <w:r>
        <w:rPr>
          <w:rFonts w:ascii="宋体" w:eastAsia="宋体" w:hAnsi="宋体" w:hint="eastAsia"/>
          <w:color w:val="000000"/>
          <w:szCs w:val="21"/>
        </w:rPr>
        <w:t>本单位对上述声明的真实性负责。如有虚假，将依法承担相应责任。</w:t>
      </w:r>
    </w:p>
    <w:p w:rsidR="005F694F" w:rsidRDefault="005F694F">
      <w:pPr>
        <w:snapToGrid w:val="0"/>
        <w:spacing w:line="312" w:lineRule="auto"/>
        <w:ind w:firstLineChars="200" w:firstLine="420"/>
        <w:rPr>
          <w:rFonts w:ascii="宋体" w:eastAsia="宋体" w:hAnsi="宋体"/>
          <w:color w:val="000000"/>
          <w:szCs w:val="21"/>
        </w:rPr>
      </w:pPr>
    </w:p>
    <w:p w:rsidR="005F694F" w:rsidRDefault="005F694F">
      <w:pPr>
        <w:snapToGrid w:val="0"/>
        <w:spacing w:line="312" w:lineRule="auto"/>
        <w:ind w:firstLineChars="200" w:firstLine="420"/>
        <w:rPr>
          <w:rFonts w:ascii="宋体" w:eastAsia="宋体" w:hAnsi="宋体"/>
          <w:color w:val="000000"/>
          <w:szCs w:val="21"/>
        </w:rPr>
      </w:pPr>
    </w:p>
    <w:p w:rsidR="005F694F" w:rsidRDefault="005F694F">
      <w:pPr>
        <w:adjustRightInd w:val="0"/>
        <w:snapToGrid w:val="0"/>
        <w:spacing w:line="312" w:lineRule="auto"/>
        <w:ind w:firstLineChars="200" w:firstLine="420"/>
        <w:rPr>
          <w:rFonts w:ascii="宋体" w:eastAsia="宋体" w:hAnsi="宋体"/>
          <w:color w:val="000000"/>
          <w:szCs w:val="21"/>
        </w:rPr>
      </w:pPr>
    </w:p>
    <w:p w:rsidR="005F694F" w:rsidRDefault="005F694F">
      <w:pPr>
        <w:adjustRightInd w:val="0"/>
        <w:snapToGrid w:val="0"/>
        <w:spacing w:line="312" w:lineRule="auto"/>
        <w:ind w:firstLineChars="200" w:firstLine="420"/>
        <w:rPr>
          <w:rFonts w:ascii="宋体" w:eastAsia="宋体" w:hAnsi="宋体"/>
          <w:color w:val="000000"/>
          <w:szCs w:val="21"/>
        </w:rPr>
      </w:pPr>
    </w:p>
    <w:p w:rsidR="005F694F" w:rsidRDefault="005F694F">
      <w:pPr>
        <w:adjustRightInd w:val="0"/>
        <w:snapToGrid w:val="0"/>
        <w:spacing w:line="312" w:lineRule="auto"/>
        <w:ind w:firstLineChars="200" w:firstLine="420"/>
        <w:rPr>
          <w:rFonts w:ascii="宋体" w:eastAsia="宋体" w:hAnsi="宋体"/>
          <w:color w:val="000000"/>
          <w:szCs w:val="21"/>
        </w:rPr>
      </w:pPr>
    </w:p>
    <w:p w:rsidR="005F694F" w:rsidRDefault="005F694F">
      <w:pPr>
        <w:adjustRightInd w:val="0"/>
        <w:snapToGrid w:val="0"/>
        <w:spacing w:line="312" w:lineRule="auto"/>
        <w:ind w:firstLineChars="200" w:firstLine="420"/>
        <w:rPr>
          <w:rFonts w:ascii="宋体" w:eastAsia="宋体" w:hAnsi="宋体"/>
          <w:color w:val="000000"/>
          <w:szCs w:val="21"/>
        </w:rPr>
      </w:pPr>
    </w:p>
    <w:p w:rsidR="005F694F" w:rsidRDefault="006D71D1">
      <w:pPr>
        <w:adjustRightInd w:val="0"/>
        <w:snapToGrid w:val="0"/>
        <w:spacing w:line="312" w:lineRule="auto"/>
        <w:ind w:firstLineChars="1700" w:firstLine="3570"/>
        <w:rPr>
          <w:rFonts w:ascii="宋体" w:eastAsia="宋体" w:hAnsi="宋体"/>
          <w:color w:val="000000"/>
          <w:szCs w:val="21"/>
          <w:u w:val="single"/>
        </w:rPr>
      </w:pPr>
      <w:r>
        <w:rPr>
          <w:rFonts w:ascii="宋体" w:eastAsia="宋体" w:hAnsi="宋体" w:hint="eastAsia"/>
          <w:color w:val="000000"/>
          <w:szCs w:val="21"/>
        </w:rPr>
        <w:t>供应商名称（盖章）：</w:t>
      </w:r>
    </w:p>
    <w:p w:rsidR="005F694F" w:rsidRDefault="005F694F">
      <w:pPr>
        <w:adjustRightInd w:val="0"/>
        <w:snapToGrid w:val="0"/>
        <w:spacing w:line="312" w:lineRule="auto"/>
        <w:ind w:firstLineChars="1500" w:firstLine="3150"/>
        <w:rPr>
          <w:rFonts w:ascii="宋体" w:eastAsia="宋体" w:hAnsi="宋体"/>
          <w:color w:val="000000"/>
          <w:szCs w:val="21"/>
        </w:rPr>
      </w:pPr>
    </w:p>
    <w:p w:rsidR="005F694F" w:rsidRDefault="006D71D1">
      <w:pPr>
        <w:adjustRightInd w:val="0"/>
        <w:snapToGrid w:val="0"/>
        <w:spacing w:line="312" w:lineRule="auto"/>
        <w:ind w:firstLineChars="1700" w:firstLine="3570"/>
        <w:rPr>
          <w:rFonts w:ascii="宋体" w:eastAsia="宋体" w:hAnsi="宋体"/>
          <w:color w:val="000000"/>
          <w:szCs w:val="21"/>
        </w:rPr>
      </w:pPr>
      <w:r>
        <w:rPr>
          <w:rFonts w:ascii="宋体" w:eastAsia="宋体" w:hAnsi="宋体" w:hint="eastAsia"/>
          <w:color w:val="000000"/>
          <w:szCs w:val="21"/>
        </w:rPr>
        <w:t>日期：    年   月  日</w:t>
      </w:r>
    </w:p>
    <w:p w:rsidR="005F694F" w:rsidRDefault="005F694F">
      <w:pPr>
        <w:adjustRightInd w:val="0"/>
        <w:snapToGrid w:val="0"/>
        <w:spacing w:line="312" w:lineRule="auto"/>
        <w:ind w:firstLineChars="200" w:firstLine="420"/>
        <w:rPr>
          <w:rFonts w:ascii="宋体" w:eastAsia="宋体" w:hAnsi="宋体"/>
          <w:color w:val="000000"/>
          <w:szCs w:val="21"/>
        </w:rPr>
      </w:pPr>
    </w:p>
    <w:p w:rsidR="005F694F" w:rsidRDefault="005F694F">
      <w:pPr>
        <w:adjustRightInd w:val="0"/>
        <w:snapToGrid w:val="0"/>
        <w:spacing w:line="312" w:lineRule="auto"/>
        <w:ind w:firstLineChars="200" w:firstLine="420"/>
        <w:rPr>
          <w:rFonts w:ascii="宋体" w:eastAsia="宋体" w:hAnsi="宋体"/>
          <w:color w:val="000000"/>
          <w:szCs w:val="21"/>
        </w:rPr>
      </w:pPr>
    </w:p>
    <w:p w:rsidR="005F694F" w:rsidRDefault="005F694F">
      <w:pPr>
        <w:adjustRightInd w:val="0"/>
        <w:snapToGrid w:val="0"/>
        <w:spacing w:line="312" w:lineRule="auto"/>
        <w:ind w:firstLineChars="200" w:firstLine="420"/>
        <w:rPr>
          <w:rFonts w:ascii="宋体" w:eastAsia="宋体" w:hAnsi="宋体"/>
          <w:color w:val="000000"/>
          <w:szCs w:val="21"/>
        </w:rPr>
      </w:pPr>
    </w:p>
    <w:p w:rsidR="005F694F" w:rsidRDefault="005F694F">
      <w:pPr>
        <w:adjustRightInd w:val="0"/>
        <w:snapToGrid w:val="0"/>
        <w:spacing w:line="312" w:lineRule="auto"/>
        <w:ind w:firstLineChars="200" w:firstLine="420"/>
        <w:rPr>
          <w:rFonts w:ascii="宋体" w:eastAsia="宋体" w:hAnsi="宋体"/>
          <w:color w:val="000000"/>
          <w:szCs w:val="21"/>
        </w:rPr>
      </w:pPr>
    </w:p>
    <w:p w:rsidR="005F694F" w:rsidRDefault="005F694F">
      <w:pPr>
        <w:adjustRightInd w:val="0"/>
        <w:snapToGrid w:val="0"/>
        <w:spacing w:line="312" w:lineRule="auto"/>
        <w:ind w:firstLineChars="200" w:firstLine="420"/>
        <w:rPr>
          <w:rFonts w:ascii="宋体" w:eastAsia="宋体" w:hAnsi="宋体"/>
          <w:color w:val="000000"/>
          <w:szCs w:val="21"/>
        </w:rPr>
      </w:pPr>
    </w:p>
    <w:p w:rsidR="005F694F" w:rsidRDefault="006D71D1">
      <w:pPr>
        <w:adjustRightInd w:val="0"/>
        <w:snapToGrid w:val="0"/>
        <w:spacing w:line="312" w:lineRule="auto"/>
        <w:ind w:firstLineChars="200" w:firstLine="420"/>
        <w:rPr>
          <w:rFonts w:ascii="宋体" w:eastAsia="宋体" w:hAnsi="宋体"/>
          <w:color w:val="000000"/>
          <w:szCs w:val="21"/>
        </w:rPr>
      </w:pPr>
      <w:r>
        <w:rPr>
          <w:rFonts w:ascii="宋体" w:eastAsia="宋体" w:hAnsi="宋体" w:hint="eastAsia"/>
          <w:color w:val="000000"/>
          <w:szCs w:val="21"/>
        </w:rPr>
        <w:t>供应商为残疾人福利性单位的提供此函。</w:t>
      </w:r>
    </w:p>
    <w:p w:rsidR="005F694F" w:rsidRDefault="005F694F">
      <w:pPr>
        <w:rPr>
          <w:rFonts w:ascii="宋体" w:eastAsia="宋体" w:hAnsi="宋体"/>
          <w:b/>
          <w:bCs/>
          <w:color w:val="000000"/>
          <w:spacing w:val="20"/>
          <w:kern w:val="52"/>
          <w:szCs w:val="21"/>
        </w:rPr>
      </w:pPr>
    </w:p>
    <w:p w:rsidR="005F694F" w:rsidRDefault="005F694F">
      <w:pPr>
        <w:rPr>
          <w:rFonts w:ascii="宋体" w:eastAsia="宋体" w:hAnsi="宋体"/>
          <w:b/>
          <w:bCs/>
          <w:color w:val="000000"/>
          <w:spacing w:val="20"/>
          <w:kern w:val="52"/>
          <w:szCs w:val="21"/>
        </w:rPr>
      </w:pPr>
    </w:p>
    <w:p w:rsidR="005F694F" w:rsidRDefault="006D71D1">
      <w:pPr>
        <w:adjustRightInd w:val="0"/>
        <w:snapToGrid w:val="0"/>
        <w:jc w:val="left"/>
        <w:rPr>
          <w:rFonts w:ascii="宋体" w:eastAsia="宋体" w:hAnsi="宋体"/>
          <w:color w:val="FF0000"/>
          <w:szCs w:val="21"/>
        </w:rPr>
      </w:pPr>
      <w:r>
        <w:rPr>
          <w:rFonts w:ascii="宋体" w:eastAsia="宋体" w:hAnsi="宋体" w:hint="eastAsia"/>
          <w:color w:val="000000"/>
          <w:spacing w:val="20"/>
          <w:kern w:val="52"/>
          <w:szCs w:val="21"/>
        </w:rPr>
        <w:t>备注：</w:t>
      </w:r>
      <w:r>
        <w:rPr>
          <w:rFonts w:ascii="宋体" w:eastAsia="宋体" w:hAnsi="宋体" w:hint="eastAsia"/>
          <w:color w:val="FF0000"/>
          <w:szCs w:val="21"/>
        </w:rPr>
        <w:t>中标供应商为残疾人福利性单位的，应当随中标结果同时公告其《残疾人福利性单位声明函》，接受社会监督。</w:t>
      </w:r>
    </w:p>
    <w:p w:rsidR="005F694F" w:rsidRDefault="005F694F">
      <w:pPr>
        <w:widowControl/>
        <w:jc w:val="left"/>
        <w:rPr>
          <w:rFonts w:ascii="宋体" w:eastAsia="宋体" w:hAnsi="宋体"/>
          <w:color w:val="FF0000"/>
          <w:szCs w:val="21"/>
        </w:rPr>
      </w:pPr>
    </w:p>
    <w:p w:rsidR="005F694F" w:rsidRDefault="005F694F">
      <w:pPr>
        <w:widowControl/>
        <w:jc w:val="left"/>
        <w:rPr>
          <w:rFonts w:ascii="宋体" w:eastAsia="宋体" w:hAnsi="宋体"/>
          <w:color w:val="FF0000"/>
          <w:szCs w:val="21"/>
        </w:rPr>
      </w:pPr>
    </w:p>
    <w:p w:rsidR="005F694F" w:rsidRDefault="005F694F">
      <w:pPr>
        <w:widowControl/>
        <w:jc w:val="left"/>
        <w:rPr>
          <w:rFonts w:ascii="宋体" w:eastAsia="宋体" w:hAnsi="宋体"/>
          <w:color w:val="FF0000"/>
          <w:szCs w:val="21"/>
        </w:rPr>
      </w:pPr>
    </w:p>
    <w:p w:rsidR="005F694F" w:rsidRDefault="005F694F">
      <w:pPr>
        <w:widowControl/>
        <w:jc w:val="left"/>
        <w:rPr>
          <w:rFonts w:ascii="宋体" w:eastAsia="宋体" w:hAnsi="宋体"/>
          <w:color w:val="FF0000"/>
          <w:szCs w:val="21"/>
        </w:rPr>
      </w:pPr>
    </w:p>
    <w:p w:rsidR="005F694F" w:rsidRDefault="006D71D1">
      <w:pPr>
        <w:widowControl/>
        <w:jc w:val="left"/>
        <w:rPr>
          <w:rFonts w:ascii="宋体" w:eastAsia="宋体" w:hAnsi="宋体"/>
          <w:color w:val="FF0000"/>
          <w:szCs w:val="21"/>
        </w:rPr>
      </w:pPr>
      <w:r>
        <w:rPr>
          <w:rFonts w:ascii="宋体" w:eastAsia="宋体" w:hAnsi="宋体"/>
          <w:color w:val="FF0000"/>
          <w:szCs w:val="21"/>
        </w:rPr>
        <w:br w:type="page"/>
      </w:r>
    </w:p>
    <w:p w:rsidR="005F694F" w:rsidRDefault="006D71D1">
      <w:pPr>
        <w:adjustRightInd w:val="0"/>
        <w:snapToGrid w:val="0"/>
        <w:spacing w:line="360" w:lineRule="auto"/>
        <w:textAlignment w:val="baseline"/>
        <w:rPr>
          <w:rFonts w:ascii="宋体" w:eastAsia="宋体" w:hAnsi="宋体"/>
          <w:b/>
          <w:bCs/>
          <w:color w:val="000000"/>
          <w:sz w:val="24"/>
          <w:szCs w:val="24"/>
        </w:rPr>
      </w:pPr>
      <w:r>
        <w:rPr>
          <w:rFonts w:ascii="宋体" w:eastAsia="宋体" w:hAnsi="宋体" w:hint="eastAsia"/>
          <w:b/>
          <w:bCs/>
          <w:color w:val="000000"/>
          <w:sz w:val="24"/>
          <w:szCs w:val="24"/>
        </w:rPr>
        <w:lastRenderedPageBreak/>
        <w:t>格式附件</w:t>
      </w:r>
    </w:p>
    <w:p w:rsidR="005F694F" w:rsidRDefault="006D71D1">
      <w:pPr>
        <w:adjustRightInd w:val="0"/>
        <w:snapToGrid w:val="0"/>
        <w:spacing w:line="360" w:lineRule="auto"/>
        <w:jc w:val="center"/>
        <w:textAlignment w:val="baseline"/>
        <w:rPr>
          <w:rFonts w:ascii="宋体" w:eastAsia="宋体" w:hAnsi="宋体"/>
          <w:b/>
          <w:bCs/>
          <w:color w:val="000000"/>
          <w:sz w:val="28"/>
          <w:szCs w:val="28"/>
        </w:rPr>
      </w:pPr>
      <w:r>
        <w:rPr>
          <w:rFonts w:ascii="宋体" w:eastAsia="宋体" w:hAnsi="宋体" w:hint="eastAsia"/>
          <w:b/>
          <w:bCs/>
          <w:color w:val="000000"/>
          <w:sz w:val="28"/>
          <w:szCs w:val="28"/>
        </w:rPr>
        <w:t>投标人认为需要提供的其他资料</w:t>
      </w:r>
    </w:p>
    <w:p w:rsidR="005F694F" w:rsidRDefault="005F694F">
      <w:pPr>
        <w:pStyle w:val="22"/>
        <w:rPr>
          <w:rFonts w:ascii="宋体" w:eastAsia="宋体" w:hAnsi="宋体"/>
        </w:rPr>
      </w:pPr>
    </w:p>
    <w:p w:rsidR="005F694F" w:rsidRDefault="006D71D1">
      <w:pPr>
        <w:widowControl/>
        <w:jc w:val="center"/>
        <w:rPr>
          <w:rFonts w:ascii="宋体" w:eastAsia="宋体" w:hAnsi="宋体"/>
          <w:b/>
          <w:bCs/>
          <w:sz w:val="24"/>
          <w:szCs w:val="24"/>
        </w:rPr>
      </w:pPr>
      <w:r>
        <w:rPr>
          <w:rFonts w:ascii="宋体" w:eastAsia="宋体" w:hAnsi="宋体"/>
          <w:b/>
          <w:bCs/>
          <w:sz w:val="24"/>
          <w:szCs w:val="24"/>
        </w:rPr>
        <w:t>(</w:t>
      </w:r>
      <w:r>
        <w:rPr>
          <w:rFonts w:ascii="宋体" w:eastAsia="宋体" w:hAnsi="宋体" w:hint="eastAsia"/>
          <w:b/>
          <w:bCs/>
          <w:sz w:val="24"/>
          <w:szCs w:val="24"/>
        </w:rPr>
        <w:t>格式自拟，按招标文件要求及打分条款内容自行编制)</w:t>
      </w:r>
    </w:p>
    <w:p w:rsidR="005F694F" w:rsidRDefault="005F694F">
      <w:pPr>
        <w:widowControl/>
        <w:jc w:val="left"/>
        <w:rPr>
          <w:rFonts w:ascii="宋体" w:eastAsia="宋体" w:hAnsi="宋体"/>
        </w:rPr>
      </w:pPr>
    </w:p>
    <w:p w:rsidR="005F694F" w:rsidRDefault="005F694F">
      <w:pPr>
        <w:adjustRightInd w:val="0"/>
        <w:snapToGrid w:val="0"/>
        <w:jc w:val="left"/>
        <w:rPr>
          <w:rFonts w:ascii="宋体" w:eastAsia="宋体" w:hAnsi="宋体"/>
          <w:color w:val="FF0000"/>
          <w:szCs w:val="21"/>
        </w:rPr>
      </w:pPr>
    </w:p>
    <w:p w:rsidR="005F694F" w:rsidRDefault="005F694F">
      <w:pPr>
        <w:adjustRightInd w:val="0"/>
        <w:snapToGrid w:val="0"/>
        <w:jc w:val="left"/>
        <w:rPr>
          <w:rFonts w:ascii="宋体" w:eastAsia="宋体" w:hAnsi="宋体"/>
          <w:color w:val="FF0000"/>
          <w:szCs w:val="21"/>
        </w:rPr>
      </w:pPr>
    </w:p>
    <w:p w:rsidR="005F694F" w:rsidRDefault="006D71D1">
      <w:pPr>
        <w:widowControl/>
        <w:jc w:val="center"/>
        <w:rPr>
          <w:rFonts w:ascii="宋体" w:eastAsia="宋体" w:hAnsi="宋体" w:cs="宋体"/>
          <w:color w:val="000000"/>
          <w:szCs w:val="21"/>
        </w:rPr>
      </w:pPr>
      <w:r>
        <w:rPr>
          <w:rFonts w:ascii="宋体" w:eastAsia="宋体" w:hAnsi="宋体"/>
          <w:color w:val="FF0000"/>
          <w:szCs w:val="21"/>
        </w:rPr>
        <w:br w:type="page"/>
      </w:r>
      <w:r>
        <w:rPr>
          <w:rFonts w:ascii="宋体" w:eastAsia="宋体" w:hAnsi="宋体" w:cs="宋体" w:hint="eastAsia"/>
          <w:b/>
          <w:bCs/>
          <w:color w:val="000000"/>
          <w:sz w:val="32"/>
          <w:szCs w:val="32"/>
        </w:rPr>
        <w:lastRenderedPageBreak/>
        <w:t>第六章  评标办法及开标程序</w:t>
      </w:r>
    </w:p>
    <w:p w:rsidR="005F694F" w:rsidRDefault="005F694F">
      <w:pPr>
        <w:adjustRightInd w:val="0"/>
        <w:snapToGrid w:val="0"/>
        <w:spacing w:line="312" w:lineRule="auto"/>
        <w:ind w:firstLineChars="200" w:firstLine="482"/>
        <w:rPr>
          <w:rFonts w:ascii="宋体" w:eastAsia="宋体" w:hAnsi="宋体"/>
          <w:b/>
          <w:color w:val="000000"/>
          <w:sz w:val="24"/>
          <w:szCs w:val="24"/>
        </w:rPr>
      </w:pP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一、评标委员会的组成</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1.评标委员会按相关规定组成，评标委员会对各投标文件进行审查、质疑、评估和比较。采购人代表由采购单位推荐，但不得担任评标委员会负责人。</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2.询标期间，工作人员通过政采云系统向投标人发出在线询标内容，投标人法</w:t>
      </w:r>
      <w:r>
        <w:rPr>
          <w:rFonts w:ascii="宋体" w:eastAsia="宋体" w:hAnsi="宋体" w:hint="eastAsia"/>
          <w:color w:val="000000"/>
          <w:sz w:val="24"/>
          <w:szCs w:val="24"/>
        </w:rPr>
        <w:t>定代表</w:t>
      </w:r>
      <w:r>
        <w:rPr>
          <w:rFonts w:ascii="宋体" w:eastAsia="宋体" w:hAnsi="宋体"/>
          <w:color w:val="000000"/>
          <w:sz w:val="24"/>
          <w:szCs w:val="24"/>
        </w:rPr>
        <w:t>人（负责人）或法人（负责人）委托人负责解答及上传相关文件。</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二、评标原则</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3.</w:t>
      </w:r>
      <w:r>
        <w:rPr>
          <w:rFonts w:ascii="宋体" w:eastAsia="宋体" w:hAnsi="宋体" w:hint="eastAsia"/>
          <w:color w:val="000000"/>
          <w:sz w:val="24"/>
          <w:szCs w:val="24"/>
        </w:rPr>
        <w:t>评标办法采用综合评标法，由资信技术分和报价分合计组成</w:t>
      </w:r>
      <w:r>
        <w:rPr>
          <w:rFonts w:ascii="宋体" w:eastAsia="宋体" w:hAnsi="宋体"/>
          <w:color w:val="000000"/>
          <w:sz w:val="24"/>
          <w:szCs w:val="24"/>
        </w:rPr>
        <w:t>,满分为100分。</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4.资信技术分和报价分合计得分最高者为第一中标候选人，得分次高者为第二中标候选人，总分相同时，价格低者优先</w:t>
      </w:r>
      <w:r>
        <w:rPr>
          <w:rFonts w:ascii="宋体" w:eastAsia="宋体" w:hAnsi="宋体" w:hint="eastAsia"/>
          <w:color w:val="000000"/>
          <w:sz w:val="24"/>
          <w:szCs w:val="24"/>
        </w:rPr>
        <w:t>；</w:t>
      </w:r>
      <w:r>
        <w:rPr>
          <w:rFonts w:ascii="宋体" w:eastAsia="宋体" w:hAnsi="宋体"/>
          <w:color w:val="000000"/>
          <w:sz w:val="24"/>
          <w:szCs w:val="24"/>
        </w:rPr>
        <w:t>综合得分且投标报价相同的，摇号决定排序。</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5.评标</w:t>
      </w:r>
      <w:r>
        <w:rPr>
          <w:rFonts w:ascii="宋体" w:eastAsia="宋体" w:hAnsi="宋体" w:hint="eastAsia"/>
          <w:color w:val="000000"/>
          <w:sz w:val="24"/>
          <w:szCs w:val="24"/>
        </w:rPr>
        <w:t>委员会根据招标文件和投标文件，结合评分细则进行评审。评标委员会各成员所评分值的算术平均值即为各投标人的资信技术分值（计算时四舍五入保留二位小数）。</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6.评定结果经采购人确定后，衢州市公共资源交易龙游县分中心在中标供应商确定之日起2个工作日内将以书面形式发出《中标通知书》，并在省级以上人民政府财政部门指定的媒体上公告中标结果。</w:t>
      </w:r>
    </w:p>
    <w:p w:rsidR="005F694F" w:rsidRDefault="006D71D1">
      <w:pPr>
        <w:adjustRightInd w:val="0"/>
        <w:snapToGrid w:val="0"/>
        <w:spacing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三、注意事项</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7.1 评审时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r>
        <w:rPr>
          <w:rFonts w:ascii="宋体" w:eastAsia="宋体" w:hAnsi="宋体" w:hint="eastAsia"/>
          <w:color w:val="000000"/>
          <w:sz w:val="24"/>
          <w:szCs w:val="24"/>
        </w:rPr>
        <w:t>同时采购组织机构应将该情况报龙游县财政局，并视情将其列入不良供应商名单。</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7</w:t>
      </w:r>
      <w:r>
        <w:rPr>
          <w:rFonts w:ascii="宋体" w:eastAsia="宋体" w:hAnsi="宋体"/>
          <w:color w:val="000000"/>
          <w:sz w:val="24"/>
          <w:szCs w:val="24"/>
        </w:rPr>
        <w:t xml:space="preserve">.2 </w:t>
      </w:r>
      <w:r>
        <w:rPr>
          <w:rFonts w:ascii="宋体" w:eastAsia="宋体" w:hAnsi="宋体" w:hint="eastAsia"/>
          <w:color w:val="000000"/>
          <w:sz w:val="24"/>
          <w:szCs w:val="24"/>
        </w:rPr>
        <w:t>本项目采用电子投标，有下情形之一的，评标小组将对电子备份文件进行评审，以完成开标：</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w:t>
      </w:r>
      <w:r>
        <w:rPr>
          <w:rFonts w:ascii="宋体" w:eastAsia="宋体" w:hAnsi="宋体"/>
          <w:color w:val="000000"/>
          <w:sz w:val="24"/>
          <w:szCs w:val="24"/>
        </w:rPr>
        <w:t>1）若</w:t>
      </w:r>
      <w:r>
        <w:rPr>
          <w:rFonts w:ascii="宋体" w:eastAsia="宋体" w:hAnsi="宋体" w:hint="eastAsia"/>
          <w:color w:val="000000"/>
          <w:sz w:val="24"/>
          <w:szCs w:val="24"/>
        </w:rPr>
        <w:t>投标人</w:t>
      </w:r>
      <w:r>
        <w:rPr>
          <w:rFonts w:ascii="宋体" w:eastAsia="宋体" w:hAnsi="宋体"/>
          <w:color w:val="000000"/>
          <w:sz w:val="24"/>
          <w:szCs w:val="24"/>
        </w:rPr>
        <w:t>的电子</w:t>
      </w:r>
      <w:r>
        <w:rPr>
          <w:rFonts w:ascii="宋体" w:eastAsia="宋体" w:hAnsi="宋体" w:hint="eastAsia"/>
          <w:color w:val="000000"/>
          <w:sz w:val="24"/>
          <w:szCs w:val="24"/>
        </w:rPr>
        <w:t>投标</w:t>
      </w:r>
      <w:r>
        <w:rPr>
          <w:rFonts w:ascii="宋体" w:eastAsia="宋体" w:hAnsi="宋体"/>
          <w:color w:val="000000"/>
          <w:sz w:val="24"/>
          <w:szCs w:val="24"/>
        </w:rPr>
        <w:t>文件在规定时间内无法解密或解密失败；</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w:t>
      </w:r>
      <w:r>
        <w:rPr>
          <w:rFonts w:ascii="宋体" w:eastAsia="宋体" w:hAnsi="宋体"/>
          <w:color w:val="000000"/>
          <w:sz w:val="24"/>
          <w:szCs w:val="24"/>
        </w:rPr>
        <w:t>2）若因政采云平台原因无法读取或电子开评标无法正常进行。</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hint="eastAsia"/>
          <w:color w:val="000000"/>
          <w:sz w:val="24"/>
          <w:szCs w:val="24"/>
        </w:rPr>
        <w:t>如电子投标文件未能正常解密，且投标人未提供电子备份文件，则该投标无效。</w:t>
      </w:r>
    </w:p>
    <w:p w:rsidR="005F694F" w:rsidRDefault="006D71D1">
      <w:pPr>
        <w:adjustRightInd w:val="0"/>
        <w:snapToGrid w:val="0"/>
        <w:spacing w:line="312" w:lineRule="auto"/>
        <w:ind w:firstLineChars="200" w:firstLine="482"/>
        <w:rPr>
          <w:rFonts w:ascii="宋体" w:eastAsia="宋体" w:hAnsi="宋体"/>
          <w:color w:val="000000"/>
          <w:sz w:val="24"/>
          <w:szCs w:val="24"/>
        </w:rPr>
      </w:pPr>
      <w:r>
        <w:rPr>
          <w:rFonts w:ascii="宋体" w:eastAsia="宋体" w:hAnsi="宋体" w:hint="eastAsia"/>
          <w:b/>
          <w:color w:val="000000"/>
          <w:sz w:val="24"/>
          <w:szCs w:val="24"/>
        </w:rPr>
        <w:t>四、评分标准</w:t>
      </w:r>
    </w:p>
    <w:tbl>
      <w:tblPr>
        <w:tblW w:w="97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1"/>
        <w:gridCol w:w="1359"/>
        <w:gridCol w:w="7192"/>
        <w:gridCol w:w="672"/>
      </w:tblGrid>
      <w:tr w:rsidR="00400FA6" w:rsidTr="0093676E">
        <w:trPr>
          <w:trHeight w:val="425"/>
          <w:jc w:val="center"/>
        </w:trPr>
        <w:tc>
          <w:tcPr>
            <w:tcW w:w="561" w:type="dxa"/>
            <w:vAlign w:val="center"/>
          </w:tcPr>
          <w:p w:rsidR="00400FA6" w:rsidRDefault="00400FA6" w:rsidP="0093676E">
            <w:pPr>
              <w:widowControl/>
              <w:adjustRightInd w:val="0"/>
              <w:snapToGrid w:val="0"/>
              <w:ind w:leftChars="-25" w:left="-53" w:rightChars="-25" w:right="-53"/>
              <w:jc w:val="center"/>
              <w:rPr>
                <w:rFonts w:ascii="宋体" w:eastAsia="宋体" w:hAnsi="宋体" w:cs="宋体"/>
                <w:b/>
                <w:bCs/>
                <w:kern w:val="0"/>
                <w:szCs w:val="21"/>
              </w:rPr>
            </w:pPr>
            <w:r>
              <w:rPr>
                <w:rFonts w:ascii="宋体" w:eastAsia="宋体" w:hAnsi="宋体" w:cs="宋体" w:hint="eastAsia"/>
                <w:b/>
                <w:bCs/>
                <w:kern w:val="0"/>
                <w:szCs w:val="21"/>
              </w:rPr>
              <w:t>序号</w:t>
            </w:r>
          </w:p>
        </w:tc>
        <w:tc>
          <w:tcPr>
            <w:tcW w:w="1359" w:type="dxa"/>
            <w:shd w:val="clear" w:color="auto" w:fill="auto"/>
            <w:vAlign w:val="center"/>
          </w:tcPr>
          <w:p w:rsidR="00400FA6" w:rsidRDefault="00400FA6" w:rsidP="0093676E">
            <w:pPr>
              <w:widowControl/>
              <w:adjustRightInd w:val="0"/>
              <w:snapToGrid w:val="0"/>
              <w:ind w:leftChars="-25" w:left="-53" w:rightChars="-25" w:right="-53"/>
              <w:jc w:val="center"/>
              <w:rPr>
                <w:rFonts w:ascii="宋体" w:eastAsia="宋体" w:hAnsi="宋体" w:cs="宋体"/>
                <w:b/>
                <w:bCs/>
                <w:kern w:val="0"/>
                <w:szCs w:val="21"/>
              </w:rPr>
            </w:pPr>
            <w:bookmarkStart w:id="6" w:name="RANGE!A1"/>
            <w:r>
              <w:rPr>
                <w:rFonts w:ascii="宋体" w:eastAsia="宋体" w:hAnsi="宋体" w:cs="宋体" w:hint="eastAsia"/>
                <w:b/>
                <w:bCs/>
                <w:kern w:val="0"/>
                <w:szCs w:val="21"/>
              </w:rPr>
              <w:t>评分项</w:t>
            </w:r>
            <w:bookmarkEnd w:id="6"/>
          </w:p>
        </w:tc>
        <w:tc>
          <w:tcPr>
            <w:tcW w:w="7192" w:type="dxa"/>
            <w:shd w:val="clear" w:color="auto" w:fill="auto"/>
            <w:vAlign w:val="center"/>
          </w:tcPr>
          <w:p w:rsidR="00400FA6" w:rsidRDefault="00400FA6" w:rsidP="0093676E">
            <w:pPr>
              <w:widowControl/>
              <w:adjustRightInd w:val="0"/>
              <w:snapToGrid w:val="0"/>
              <w:jc w:val="center"/>
              <w:rPr>
                <w:rFonts w:ascii="宋体" w:eastAsia="宋体" w:hAnsi="宋体" w:cs="宋体"/>
                <w:b/>
                <w:bCs/>
                <w:kern w:val="0"/>
                <w:szCs w:val="21"/>
              </w:rPr>
            </w:pPr>
            <w:r>
              <w:rPr>
                <w:rFonts w:ascii="宋体" w:eastAsia="宋体" w:hAnsi="宋体" w:cs="宋体" w:hint="eastAsia"/>
                <w:b/>
                <w:bCs/>
                <w:kern w:val="0"/>
                <w:szCs w:val="21"/>
              </w:rPr>
              <w:t>评分标准</w:t>
            </w:r>
          </w:p>
        </w:tc>
        <w:tc>
          <w:tcPr>
            <w:tcW w:w="672" w:type="dxa"/>
            <w:shd w:val="clear" w:color="auto" w:fill="auto"/>
            <w:vAlign w:val="center"/>
          </w:tcPr>
          <w:p w:rsidR="00400FA6" w:rsidRDefault="00400FA6" w:rsidP="0093676E">
            <w:pPr>
              <w:widowControl/>
              <w:adjustRightInd w:val="0"/>
              <w:snapToGrid w:val="0"/>
              <w:jc w:val="center"/>
              <w:rPr>
                <w:rFonts w:ascii="宋体" w:eastAsia="宋体" w:hAnsi="宋体" w:cs="宋体"/>
                <w:b/>
                <w:bCs/>
                <w:kern w:val="0"/>
                <w:szCs w:val="21"/>
              </w:rPr>
            </w:pPr>
            <w:r>
              <w:rPr>
                <w:rFonts w:ascii="宋体" w:eastAsia="宋体" w:hAnsi="宋体" w:cs="宋体" w:hint="eastAsia"/>
                <w:b/>
                <w:bCs/>
                <w:kern w:val="0"/>
                <w:szCs w:val="21"/>
              </w:rPr>
              <w:t>分值</w:t>
            </w:r>
          </w:p>
        </w:tc>
      </w:tr>
      <w:tr w:rsidR="00400FA6" w:rsidTr="0093676E">
        <w:trPr>
          <w:trHeight w:val="425"/>
          <w:jc w:val="center"/>
        </w:trPr>
        <w:tc>
          <w:tcPr>
            <w:tcW w:w="561" w:type="dxa"/>
            <w:vAlign w:val="center"/>
          </w:tcPr>
          <w:p w:rsidR="00400FA6" w:rsidRDefault="00400FA6" w:rsidP="0093676E">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1</w:t>
            </w:r>
          </w:p>
        </w:tc>
        <w:tc>
          <w:tcPr>
            <w:tcW w:w="1359" w:type="dxa"/>
            <w:shd w:val="clear" w:color="auto" w:fill="auto"/>
            <w:vAlign w:val="center"/>
          </w:tcPr>
          <w:p w:rsidR="00400FA6" w:rsidRDefault="00400FA6" w:rsidP="0093676E">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投标报价</w:t>
            </w:r>
          </w:p>
          <w:p w:rsidR="00400FA6" w:rsidRDefault="00400FA6" w:rsidP="0093676E">
            <w:pPr>
              <w:widowControl/>
              <w:adjustRightInd w:val="0"/>
              <w:snapToGrid w:val="0"/>
              <w:ind w:leftChars="-25" w:left="-53" w:rightChars="-25" w:right="-53"/>
              <w:jc w:val="center"/>
              <w:rPr>
                <w:rFonts w:ascii="宋体" w:eastAsia="宋体" w:hAnsi="宋体" w:cs="宋体"/>
                <w:iCs/>
                <w:kern w:val="0"/>
                <w:szCs w:val="21"/>
              </w:rPr>
            </w:pPr>
            <w:r>
              <w:rPr>
                <w:rFonts w:ascii="宋体" w:eastAsia="宋体" w:hAnsi="宋体" w:hint="eastAsia"/>
                <w:szCs w:val="21"/>
              </w:rPr>
              <w:t>(</w:t>
            </w:r>
            <w:r>
              <w:rPr>
                <w:rFonts w:ascii="宋体" w:eastAsia="宋体" w:hAnsi="宋体"/>
                <w:szCs w:val="21"/>
              </w:rPr>
              <w:t>30分</w:t>
            </w:r>
            <w:r>
              <w:rPr>
                <w:rFonts w:ascii="宋体" w:eastAsia="宋体" w:hAnsi="宋体" w:hint="eastAsia"/>
                <w:szCs w:val="21"/>
              </w:rPr>
              <w:t>)</w:t>
            </w:r>
          </w:p>
        </w:tc>
        <w:tc>
          <w:tcPr>
            <w:tcW w:w="7192" w:type="dxa"/>
            <w:shd w:val="clear" w:color="auto" w:fill="auto"/>
            <w:vAlign w:val="center"/>
          </w:tcPr>
          <w:p w:rsidR="00400FA6" w:rsidRDefault="00400FA6" w:rsidP="0093676E">
            <w:pPr>
              <w:ind w:firstLineChars="100" w:firstLine="210"/>
              <w:rPr>
                <w:rFonts w:ascii="宋体" w:eastAsia="宋体" w:hAnsi="宋体" w:cs="宋体"/>
                <w:kern w:val="0"/>
                <w:szCs w:val="21"/>
              </w:rPr>
            </w:pPr>
            <w:r>
              <w:rPr>
                <w:rFonts w:ascii="宋体" w:eastAsia="宋体" w:hAnsi="宋体" w:cs="宋体" w:hint="eastAsia"/>
                <w:kern w:val="0"/>
                <w:szCs w:val="21"/>
              </w:rPr>
              <w:t>本项目最高限价：人民币1</w:t>
            </w:r>
            <w:r>
              <w:rPr>
                <w:rFonts w:ascii="宋体" w:eastAsia="宋体" w:hAnsi="宋体" w:cs="宋体"/>
                <w:kern w:val="0"/>
                <w:szCs w:val="21"/>
              </w:rPr>
              <w:t>50万元，基准价为满足评标要求且投标价格最低的投标报价，投标报价得分=(基准价／投标报价)×30，四舍五入，保留两位小数。报价高于最高限价的，作投标无效处理。</w:t>
            </w:r>
          </w:p>
          <w:p w:rsidR="00400FA6" w:rsidRDefault="00400FA6" w:rsidP="0093676E">
            <w:pPr>
              <w:ind w:firstLineChars="100" w:firstLine="210"/>
              <w:rPr>
                <w:rFonts w:ascii="宋体" w:eastAsia="宋体" w:hAnsi="宋体" w:cs="宋体"/>
                <w:kern w:val="0"/>
                <w:szCs w:val="21"/>
              </w:rPr>
            </w:pPr>
            <w:r>
              <w:rPr>
                <w:rFonts w:ascii="宋体" w:eastAsia="宋体" w:hAnsi="宋体" w:cs="宋体" w:hint="eastAsia"/>
                <w:kern w:val="0"/>
                <w:szCs w:val="21"/>
              </w:rPr>
              <w:t>注：①若投标产品制造商属小型</w:t>
            </w:r>
            <w:r>
              <w:rPr>
                <w:rFonts w:ascii="宋体" w:eastAsia="宋体" w:hAnsi="宋体" w:cs="宋体"/>
                <w:kern w:val="0"/>
                <w:szCs w:val="21"/>
              </w:rPr>
              <w:t>/微型企业或监狱企业或残疾人福利性单位的，其产品投标报价扣减20%后再计入报价得分的评审（不累计扣减）。</w:t>
            </w:r>
          </w:p>
          <w:p w:rsidR="00400FA6" w:rsidRDefault="00400FA6" w:rsidP="0093676E">
            <w:pPr>
              <w:ind w:firstLineChars="100" w:firstLine="210"/>
              <w:rPr>
                <w:rFonts w:ascii="宋体" w:eastAsia="宋体" w:hAnsi="宋体" w:cs="宋体"/>
                <w:kern w:val="0"/>
                <w:szCs w:val="21"/>
              </w:rPr>
            </w:pPr>
            <w:r>
              <w:rPr>
                <w:rFonts w:ascii="宋体" w:eastAsia="宋体" w:hAnsi="宋体" w:cs="宋体" w:hint="eastAsia"/>
                <w:kern w:val="0"/>
                <w:szCs w:val="21"/>
              </w:rPr>
              <w:t>②若本项目所有供应商均属小型、微型企业或监狱企业或残疾人福利性单</w:t>
            </w:r>
            <w:r>
              <w:rPr>
                <w:rFonts w:ascii="宋体" w:eastAsia="宋体" w:hAnsi="宋体" w:cs="宋体" w:hint="eastAsia"/>
                <w:kern w:val="0"/>
                <w:szCs w:val="21"/>
              </w:rPr>
              <w:lastRenderedPageBreak/>
              <w:t>位的，按原报价进行评审。</w:t>
            </w:r>
          </w:p>
        </w:tc>
        <w:tc>
          <w:tcPr>
            <w:tcW w:w="672" w:type="dxa"/>
            <w:shd w:val="clear" w:color="auto" w:fill="auto"/>
            <w:vAlign w:val="center"/>
          </w:tcPr>
          <w:p w:rsidR="00400FA6" w:rsidRDefault="00400FA6" w:rsidP="0093676E">
            <w:pPr>
              <w:widowControl/>
              <w:adjustRightInd w:val="0"/>
              <w:snapToGrid w:val="0"/>
              <w:jc w:val="center"/>
              <w:rPr>
                <w:rFonts w:ascii="宋体" w:eastAsia="宋体" w:hAnsi="宋体" w:cs="宋体"/>
                <w:kern w:val="0"/>
                <w:szCs w:val="21"/>
              </w:rPr>
            </w:pPr>
            <w:r>
              <w:rPr>
                <w:rFonts w:ascii="宋体" w:eastAsia="宋体" w:hAnsi="宋体" w:cs="宋体"/>
                <w:kern w:val="0"/>
                <w:szCs w:val="21"/>
              </w:rPr>
              <w:lastRenderedPageBreak/>
              <w:t>0-30</w:t>
            </w:r>
          </w:p>
        </w:tc>
      </w:tr>
      <w:tr w:rsidR="00400FA6" w:rsidTr="0093676E">
        <w:trPr>
          <w:trHeight w:val="425"/>
          <w:jc w:val="center"/>
        </w:trPr>
        <w:tc>
          <w:tcPr>
            <w:tcW w:w="561" w:type="dxa"/>
            <w:vAlign w:val="center"/>
          </w:tcPr>
          <w:p w:rsidR="00400FA6" w:rsidRDefault="00400FA6" w:rsidP="0093676E">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2</w:t>
            </w:r>
          </w:p>
        </w:tc>
        <w:tc>
          <w:tcPr>
            <w:tcW w:w="1359" w:type="dxa"/>
            <w:shd w:val="clear" w:color="auto" w:fill="auto"/>
            <w:vAlign w:val="center"/>
          </w:tcPr>
          <w:p w:rsidR="00400FA6" w:rsidRPr="000A666B" w:rsidRDefault="00400FA6" w:rsidP="0093676E">
            <w:pPr>
              <w:adjustRightInd w:val="0"/>
              <w:snapToGrid w:val="0"/>
              <w:spacing w:line="360" w:lineRule="exact"/>
              <w:ind w:left="-25" w:right="-25"/>
              <w:jc w:val="center"/>
              <w:rPr>
                <w:rFonts w:ascii="宋体" w:eastAsia="宋体" w:hAnsi="宋体" w:cs="宋体"/>
                <w:kern w:val="0"/>
                <w:szCs w:val="21"/>
              </w:rPr>
            </w:pPr>
            <w:r w:rsidRPr="000A666B">
              <w:rPr>
                <w:rFonts w:ascii="宋体" w:eastAsia="宋体" w:hAnsi="宋体" w:cs="宋体" w:hint="eastAsia"/>
                <w:kern w:val="0"/>
                <w:szCs w:val="21"/>
              </w:rPr>
              <w:t>投标人情况</w:t>
            </w:r>
          </w:p>
        </w:tc>
        <w:tc>
          <w:tcPr>
            <w:tcW w:w="7192" w:type="dxa"/>
            <w:shd w:val="clear" w:color="auto" w:fill="auto"/>
            <w:vAlign w:val="center"/>
          </w:tcPr>
          <w:p w:rsidR="00400FA6" w:rsidRPr="000A666B"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A666B">
              <w:rPr>
                <w:rFonts w:ascii="宋体" w:eastAsia="宋体" w:hAnsi="宋体" w:cs="宋体"/>
                <w:kern w:val="0"/>
                <w:szCs w:val="21"/>
              </w:rPr>
              <w:t>1、投标人具有ISO9001质量管理体系认证证书、ISO45001职业健康安全管理体系认证证书、ISO14001环境管理体系认证证书，</w:t>
            </w:r>
            <w:r w:rsidRPr="000A666B">
              <w:rPr>
                <w:rFonts w:ascii="宋体" w:eastAsia="宋体" w:hAnsi="宋体" w:cs="宋体" w:hint="eastAsia"/>
                <w:kern w:val="0"/>
                <w:szCs w:val="21"/>
              </w:rPr>
              <w:t>每个</w:t>
            </w:r>
            <w:r w:rsidRPr="000A666B">
              <w:rPr>
                <w:rFonts w:ascii="宋体" w:eastAsia="宋体" w:hAnsi="宋体" w:cs="宋体"/>
                <w:kern w:val="0"/>
                <w:szCs w:val="21"/>
              </w:rPr>
              <w:t>得</w:t>
            </w:r>
            <w:r w:rsidRPr="000A666B">
              <w:rPr>
                <w:rFonts w:ascii="宋体" w:eastAsia="宋体" w:hAnsi="宋体" w:cs="宋体" w:hint="eastAsia"/>
                <w:kern w:val="0"/>
                <w:szCs w:val="21"/>
              </w:rPr>
              <w:t>1</w:t>
            </w:r>
            <w:r w:rsidRPr="000A666B">
              <w:rPr>
                <w:rFonts w:ascii="宋体" w:eastAsia="宋体" w:hAnsi="宋体" w:cs="宋体"/>
                <w:kern w:val="0"/>
                <w:szCs w:val="21"/>
              </w:rPr>
              <w:t>分</w:t>
            </w:r>
            <w:r w:rsidRPr="000A666B">
              <w:rPr>
                <w:rFonts w:ascii="宋体" w:eastAsia="宋体" w:hAnsi="宋体" w:cs="宋体" w:hint="eastAsia"/>
                <w:kern w:val="0"/>
                <w:szCs w:val="21"/>
              </w:rPr>
              <w:t>，最高得</w:t>
            </w:r>
            <w:r w:rsidRPr="000A666B">
              <w:rPr>
                <w:rFonts w:ascii="宋体" w:eastAsia="宋体" w:hAnsi="宋体" w:cs="宋体"/>
                <w:kern w:val="0"/>
                <w:szCs w:val="21"/>
              </w:rPr>
              <w:t>3</w:t>
            </w:r>
            <w:r w:rsidRPr="000A666B">
              <w:rPr>
                <w:rFonts w:ascii="宋体" w:eastAsia="宋体" w:hAnsi="宋体" w:cs="宋体" w:hint="eastAsia"/>
                <w:kern w:val="0"/>
                <w:szCs w:val="21"/>
              </w:rPr>
              <w:t>分</w:t>
            </w:r>
            <w:r w:rsidRPr="000A666B">
              <w:rPr>
                <w:rFonts w:ascii="宋体" w:eastAsia="宋体" w:hAnsi="宋体" w:cs="宋体"/>
                <w:kern w:val="0"/>
                <w:szCs w:val="21"/>
              </w:rPr>
              <w:t>。</w:t>
            </w:r>
          </w:p>
          <w:p w:rsidR="00400FA6" w:rsidRPr="000A666B"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A666B">
              <w:rPr>
                <w:rFonts w:ascii="宋体" w:eastAsia="宋体" w:hAnsi="宋体" w:cs="宋体"/>
                <w:kern w:val="0"/>
                <w:szCs w:val="21"/>
              </w:rPr>
              <w:t>2、投标人具有信息技术服务管理体系认证证书、信息安全管理体系认证证书的每项得1分，最高得2分。</w:t>
            </w:r>
          </w:p>
          <w:p w:rsidR="00400FA6" w:rsidRPr="000A666B"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A666B">
              <w:rPr>
                <w:rFonts w:ascii="宋体" w:eastAsia="宋体" w:hAnsi="宋体" w:cs="宋体"/>
                <w:kern w:val="0"/>
                <w:szCs w:val="21"/>
              </w:rPr>
              <w:t>3、投标人获得自主软件著作权登记证书及专利证书，每提供一个得0.2分，最高1分。</w:t>
            </w:r>
          </w:p>
          <w:p w:rsidR="00400FA6" w:rsidRPr="000A666B"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A666B">
              <w:rPr>
                <w:rFonts w:ascii="宋体" w:eastAsia="宋体" w:hAnsi="宋体" w:cs="宋体" w:hint="eastAsia"/>
                <w:kern w:val="0"/>
                <w:szCs w:val="21"/>
              </w:rPr>
              <w:t>提供证书原件的扫描件，证书必须在有效期内</w:t>
            </w:r>
            <w:r w:rsidRPr="000A666B">
              <w:rPr>
                <w:rFonts w:ascii="宋体" w:eastAsia="宋体" w:hAnsi="宋体" w:cs="宋体"/>
                <w:kern w:val="0"/>
                <w:szCs w:val="21"/>
              </w:rPr>
              <w:t>,否则不得分</w:t>
            </w:r>
          </w:p>
        </w:tc>
        <w:tc>
          <w:tcPr>
            <w:tcW w:w="672" w:type="dxa"/>
            <w:shd w:val="clear" w:color="auto" w:fill="auto"/>
            <w:vAlign w:val="center"/>
          </w:tcPr>
          <w:p w:rsidR="00400FA6" w:rsidRPr="000A666B" w:rsidRDefault="00400FA6" w:rsidP="0093676E">
            <w:pPr>
              <w:widowControl/>
              <w:spacing w:line="380" w:lineRule="exact"/>
              <w:jc w:val="center"/>
              <w:textAlignment w:val="center"/>
              <w:rPr>
                <w:rFonts w:ascii="宋体" w:eastAsia="宋体" w:hAnsi="宋体" w:cs="宋体"/>
                <w:kern w:val="0"/>
                <w:szCs w:val="21"/>
              </w:rPr>
            </w:pPr>
            <w:r w:rsidRPr="000A666B">
              <w:rPr>
                <w:rFonts w:ascii="宋体" w:eastAsia="宋体" w:hAnsi="宋体" w:cs="宋体"/>
                <w:kern w:val="0"/>
                <w:szCs w:val="21"/>
              </w:rPr>
              <w:t>6</w:t>
            </w:r>
          </w:p>
        </w:tc>
      </w:tr>
      <w:tr w:rsidR="00400FA6" w:rsidTr="0093676E">
        <w:trPr>
          <w:trHeight w:val="425"/>
          <w:jc w:val="center"/>
        </w:trPr>
        <w:tc>
          <w:tcPr>
            <w:tcW w:w="561" w:type="dxa"/>
            <w:vAlign w:val="center"/>
          </w:tcPr>
          <w:p w:rsidR="00400FA6" w:rsidRDefault="00400FA6" w:rsidP="0093676E">
            <w:pPr>
              <w:widowControl/>
              <w:adjustRightInd w:val="0"/>
              <w:snapToGrid w:val="0"/>
              <w:ind w:leftChars="-25" w:left="-53" w:rightChars="-25" w:right="-53"/>
              <w:jc w:val="center"/>
              <w:rPr>
                <w:rFonts w:ascii="宋体" w:eastAsia="宋体" w:hAnsi="宋体"/>
                <w:szCs w:val="21"/>
              </w:rPr>
            </w:pPr>
            <w:r>
              <w:rPr>
                <w:rFonts w:ascii="宋体" w:eastAsia="宋体" w:hAnsi="宋体" w:hint="eastAsia"/>
                <w:szCs w:val="21"/>
              </w:rPr>
              <w:t>3</w:t>
            </w:r>
          </w:p>
        </w:tc>
        <w:tc>
          <w:tcPr>
            <w:tcW w:w="1359" w:type="dxa"/>
            <w:shd w:val="clear" w:color="auto" w:fill="auto"/>
            <w:vAlign w:val="center"/>
          </w:tcPr>
          <w:p w:rsidR="00400FA6" w:rsidRPr="000A666B" w:rsidRDefault="00400FA6" w:rsidP="0093676E">
            <w:pPr>
              <w:widowControl/>
              <w:adjustRightInd w:val="0"/>
              <w:snapToGrid w:val="0"/>
              <w:spacing w:line="380" w:lineRule="exact"/>
              <w:ind w:left="-25" w:right="-25"/>
              <w:jc w:val="center"/>
              <w:textAlignment w:val="center"/>
              <w:rPr>
                <w:rFonts w:ascii="宋体" w:eastAsia="宋体" w:hAnsi="宋体" w:cs="宋体"/>
                <w:kern w:val="0"/>
                <w:szCs w:val="21"/>
              </w:rPr>
            </w:pPr>
            <w:r w:rsidRPr="000A666B">
              <w:rPr>
                <w:rFonts w:ascii="宋体" w:eastAsia="宋体" w:hAnsi="宋体" w:cs="宋体" w:hint="eastAsia"/>
                <w:kern w:val="0"/>
                <w:szCs w:val="21"/>
              </w:rPr>
              <w:t>案例</w:t>
            </w:r>
          </w:p>
        </w:tc>
        <w:tc>
          <w:tcPr>
            <w:tcW w:w="7192" w:type="dxa"/>
            <w:shd w:val="clear" w:color="auto" w:fill="auto"/>
            <w:vAlign w:val="center"/>
          </w:tcPr>
          <w:p w:rsidR="00400FA6" w:rsidRPr="000A666B" w:rsidRDefault="00400FA6" w:rsidP="0093676E">
            <w:pPr>
              <w:adjustRightInd w:val="0"/>
              <w:snapToGrid w:val="0"/>
              <w:spacing w:line="312" w:lineRule="auto"/>
              <w:ind w:firstLineChars="100" w:firstLine="210"/>
              <w:rPr>
                <w:rFonts w:ascii="宋体" w:eastAsia="宋体" w:hAnsi="宋体" w:cs="宋体"/>
                <w:szCs w:val="21"/>
              </w:rPr>
            </w:pPr>
            <w:r w:rsidRPr="000A666B">
              <w:rPr>
                <w:rFonts w:ascii="宋体" w:eastAsia="宋体" w:hAnsi="宋体" w:cs="宋体" w:hint="eastAsia"/>
                <w:szCs w:val="21"/>
              </w:rPr>
              <w:t>201</w:t>
            </w:r>
            <w:r w:rsidRPr="000A666B">
              <w:rPr>
                <w:rFonts w:ascii="宋体" w:eastAsia="宋体" w:hAnsi="宋体" w:cs="宋体"/>
                <w:szCs w:val="21"/>
              </w:rPr>
              <w:t>9</w:t>
            </w:r>
            <w:r w:rsidRPr="000A666B">
              <w:rPr>
                <w:rFonts w:ascii="宋体" w:eastAsia="宋体" w:hAnsi="宋体" w:cs="宋体" w:hint="eastAsia"/>
                <w:szCs w:val="21"/>
              </w:rPr>
              <w:t>年1月1日（以签订合同时间为准）以来投标人实施的采购类似项目的成功案例，每个得1分，最高得3分。</w:t>
            </w:r>
          </w:p>
          <w:p w:rsidR="00400FA6" w:rsidRPr="000A666B" w:rsidRDefault="00400FA6" w:rsidP="0093676E">
            <w:pPr>
              <w:adjustRightInd w:val="0"/>
              <w:snapToGrid w:val="0"/>
              <w:spacing w:line="312" w:lineRule="auto"/>
              <w:ind w:firstLineChars="100" w:firstLine="210"/>
              <w:rPr>
                <w:rFonts w:ascii="宋体" w:eastAsia="宋体" w:hAnsi="宋体" w:cs="宋体"/>
                <w:kern w:val="0"/>
                <w:szCs w:val="21"/>
              </w:rPr>
            </w:pPr>
            <w:r w:rsidRPr="000A666B">
              <w:rPr>
                <w:rFonts w:ascii="宋体" w:eastAsia="宋体" w:hAnsi="宋体" w:cs="宋体" w:hint="eastAsia"/>
                <w:szCs w:val="21"/>
              </w:rPr>
              <w:t>注：提供项目合同及验收报告扫描件。</w:t>
            </w:r>
          </w:p>
        </w:tc>
        <w:tc>
          <w:tcPr>
            <w:tcW w:w="672" w:type="dxa"/>
            <w:shd w:val="clear" w:color="auto" w:fill="auto"/>
            <w:vAlign w:val="center"/>
          </w:tcPr>
          <w:p w:rsidR="00400FA6" w:rsidRPr="000A666B" w:rsidRDefault="00400FA6" w:rsidP="0093676E">
            <w:pPr>
              <w:widowControl/>
              <w:spacing w:line="380" w:lineRule="exact"/>
              <w:jc w:val="center"/>
              <w:textAlignment w:val="center"/>
              <w:rPr>
                <w:rFonts w:ascii="宋体" w:eastAsia="宋体" w:hAnsi="宋体" w:cs="宋体"/>
                <w:kern w:val="0"/>
                <w:szCs w:val="21"/>
              </w:rPr>
            </w:pPr>
            <w:r w:rsidRPr="000A666B">
              <w:rPr>
                <w:rFonts w:ascii="宋体" w:eastAsia="宋体" w:hAnsi="宋体" w:cs="宋体"/>
                <w:kern w:val="0"/>
                <w:szCs w:val="21"/>
              </w:rPr>
              <w:t>3</w:t>
            </w:r>
          </w:p>
        </w:tc>
      </w:tr>
      <w:tr w:rsidR="00400FA6" w:rsidTr="0093676E">
        <w:trPr>
          <w:trHeight w:val="613"/>
          <w:jc w:val="center"/>
        </w:trPr>
        <w:tc>
          <w:tcPr>
            <w:tcW w:w="561" w:type="dxa"/>
            <w:vAlign w:val="center"/>
          </w:tcPr>
          <w:p w:rsidR="00400FA6" w:rsidRDefault="00400FA6" w:rsidP="0093676E">
            <w:pPr>
              <w:widowControl/>
              <w:adjustRightInd w:val="0"/>
              <w:snapToGrid w:val="0"/>
              <w:ind w:leftChars="-25" w:left="-53" w:rightChars="-25" w:right="-53"/>
              <w:jc w:val="center"/>
              <w:rPr>
                <w:rFonts w:ascii="宋体" w:eastAsia="宋体" w:hAnsi="宋体"/>
                <w:szCs w:val="21"/>
              </w:rPr>
            </w:pPr>
            <w:r>
              <w:rPr>
                <w:rFonts w:ascii="宋体" w:eastAsia="宋体" w:hAnsi="宋体"/>
                <w:szCs w:val="21"/>
              </w:rPr>
              <w:t>4</w:t>
            </w:r>
          </w:p>
        </w:tc>
        <w:tc>
          <w:tcPr>
            <w:tcW w:w="1359" w:type="dxa"/>
            <w:vAlign w:val="center"/>
          </w:tcPr>
          <w:p w:rsidR="00400FA6" w:rsidRPr="000A666B" w:rsidRDefault="00400FA6" w:rsidP="0093676E">
            <w:pPr>
              <w:widowControl/>
              <w:adjustRightInd w:val="0"/>
              <w:snapToGrid w:val="0"/>
              <w:spacing w:line="380" w:lineRule="exact"/>
              <w:ind w:left="-25" w:right="-25"/>
              <w:jc w:val="center"/>
              <w:textAlignment w:val="center"/>
              <w:rPr>
                <w:rFonts w:ascii="宋体" w:eastAsia="宋体" w:hAnsi="宋体" w:cs="宋体"/>
                <w:kern w:val="0"/>
                <w:szCs w:val="21"/>
              </w:rPr>
            </w:pPr>
            <w:r w:rsidRPr="000A666B">
              <w:rPr>
                <w:rFonts w:ascii="宋体" w:eastAsia="宋体" w:hAnsi="宋体" w:cs="宋体" w:hint="eastAsia"/>
                <w:kern w:val="0"/>
                <w:szCs w:val="21"/>
              </w:rPr>
              <w:t>节能、环保</w:t>
            </w:r>
          </w:p>
        </w:tc>
        <w:tc>
          <w:tcPr>
            <w:tcW w:w="7192" w:type="dxa"/>
            <w:shd w:val="clear" w:color="auto" w:fill="auto"/>
            <w:vAlign w:val="center"/>
          </w:tcPr>
          <w:p w:rsidR="00400FA6" w:rsidRPr="000A666B" w:rsidRDefault="00400FA6" w:rsidP="0093676E">
            <w:pPr>
              <w:widowControl/>
              <w:adjustRightInd w:val="0"/>
              <w:snapToGrid w:val="0"/>
              <w:spacing w:line="312" w:lineRule="auto"/>
              <w:ind w:firstLineChars="100" w:firstLine="210"/>
              <w:textAlignment w:val="center"/>
              <w:rPr>
                <w:rFonts w:ascii="宋体" w:eastAsia="宋体" w:hAnsi="宋体" w:cs="宋体"/>
                <w:szCs w:val="21"/>
              </w:rPr>
            </w:pPr>
            <w:r w:rsidRPr="000A666B">
              <w:rPr>
                <w:rFonts w:ascii="宋体" w:eastAsia="宋体" w:hAnsi="宋体" w:cs="宋体"/>
                <w:szCs w:val="21"/>
              </w:rPr>
              <w:t>1.所投的设备产品型号</w:t>
            </w:r>
            <w:r w:rsidRPr="000A666B">
              <w:rPr>
                <w:rFonts w:ascii="宋体" w:eastAsia="宋体" w:hAnsi="宋体" w:cs="宋体" w:hint="eastAsia"/>
                <w:szCs w:val="21"/>
              </w:rPr>
              <w:t>有</w:t>
            </w:r>
            <w:r w:rsidRPr="000A666B">
              <w:rPr>
                <w:rFonts w:ascii="宋体" w:eastAsia="宋体" w:hAnsi="宋体" w:cs="宋体"/>
                <w:szCs w:val="21"/>
              </w:rPr>
              <w:t>政府采购节能产品认证证书的（以中国政府采购网节能产品查询结果截图为准），每提供一个得0.5分，最多得1分。</w:t>
            </w:r>
          </w:p>
          <w:p w:rsidR="00400FA6" w:rsidRPr="000A666B" w:rsidRDefault="00400FA6" w:rsidP="0093676E">
            <w:pPr>
              <w:widowControl/>
              <w:adjustRightInd w:val="0"/>
              <w:snapToGrid w:val="0"/>
              <w:spacing w:line="312" w:lineRule="auto"/>
              <w:ind w:firstLineChars="100" w:firstLine="210"/>
              <w:textAlignment w:val="center"/>
              <w:rPr>
                <w:rFonts w:ascii="宋体" w:eastAsia="宋体" w:hAnsi="宋体" w:cs="宋体"/>
                <w:szCs w:val="21"/>
              </w:rPr>
            </w:pPr>
            <w:r w:rsidRPr="000A666B">
              <w:rPr>
                <w:rFonts w:ascii="宋体" w:eastAsia="宋体" w:hAnsi="宋体" w:cs="宋体"/>
                <w:szCs w:val="21"/>
              </w:rPr>
              <w:t>2.所投的设备产品型号</w:t>
            </w:r>
            <w:r w:rsidRPr="000A666B">
              <w:rPr>
                <w:rFonts w:ascii="宋体" w:eastAsia="宋体" w:hAnsi="宋体" w:cs="宋体" w:hint="eastAsia"/>
                <w:szCs w:val="21"/>
              </w:rPr>
              <w:t>有</w:t>
            </w:r>
            <w:r w:rsidRPr="000A666B">
              <w:rPr>
                <w:rFonts w:ascii="宋体" w:eastAsia="宋体" w:hAnsi="宋体" w:cs="宋体"/>
                <w:szCs w:val="21"/>
              </w:rPr>
              <w:t>政府采购环境标志产品认证证书的（以中国政府采购网环境标志产品查询结果截图为准），每提供一个得0.5分，最多得1分。</w:t>
            </w:r>
          </w:p>
          <w:p w:rsidR="00400FA6" w:rsidRPr="000A666B" w:rsidRDefault="00400FA6" w:rsidP="0093676E">
            <w:pPr>
              <w:widowControl/>
              <w:adjustRightInd w:val="0"/>
              <w:snapToGrid w:val="0"/>
              <w:spacing w:line="312" w:lineRule="auto"/>
              <w:ind w:firstLineChars="100" w:firstLine="210"/>
              <w:textAlignment w:val="center"/>
              <w:rPr>
                <w:rFonts w:ascii="宋体" w:eastAsia="宋体" w:hAnsi="宋体" w:cs="宋体"/>
                <w:szCs w:val="21"/>
              </w:rPr>
            </w:pPr>
            <w:r w:rsidRPr="000A666B">
              <w:rPr>
                <w:rFonts w:ascii="宋体" w:eastAsia="宋体" w:hAnsi="宋体" w:cs="宋体" w:hint="eastAsia"/>
                <w:szCs w:val="21"/>
              </w:rPr>
              <w:t>注：政府强制采购的节能产品除外；未提供节能和环保产品中国政府采购网查询结果截图的不得分。</w:t>
            </w:r>
          </w:p>
        </w:tc>
        <w:tc>
          <w:tcPr>
            <w:tcW w:w="672" w:type="dxa"/>
            <w:shd w:val="clear" w:color="auto" w:fill="auto"/>
            <w:vAlign w:val="center"/>
          </w:tcPr>
          <w:p w:rsidR="00400FA6" w:rsidRPr="000A666B" w:rsidRDefault="00400FA6" w:rsidP="0093676E">
            <w:pPr>
              <w:widowControl/>
              <w:spacing w:line="380" w:lineRule="exact"/>
              <w:jc w:val="center"/>
              <w:textAlignment w:val="center"/>
              <w:rPr>
                <w:rFonts w:ascii="宋体" w:eastAsia="宋体" w:hAnsi="宋体" w:cs="宋体"/>
                <w:kern w:val="0"/>
                <w:szCs w:val="21"/>
              </w:rPr>
            </w:pPr>
            <w:r w:rsidRPr="000A666B">
              <w:rPr>
                <w:rFonts w:ascii="宋体" w:eastAsia="宋体" w:hAnsi="宋体" w:cs="宋体"/>
                <w:kern w:val="0"/>
                <w:szCs w:val="21"/>
              </w:rPr>
              <w:t>2</w:t>
            </w:r>
          </w:p>
        </w:tc>
      </w:tr>
      <w:tr w:rsidR="00400FA6" w:rsidTr="0093676E">
        <w:trPr>
          <w:trHeight w:val="613"/>
          <w:jc w:val="center"/>
        </w:trPr>
        <w:tc>
          <w:tcPr>
            <w:tcW w:w="561" w:type="dxa"/>
            <w:vAlign w:val="center"/>
          </w:tcPr>
          <w:p w:rsidR="00400FA6" w:rsidRDefault="00400FA6" w:rsidP="0093676E">
            <w:pPr>
              <w:jc w:val="center"/>
              <w:rPr>
                <w:rFonts w:ascii="宋体" w:eastAsia="宋体" w:hAnsi="宋体"/>
                <w:color w:val="000000"/>
                <w:szCs w:val="21"/>
              </w:rPr>
            </w:pPr>
            <w:r>
              <w:rPr>
                <w:rFonts w:ascii="宋体" w:eastAsia="宋体" w:hAnsi="宋体"/>
                <w:color w:val="000000"/>
                <w:szCs w:val="21"/>
              </w:rPr>
              <w:t>5</w:t>
            </w:r>
          </w:p>
        </w:tc>
        <w:tc>
          <w:tcPr>
            <w:tcW w:w="1359" w:type="dxa"/>
            <w:vAlign w:val="center"/>
          </w:tcPr>
          <w:p w:rsidR="00400FA6" w:rsidRPr="000A666B" w:rsidRDefault="00400FA6" w:rsidP="0093676E">
            <w:pPr>
              <w:widowControl/>
              <w:adjustRightInd w:val="0"/>
              <w:snapToGrid w:val="0"/>
              <w:spacing w:line="380" w:lineRule="exact"/>
              <w:ind w:left="-25" w:right="-25"/>
              <w:jc w:val="center"/>
              <w:textAlignment w:val="center"/>
              <w:rPr>
                <w:rFonts w:ascii="宋体" w:eastAsia="宋体" w:hAnsi="宋体" w:cs="宋体"/>
                <w:kern w:val="0"/>
                <w:szCs w:val="21"/>
              </w:rPr>
            </w:pPr>
            <w:r w:rsidRPr="000A666B">
              <w:rPr>
                <w:rFonts w:ascii="宋体" w:eastAsia="宋体" w:hAnsi="宋体" w:cs="宋体" w:hint="eastAsia"/>
                <w:kern w:val="0"/>
                <w:szCs w:val="21"/>
              </w:rPr>
              <w:t>投标产品的</w:t>
            </w:r>
          </w:p>
          <w:p w:rsidR="00400FA6" w:rsidRPr="000A666B" w:rsidRDefault="00400FA6" w:rsidP="0093676E">
            <w:pPr>
              <w:widowControl/>
              <w:adjustRightInd w:val="0"/>
              <w:snapToGrid w:val="0"/>
              <w:spacing w:line="380" w:lineRule="exact"/>
              <w:ind w:left="-25" w:right="-25"/>
              <w:jc w:val="center"/>
              <w:textAlignment w:val="center"/>
              <w:rPr>
                <w:rFonts w:ascii="宋体" w:eastAsia="宋体" w:hAnsi="宋体" w:cs="宋体"/>
                <w:kern w:val="0"/>
                <w:szCs w:val="21"/>
              </w:rPr>
            </w:pPr>
            <w:r w:rsidRPr="000A666B">
              <w:rPr>
                <w:rFonts w:ascii="宋体" w:eastAsia="宋体" w:hAnsi="宋体" w:cs="宋体" w:hint="eastAsia"/>
                <w:kern w:val="0"/>
                <w:szCs w:val="21"/>
              </w:rPr>
              <w:t>性能及</w:t>
            </w:r>
          </w:p>
          <w:p w:rsidR="00400FA6" w:rsidRPr="000A666B" w:rsidRDefault="00400FA6" w:rsidP="0093676E">
            <w:pPr>
              <w:widowControl/>
              <w:adjustRightInd w:val="0"/>
              <w:snapToGrid w:val="0"/>
              <w:spacing w:line="380" w:lineRule="exact"/>
              <w:ind w:left="-25" w:right="-25"/>
              <w:jc w:val="center"/>
              <w:textAlignment w:val="center"/>
              <w:rPr>
                <w:rFonts w:ascii="宋体" w:eastAsia="宋体" w:hAnsi="宋体" w:cs="宋体"/>
                <w:kern w:val="0"/>
                <w:szCs w:val="21"/>
                <w:lang w:val="zh-CN"/>
              </w:rPr>
            </w:pPr>
            <w:r w:rsidRPr="000A666B">
              <w:rPr>
                <w:rFonts w:ascii="宋体" w:eastAsia="宋体" w:hAnsi="宋体" w:cs="宋体" w:hint="eastAsia"/>
                <w:kern w:val="0"/>
                <w:szCs w:val="21"/>
              </w:rPr>
              <w:t>技术指标</w:t>
            </w:r>
          </w:p>
        </w:tc>
        <w:tc>
          <w:tcPr>
            <w:tcW w:w="7192" w:type="dxa"/>
            <w:shd w:val="clear" w:color="auto" w:fill="auto"/>
            <w:vAlign w:val="center"/>
          </w:tcPr>
          <w:p w:rsidR="00400FA6" w:rsidRPr="000A666B"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lang w:val="zh-CN"/>
              </w:rPr>
            </w:pPr>
            <w:r w:rsidRPr="000A666B">
              <w:rPr>
                <w:rFonts w:ascii="宋体" w:eastAsia="宋体" w:hAnsi="宋体" w:cs="宋体" w:hint="eastAsia"/>
                <w:szCs w:val="21"/>
              </w:rPr>
              <w:t>所投产品对招标文件所提的技术要求的响应性，从技术指标的符合性、技术功能的响应性和提供资料的真实完整性进行评审，技术指标、技术功能及提供资料齐全且与招标需求一致或优于招标需求的，得</w:t>
            </w:r>
            <w:r w:rsidRPr="000A666B">
              <w:rPr>
                <w:rFonts w:ascii="宋体" w:eastAsia="宋体" w:hAnsi="宋体" w:cs="宋体"/>
                <w:szCs w:val="21"/>
              </w:rPr>
              <w:t>30</w:t>
            </w:r>
            <w:r w:rsidRPr="000A666B">
              <w:rPr>
                <w:rFonts w:ascii="宋体" w:eastAsia="宋体" w:hAnsi="宋体" w:cs="宋体" w:hint="eastAsia"/>
                <w:szCs w:val="21"/>
              </w:rPr>
              <w:t>分；带★的为关键性指标，如属负偏离或缺漏项的每项扣</w:t>
            </w:r>
            <w:r w:rsidRPr="000A666B">
              <w:rPr>
                <w:rFonts w:ascii="宋体" w:eastAsia="宋体" w:hAnsi="宋体" w:cs="宋体"/>
                <w:szCs w:val="21"/>
              </w:rPr>
              <w:t>2</w:t>
            </w:r>
            <w:r w:rsidRPr="000A666B">
              <w:rPr>
                <w:rFonts w:ascii="宋体" w:eastAsia="宋体" w:hAnsi="宋体" w:cs="宋体" w:hint="eastAsia"/>
                <w:szCs w:val="21"/>
              </w:rPr>
              <w:t>分；其他性能指标及技术参数负偏离或缺漏项的每项扣</w:t>
            </w:r>
            <w:r w:rsidRPr="000A666B">
              <w:rPr>
                <w:rFonts w:ascii="宋体" w:eastAsia="宋体" w:hAnsi="宋体" w:cs="宋体"/>
                <w:szCs w:val="21"/>
              </w:rPr>
              <w:t>1</w:t>
            </w:r>
            <w:r w:rsidRPr="000A666B">
              <w:rPr>
                <w:rFonts w:ascii="宋体" w:eastAsia="宋体" w:hAnsi="宋体" w:cs="宋体" w:hint="eastAsia"/>
                <w:szCs w:val="21"/>
              </w:rPr>
              <w:t>分，扣完该项得分为止。</w:t>
            </w:r>
          </w:p>
        </w:tc>
        <w:tc>
          <w:tcPr>
            <w:tcW w:w="672" w:type="dxa"/>
            <w:shd w:val="clear" w:color="auto" w:fill="auto"/>
            <w:vAlign w:val="center"/>
          </w:tcPr>
          <w:p w:rsidR="00400FA6" w:rsidRPr="000A666B" w:rsidRDefault="00400FA6" w:rsidP="0093676E">
            <w:pPr>
              <w:widowControl/>
              <w:spacing w:line="380" w:lineRule="exact"/>
              <w:jc w:val="center"/>
              <w:textAlignment w:val="center"/>
              <w:rPr>
                <w:rFonts w:ascii="宋体" w:eastAsia="宋体" w:hAnsi="宋体" w:cs="宋体"/>
                <w:kern w:val="0"/>
                <w:szCs w:val="21"/>
              </w:rPr>
            </w:pPr>
            <w:r w:rsidRPr="000A666B">
              <w:rPr>
                <w:rFonts w:ascii="宋体" w:eastAsia="宋体" w:hAnsi="宋体" w:cs="宋体"/>
                <w:kern w:val="0"/>
                <w:szCs w:val="21"/>
              </w:rPr>
              <w:t>30</w:t>
            </w:r>
          </w:p>
        </w:tc>
      </w:tr>
      <w:tr w:rsidR="00400FA6" w:rsidTr="0093676E">
        <w:trPr>
          <w:trHeight w:val="613"/>
          <w:jc w:val="center"/>
        </w:trPr>
        <w:tc>
          <w:tcPr>
            <w:tcW w:w="561" w:type="dxa"/>
            <w:vAlign w:val="center"/>
          </w:tcPr>
          <w:p w:rsidR="00400FA6" w:rsidRDefault="00400FA6" w:rsidP="0093676E">
            <w:pPr>
              <w:jc w:val="center"/>
              <w:rPr>
                <w:rFonts w:ascii="宋体" w:eastAsia="宋体" w:hAnsi="宋体"/>
                <w:color w:val="000000"/>
                <w:szCs w:val="21"/>
              </w:rPr>
            </w:pPr>
            <w:r>
              <w:rPr>
                <w:rFonts w:ascii="宋体" w:eastAsia="宋体" w:hAnsi="宋体" w:hint="eastAsia"/>
                <w:color w:val="000000"/>
                <w:szCs w:val="21"/>
              </w:rPr>
              <w:t>6</w:t>
            </w:r>
          </w:p>
        </w:tc>
        <w:tc>
          <w:tcPr>
            <w:tcW w:w="1359" w:type="dxa"/>
            <w:vAlign w:val="center"/>
          </w:tcPr>
          <w:p w:rsidR="00400FA6" w:rsidRPr="000A666B" w:rsidRDefault="00400FA6" w:rsidP="0093676E">
            <w:pPr>
              <w:adjustRightInd w:val="0"/>
              <w:snapToGrid w:val="0"/>
              <w:spacing w:line="360" w:lineRule="auto"/>
              <w:ind w:leftChars="-25" w:left="-53" w:rightChars="-25" w:right="-53"/>
              <w:jc w:val="center"/>
              <w:rPr>
                <w:rFonts w:ascii="宋体" w:eastAsia="宋体" w:hAnsi="宋体" w:cs="宋体"/>
                <w:szCs w:val="21"/>
              </w:rPr>
            </w:pPr>
            <w:r w:rsidRPr="000A666B">
              <w:rPr>
                <w:rFonts w:ascii="宋体" w:eastAsia="宋体" w:hAnsi="宋体" w:cs="宋体" w:hint="eastAsia"/>
                <w:szCs w:val="21"/>
              </w:rPr>
              <w:t>设计、实施</w:t>
            </w:r>
          </w:p>
          <w:p w:rsidR="00400FA6" w:rsidRPr="000A666B" w:rsidRDefault="00400FA6" w:rsidP="0093676E">
            <w:pPr>
              <w:adjustRightInd w:val="0"/>
              <w:snapToGrid w:val="0"/>
              <w:spacing w:line="360" w:lineRule="auto"/>
              <w:ind w:leftChars="-25" w:left="-53" w:rightChars="-25" w:right="-53"/>
              <w:jc w:val="center"/>
              <w:rPr>
                <w:rFonts w:ascii="宋体" w:hAnsi="宋体" w:cs="宋体"/>
                <w:szCs w:val="21"/>
              </w:rPr>
            </w:pPr>
            <w:r w:rsidRPr="000A666B">
              <w:rPr>
                <w:rFonts w:ascii="宋体" w:eastAsia="宋体" w:hAnsi="宋体" w:cs="宋体" w:hint="eastAsia"/>
                <w:szCs w:val="21"/>
              </w:rPr>
              <w:t>方案</w:t>
            </w:r>
          </w:p>
        </w:tc>
        <w:tc>
          <w:tcPr>
            <w:tcW w:w="7192" w:type="dxa"/>
            <w:shd w:val="clear" w:color="auto" w:fill="auto"/>
          </w:tcPr>
          <w:p w:rsidR="00400FA6" w:rsidRPr="000A666B" w:rsidRDefault="00400FA6" w:rsidP="0093676E">
            <w:pPr>
              <w:widowControl/>
              <w:adjustRightInd w:val="0"/>
              <w:snapToGrid w:val="0"/>
              <w:spacing w:line="312" w:lineRule="auto"/>
              <w:ind w:firstLineChars="100" w:firstLine="210"/>
              <w:textAlignment w:val="center"/>
              <w:rPr>
                <w:rFonts w:ascii="宋体" w:eastAsia="宋体" w:hAnsi="宋体" w:cs="宋体"/>
                <w:szCs w:val="21"/>
              </w:rPr>
            </w:pPr>
            <w:r w:rsidRPr="000A666B">
              <w:rPr>
                <w:rFonts w:ascii="宋体" w:eastAsia="宋体" w:hAnsi="宋体" w:cs="宋体" w:hint="eastAsia"/>
                <w:szCs w:val="21"/>
              </w:rPr>
              <w:t>根据投标人总体设计框架、设计思路和应用功能的先进性、科学性、稳定性；组织实施方案的科学性、合理性、规范性和可操作性，施工计划的安排、保证措施及项目实施人员配置情况进行综合打分，优秀得5-</w:t>
            </w:r>
            <w:r w:rsidRPr="000A666B">
              <w:rPr>
                <w:rFonts w:ascii="宋体" w:eastAsia="宋体" w:hAnsi="宋体" w:cs="宋体"/>
                <w:szCs w:val="21"/>
              </w:rPr>
              <w:t>6</w:t>
            </w:r>
            <w:r w:rsidRPr="000A666B">
              <w:rPr>
                <w:rFonts w:ascii="宋体" w:eastAsia="宋体" w:hAnsi="宋体" w:cs="宋体" w:hint="eastAsia"/>
                <w:szCs w:val="21"/>
              </w:rPr>
              <w:t>分，良好得3-</w:t>
            </w:r>
            <w:r w:rsidRPr="000A666B">
              <w:rPr>
                <w:rFonts w:ascii="宋体" w:eastAsia="宋体" w:hAnsi="宋体" w:cs="宋体"/>
                <w:szCs w:val="21"/>
              </w:rPr>
              <w:t>4</w:t>
            </w:r>
            <w:r w:rsidRPr="000A666B">
              <w:rPr>
                <w:rFonts w:ascii="宋体" w:eastAsia="宋体" w:hAnsi="宋体" w:cs="宋体" w:hint="eastAsia"/>
                <w:szCs w:val="21"/>
              </w:rPr>
              <w:t>分，一般得1-2分。</w:t>
            </w:r>
          </w:p>
          <w:p w:rsidR="00400FA6" w:rsidRPr="000A666B" w:rsidRDefault="00400FA6" w:rsidP="0093676E">
            <w:pPr>
              <w:adjustRightInd w:val="0"/>
              <w:snapToGrid w:val="0"/>
              <w:spacing w:line="312" w:lineRule="auto"/>
              <w:ind w:firstLineChars="100" w:firstLine="210"/>
              <w:textAlignment w:val="center"/>
              <w:rPr>
                <w:rFonts w:ascii="宋体" w:eastAsia="宋体" w:hAnsi="宋体" w:cs="宋体"/>
                <w:szCs w:val="21"/>
              </w:rPr>
            </w:pPr>
            <w:r w:rsidRPr="000A666B">
              <w:rPr>
                <w:rFonts w:ascii="宋体" w:eastAsia="宋体" w:hAnsi="宋体" w:cs="宋体" w:hint="eastAsia"/>
                <w:szCs w:val="21"/>
              </w:rPr>
              <w:t>方案包括总体设计框架、设计思路；产品供货、验货、安装调试、试运行、测试、调优、操作管理培训、项目运行维护培训等内容，以及组织机构、工作时间进度表、工作程序和步骤、管理和协调方法、关键步骤的思路和要点。</w:t>
            </w:r>
          </w:p>
        </w:tc>
        <w:tc>
          <w:tcPr>
            <w:tcW w:w="672" w:type="dxa"/>
            <w:shd w:val="clear" w:color="auto" w:fill="auto"/>
            <w:vAlign w:val="center"/>
          </w:tcPr>
          <w:p w:rsidR="00400FA6" w:rsidRPr="000A666B" w:rsidRDefault="00400FA6" w:rsidP="0093676E">
            <w:pPr>
              <w:adjustRightInd w:val="0"/>
              <w:snapToGrid w:val="0"/>
              <w:spacing w:line="360" w:lineRule="auto"/>
              <w:jc w:val="center"/>
              <w:rPr>
                <w:rFonts w:ascii="宋体" w:hAnsi="宋体" w:cs="宋体"/>
                <w:szCs w:val="21"/>
              </w:rPr>
            </w:pPr>
            <w:r w:rsidRPr="000A666B">
              <w:rPr>
                <w:rFonts w:ascii="宋体" w:eastAsia="宋体" w:hAnsi="宋体" w:cs="宋体"/>
                <w:szCs w:val="21"/>
              </w:rPr>
              <w:t>6</w:t>
            </w:r>
          </w:p>
        </w:tc>
      </w:tr>
      <w:tr w:rsidR="00400FA6" w:rsidTr="0093676E">
        <w:trPr>
          <w:trHeight w:val="613"/>
          <w:jc w:val="center"/>
        </w:trPr>
        <w:tc>
          <w:tcPr>
            <w:tcW w:w="561" w:type="dxa"/>
            <w:vAlign w:val="center"/>
          </w:tcPr>
          <w:p w:rsidR="00400FA6" w:rsidRDefault="00400FA6" w:rsidP="0093676E">
            <w:pPr>
              <w:jc w:val="center"/>
              <w:rPr>
                <w:rFonts w:ascii="宋体" w:eastAsia="宋体" w:hAnsi="宋体"/>
                <w:color w:val="000000"/>
                <w:szCs w:val="21"/>
              </w:rPr>
            </w:pPr>
            <w:r>
              <w:rPr>
                <w:rFonts w:ascii="宋体" w:eastAsia="宋体" w:hAnsi="宋体" w:hint="eastAsia"/>
                <w:color w:val="000000"/>
                <w:szCs w:val="21"/>
              </w:rPr>
              <w:t>7</w:t>
            </w:r>
          </w:p>
        </w:tc>
        <w:tc>
          <w:tcPr>
            <w:tcW w:w="1359" w:type="dxa"/>
            <w:vAlign w:val="center"/>
          </w:tcPr>
          <w:p w:rsidR="00400FA6" w:rsidRPr="00F7764C" w:rsidRDefault="00400FA6" w:rsidP="0093676E">
            <w:pPr>
              <w:widowControl/>
              <w:adjustRightInd w:val="0"/>
              <w:snapToGrid w:val="0"/>
              <w:spacing w:line="380" w:lineRule="exact"/>
              <w:ind w:left="-25" w:right="-25"/>
              <w:jc w:val="center"/>
              <w:textAlignment w:val="center"/>
              <w:rPr>
                <w:rFonts w:ascii="宋体" w:eastAsia="宋体" w:hAnsi="宋体" w:cs="宋体"/>
                <w:kern w:val="0"/>
                <w:szCs w:val="21"/>
                <w:lang w:val="zh-CN"/>
              </w:rPr>
            </w:pPr>
            <w:r w:rsidRPr="00F7764C">
              <w:rPr>
                <w:rFonts w:ascii="宋体" w:eastAsia="宋体" w:hAnsi="宋体" w:cs="宋体" w:hint="eastAsia"/>
                <w:kern w:val="0"/>
                <w:szCs w:val="21"/>
              </w:rPr>
              <w:t>售后服务</w:t>
            </w:r>
          </w:p>
        </w:tc>
        <w:tc>
          <w:tcPr>
            <w:tcW w:w="7192" w:type="dxa"/>
            <w:shd w:val="clear" w:color="auto" w:fill="auto"/>
            <w:vAlign w:val="center"/>
          </w:tcPr>
          <w:p w:rsidR="00400FA6" w:rsidRPr="00F7764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lang w:val="zh-CN"/>
              </w:rPr>
            </w:pPr>
            <w:r w:rsidRPr="00F7764C">
              <w:rPr>
                <w:rFonts w:ascii="宋体" w:eastAsia="宋体" w:hAnsi="宋体" w:cs="宋体" w:hint="eastAsia"/>
                <w:kern w:val="0"/>
                <w:szCs w:val="21"/>
              </w:rPr>
              <w:t>根据投标人提出售后服务方案包括维护期、服务方式、响应时效、运维服务派驻人员配置、应急响应等进行综合</w:t>
            </w:r>
            <w:r>
              <w:rPr>
                <w:rFonts w:ascii="宋体" w:eastAsia="宋体" w:hAnsi="宋体" w:cs="宋体" w:hint="eastAsia"/>
                <w:kern w:val="0"/>
                <w:szCs w:val="21"/>
              </w:rPr>
              <w:t>打</w:t>
            </w:r>
            <w:r w:rsidRPr="00F7764C">
              <w:rPr>
                <w:rFonts w:ascii="宋体" w:eastAsia="宋体" w:hAnsi="宋体" w:cs="宋体" w:hint="eastAsia"/>
                <w:kern w:val="0"/>
                <w:szCs w:val="21"/>
              </w:rPr>
              <w:t>分（0-3分）</w:t>
            </w:r>
            <w:r>
              <w:rPr>
                <w:rFonts w:ascii="宋体" w:eastAsia="宋体" w:hAnsi="宋体" w:cs="宋体" w:hint="eastAsia"/>
                <w:kern w:val="0"/>
                <w:szCs w:val="21"/>
              </w:rPr>
              <w:t>。</w:t>
            </w:r>
          </w:p>
        </w:tc>
        <w:tc>
          <w:tcPr>
            <w:tcW w:w="672" w:type="dxa"/>
            <w:shd w:val="clear" w:color="auto" w:fill="auto"/>
            <w:vAlign w:val="center"/>
          </w:tcPr>
          <w:p w:rsidR="00400FA6" w:rsidRPr="00F7764C" w:rsidRDefault="00400FA6" w:rsidP="0093676E">
            <w:pPr>
              <w:widowControl/>
              <w:spacing w:line="380" w:lineRule="exact"/>
              <w:jc w:val="center"/>
              <w:textAlignment w:val="center"/>
              <w:rPr>
                <w:rFonts w:ascii="宋体" w:eastAsia="宋体" w:hAnsi="宋体" w:cs="宋体"/>
                <w:kern w:val="0"/>
                <w:szCs w:val="21"/>
              </w:rPr>
            </w:pPr>
            <w:r>
              <w:rPr>
                <w:rFonts w:ascii="宋体" w:eastAsia="宋体" w:hAnsi="宋体" w:cs="宋体"/>
                <w:kern w:val="0"/>
                <w:szCs w:val="21"/>
              </w:rPr>
              <w:t>3</w:t>
            </w:r>
          </w:p>
        </w:tc>
      </w:tr>
      <w:tr w:rsidR="00400FA6" w:rsidTr="0093676E">
        <w:trPr>
          <w:trHeight w:val="613"/>
          <w:jc w:val="center"/>
        </w:trPr>
        <w:tc>
          <w:tcPr>
            <w:tcW w:w="561" w:type="dxa"/>
            <w:vAlign w:val="center"/>
          </w:tcPr>
          <w:p w:rsidR="00400FA6" w:rsidRDefault="00400FA6" w:rsidP="0093676E">
            <w:pPr>
              <w:jc w:val="center"/>
              <w:rPr>
                <w:rFonts w:ascii="宋体" w:eastAsia="宋体" w:hAnsi="宋体"/>
                <w:color w:val="000000"/>
                <w:szCs w:val="21"/>
              </w:rPr>
            </w:pPr>
            <w:r>
              <w:rPr>
                <w:rFonts w:ascii="宋体" w:eastAsia="宋体" w:hAnsi="宋体" w:hint="eastAsia"/>
                <w:color w:val="000000"/>
                <w:szCs w:val="21"/>
              </w:rPr>
              <w:t>8</w:t>
            </w:r>
          </w:p>
        </w:tc>
        <w:tc>
          <w:tcPr>
            <w:tcW w:w="1359" w:type="dxa"/>
            <w:vAlign w:val="center"/>
          </w:tcPr>
          <w:p w:rsidR="00400FA6" w:rsidRPr="00690342" w:rsidRDefault="00400FA6" w:rsidP="0093676E">
            <w:pPr>
              <w:widowControl/>
              <w:adjustRightInd w:val="0"/>
              <w:snapToGrid w:val="0"/>
              <w:spacing w:line="312" w:lineRule="auto"/>
              <w:textAlignment w:val="center"/>
              <w:rPr>
                <w:rFonts w:ascii="宋体" w:eastAsia="宋体" w:hAnsi="宋体" w:cs="宋体"/>
                <w:kern w:val="0"/>
                <w:szCs w:val="21"/>
              </w:rPr>
            </w:pPr>
            <w:r w:rsidRPr="00CD02ED">
              <w:rPr>
                <w:rFonts w:ascii="宋体" w:eastAsia="宋体" w:hAnsi="宋体" w:cs="宋体" w:hint="eastAsia"/>
                <w:kern w:val="0"/>
                <w:szCs w:val="21"/>
              </w:rPr>
              <w:t>演示内容</w:t>
            </w:r>
          </w:p>
        </w:tc>
        <w:tc>
          <w:tcPr>
            <w:tcW w:w="7192" w:type="dxa"/>
            <w:shd w:val="clear" w:color="auto" w:fill="auto"/>
            <w:vAlign w:val="center"/>
          </w:tcPr>
          <w:p w:rsidR="00811868" w:rsidRDefault="00400FA6" w:rsidP="007428E7">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kern w:val="0"/>
                <w:szCs w:val="21"/>
              </w:rPr>
              <w:t>各投标人演示时间不超过15分钟</w:t>
            </w:r>
            <w:r w:rsidR="007428E7">
              <w:rPr>
                <w:rFonts w:ascii="宋体" w:eastAsia="宋体" w:hAnsi="宋体" w:cs="宋体" w:hint="eastAsia"/>
                <w:kern w:val="0"/>
                <w:szCs w:val="21"/>
              </w:rPr>
              <w:t>，超时扣分标准：超时</w:t>
            </w:r>
            <w:r w:rsidR="007428E7">
              <w:rPr>
                <w:rFonts w:cs="宋体" w:hint="eastAsia"/>
                <w:kern w:val="0"/>
                <w:szCs w:val="21"/>
              </w:rPr>
              <w:t>≤</w:t>
            </w:r>
            <w:r w:rsidR="007428E7">
              <w:rPr>
                <w:rFonts w:ascii="宋体" w:eastAsia="宋体" w:hAnsi="宋体" w:cs="宋体" w:hint="eastAsia"/>
                <w:kern w:val="0"/>
                <w:szCs w:val="21"/>
              </w:rPr>
              <w:t>1分钟扣2分；1分钟&lt;超时</w:t>
            </w:r>
            <w:r w:rsidR="007428E7">
              <w:rPr>
                <w:rFonts w:cs="宋体" w:hint="eastAsia"/>
                <w:kern w:val="0"/>
                <w:szCs w:val="21"/>
              </w:rPr>
              <w:t>≤</w:t>
            </w:r>
            <w:r w:rsidR="007428E7">
              <w:rPr>
                <w:rFonts w:ascii="宋体" w:eastAsia="宋体" w:hAnsi="宋体" w:cs="宋体" w:hint="eastAsia"/>
                <w:kern w:val="0"/>
                <w:szCs w:val="21"/>
              </w:rPr>
              <w:t>3分钟扣5分；</w:t>
            </w:r>
            <w:r w:rsidR="007428E7">
              <w:rPr>
                <w:rFonts w:ascii="宋体" w:eastAsia="宋体" w:hAnsi="宋体" w:cs="宋体"/>
                <w:kern w:val="0"/>
                <w:szCs w:val="21"/>
              </w:rPr>
              <w:t>3</w:t>
            </w:r>
            <w:r w:rsidR="007428E7">
              <w:rPr>
                <w:rFonts w:ascii="宋体" w:eastAsia="宋体" w:hAnsi="宋体" w:cs="宋体" w:hint="eastAsia"/>
                <w:kern w:val="0"/>
                <w:szCs w:val="21"/>
              </w:rPr>
              <w:t>分钟&lt;超时</w:t>
            </w:r>
            <w:r w:rsidR="007428E7">
              <w:rPr>
                <w:rFonts w:cs="宋体" w:hint="eastAsia"/>
                <w:kern w:val="0"/>
                <w:szCs w:val="21"/>
              </w:rPr>
              <w:t>≤</w:t>
            </w:r>
            <w:r w:rsidR="007428E7">
              <w:rPr>
                <w:rFonts w:ascii="宋体" w:eastAsia="宋体" w:hAnsi="宋体" w:cs="宋体"/>
                <w:kern w:val="0"/>
                <w:szCs w:val="21"/>
              </w:rPr>
              <w:t>5</w:t>
            </w:r>
            <w:r w:rsidR="007428E7">
              <w:rPr>
                <w:rFonts w:ascii="宋体" w:eastAsia="宋体" w:hAnsi="宋体" w:cs="宋体" w:hint="eastAsia"/>
                <w:kern w:val="0"/>
                <w:szCs w:val="21"/>
              </w:rPr>
              <w:t>分钟扣8分，5分钟&lt;超时0分</w:t>
            </w:r>
            <w:r w:rsidRPr="00076A2C">
              <w:rPr>
                <w:rFonts w:ascii="宋体" w:eastAsia="宋体" w:hAnsi="宋体" w:cs="宋体"/>
                <w:kern w:val="0"/>
                <w:szCs w:val="21"/>
              </w:rPr>
              <w:t>。</w:t>
            </w:r>
          </w:p>
          <w:p w:rsidR="007428E7" w:rsidRPr="007428E7" w:rsidRDefault="007428E7" w:rsidP="007428E7">
            <w:pPr>
              <w:widowControl/>
              <w:adjustRightInd w:val="0"/>
              <w:snapToGrid w:val="0"/>
              <w:spacing w:line="312" w:lineRule="auto"/>
              <w:ind w:firstLineChars="100" w:firstLine="210"/>
              <w:textAlignment w:val="center"/>
              <w:rPr>
                <w:rFonts w:ascii="宋体" w:eastAsia="宋体" w:hAnsi="宋体" w:cs="宋体"/>
                <w:kern w:val="0"/>
                <w:szCs w:val="21"/>
              </w:rPr>
            </w:pPr>
          </w:p>
          <w:p w:rsidR="00400FA6" w:rsidRPr="00076A2C" w:rsidRDefault="00400FA6" w:rsidP="00811868">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hint="eastAsia"/>
                <w:kern w:val="0"/>
                <w:szCs w:val="21"/>
              </w:rPr>
              <w:t>一、智慧校园管理系统（</w:t>
            </w:r>
            <w:r w:rsidRPr="00076A2C">
              <w:rPr>
                <w:rFonts w:ascii="宋体" w:eastAsia="宋体" w:hAnsi="宋体" w:cs="宋体"/>
                <w:kern w:val="0"/>
                <w:szCs w:val="21"/>
              </w:rPr>
              <w:t xml:space="preserve">8分） </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kern w:val="0"/>
                <w:szCs w:val="21"/>
              </w:rPr>
              <w:t>1.基础信息管理：</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hint="eastAsia"/>
                <w:kern w:val="0"/>
                <w:szCs w:val="21"/>
              </w:rPr>
              <w:t>演示在后台教室管理界面按照学段</w:t>
            </w:r>
            <w:r w:rsidRPr="00076A2C">
              <w:rPr>
                <w:rFonts w:ascii="宋体" w:eastAsia="宋体" w:hAnsi="宋体" w:cs="宋体"/>
                <w:kern w:val="0"/>
                <w:szCs w:val="21"/>
              </w:rPr>
              <w:t>--年级--班级--姓名添加、修改学生座</w:t>
            </w:r>
            <w:r w:rsidRPr="00076A2C">
              <w:rPr>
                <w:rFonts w:ascii="宋体" w:eastAsia="宋体" w:hAnsi="宋体" w:cs="宋体"/>
                <w:kern w:val="0"/>
                <w:szCs w:val="21"/>
              </w:rPr>
              <w:lastRenderedPageBreak/>
              <w:t>位信息，使得在开展德育登记等业务时，自动显示对应教室的学生头像和姓名的座位图表；快捷调整座位，按行、列自定义拖拽修改学生座位信息；（以上功能全部实现得1分，部分实现或无法实现不得分。）</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kern w:val="0"/>
                <w:szCs w:val="21"/>
              </w:rPr>
              <w:t>2.统一物联网管控：</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kern w:val="0"/>
                <w:szCs w:val="21"/>
              </w:rPr>
              <w:t>1）演示以统一的智慧校园管理平台与不同品牌的安防设备管理系统进行本地/云端的人员组织同步，能够分别查看不同安防管理平台下的组织同步状态和近7天人员同步记录，一键初始化同步组织及人员记录，并可查看详细的人员同步记录结果，包含人员信息与平台间的关联状态及同步状态，同步失败的记录可展示失败原因；（以上功能全部实现得0.5分，部分实现或无法实现不得分。）</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kern w:val="0"/>
                <w:szCs w:val="21"/>
              </w:rPr>
              <w:t>2）演示创建权限下发任务，根据人员通行组、时间计划、下发设备，三者绑定组成人员通行管控规则。支持同时下发一卡通和人脸照片资源。（以上功能全部实现得0.5分，部分实现或无法实现不得分。）</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kern w:val="0"/>
                <w:szCs w:val="21"/>
              </w:rPr>
              <w:t>3.AI智能预警：</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hint="eastAsia"/>
                <w:kern w:val="0"/>
                <w:szCs w:val="21"/>
              </w:rPr>
              <w:t>演示添加视频智能分析终端，可在终端中添加摄像头，针对摄像头拍摄的画面配置安全告警算法，通过在摄像头抓拍画面上绘制告警侦测区域</w:t>
            </w:r>
            <w:r w:rsidRPr="00076A2C">
              <w:rPr>
                <w:rFonts w:ascii="宋体" w:eastAsia="宋体" w:hAnsi="宋体" w:cs="宋体"/>
                <w:kern w:val="0"/>
                <w:szCs w:val="21"/>
              </w:rPr>
              <w:t>/边界，支持安全告警算法类型需包含人脸识别、陌生人告警、绊线入侵、区域入侵、人员聚集、徘徊检测、离岗、睡岗、玩手机、抽烟；（以上功能全部实现得2分，部分实现或无法实现不得分。）</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kern w:val="0"/>
                <w:szCs w:val="21"/>
              </w:rPr>
              <w:t>4.校长驾驶舱：</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hint="eastAsia"/>
                <w:kern w:val="0"/>
                <w:szCs w:val="21"/>
              </w:rPr>
              <w:t>演示智慧校园数据驾驶舱，驾驶舱下至少包含</w:t>
            </w:r>
            <w:r w:rsidRPr="00076A2C">
              <w:rPr>
                <w:rFonts w:ascii="宋体" w:eastAsia="宋体" w:hAnsi="宋体" w:cs="宋体"/>
                <w:kern w:val="0"/>
                <w:szCs w:val="21"/>
              </w:rPr>
              <w:t>15块独立大屏页面，对应的数据维度分别为综合驾驶舱、校园安全态势、AI预警中心、访客监控中心、车辆调度中心、能耗管理中心、接送监控中心、学生轨迹监控、学生行为表现、招生与升学、空中课堂、教师群体画像、教师个人画像、教师档案、学生个人画像；驾驶舱数据应动态更新；（以上功能全部实现得2分，部分实现或无法实现不得分。）</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kern w:val="0"/>
                <w:szCs w:val="21"/>
              </w:rPr>
              <w:t>5.学生成长档案：</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hint="eastAsia"/>
                <w:kern w:val="0"/>
                <w:szCs w:val="21"/>
              </w:rPr>
              <w:t>通过移动端智慧校园平台对同一个学生依次进行请假登记、德育行为登记、荣誉登记，登记完成后需在学生成长档案模块中实时查询到最新登记的相关统计数据及明细数据</w:t>
            </w:r>
            <w:r>
              <w:rPr>
                <w:rFonts w:ascii="宋体" w:eastAsia="宋体" w:hAnsi="宋体" w:cs="宋体" w:hint="eastAsia"/>
                <w:kern w:val="0"/>
                <w:szCs w:val="21"/>
              </w:rPr>
              <w:t>。</w:t>
            </w:r>
            <w:r w:rsidRPr="00076A2C">
              <w:rPr>
                <w:rFonts w:ascii="宋体" w:eastAsia="宋体" w:hAnsi="宋体" w:cs="宋体" w:hint="eastAsia"/>
                <w:kern w:val="0"/>
                <w:szCs w:val="21"/>
              </w:rPr>
              <w:t>（以上功能全部实现得</w:t>
            </w:r>
            <w:r w:rsidRPr="00076A2C">
              <w:rPr>
                <w:rFonts w:ascii="宋体" w:eastAsia="宋体" w:hAnsi="宋体" w:cs="宋体"/>
                <w:kern w:val="0"/>
                <w:szCs w:val="21"/>
              </w:rPr>
              <w:t>2分，部分实现或无法实现不得分。）</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Pr>
                <w:rFonts w:ascii="宋体" w:eastAsia="宋体" w:hAnsi="宋体" w:cs="宋体" w:hint="eastAsia"/>
                <w:kern w:val="0"/>
                <w:szCs w:val="21"/>
              </w:rPr>
              <w:t>二</w:t>
            </w:r>
            <w:r w:rsidRPr="00076A2C">
              <w:rPr>
                <w:rFonts w:ascii="宋体" w:eastAsia="宋体" w:hAnsi="宋体" w:cs="宋体" w:hint="eastAsia"/>
                <w:kern w:val="0"/>
                <w:szCs w:val="21"/>
              </w:rPr>
              <w:t>、校园指挥中心（</w:t>
            </w:r>
            <w:r w:rsidRPr="00076A2C">
              <w:rPr>
                <w:rFonts w:ascii="宋体" w:eastAsia="宋体" w:hAnsi="宋体" w:cs="宋体"/>
                <w:kern w:val="0"/>
                <w:szCs w:val="21"/>
              </w:rPr>
              <w:t>4分）</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kern w:val="0"/>
                <w:szCs w:val="21"/>
              </w:rPr>
              <w:t>1、演示笔记本通过Type-C线缆，连接整机前置Tpye-C接口，支持流畅播放4K视频，通过触摸屏幕内容，实现点对点反控笔记本电脑，并实现笔记本电脑充电。（以上功能全部实现得2分，部分实现或无法实现不得分。）</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kern w:val="0"/>
                <w:szCs w:val="21"/>
              </w:rPr>
              <w:t>2、演示通过物联网管理平台，逐个演示以下功能，并且现场搭建的设备环境需能立刻执行相应动作：空调开启、调整温度至26度、切换制冷模式、空调关闭；灯光开启、关闭；窗帘升起、降下。（以上功能全部实现得2分，</w:t>
            </w:r>
            <w:r w:rsidRPr="00076A2C">
              <w:rPr>
                <w:rFonts w:ascii="宋体" w:eastAsia="宋体" w:hAnsi="宋体" w:cs="宋体"/>
                <w:kern w:val="0"/>
                <w:szCs w:val="21"/>
              </w:rPr>
              <w:lastRenderedPageBreak/>
              <w:t>部分实现或无法实现不得分。）</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hint="eastAsia"/>
                <w:kern w:val="0"/>
                <w:szCs w:val="21"/>
              </w:rPr>
              <w:t>三、校园物联网络改造（</w:t>
            </w:r>
            <w:r w:rsidRPr="00076A2C">
              <w:rPr>
                <w:rFonts w:ascii="宋体" w:eastAsia="宋体" w:hAnsi="宋体" w:cs="宋体"/>
                <w:kern w:val="0"/>
                <w:szCs w:val="21"/>
              </w:rPr>
              <w:t>4分）</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kern w:val="0"/>
                <w:szCs w:val="21"/>
              </w:rPr>
              <w:t>1、为便于学校物联网络管理，演示在物联网管理平台中，进行物联网络的设备端口、网络协议、安全策略等可视化配置。</w:t>
            </w:r>
            <w:r w:rsidRPr="00076A2C">
              <w:rPr>
                <w:rFonts w:ascii="宋体" w:eastAsia="宋体" w:hAnsi="宋体" w:cs="宋体" w:hint="eastAsia"/>
                <w:kern w:val="0"/>
                <w:szCs w:val="21"/>
              </w:rPr>
              <w:t>（以上功能全部实现得</w:t>
            </w:r>
            <w:r w:rsidRPr="00076A2C">
              <w:rPr>
                <w:rFonts w:ascii="宋体" w:eastAsia="宋体" w:hAnsi="宋体" w:cs="宋体"/>
                <w:kern w:val="0"/>
                <w:szCs w:val="21"/>
              </w:rPr>
              <w:t>2分，部分实现或无法实现不得分。）</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kern w:val="0"/>
                <w:szCs w:val="21"/>
              </w:rPr>
              <w:t>2、为提供更具兼容性的物联网络，演示物联网关同时支持Zigbee、433、LoRa通信协议，演示在物联网管理平台中，查看物联网关支持的三种协议。（以上功能全部实现得2分，部分实现或无法实现不得分。）</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hint="eastAsia"/>
                <w:kern w:val="0"/>
                <w:szCs w:val="21"/>
              </w:rPr>
              <w:t>四、校园无线网络（</w:t>
            </w:r>
            <w:r w:rsidRPr="00076A2C">
              <w:rPr>
                <w:rFonts w:ascii="宋体" w:eastAsia="宋体" w:hAnsi="宋体" w:cs="宋体"/>
                <w:kern w:val="0"/>
                <w:szCs w:val="21"/>
              </w:rPr>
              <w:t>4分）</w:t>
            </w:r>
          </w:p>
          <w:p w:rsidR="00400FA6" w:rsidRPr="00076A2C"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kern w:val="0"/>
                <w:szCs w:val="21"/>
              </w:rPr>
              <w:t>1、支持传统意义上的Web页面认证方式和802.1X客户端认证方式，来监控用户访问网络的行为，并针对用户的真实场景为客户提供方便快捷的无感知认证，短信和二维码访客认证。（以上功能全部实现得2分，部分实现或无法实现不得分。）</w:t>
            </w:r>
          </w:p>
          <w:p w:rsidR="00400FA6"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076A2C">
              <w:rPr>
                <w:rFonts w:ascii="宋体" w:eastAsia="宋体" w:hAnsi="宋体" w:cs="宋体"/>
                <w:kern w:val="0"/>
                <w:szCs w:val="21"/>
              </w:rPr>
              <w:t>2、支持可视化流量管控，支持实时流量、接口流量分析，并支持流量走势报表导出到本地PC。支持可视化VPN，可以对VPN隧道内的流量进行查看和控制，建立起可视化的VPN网络，为通过VPN开展的关键业务提供保障。（以上功能全部实现得2分，部分实现或无法实现不得分。）</w:t>
            </w:r>
          </w:p>
          <w:p w:rsidR="00400FA6"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p>
          <w:p w:rsidR="00400FA6" w:rsidRPr="009B704C" w:rsidRDefault="00400FA6" w:rsidP="0093676E">
            <w:pPr>
              <w:adjustRightInd w:val="0"/>
              <w:snapToGrid w:val="0"/>
              <w:spacing w:line="312" w:lineRule="auto"/>
              <w:rPr>
                <w:rFonts w:ascii="宋体" w:eastAsia="宋体" w:hAnsi="宋体"/>
                <w:color w:val="FF0000"/>
                <w:szCs w:val="21"/>
              </w:rPr>
            </w:pPr>
            <w:r w:rsidRPr="009B704C">
              <w:rPr>
                <w:rFonts w:ascii="宋体" w:eastAsia="宋体" w:hAnsi="宋体" w:cs="仿宋" w:hint="eastAsia"/>
                <w:color w:val="FF0000"/>
                <w:szCs w:val="21"/>
              </w:rPr>
              <w:t>注：</w:t>
            </w:r>
            <w:r w:rsidRPr="009B704C">
              <w:rPr>
                <w:rFonts w:ascii="宋体" w:eastAsia="宋体" w:hAnsi="宋体" w:hint="eastAsia"/>
                <w:color w:val="FF0000"/>
                <w:szCs w:val="21"/>
              </w:rPr>
              <w:t>演示视频应稳定、清晰，拍摄视频</w:t>
            </w:r>
            <w:r w:rsidR="00451E3E">
              <w:rPr>
                <w:rFonts w:ascii="宋体" w:eastAsia="宋体" w:hAnsi="宋体" w:hint="eastAsia"/>
                <w:color w:val="FF0000"/>
                <w:szCs w:val="21"/>
              </w:rPr>
              <w:t>（</w:t>
            </w:r>
            <w:r w:rsidR="00451E3E" w:rsidRPr="0093676E">
              <w:rPr>
                <w:rFonts w:ascii="宋体" w:eastAsia="宋体" w:hAnsi="宋体" w:hint="eastAsia"/>
                <w:color w:val="FF0000"/>
                <w:szCs w:val="21"/>
              </w:rPr>
              <w:t>以</w:t>
            </w:r>
            <w:r w:rsidR="00451E3E" w:rsidRPr="0093676E">
              <w:rPr>
                <w:rFonts w:ascii="宋体" w:eastAsia="宋体" w:hAnsi="宋体"/>
                <w:color w:val="FF0000"/>
                <w:szCs w:val="21"/>
              </w:rPr>
              <w:t>MP4格式</w:t>
            </w:r>
            <w:r w:rsidR="00451E3E">
              <w:rPr>
                <w:rFonts w:ascii="宋体" w:eastAsia="宋体" w:hAnsi="宋体" w:hint="eastAsia"/>
                <w:color w:val="FF0000"/>
                <w:szCs w:val="21"/>
              </w:rPr>
              <w:t>）</w:t>
            </w:r>
            <w:r w:rsidRPr="009B704C">
              <w:rPr>
                <w:rFonts w:ascii="宋体" w:eastAsia="宋体" w:hAnsi="宋体" w:hint="eastAsia"/>
                <w:color w:val="FF0000"/>
                <w:szCs w:val="21"/>
              </w:rPr>
              <w:t>刻录成光盘或存储于</w:t>
            </w:r>
            <w:r w:rsidRPr="009B704C">
              <w:rPr>
                <w:rFonts w:ascii="宋体" w:eastAsia="宋体" w:hAnsi="宋体"/>
                <w:color w:val="FF0000"/>
                <w:szCs w:val="21"/>
              </w:rPr>
              <w:t>U盘当中，数量1份。</w:t>
            </w:r>
            <w:r w:rsidRPr="009B704C">
              <w:rPr>
                <w:rFonts w:ascii="宋体" w:eastAsia="宋体" w:hAnsi="宋体" w:hint="eastAsia"/>
                <w:color w:val="FF0000"/>
                <w:szCs w:val="21"/>
              </w:rPr>
              <w:t>光盘或</w:t>
            </w:r>
            <w:r w:rsidRPr="009B704C">
              <w:rPr>
                <w:rFonts w:ascii="宋体" w:eastAsia="宋体" w:hAnsi="宋体"/>
                <w:color w:val="FF0000"/>
                <w:szCs w:val="21"/>
              </w:rPr>
              <w:t>U盘及视频开头均需标注投标人名称</w:t>
            </w:r>
            <w:r w:rsidRPr="009B704C">
              <w:rPr>
                <w:rFonts w:ascii="宋体" w:eastAsia="宋体" w:hAnsi="宋体" w:hint="eastAsia"/>
                <w:color w:val="FF0000"/>
                <w:szCs w:val="21"/>
              </w:rPr>
              <w:t>，如因未标识致无法识别投标人，则该项为0分。</w:t>
            </w:r>
          </w:p>
          <w:p w:rsidR="00400FA6" w:rsidRPr="00690342" w:rsidRDefault="00400FA6" w:rsidP="0093676E">
            <w:pPr>
              <w:widowControl/>
              <w:adjustRightInd w:val="0"/>
              <w:snapToGrid w:val="0"/>
              <w:spacing w:line="312" w:lineRule="auto"/>
              <w:ind w:firstLineChars="100" w:firstLine="210"/>
              <w:textAlignment w:val="center"/>
              <w:rPr>
                <w:rFonts w:ascii="宋体" w:eastAsia="宋体" w:hAnsi="宋体" w:cs="宋体"/>
                <w:kern w:val="0"/>
                <w:szCs w:val="21"/>
              </w:rPr>
            </w:pPr>
            <w:r w:rsidRPr="009B704C">
              <w:rPr>
                <w:rFonts w:ascii="宋体" w:eastAsia="宋体" w:hAnsi="宋体"/>
                <w:color w:val="FF0000"/>
                <w:szCs w:val="21"/>
              </w:rPr>
              <w:t>未提供所需视频光盘或U盘的，或读取不到数据</w:t>
            </w:r>
            <w:r w:rsidRPr="009B704C">
              <w:rPr>
                <w:rFonts w:ascii="宋体" w:eastAsia="宋体" w:hAnsi="宋体" w:hint="eastAsia"/>
                <w:color w:val="FF0000"/>
                <w:szCs w:val="21"/>
              </w:rPr>
              <w:t>、无法播放</w:t>
            </w:r>
            <w:r w:rsidRPr="009B704C">
              <w:rPr>
                <w:rFonts w:ascii="宋体" w:eastAsia="宋体" w:hAnsi="宋体"/>
                <w:color w:val="FF0000"/>
                <w:szCs w:val="21"/>
              </w:rPr>
              <w:t>，或数据内容不符合要求的，产品演示部分不得分。</w:t>
            </w:r>
          </w:p>
        </w:tc>
        <w:tc>
          <w:tcPr>
            <w:tcW w:w="672" w:type="dxa"/>
            <w:shd w:val="clear" w:color="auto" w:fill="auto"/>
            <w:vAlign w:val="center"/>
          </w:tcPr>
          <w:p w:rsidR="00400FA6" w:rsidRPr="00F7764C" w:rsidRDefault="00400FA6" w:rsidP="0093676E">
            <w:pPr>
              <w:widowControl/>
              <w:spacing w:line="380" w:lineRule="exact"/>
              <w:jc w:val="center"/>
              <w:textAlignment w:val="center"/>
              <w:rPr>
                <w:rFonts w:ascii="宋体" w:eastAsia="宋体" w:hAnsi="宋体" w:cs="宋体"/>
                <w:kern w:val="0"/>
                <w:szCs w:val="21"/>
              </w:rPr>
            </w:pPr>
            <w:r>
              <w:rPr>
                <w:rFonts w:ascii="宋体" w:eastAsia="宋体" w:hAnsi="宋体" w:cs="宋体"/>
                <w:kern w:val="0"/>
                <w:szCs w:val="21"/>
              </w:rPr>
              <w:lastRenderedPageBreak/>
              <w:t>20</w:t>
            </w:r>
          </w:p>
        </w:tc>
      </w:tr>
    </w:tbl>
    <w:p w:rsidR="005F694F" w:rsidRDefault="005F694F" w:rsidP="00400FA6">
      <w:pPr>
        <w:adjustRightInd w:val="0"/>
        <w:snapToGrid w:val="0"/>
        <w:spacing w:line="312" w:lineRule="auto"/>
        <w:rPr>
          <w:rFonts w:ascii="宋体" w:eastAsia="宋体" w:hAnsi="宋体"/>
          <w:color w:val="000000"/>
          <w:sz w:val="24"/>
          <w:szCs w:val="24"/>
        </w:rPr>
      </w:pPr>
    </w:p>
    <w:p w:rsidR="00400FA6" w:rsidRPr="00400FA6" w:rsidRDefault="00400FA6" w:rsidP="00400FA6">
      <w:pPr>
        <w:pStyle w:val="a0"/>
        <w:adjustRightInd w:val="0"/>
        <w:snapToGrid w:val="0"/>
        <w:ind w:firstLineChars="0" w:firstLine="0"/>
      </w:pPr>
    </w:p>
    <w:p w:rsidR="00400FA6" w:rsidRPr="00400FA6" w:rsidRDefault="00400FA6" w:rsidP="00400FA6">
      <w:pPr>
        <w:pStyle w:val="a0"/>
        <w:adjustRightInd w:val="0"/>
        <w:snapToGrid w:val="0"/>
        <w:ind w:firstLineChars="0" w:firstLine="0"/>
      </w:pPr>
    </w:p>
    <w:p w:rsidR="00400FA6" w:rsidRPr="00400FA6" w:rsidRDefault="00400FA6" w:rsidP="00400FA6">
      <w:pPr>
        <w:pStyle w:val="a0"/>
        <w:adjustRightInd w:val="0"/>
        <w:snapToGrid w:val="0"/>
        <w:ind w:firstLineChars="0" w:firstLine="0"/>
      </w:pPr>
    </w:p>
    <w:p w:rsidR="005F694F" w:rsidRDefault="006D71D1">
      <w:pPr>
        <w:adjustRightInd w:val="0"/>
        <w:snapToGrid w:val="0"/>
        <w:spacing w:beforeLines="35" w:before="109" w:line="312" w:lineRule="auto"/>
        <w:ind w:firstLineChars="200" w:firstLine="482"/>
        <w:rPr>
          <w:rFonts w:ascii="宋体" w:eastAsia="宋体" w:hAnsi="宋体"/>
          <w:b/>
          <w:color w:val="000000"/>
          <w:sz w:val="24"/>
          <w:szCs w:val="24"/>
        </w:rPr>
      </w:pPr>
      <w:r>
        <w:rPr>
          <w:rFonts w:ascii="宋体" w:eastAsia="宋体" w:hAnsi="宋体" w:hint="eastAsia"/>
          <w:b/>
          <w:color w:val="000000"/>
          <w:sz w:val="24"/>
          <w:szCs w:val="24"/>
        </w:rPr>
        <w:t>五、开评标程序</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8.主持人宣布投标截止时间，截止时间以国家授时中心标准时间为准，宣布招标会议开始。</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9.采购代理机构向各投标供应商发加密投标文件“开始解密”通知，由供应商按采购文件规定的时间内自行进行投标文件解密。</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10.投标文件解密结束，开启投标文件，进入资格审查，开启资格审查证明文件、商务技术文件。评标委员会根据评审原则和评审办法，对各投标人的商务技术文件进行符合性</w:t>
      </w:r>
      <w:r>
        <w:rPr>
          <w:rFonts w:ascii="宋体" w:eastAsia="宋体" w:hAnsi="宋体"/>
          <w:color w:val="000000"/>
          <w:sz w:val="24"/>
          <w:szCs w:val="24"/>
        </w:rPr>
        <w:lastRenderedPageBreak/>
        <w:t>评审和综合打分评审，其中商务技术文件符合性评审不合格的投标文件做无效标处理，不再进入报价文件评审。</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11、开启符合性审查、商务技术评审有效投标供应商的报价文件。</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12、最后计算出各投标人商务得分，评标委员会按评标办法和细则规定推荐</w:t>
      </w:r>
      <w:r>
        <w:rPr>
          <w:rFonts w:ascii="宋体" w:eastAsia="宋体" w:hAnsi="宋体" w:hint="eastAsia"/>
          <w:color w:val="000000"/>
          <w:sz w:val="24"/>
          <w:szCs w:val="24"/>
        </w:rPr>
        <w:t>二</w:t>
      </w:r>
      <w:r>
        <w:rPr>
          <w:rFonts w:ascii="宋体" w:eastAsia="宋体" w:hAnsi="宋体"/>
          <w:color w:val="000000"/>
          <w:sz w:val="24"/>
          <w:szCs w:val="24"/>
        </w:rPr>
        <w:t>名中标候选人。</w:t>
      </w:r>
    </w:p>
    <w:p w:rsidR="005F694F" w:rsidRDefault="006D71D1">
      <w:pPr>
        <w:adjustRightInd w:val="0"/>
        <w:snapToGrid w:val="0"/>
        <w:spacing w:line="312" w:lineRule="auto"/>
        <w:ind w:firstLineChars="200" w:firstLine="480"/>
        <w:rPr>
          <w:rFonts w:ascii="宋体" w:eastAsia="宋体" w:hAnsi="宋体"/>
          <w:color w:val="000000"/>
          <w:sz w:val="24"/>
          <w:szCs w:val="24"/>
        </w:rPr>
      </w:pPr>
      <w:r>
        <w:rPr>
          <w:rFonts w:ascii="宋体" w:eastAsia="宋体" w:hAnsi="宋体"/>
          <w:color w:val="000000"/>
          <w:sz w:val="24"/>
          <w:szCs w:val="24"/>
        </w:rPr>
        <w:t>13.开标会结束。</w:t>
      </w:r>
    </w:p>
    <w:sectPr w:rsidR="005F694F">
      <w:headerReference w:type="default" r:id="rId8"/>
      <w:footerReference w:type="default" r:id="rId9"/>
      <w:pgSz w:w="11906" w:h="16838"/>
      <w:pgMar w:top="1389" w:right="1247" w:bottom="1389" w:left="1247" w:header="720" w:footer="720" w:gutter="0"/>
      <w:pgNumType w:start="0"/>
      <w:cols w:space="720"/>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2D9B" w:rsidRDefault="00402D9B">
      <w:r>
        <w:separator/>
      </w:r>
    </w:p>
  </w:endnote>
  <w:endnote w:type="continuationSeparator" w:id="0">
    <w:p w:rsidR="00402D9B" w:rsidRDefault="00402D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Helvetica">
    <w:panose1 w:val="020B0604020202020204"/>
    <w:charset w:val="00"/>
    <w:family w:val="swiss"/>
    <w:pitch w:val="variable"/>
    <w:sig w:usb0="E0002EFF" w:usb1="C000785B" w:usb2="00000009" w:usb3="00000000" w:csb0="000001FF" w:csb1="00000000"/>
  </w:font>
  <w:font w:name="新宋体">
    <w:panose1 w:val="02010609030101010101"/>
    <w:charset w:val="86"/>
    <w:family w:val="modern"/>
    <w:pitch w:val="fixed"/>
    <w:sig w:usb0="0000028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676E" w:rsidRDefault="0093676E">
    <w:pPr>
      <w:tabs>
        <w:tab w:val="center" w:pos="4153"/>
        <w:tab w:val="right" w:pos="8306"/>
      </w:tabs>
      <w:snapToGrid w:val="0"/>
      <w:jc w:val="center"/>
      <w:rPr>
        <w:rFonts w:ascii="宋体" w:eastAsia="宋体" w:hAnsi="宋体"/>
        <w:sz w:val="18"/>
        <w:szCs w:val="18"/>
      </w:rPr>
    </w:pPr>
    <w:r>
      <w:rPr>
        <w:rFonts w:ascii="宋体" w:eastAsia="宋体" w:hAnsi="宋体" w:hint="eastAsia"/>
        <w:sz w:val="18"/>
        <w:szCs w:val="18"/>
      </w:rPr>
      <w:t>第</w:t>
    </w:r>
    <w:r>
      <w:rPr>
        <w:rFonts w:ascii="宋体" w:eastAsia="宋体" w:hAnsi="宋体"/>
        <w:sz w:val="18"/>
        <w:szCs w:val="18"/>
      </w:rPr>
      <w:fldChar w:fldCharType="begin"/>
    </w:r>
    <w:r>
      <w:rPr>
        <w:rFonts w:ascii="宋体" w:eastAsia="宋体" w:hAnsi="宋体"/>
        <w:sz w:val="18"/>
        <w:szCs w:val="18"/>
      </w:rPr>
      <w:instrText xml:space="preserve"> PAGE </w:instrText>
    </w:r>
    <w:r>
      <w:rPr>
        <w:rFonts w:ascii="宋体" w:eastAsia="宋体" w:hAnsi="宋体"/>
        <w:sz w:val="18"/>
        <w:szCs w:val="18"/>
      </w:rPr>
      <w:fldChar w:fldCharType="separate"/>
    </w:r>
    <w:r w:rsidR="00ED75B2">
      <w:rPr>
        <w:rFonts w:ascii="宋体" w:eastAsia="宋体" w:hAnsi="宋体"/>
        <w:noProof/>
        <w:sz w:val="18"/>
        <w:szCs w:val="18"/>
      </w:rPr>
      <w:t>4</w:t>
    </w:r>
    <w:r>
      <w:rPr>
        <w:rFonts w:ascii="宋体" w:eastAsia="宋体" w:hAnsi="宋体"/>
        <w:sz w:val="18"/>
        <w:szCs w:val="18"/>
      </w:rPr>
      <w:fldChar w:fldCharType="end"/>
    </w:r>
    <w:r>
      <w:rPr>
        <w:rFonts w:ascii="宋体" w:eastAsia="宋体" w:hAnsi="宋体" w:hint="eastAsia"/>
        <w:sz w:val="18"/>
        <w:szCs w:val="18"/>
      </w:rPr>
      <w:t>页 共</w:t>
    </w:r>
    <w:r>
      <w:rPr>
        <w:rFonts w:ascii="宋体" w:eastAsia="宋体" w:hAnsi="宋体"/>
        <w:sz w:val="18"/>
        <w:szCs w:val="18"/>
      </w:rPr>
      <w:fldChar w:fldCharType="begin"/>
    </w:r>
    <w:r>
      <w:rPr>
        <w:rFonts w:ascii="宋体" w:eastAsia="宋体" w:hAnsi="宋体"/>
        <w:sz w:val="18"/>
        <w:szCs w:val="18"/>
      </w:rPr>
      <w:instrText xml:space="preserve"> NUMPAGES </w:instrText>
    </w:r>
    <w:r>
      <w:rPr>
        <w:rFonts w:ascii="宋体" w:eastAsia="宋体" w:hAnsi="宋体"/>
        <w:sz w:val="18"/>
        <w:szCs w:val="18"/>
      </w:rPr>
      <w:fldChar w:fldCharType="separate"/>
    </w:r>
    <w:r w:rsidR="00ED75B2">
      <w:rPr>
        <w:rFonts w:ascii="宋体" w:eastAsia="宋体" w:hAnsi="宋体"/>
        <w:noProof/>
        <w:sz w:val="18"/>
        <w:szCs w:val="18"/>
      </w:rPr>
      <w:t>89</w:t>
    </w:r>
    <w:r>
      <w:rPr>
        <w:rFonts w:ascii="宋体" w:eastAsia="宋体" w:hAnsi="宋体"/>
        <w:sz w:val="18"/>
        <w:szCs w:val="18"/>
      </w:rPr>
      <w:fldChar w:fldCharType="end"/>
    </w:r>
    <w:r>
      <w:rPr>
        <w:rFonts w:ascii="宋体" w:eastAsia="宋体" w:hAnsi="宋体" w:hint="eastAsia"/>
        <w:sz w:val="18"/>
        <w:szCs w:val="18"/>
      </w:rPr>
      <w:t>页</w:t>
    </w:r>
  </w:p>
  <w:p w:rsidR="0093676E" w:rsidRDefault="0093676E">
    <w:pPr>
      <w:pBdr>
        <w:top w:val="single" w:sz="4" w:space="1" w:color="auto"/>
      </w:pBdr>
      <w:tabs>
        <w:tab w:val="center" w:pos="4153"/>
        <w:tab w:val="right" w:pos="8306"/>
      </w:tabs>
      <w:snapToGrid w:val="0"/>
      <w:jc w:val="center"/>
      <w:rPr>
        <w:rFonts w:ascii="宋体" w:eastAsia="宋体" w:hAnsi="宋体"/>
        <w:sz w:val="18"/>
        <w:szCs w:val="18"/>
      </w:rPr>
    </w:pPr>
    <w:r>
      <w:rPr>
        <w:rFonts w:ascii="宋体" w:eastAsia="宋体" w:hAnsi="宋体" w:hint="eastAsia"/>
        <w:sz w:val="18"/>
        <w:szCs w:val="18"/>
      </w:rPr>
      <w:t xml:space="preserve">衢州市公共资源交易龙游县分中心 </w:t>
    </w:r>
    <w:r>
      <w:rPr>
        <w:rFonts w:ascii="宋体" w:eastAsia="宋体" w:hAnsi="宋体"/>
        <w:sz w:val="18"/>
        <w:szCs w:val="18"/>
      </w:rPr>
      <w:t xml:space="preserve">                                        </w:t>
    </w:r>
    <w:r>
      <w:rPr>
        <w:rFonts w:ascii="宋体" w:eastAsia="宋体" w:hAnsi="宋体" w:hint="eastAsia"/>
        <w:sz w:val="18"/>
        <w:szCs w:val="18"/>
      </w:rPr>
      <w:t>网址：</w:t>
    </w:r>
    <w:hyperlink r:id="rId1" w:history="1">
      <w:r>
        <w:rPr>
          <w:rStyle w:val="afb"/>
          <w:rFonts w:ascii="宋体" w:eastAsia="宋体" w:hAnsi="宋体"/>
          <w:sz w:val="18"/>
          <w:szCs w:val="18"/>
        </w:rPr>
        <w:t>http://ztb.longyou.gov.cn</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2D9B" w:rsidRDefault="00402D9B">
      <w:r>
        <w:separator/>
      </w:r>
    </w:p>
  </w:footnote>
  <w:footnote w:type="continuationSeparator" w:id="0">
    <w:p w:rsidR="00402D9B" w:rsidRDefault="00402D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676E" w:rsidRDefault="0093676E">
    <w:pPr>
      <w:pStyle w:val="af4"/>
      <w:rPr>
        <w:rFonts w:ascii="宋体" w:eastAsia="宋体" w:hAnsi="宋体"/>
      </w:rPr>
    </w:pPr>
    <w:r>
      <w:rPr>
        <w:rFonts w:ascii="宋体" w:eastAsia="宋体" w:hAnsi="宋体" w:hint="eastAsia"/>
      </w:rPr>
      <w:t>龙游县实验小学智慧校园建设</w:t>
    </w:r>
    <w:r>
      <w:rPr>
        <w:rFonts w:ascii="宋体" w:eastAsia="宋体" w:hAnsi="宋体"/>
      </w:rPr>
      <w:t xml:space="preserve">          </w:t>
    </w:r>
    <w:r>
      <w:rPr>
        <w:rFonts w:ascii="宋体" w:eastAsia="宋体" w:hAnsi="宋体" w:hint="eastAsia"/>
      </w:rPr>
      <w:t xml:space="preserve">               </w:t>
    </w:r>
    <w:r>
      <w:rPr>
        <w:rFonts w:ascii="宋体" w:eastAsia="宋体" w:hAnsi="宋体"/>
      </w:rPr>
      <w:t xml:space="preserve">       </w:t>
    </w:r>
    <w:r>
      <w:rPr>
        <w:rFonts w:ascii="宋体" w:eastAsia="宋体" w:hAnsi="宋体" w:hint="eastAsia"/>
      </w:rPr>
      <w:t xml:space="preserve">           </w:t>
    </w:r>
    <w:r>
      <w:rPr>
        <w:rFonts w:ascii="宋体" w:eastAsia="宋体" w:hAnsi="宋体"/>
      </w:rPr>
      <w:t xml:space="preserve">                      </w:t>
    </w:r>
    <w:r>
      <w:rPr>
        <w:rFonts w:ascii="宋体" w:eastAsia="宋体" w:hAnsi="宋体" w:hint="eastAsia"/>
      </w:rPr>
      <w:t>LYCG2022GK0</w:t>
    </w:r>
    <w:r>
      <w:rPr>
        <w:rFonts w:ascii="宋体" w:eastAsia="宋体" w:hAnsi="宋体"/>
      </w:rPr>
      <w:t>20</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BEDECDB6"/>
    <w:multiLevelType w:val="singleLevel"/>
    <w:tmpl w:val="BEDECDB6"/>
    <w:lvl w:ilvl="0">
      <w:start w:val="1"/>
      <w:numFmt w:val="decimal"/>
      <w:lvlText w:val="%1)"/>
      <w:lvlJc w:val="left"/>
      <w:pPr>
        <w:ind w:left="425" w:hanging="425"/>
      </w:pPr>
      <w:rPr>
        <w:rFonts w:hint="default"/>
      </w:rPr>
    </w:lvl>
  </w:abstractNum>
  <w:abstractNum w:abstractNumId="1" w15:restartNumberingAfterBreak="0">
    <w:nsid w:val="D36FC246"/>
    <w:multiLevelType w:val="singleLevel"/>
    <w:tmpl w:val="D36FC246"/>
    <w:lvl w:ilvl="0">
      <w:start w:val="1"/>
      <w:numFmt w:val="decimal"/>
      <w:lvlText w:val="%1)"/>
      <w:lvlJc w:val="left"/>
      <w:pPr>
        <w:ind w:left="425" w:hanging="425"/>
      </w:pPr>
      <w:rPr>
        <w:rFonts w:hint="default"/>
      </w:rPr>
    </w:lvl>
  </w:abstractNum>
  <w:abstractNum w:abstractNumId="2" w15:restartNumberingAfterBreak="0">
    <w:nsid w:val="DFFA34E7"/>
    <w:multiLevelType w:val="singleLevel"/>
    <w:tmpl w:val="DFFA34E7"/>
    <w:lvl w:ilvl="0">
      <w:start w:val="1"/>
      <w:numFmt w:val="decimal"/>
      <w:lvlText w:val="%1)"/>
      <w:lvlJc w:val="left"/>
      <w:pPr>
        <w:ind w:left="425" w:hanging="425"/>
      </w:pPr>
      <w:rPr>
        <w:rFonts w:hint="default"/>
      </w:rPr>
    </w:lvl>
  </w:abstractNum>
  <w:abstractNum w:abstractNumId="3" w15:restartNumberingAfterBreak="0">
    <w:nsid w:val="E7DA1A8B"/>
    <w:multiLevelType w:val="singleLevel"/>
    <w:tmpl w:val="E7DA1A8B"/>
    <w:lvl w:ilvl="0">
      <w:start w:val="2"/>
      <w:numFmt w:val="decimal"/>
      <w:lvlText w:val="%1."/>
      <w:lvlJc w:val="left"/>
      <w:pPr>
        <w:tabs>
          <w:tab w:val="left" w:pos="312"/>
        </w:tabs>
      </w:pPr>
    </w:lvl>
  </w:abstractNum>
  <w:abstractNum w:abstractNumId="4" w15:restartNumberingAfterBreak="0">
    <w:nsid w:val="EFDE3FB9"/>
    <w:multiLevelType w:val="singleLevel"/>
    <w:tmpl w:val="EFDE3FB9"/>
    <w:lvl w:ilvl="0">
      <w:start w:val="1"/>
      <w:numFmt w:val="chineseCounting"/>
      <w:suff w:val="nothing"/>
      <w:lvlText w:val="%1、"/>
      <w:lvlJc w:val="left"/>
      <w:rPr>
        <w:rFonts w:ascii="宋体" w:eastAsia="宋体" w:hAnsi="宋体" w:cs="宋体" w:hint="eastAsia"/>
        <w:b/>
        <w:bCs/>
      </w:rPr>
    </w:lvl>
  </w:abstractNum>
  <w:abstractNum w:abstractNumId="5" w15:restartNumberingAfterBreak="0">
    <w:nsid w:val="F6E7C331"/>
    <w:multiLevelType w:val="singleLevel"/>
    <w:tmpl w:val="F6E7C331"/>
    <w:lvl w:ilvl="0">
      <w:start w:val="1"/>
      <w:numFmt w:val="decimal"/>
      <w:lvlText w:val="%1)"/>
      <w:lvlJc w:val="left"/>
      <w:pPr>
        <w:ind w:left="425" w:hanging="425"/>
      </w:pPr>
      <w:rPr>
        <w:rFonts w:hint="default"/>
      </w:rPr>
    </w:lvl>
  </w:abstractNum>
  <w:abstractNum w:abstractNumId="6" w15:restartNumberingAfterBreak="0">
    <w:nsid w:val="F9FF63B6"/>
    <w:multiLevelType w:val="singleLevel"/>
    <w:tmpl w:val="F9FF63B6"/>
    <w:lvl w:ilvl="0">
      <w:start w:val="1"/>
      <w:numFmt w:val="decimal"/>
      <w:lvlText w:val="%1)"/>
      <w:lvlJc w:val="left"/>
      <w:pPr>
        <w:ind w:left="425" w:hanging="425"/>
      </w:pPr>
      <w:rPr>
        <w:rFonts w:hint="default"/>
      </w:rPr>
    </w:lvl>
  </w:abstractNum>
  <w:abstractNum w:abstractNumId="7" w15:restartNumberingAfterBreak="0">
    <w:nsid w:val="FABBA488"/>
    <w:multiLevelType w:val="singleLevel"/>
    <w:tmpl w:val="FABBA488"/>
    <w:lvl w:ilvl="0">
      <w:start w:val="1"/>
      <w:numFmt w:val="decimal"/>
      <w:lvlText w:val="%1)"/>
      <w:lvlJc w:val="left"/>
      <w:pPr>
        <w:ind w:left="425" w:hanging="425"/>
      </w:pPr>
      <w:rPr>
        <w:rFonts w:hint="default"/>
      </w:rPr>
    </w:lvl>
  </w:abstractNum>
  <w:abstractNum w:abstractNumId="8" w15:restartNumberingAfterBreak="0">
    <w:nsid w:val="FFBFF9F0"/>
    <w:multiLevelType w:val="singleLevel"/>
    <w:tmpl w:val="FFBFF9F0"/>
    <w:lvl w:ilvl="0">
      <w:start w:val="1"/>
      <w:numFmt w:val="decimal"/>
      <w:lvlText w:val="%1)"/>
      <w:lvlJc w:val="left"/>
      <w:pPr>
        <w:ind w:left="425" w:hanging="425"/>
      </w:pPr>
      <w:rPr>
        <w:rFonts w:hint="default"/>
      </w:rPr>
    </w:lvl>
  </w:abstractNum>
  <w:abstractNum w:abstractNumId="9" w15:restartNumberingAfterBreak="0">
    <w:nsid w:val="0E51288F"/>
    <w:multiLevelType w:val="singleLevel"/>
    <w:tmpl w:val="0E51288F"/>
    <w:lvl w:ilvl="0">
      <w:start w:val="1"/>
      <w:numFmt w:val="decimal"/>
      <w:lvlText w:val="%1."/>
      <w:lvlJc w:val="left"/>
      <w:pPr>
        <w:tabs>
          <w:tab w:val="left" w:pos="312"/>
        </w:tabs>
      </w:pPr>
    </w:lvl>
  </w:abstractNum>
  <w:abstractNum w:abstractNumId="10" w15:restartNumberingAfterBreak="0">
    <w:nsid w:val="58E10B15"/>
    <w:multiLevelType w:val="singleLevel"/>
    <w:tmpl w:val="58E10B15"/>
    <w:lvl w:ilvl="0">
      <w:start w:val="1"/>
      <w:numFmt w:val="chineseCounting"/>
      <w:suff w:val="nothing"/>
      <w:lvlText w:val="%1、"/>
      <w:lvlJc w:val="left"/>
      <w:rPr>
        <w:rFonts w:hint="eastAsia"/>
      </w:rPr>
    </w:lvl>
  </w:abstractNum>
  <w:abstractNum w:abstractNumId="11" w15:restartNumberingAfterBreak="0">
    <w:nsid w:val="6FFE36A9"/>
    <w:multiLevelType w:val="singleLevel"/>
    <w:tmpl w:val="6FFE36A9"/>
    <w:lvl w:ilvl="0">
      <w:start w:val="1"/>
      <w:numFmt w:val="decimal"/>
      <w:lvlText w:val="%1)"/>
      <w:lvlJc w:val="left"/>
      <w:pPr>
        <w:ind w:left="425" w:hanging="425"/>
      </w:pPr>
      <w:rPr>
        <w:rFonts w:hint="default"/>
      </w:rPr>
    </w:lvl>
  </w:abstractNum>
  <w:num w:numId="1">
    <w:abstractNumId w:val="5"/>
  </w:num>
  <w:num w:numId="2">
    <w:abstractNumId w:val="3"/>
  </w:num>
  <w:num w:numId="3">
    <w:abstractNumId w:val="4"/>
  </w:num>
  <w:num w:numId="4">
    <w:abstractNumId w:val="0"/>
  </w:num>
  <w:num w:numId="5">
    <w:abstractNumId w:val="11"/>
  </w:num>
  <w:num w:numId="6">
    <w:abstractNumId w:val="6"/>
  </w:num>
  <w:num w:numId="7">
    <w:abstractNumId w:val="8"/>
  </w:num>
  <w:num w:numId="8">
    <w:abstractNumId w:val="2"/>
  </w:num>
  <w:num w:numId="9">
    <w:abstractNumId w:val="7"/>
  </w:num>
  <w:num w:numId="10">
    <w:abstractNumId w:val="1"/>
  </w:num>
  <w:num w:numId="11">
    <w:abstractNumId w:val="9"/>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defaultTabStop w:val="420"/>
  <w:drawingGridHorizontalSpacing w:val="105"/>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k2NmI2YzNjMTIyYjQ1ZTU5MGJhNGU2MTAyNjZjYmYifQ=="/>
  </w:docVars>
  <w:rsids>
    <w:rsidRoot w:val="00072E1B"/>
    <w:rsid w:val="000005EC"/>
    <w:rsid w:val="0000119F"/>
    <w:rsid w:val="000012CA"/>
    <w:rsid w:val="0000149F"/>
    <w:rsid w:val="00002BA8"/>
    <w:rsid w:val="00002C8D"/>
    <w:rsid w:val="00002DFD"/>
    <w:rsid w:val="00002F50"/>
    <w:rsid w:val="00003016"/>
    <w:rsid w:val="0000325E"/>
    <w:rsid w:val="000034DF"/>
    <w:rsid w:val="000036F4"/>
    <w:rsid w:val="00003850"/>
    <w:rsid w:val="00003E42"/>
    <w:rsid w:val="00003E59"/>
    <w:rsid w:val="00004270"/>
    <w:rsid w:val="0000619D"/>
    <w:rsid w:val="00006B80"/>
    <w:rsid w:val="000078CF"/>
    <w:rsid w:val="0001085F"/>
    <w:rsid w:val="0001089F"/>
    <w:rsid w:val="000119AE"/>
    <w:rsid w:val="00011C18"/>
    <w:rsid w:val="00011E98"/>
    <w:rsid w:val="00011FF9"/>
    <w:rsid w:val="000128D4"/>
    <w:rsid w:val="000128F6"/>
    <w:rsid w:val="000132B6"/>
    <w:rsid w:val="000133AA"/>
    <w:rsid w:val="00013903"/>
    <w:rsid w:val="00013AA7"/>
    <w:rsid w:val="00014357"/>
    <w:rsid w:val="00015969"/>
    <w:rsid w:val="00015E26"/>
    <w:rsid w:val="000171D0"/>
    <w:rsid w:val="000176D1"/>
    <w:rsid w:val="00017BC6"/>
    <w:rsid w:val="00017C92"/>
    <w:rsid w:val="00017E41"/>
    <w:rsid w:val="000200CC"/>
    <w:rsid w:val="000201F9"/>
    <w:rsid w:val="00020885"/>
    <w:rsid w:val="00021ED3"/>
    <w:rsid w:val="000222F3"/>
    <w:rsid w:val="00022A95"/>
    <w:rsid w:val="00022CF4"/>
    <w:rsid w:val="00023603"/>
    <w:rsid w:val="00023655"/>
    <w:rsid w:val="00023D4A"/>
    <w:rsid w:val="000244A8"/>
    <w:rsid w:val="00025865"/>
    <w:rsid w:val="00026094"/>
    <w:rsid w:val="00026148"/>
    <w:rsid w:val="00026493"/>
    <w:rsid w:val="0002652B"/>
    <w:rsid w:val="00030416"/>
    <w:rsid w:val="00030736"/>
    <w:rsid w:val="00031BC8"/>
    <w:rsid w:val="00031FDB"/>
    <w:rsid w:val="00031FEA"/>
    <w:rsid w:val="00032777"/>
    <w:rsid w:val="00032992"/>
    <w:rsid w:val="000329C5"/>
    <w:rsid w:val="00032F56"/>
    <w:rsid w:val="0003331C"/>
    <w:rsid w:val="0003397B"/>
    <w:rsid w:val="000339FB"/>
    <w:rsid w:val="00033A69"/>
    <w:rsid w:val="00033F8E"/>
    <w:rsid w:val="00035720"/>
    <w:rsid w:val="00036248"/>
    <w:rsid w:val="000371FB"/>
    <w:rsid w:val="00037788"/>
    <w:rsid w:val="000404E0"/>
    <w:rsid w:val="000418A9"/>
    <w:rsid w:val="00041C6D"/>
    <w:rsid w:val="000426D7"/>
    <w:rsid w:val="0004291B"/>
    <w:rsid w:val="00043101"/>
    <w:rsid w:val="00043652"/>
    <w:rsid w:val="00044375"/>
    <w:rsid w:val="000455AA"/>
    <w:rsid w:val="000457C5"/>
    <w:rsid w:val="00045CDB"/>
    <w:rsid w:val="00045F50"/>
    <w:rsid w:val="000467DE"/>
    <w:rsid w:val="0004707A"/>
    <w:rsid w:val="00047CF5"/>
    <w:rsid w:val="00050D81"/>
    <w:rsid w:val="00051A66"/>
    <w:rsid w:val="00052535"/>
    <w:rsid w:val="0005258C"/>
    <w:rsid w:val="000533A4"/>
    <w:rsid w:val="00053C8E"/>
    <w:rsid w:val="00053D8C"/>
    <w:rsid w:val="00054275"/>
    <w:rsid w:val="000552A1"/>
    <w:rsid w:val="00055C2C"/>
    <w:rsid w:val="0005661F"/>
    <w:rsid w:val="000579AB"/>
    <w:rsid w:val="0006020E"/>
    <w:rsid w:val="0006049E"/>
    <w:rsid w:val="000612BA"/>
    <w:rsid w:val="00061AFE"/>
    <w:rsid w:val="00061F18"/>
    <w:rsid w:val="000629FC"/>
    <w:rsid w:val="00062A1A"/>
    <w:rsid w:val="00062A2C"/>
    <w:rsid w:val="000640CE"/>
    <w:rsid w:val="0006414C"/>
    <w:rsid w:val="000653D1"/>
    <w:rsid w:val="00065756"/>
    <w:rsid w:val="000658D3"/>
    <w:rsid w:val="00065B1F"/>
    <w:rsid w:val="00065B68"/>
    <w:rsid w:val="0006632A"/>
    <w:rsid w:val="00066808"/>
    <w:rsid w:val="000672DB"/>
    <w:rsid w:val="000674E3"/>
    <w:rsid w:val="00067744"/>
    <w:rsid w:val="00067EC6"/>
    <w:rsid w:val="000702F2"/>
    <w:rsid w:val="00070F15"/>
    <w:rsid w:val="0007142C"/>
    <w:rsid w:val="00071BE4"/>
    <w:rsid w:val="00071CD3"/>
    <w:rsid w:val="00071D75"/>
    <w:rsid w:val="0007202B"/>
    <w:rsid w:val="000728E5"/>
    <w:rsid w:val="00072E1B"/>
    <w:rsid w:val="00073B54"/>
    <w:rsid w:val="00073D41"/>
    <w:rsid w:val="00073DEF"/>
    <w:rsid w:val="000745CA"/>
    <w:rsid w:val="000747CD"/>
    <w:rsid w:val="00074D3F"/>
    <w:rsid w:val="00075751"/>
    <w:rsid w:val="000758A1"/>
    <w:rsid w:val="000759B6"/>
    <w:rsid w:val="00075AC9"/>
    <w:rsid w:val="000767E4"/>
    <w:rsid w:val="00076A2A"/>
    <w:rsid w:val="00076A2C"/>
    <w:rsid w:val="00076B37"/>
    <w:rsid w:val="00076BC7"/>
    <w:rsid w:val="00076C68"/>
    <w:rsid w:val="00076E99"/>
    <w:rsid w:val="00077569"/>
    <w:rsid w:val="000777B8"/>
    <w:rsid w:val="000778AB"/>
    <w:rsid w:val="0007795B"/>
    <w:rsid w:val="00077D8C"/>
    <w:rsid w:val="00080076"/>
    <w:rsid w:val="0008041A"/>
    <w:rsid w:val="00080B5A"/>
    <w:rsid w:val="00081154"/>
    <w:rsid w:val="000815A3"/>
    <w:rsid w:val="00081AB5"/>
    <w:rsid w:val="00081AC3"/>
    <w:rsid w:val="00082454"/>
    <w:rsid w:val="00082BEB"/>
    <w:rsid w:val="00082D8B"/>
    <w:rsid w:val="00083999"/>
    <w:rsid w:val="000839B7"/>
    <w:rsid w:val="000843C9"/>
    <w:rsid w:val="00085393"/>
    <w:rsid w:val="00085A7F"/>
    <w:rsid w:val="00085D14"/>
    <w:rsid w:val="00086350"/>
    <w:rsid w:val="000905C1"/>
    <w:rsid w:val="00090A36"/>
    <w:rsid w:val="00090B14"/>
    <w:rsid w:val="00092165"/>
    <w:rsid w:val="0009227E"/>
    <w:rsid w:val="00092960"/>
    <w:rsid w:val="000934AD"/>
    <w:rsid w:val="00093681"/>
    <w:rsid w:val="00093682"/>
    <w:rsid w:val="00093B0A"/>
    <w:rsid w:val="00093B6D"/>
    <w:rsid w:val="00093C81"/>
    <w:rsid w:val="0009418D"/>
    <w:rsid w:val="000948A8"/>
    <w:rsid w:val="00094D84"/>
    <w:rsid w:val="00094EA7"/>
    <w:rsid w:val="0009541B"/>
    <w:rsid w:val="0009624D"/>
    <w:rsid w:val="000971BD"/>
    <w:rsid w:val="00097966"/>
    <w:rsid w:val="00097D00"/>
    <w:rsid w:val="00097E98"/>
    <w:rsid w:val="000A0532"/>
    <w:rsid w:val="000A1A86"/>
    <w:rsid w:val="000A1F6D"/>
    <w:rsid w:val="000A2C3D"/>
    <w:rsid w:val="000A3140"/>
    <w:rsid w:val="000A3418"/>
    <w:rsid w:val="000A36C5"/>
    <w:rsid w:val="000A4563"/>
    <w:rsid w:val="000A4F9F"/>
    <w:rsid w:val="000A5537"/>
    <w:rsid w:val="000A5E98"/>
    <w:rsid w:val="000A5F8C"/>
    <w:rsid w:val="000A666B"/>
    <w:rsid w:val="000A69E4"/>
    <w:rsid w:val="000B05BB"/>
    <w:rsid w:val="000B1190"/>
    <w:rsid w:val="000B1C36"/>
    <w:rsid w:val="000B1D7F"/>
    <w:rsid w:val="000B3615"/>
    <w:rsid w:val="000B47DD"/>
    <w:rsid w:val="000B4CBF"/>
    <w:rsid w:val="000B4CD8"/>
    <w:rsid w:val="000B4FFA"/>
    <w:rsid w:val="000B5021"/>
    <w:rsid w:val="000B5214"/>
    <w:rsid w:val="000B6278"/>
    <w:rsid w:val="000B6564"/>
    <w:rsid w:val="000B7D93"/>
    <w:rsid w:val="000C08E7"/>
    <w:rsid w:val="000C11FA"/>
    <w:rsid w:val="000C142A"/>
    <w:rsid w:val="000C1A5D"/>
    <w:rsid w:val="000C2094"/>
    <w:rsid w:val="000C2198"/>
    <w:rsid w:val="000C27BA"/>
    <w:rsid w:val="000C29EF"/>
    <w:rsid w:val="000C373E"/>
    <w:rsid w:val="000C3D49"/>
    <w:rsid w:val="000C3E67"/>
    <w:rsid w:val="000C3ED1"/>
    <w:rsid w:val="000C40E4"/>
    <w:rsid w:val="000C46D4"/>
    <w:rsid w:val="000C4F7C"/>
    <w:rsid w:val="000C69E7"/>
    <w:rsid w:val="000C774A"/>
    <w:rsid w:val="000C7878"/>
    <w:rsid w:val="000C7FFA"/>
    <w:rsid w:val="000D0555"/>
    <w:rsid w:val="000D0C1D"/>
    <w:rsid w:val="000D11BE"/>
    <w:rsid w:val="000D1308"/>
    <w:rsid w:val="000D1746"/>
    <w:rsid w:val="000D18E4"/>
    <w:rsid w:val="000D1D02"/>
    <w:rsid w:val="000D1DBA"/>
    <w:rsid w:val="000D1DF0"/>
    <w:rsid w:val="000D20D0"/>
    <w:rsid w:val="000D22D2"/>
    <w:rsid w:val="000D4E16"/>
    <w:rsid w:val="000D5369"/>
    <w:rsid w:val="000D59DE"/>
    <w:rsid w:val="000D5D03"/>
    <w:rsid w:val="000D6F4C"/>
    <w:rsid w:val="000D723B"/>
    <w:rsid w:val="000D75C4"/>
    <w:rsid w:val="000D7C42"/>
    <w:rsid w:val="000E03DD"/>
    <w:rsid w:val="000E0E36"/>
    <w:rsid w:val="000E1184"/>
    <w:rsid w:val="000E133A"/>
    <w:rsid w:val="000E2223"/>
    <w:rsid w:val="000E2307"/>
    <w:rsid w:val="000E3E23"/>
    <w:rsid w:val="000E56C4"/>
    <w:rsid w:val="000E59AE"/>
    <w:rsid w:val="000E6DA8"/>
    <w:rsid w:val="000F0AA7"/>
    <w:rsid w:val="000F0EDD"/>
    <w:rsid w:val="000F18A7"/>
    <w:rsid w:val="000F1CE9"/>
    <w:rsid w:val="000F1E95"/>
    <w:rsid w:val="000F255F"/>
    <w:rsid w:val="000F2915"/>
    <w:rsid w:val="000F2DFA"/>
    <w:rsid w:val="000F3690"/>
    <w:rsid w:val="000F4618"/>
    <w:rsid w:val="000F55B0"/>
    <w:rsid w:val="000F5B1F"/>
    <w:rsid w:val="000F5B3B"/>
    <w:rsid w:val="000F6112"/>
    <w:rsid w:val="000F614B"/>
    <w:rsid w:val="000F64A6"/>
    <w:rsid w:val="000F6617"/>
    <w:rsid w:val="000F7211"/>
    <w:rsid w:val="00101589"/>
    <w:rsid w:val="001016D7"/>
    <w:rsid w:val="00101FCB"/>
    <w:rsid w:val="00102179"/>
    <w:rsid w:val="0010234C"/>
    <w:rsid w:val="00102E88"/>
    <w:rsid w:val="001032F1"/>
    <w:rsid w:val="001036FE"/>
    <w:rsid w:val="00103BF7"/>
    <w:rsid w:val="00103DF8"/>
    <w:rsid w:val="00104022"/>
    <w:rsid w:val="001056DD"/>
    <w:rsid w:val="00105C76"/>
    <w:rsid w:val="00105C82"/>
    <w:rsid w:val="00105E72"/>
    <w:rsid w:val="00105F53"/>
    <w:rsid w:val="00105F58"/>
    <w:rsid w:val="00105F6B"/>
    <w:rsid w:val="001062BC"/>
    <w:rsid w:val="0010778A"/>
    <w:rsid w:val="0010789A"/>
    <w:rsid w:val="00107EB4"/>
    <w:rsid w:val="00107F83"/>
    <w:rsid w:val="00107FB8"/>
    <w:rsid w:val="00110038"/>
    <w:rsid w:val="001102F7"/>
    <w:rsid w:val="001105AB"/>
    <w:rsid w:val="001109AF"/>
    <w:rsid w:val="00110ABE"/>
    <w:rsid w:val="00110C35"/>
    <w:rsid w:val="001117BA"/>
    <w:rsid w:val="00111849"/>
    <w:rsid w:val="0011190F"/>
    <w:rsid w:val="00111CDB"/>
    <w:rsid w:val="001126B8"/>
    <w:rsid w:val="00112A43"/>
    <w:rsid w:val="001137DD"/>
    <w:rsid w:val="00113847"/>
    <w:rsid w:val="00113EA8"/>
    <w:rsid w:val="00114397"/>
    <w:rsid w:val="00114C94"/>
    <w:rsid w:val="00114F08"/>
    <w:rsid w:val="001150B3"/>
    <w:rsid w:val="00116277"/>
    <w:rsid w:val="001165CB"/>
    <w:rsid w:val="0011734C"/>
    <w:rsid w:val="00117624"/>
    <w:rsid w:val="0012015E"/>
    <w:rsid w:val="001205F8"/>
    <w:rsid w:val="00120BCD"/>
    <w:rsid w:val="00120F97"/>
    <w:rsid w:val="00121011"/>
    <w:rsid w:val="00122008"/>
    <w:rsid w:val="00122735"/>
    <w:rsid w:val="00122F26"/>
    <w:rsid w:val="0012345F"/>
    <w:rsid w:val="001234DD"/>
    <w:rsid w:val="00123CF3"/>
    <w:rsid w:val="00126129"/>
    <w:rsid w:val="001261BE"/>
    <w:rsid w:val="001262C4"/>
    <w:rsid w:val="00126AB2"/>
    <w:rsid w:val="00126EDD"/>
    <w:rsid w:val="00131726"/>
    <w:rsid w:val="0013181C"/>
    <w:rsid w:val="0013185C"/>
    <w:rsid w:val="00132672"/>
    <w:rsid w:val="00133096"/>
    <w:rsid w:val="00133771"/>
    <w:rsid w:val="0013391F"/>
    <w:rsid w:val="00133B1A"/>
    <w:rsid w:val="0013465B"/>
    <w:rsid w:val="001348A3"/>
    <w:rsid w:val="00134B44"/>
    <w:rsid w:val="001354CE"/>
    <w:rsid w:val="001360F7"/>
    <w:rsid w:val="00136C85"/>
    <w:rsid w:val="00136F67"/>
    <w:rsid w:val="00137912"/>
    <w:rsid w:val="00137C23"/>
    <w:rsid w:val="00140031"/>
    <w:rsid w:val="001401B3"/>
    <w:rsid w:val="001401BF"/>
    <w:rsid w:val="0014024E"/>
    <w:rsid w:val="0014067A"/>
    <w:rsid w:val="001409DE"/>
    <w:rsid w:val="00141649"/>
    <w:rsid w:val="00142667"/>
    <w:rsid w:val="00142C8A"/>
    <w:rsid w:val="00142F52"/>
    <w:rsid w:val="00143095"/>
    <w:rsid w:val="001430F9"/>
    <w:rsid w:val="001435F4"/>
    <w:rsid w:val="0014379D"/>
    <w:rsid w:val="00143946"/>
    <w:rsid w:val="00144828"/>
    <w:rsid w:val="001454B0"/>
    <w:rsid w:val="001457B1"/>
    <w:rsid w:val="00145DA0"/>
    <w:rsid w:val="001463D2"/>
    <w:rsid w:val="00146BC8"/>
    <w:rsid w:val="00146D83"/>
    <w:rsid w:val="00146F6F"/>
    <w:rsid w:val="00147842"/>
    <w:rsid w:val="00147C4A"/>
    <w:rsid w:val="00150277"/>
    <w:rsid w:val="0015082B"/>
    <w:rsid w:val="0015109C"/>
    <w:rsid w:val="00151D06"/>
    <w:rsid w:val="00152794"/>
    <w:rsid w:val="00152B45"/>
    <w:rsid w:val="001530CB"/>
    <w:rsid w:val="00153FFB"/>
    <w:rsid w:val="0015467B"/>
    <w:rsid w:val="0015503C"/>
    <w:rsid w:val="001563D3"/>
    <w:rsid w:val="0015642E"/>
    <w:rsid w:val="001567FC"/>
    <w:rsid w:val="00156F5F"/>
    <w:rsid w:val="00160206"/>
    <w:rsid w:val="00160538"/>
    <w:rsid w:val="00160A2F"/>
    <w:rsid w:val="00161577"/>
    <w:rsid w:val="00161855"/>
    <w:rsid w:val="00161C9D"/>
    <w:rsid w:val="00161CDD"/>
    <w:rsid w:val="00162CFB"/>
    <w:rsid w:val="00162DA3"/>
    <w:rsid w:val="00163A5B"/>
    <w:rsid w:val="00164603"/>
    <w:rsid w:val="00164767"/>
    <w:rsid w:val="00164D53"/>
    <w:rsid w:val="00165C0C"/>
    <w:rsid w:val="00166201"/>
    <w:rsid w:val="00166589"/>
    <w:rsid w:val="00166E4B"/>
    <w:rsid w:val="0016723E"/>
    <w:rsid w:val="001675B5"/>
    <w:rsid w:val="00170E15"/>
    <w:rsid w:val="00170E45"/>
    <w:rsid w:val="0017206D"/>
    <w:rsid w:val="00172212"/>
    <w:rsid w:val="00172641"/>
    <w:rsid w:val="00174BF8"/>
    <w:rsid w:val="00174D44"/>
    <w:rsid w:val="00175363"/>
    <w:rsid w:val="001753B7"/>
    <w:rsid w:val="00175996"/>
    <w:rsid w:val="00175AAA"/>
    <w:rsid w:val="00176744"/>
    <w:rsid w:val="00177263"/>
    <w:rsid w:val="0017748E"/>
    <w:rsid w:val="00177981"/>
    <w:rsid w:val="00180A9A"/>
    <w:rsid w:val="00181074"/>
    <w:rsid w:val="00181200"/>
    <w:rsid w:val="001813D7"/>
    <w:rsid w:val="00181945"/>
    <w:rsid w:val="001820C7"/>
    <w:rsid w:val="00182D6A"/>
    <w:rsid w:val="001839FA"/>
    <w:rsid w:val="00183B94"/>
    <w:rsid w:val="00184078"/>
    <w:rsid w:val="001841A1"/>
    <w:rsid w:val="00184351"/>
    <w:rsid w:val="001843B1"/>
    <w:rsid w:val="001847E7"/>
    <w:rsid w:val="00184804"/>
    <w:rsid w:val="00184C0B"/>
    <w:rsid w:val="001867B1"/>
    <w:rsid w:val="0018685D"/>
    <w:rsid w:val="0018695A"/>
    <w:rsid w:val="00186A42"/>
    <w:rsid w:val="00190030"/>
    <w:rsid w:val="00190447"/>
    <w:rsid w:val="00190BA2"/>
    <w:rsid w:val="00190FBF"/>
    <w:rsid w:val="00192DEC"/>
    <w:rsid w:val="00193FC4"/>
    <w:rsid w:val="00194083"/>
    <w:rsid w:val="00194191"/>
    <w:rsid w:val="00194961"/>
    <w:rsid w:val="001949E0"/>
    <w:rsid w:val="00194C16"/>
    <w:rsid w:val="00195332"/>
    <w:rsid w:val="001953B8"/>
    <w:rsid w:val="0019629A"/>
    <w:rsid w:val="0019653A"/>
    <w:rsid w:val="00197558"/>
    <w:rsid w:val="00197CCE"/>
    <w:rsid w:val="001A1A86"/>
    <w:rsid w:val="001A1B02"/>
    <w:rsid w:val="001A2256"/>
    <w:rsid w:val="001A23B1"/>
    <w:rsid w:val="001A27E3"/>
    <w:rsid w:val="001A2A80"/>
    <w:rsid w:val="001A3972"/>
    <w:rsid w:val="001A561D"/>
    <w:rsid w:val="001A593C"/>
    <w:rsid w:val="001A5E70"/>
    <w:rsid w:val="001A64A8"/>
    <w:rsid w:val="001A6534"/>
    <w:rsid w:val="001A6DE5"/>
    <w:rsid w:val="001A70C9"/>
    <w:rsid w:val="001A7980"/>
    <w:rsid w:val="001A7CAD"/>
    <w:rsid w:val="001A7DFA"/>
    <w:rsid w:val="001B002A"/>
    <w:rsid w:val="001B00BD"/>
    <w:rsid w:val="001B04A0"/>
    <w:rsid w:val="001B0EEE"/>
    <w:rsid w:val="001B0F28"/>
    <w:rsid w:val="001B0F2B"/>
    <w:rsid w:val="001B1543"/>
    <w:rsid w:val="001B1EDC"/>
    <w:rsid w:val="001B41BF"/>
    <w:rsid w:val="001B48F2"/>
    <w:rsid w:val="001B545F"/>
    <w:rsid w:val="001B5A25"/>
    <w:rsid w:val="001B5F76"/>
    <w:rsid w:val="001B60F8"/>
    <w:rsid w:val="001B6135"/>
    <w:rsid w:val="001B640A"/>
    <w:rsid w:val="001B6606"/>
    <w:rsid w:val="001B68AD"/>
    <w:rsid w:val="001B6D98"/>
    <w:rsid w:val="001B6EC8"/>
    <w:rsid w:val="001B72A7"/>
    <w:rsid w:val="001B739A"/>
    <w:rsid w:val="001B74B3"/>
    <w:rsid w:val="001B7931"/>
    <w:rsid w:val="001B7D43"/>
    <w:rsid w:val="001C02E5"/>
    <w:rsid w:val="001C0CAC"/>
    <w:rsid w:val="001C17A2"/>
    <w:rsid w:val="001C18F9"/>
    <w:rsid w:val="001C1B89"/>
    <w:rsid w:val="001C2252"/>
    <w:rsid w:val="001C2343"/>
    <w:rsid w:val="001C252E"/>
    <w:rsid w:val="001C2C58"/>
    <w:rsid w:val="001C2DD6"/>
    <w:rsid w:val="001C4A05"/>
    <w:rsid w:val="001C504C"/>
    <w:rsid w:val="001C681F"/>
    <w:rsid w:val="001C7109"/>
    <w:rsid w:val="001C7552"/>
    <w:rsid w:val="001C78B0"/>
    <w:rsid w:val="001C7B3B"/>
    <w:rsid w:val="001C7E9C"/>
    <w:rsid w:val="001D0176"/>
    <w:rsid w:val="001D029A"/>
    <w:rsid w:val="001D18E6"/>
    <w:rsid w:val="001D1C2D"/>
    <w:rsid w:val="001D2CE5"/>
    <w:rsid w:val="001D3538"/>
    <w:rsid w:val="001D4098"/>
    <w:rsid w:val="001D4E9C"/>
    <w:rsid w:val="001D58A4"/>
    <w:rsid w:val="001D695D"/>
    <w:rsid w:val="001D6F1C"/>
    <w:rsid w:val="001D6F1D"/>
    <w:rsid w:val="001D6FD1"/>
    <w:rsid w:val="001E1332"/>
    <w:rsid w:val="001E237B"/>
    <w:rsid w:val="001E2426"/>
    <w:rsid w:val="001E2A19"/>
    <w:rsid w:val="001E3147"/>
    <w:rsid w:val="001E371F"/>
    <w:rsid w:val="001E3C05"/>
    <w:rsid w:val="001E41A5"/>
    <w:rsid w:val="001E41AB"/>
    <w:rsid w:val="001E4217"/>
    <w:rsid w:val="001E465A"/>
    <w:rsid w:val="001E4945"/>
    <w:rsid w:val="001E5B13"/>
    <w:rsid w:val="001E6010"/>
    <w:rsid w:val="001E61DF"/>
    <w:rsid w:val="001E642A"/>
    <w:rsid w:val="001E6E3B"/>
    <w:rsid w:val="001E7031"/>
    <w:rsid w:val="001E76FA"/>
    <w:rsid w:val="001E7FD5"/>
    <w:rsid w:val="001F0390"/>
    <w:rsid w:val="001F066F"/>
    <w:rsid w:val="001F0C7A"/>
    <w:rsid w:val="001F12A7"/>
    <w:rsid w:val="001F1459"/>
    <w:rsid w:val="001F1A4F"/>
    <w:rsid w:val="001F205F"/>
    <w:rsid w:val="001F218A"/>
    <w:rsid w:val="001F2375"/>
    <w:rsid w:val="001F23DB"/>
    <w:rsid w:val="001F25BB"/>
    <w:rsid w:val="001F373D"/>
    <w:rsid w:val="001F4619"/>
    <w:rsid w:val="001F49BA"/>
    <w:rsid w:val="001F5464"/>
    <w:rsid w:val="001F5F84"/>
    <w:rsid w:val="001F61EB"/>
    <w:rsid w:val="001F6D4B"/>
    <w:rsid w:val="001F7253"/>
    <w:rsid w:val="001F7AE4"/>
    <w:rsid w:val="001F7EEA"/>
    <w:rsid w:val="002004C0"/>
    <w:rsid w:val="002009A5"/>
    <w:rsid w:val="00200E8E"/>
    <w:rsid w:val="002010AA"/>
    <w:rsid w:val="00201412"/>
    <w:rsid w:val="00201C34"/>
    <w:rsid w:val="00201C36"/>
    <w:rsid w:val="00202544"/>
    <w:rsid w:val="00202DEB"/>
    <w:rsid w:val="00202EBC"/>
    <w:rsid w:val="00202ED2"/>
    <w:rsid w:val="00203469"/>
    <w:rsid w:val="00203C26"/>
    <w:rsid w:val="00204664"/>
    <w:rsid w:val="00204E39"/>
    <w:rsid w:val="00205890"/>
    <w:rsid w:val="00206306"/>
    <w:rsid w:val="0020647B"/>
    <w:rsid w:val="00206EDE"/>
    <w:rsid w:val="002071C8"/>
    <w:rsid w:val="00207A91"/>
    <w:rsid w:val="002103A7"/>
    <w:rsid w:val="002108F3"/>
    <w:rsid w:val="002109AC"/>
    <w:rsid w:val="00210A96"/>
    <w:rsid w:val="00210C7E"/>
    <w:rsid w:val="00211E01"/>
    <w:rsid w:val="002124AA"/>
    <w:rsid w:val="00213495"/>
    <w:rsid w:val="00213779"/>
    <w:rsid w:val="00213F51"/>
    <w:rsid w:val="00214086"/>
    <w:rsid w:val="00214756"/>
    <w:rsid w:val="002159E0"/>
    <w:rsid w:val="00215B20"/>
    <w:rsid w:val="00216ADF"/>
    <w:rsid w:val="00216D5B"/>
    <w:rsid w:val="002171C5"/>
    <w:rsid w:val="002173A6"/>
    <w:rsid w:val="00217574"/>
    <w:rsid w:val="00217B6B"/>
    <w:rsid w:val="00217FC7"/>
    <w:rsid w:val="002203AA"/>
    <w:rsid w:val="00220411"/>
    <w:rsid w:val="002206E1"/>
    <w:rsid w:val="00220CD5"/>
    <w:rsid w:val="002210C4"/>
    <w:rsid w:val="002219FD"/>
    <w:rsid w:val="00221BBE"/>
    <w:rsid w:val="00222B3A"/>
    <w:rsid w:val="00222B3E"/>
    <w:rsid w:val="00222E41"/>
    <w:rsid w:val="00223714"/>
    <w:rsid w:val="00223D74"/>
    <w:rsid w:val="0022424F"/>
    <w:rsid w:val="0022435E"/>
    <w:rsid w:val="002244DE"/>
    <w:rsid w:val="002249DC"/>
    <w:rsid w:val="00224B55"/>
    <w:rsid w:val="00225253"/>
    <w:rsid w:val="002304DB"/>
    <w:rsid w:val="0023078C"/>
    <w:rsid w:val="002309CB"/>
    <w:rsid w:val="00230AC1"/>
    <w:rsid w:val="00231199"/>
    <w:rsid w:val="002311A1"/>
    <w:rsid w:val="00231261"/>
    <w:rsid w:val="0023144B"/>
    <w:rsid w:val="002315C3"/>
    <w:rsid w:val="002327F0"/>
    <w:rsid w:val="00232BF0"/>
    <w:rsid w:val="00232CC0"/>
    <w:rsid w:val="00232CD7"/>
    <w:rsid w:val="00232CED"/>
    <w:rsid w:val="002343C8"/>
    <w:rsid w:val="002348D3"/>
    <w:rsid w:val="002348F3"/>
    <w:rsid w:val="00234B90"/>
    <w:rsid w:val="00235239"/>
    <w:rsid w:val="002379D3"/>
    <w:rsid w:val="00237FDB"/>
    <w:rsid w:val="002402D7"/>
    <w:rsid w:val="00240E50"/>
    <w:rsid w:val="0024181C"/>
    <w:rsid w:val="00241DF8"/>
    <w:rsid w:val="0024201B"/>
    <w:rsid w:val="00242905"/>
    <w:rsid w:val="00242961"/>
    <w:rsid w:val="002432AD"/>
    <w:rsid w:val="00243339"/>
    <w:rsid w:val="0024335D"/>
    <w:rsid w:val="00243D78"/>
    <w:rsid w:val="00244192"/>
    <w:rsid w:val="00244F42"/>
    <w:rsid w:val="00245019"/>
    <w:rsid w:val="002451D7"/>
    <w:rsid w:val="0024572E"/>
    <w:rsid w:val="00245758"/>
    <w:rsid w:val="0024674C"/>
    <w:rsid w:val="00246CAB"/>
    <w:rsid w:val="00247073"/>
    <w:rsid w:val="00247DA4"/>
    <w:rsid w:val="00250286"/>
    <w:rsid w:val="00250E52"/>
    <w:rsid w:val="002515DC"/>
    <w:rsid w:val="002518BD"/>
    <w:rsid w:val="00251C31"/>
    <w:rsid w:val="00251C9F"/>
    <w:rsid w:val="00252017"/>
    <w:rsid w:val="0025249F"/>
    <w:rsid w:val="00252FF7"/>
    <w:rsid w:val="00253D86"/>
    <w:rsid w:val="00253FE0"/>
    <w:rsid w:val="002540A0"/>
    <w:rsid w:val="002541DB"/>
    <w:rsid w:val="00254358"/>
    <w:rsid w:val="00254CD1"/>
    <w:rsid w:val="00255290"/>
    <w:rsid w:val="00255C4F"/>
    <w:rsid w:val="00255DA3"/>
    <w:rsid w:val="00255F6D"/>
    <w:rsid w:val="0025615F"/>
    <w:rsid w:val="0025679B"/>
    <w:rsid w:val="00256FD2"/>
    <w:rsid w:val="00260189"/>
    <w:rsid w:val="0026082A"/>
    <w:rsid w:val="00261A66"/>
    <w:rsid w:val="00261AAC"/>
    <w:rsid w:val="00261F53"/>
    <w:rsid w:val="00262042"/>
    <w:rsid w:val="00262495"/>
    <w:rsid w:val="002626EC"/>
    <w:rsid w:val="0026278A"/>
    <w:rsid w:val="0026471B"/>
    <w:rsid w:val="00264B3B"/>
    <w:rsid w:val="00264F57"/>
    <w:rsid w:val="00265051"/>
    <w:rsid w:val="00265079"/>
    <w:rsid w:val="0026559A"/>
    <w:rsid w:val="002656C0"/>
    <w:rsid w:val="00266E38"/>
    <w:rsid w:val="002673B1"/>
    <w:rsid w:val="00267781"/>
    <w:rsid w:val="002706BE"/>
    <w:rsid w:val="0027086D"/>
    <w:rsid w:val="00270939"/>
    <w:rsid w:val="00270D4D"/>
    <w:rsid w:val="0027158B"/>
    <w:rsid w:val="00272EE9"/>
    <w:rsid w:val="00273B1D"/>
    <w:rsid w:val="00274118"/>
    <w:rsid w:val="00274A68"/>
    <w:rsid w:val="00274AF5"/>
    <w:rsid w:val="0027611E"/>
    <w:rsid w:val="00276139"/>
    <w:rsid w:val="00276DE6"/>
    <w:rsid w:val="00277992"/>
    <w:rsid w:val="00277C18"/>
    <w:rsid w:val="002807C8"/>
    <w:rsid w:val="00280AA2"/>
    <w:rsid w:val="00281C1C"/>
    <w:rsid w:val="00281CF8"/>
    <w:rsid w:val="002820C9"/>
    <w:rsid w:val="00282133"/>
    <w:rsid w:val="00282275"/>
    <w:rsid w:val="00282D4A"/>
    <w:rsid w:val="00283030"/>
    <w:rsid w:val="00283382"/>
    <w:rsid w:val="00283CEE"/>
    <w:rsid w:val="0028482D"/>
    <w:rsid w:val="00285BEA"/>
    <w:rsid w:val="00285BF0"/>
    <w:rsid w:val="00286181"/>
    <w:rsid w:val="00287FC3"/>
    <w:rsid w:val="00290670"/>
    <w:rsid w:val="00290A68"/>
    <w:rsid w:val="00291206"/>
    <w:rsid w:val="00291322"/>
    <w:rsid w:val="00291F65"/>
    <w:rsid w:val="00292425"/>
    <w:rsid w:val="00292CFE"/>
    <w:rsid w:val="002930E6"/>
    <w:rsid w:val="00293C72"/>
    <w:rsid w:val="00294368"/>
    <w:rsid w:val="002946C1"/>
    <w:rsid w:val="002966DD"/>
    <w:rsid w:val="00296D40"/>
    <w:rsid w:val="002975D1"/>
    <w:rsid w:val="00297745"/>
    <w:rsid w:val="002977BF"/>
    <w:rsid w:val="002A0C97"/>
    <w:rsid w:val="002A0DD7"/>
    <w:rsid w:val="002A1416"/>
    <w:rsid w:val="002A1F91"/>
    <w:rsid w:val="002A2094"/>
    <w:rsid w:val="002A2279"/>
    <w:rsid w:val="002A2D9A"/>
    <w:rsid w:val="002A32E1"/>
    <w:rsid w:val="002A343A"/>
    <w:rsid w:val="002A3534"/>
    <w:rsid w:val="002A3A75"/>
    <w:rsid w:val="002A3FC6"/>
    <w:rsid w:val="002A424C"/>
    <w:rsid w:val="002A45E6"/>
    <w:rsid w:val="002A4DD8"/>
    <w:rsid w:val="002A4FDD"/>
    <w:rsid w:val="002A5964"/>
    <w:rsid w:val="002A5AEF"/>
    <w:rsid w:val="002A6060"/>
    <w:rsid w:val="002A6CA2"/>
    <w:rsid w:val="002A7385"/>
    <w:rsid w:val="002A7457"/>
    <w:rsid w:val="002A74C0"/>
    <w:rsid w:val="002A784F"/>
    <w:rsid w:val="002B0058"/>
    <w:rsid w:val="002B0986"/>
    <w:rsid w:val="002B0AB3"/>
    <w:rsid w:val="002B1072"/>
    <w:rsid w:val="002B1638"/>
    <w:rsid w:val="002B1665"/>
    <w:rsid w:val="002B20D7"/>
    <w:rsid w:val="002B2749"/>
    <w:rsid w:val="002B3242"/>
    <w:rsid w:val="002B3BDD"/>
    <w:rsid w:val="002B3D57"/>
    <w:rsid w:val="002B3F7E"/>
    <w:rsid w:val="002B4C35"/>
    <w:rsid w:val="002B5EB7"/>
    <w:rsid w:val="002B62EE"/>
    <w:rsid w:val="002B7030"/>
    <w:rsid w:val="002C0883"/>
    <w:rsid w:val="002C11D3"/>
    <w:rsid w:val="002C166E"/>
    <w:rsid w:val="002C1D00"/>
    <w:rsid w:val="002C2140"/>
    <w:rsid w:val="002C311E"/>
    <w:rsid w:val="002C3439"/>
    <w:rsid w:val="002C3F7C"/>
    <w:rsid w:val="002C4564"/>
    <w:rsid w:val="002C45E3"/>
    <w:rsid w:val="002C4B18"/>
    <w:rsid w:val="002C5B7A"/>
    <w:rsid w:val="002C7623"/>
    <w:rsid w:val="002D040C"/>
    <w:rsid w:val="002D0695"/>
    <w:rsid w:val="002D1091"/>
    <w:rsid w:val="002D152A"/>
    <w:rsid w:val="002D158E"/>
    <w:rsid w:val="002D2518"/>
    <w:rsid w:val="002D2595"/>
    <w:rsid w:val="002D2F17"/>
    <w:rsid w:val="002D3551"/>
    <w:rsid w:val="002D3872"/>
    <w:rsid w:val="002D3FE1"/>
    <w:rsid w:val="002D457B"/>
    <w:rsid w:val="002D4886"/>
    <w:rsid w:val="002D6174"/>
    <w:rsid w:val="002D6252"/>
    <w:rsid w:val="002D6905"/>
    <w:rsid w:val="002D6A6B"/>
    <w:rsid w:val="002D6AF1"/>
    <w:rsid w:val="002E026C"/>
    <w:rsid w:val="002E0640"/>
    <w:rsid w:val="002E07CA"/>
    <w:rsid w:val="002E0B5B"/>
    <w:rsid w:val="002E1307"/>
    <w:rsid w:val="002E1A32"/>
    <w:rsid w:val="002E1AD1"/>
    <w:rsid w:val="002E1D48"/>
    <w:rsid w:val="002E1E2F"/>
    <w:rsid w:val="002E2746"/>
    <w:rsid w:val="002E2D5D"/>
    <w:rsid w:val="002E3F79"/>
    <w:rsid w:val="002E4AE0"/>
    <w:rsid w:val="002E4C68"/>
    <w:rsid w:val="002E4D5E"/>
    <w:rsid w:val="002E50B8"/>
    <w:rsid w:val="002E6675"/>
    <w:rsid w:val="002E67E8"/>
    <w:rsid w:val="002E6F9F"/>
    <w:rsid w:val="002E7ACB"/>
    <w:rsid w:val="002E7AE6"/>
    <w:rsid w:val="002E7DAE"/>
    <w:rsid w:val="002E7EDC"/>
    <w:rsid w:val="002F09B2"/>
    <w:rsid w:val="002F0CED"/>
    <w:rsid w:val="002F1AB0"/>
    <w:rsid w:val="002F1BA8"/>
    <w:rsid w:val="002F1D6A"/>
    <w:rsid w:val="002F1FEE"/>
    <w:rsid w:val="002F2174"/>
    <w:rsid w:val="002F2786"/>
    <w:rsid w:val="002F2E28"/>
    <w:rsid w:val="002F2F9E"/>
    <w:rsid w:val="002F31B2"/>
    <w:rsid w:val="002F4114"/>
    <w:rsid w:val="002F41F9"/>
    <w:rsid w:val="002F42BE"/>
    <w:rsid w:val="002F4FE5"/>
    <w:rsid w:val="002F50E4"/>
    <w:rsid w:val="002F51A4"/>
    <w:rsid w:val="002F5FA4"/>
    <w:rsid w:val="002F6316"/>
    <w:rsid w:val="002F6CAF"/>
    <w:rsid w:val="00300B88"/>
    <w:rsid w:val="00300BD1"/>
    <w:rsid w:val="00301272"/>
    <w:rsid w:val="0030167C"/>
    <w:rsid w:val="0030177F"/>
    <w:rsid w:val="003019D7"/>
    <w:rsid w:val="00301DB6"/>
    <w:rsid w:val="00301FB5"/>
    <w:rsid w:val="00302981"/>
    <w:rsid w:val="003032FD"/>
    <w:rsid w:val="003038A6"/>
    <w:rsid w:val="00303D8D"/>
    <w:rsid w:val="003041B2"/>
    <w:rsid w:val="0030431A"/>
    <w:rsid w:val="00304534"/>
    <w:rsid w:val="0030512F"/>
    <w:rsid w:val="003059D2"/>
    <w:rsid w:val="00305F21"/>
    <w:rsid w:val="003062D8"/>
    <w:rsid w:val="003066EC"/>
    <w:rsid w:val="003067C0"/>
    <w:rsid w:val="003069F0"/>
    <w:rsid w:val="00306FE9"/>
    <w:rsid w:val="00307A1A"/>
    <w:rsid w:val="0031164A"/>
    <w:rsid w:val="00312076"/>
    <w:rsid w:val="00312077"/>
    <w:rsid w:val="00312104"/>
    <w:rsid w:val="00312524"/>
    <w:rsid w:val="00312B59"/>
    <w:rsid w:val="003142CD"/>
    <w:rsid w:val="003148BA"/>
    <w:rsid w:val="00315391"/>
    <w:rsid w:val="00315721"/>
    <w:rsid w:val="00315984"/>
    <w:rsid w:val="0031668E"/>
    <w:rsid w:val="00316994"/>
    <w:rsid w:val="00317851"/>
    <w:rsid w:val="0031791A"/>
    <w:rsid w:val="003208D4"/>
    <w:rsid w:val="003211FD"/>
    <w:rsid w:val="0032188D"/>
    <w:rsid w:val="00321A3C"/>
    <w:rsid w:val="00321A5A"/>
    <w:rsid w:val="00321F98"/>
    <w:rsid w:val="003228DA"/>
    <w:rsid w:val="00322FC5"/>
    <w:rsid w:val="00323002"/>
    <w:rsid w:val="003230BE"/>
    <w:rsid w:val="003246A6"/>
    <w:rsid w:val="0032574D"/>
    <w:rsid w:val="00325920"/>
    <w:rsid w:val="00327125"/>
    <w:rsid w:val="0033065F"/>
    <w:rsid w:val="003308B3"/>
    <w:rsid w:val="0033097A"/>
    <w:rsid w:val="003318CF"/>
    <w:rsid w:val="00331992"/>
    <w:rsid w:val="00331BD0"/>
    <w:rsid w:val="00331D36"/>
    <w:rsid w:val="00332312"/>
    <w:rsid w:val="003327EB"/>
    <w:rsid w:val="00333223"/>
    <w:rsid w:val="00333FD7"/>
    <w:rsid w:val="0033430A"/>
    <w:rsid w:val="003350A7"/>
    <w:rsid w:val="003351B8"/>
    <w:rsid w:val="00335787"/>
    <w:rsid w:val="003376A1"/>
    <w:rsid w:val="003377E2"/>
    <w:rsid w:val="00337C89"/>
    <w:rsid w:val="003402E0"/>
    <w:rsid w:val="00340750"/>
    <w:rsid w:val="00341064"/>
    <w:rsid w:val="0034130B"/>
    <w:rsid w:val="00341757"/>
    <w:rsid w:val="0034286F"/>
    <w:rsid w:val="00343021"/>
    <w:rsid w:val="0034374A"/>
    <w:rsid w:val="003453E9"/>
    <w:rsid w:val="003454A3"/>
    <w:rsid w:val="00345D65"/>
    <w:rsid w:val="00346627"/>
    <w:rsid w:val="003469F7"/>
    <w:rsid w:val="00346A59"/>
    <w:rsid w:val="00347373"/>
    <w:rsid w:val="003473A5"/>
    <w:rsid w:val="003474DE"/>
    <w:rsid w:val="00347FE0"/>
    <w:rsid w:val="003500EF"/>
    <w:rsid w:val="00350989"/>
    <w:rsid w:val="003509BF"/>
    <w:rsid w:val="00350A1F"/>
    <w:rsid w:val="00351758"/>
    <w:rsid w:val="00352144"/>
    <w:rsid w:val="003527C9"/>
    <w:rsid w:val="003529C1"/>
    <w:rsid w:val="00352DA1"/>
    <w:rsid w:val="00353865"/>
    <w:rsid w:val="00354D74"/>
    <w:rsid w:val="00355160"/>
    <w:rsid w:val="00355429"/>
    <w:rsid w:val="00355957"/>
    <w:rsid w:val="00355B50"/>
    <w:rsid w:val="00356491"/>
    <w:rsid w:val="00356CE1"/>
    <w:rsid w:val="00356F64"/>
    <w:rsid w:val="003570C9"/>
    <w:rsid w:val="003571DE"/>
    <w:rsid w:val="00357456"/>
    <w:rsid w:val="00357649"/>
    <w:rsid w:val="00357734"/>
    <w:rsid w:val="003577C0"/>
    <w:rsid w:val="00357DC6"/>
    <w:rsid w:val="003602E3"/>
    <w:rsid w:val="0036063A"/>
    <w:rsid w:val="00360EAD"/>
    <w:rsid w:val="00361166"/>
    <w:rsid w:val="00361862"/>
    <w:rsid w:val="003624A1"/>
    <w:rsid w:val="00362A2F"/>
    <w:rsid w:val="00362AEA"/>
    <w:rsid w:val="0036302C"/>
    <w:rsid w:val="003637E0"/>
    <w:rsid w:val="00363C6D"/>
    <w:rsid w:val="00364519"/>
    <w:rsid w:val="00364B91"/>
    <w:rsid w:val="0036535D"/>
    <w:rsid w:val="00366467"/>
    <w:rsid w:val="003669B4"/>
    <w:rsid w:val="00366EB0"/>
    <w:rsid w:val="003670DC"/>
    <w:rsid w:val="0036712F"/>
    <w:rsid w:val="003677AB"/>
    <w:rsid w:val="00370A0C"/>
    <w:rsid w:val="003711E9"/>
    <w:rsid w:val="003717F6"/>
    <w:rsid w:val="0037256C"/>
    <w:rsid w:val="0037320F"/>
    <w:rsid w:val="00373ADD"/>
    <w:rsid w:val="00373BFA"/>
    <w:rsid w:val="003742CF"/>
    <w:rsid w:val="0037491F"/>
    <w:rsid w:val="00375965"/>
    <w:rsid w:val="00375C23"/>
    <w:rsid w:val="003765F9"/>
    <w:rsid w:val="00377EDE"/>
    <w:rsid w:val="00377F3F"/>
    <w:rsid w:val="00381776"/>
    <w:rsid w:val="0038249D"/>
    <w:rsid w:val="00382BBC"/>
    <w:rsid w:val="0038345C"/>
    <w:rsid w:val="003837B6"/>
    <w:rsid w:val="00384B23"/>
    <w:rsid w:val="00384B77"/>
    <w:rsid w:val="00384C60"/>
    <w:rsid w:val="00384E34"/>
    <w:rsid w:val="003852B8"/>
    <w:rsid w:val="003852F5"/>
    <w:rsid w:val="0038537D"/>
    <w:rsid w:val="003859AF"/>
    <w:rsid w:val="00385CBD"/>
    <w:rsid w:val="003860AC"/>
    <w:rsid w:val="00386324"/>
    <w:rsid w:val="00386C90"/>
    <w:rsid w:val="00386F60"/>
    <w:rsid w:val="00386FC2"/>
    <w:rsid w:val="00386FF8"/>
    <w:rsid w:val="00387D13"/>
    <w:rsid w:val="003901F4"/>
    <w:rsid w:val="0039048A"/>
    <w:rsid w:val="0039161A"/>
    <w:rsid w:val="00392585"/>
    <w:rsid w:val="003925CA"/>
    <w:rsid w:val="0039287C"/>
    <w:rsid w:val="003929B8"/>
    <w:rsid w:val="0039349C"/>
    <w:rsid w:val="00393668"/>
    <w:rsid w:val="00393C3C"/>
    <w:rsid w:val="00393E93"/>
    <w:rsid w:val="003943A9"/>
    <w:rsid w:val="003947AA"/>
    <w:rsid w:val="00394F17"/>
    <w:rsid w:val="0039594F"/>
    <w:rsid w:val="003959A0"/>
    <w:rsid w:val="00395A37"/>
    <w:rsid w:val="003966C6"/>
    <w:rsid w:val="00396CDF"/>
    <w:rsid w:val="003970D8"/>
    <w:rsid w:val="00397D3C"/>
    <w:rsid w:val="00397E18"/>
    <w:rsid w:val="00397F94"/>
    <w:rsid w:val="003A05D0"/>
    <w:rsid w:val="003A0A6C"/>
    <w:rsid w:val="003A15CC"/>
    <w:rsid w:val="003A17DD"/>
    <w:rsid w:val="003A1AC6"/>
    <w:rsid w:val="003A1E82"/>
    <w:rsid w:val="003A20F0"/>
    <w:rsid w:val="003A2281"/>
    <w:rsid w:val="003A3E20"/>
    <w:rsid w:val="003A4C53"/>
    <w:rsid w:val="003A5258"/>
    <w:rsid w:val="003A533A"/>
    <w:rsid w:val="003A6F1A"/>
    <w:rsid w:val="003A73EA"/>
    <w:rsid w:val="003B0B50"/>
    <w:rsid w:val="003B126C"/>
    <w:rsid w:val="003B191A"/>
    <w:rsid w:val="003B1978"/>
    <w:rsid w:val="003B1EEF"/>
    <w:rsid w:val="003B353A"/>
    <w:rsid w:val="003B4745"/>
    <w:rsid w:val="003B4889"/>
    <w:rsid w:val="003B4A7B"/>
    <w:rsid w:val="003B4D96"/>
    <w:rsid w:val="003B5510"/>
    <w:rsid w:val="003B575C"/>
    <w:rsid w:val="003B58B3"/>
    <w:rsid w:val="003B5F61"/>
    <w:rsid w:val="003B5F9D"/>
    <w:rsid w:val="003B69AF"/>
    <w:rsid w:val="003B74E9"/>
    <w:rsid w:val="003B78CE"/>
    <w:rsid w:val="003C0638"/>
    <w:rsid w:val="003C162F"/>
    <w:rsid w:val="003C17F4"/>
    <w:rsid w:val="003C227C"/>
    <w:rsid w:val="003C38B6"/>
    <w:rsid w:val="003C3B12"/>
    <w:rsid w:val="003C473D"/>
    <w:rsid w:val="003C6A8E"/>
    <w:rsid w:val="003C71BE"/>
    <w:rsid w:val="003C71EF"/>
    <w:rsid w:val="003C72F2"/>
    <w:rsid w:val="003C76A9"/>
    <w:rsid w:val="003C7C8E"/>
    <w:rsid w:val="003D0FA9"/>
    <w:rsid w:val="003D1602"/>
    <w:rsid w:val="003D18C0"/>
    <w:rsid w:val="003D1AC6"/>
    <w:rsid w:val="003D1E1F"/>
    <w:rsid w:val="003D22D0"/>
    <w:rsid w:val="003D2482"/>
    <w:rsid w:val="003D3663"/>
    <w:rsid w:val="003D3989"/>
    <w:rsid w:val="003D44D0"/>
    <w:rsid w:val="003D56C0"/>
    <w:rsid w:val="003D573F"/>
    <w:rsid w:val="003D58C6"/>
    <w:rsid w:val="003D5A72"/>
    <w:rsid w:val="003D5CD1"/>
    <w:rsid w:val="003D5CD5"/>
    <w:rsid w:val="003D628E"/>
    <w:rsid w:val="003D6930"/>
    <w:rsid w:val="003D74FC"/>
    <w:rsid w:val="003D7AEA"/>
    <w:rsid w:val="003D7BA3"/>
    <w:rsid w:val="003E0269"/>
    <w:rsid w:val="003E04A3"/>
    <w:rsid w:val="003E078E"/>
    <w:rsid w:val="003E1697"/>
    <w:rsid w:val="003E1A9A"/>
    <w:rsid w:val="003E2764"/>
    <w:rsid w:val="003E2817"/>
    <w:rsid w:val="003E2D40"/>
    <w:rsid w:val="003E31C0"/>
    <w:rsid w:val="003E407F"/>
    <w:rsid w:val="003E6A26"/>
    <w:rsid w:val="003E6BB8"/>
    <w:rsid w:val="003E6CB2"/>
    <w:rsid w:val="003E73BF"/>
    <w:rsid w:val="003E750C"/>
    <w:rsid w:val="003E759F"/>
    <w:rsid w:val="003E76CC"/>
    <w:rsid w:val="003F0B0A"/>
    <w:rsid w:val="003F1190"/>
    <w:rsid w:val="003F20E5"/>
    <w:rsid w:val="003F2D4B"/>
    <w:rsid w:val="003F40D4"/>
    <w:rsid w:val="003F4793"/>
    <w:rsid w:val="003F489C"/>
    <w:rsid w:val="003F4923"/>
    <w:rsid w:val="003F58B3"/>
    <w:rsid w:val="003F5A61"/>
    <w:rsid w:val="003F6227"/>
    <w:rsid w:val="003F6768"/>
    <w:rsid w:val="003F6D59"/>
    <w:rsid w:val="003F6FD1"/>
    <w:rsid w:val="003F70FE"/>
    <w:rsid w:val="0040064D"/>
    <w:rsid w:val="00400FA6"/>
    <w:rsid w:val="00401B59"/>
    <w:rsid w:val="00401C85"/>
    <w:rsid w:val="00401E0E"/>
    <w:rsid w:val="00402D9B"/>
    <w:rsid w:val="0040332B"/>
    <w:rsid w:val="00403780"/>
    <w:rsid w:val="00403E3A"/>
    <w:rsid w:val="00404B4C"/>
    <w:rsid w:val="00405618"/>
    <w:rsid w:val="00405804"/>
    <w:rsid w:val="00405F99"/>
    <w:rsid w:val="00406032"/>
    <w:rsid w:val="00406193"/>
    <w:rsid w:val="00406250"/>
    <w:rsid w:val="00406276"/>
    <w:rsid w:val="00406844"/>
    <w:rsid w:val="004069EB"/>
    <w:rsid w:val="004074E9"/>
    <w:rsid w:val="00410BDD"/>
    <w:rsid w:val="00411CCF"/>
    <w:rsid w:val="00411E9B"/>
    <w:rsid w:val="00412290"/>
    <w:rsid w:val="0041274C"/>
    <w:rsid w:val="00413141"/>
    <w:rsid w:val="0041388A"/>
    <w:rsid w:val="00413F69"/>
    <w:rsid w:val="00414840"/>
    <w:rsid w:val="00415C0A"/>
    <w:rsid w:val="00416110"/>
    <w:rsid w:val="004164FF"/>
    <w:rsid w:val="00416A7D"/>
    <w:rsid w:val="00416B0F"/>
    <w:rsid w:val="004178EF"/>
    <w:rsid w:val="00417992"/>
    <w:rsid w:val="00417D76"/>
    <w:rsid w:val="00417E8F"/>
    <w:rsid w:val="004219C1"/>
    <w:rsid w:val="00421D88"/>
    <w:rsid w:val="00421DF8"/>
    <w:rsid w:val="00422BE6"/>
    <w:rsid w:val="0042345A"/>
    <w:rsid w:val="00424139"/>
    <w:rsid w:val="00424EC7"/>
    <w:rsid w:val="0042576B"/>
    <w:rsid w:val="00426722"/>
    <w:rsid w:val="00427000"/>
    <w:rsid w:val="0042749F"/>
    <w:rsid w:val="00427C51"/>
    <w:rsid w:val="00430727"/>
    <w:rsid w:val="00430CA9"/>
    <w:rsid w:val="00430D22"/>
    <w:rsid w:val="00431500"/>
    <w:rsid w:val="00431B87"/>
    <w:rsid w:val="004320A8"/>
    <w:rsid w:val="004328E8"/>
    <w:rsid w:val="00432C0A"/>
    <w:rsid w:val="00432F61"/>
    <w:rsid w:val="00433CEC"/>
    <w:rsid w:val="0043423B"/>
    <w:rsid w:val="0043470C"/>
    <w:rsid w:val="00434FAF"/>
    <w:rsid w:val="0043568D"/>
    <w:rsid w:val="0043602D"/>
    <w:rsid w:val="0043762B"/>
    <w:rsid w:val="00437B25"/>
    <w:rsid w:val="00440895"/>
    <w:rsid w:val="00440D43"/>
    <w:rsid w:val="004411A4"/>
    <w:rsid w:val="004416ED"/>
    <w:rsid w:val="004418A6"/>
    <w:rsid w:val="0044232D"/>
    <w:rsid w:val="004423F9"/>
    <w:rsid w:val="00443BC9"/>
    <w:rsid w:val="00443F12"/>
    <w:rsid w:val="0044451E"/>
    <w:rsid w:val="00444859"/>
    <w:rsid w:val="004458EC"/>
    <w:rsid w:val="00445985"/>
    <w:rsid w:val="00445B66"/>
    <w:rsid w:val="00445B70"/>
    <w:rsid w:val="00445BF9"/>
    <w:rsid w:val="00445D0C"/>
    <w:rsid w:val="00446369"/>
    <w:rsid w:val="004504E2"/>
    <w:rsid w:val="00450A5A"/>
    <w:rsid w:val="00450F2F"/>
    <w:rsid w:val="004517AA"/>
    <w:rsid w:val="00451E3E"/>
    <w:rsid w:val="00451E63"/>
    <w:rsid w:val="00452CA9"/>
    <w:rsid w:val="004534FE"/>
    <w:rsid w:val="00453C28"/>
    <w:rsid w:val="00454E3E"/>
    <w:rsid w:val="00454E75"/>
    <w:rsid w:val="00455A75"/>
    <w:rsid w:val="00456364"/>
    <w:rsid w:val="00456738"/>
    <w:rsid w:val="00456C83"/>
    <w:rsid w:val="004572FB"/>
    <w:rsid w:val="00457738"/>
    <w:rsid w:val="00457CA3"/>
    <w:rsid w:val="00457D47"/>
    <w:rsid w:val="00457DF9"/>
    <w:rsid w:val="004603A2"/>
    <w:rsid w:val="0046068D"/>
    <w:rsid w:val="00460DCF"/>
    <w:rsid w:val="00460F2A"/>
    <w:rsid w:val="00461BB2"/>
    <w:rsid w:val="00461BC8"/>
    <w:rsid w:val="00462874"/>
    <w:rsid w:val="00462EA5"/>
    <w:rsid w:val="00463E51"/>
    <w:rsid w:val="004644F3"/>
    <w:rsid w:val="004666CE"/>
    <w:rsid w:val="004668C2"/>
    <w:rsid w:val="0046747B"/>
    <w:rsid w:val="004674A1"/>
    <w:rsid w:val="004679D8"/>
    <w:rsid w:val="00467DA8"/>
    <w:rsid w:val="0047018B"/>
    <w:rsid w:val="00470533"/>
    <w:rsid w:val="00470CBC"/>
    <w:rsid w:val="00471636"/>
    <w:rsid w:val="00471886"/>
    <w:rsid w:val="0047210F"/>
    <w:rsid w:val="0047251A"/>
    <w:rsid w:val="00474304"/>
    <w:rsid w:val="004744BB"/>
    <w:rsid w:val="0047537E"/>
    <w:rsid w:val="0047582D"/>
    <w:rsid w:val="00476035"/>
    <w:rsid w:val="0047621C"/>
    <w:rsid w:val="00476316"/>
    <w:rsid w:val="00477CCC"/>
    <w:rsid w:val="00480601"/>
    <w:rsid w:val="0048108D"/>
    <w:rsid w:val="00481263"/>
    <w:rsid w:val="004812F9"/>
    <w:rsid w:val="0048152D"/>
    <w:rsid w:val="004815FB"/>
    <w:rsid w:val="004819AE"/>
    <w:rsid w:val="00482358"/>
    <w:rsid w:val="0048264F"/>
    <w:rsid w:val="004834B2"/>
    <w:rsid w:val="00484D43"/>
    <w:rsid w:val="004851DE"/>
    <w:rsid w:val="0048553D"/>
    <w:rsid w:val="0048592E"/>
    <w:rsid w:val="00485C20"/>
    <w:rsid w:val="00485E8C"/>
    <w:rsid w:val="00486306"/>
    <w:rsid w:val="00486451"/>
    <w:rsid w:val="00486555"/>
    <w:rsid w:val="0048655C"/>
    <w:rsid w:val="0048769B"/>
    <w:rsid w:val="00487780"/>
    <w:rsid w:val="0049008C"/>
    <w:rsid w:val="004903A6"/>
    <w:rsid w:val="004908AE"/>
    <w:rsid w:val="004909F4"/>
    <w:rsid w:val="00490C01"/>
    <w:rsid w:val="004912BF"/>
    <w:rsid w:val="004912F0"/>
    <w:rsid w:val="00492673"/>
    <w:rsid w:val="004933B9"/>
    <w:rsid w:val="00493A56"/>
    <w:rsid w:val="00494375"/>
    <w:rsid w:val="00494624"/>
    <w:rsid w:val="00494876"/>
    <w:rsid w:val="00494B24"/>
    <w:rsid w:val="00494BC7"/>
    <w:rsid w:val="00496387"/>
    <w:rsid w:val="004968BC"/>
    <w:rsid w:val="00496A3A"/>
    <w:rsid w:val="00496F09"/>
    <w:rsid w:val="00497991"/>
    <w:rsid w:val="004A0D48"/>
    <w:rsid w:val="004A1525"/>
    <w:rsid w:val="004A20CB"/>
    <w:rsid w:val="004A23FF"/>
    <w:rsid w:val="004A268E"/>
    <w:rsid w:val="004A4A71"/>
    <w:rsid w:val="004A537F"/>
    <w:rsid w:val="004A53B4"/>
    <w:rsid w:val="004A54B8"/>
    <w:rsid w:val="004A6E3C"/>
    <w:rsid w:val="004A73D5"/>
    <w:rsid w:val="004A7517"/>
    <w:rsid w:val="004A7C0F"/>
    <w:rsid w:val="004A7C7E"/>
    <w:rsid w:val="004A7C84"/>
    <w:rsid w:val="004A7EC4"/>
    <w:rsid w:val="004B0192"/>
    <w:rsid w:val="004B054A"/>
    <w:rsid w:val="004B05A5"/>
    <w:rsid w:val="004B0F06"/>
    <w:rsid w:val="004B13A6"/>
    <w:rsid w:val="004B1DF3"/>
    <w:rsid w:val="004B1DF6"/>
    <w:rsid w:val="004B286B"/>
    <w:rsid w:val="004B288D"/>
    <w:rsid w:val="004B4377"/>
    <w:rsid w:val="004B4391"/>
    <w:rsid w:val="004B441E"/>
    <w:rsid w:val="004B48BF"/>
    <w:rsid w:val="004B4EC8"/>
    <w:rsid w:val="004B5584"/>
    <w:rsid w:val="004B5769"/>
    <w:rsid w:val="004B61D3"/>
    <w:rsid w:val="004B68BC"/>
    <w:rsid w:val="004B6D88"/>
    <w:rsid w:val="004B6F2E"/>
    <w:rsid w:val="004B7365"/>
    <w:rsid w:val="004B7570"/>
    <w:rsid w:val="004B7FD3"/>
    <w:rsid w:val="004C0B56"/>
    <w:rsid w:val="004C0C4B"/>
    <w:rsid w:val="004C0D1D"/>
    <w:rsid w:val="004C0DEC"/>
    <w:rsid w:val="004C0F88"/>
    <w:rsid w:val="004C14EC"/>
    <w:rsid w:val="004C16D3"/>
    <w:rsid w:val="004C3533"/>
    <w:rsid w:val="004C3602"/>
    <w:rsid w:val="004C398E"/>
    <w:rsid w:val="004C4165"/>
    <w:rsid w:val="004C4231"/>
    <w:rsid w:val="004C47B1"/>
    <w:rsid w:val="004C497E"/>
    <w:rsid w:val="004C5309"/>
    <w:rsid w:val="004C59AA"/>
    <w:rsid w:val="004C5EC1"/>
    <w:rsid w:val="004C6036"/>
    <w:rsid w:val="004C6971"/>
    <w:rsid w:val="004C7239"/>
    <w:rsid w:val="004C73EB"/>
    <w:rsid w:val="004C75F8"/>
    <w:rsid w:val="004C7C40"/>
    <w:rsid w:val="004D018C"/>
    <w:rsid w:val="004D0CE8"/>
    <w:rsid w:val="004D0ED3"/>
    <w:rsid w:val="004D2DBC"/>
    <w:rsid w:val="004D2DDF"/>
    <w:rsid w:val="004D325C"/>
    <w:rsid w:val="004D35CC"/>
    <w:rsid w:val="004D4843"/>
    <w:rsid w:val="004D4A7E"/>
    <w:rsid w:val="004D4B0D"/>
    <w:rsid w:val="004D4C11"/>
    <w:rsid w:val="004D5FF1"/>
    <w:rsid w:val="004D72AE"/>
    <w:rsid w:val="004D7B3F"/>
    <w:rsid w:val="004D7F3E"/>
    <w:rsid w:val="004E0780"/>
    <w:rsid w:val="004E0B1A"/>
    <w:rsid w:val="004E0B69"/>
    <w:rsid w:val="004E1339"/>
    <w:rsid w:val="004E134C"/>
    <w:rsid w:val="004E1B57"/>
    <w:rsid w:val="004E28F8"/>
    <w:rsid w:val="004E2CC1"/>
    <w:rsid w:val="004E3D04"/>
    <w:rsid w:val="004E426D"/>
    <w:rsid w:val="004E44B0"/>
    <w:rsid w:val="004E572F"/>
    <w:rsid w:val="004E60A4"/>
    <w:rsid w:val="004E69FC"/>
    <w:rsid w:val="004E7130"/>
    <w:rsid w:val="004F0ADC"/>
    <w:rsid w:val="004F0CBB"/>
    <w:rsid w:val="004F1007"/>
    <w:rsid w:val="004F1649"/>
    <w:rsid w:val="004F1B88"/>
    <w:rsid w:val="004F1B9D"/>
    <w:rsid w:val="004F1F03"/>
    <w:rsid w:val="004F22DE"/>
    <w:rsid w:val="004F266F"/>
    <w:rsid w:val="004F2C01"/>
    <w:rsid w:val="004F2D9A"/>
    <w:rsid w:val="004F36A0"/>
    <w:rsid w:val="004F3D39"/>
    <w:rsid w:val="004F4EC7"/>
    <w:rsid w:val="004F50D4"/>
    <w:rsid w:val="004F51F9"/>
    <w:rsid w:val="004F527A"/>
    <w:rsid w:val="004F630F"/>
    <w:rsid w:val="004F7513"/>
    <w:rsid w:val="004F758D"/>
    <w:rsid w:val="004F7AA2"/>
    <w:rsid w:val="005001F1"/>
    <w:rsid w:val="00500713"/>
    <w:rsid w:val="005014DB"/>
    <w:rsid w:val="00501C9C"/>
    <w:rsid w:val="0050204E"/>
    <w:rsid w:val="00502564"/>
    <w:rsid w:val="0050258F"/>
    <w:rsid w:val="00502687"/>
    <w:rsid w:val="00502AAC"/>
    <w:rsid w:val="00503AD9"/>
    <w:rsid w:val="005056AD"/>
    <w:rsid w:val="00505FF7"/>
    <w:rsid w:val="00507F69"/>
    <w:rsid w:val="0051000A"/>
    <w:rsid w:val="00510508"/>
    <w:rsid w:val="005110FF"/>
    <w:rsid w:val="00511542"/>
    <w:rsid w:val="00511E6D"/>
    <w:rsid w:val="00512C53"/>
    <w:rsid w:val="00513393"/>
    <w:rsid w:val="00513857"/>
    <w:rsid w:val="00513EA1"/>
    <w:rsid w:val="00513F45"/>
    <w:rsid w:val="0051477B"/>
    <w:rsid w:val="0051580C"/>
    <w:rsid w:val="005159F5"/>
    <w:rsid w:val="00516496"/>
    <w:rsid w:val="00516924"/>
    <w:rsid w:val="00517206"/>
    <w:rsid w:val="00517358"/>
    <w:rsid w:val="00520729"/>
    <w:rsid w:val="00520A66"/>
    <w:rsid w:val="0052142B"/>
    <w:rsid w:val="005214FC"/>
    <w:rsid w:val="0052196B"/>
    <w:rsid w:val="00521992"/>
    <w:rsid w:val="0052208F"/>
    <w:rsid w:val="005223A5"/>
    <w:rsid w:val="00522A68"/>
    <w:rsid w:val="00522CEA"/>
    <w:rsid w:val="005230CC"/>
    <w:rsid w:val="005240FF"/>
    <w:rsid w:val="00524274"/>
    <w:rsid w:val="00525838"/>
    <w:rsid w:val="00525C2E"/>
    <w:rsid w:val="00525FA0"/>
    <w:rsid w:val="005266B9"/>
    <w:rsid w:val="00526C95"/>
    <w:rsid w:val="00527193"/>
    <w:rsid w:val="005305E7"/>
    <w:rsid w:val="0053186A"/>
    <w:rsid w:val="00531D92"/>
    <w:rsid w:val="00532471"/>
    <w:rsid w:val="00532A2A"/>
    <w:rsid w:val="00532D20"/>
    <w:rsid w:val="00532D82"/>
    <w:rsid w:val="0053336D"/>
    <w:rsid w:val="00535079"/>
    <w:rsid w:val="00535231"/>
    <w:rsid w:val="005355A6"/>
    <w:rsid w:val="00535E89"/>
    <w:rsid w:val="00535FD0"/>
    <w:rsid w:val="005364A4"/>
    <w:rsid w:val="00536A8A"/>
    <w:rsid w:val="00536EFE"/>
    <w:rsid w:val="00536F73"/>
    <w:rsid w:val="00536FE4"/>
    <w:rsid w:val="005373FC"/>
    <w:rsid w:val="005407A7"/>
    <w:rsid w:val="005409F5"/>
    <w:rsid w:val="0054122D"/>
    <w:rsid w:val="00541505"/>
    <w:rsid w:val="0054174F"/>
    <w:rsid w:val="0054295F"/>
    <w:rsid w:val="005442D0"/>
    <w:rsid w:val="00544B2D"/>
    <w:rsid w:val="0054571B"/>
    <w:rsid w:val="00546779"/>
    <w:rsid w:val="005469E8"/>
    <w:rsid w:val="00546DDD"/>
    <w:rsid w:val="0054739F"/>
    <w:rsid w:val="00547CB6"/>
    <w:rsid w:val="00547EB8"/>
    <w:rsid w:val="00550782"/>
    <w:rsid w:val="005509DB"/>
    <w:rsid w:val="00550B0E"/>
    <w:rsid w:val="00550B5E"/>
    <w:rsid w:val="005513FF"/>
    <w:rsid w:val="005515C6"/>
    <w:rsid w:val="00551C4C"/>
    <w:rsid w:val="005526B2"/>
    <w:rsid w:val="00553609"/>
    <w:rsid w:val="005537F0"/>
    <w:rsid w:val="00553E04"/>
    <w:rsid w:val="00554E55"/>
    <w:rsid w:val="005550B2"/>
    <w:rsid w:val="005551AF"/>
    <w:rsid w:val="00555A10"/>
    <w:rsid w:val="00555E03"/>
    <w:rsid w:val="00560048"/>
    <w:rsid w:val="0056076C"/>
    <w:rsid w:val="005618D8"/>
    <w:rsid w:val="00561F0A"/>
    <w:rsid w:val="00562DDC"/>
    <w:rsid w:val="00563120"/>
    <w:rsid w:val="00564083"/>
    <w:rsid w:val="0056418A"/>
    <w:rsid w:val="00564B07"/>
    <w:rsid w:val="005654D8"/>
    <w:rsid w:val="00566A12"/>
    <w:rsid w:val="00567005"/>
    <w:rsid w:val="005671A3"/>
    <w:rsid w:val="00567561"/>
    <w:rsid w:val="005676FC"/>
    <w:rsid w:val="0056774A"/>
    <w:rsid w:val="00567A40"/>
    <w:rsid w:val="00570551"/>
    <w:rsid w:val="00570B75"/>
    <w:rsid w:val="00570B8A"/>
    <w:rsid w:val="0057221E"/>
    <w:rsid w:val="005723EA"/>
    <w:rsid w:val="0057288E"/>
    <w:rsid w:val="0057317D"/>
    <w:rsid w:val="005733F4"/>
    <w:rsid w:val="0057341D"/>
    <w:rsid w:val="005750E4"/>
    <w:rsid w:val="00575326"/>
    <w:rsid w:val="005754B8"/>
    <w:rsid w:val="005757DA"/>
    <w:rsid w:val="005759B3"/>
    <w:rsid w:val="00575AA0"/>
    <w:rsid w:val="005763F2"/>
    <w:rsid w:val="0057678E"/>
    <w:rsid w:val="00577672"/>
    <w:rsid w:val="00577DD7"/>
    <w:rsid w:val="00577FC8"/>
    <w:rsid w:val="00580856"/>
    <w:rsid w:val="00580895"/>
    <w:rsid w:val="005813D6"/>
    <w:rsid w:val="00581C2B"/>
    <w:rsid w:val="0058276D"/>
    <w:rsid w:val="00582D31"/>
    <w:rsid w:val="00582D9A"/>
    <w:rsid w:val="00583EB6"/>
    <w:rsid w:val="00584179"/>
    <w:rsid w:val="00584321"/>
    <w:rsid w:val="00584A95"/>
    <w:rsid w:val="00585C5A"/>
    <w:rsid w:val="00585CA4"/>
    <w:rsid w:val="0058724F"/>
    <w:rsid w:val="005872E2"/>
    <w:rsid w:val="005874E5"/>
    <w:rsid w:val="00587654"/>
    <w:rsid w:val="005904E7"/>
    <w:rsid w:val="0059056E"/>
    <w:rsid w:val="00590703"/>
    <w:rsid w:val="00591909"/>
    <w:rsid w:val="00591B3F"/>
    <w:rsid w:val="0059209E"/>
    <w:rsid w:val="005921DF"/>
    <w:rsid w:val="00592216"/>
    <w:rsid w:val="0059264B"/>
    <w:rsid w:val="005926C5"/>
    <w:rsid w:val="0059291C"/>
    <w:rsid w:val="00593E94"/>
    <w:rsid w:val="00593FF2"/>
    <w:rsid w:val="00594021"/>
    <w:rsid w:val="005942D7"/>
    <w:rsid w:val="00594D31"/>
    <w:rsid w:val="00594E8B"/>
    <w:rsid w:val="00596654"/>
    <w:rsid w:val="00596A3C"/>
    <w:rsid w:val="005A03EA"/>
    <w:rsid w:val="005A03FB"/>
    <w:rsid w:val="005A0542"/>
    <w:rsid w:val="005A0AB7"/>
    <w:rsid w:val="005A0E2D"/>
    <w:rsid w:val="005A102D"/>
    <w:rsid w:val="005A1083"/>
    <w:rsid w:val="005A1735"/>
    <w:rsid w:val="005A17A6"/>
    <w:rsid w:val="005A1E1D"/>
    <w:rsid w:val="005A2F2E"/>
    <w:rsid w:val="005A37B0"/>
    <w:rsid w:val="005A3A23"/>
    <w:rsid w:val="005A3DD4"/>
    <w:rsid w:val="005A46F4"/>
    <w:rsid w:val="005A4AD3"/>
    <w:rsid w:val="005A6A71"/>
    <w:rsid w:val="005A6F04"/>
    <w:rsid w:val="005A7FE3"/>
    <w:rsid w:val="005B0215"/>
    <w:rsid w:val="005B078B"/>
    <w:rsid w:val="005B08C2"/>
    <w:rsid w:val="005B1832"/>
    <w:rsid w:val="005B1F63"/>
    <w:rsid w:val="005B20D9"/>
    <w:rsid w:val="005B255B"/>
    <w:rsid w:val="005B2D7A"/>
    <w:rsid w:val="005B30A1"/>
    <w:rsid w:val="005B31A8"/>
    <w:rsid w:val="005B33E5"/>
    <w:rsid w:val="005B35AA"/>
    <w:rsid w:val="005B3939"/>
    <w:rsid w:val="005B3A35"/>
    <w:rsid w:val="005B4552"/>
    <w:rsid w:val="005B4B2A"/>
    <w:rsid w:val="005B5264"/>
    <w:rsid w:val="005B5349"/>
    <w:rsid w:val="005B5874"/>
    <w:rsid w:val="005B6032"/>
    <w:rsid w:val="005B69C6"/>
    <w:rsid w:val="005B702F"/>
    <w:rsid w:val="005B732F"/>
    <w:rsid w:val="005B73B9"/>
    <w:rsid w:val="005B7ACC"/>
    <w:rsid w:val="005C14E6"/>
    <w:rsid w:val="005C1804"/>
    <w:rsid w:val="005C23E2"/>
    <w:rsid w:val="005C2805"/>
    <w:rsid w:val="005C2939"/>
    <w:rsid w:val="005C29F1"/>
    <w:rsid w:val="005C3D93"/>
    <w:rsid w:val="005C49D3"/>
    <w:rsid w:val="005C4EB8"/>
    <w:rsid w:val="005C5A89"/>
    <w:rsid w:val="005C5DAA"/>
    <w:rsid w:val="005C6A66"/>
    <w:rsid w:val="005C6C08"/>
    <w:rsid w:val="005C6C56"/>
    <w:rsid w:val="005C71F6"/>
    <w:rsid w:val="005C7233"/>
    <w:rsid w:val="005C75CD"/>
    <w:rsid w:val="005C7644"/>
    <w:rsid w:val="005C782F"/>
    <w:rsid w:val="005C7C7E"/>
    <w:rsid w:val="005D0098"/>
    <w:rsid w:val="005D04C7"/>
    <w:rsid w:val="005D0658"/>
    <w:rsid w:val="005D08D9"/>
    <w:rsid w:val="005D099A"/>
    <w:rsid w:val="005D219C"/>
    <w:rsid w:val="005D294B"/>
    <w:rsid w:val="005D2DEE"/>
    <w:rsid w:val="005D374D"/>
    <w:rsid w:val="005D39C5"/>
    <w:rsid w:val="005D50E7"/>
    <w:rsid w:val="005D6CF8"/>
    <w:rsid w:val="005D7347"/>
    <w:rsid w:val="005D7F60"/>
    <w:rsid w:val="005E0495"/>
    <w:rsid w:val="005E0A0C"/>
    <w:rsid w:val="005E1B9E"/>
    <w:rsid w:val="005E265D"/>
    <w:rsid w:val="005E26AB"/>
    <w:rsid w:val="005E2C2D"/>
    <w:rsid w:val="005E3CEC"/>
    <w:rsid w:val="005E5C9E"/>
    <w:rsid w:val="005E66C4"/>
    <w:rsid w:val="005E7075"/>
    <w:rsid w:val="005E7253"/>
    <w:rsid w:val="005E7C3F"/>
    <w:rsid w:val="005F0438"/>
    <w:rsid w:val="005F055F"/>
    <w:rsid w:val="005F076D"/>
    <w:rsid w:val="005F0B7A"/>
    <w:rsid w:val="005F0DA8"/>
    <w:rsid w:val="005F1820"/>
    <w:rsid w:val="005F1A06"/>
    <w:rsid w:val="005F1AC6"/>
    <w:rsid w:val="005F1C7B"/>
    <w:rsid w:val="005F2F93"/>
    <w:rsid w:val="005F353A"/>
    <w:rsid w:val="005F364D"/>
    <w:rsid w:val="005F385B"/>
    <w:rsid w:val="005F3D32"/>
    <w:rsid w:val="005F427C"/>
    <w:rsid w:val="005F48B0"/>
    <w:rsid w:val="005F4EF6"/>
    <w:rsid w:val="005F694F"/>
    <w:rsid w:val="005F7174"/>
    <w:rsid w:val="005F7637"/>
    <w:rsid w:val="00600FD5"/>
    <w:rsid w:val="0060157F"/>
    <w:rsid w:val="0060162B"/>
    <w:rsid w:val="006026CA"/>
    <w:rsid w:val="00602C24"/>
    <w:rsid w:val="006033CC"/>
    <w:rsid w:val="00603A3D"/>
    <w:rsid w:val="006046FF"/>
    <w:rsid w:val="0060529B"/>
    <w:rsid w:val="00605332"/>
    <w:rsid w:val="00605F20"/>
    <w:rsid w:val="00606887"/>
    <w:rsid w:val="006071BB"/>
    <w:rsid w:val="00607B5D"/>
    <w:rsid w:val="00607C5E"/>
    <w:rsid w:val="00610BE7"/>
    <w:rsid w:val="006110D6"/>
    <w:rsid w:val="00611A27"/>
    <w:rsid w:val="00611F7B"/>
    <w:rsid w:val="0061271A"/>
    <w:rsid w:val="00612F71"/>
    <w:rsid w:val="0061341F"/>
    <w:rsid w:val="006135E5"/>
    <w:rsid w:val="0061386B"/>
    <w:rsid w:val="0061388E"/>
    <w:rsid w:val="006148C9"/>
    <w:rsid w:val="00614C34"/>
    <w:rsid w:val="00615E3F"/>
    <w:rsid w:val="00616171"/>
    <w:rsid w:val="00616FEB"/>
    <w:rsid w:val="006170E4"/>
    <w:rsid w:val="006175B9"/>
    <w:rsid w:val="006203D5"/>
    <w:rsid w:val="00620FBD"/>
    <w:rsid w:val="00623189"/>
    <w:rsid w:val="00624998"/>
    <w:rsid w:val="00624AE7"/>
    <w:rsid w:val="00624B68"/>
    <w:rsid w:val="006256EC"/>
    <w:rsid w:val="00625BDA"/>
    <w:rsid w:val="00625F77"/>
    <w:rsid w:val="00626020"/>
    <w:rsid w:val="006262DD"/>
    <w:rsid w:val="00626DAC"/>
    <w:rsid w:val="00627302"/>
    <w:rsid w:val="006302C6"/>
    <w:rsid w:val="006306E9"/>
    <w:rsid w:val="006309F5"/>
    <w:rsid w:val="00630D61"/>
    <w:rsid w:val="00630E7D"/>
    <w:rsid w:val="00632D20"/>
    <w:rsid w:val="006332CD"/>
    <w:rsid w:val="00633874"/>
    <w:rsid w:val="00633DC1"/>
    <w:rsid w:val="00634351"/>
    <w:rsid w:val="00634774"/>
    <w:rsid w:val="00634D22"/>
    <w:rsid w:val="0063514C"/>
    <w:rsid w:val="00635192"/>
    <w:rsid w:val="00636232"/>
    <w:rsid w:val="006405C6"/>
    <w:rsid w:val="006415AB"/>
    <w:rsid w:val="006416CD"/>
    <w:rsid w:val="00641930"/>
    <w:rsid w:val="00643CFB"/>
    <w:rsid w:val="006442B5"/>
    <w:rsid w:val="006442DA"/>
    <w:rsid w:val="0064458A"/>
    <w:rsid w:val="00644E37"/>
    <w:rsid w:val="00645C03"/>
    <w:rsid w:val="00645F7E"/>
    <w:rsid w:val="00647093"/>
    <w:rsid w:val="00647207"/>
    <w:rsid w:val="00647AD8"/>
    <w:rsid w:val="00650C1F"/>
    <w:rsid w:val="0065155D"/>
    <w:rsid w:val="0065297B"/>
    <w:rsid w:val="00652B4D"/>
    <w:rsid w:val="00652B71"/>
    <w:rsid w:val="00652CE6"/>
    <w:rsid w:val="00653A43"/>
    <w:rsid w:val="00653B78"/>
    <w:rsid w:val="00653D5B"/>
    <w:rsid w:val="00654541"/>
    <w:rsid w:val="0065467F"/>
    <w:rsid w:val="00654AC3"/>
    <w:rsid w:val="00654D4C"/>
    <w:rsid w:val="006551E9"/>
    <w:rsid w:val="00655F49"/>
    <w:rsid w:val="006560EA"/>
    <w:rsid w:val="00656A11"/>
    <w:rsid w:val="00657064"/>
    <w:rsid w:val="006570BA"/>
    <w:rsid w:val="006571F8"/>
    <w:rsid w:val="00660A15"/>
    <w:rsid w:val="00660E81"/>
    <w:rsid w:val="00662450"/>
    <w:rsid w:val="00662576"/>
    <w:rsid w:val="0066309C"/>
    <w:rsid w:val="00663630"/>
    <w:rsid w:val="0066382A"/>
    <w:rsid w:val="0066418A"/>
    <w:rsid w:val="0066470E"/>
    <w:rsid w:val="00664CE7"/>
    <w:rsid w:val="00665374"/>
    <w:rsid w:val="0066612F"/>
    <w:rsid w:val="00667054"/>
    <w:rsid w:val="0066712F"/>
    <w:rsid w:val="0066766E"/>
    <w:rsid w:val="00667762"/>
    <w:rsid w:val="00667BF6"/>
    <w:rsid w:val="006702FF"/>
    <w:rsid w:val="006711C7"/>
    <w:rsid w:val="006717B3"/>
    <w:rsid w:val="00671807"/>
    <w:rsid w:val="00671BED"/>
    <w:rsid w:val="00671D3B"/>
    <w:rsid w:val="00673156"/>
    <w:rsid w:val="00673BE0"/>
    <w:rsid w:val="00673C70"/>
    <w:rsid w:val="00673E26"/>
    <w:rsid w:val="006744EB"/>
    <w:rsid w:val="00675909"/>
    <w:rsid w:val="0067777C"/>
    <w:rsid w:val="00677A88"/>
    <w:rsid w:val="00680389"/>
    <w:rsid w:val="006813A5"/>
    <w:rsid w:val="00681A3C"/>
    <w:rsid w:val="0068362B"/>
    <w:rsid w:val="00683691"/>
    <w:rsid w:val="006839F3"/>
    <w:rsid w:val="006842DE"/>
    <w:rsid w:val="00684384"/>
    <w:rsid w:val="00685713"/>
    <w:rsid w:val="00685FE2"/>
    <w:rsid w:val="00686FC0"/>
    <w:rsid w:val="0068741B"/>
    <w:rsid w:val="00687A8A"/>
    <w:rsid w:val="00690342"/>
    <w:rsid w:val="006909FA"/>
    <w:rsid w:val="00690E31"/>
    <w:rsid w:val="00690FA7"/>
    <w:rsid w:val="00691811"/>
    <w:rsid w:val="00691975"/>
    <w:rsid w:val="00692198"/>
    <w:rsid w:val="00692C82"/>
    <w:rsid w:val="00693735"/>
    <w:rsid w:val="00693913"/>
    <w:rsid w:val="00693CA8"/>
    <w:rsid w:val="00694667"/>
    <w:rsid w:val="00694A15"/>
    <w:rsid w:val="00695A83"/>
    <w:rsid w:val="00696478"/>
    <w:rsid w:val="00696594"/>
    <w:rsid w:val="006966E5"/>
    <w:rsid w:val="00696903"/>
    <w:rsid w:val="00696B3B"/>
    <w:rsid w:val="00696F32"/>
    <w:rsid w:val="00697053"/>
    <w:rsid w:val="006A009E"/>
    <w:rsid w:val="006A1F1F"/>
    <w:rsid w:val="006A2910"/>
    <w:rsid w:val="006A3F1F"/>
    <w:rsid w:val="006A526A"/>
    <w:rsid w:val="006A5A8A"/>
    <w:rsid w:val="006A5F4E"/>
    <w:rsid w:val="006A5F8D"/>
    <w:rsid w:val="006A7C8B"/>
    <w:rsid w:val="006B03F1"/>
    <w:rsid w:val="006B0793"/>
    <w:rsid w:val="006B09EC"/>
    <w:rsid w:val="006B358C"/>
    <w:rsid w:val="006B36C9"/>
    <w:rsid w:val="006B3CAC"/>
    <w:rsid w:val="006B4344"/>
    <w:rsid w:val="006B4D08"/>
    <w:rsid w:val="006B567D"/>
    <w:rsid w:val="006B5E7B"/>
    <w:rsid w:val="006B6047"/>
    <w:rsid w:val="006B620A"/>
    <w:rsid w:val="006B6338"/>
    <w:rsid w:val="006B643A"/>
    <w:rsid w:val="006B79B5"/>
    <w:rsid w:val="006C10F3"/>
    <w:rsid w:val="006C2423"/>
    <w:rsid w:val="006C2E80"/>
    <w:rsid w:val="006C3B20"/>
    <w:rsid w:val="006C3CB6"/>
    <w:rsid w:val="006C3ED2"/>
    <w:rsid w:val="006C4127"/>
    <w:rsid w:val="006C49CC"/>
    <w:rsid w:val="006C4DB9"/>
    <w:rsid w:val="006C58C2"/>
    <w:rsid w:val="006C5DE9"/>
    <w:rsid w:val="006C6339"/>
    <w:rsid w:val="006C63F5"/>
    <w:rsid w:val="006C680A"/>
    <w:rsid w:val="006C6AE9"/>
    <w:rsid w:val="006C70A2"/>
    <w:rsid w:val="006C728E"/>
    <w:rsid w:val="006C7CDE"/>
    <w:rsid w:val="006D0337"/>
    <w:rsid w:val="006D091B"/>
    <w:rsid w:val="006D1CEC"/>
    <w:rsid w:val="006D1D66"/>
    <w:rsid w:val="006D279C"/>
    <w:rsid w:val="006D2AF8"/>
    <w:rsid w:val="006D3CFD"/>
    <w:rsid w:val="006D5A22"/>
    <w:rsid w:val="006D5F21"/>
    <w:rsid w:val="006D6751"/>
    <w:rsid w:val="006D71D1"/>
    <w:rsid w:val="006D7675"/>
    <w:rsid w:val="006D7A6B"/>
    <w:rsid w:val="006E0E5E"/>
    <w:rsid w:val="006E145F"/>
    <w:rsid w:val="006E147A"/>
    <w:rsid w:val="006E1852"/>
    <w:rsid w:val="006E1DFF"/>
    <w:rsid w:val="006E1F7B"/>
    <w:rsid w:val="006E3280"/>
    <w:rsid w:val="006E38EC"/>
    <w:rsid w:val="006E39A3"/>
    <w:rsid w:val="006E3BA8"/>
    <w:rsid w:val="006E4D14"/>
    <w:rsid w:val="006E5C9C"/>
    <w:rsid w:val="006E5DA1"/>
    <w:rsid w:val="006E636E"/>
    <w:rsid w:val="006E6D12"/>
    <w:rsid w:val="006E6D8F"/>
    <w:rsid w:val="006E6FBF"/>
    <w:rsid w:val="006E77D7"/>
    <w:rsid w:val="006E7CE4"/>
    <w:rsid w:val="006F02E5"/>
    <w:rsid w:val="006F0314"/>
    <w:rsid w:val="006F0409"/>
    <w:rsid w:val="006F0994"/>
    <w:rsid w:val="006F09AF"/>
    <w:rsid w:val="006F0E4A"/>
    <w:rsid w:val="006F2352"/>
    <w:rsid w:val="006F27A7"/>
    <w:rsid w:val="006F2C05"/>
    <w:rsid w:val="006F2DC1"/>
    <w:rsid w:val="006F2EFC"/>
    <w:rsid w:val="006F31F8"/>
    <w:rsid w:val="006F39C1"/>
    <w:rsid w:val="006F3D48"/>
    <w:rsid w:val="006F4313"/>
    <w:rsid w:val="006F433F"/>
    <w:rsid w:val="006F453D"/>
    <w:rsid w:val="006F4EFD"/>
    <w:rsid w:val="006F50D0"/>
    <w:rsid w:val="006F5F3B"/>
    <w:rsid w:val="006F684D"/>
    <w:rsid w:val="006F686E"/>
    <w:rsid w:val="006F7039"/>
    <w:rsid w:val="006F738B"/>
    <w:rsid w:val="006F7600"/>
    <w:rsid w:val="00700497"/>
    <w:rsid w:val="007007D5"/>
    <w:rsid w:val="0070134F"/>
    <w:rsid w:val="00701792"/>
    <w:rsid w:val="00701886"/>
    <w:rsid w:val="00701DD3"/>
    <w:rsid w:val="007028A6"/>
    <w:rsid w:val="007035D9"/>
    <w:rsid w:val="0070397C"/>
    <w:rsid w:val="007041E5"/>
    <w:rsid w:val="00704AA3"/>
    <w:rsid w:val="007063A8"/>
    <w:rsid w:val="00706BA0"/>
    <w:rsid w:val="00707093"/>
    <w:rsid w:val="00707252"/>
    <w:rsid w:val="007073C7"/>
    <w:rsid w:val="0070771E"/>
    <w:rsid w:val="007079FB"/>
    <w:rsid w:val="00707BBF"/>
    <w:rsid w:val="00707DCD"/>
    <w:rsid w:val="00710580"/>
    <w:rsid w:val="00710604"/>
    <w:rsid w:val="0071097D"/>
    <w:rsid w:val="00712233"/>
    <w:rsid w:val="0071265B"/>
    <w:rsid w:val="0071279C"/>
    <w:rsid w:val="00713243"/>
    <w:rsid w:val="00713262"/>
    <w:rsid w:val="007156D4"/>
    <w:rsid w:val="007168F5"/>
    <w:rsid w:val="00717D7D"/>
    <w:rsid w:val="00717DA9"/>
    <w:rsid w:val="00717ECC"/>
    <w:rsid w:val="00717FE7"/>
    <w:rsid w:val="007203A6"/>
    <w:rsid w:val="0072061F"/>
    <w:rsid w:val="00720A3F"/>
    <w:rsid w:val="00720B73"/>
    <w:rsid w:val="00720F78"/>
    <w:rsid w:val="007217BC"/>
    <w:rsid w:val="007218E5"/>
    <w:rsid w:val="00721A3C"/>
    <w:rsid w:val="00721AF9"/>
    <w:rsid w:val="00721DCD"/>
    <w:rsid w:val="00721EBA"/>
    <w:rsid w:val="007229A1"/>
    <w:rsid w:val="00722ED8"/>
    <w:rsid w:val="00723E0E"/>
    <w:rsid w:val="0072451A"/>
    <w:rsid w:val="007246CB"/>
    <w:rsid w:val="00725404"/>
    <w:rsid w:val="0072555F"/>
    <w:rsid w:val="00725CA4"/>
    <w:rsid w:val="00727001"/>
    <w:rsid w:val="0072750A"/>
    <w:rsid w:val="007310B2"/>
    <w:rsid w:val="00731ADA"/>
    <w:rsid w:val="00731BAC"/>
    <w:rsid w:val="00731DCD"/>
    <w:rsid w:val="00731F6C"/>
    <w:rsid w:val="00732945"/>
    <w:rsid w:val="00732A3C"/>
    <w:rsid w:val="00733C5D"/>
    <w:rsid w:val="007347F3"/>
    <w:rsid w:val="00734949"/>
    <w:rsid w:val="00735445"/>
    <w:rsid w:val="007354D7"/>
    <w:rsid w:val="007364B1"/>
    <w:rsid w:val="0073658C"/>
    <w:rsid w:val="0073669B"/>
    <w:rsid w:val="007369BC"/>
    <w:rsid w:val="00737FA7"/>
    <w:rsid w:val="0074170C"/>
    <w:rsid w:val="007419BE"/>
    <w:rsid w:val="00741BFC"/>
    <w:rsid w:val="00742043"/>
    <w:rsid w:val="007428E7"/>
    <w:rsid w:val="00742962"/>
    <w:rsid w:val="007432B0"/>
    <w:rsid w:val="00743AE3"/>
    <w:rsid w:val="00744326"/>
    <w:rsid w:val="0074442E"/>
    <w:rsid w:val="00744B85"/>
    <w:rsid w:val="00744D33"/>
    <w:rsid w:val="00744D54"/>
    <w:rsid w:val="00744F60"/>
    <w:rsid w:val="00745EA4"/>
    <w:rsid w:val="00746027"/>
    <w:rsid w:val="0074624E"/>
    <w:rsid w:val="00750C16"/>
    <w:rsid w:val="007510CE"/>
    <w:rsid w:val="0075134F"/>
    <w:rsid w:val="00751538"/>
    <w:rsid w:val="007527CE"/>
    <w:rsid w:val="00752A44"/>
    <w:rsid w:val="00753027"/>
    <w:rsid w:val="0075334E"/>
    <w:rsid w:val="00753441"/>
    <w:rsid w:val="00753464"/>
    <w:rsid w:val="00753C9B"/>
    <w:rsid w:val="00753CEA"/>
    <w:rsid w:val="00754011"/>
    <w:rsid w:val="00754B80"/>
    <w:rsid w:val="00755AB2"/>
    <w:rsid w:val="00755BEE"/>
    <w:rsid w:val="00755D51"/>
    <w:rsid w:val="00755DE9"/>
    <w:rsid w:val="00757146"/>
    <w:rsid w:val="00757BFA"/>
    <w:rsid w:val="00757C35"/>
    <w:rsid w:val="00760EC8"/>
    <w:rsid w:val="0076109E"/>
    <w:rsid w:val="0076209A"/>
    <w:rsid w:val="0076254B"/>
    <w:rsid w:val="007632AD"/>
    <w:rsid w:val="00763598"/>
    <w:rsid w:val="0076434F"/>
    <w:rsid w:val="00764921"/>
    <w:rsid w:val="0076512F"/>
    <w:rsid w:val="00767D27"/>
    <w:rsid w:val="00770852"/>
    <w:rsid w:val="007708E0"/>
    <w:rsid w:val="00770DDE"/>
    <w:rsid w:val="007717F8"/>
    <w:rsid w:val="00771B62"/>
    <w:rsid w:val="00771BBD"/>
    <w:rsid w:val="007739CD"/>
    <w:rsid w:val="00773A59"/>
    <w:rsid w:val="00774E55"/>
    <w:rsid w:val="00775C7F"/>
    <w:rsid w:val="00776015"/>
    <w:rsid w:val="007762B0"/>
    <w:rsid w:val="00776342"/>
    <w:rsid w:val="007765D0"/>
    <w:rsid w:val="007765DB"/>
    <w:rsid w:val="00776C53"/>
    <w:rsid w:val="00777953"/>
    <w:rsid w:val="00781A1C"/>
    <w:rsid w:val="00781AEC"/>
    <w:rsid w:val="00781B23"/>
    <w:rsid w:val="007837D4"/>
    <w:rsid w:val="00783BE8"/>
    <w:rsid w:val="00783E38"/>
    <w:rsid w:val="00783F08"/>
    <w:rsid w:val="00783F88"/>
    <w:rsid w:val="007842EC"/>
    <w:rsid w:val="007850E3"/>
    <w:rsid w:val="00785151"/>
    <w:rsid w:val="0078542E"/>
    <w:rsid w:val="007855BE"/>
    <w:rsid w:val="00785E54"/>
    <w:rsid w:val="0078667A"/>
    <w:rsid w:val="00786753"/>
    <w:rsid w:val="00786A4A"/>
    <w:rsid w:val="00786AEE"/>
    <w:rsid w:val="00786C9E"/>
    <w:rsid w:val="00787745"/>
    <w:rsid w:val="00787CD0"/>
    <w:rsid w:val="00787D40"/>
    <w:rsid w:val="00787E00"/>
    <w:rsid w:val="007903E0"/>
    <w:rsid w:val="0079087E"/>
    <w:rsid w:val="00790F76"/>
    <w:rsid w:val="007914CD"/>
    <w:rsid w:val="00791A24"/>
    <w:rsid w:val="00791DDC"/>
    <w:rsid w:val="007926FC"/>
    <w:rsid w:val="00792830"/>
    <w:rsid w:val="007937BB"/>
    <w:rsid w:val="00793DFF"/>
    <w:rsid w:val="0079401E"/>
    <w:rsid w:val="00794456"/>
    <w:rsid w:val="00795084"/>
    <w:rsid w:val="00795A32"/>
    <w:rsid w:val="00795FE5"/>
    <w:rsid w:val="00796114"/>
    <w:rsid w:val="00796840"/>
    <w:rsid w:val="0079704E"/>
    <w:rsid w:val="00797242"/>
    <w:rsid w:val="00797ACE"/>
    <w:rsid w:val="00797D5D"/>
    <w:rsid w:val="007A0346"/>
    <w:rsid w:val="007A0513"/>
    <w:rsid w:val="007A1A07"/>
    <w:rsid w:val="007A24A9"/>
    <w:rsid w:val="007A3294"/>
    <w:rsid w:val="007A35E0"/>
    <w:rsid w:val="007A3E73"/>
    <w:rsid w:val="007A45AD"/>
    <w:rsid w:val="007A45C5"/>
    <w:rsid w:val="007A498A"/>
    <w:rsid w:val="007A5358"/>
    <w:rsid w:val="007A555C"/>
    <w:rsid w:val="007A5808"/>
    <w:rsid w:val="007A5963"/>
    <w:rsid w:val="007A668E"/>
    <w:rsid w:val="007A7814"/>
    <w:rsid w:val="007A7E3B"/>
    <w:rsid w:val="007B007B"/>
    <w:rsid w:val="007B0373"/>
    <w:rsid w:val="007B04D7"/>
    <w:rsid w:val="007B069C"/>
    <w:rsid w:val="007B0739"/>
    <w:rsid w:val="007B0B26"/>
    <w:rsid w:val="007B1424"/>
    <w:rsid w:val="007B25D8"/>
    <w:rsid w:val="007B31A6"/>
    <w:rsid w:val="007B3309"/>
    <w:rsid w:val="007B3F14"/>
    <w:rsid w:val="007B413C"/>
    <w:rsid w:val="007B50B7"/>
    <w:rsid w:val="007B5306"/>
    <w:rsid w:val="007B5DA1"/>
    <w:rsid w:val="007B78CD"/>
    <w:rsid w:val="007B7ABB"/>
    <w:rsid w:val="007B7C55"/>
    <w:rsid w:val="007B7E4C"/>
    <w:rsid w:val="007C0216"/>
    <w:rsid w:val="007C04EE"/>
    <w:rsid w:val="007C0510"/>
    <w:rsid w:val="007C07D3"/>
    <w:rsid w:val="007C147F"/>
    <w:rsid w:val="007C23A7"/>
    <w:rsid w:val="007C2A47"/>
    <w:rsid w:val="007C2FC5"/>
    <w:rsid w:val="007C332C"/>
    <w:rsid w:val="007C3425"/>
    <w:rsid w:val="007C3863"/>
    <w:rsid w:val="007C3EF3"/>
    <w:rsid w:val="007C41FF"/>
    <w:rsid w:val="007C429D"/>
    <w:rsid w:val="007C4403"/>
    <w:rsid w:val="007C4BA8"/>
    <w:rsid w:val="007C4CFB"/>
    <w:rsid w:val="007C4DF5"/>
    <w:rsid w:val="007C5021"/>
    <w:rsid w:val="007C5129"/>
    <w:rsid w:val="007C5266"/>
    <w:rsid w:val="007C52F0"/>
    <w:rsid w:val="007C56B6"/>
    <w:rsid w:val="007C5712"/>
    <w:rsid w:val="007C6A81"/>
    <w:rsid w:val="007C74E9"/>
    <w:rsid w:val="007C7AC3"/>
    <w:rsid w:val="007C7C19"/>
    <w:rsid w:val="007C7C77"/>
    <w:rsid w:val="007C7D29"/>
    <w:rsid w:val="007D00F8"/>
    <w:rsid w:val="007D0221"/>
    <w:rsid w:val="007D1518"/>
    <w:rsid w:val="007D17F6"/>
    <w:rsid w:val="007D22FC"/>
    <w:rsid w:val="007D2537"/>
    <w:rsid w:val="007D2657"/>
    <w:rsid w:val="007D271E"/>
    <w:rsid w:val="007D44E2"/>
    <w:rsid w:val="007D4577"/>
    <w:rsid w:val="007D45C3"/>
    <w:rsid w:val="007D524E"/>
    <w:rsid w:val="007D543D"/>
    <w:rsid w:val="007D5F78"/>
    <w:rsid w:val="007D6283"/>
    <w:rsid w:val="007D6630"/>
    <w:rsid w:val="007D6A23"/>
    <w:rsid w:val="007D6B48"/>
    <w:rsid w:val="007D6CB0"/>
    <w:rsid w:val="007D76B9"/>
    <w:rsid w:val="007E046D"/>
    <w:rsid w:val="007E048E"/>
    <w:rsid w:val="007E0836"/>
    <w:rsid w:val="007E0F32"/>
    <w:rsid w:val="007E0FF9"/>
    <w:rsid w:val="007E163A"/>
    <w:rsid w:val="007E2005"/>
    <w:rsid w:val="007E2343"/>
    <w:rsid w:val="007E2881"/>
    <w:rsid w:val="007E3678"/>
    <w:rsid w:val="007E3DAC"/>
    <w:rsid w:val="007E455B"/>
    <w:rsid w:val="007E5585"/>
    <w:rsid w:val="007E5C2C"/>
    <w:rsid w:val="007E6117"/>
    <w:rsid w:val="007E6C5D"/>
    <w:rsid w:val="007E7561"/>
    <w:rsid w:val="007E7610"/>
    <w:rsid w:val="007F025B"/>
    <w:rsid w:val="007F0426"/>
    <w:rsid w:val="007F0FE7"/>
    <w:rsid w:val="007F11E8"/>
    <w:rsid w:val="007F1F5D"/>
    <w:rsid w:val="007F1F70"/>
    <w:rsid w:val="007F23CF"/>
    <w:rsid w:val="007F246B"/>
    <w:rsid w:val="007F26F7"/>
    <w:rsid w:val="007F2A97"/>
    <w:rsid w:val="007F3309"/>
    <w:rsid w:val="007F36C0"/>
    <w:rsid w:val="007F3A2E"/>
    <w:rsid w:val="007F3A7D"/>
    <w:rsid w:val="007F480E"/>
    <w:rsid w:val="007F4B59"/>
    <w:rsid w:val="007F5132"/>
    <w:rsid w:val="007F54F5"/>
    <w:rsid w:val="007F5AED"/>
    <w:rsid w:val="007F5DEF"/>
    <w:rsid w:val="007F69A0"/>
    <w:rsid w:val="007F6ACE"/>
    <w:rsid w:val="007F7E4B"/>
    <w:rsid w:val="008000BD"/>
    <w:rsid w:val="008000E5"/>
    <w:rsid w:val="008005AE"/>
    <w:rsid w:val="008007E7"/>
    <w:rsid w:val="00801C5E"/>
    <w:rsid w:val="00801C7D"/>
    <w:rsid w:val="00801EAE"/>
    <w:rsid w:val="00802357"/>
    <w:rsid w:val="008025B8"/>
    <w:rsid w:val="0080271B"/>
    <w:rsid w:val="00802F27"/>
    <w:rsid w:val="00803B56"/>
    <w:rsid w:val="00803CD3"/>
    <w:rsid w:val="008041E0"/>
    <w:rsid w:val="008044BC"/>
    <w:rsid w:val="00805710"/>
    <w:rsid w:val="00805914"/>
    <w:rsid w:val="00805FB6"/>
    <w:rsid w:val="0080693F"/>
    <w:rsid w:val="00806989"/>
    <w:rsid w:val="00806CCE"/>
    <w:rsid w:val="00807AC1"/>
    <w:rsid w:val="0081055C"/>
    <w:rsid w:val="0081058E"/>
    <w:rsid w:val="00811556"/>
    <w:rsid w:val="00811868"/>
    <w:rsid w:val="00812108"/>
    <w:rsid w:val="00812152"/>
    <w:rsid w:val="00812419"/>
    <w:rsid w:val="00812596"/>
    <w:rsid w:val="0081275C"/>
    <w:rsid w:val="00812A0F"/>
    <w:rsid w:val="00813C31"/>
    <w:rsid w:val="00813CEB"/>
    <w:rsid w:val="008146C1"/>
    <w:rsid w:val="00814772"/>
    <w:rsid w:val="008152BA"/>
    <w:rsid w:val="008156BE"/>
    <w:rsid w:val="00815C2D"/>
    <w:rsid w:val="00815F9C"/>
    <w:rsid w:val="0081610F"/>
    <w:rsid w:val="00816759"/>
    <w:rsid w:val="00817434"/>
    <w:rsid w:val="0081744F"/>
    <w:rsid w:val="008203C7"/>
    <w:rsid w:val="00820C78"/>
    <w:rsid w:val="00820F09"/>
    <w:rsid w:val="00821485"/>
    <w:rsid w:val="008230FC"/>
    <w:rsid w:val="008239D0"/>
    <w:rsid w:val="00823D3B"/>
    <w:rsid w:val="008242D5"/>
    <w:rsid w:val="008243B5"/>
    <w:rsid w:val="00825C53"/>
    <w:rsid w:val="0082676C"/>
    <w:rsid w:val="0082683D"/>
    <w:rsid w:val="00826F22"/>
    <w:rsid w:val="00826F54"/>
    <w:rsid w:val="0082728C"/>
    <w:rsid w:val="008277A5"/>
    <w:rsid w:val="008277B4"/>
    <w:rsid w:val="00827C53"/>
    <w:rsid w:val="00827EF9"/>
    <w:rsid w:val="00830855"/>
    <w:rsid w:val="00830B66"/>
    <w:rsid w:val="00831085"/>
    <w:rsid w:val="0083139B"/>
    <w:rsid w:val="00831624"/>
    <w:rsid w:val="0083209A"/>
    <w:rsid w:val="00832356"/>
    <w:rsid w:val="008324AE"/>
    <w:rsid w:val="0083348B"/>
    <w:rsid w:val="00833783"/>
    <w:rsid w:val="00833F2D"/>
    <w:rsid w:val="0083441F"/>
    <w:rsid w:val="008345E8"/>
    <w:rsid w:val="00834855"/>
    <w:rsid w:val="00834C33"/>
    <w:rsid w:val="00834E48"/>
    <w:rsid w:val="008350B0"/>
    <w:rsid w:val="00835163"/>
    <w:rsid w:val="00836ED4"/>
    <w:rsid w:val="00837985"/>
    <w:rsid w:val="00837CD2"/>
    <w:rsid w:val="00837EC4"/>
    <w:rsid w:val="00841BC1"/>
    <w:rsid w:val="00842651"/>
    <w:rsid w:val="00842820"/>
    <w:rsid w:val="0084283C"/>
    <w:rsid w:val="00842BA1"/>
    <w:rsid w:val="00843300"/>
    <w:rsid w:val="0084360F"/>
    <w:rsid w:val="00843923"/>
    <w:rsid w:val="008442BD"/>
    <w:rsid w:val="00844A64"/>
    <w:rsid w:val="00844C72"/>
    <w:rsid w:val="00844DD2"/>
    <w:rsid w:val="00844DEB"/>
    <w:rsid w:val="00845365"/>
    <w:rsid w:val="00845495"/>
    <w:rsid w:val="008455D2"/>
    <w:rsid w:val="00845AED"/>
    <w:rsid w:val="00845B1E"/>
    <w:rsid w:val="00846211"/>
    <w:rsid w:val="0084724D"/>
    <w:rsid w:val="0084791B"/>
    <w:rsid w:val="00847CC3"/>
    <w:rsid w:val="00847D66"/>
    <w:rsid w:val="00850990"/>
    <w:rsid w:val="00850AEE"/>
    <w:rsid w:val="00850DB8"/>
    <w:rsid w:val="0085196D"/>
    <w:rsid w:val="00851E01"/>
    <w:rsid w:val="00852090"/>
    <w:rsid w:val="00852517"/>
    <w:rsid w:val="00852ADD"/>
    <w:rsid w:val="00852F7E"/>
    <w:rsid w:val="008539F3"/>
    <w:rsid w:val="0085484A"/>
    <w:rsid w:val="00854D4D"/>
    <w:rsid w:val="008554C1"/>
    <w:rsid w:val="00855598"/>
    <w:rsid w:val="00855B5B"/>
    <w:rsid w:val="00855BCC"/>
    <w:rsid w:val="00856134"/>
    <w:rsid w:val="0085670E"/>
    <w:rsid w:val="00856A17"/>
    <w:rsid w:val="00856E8D"/>
    <w:rsid w:val="00857B28"/>
    <w:rsid w:val="00860901"/>
    <w:rsid w:val="008614CA"/>
    <w:rsid w:val="00861CAB"/>
    <w:rsid w:val="00862679"/>
    <w:rsid w:val="00862A11"/>
    <w:rsid w:val="0086308B"/>
    <w:rsid w:val="00863339"/>
    <w:rsid w:val="00864AC0"/>
    <w:rsid w:val="00865357"/>
    <w:rsid w:val="00866770"/>
    <w:rsid w:val="00866913"/>
    <w:rsid w:val="00866DC1"/>
    <w:rsid w:val="00866EEC"/>
    <w:rsid w:val="00870030"/>
    <w:rsid w:val="008700F0"/>
    <w:rsid w:val="0087040B"/>
    <w:rsid w:val="00871A39"/>
    <w:rsid w:val="00871B1F"/>
    <w:rsid w:val="00872226"/>
    <w:rsid w:val="008723D8"/>
    <w:rsid w:val="00872525"/>
    <w:rsid w:val="008732EE"/>
    <w:rsid w:val="008739C6"/>
    <w:rsid w:val="00873A32"/>
    <w:rsid w:val="00873B7B"/>
    <w:rsid w:val="00874321"/>
    <w:rsid w:val="00875642"/>
    <w:rsid w:val="008756D5"/>
    <w:rsid w:val="00875784"/>
    <w:rsid w:val="00875A7C"/>
    <w:rsid w:val="00875B0D"/>
    <w:rsid w:val="008760CE"/>
    <w:rsid w:val="008769CF"/>
    <w:rsid w:val="00876B5B"/>
    <w:rsid w:val="00876E56"/>
    <w:rsid w:val="00876F56"/>
    <w:rsid w:val="00877230"/>
    <w:rsid w:val="008773B0"/>
    <w:rsid w:val="00877DC2"/>
    <w:rsid w:val="00880B7B"/>
    <w:rsid w:val="00880FB4"/>
    <w:rsid w:val="008815C4"/>
    <w:rsid w:val="00881ED6"/>
    <w:rsid w:val="008825B8"/>
    <w:rsid w:val="008826AC"/>
    <w:rsid w:val="00882AA5"/>
    <w:rsid w:val="00882D0A"/>
    <w:rsid w:val="00882EFC"/>
    <w:rsid w:val="008832F6"/>
    <w:rsid w:val="00883568"/>
    <w:rsid w:val="00883A48"/>
    <w:rsid w:val="00883E07"/>
    <w:rsid w:val="0088429A"/>
    <w:rsid w:val="00884308"/>
    <w:rsid w:val="00884712"/>
    <w:rsid w:val="008847BF"/>
    <w:rsid w:val="008847F4"/>
    <w:rsid w:val="008848DC"/>
    <w:rsid w:val="00884CE9"/>
    <w:rsid w:val="0088526D"/>
    <w:rsid w:val="0088530B"/>
    <w:rsid w:val="0088555B"/>
    <w:rsid w:val="008855D2"/>
    <w:rsid w:val="008857BA"/>
    <w:rsid w:val="00885E3C"/>
    <w:rsid w:val="008860FB"/>
    <w:rsid w:val="00886548"/>
    <w:rsid w:val="008868E0"/>
    <w:rsid w:val="00886AC6"/>
    <w:rsid w:val="00886E14"/>
    <w:rsid w:val="0088751F"/>
    <w:rsid w:val="00890495"/>
    <w:rsid w:val="00890C06"/>
    <w:rsid w:val="00891184"/>
    <w:rsid w:val="00891678"/>
    <w:rsid w:val="0089198E"/>
    <w:rsid w:val="00891A34"/>
    <w:rsid w:val="008921CB"/>
    <w:rsid w:val="0089229A"/>
    <w:rsid w:val="00892EAE"/>
    <w:rsid w:val="00892F2F"/>
    <w:rsid w:val="00893664"/>
    <w:rsid w:val="00894758"/>
    <w:rsid w:val="00895180"/>
    <w:rsid w:val="0089528E"/>
    <w:rsid w:val="00895753"/>
    <w:rsid w:val="0089578D"/>
    <w:rsid w:val="0089597A"/>
    <w:rsid w:val="00895E6A"/>
    <w:rsid w:val="0089634D"/>
    <w:rsid w:val="00896406"/>
    <w:rsid w:val="00896B3C"/>
    <w:rsid w:val="00897DA0"/>
    <w:rsid w:val="008A0BE1"/>
    <w:rsid w:val="008A1172"/>
    <w:rsid w:val="008A152D"/>
    <w:rsid w:val="008A1624"/>
    <w:rsid w:val="008A2082"/>
    <w:rsid w:val="008A3E3C"/>
    <w:rsid w:val="008A41D6"/>
    <w:rsid w:val="008A4825"/>
    <w:rsid w:val="008A496A"/>
    <w:rsid w:val="008A4985"/>
    <w:rsid w:val="008A4AEC"/>
    <w:rsid w:val="008A531C"/>
    <w:rsid w:val="008A5AA8"/>
    <w:rsid w:val="008A5C5B"/>
    <w:rsid w:val="008A603B"/>
    <w:rsid w:val="008A6377"/>
    <w:rsid w:val="008A6CA7"/>
    <w:rsid w:val="008A737E"/>
    <w:rsid w:val="008A7EED"/>
    <w:rsid w:val="008B05C8"/>
    <w:rsid w:val="008B0D3E"/>
    <w:rsid w:val="008B1D7F"/>
    <w:rsid w:val="008B2B26"/>
    <w:rsid w:val="008B2EA6"/>
    <w:rsid w:val="008B3613"/>
    <w:rsid w:val="008B37B4"/>
    <w:rsid w:val="008B3A91"/>
    <w:rsid w:val="008B45E7"/>
    <w:rsid w:val="008B48FF"/>
    <w:rsid w:val="008B4B2A"/>
    <w:rsid w:val="008B4C02"/>
    <w:rsid w:val="008B50DD"/>
    <w:rsid w:val="008B5621"/>
    <w:rsid w:val="008B65E1"/>
    <w:rsid w:val="008B6674"/>
    <w:rsid w:val="008C011B"/>
    <w:rsid w:val="008C0B81"/>
    <w:rsid w:val="008C0DB4"/>
    <w:rsid w:val="008C1A52"/>
    <w:rsid w:val="008C26FA"/>
    <w:rsid w:val="008C2A79"/>
    <w:rsid w:val="008C2D73"/>
    <w:rsid w:val="008C651B"/>
    <w:rsid w:val="008C71CE"/>
    <w:rsid w:val="008C7278"/>
    <w:rsid w:val="008C7FA3"/>
    <w:rsid w:val="008D014C"/>
    <w:rsid w:val="008D01DA"/>
    <w:rsid w:val="008D1321"/>
    <w:rsid w:val="008D19B5"/>
    <w:rsid w:val="008D245A"/>
    <w:rsid w:val="008D2768"/>
    <w:rsid w:val="008D27F8"/>
    <w:rsid w:val="008D2865"/>
    <w:rsid w:val="008D2CE6"/>
    <w:rsid w:val="008D4106"/>
    <w:rsid w:val="008D4206"/>
    <w:rsid w:val="008D42ED"/>
    <w:rsid w:val="008D4ABE"/>
    <w:rsid w:val="008D4CC8"/>
    <w:rsid w:val="008D5301"/>
    <w:rsid w:val="008D59A9"/>
    <w:rsid w:val="008D6204"/>
    <w:rsid w:val="008D6439"/>
    <w:rsid w:val="008D66E5"/>
    <w:rsid w:val="008D7BDF"/>
    <w:rsid w:val="008E19C5"/>
    <w:rsid w:val="008E2CD4"/>
    <w:rsid w:val="008E2E80"/>
    <w:rsid w:val="008E38F5"/>
    <w:rsid w:val="008E3F4F"/>
    <w:rsid w:val="008E4A45"/>
    <w:rsid w:val="008E4C7D"/>
    <w:rsid w:val="008E4D21"/>
    <w:rsid w:val="008E523B"/>
    <w:rsid w:val="008E5A4F"/>
    <w:rsid w:val="008E626C"/>
    <w:rsid w:val="008E6857"/>
    <w:rsid w:val="008E73C2"/>
    <w:rsid w:val="008E77DA"/>
    <w:rsid w:val="008E7BB6"/>
    <w:rsid w:val="008E7DC7"/>
    <w:rsid w:val="008F0668"/>
    <w:rsid w:val="008F0966"/>
    <w:rsid w:val="008F1114"/>
    <w:rsid w:val="008F13E5"/>
    <w:rsid w:val="008F14E4"/>
    <w:rsid w:val="008F1DCC"/>
    <w:rsid w:val="008F2351"/>
    <w:rsid w:val="008F2701"/>
    <w:rsid w:val="008F2F16"/>
    <w:rsid w:val="008F3877"/>
    <w:rsid w:val="008F41C7"/>
    <w:rsid w:val="008F454E"/>
    <w:rsid w:val="008F4E49"/>
    <w:rsid w:val="008F510F"/>
    <w:rsid w:val="008F5EC6"/>
    <w:rsid w:val="008F6473"/>
    <w:rsid w:val="008F6D87"/>
    <w:rsid w:val="008F7A3E"/>
    <w:rsid w:val="00900503"/>
    <w:rsid w:val="0090081A"/>
    <w:rsid w:val="00900B9D"/>
    <w:rsid w:val="00900F86"/>
    <w:rsid w:val="00901A3C"/>
    <w:rsid w:val="00902DAE"/>
    <w:rsid w:val="00902F15"/>
    <w:rsid w:val="0090357F"/>
    <w:rsid w:val="00903E92"/>
    <w:rsid w:val="0090491D"/>
    <w:rsid w:val="00904AAD"/>
    <w:rsid w:val="00904FD7"/>
    <w:rsid w:val="009051CF"/>
    <w:rsid w:val="009065CD"/>
    <w:rsid w:val="00906721"/>
    <w:rsid w:val="00906A4B"/>
    <w:rsid w:val="009070D8"/>
    <w:rsid w:val="00907109"/>
    <w:rsid w:val="009072E3"/>
    <w:rsid w:val="00907775"/>
    <w:rsid w:val="00907E1C"/>
    <w:rsid w:val="00907EA6"/>
    <w:rsid w:val="00907EC1"/>
    <w:rsid w:val="00910AF3"/>
    <w:rsid w:val="00910B54"/>
    <w:rsid w:val="00910C7D"/>
    <w:rsid w:val="00911715"/>
    <w:rsid w:val="00911EED"/>
    <w:rsid w:val="00911FDB"/>
    <w:rsid w:val="009124E0"/>
    <w:rsid w:val="00912FA9"/>
    <w:rsid w:val="00913496"/>
    <w:rsid w:val="00913971"/>
    <w:rsid w:val="0091407B"/>
    <w:rsid w:val="00914153"/>
    <w:rsid w:val="009142C5"/>
    <w:rsid w:val="0091442C"/>
    <w:rsid w:val="009148B1"/>
    <w:rsid w:val="00914C14"/>
    <w:rsid w:val="00914C40"/>
    <w:rsid w:val="009150F8"/>
    <w:rsid w:val="009152EF"/>
    <w:rsid w:val="009154FC"/>
    <w:rsid w:val="009156C3"/>
    <w:rsid w:val="00915E04"/>
    <w:rsid w:val="00915E74"/>
    <w:rsid w:val="009165B6"/>
    <w:rsid w:val="00917876"/>
    <w:rsid w:val="00917ACE"/>
    <w:rsid w:val="00917F92"/>
    <w:rsid w:val="009214AC"/>
    <w:rsid w:val="00922284"/>
    <w:rsid w:val="00922B04"/>
    <w:rsid w:val="00922C6B"/>
    <w:rsid w:val="00924096"/>
    <w:rsid w:val="0092494B"/>
    <w:rsid w:val="00924ECC"/>
    <w:rsid w:val="00925DEA"/>
    <w:rsid w:val="009263A4"/>
    <w:rsid w:val="00926509"/>
    <w:rsid w:val="009278B9"/>
    <w:rsid w:val="0093003E"/>
    <w:rsid w:val="00930062"/>
    <w:rsid w:val="0093063E"/>
    <w:rsid w:val="00930885"/>
    <w:rsid w:val="00930CA1"/>
    <w:rsid w:val="009326E5"/>
    <w:rsid w:val="009331CA"/>
    <w:rsid w:val="00933B37"/>
    <w:rsid w:val="00934239"/>
    <w:rsid w:val="009342C4"/>
    <w:rsid w:val="0093455A"/>
    <w:rsid w:val="00934DC5"/>
    <w:rsid w:val="009352BD"/>
    <w:rsid w:val="00936242"/>
    <w:rsid w:val="0093676E"/>
    <w:rsid w:val="009375F4"/>
    <w:rsid w:val="00937681"/>
    <w:rsid w:val="00940BE2"/>
    <w:rsid w:val="00941D50"/>
    <w:rsid w:val="00941DA0"/>
    <w:rsid w:val="0094207F"/>
    <w:rsid w:val="0094231F"/>
    <w:rsid w:val="009429A7"/>
    <w:rsid w:val="009429AD"/>
    <w:rsid w:val="00942A4E"/>
    <w:rsid w:val="00942C85"/>
    <w:rsid w:val="00943210"/>
    <w:rsid w:val="0094351C"/>
    <w:rsid w:val="009438D4"/>
    <w:rsid w:val="00943E21"/>
    <w:rsid w:val="00943EAE"/>
    <w:rsid w:val="00944D50"/>
    <w:rsid w:val="00945940"/>
    <w:rsid w:val="00945C39"/>
    <w:rsid w:val="00945EC6"/>
    <w:rsid w:val="00946628"/>
    <w:rsid w:val="00947E3C"/>
    <w:rsid w:val="009502F6"/>
    <w:rsid w:val="00950EED"/>
    <w:rsid w:val="00952326"/>
    <w:rsid w:val="00952965"/>
    <w:rsid w:val="00952D80"/>
    <w:rsid w:val="00953093"/>
    <w:rsid w:val="009530F0"/>
    <w:rsid w:val="009533C2"/>
    <w:rsid w:val="009536B1"/>
    <w:rsid w:val="0095382C"/>
    <w:rsid w:val="00954B2C"/>
    <w:rsid w:val="00955076"/>
    <w:rsid w:val="009554B6"/>
    <w:rsid w:val="009563FF"/>
    <w:rsid w:val="0095753E"/>
    <w:rsid w:val="00957791"/>
    <w:rsid w:val="009578C2"/>
    <w:rsid w:val="0095796B"/>
    <w:rsid w:val="00962047"/>
    <w:rsid w:val="00962370"/>
    <w:rsid w:val="009628CF"/>
    <w:rsid w:val="00962B96"/>
    <w:rsid w:val="00962F29"/>
    <w:rsid w:val="00963225"/>
    <w:rsid w:val="00965676"/>
    <w:rsid w:val="00965CCB"/>
    <w:rsid w:val="00966DF3"/>
    <w:rsid w:val="00966F33"/>
    <w:rsid w:val="00966FCE"/>
    <w:rsid w:val="00967819"/>
    <w:rsid w:val="0096788F"/>
    <w:rsid w:val="0097021A"/>
    <w:rsid w:val="00970316"/>
    <w:rsid w:val="0097036F"/>
    <w:rsid w:val="009706E8"/>
    <w:rsid w:val="00970706"/>
    <w:rsid w:val="00970BA7"/>
    <w:rsid w:val="0097110E"/>
    <w:rsid w:val="00971362"/>
    <w:rsid w:val="009718B5"/>
    <w:rsid w:val="009720B5"/>
    <w:rsid w:val="009729B8"/>
    <w:rsid w:val="009732EF"/>
    <w:rsid w:val="009733CD"/>
    <w:rsid w:val="00973BCF"/>
    <w:rsid w:val="00974548"/>
    <w:rsid w:val="00974CFF"/>
    <w:rsid w:val="009752D7"/>
    <w:rsid w:val="00975A57"/>
    <w:rsid w:val="00975C40"/>
    <w:rsid w:val="00975DF1"/>
    <w:rsid w:val="00976548"/>
    <w:rsid w:val="00976EF7"/>
    <w:rsid w:val="009775AC"/>
    <w:rsid w:val="009805CA"/>
    <w:rsid w:val="00980CB0"/>
    <w:rsid w:val="009818E1"/>
    <w:rsid w:val="00981B7C"/>
    <w:rsid w:val="00981E92"/>
    <w:rsid w:val="00982673"/>
    <w:rsid w:val="00982D7D"/>
    <w:rsid w:val="0098348C"/>
    <w:rsid w:val="009834AB"/>
    <w:rsid w:val="00983851"/>
    <w:rsid w:val="00983F56"/>
    <w:rsid w:val="00983FCD"/>
    <w:rsid w:val="00986BD2"/>
    <w:rsid w:val="00987B01"/>
    <w:rsid w:val="009901F6"/>
    <w:rsid w:val="00990833"/>
    <w:rsid w:val="00990AB8"/>
    <w:rsid w:val="0099178C"/>
    <w:rsid w:val="00992611"/>
    <w:rsid w:val="0099281F"/>
    <w:rsid w:val="009937DD"/>
    <w:rsid w:val="009937E3"/>
    <w:rsid w:val="00993CAA"/>
    <w:rsid w:val="00994314"/>
    <w:rsid w:val="009947E4"/>
    <w:rsid w:val="00994B54"/>
    <w:rsid w:val="00994FE4"/>
    <w:rsid w:val="00995477"/>
    <w:rsid w:val="0099548B"/>
    <w:rsid w:val="009960B8"/>
    <w:rsid w:val="009966F8"/>
    <w:rsid w:val="00997743"/>
    <w:rsid w:val="00997DE8"/>
    <w:rsid w:val="009A0173"/>
    <w:rsid w:val="009A1507"/>
    <w:rsid w:val="009A1A0A"/>
    <w:rsid w:val="009A1AE4"/>
    <w:rsid w:val="009A2365"/>
    <w:rsid w:val="009A23E9"/>
    <w:rsid w:val="009A2E77"/>
    <w:rsid w:val="009A3390"/>
    <w:rsid w:val="009A3828"/>
    <w:rsid w:val="009A4CC7"/>
    <w:rsid w:val="009A6AF0"/>
    <w:rsid w:val="009B02CC"/>
    <w:rsid w:val="009B0836"/>
    <w:rsid w:val="009B095A"/>
    <w:rsid w:val="009B110A"/>
    <w:rsid w:val="009B127D"/>
    <w:rsid w:val="009B1327"/>
    <w:rsid w:val="009B1D50"/>
    <w:rsid w:val="009B2174"/>
    <w:rsid w:val="009B3810"/>
    <w:rsid w:val="009B3876"/>
    <w:rsid w:val="009B56EB"/>
    <w:rsid w:val="009B6186"/>
    <w:rsid w:val="009B6527"/>
    <w:rsid w:val="009B6757"/>
    <w:rsid w:val="009B68CB"/>
    <w:rsid w:val="009B788D"/>
    <w:rsid w:val="009C00D9"/>
    <w:rsid w:val="009C0F16"/>
    <w:rsid w:val="009C147F"/>
    <w:rsid w:val="009C2168"/>
    <w:rsid w:val="009C25D0"/>
    <w:rsid w:val="009C260D"/>
    <w:rsid w:val="009C3635"/>
    <w:rsid w:val="009C442C"/>
    <w:rsid w:val="009C45FB"/>
    <w:rsid w:val="009C46EB"/>
    <w:rsid w:val="009C4753"/>
    <w:rsid w:val="009C49BC"/>
    <w:rsid w:val="009C4F13"/>
    <w:rsid w:val="009C597B"/>
    <w:rsid w:val="009C617D"/>
    <w:rsid w:val="009C6738"/>
    <w:rsid w:val="009C6823"/>
    <w:rsid w:val="009C6E79"/>
    <w:rsid w:val="009C6F8D"/>
    <w:rsid w:val="009C7B3C"/>
    <w:rsid w:val="009D120B"/>
    <w:rsid w:val="009D19E6"/>
    <w:rsid w:val="009D1B9C"/>
    <w:rsid w:val="009D1D68"/>
    <w:rsid w:val="009D2242"/>
    <w:rsid w:val="009D22B1"/>
    <w:rsid w:val="009D2C6D"/>
    <w:rsid w:val="009D39B4"/>
    <w:rsid w:val="009D3DA3"/>
    <w:rsid w:val="009D3F94"/>
    <w:rsid w:val="009D5B16"/>
    <w:rsid w:val="009D5DF5"/>
    <w:rsid w:val="009D5EE2"/>
    <w:rsid w:val="009D68D8"/>
    <w:rsid w:val="009D695A"/>
    <w:rsid w:val="009D6C9C"/>
    <w:rsid w:val="009D7369"/>
    <w:rsid w:val="009D7C4D"/>
    <w:rsid w:val="009D7E62"/>
    <w:rsid w:val="009E016A"/>
    <w:rsid w:val="009E0728"/>
    <w:rsid w:val="009E07D1"/>
    <w:rsid w:val="009E08D9"/>
    <w:rsid w:val="009E0D8C"/>
    <w:rsid w:val="009E1639"/>
    <w:rsid w:val="009E1660"/>
    <w:rsid w:val="009E2F06"/>
    <w:rsid w:val="009E33A2"/>
    <w:rsid w:val="009E3C26"/>
    <w:rsid w:val="009E3D83"/>
    <w:rsid w:val="009E480A"/>
    <w:rsid w:val="009E4B76"/>
    <w:rsid w:val="009E5A7C"/>
    <w:rsid w:val="009E5ED6"/>
    <w:rsid w:val="009E6428"/>
    <w:rsid w:val="009E67E3"/>
    <w:rsid w:val="009E6C55"/>
    <w:rsid w:val="009E7FB1"/>
    <w:rsid w:val="009F032D"/>
    <w:rsid w:val="009F0901"/>
    <w:rsid w:val="009F0F99"/>
    <w:rsid w:val="009F1142"/>
    <w:rsid w:val="009F1515"/>
    <w:rsid w:val="009F1564"/>
    <w:rsid w:val="009F1632"/>
    <w:rsid w:val="009F194B"/>
    <w:rsid w:val="009F1AE3"/>
    <w:rsid w:val="009F1E28"/>
    <w:rsid w:val="009F2247"/>
    <w:rsid w:val="009F2ECD"/>
    <w:rsid w:val="009F4D4E"/>
    <w:rsid w:val="009F4F2C"/>
    <w:rsid w:val="009F51A1"/>
    <w:rsid w:val="009F5D21"/>
    <w:rsid w:val="009F634E"/>
    <w:rsid w:val="009F6697"/>
    <w:rsid w:val="009F6D8F"/>
    <w:rsid w:val="009F7B73"/>
    <w:rsid w:val="009F7C0B"/>
    <w:rsid w:val="009F7C22"/>
    <w:rsid w:val="00A004F5"/>
    <w:rsid w:val="00A00D04"/>
    <w:rsid w:val="00A01183"/>
    <w:rsid w:val="00A02418"/>
    <w:rsid w:val="00A02489"/>
    <w:rsid w:val="00A02704"/>
    <w:rsid w:val="00A02BE7"/>
    <w:rsid w:val="00A031B9"/>
    <w:rsid w:val="00A03B9D"/>
    <w:rsid w:val="00A04026"/>
    <w:rsid w:val="00A045B4"/>
    <w:rsid w:val="00A05B8C"/>
    <w:rsid w:val="00A05DA8"/>
    <w:rsid w:val="00A064AF"/>
    <w:rsid w:val="00A066BE"/>
    <w:rsid w:val="00A06AE2"/>
    <w:rsid w:val="00A06FDB"/>
    <w:rsid w:val="00A0767E"/>
    <w:rsid w:val="00A07D1E"/>
    <w:rsid w:val="00A07F20"/>
    <w:rsid w:val="00A10232"/>
    <w:rsid w:val="00A1038D"/>
    <w:rsid w:val="00A10496"/>
    <w:rsid w:val="00A10AA0"/>
    <w:rsid w:val="00A10DBB"/>
    <w:rsid w:val="00A116EE"/>
    <w:rsid w:val="00A12554"/>
    <w:rsid w:val="00A12F95"/>
    <w:rsid w:val="00A13E4B"/>
    <w:rsid w:val="00A144DE"/>
    <w:rsid w:val="00A1464F"/>
    <w:rsid w:val="00A146D0"/>
    <w:rsid w:val="00A16E00"/>
    <w:rsid w:val="00A17945"/>
    <w:rsid w:val="00A20390"/>
    <w:rsid w:val="00A22361"/>
    <w:rsid w:val="00A227D8"/>
    <w:rsid w:val="00A23FF5"/>
    <w:rsid w:val="00A2473F"/>
    <w:rsid w:val="00A24788"/>
    <w:rsid w:val="00A2509E"/>
    <w:rsid w:val="00A25AC8"/>
    <w:rsid w:val="00A265DA"/>
    <w:rsid w:val="00A26606"/>
    <w:rsid w:val="00A26B3E"/>
    <w:rsid w:val="00A27832"/>
    <w:rsid w:val="00A3015C"/>
    <w:rsid w:val="00A304F8"/>
    <w:rsid w:val="00A307C2"/>
    <w:rsid w:val="00A30868"/>
    <w:rsid w:val="00A30F3C"/>
    <w:rsid w:val="00A31A6F"/>
    <w:rsid w:val="00A31E1D"/>
    <w:rsid w:val="00A3220B"/>
    <w:rsid w:val="00A34C8B"/>
    <w:rsid w:val="00A34F1C"/>
    <w:rsid w:val="00A356A0"/>
    <w:rsid w:val="00A35996"/>
    <w:rsid w:val="00A35E08"/>
    <w:rsid w:val="00A36663"/>
    <w:rsid w:val="00A368C8"/>
    <w:rsid w:val="00A37247"/>
    <w:rsid w:val="00A37679"/>
    <w:rsid w:val="00A40AF4"/>
    <w:rsid w:val="00A40E16"/>
    <w:rsid w:val="00A41F80"/>
    <w:rsid w:val="00A42037"/>
    <w:rsid w:val="00A4262A"/>
    <w:rsid w:val="00A43D07"/>
    <w:rsid w:val="00A43F26"/>
    <w:rsid w:val="00A442F4"/>
    <w:rsid w:val="00A44D49"/>
    <w:rsid w:val="00A45112"/>
    <w:rsid w:val="00A45636"/>
    <w:rsid w:val="00A45A08"/>
    <w:rsid w:val="00A45EF1"/>
    <w:rsid w:val="00A4673D"/>
    <w:rsid w:val="00A467C4"/>
    <w:rsid w:val="00A47F86"/>
    <w:rsid w:val="00A50257"/>
    <w:rsid w:val="00A50897"/>
    <w:rsid w:val="00A50DE4"/>
    <w:rsid w:val="00A51F01"/>
    <w:rsid w:val="00A528CB"/>
    <w:rsid w:val="00A5329C"/>
    <w:rsid w:val="00A5350E"/>
    <w:rsid w:val="00A536B4"/>
    <w:rsid w:val="00A53AC4"/>
    <w:rsid w:val="00A53D4D"/>
    <w:rsid w:val="00A549FF"/>
    <w:rsid w:val="00A55744"/>
    <w:rsid w:val="00A55ED3"/>
    <w:rsid w:val="00A562EE"/>
    <w:rsid w:val="00A563F1"/>
    <w:rsid w:val="00A5735E"/>
    <w:rsid w:val="00A5750B"/>
    <w:rsid w:val="00A57E13"/>
    <w:rsid w:val="00A60FC7"/>
    <w:rsid w:val="00A61505"/>
    <w:rsid w:val="00A62301"/>
    <w:rsid w:val="00A62789"/>
    <w:rsid w:val="00A62851"/>
    <w:rsid w:val="00A62B01"/>
    <w:rsid w:val="00A63EF7"/>
    <w:rsid w:val="00A6457F"/>
    <w:rsid w:val="00A6460F"/>
    <w:rsid w:val="00A6461E"/>
    <w:rsid w:val="00A64B43"/>
    <w:rsid w:val="00A6547D"/>
    <w:rsid w:val="00A657A3"/>
    <w:rsid w:val="00A661C3"/>
    <w:rsid w:val="00A66813"/>
    <w:rsid w:val="00A66B46"/>
    <w:rsid w:val="00A66EB2"/>
    <w:rsid w:val="00A66F52"/>
    <w:rsid w:val="00A67593"/>
    <w:rsid w:val="00A70391"/>
    <w:rsid w:val="00A73448"/>
    <w:rsid w:val="00A73513"/>
    <w:rsid w:val="00A7371A"/>
    <w:rsid w:val="00A73742"/>
    <w:rsid w:val="00A73AE7"/>
    <w:rsid w:val="00A73D48"/>
    <w:rsid w:val="00A74F60"/>
    <w:rsid w:val="00A75C64"/>
    <w:rsid w:val="00A76770"/>
    <w:rsid w:val="00A769E4"/>
    <w:rsid w:val="00A77DA9"/>
    <w:rsid w:val="00A8098A"/>
    <w:rsid w:val="00A80D03"/>
    <w:rsid w:val="00A80DFB"/>
    <w:rsid w:val="00A81390"/>
    <w:rsid w:val="00A8151F"/>
    <w:rsid w:val="00A817DE"/>
    <w:rsid w:val="00A82CD9"/>
    <w:rsid w:val="00A82F3D"/>
    <w:rsid w:val="00A8362E"/>
    <w:rsid w:val="00A840E9"/>
    <w:rsid w:val="00A84648"/>
    <w:rsid w:val="00A8486A"/>
    <w:rsid w:val="00A848FF"/>
    <w:rsid w:val="00A84E48"/>
    <w:rsid w:val="00A85991"/>
    <w:rsid w:val="00A85CC5"/>
    <w:rsid w:val="00A8761A"/>
    <w:rsid w:val="00A87DEF"/>
    <w:rsid w:val="00A901EA"/>
    <w:rsid w:val="00A90432"/>
    <w:rsid w:val="00A9173A"/>
    <w:rsid w:val="00A9279B"/>
    <w:rsid w:val="00A92D1A"/>
    <w:rsid w:val="00A93B15"/>
    <w:rsid w:val="00A93FE7"/>
    <w:rsid w:val="00A945AC"/>
    <w:rsid w:val="00A94A57"/>
    <w:rsid w:val="00A95352"/>
    <w:rsid w:val="00A95934"/>
    <w:rsid w:val="00A95DC0"/>
    <w:rsid w:val="00A961B6"/>
    <w:rsid w:val="00A967BB"/>
    <w:rsid w:val="00A9688A"/>
    <w:rsid w:val="00A97491"/>
    <w:rsid w:val="00A975C8"/>
    <w:rsid w:val="00A97A5F"/>
    <w:rsid w:val="00A97D84"/>
    <w:rsid w:val="00A97E6A"/>
    <w:rsid w:val="00AA0731"/>
    <w:rsid w:val="00AA1F7D"/>
    <w:rsid w:val="00AA1FA5"/>
    <w:rsid w:val="00AA2192"/>
    <w:rsid w:val="00AA2779"/>
    <w:rsid w:val="00AA2B1F"/>
    <w:rsid w:val="00AA31A5"/>
    <w:rsid w:val="00AA4970"/>
    <w:rsid w:val="00AA6D01"/>
    <w:rsid w:val="00AA6E93"/>
    <w:rsid w:val="00AB03F9"/>
    <w:rsid w:val="00AB14D3"/>
    <w:rsid w:val="00AB2805"/>
    <w:rsid w:val="00AB2A87"/>
    <w:rsid w:val="00AB334B"/>
    <w:rsid w:val="00AB3583"/>
    <w:rsid w:val="00AB3B77"/>
    <w:rsid w:val="00AB3EFA"/>
    <w:rsid w:val="00AB41F3"/>
    <w:rsid w:val="00AB43B4"/>
    <w:rsid w:val="00AB45CE"/>
    <w:rsid w:val="00AB4D1A"/>
    <w:rsid w:val="00AB5B11"/>
    <w:rsid w:val="00AB6E90"/>
    <w:rsid w:val="00AB76AF"/>
    <w:rsid w:val="00AB774C"/>
    <w:rsid w:val="00AC0062"/>
    <w:rsid w:val="00AC06DF"/>
    <w:rsid w:val="00AC06F2"/>
    <w:rsid w:val="00AC0C72"/>
    <w:rsid w:val="00AC0F36"/>
    <w:rsid w:val="00AC10BC"/>
    <w:rsid w:val="00AC13AE"/>
    <w:rsid w:val="00AC1855"/>
    <w:rsid w:val="00AC1971"/>
    <w:rsid w:val="00AC2297"/>
    <w:rsid w:val="00AC26AB"/>
    <w:rsid w:val="00AC2973"/>
    <w:rsid w:val="00AC36DC"/>
    <w:rsid w:val="00AC3CB8"/>
    <w:rsid w:val="00AC3DD7"/>
    <w:rsid w:val="00AC450A"/>
    <w:rsid w:val="00AC554A"/>
    <w:rsid w:val="00AC626A"/>
    <w:rsid w:val="00AC6431"/>
    <w:rsid w:val="00AC6672"/>
    <w:rsid w:val="00AC7C1F"/>
    <w:rsid w:val="00AC7D61"/>
    <w:rsid w:val="00AC7D9A"/>
    <w:rsid w:val="00AC7F0A"/>
    <w:rsid w:val="00AD0613"/>
    <w:rsid w:val="00AD2175"/>
    <w:rsid w:val="00AD381B"/>
    <w:rsid w:val="00AD404F"/>
    <w:rsid w:val="00AD45DE"/>
    <w:rsid w:val="00AD4946"/>
    <w:rsid w:val="00AD5426"/>
    <w:rsid w:val="00AD5464"/>
    <w:rsid w:val="00AD563B"/>
    <w:rsid w:val="00AD56A7"/>
    <w:rsid w:val="00AD5C25"/>
    <w:rsid w:val="00AD7423"/>
    <w:rsid w:val="00AE0FAC"/>
    <w:rsid w:val="00AE175F"/>
    <w:rsid w:val="00AE1B37"/>
    <w:rsid w:val="00AE30D1"/>
    <w:rsid w:val="00AE32FF"/>
    <w:rsid w:val="00AE3F06"/>
    <w:rsid w:val="00AE4681"/>
    <w:rsid w:val="00AE4DFB"/>
    <w:rsid w:val="00AE659F"/>
    <w:rsid w:val="00AE6A6D"/>
    <w:rsid w:val="00AE6CA6"/>
    <w:rsid w:val="00AE6DF1"/>
    <w:rsid w:val="00AE76C5"/>
    <w:rsid w:val="00AE7D80"/>
    <w:rsid w:val="00AF0C15"/>
    <w:rsid w:val="00AF0F49"/>
    <w:rsid w:val="00AF1071"/>
    <w:rsid w:val="00AF15F2"/>
    <w:rsid w:val="00AF3686"/>
    <w:rsid w:val="00AF3EDA"/>
    <w:rsid w:val="00AF40D4"/>
    <w:rsid w:val="00AF5070"/>
    <w:rsid w:val="00AF5395"/>
    <w:rsid w:val="00AF550A"/>
    <w:rsid w:val="00AF59AA"/>
    <w:rsid w:val="00AF6FAB"/>
    <w:rsid w:val="00AF72AB"/>
    <w:rsid w:val="00AF7712"/>
    <w:rsid w:val="00AF771C"/>
    <w:rsid w:val="00AF7B14"/>
    <w:rsid w:val="00B0049E"/>
    <w:rsid w:val="00B00D2B"/>
    <w:rsid w:val="00B0107A"/>
    <w:rsid w:val="00B017D3"/>
    <w:rsid w:val="00B02179"/>
    <w:rsid w:val="00B02DE9"/>
    <w:rsid w:val="00B02FC6"/>
    <w:rsid w:val="00B032F3"/>
    <w:rsid w:val="00B03C48"/>
    <w:rsid w:val="00B04523"/>
    <w:rsid w:val="00B04E67"/>
    <w:rsid w:val="00B06327"/>
    <w:rsid w:val="00B0711E"/>
    <w:rsid w:val="00B0712D"/>
    <w:rsid w:val="00B07A32"/>
    <w:rsid w:val="00B10278"/>
    <w:rsid w:val="00B107F1"/>
    <w:rsid w:val="00B1090B"/>
    <w:rsid w:val="00B10A90"/>
    <w:rsid w:val="00B10B9C"/>
    <w:rsid w:val="00B117A9"/>
    <w:rsid w:val="00B1183F"/>
    <w:rsid w:val="00B12053"/>
    <w:rsid w:val="00B120C8"/>
    <w:rsid w:val="00B12289"/>
    <w:rsid w:val="00B12DCC"/>
    <w:rsid w:val="00B13345"/>
    <w:rsid w:val="00B13A33"/>
    <w:rsid w:val="00B13B60"/>
    <w:rsid w:val="00B15B9E"/>
    <w:rsid w:val="00B15DB0"/>
    <w:rsid w:val="00B161C2"/>
    <w:rsid w:val="00B161D6"/>
    <w:rsid w:val="00B16E4C"/>
    <w:rsid w:val="00B16FE1"/>
    <w:rsid w:val="00B20341"/>
    <w:rsid w:val="00B2075A"/>
    <w:rsid w:val="00B20771"/>
    <w:rsid w:val="00B20B29"/>
    <w:rsid w:val="00B20D0D"/>
    <w:rsid w:val="00B20EC8"/>
    <w:rsid w:val="00B211E4"/>
    <w:rsid w:val="00B21729"/>
    <w:rsid w:val="00B224BA"/>
    <w:rsid w:val="00B224E5"/>
    <w:rsid w:val="00B22AF0"/>
    <w:rsid w:val="00B22E35"/>
    <w:rsid w:val="00B23B72"/>
    <w:rsid w:val="00B243B9"/>
    <w:rsid w:val="00B245F4"/>
    <w:rsid w:val="00B2460E"/>
    <w:rsid w:val="00B2461F"/>
    <w:rsid w:val="00B24A46"/>
    <w:rsid w:val="00B25809"/>
    <w:rsid w:val="00B25B4B"/>
    <w:rsid w:val="00B25B7E"/>
    <w:rsid w:val="00B25D11"/>
    <w:rsid w:val="00B25FF1"/>
    <w:rsid w:val="00B264AA"/>
    <w:rsid w:val="00B2668D"/>
    <w:rsid w:val="00B269F8"/>
    <w:rsid w:val="00B2714B"/>
    <w:rsid w:val="00B30A22"/>
    <w:rsid w:val="00B3182A"/>
    <w:rsid w:val="00B31F40"/>
    <w:rsid w:val="00B32185"/>
    <w:rsid w:val="00B33064"/>
    <w:rsid w:val="00B33EC6"/>
    <w:rsid w:val="00B34009"/>
    <w:rsid w:val="00B34088"/>
    <w:rsid w:val="00B3448A"/>
    <w:rsid w:val="00B34D7E"/>
    <w:rsid w:val="00B35088"/>
    <w:rsid w:val="00B35313"/>
    <w:rsid w:val="00B35365"/>
    <w:rsid w:val="00B35A9F"/>
    <w:rsid w:val="00B36C51"/>
    <w:rsid w:val="00B3737F"/>
    <w:rsid w:val="00B40518"/>
    <w:rsid w:val="00B40541"/>
    <w:rsid w:val="00B40618"/>
    <w:rsid w:val="00B40A07"/>
    <w:rsid w:val="00B414ED"/>
    <w:rsid w:val="00B419B9"/>
    <w:rsid w:val="00B41DD9"/>
    <w:rsid w:val="00B447F8"/>
    <w:rsid w:val="00B4514D"/>
    <w:rsid w:val="00B45C1D"/>
    <w:rsid w:val="00B4666B"/>
    <w:rsid w:val="00B46D64"/>
    <w:rsid w:val="00B47A9D"/>
    <w:rsid w:val="00B50094"/>
    <w:rsid w:val="00B50624"/>
    <w:rsid w:val="00B51955"/>
    <w:rsid w:val="00B51EBF"/>
    <w:rsid w:val="00B5283E"/>
    <w:rsid w:val="00B52B62"/>
    <w:rsid w:val="00B52E33"/>
    <w:rsid w:val="00B53072"/>
    <w:rsid w:val="00B53668"/>
    <w:rsid w:val="00B546CE"/>
    <w:rsid w:val="00B54974"/>
    <w:rsid w:val="00B5499B"/>
    <w:rsid w:val="00B5543D"/>
    <w:rsid w:val="00B55447"/>
    <w:rsid w:val="00B5557D"/>
    <w:rsid w:val="00B56A70"/>
    <w:rsid w:val="00B5749D"/>
    <w:rsid w:val="00B57A2D"/>
    <w:rsid w:val="00B60154"/>
    <w:rsid w:val="00B607EA"/>
    <w:rsid w:val="00B60806"/>
    <w:rsid w:val="00B60BA5"/>
    <w:rsid w:val="00B61731"/>
    <w:rsid w:val="00B61AD7"/>
    <w:rsid w:val="00B61E8A"/>
    <w:rsid w:val="00B61FED"/>
    <w:rsid w:val="00B62076"/>
    <w:rsid w:val="00B6330F"/>
    <w:rsid w:val="00B63AA5"/>
    <w:rsid w:val="00B64082"/>
    <w:rsid w:val="00B650EE"/>
    <w:rsid w:val="00B6532F"/>
    <w:rsid w:val="00B65C26"/>
    <w:rsid w:val="00B65FB3"/>
    <w:rsid w:val="00B66C77"/>
    <w:rsid w:val="00B676A8"/>
    <w:rsid w:val="00B676AB"/>
    <w:rsid w:val="00B70E64"/>
    <w:rsid w:val="00B70F2C"/>
    <w:rsid w:val="00B712F4"/>
    <w:rsid w:val="00B717D4"/>
    <w:rsid w:val="00B71ECC"/>
    <w:rsid w:val="00B7285F"/>
    <w:rsid w:val="00B72F31"/>
    <w:rsid w:val="00B73CC3"/>
    <w:rsid w:val="00B74F75"/>
    <w:rsid w:val="00B750DA"/>
    <w:rsid w:val="00B7514A"/>
    <w:rsid w:val="00B75A0E"/>
    <w:rsid w:val="00B7625D"/>
    <w:rsid w:val="00B76295"/>
    <w:rsid w:val="00B76F2C"/>
    <w:rsid w:val="00B76F8E"/>
    <w:rsid w:val="00B77301"/>
    <w:rsid w:val="00B77E54"/>
    <w:rsid w:val="00B77E7D"/>
    <w:rsid w:val="00B817C7"/>
    <w:rsid w:val="00B8180B"/>
    <w:rsid w:val="00B82013"/>
    <w:rsid w:val="00B829D4"/>
    <w:rsid w:val="00B82BC1"/>
    <w:rsid w:val="00B82D3E"/>
    <w:rsid w:val="00B84C90"/>
    <w:rsid w:val="00B84D94"/>
    <w:rsid w:val="00B85111"/>
    <w:rsid w:val="00B859DF"/>
    <w:rsid w:val="00B85A2A"/>
    <w:rsid w:val="00B85C00"/>
    <w:rsid w:val="00B86716"/>
    <w:rsid w:val="00B87203"/>
    <w:rsid w:val="00B87FDF"/>
    <w:rsid w:val="00B901B7"/>
    <w:rsid w:val="00B907E4"/>
    <w:rsid w:val="00B90A00"/>
    <w:rsid w:val="00B90C79"/>
    <w:rsid w:val="00B90CC6"/>
    <w:rsid w:val="00B9106B"/>
    <w:rsid w:val="00B91599"/>
    <w:rsid w:val="00B91EBB"/>
    <w:rsid w:val="00B929DE"/>
    <w:rsid w:val="00B92F1E"/>
    <w:rsid w:val="00B9306C"/>
    <w:rsid w:val="00B93632"/>
    <w:rsid w:val="00B9370C"/>
    <w:rsid w:val="00B93C24"/>
    <w:rsid w:val="00B94E00"/>
    <w:rsid w:val="00B94FE5"/>
    <w:rsid w:val="00B95105"/>
    <w:rsid w:val="00B951F4"/>
    <w:rsid w:val="00B95376"/>
    <w:rsid w:val="00B95C97"/>
    <w:rsid w:val="00B95DD7"/>
    <w:rsid w:val="00B965B6"/>
    <w:rsid w:val="00B9698D"/>
    <w:rsid w:val="00BA1586"/>
    <w:rsid w:val="00BA1CE3"/>
    <w:rsid w:val="00BA3049"/>
    <w:rsid w:val="00BA3DBD"/>
    <w:rsid w:val="00BA3FCE"/>
    <w:rsid w:val="00BA427B"/>
    <w:rsid w:val="00BA4E17"/>
    <w:rsid w:val="00BA4FAC"/>
    <w:rsid w:val="00BA53EC"/>
    <w:rsid w:val="00BA59AA"/>
    <w:rsid w:val="00BA5CA3"/>
    <w:rsid w:val="00BA6264"/>
    <w:rsid w:val="00BA655C"/>
    <w:rsid w:val="00BA65FE"/>
    <w:rsid w:val="00BA6C19"/>
    <w:rsid w:val="00BA798C"/>
    <w:rsid w:val="00BB1556"/>
    <w:rsid w:val="00BB1698"/>
    <w:rsid w:val="00BB1828"/>
    <w:rsid w:val="00BB19C4"/>
    <w:rsid w:val="00BB1D2D"/>
    <w:rsid w:val="00BB2036"/>
    <w:rsid w:val="00BB23F0"/>
    <w:rsid w:val="00BB244F"/>
    <w:rsid w:val="00BB251E"/>
    <w:rsid w:val="00BB276F"/>
    <w:rsid w:val="00BB2DC8"/>
    <w:rsid w:val="00BB43A2"/>
    <w:rsid w:val="00BB44A3"/>
    <w:rsid w:val="00BB4BAA"/>
    <w:rsid w:val="00BB51A8"/>
    <w:rsid w:val="00BB54AE"/>
    <w:rsid w:val="00BB5D80"/>
    <w:rsid w:val="00BB5DB0"/>
    <w:rsid w:val="00BB5F21"/>
    <w:rsid w:val="00BB6785"/>
    <w:rsid w:val="00BB73B0"/>
    <w:rsid w:val="00BB7925"/>
    <w:rsid w:val="00BB7D13"/>
    <w:rsid w:val="00BB7DAE"/>
    <w:rsid w:val="00BC0957"/>
    <w:rsid w:val="00BC0CD5"/>
    <w:rsid w:val="00BC1084"/>
    <w:rsid w:val="00BC1D2E"/>
    <w:rsid w:val="00BC1E70"/>
    <w:rsid w:val="00BC223F"/>
    <w:rsid w:val="00BC38F6"/>
    <w:rsid w:val="00BC3B67"/>
    <w:rsid w:val="00BC43DE"/>
    <w:rsid w:val="00BC47BB"/>
    <w:rsid w:val="00BC4A25"/>
    <w:rsid w:val="00BC56AE"/>
    <w:rsid w:val="00BC6262"/>
    <w:rsid w:val="00BC6469"/>
    <w:rsid w:val="00BC6799"/>
    <w:rsid w:val="00BC6CF0"/>
    <w:rsid w:val="00BC74A8"/>
    <w:rsid w:val="00BC7780"/>
    <w:rsid w:val="00BD0BE3"/>
    <w:rsid w:val="00BD1375"/>
    <w:rsid w:val="00BD1712"/>
    <w:rsid w:val="00BD1FFB"/>
    <w:rsid w:val="00BD224F"/>
    <w:rsid w:val="00BD2DA1"/>
    <w:rsid w:val="00BD31BD"/>
    <w:rsid w:val="00BD37E4"/>
    <w:rsid w:val="00BD3DB7"/>
    <w:rsid w:val="00BD48FB"/>
    <w:rsid w:val="00BD4DCB"/>
    <w:rsid w:val="00BD4E74"/>
    <w:rsid w:val="00BD5F9A"/>
    <w:rsid w:val="00BD64D3"/>
    <w:rsid w:val="00BD64E4"/>
    <w:rsid w:val="00BD73B3"/>
    <w:rsid w:val="00BD7DE2"/>
    <w:rsid w:val="00BD7F62"/>
    <w:rsid w:val="00BE15CD"/>
    <w:rsid w:val="00BE1CDA"/>
    <w:rsid w:val="00BE23C1"/>
    <w:rsid w:val="00BE2566"/>
    <w:rsid w:val="00BE2643"/>
    <w:rsid w:val="00BE2D32"/>
    <w:rsid w:val="00BE2E13"/>
    <w:rsid w:val="00BE31DC"/>
    <w:rsid w:val="00BE389E"/>
    <w:rsid w:val="00BE3ACF"/>
    <w:rsid w:val="00BE43C0"/>
    <w:rsid w:val="00BE45E5"/>
    <w:rsid w:val="00BE48CA"/>
    <w:rsid w:val="00BE4C27"/>
    <w:rsid w:val="00BE512F"/>
    <w:rsid w:val="00BE587B"/>
    <w:rsid w:val="00BE68A2"/>
    <w:rsid w:val="00BE6D05"/>
    <w:rsid w:val="00BE6EEE"/>
    <w:rsid w:val="00BE7B29"/>
    <w:rsid w:val="00BE7DAD"/>
    <w:rsid w:val="00BE7FA6"/>
    <w:rsid w:val="00BF0FA6"/>
    <w:rsid w:val="00BF1951"/>
    <w:rsid w:val="00BF19AB"/>
    <w:rsid w:val="00BF2201"/>
    <w:rsid w:val="00BF2566"/>
    <w:rsid w:val="00BF29F1"/>
    <w:rsid w:val="00BF2B45"/>
    <w:rsid w:val="00BF305D"/>
    <w:rsid w:val="00BF31DC"/>
    <w:rsid w:val="00BF36C2"/>
    <w:rsid w:val="00BF381D"/>
    <w:rsid w:val="00BF38F9"/>
    <w:rsid w:val="00BF424E"/>
    <w:rsid w:val="00BF456D"/>
    <w:rsid w:val="00BF498C"/>
    <w:rsid w:val="00BF5013"/>
    <w:rsid w:val="00BF5018"/>
    <w:rsid w:val="00BF5667"/>
    <w:rsid w:val="00BF6185"/>
    <w:rsid w:val="00BF61C1"/>
    <w:rsid w:val="00BF62A9"/>
    <w:rsid w:val="00BF62B3"/>
    <w:rsid w:val="00BF6AC7"/>
    <w:rsid w:val="00BF6BD0"/>
    <w:rsid w:val="00BF6C38"/>
    <w:rsid w:val="00BF703A"/>
    <w:rsid w:val="00BF7045"/>
    <w:rsid w:val="00BF715D"/>
    <w:rsid w:val="00BF77AF"/>
    <w:rsid w:val="00BF7989"/>
    <w:rsid w:val="00C00191"/>
    <w:rsid w:val="00C0051C"/>
    <w:rsid w:val="00C007D4"/>
    <w:rsid w:val="00C00D4F"/>
    <w:rsid w:val="00C01508"/>
    <w:rsid w:val="00C01874"/>
    <w:rsid w:val="00C01B91"/>
    <w:rsid w:val="00C02455"/>
    <w:rsid w:val="00C02726"/>
    <w:rsid w:val="00C027C4"/>
    <w:rsid w:val="00C028C0"/>
    <w:rsid w:val="00C02A0D"/>
    <w:rsid w:val="00C02A2B"/>
    <w:rsid w:val="00C03740"/>
    <w:rsid w:val="00C03CC2"/>
    <w:rsid w:val="00C045E2"/>
    <w:rsid w:val="00C04CE4"/>
    <w:rsid w:val="00C05929"/>
    <w:rsid w:val="00C06BF7"/>
    <w:rsid w:val="00C10A8E"/>
    <w:rsid w:val="00C114FA"/>
    <w:rsid w:val="00C11C8E"/>
    <w:rsid w:val="00C12468"/>
    <w:rsid w:val="00C12685"/>
    <w:rsid w:val="00C13235"/>
    <w:rsid w:val="00C13366"/>
    <w:rsid w:val="00C13A3E"/>
    <w:rsid w:val="00C13C93"/>
    <w:rsid w:val="00C1430E"/>
    <w:rsid w:val="00C14623"/>
    <w:rsid w:val="00C15A0D"/>
    <w:rsid w:val="00C15FFA"/>
    <w:rsid w:val="00C17422"/>
    <w:rsid w:val="00C174C5"/>
    <w:rsid w:val="00C1794A"/>
    <w:rsid w:val="00C17CFC"/>
    <w:rsid w:val="00C20653"/>
    <w:rsid w:val="00C20879"/>
    <w:rsid w:val="00C20D1C"/>
    <w:rsid w:val="00C21638"/>
    <w:rsid w:val="00C21A71"/>
    <w:rsid w:val="00C225A4"/>
    <w:rsid w:val="00C24786"/>
    <w:rsid w:val="00C24DD2"/>
    <w:rsid w:val="00C257AC"/>
    <w:rsid w:val="00C25E7F"/>
    <w:rsid w:val="00C26DAC"/>
    <w:rsid w:val="00C270F2"/>
    <w:rsid w:val="00C2732E"/>
    <w:rsid w:val="00C27830"/>
    <w:rsid w:val="00C30B5D"/>
    <w:rsid w:val="00C31191"/>
    <w:rsid w:val="00C317E9"/>
    <w:rsid w:val="00C31934"/>
    <w:rsid w:val="00C31B16"/>
    <w:rsid w:val="00C32205"/>
    <w:rsid w:val="00C32769"/>
    <w:rsid w:val="00C331B1"/>
    <w:rsid w:val="00C337EF"/>
    <w:rsid w:val="00C339D1"/>
    <w:rsid w:val="00C33C1B"/>
    <w:rsid w:val="00C348B4"/>
    <w:rsid w:val="00C34953"/>
    <w:rsid w:val="00C34AB5"/>
    <w:rsid w:val="00C34D21"/>
    <w:rsid w:val="00C34F58"/>
    <w:rsid w:val="00C35120"/>
    <w:rsid w:val="00C3525D"/>
    <w:rsid w:val="00C35895"/>
    <w:rsid w:val="00C35B9F"/>
    <w:rsid w:val="00C35C5C"/>
    <w:rsid w:val="00C36029"/>
    <w:rsid w:val="00C360D3"/>
    <w:rsid w:val="00C37436"/>
    <w:rsid w:val="00C37F54"/>
    <w:rsid w:val="00C4015A"/>
    <w:rsid w:val="00C4061B"/>
    <w:rsid w:val="00C408A9"/>
    <w:rsid w:val="00C40C01"/>
    <w:rsid w:val="00C43193"/>
    <w:rsid w:val="00C43952"/>
    <w:rsid w:val="00C43D0F"/>
    <w:rsid w:val="00C44559"/>
    <w:rsid w:val="00C44DD6"/>
    <w:rsid w:val="00C47225"/>
    <w:rsid w:val="00C47EF7"/>
    <w:rsid w:val="00C47FBB"/>
    <w:rsid w:val="00C50561"/>
    <w:rsid w:val="00C50808"/>
    <w:rsid w:val="00C5133D"/>
    <w:rsid w:val="00C5172E"/>
    <w:rsid w:val="00C5173E"/>
    <w:rsid w:val="00C51BE4"/>
    <w:rsid w:val="00C524EB"/>
    <w:rsid w:val="00C5293F"/>
    <w:rsid w:val="00C52BC7"/>
    <w:rsid w:val="00C52C54"/>
    <w:rsid w:val="00C52E22"/>
    <w:rsid w:val="00C53490"/>
    <w:rsid w:val="00C5397A"/>
    <w:rsid w:val="00C53E2B"/>
    <w:rsid w:val="00C54363"/>
    <w:rsid w:val="00C5440D"/>
    <w:rsid w:val="00C55209"/>
    <w:rsid w:val="00C5582B"/>
    <w:rsid w:val="00C5611F"/>
    <w:rsid w:val="00C5612D"/>
    <w:rsid w:val="00C56A7A"/>
    <w:rsid w:val="00C56B83"/>
    <w:rsid w:val="00C56F0B"/>
    <w:rsid w:val="00C56F3C"/>
    <w:rsid w:val="00C5767C"/>
    <w:rsid w:val="00C57719"/>
    <w:rsid w:val="00C5798A"/>
    <w:rsid w:val="00C60308"/>
    <w:rsid w:val="00C60A66"/>
    <w:rsid w:val="00C60D57"/>
    <w:rsid w:val="00C60EE9"/>
    <w:rsid w:val="00C61A2B"/>
    <w:rsid w:val="00C61B0A"/>
    <w:rsid w:val="00C61BE6"/>
    <w:rsid w:val="00C629DE"/>
    <w:rsid w:val="00C639AE"/>
    <w:rsid w:val="00C63FA8"/>
    <w:rsid w:val="00C64504"/>
    <w:rsid w:val="00C648C4"/>
    <w:rsid w:val="00C64D55"/>
    <w:rsid w:val="00C652A6"/>
    <w:rsid w:val="00C652FC"/>
    <w:rsid w:val="00C65322"/>
    <w:rsid w:val="00C656FA"/>
    <w:rsid w:val="00C665C0"/>
    <w:rsid w:val="00C6699A"/>
    <w:rsid w:val="00C66AE9"/>
    <w:rsid w:val="00C70523"/>
    <w:rsid w:val="00C70AB0"/>
    <w:rsid w:val="00C71D14"/>
    <w:rsid w:val="00C71D9D"/>
    <w:rsid w:val="00C71E18"/>
    <w:rsid w:val="00C73215"/>
    <w:rsid w:val="00C73496"/>
    <w:rsid w:val="00C74435"/>
    <w:rsid w:val="00C74F22"/>
    <w:rsid w:val="00C7522B"/>
    <w:rsid w:val="00C7572B"/>
    <w:rsid w:val="00C757E2"/>
    <w:rsid w:val="00C758CC"/>
    <w:rsid w:val="00C76366"/>
    <w:rsid w:val="00C76823"/>
    <w:rsid w:val="00C7792E"/>
    <w:rsid w:val="00C77E26"/>
    <w:rsid w:val="00C80178"/>
    <w:rsid w:val="00C80661"/>
    <w:rsid w:val="00C80D7A"/>
    <w:rsid w:val="00C80E62"/>
    <w:rsid w:val="00C80FE9"/>
    <w:rsid w:val="00C81151"/>
    <w:rsid w:val="00C8166C"/>
    <w:rsid w:val="00C81743"/>
    <w:rsid w:val="00C81A6F"/>
    <w:rsid w:val="00C81C24"/>
    <w:rsid w:val="00C831CB"/>
    <w:rsid w:val="00C83A83"/>
    <w:rsid w:val="00C845BA"/>
    <w:rsid w:val="00C857D1"/>
    <w:rsid w:val="00C86989"/>
    <w:rsid w:val="00C869FB"/>
    <w:rsid w:val="00C86DA6"/>
    <w:rsid w:val="00C86DC9"/>
    <w:rsid w:val="00C8789E"/>
    <w:rsid w:val="00C9003E"/>
    <w:rsid w:val="00C9112C"/>
    <w:rsid w:val="00C912F7"/>
    <w:rsid w:val="00C917B2"/>
    <w:rsid w:val="00C917C5"/>
    <w:rsid w:val="00C92F70"/>
    <w:rsid w:val="00C93759"/>
    <w:rsid w:val="00C93C2F"/>
    <w:rsid w:val="00C9420C"/>
    <w:rsid w:val="00C9495D"/>
    <w:rsid w:val="00C94A41"/>
    <w:rsid w:val="00C94E47"/>
    <w:rsid w:val="00C950E3"/>
    <w:rsid w:val="00C955DA"/>
    <w:rsid w:val="00C959FA"/>
    <w:rsid w:val="00C97258"/>
    <w:rsid w:val="00CA18A0"/>
    <w:rsid w:val="00CA1FEF"/>
    <w:rsid w:val="00CA25F9"/>
    <w:rsid w:val="00CA2AC7"/>
    <w:rsid w:val="00CA2D1A"/>
    <w:rsid w:val="00CA3722"/>
    <w:rsid w:val="00CA3B29"/>
    <w:rsid w:val="00CA40BA"/>
    <w:rsid w:val="00CA44E2"/>
    <w:rsid w:val="00CA5B70"/>
    <w:rsid w:val="00CA6216"/>
    <w:rsid w:val="00CA65AD"/>
    <w:rsid w:val="00CA68C6"/>
    <w:rsid w:val="00CA75A9"/>
    <w:rsid w:val="00CB04EE"/>
    <w:rsid w:val="00CB0C2D"/>
    <w:rsid w:val="00CB1A47"/>
    <w:rsid w:val="00CB1CCD"/>
    <w:rsid w:val="00CB2CF8"/>
    <w:rsid w:val="00CB301B"/>
    <w:rsid w:val="00CB33F8"/>
    <w:rsid w:val="00CB375B"/>
    <w:rsid w:val="00CB58D8"/>
    <w:rsid w:val="00CB5B7B"/>
    <w:rsid w:val="00CB5D76"/>
    <w:rsid w:val="00CB6807"/>
    <w:rsid w:val="00CB6EF4"/>
    <w:rsid w:val="00CB7193"/>
    <w:rsid w:val="00CC0364"/>
    <w:rsid w:val="00CC0A2E"/>
    <w:rsid w:val="00CC1076"/>
    <w:rsid w:val="00CC10E9"/>
    <w:rsid w:val="00CC12AD"/>
    <w:rsid w:val="00CC1860"/>
    <w:rsid w:val="00CC1E65"/>
    <w:rsid w:val="00CC200A"/>
    <w:rsid w:val="00CC233B"/>
    <w:rsid w:val="00CC234B"/>
    <w:rsid w:val="00CC2572"/>
    <w:rsid w:val="00CC2791"/>
    <w:rsid w:val="00CC2E4D"/>
    <w:rsid w:val="00CC3037"/>
    <w:rsid w:val="00CC309F"/>
    <w:rsid w:val="00CC417C"/>
    <w:rsid w:val="00CC458F"/>
    <w:rsid w:val="00CC481B"/>
    <w:rsid w:val="00CC4B73"/>
    <w:rsid w:val="00CC5715"/>
    <w:rsid w:val="00CC5AD7"/>
    <w:rsid w:val="00CC5D11"/>
    <w:rsid w:val="00CC5FD6"/>
    <w:rsid w:val="00CC62B8"/>
    <w:rsid w:val="00CC6687"/>
    <w:rsid w:val="00CC6DFB"/>
    <w:rsid w:val="00CC7262"/>
    <w:rsid w:val="00CC7620"/>
    <w:rsid w:val="00CC7769"/>
    <w:rsid w:val="00CC78C2"/>
    <w:rsid w:val="00CC7EE9"/>
    <w:rsid w:val="00CD02ED"/>
    <w:rsid w:val="00CD02F5"/>
    <w:rsid w:val="00CD14F9"/>
    <w:rsid w:val="00CD158D"/>
    <w:rsid w:val="00CD15E9"/>
    <w:rsid w:val="00CD1AD4"/>
    <w:rsid w:val="00CD2237"/>
    <w:rsid w:val="00CD23A5"/>
    <w:rsid w:val="00CD2725"/>
    <w:rsid w:val="00CD3DA8"/>
    <w:rsid w:val="00CD4380"/>
    <w:rsid w:val="00CD444B"/>
    <w:rsid w:val="00CD44B1"/>
    <w:rsid w:val="00CD460E"/>
    <w:rsid w:val="00CD4879"/>
    <w:rsid w:val="00CD4B0C"/>
    <w:rsid w:val="00CD4B8B"/>
    <w:rsid w:val="00CD4E09"/>
    <w:rsid w:val="00CD662B"/>
    <w:rsid w:val="00CD66E0"/>
    <w:rsid w:val="00CD66F6"/>
    <w:rsid w:val="00CD6A66"/>
    <w:rsid w:val="00CD6A86"/>
    <w:rsid w:val="00CD7AAD"/>
    <w:rsid w:val="00CE0F3F"/>
    <w:rsid w:val="00CE100F"/>
    <w:rsid w:val="00CE19C7"/>
    <w:rsid w:val="00CE1CF2"/>
    <w:rsid w:val="00CE22ED"/>
    <w:rsid w:val="00CE29E4"/>
    <w:rsid w:val="00CE2A26"/>
    <w:rsid w:val="00CE2AD8"/>
    <w:rsid w:val="00CE3740"/>
    <w:rsid w:val="00CE422B"/>
    <w:rsid w:val="00CE451F"/>
    <w:rsid w:val="00CE511E"/>
    <w:rsid w:val="00CE5DD9"/>
    <w:rsid w:val="00CE5F34"/>
    <w:rsid w:val="00CE6189"/>
    <w:rsid w:val="00CE69D2"/>
    <w:rsid w:val="00CE74C0"/>
    <w:rsid w:val="00CF0D1D"/>
    <w:rsid w:val="00CF11D8"/>
    <w:rsid w:val="00CF11F1"/>
    <w:rsid w:val="00CF12E5"/>
    <w:rsid w:val="00CF1D27"/>
    <w:rsid w:val="00CF25A0"/>
    <w:rsid w:val="00CF2AD8"/>
    <w:rsid w:val="00CF2D23"/>
    <w:rsid w:val="00CF2EC1"/>
    <w:rsid w:val="00CF33CF"/>
    <w:rsid w:val="00CF4368"/>
    <w:rsid w:val="00CF4379"/>
    <w:rsid w:val="00CF4D1C"/>
    <w:rsid w:val="00CF4E0E"/>
    <w:rsid w:val="00CF4E5D"/>
    <w:rsid w:val="00CF6335"/>
    <w:rsid w:val="00CF6C6E"/>
    <w:rsid w:val="00CF6FF9"/>
    <w:rsid w:val="00D0021A"/>
    <w:rsid w:val="00D01606"/>
    <w:rsid w:val="00D016E6"/>
    <w:rsid w:val="00D0221C"/>
    <w:rsid w:val="00D0239F"/>
    <w:rsid w:val="00D027AC"/>
    <w:rsid w:val="00D031FD"/>
    <w:rsid w:val="00D035B0"/>
    <w:rsid w:val="00D0366C"/>
    <w:rsid w:val="00D03A18"/>
    <w:rsid w:val="00D05456"/>
    <w:rsid w:val="00D05828"/>
    <w:rsid w:val="00D05840"/>
    <w:rsid w:val="00D05C1C"/>
    <w:rsid w:val="00D05DD8"/>
    <w:rsid w:val="00D06108"/>
    <w:rsid w:val="00D06AA2"/>
    <w:rsid w:val="00D07687"/>
    <w:rsid w:val="00D07732"/>
    <w:rsid w:val="00D07E05"/>
    <w:rsid w:val="00D07FFB"/>
    <w:rsid w:val="00D11780"/>
    <w:rsid w:val="00D118EA"/>
    <w:rsid w:val="00D11BE3"/>
    <w:rsid w:val="00D126D6"/>
    <w:rsid w:val="00D136C4"/>
    <w:rsid w:val="00D13F28"/>
    <w:rsid w:val="00D14661"/>
    <w:rsid w:val="00D14B1E"/>
    <w:rsid w:val="00D150ED"/>
    <w:rsid w:val="00D15F71"/>
    <w:rsid w:val="00D17175"/>
    <w:rsid w:val="00D17327"/>
    <w:rsid w:val="00D213F1"/>
    <w:rsid w:val="00D21571"/>
    <w:rsid w:val="00D21E50"/>
    <w:rsid w:val="00D22455"/>
    <w:rsid w:val="00D224DF"/>
    <w:rsid w:val="00D22CA2"/>
    <w:rsid w:val="00D23F9F"/>
    <w:rsid w:val="00D24112"/>
    <w:rsid w:val="00D241D8"/>
    <w:rsid w:val="00D24454"/>
    <w:rsid w:val="00D25596"/>
    <w:rsid w:val="00D2717F"/>
    <w:rsid w:val="00D277FE"/>
    <w:rsid w:val="00D30016"/>
    <w:rsid w:val="00D313BD"/>
    <w:rsid w:val="00D31DC0"/>
    <w:rsid w:val="00D31F99"/>
    <w:rsid w:val="00D3442C"/>
    <w:rsid w:val="00D3577A"/>
    <w:rsid w:val="00D35A9A"/>
    <w:rsid w:val="00D365F7"/>
    <w:rsid w:val="00D36847"/>
    <w:rsid w:val="00D36E6D"/>
    <w:rsid w:val="00D37D21"/>
    <w:rsid w:val="00D4032F"/>
    <w:rsid w:val="00D40836"/>
    <w:rsid w:val="00D4086A"/>
    <w:rsid w:val="00D413D2"/>
    <w:rsid w:val="00D4188D"/>
    <w:rsid w:val="00D41D9C"/>
    <w:rsid w:val="00D425C8"/>
    <w:rsid w:val="00D4286C"/>
    <w:rsid w:val="00D428B5"/>
    <w:rsid w:val="00D43123"/>
    <w:rsid w:val="00D43581"/>
    <w:rsid w:val="00D436EF"/>
    <w:rsid w:val="00D43F2B"/>
    <w:rsid w:val="00D44685"/>
    <w:rsid w:val="00D447F2"/>
    <w:rsid w:val="00D4487A"/>
    <w:rsid w:val="00D44BB9"/>
    <w:rsid w:val="00D44D37"/>
    <w:rsid w:val="00D45056"/>
    <w:rsid w:val="00D45CB1"/>
    <w:rsid w:val="00D45D92"/>
    <w:rsid w:val="00D4602B"/>
    <w:rsid w:val="00D46DD6"/>
    <w:rsid w:val="00D47178"/>
    <w:rsid w:val="00D471FC"/>
    <w:rsid w:val="00D510C8"/>
    <w:rsid w:val="00D513DD"/>
    <w:rsid w:val="00D51C88"/>
    <w:rsid w:val="00D51EA3"/>
    <w:rsid w:val="00D52BDD"/>
    <w:rsid w:val="00D52CBC"/>
    <w:rsid w:val="00D5318B"/>
    <w:rsid w:val="00D53D19"/>
    <w:rsid w:val="00D53DD3"/>
    <w:rsid w:val="00D54DD6"/>
    <w:rsid w:val="00D559F9"/>
    <w:rsid w:val="00D55CE7"/>
    <w:rsid w:val="00D565C0"/>
    <w:rsid w:val="00D56776"/>
    <w:rsid w:val="00D60B6D"/>
    <w:rsid w:val="00D61AC5"/>
    <w:rsid w:val="00D61D73"/>
    <w:rsid w:val="00D62901"/>
    <w:rsid w:val="00D62B55"/>
    <w:rsid w:val="00D6324D"/>
    <w:rsid w:val="00D6343B"/>
    <w:rsid w:val="00D636EC"/>
    <w:rsid w:val="00D63A1F"/>
    <w:rsid w:val="00D63CC7"/>
    <w:rsid w:val="00D63EE8"/>
    <w:rsid w:val="00D64092"/>
    <w:rsid w:val="00D641BD"/>
    <w:rsid w:val="00D64932"/>
    <w:rsid w:val="00D64DDA"/>
    <w:rsid w:val="00D64FB7"/>
    <w:rsid w:val="00D65000"/>
    <w:rsid w:val="00D65077"/>
    <w:rsid w:val="00D6507D"/>
    <w:rsid w:val="00D652A5"/>
    <w:rsid w:val="00D65968"/>
    <w:rsid w:val="00D6642E"/>
    <w:rsid w:val="00D66589"/>
    <w:rsid w:val="00D668E4"/>
    <w:rsid w:val="00D6691B"/>
    <w:rsid w:val="00D6728B"/>
    <w:rsid w:val="00D674A8"/>
    <w:rsid w:val="00D7030B"/>
    <w:rsid w:val="00D7083D"/>
    <w:rsid w:val="00D70BC2"/>
    <w:rsid w:val="00D7125D"/>
    <w:rsid w:val="00D71D36"/>
    <w:rsid w:val="00D723FC"/>
    <w:rsid w:val="00D7304F"/>
    <w:rsid w:val="00D7354B"/>
    <w:rsid w:val="00D739B1"/>
    <w:rsid w:val="00D73C2C"/>
    <w:rsid w:val="00D73CA8"/>
    <w:rsid w:val="00D74231"/>
    <w:rsid w:val="00D7440B"/>
    <w:rsid w:val="00D745C2"/>
    <w:rsid w:val="00D747D0"/>
    <w:rsid w:val="00D74925"/>
    <w:rsid w:val="00D74A8F"/>
    <w:rsid w:val="00D7552D"/>
    <w:rsid w:val="00D75DA0"/>
    <w:rsid w:val="00D77B71"/>
    <w:rsid w:val="00D80074"/>
    <w:rsid w:val="00D804BA"/>
    <w:rsid w:val="00D8072C"/>
    <w:rsid w:val="00D8148A"/>
    <w:rsid w:val="00D81D37"/>
    <w:rsid w:val="00D82169"/>
    <w:rsid w:val="00D823D4"/>
    <w:rsid w:val="00D82F46"/>
    <w:rsid w:val="00D83115"/>
    <w:rsid w:val="00D83138"/>
    <w:rsid w:val="00D83589"/>
    <w:rsid w:val="00D85690"/>
    <w:rsid w:val="00D85968"/>
    <w:rsid w:val="00D85BED"/>
    <w:rsid w:val="00D85E23"/>
    <w:rsid w:val="00D874A9"/>
    <w:rsid w:val="00D87740"/>
    <w:rsid w:val="00D87B27"/>
    <w:rsid w:val="00D9051B"/>
    <w:rsid w:val="00D918BE"/>
    <w:rsid w:val="00D92E2F"/>
    <w:rsid w:val="00D9317F"/>
    <w:rsid w:val="00D937A2"/>
    <w:rsid w:val="00D940E2"/>
    <w:rsid w:val="00D946C1"/>
    <w:rsid w:val="00D94AEA"/>
    <w:rsid w:val="00D951D8"/>
    <w:rsid w:val="00D951EA"/>
    <w:rsid w:val="00D952F0"/>
    <w:rsid w:val="00D95B78"/>
    <w:rsid w:val="00D961E1"/>
    <w:rsid w:val="00D9692E"/>
    <w:rsid w:val="00D96B56"/>
    <w:rsid w:val="00D97C17"/>
    <w:rsid w:val="00D97E47"/>
    <w:rsid w:val="00D97ED2"/>
    <w:rsid w:val="00DA00E9"/>
    <w:rsid w:val="00DA0140"/>
    <w:rsid w:val="00DA252A"/>
    <w:rsid w:val="00DA2A40"/>
    <w:rsid w:val="00DA2AB2"/>
    <w:rsid w:val="00DA3562"/>
    <w:rsid w:val="00DA3CFA"/>
    <w:rsid w:val="00DA4236"/>
    <w:rsid w:val="00DA4395"/>
    <w:rsid w:val="00DA4497"/>
    <w:rsid w:val="00DA4E7D"/>
    <w:rsid w:val="00DA5341"/>
    <w:rsid w:val="00DA57DB"/>
    <w:rsid w:val="00DA646D"/>
    <w:rsid w:val="00DA674A"/>
    <w:rsid w:val="00DA7032"/>
    <w:rsid w:val="00DA758F"/>
    <w:rsid w:val="00DB0DC1"/>
    <w:rsid w:val="00DB102D"/>
    <w:rsid w:val="00DB1602"/>
    <w:rsid w:val="00DB1A48"/>
    <w:rsid w:val="00DB1F9E"/>
    <w:rsid w:val="00DB2147"/>
    <w:rsid w:val="00DB21C6"/>
    <w:rsid w:val="00DB23AC"/>
    <w:rsid w:val="00DB23D3"/>
    <w:rsid w:val="00DB2BE8"/>
    <w:rsid w:val="00DB2D26"/>
    <w:rsid w:val="00DB2DBF"/>
    <w:rsid w:val="00DB43CD"/>
    <w:rsid w:val="00DB47F0"/>
    <w:rsid w:val="00DB4CBB"/>
    <w:rsid w:val="00DB4F8A"/>
    <w:rsid w:val="00DB58EA"/>
    <w:rsid w:val="00DB5992"/>
    <w:rsid w:val="00DB59C4"/>
    <w:rsid w:val="00DB5AFE"/>
    <w:rsid w:val="00DB5E28"/>
    <w:rsid w:val="00DB615C"/>
    <w:rsid w:val="00DB67AD"/>
    <w:rsid w:val="00DB6B59"/>
    <w:rsid w:val="00DB7C0D"/>
    <w:rsid w:val="00DC055D"/>
    <w:rsid w:val="00DC0B67"/>
    <w:rsid w:val="00DC0C08"/>
    <w:rsid w:val="00DC1A1E"/>
    <w:rsid w:val="00DC2423"/>
    <w:rsid w:val="00DC2999"/>
    <w:rsid w:val="00DC2B01"/>
    <w:rsid w:val="00DC4941"/>
    <w:rsid w:val="00DC4C67"/>
    <w:rsid w:val="00DC50C8"/>
    <w:rsid w:val="00DC59C1"/>
    <w:rsid w:val="00DC5B5F"/>
    <w:rsid w:val="00DD0132"/>
    <w:rsid w:val="00DD016A"/>
    <w:rsid w:val="00DD126A"/>
    <w:rsid w:val="00DD1ECC"/>
    <w:rsid w:val="00DD231A"/>
    <w:rsid w:val="00DD2FD7"/>
    <w:rsid w:val="00DD3571"/>
    <w:rsid w:val="00DD36FE"/>
    <w:rsid w:val="00DD40B8"/>
    <w:rsid w:val="00DD4609"/>
    <w:rsid w:val="00DD4F7E"/>
    <w:rsid w:val="00DD60AC"/>
    <w:rsid w:val="00DD6120"/>
    <w:rsid w:val="00DD633D"/>
    <w:rsid w:val="00DD6604"/>
    <w:rsid w:val="00DD6D50"/>
    <w:rsid w:val="00DD77B3"/>
    <w:rsid w:val="00DE05EC"/>
    <w:rsid w:val="00DE06D3"/>
    <w:rsid w:val="00DE0860"/>
    <w:rsid w:val="00DE0A01"/>
    <w:rsid w:val="00DE1D07"/>
    <w:rsid w:val="00DE20E9"/>
    <w:rsid w:val="00DE230C"/>
    <w:rsid w:val="00DE36B7"/>
    <w:rsid w:val="00DE3938"/>
    <w:rsid w:val="00DE3A40"/>
    <w:rsid w:val="00DE42FA"/>
    <w:rsid w:val="00DE5233"/>
    <w:rsid w:val="00DE6402"/>
    <w:rsid w:val="00DE68FF"/>
    <w:rsid w:val="00DE736A"/>
    <w:rsid w:val="00DE74CF"/>
    <w:rsid w:val="00DF00CF"/>
    <w:rsid w:val="00DF05FA"/>
    <w:rsid w:val="00DF0962"/>
    <w:rsid w:val="00DF1767"/>
    <w:rsid w:val="00DF1CFC"/>
    <w:rsid w:val="00DF3338"/>
    <w:rsid w:val="00DF395E"/>
    <w:rsid w:val="00DF4249"/>
    <w:rsid w:val="00DF4509"/>
    <w:rsid w:val="00DF4B4F"/>
    <w:rsid w:val="00DF59BF"/>
    <w:rsid w:val="00DF5CDF"/>
    <w:rsid w:val="00DF7B31"/>
    <w:rsid w:val="00E00423"/>
    <w:rsid w:val="00E00A9B"/>
    <w:rsid w:val="00E0161D"/>
    <w:rsid w:val="00E0191B"/>
    <w:rsid w:val="00E01AEB"/>
    <w:rsid w:val="00E01CD3"/>
    <w:rsid w:val="00E01FA7"/>
    <w:rsid w:val="00E024D5"/>
    <w:rsid w:val="00E02EB9"/>
    <w:rsid w:val="00E02FE8"/>
    <w:rsid w:val="00E030AB"/>
    <w:rsid w:val="00E03444"/>
    <w:rsid w:val="00E034AF"/>
    <w:rsid w:val="00E0382E"/>
    <w:rsid w:val="00E05B50"/>
    <w:rsid w:val="00E05DB8"/>
    <w:rsid w:val="00E0725D"/>
    <w:rsid w:val="00E07277"/>
    <w:rsid w:val="00E0729F"/>
    <w:rsid w:val="00E07624"/>
    <w:rsid w:val="00E1052B"/>
    <w:rsid w:val="00E11EDF"/>
    <w:rsid w:val="00E1256D"/>
    <w:rsid w:val="00E12999"/>
    <w:rsid w:val="00E13101"/>
    <w:rsid w:val="00E14485"/>
    <w:rsid w:val="00E14A5F"/>
    <w:rsid w:val="00E154A4"/>
    <w:rsid w:val="00E1594B"/>
    <w:rsid w:val="00E1621A"/>
    <w:rsid w:val="00E16570"/>
    <w:rsid w:val="00E1659A"/>
    <w:rsid w:val="00E16793"/>
    <w:rsid w:val="00E16B0A"/>
    <w:rsid w:val="00E212E9"/>
    <w:rsid w:val="00E215C5"/>
    <w:rsid w:val="00E21702"/>
    <w:rsid w:val="00E21711"/>
    <w:rsid w:val="00E2179C"/>
    <w:rsid w:val="00E2206D"/>
    <w:rsid w:val="00E2232C"/>
    <w:rsid w:val="00E23AA6"/>
    <w:rsid w:val="00E23E1D"/>
    <w:rsid w:val="00E23E4C"/>
    <w:rsid w:val="00E24506"/>
    <w:rsid w:val="00E25333"/>
    <w:rsid w:val="00E2558B"/>
    <w:rsid w:val="00E25E22"/>
    <w:rsid w:val="00E26EC6"/>
    <w:rsid w:val="00E2722A"/>
    <w:rsid w:val="00E2745C"/>
    <w:rsid w:val="00E27A2C"/>
    <w:rsid w:val="00E30085"/>
    <w:rsid w:val="00E304F5"/>
    <w:rsid w:val="00E3093D"/>
    <w:rsid w:val="00E30CBD"/>
    <w:rsid w:val="00E313C3"/>
    <w:rsid w:val="00E318AE"/>
    <w:rsid w:val="00E31BB0"/>
    <w:rsid w:val="00E3233A"/>
    <w:rsid w:val="00E324D4"/>
    <w:rsid w:val="00E32C6B"/>
    <w:rsid w:val="00E346FE"/>
    <w:rsid w:val="00E34BF5"/>
    <w:rsid w:val="00E3782F"/>
    <w:rsid w:val="00E4150C"/>
    <w:rsid w:val="00E41A55"/>
    <w:rsid w:val="00E41E6A"/>
    <w:rsid w:val="00E4254F"/>
    <w:rsid w:val="00E428A3"/>
    <w:rsid w:val="00E43214"/>
    <w:rsid w:val="00E4335D"/>
    <w:rsid w:val="00E436E9"/>
    <w:rsid w:val="00E43A14"/>
    <w:rsid w:val="00E44553"/>
    <w:rsid w:val="00E446F9"/>
    <w:rsid w:val="00E4481B"/>
    <w:rsid w:val="00E44961"/>
    <w:rsid w:val="00E44970"/>
    <w:rsid w:val="00E4540F"/>
    <w:rsid w:val="00E45482"/>
    <w:rsid w:val="00E45851"/>
    <w:rsid w:val="00E4591E"/>
    <w:rsid w:val="00E46217"/>
    <w:rsid w:val="00E46304"/>
    <w:rsid w:val="00E47034"/>
    <w:rsid w:val="00E50382"/>
    <w:rsid w:val="00E50938"/>
    <w:rsid w:val="00E50A1A"/>
    <w:rsid w:val="00E51DE0"/>
    <w:rsid w:val="00E521E3"/>
    <w:rsid w:val="00E52CC2"/>
    <w:rsid w:val="00E53754"/>
    <w:rsid w:val="00E53A87"/>
    <w:rsid w:val="00E54608"/>
    <w:rsid w:val="00E54B9C"/>
    <w:rsid w:val="00E54C07"/>
    <w:rsid w:val="00E55542"/>
    <w:rsid w:val="00E55618"/>
    <w:rsid w:val="00E55ECD"/>
    <w:rsid w:val="00E56583"/>
    <w:rsid w:val="00E566F3"/>
    <w:rsid w:val="00E60004"/>
    <w:rsid w:val="00E61285"/>
    <w:rsid w:val="00E614EE"/>
    <w:rsid w:val="00E61807"/>
    <w:rsid w:val="00E62456"/>
    <w:rsid w:val="00E62AAF"/>
    <w:rsid w:val="00E63752"/>
    <w:rsid w:val="00E63795"/>
    <w:rsid w:val="00E64301"/>
    <w:rsid w:val="00E654C4"/>
    <w:rsid w:val="00E6571D"/>
    <w:rsid w:val="00E65DA9"/>
    <w:rsid w:val="00E6607C"/>
    <w:rsid w:val="00E66EE7"/>
    <w:rsid w:val="00E70D90"/>
    <w:rsid w:val="00E70F07"/>
    <w:rsid w:val="00E70F8F"/>
    <w:rsid w:val="00E716FE"/>
    <w:rsid w:val="00E72265"/>
    <w:rsid w:val="00E7268B"/>
    <w:rsid w:val="00E72AE5"/>
    <w:rsid w:val="00E73E13"/>
    <w:rsid w:val="00E74159"/>
    <w:rsid w:val="00E742B5"/>
    <w:rsid w:val="00E749A8"/>
    <w:rsid w:val="00E75403"/>
    <w:rsid w:val="00E7542E"/>
    <w:rsid w:val="00E75436"/>
    <w:rsid w:val="00E7639A"/>
    <w:rsid w:val="00E76780"/>
    <w:rsid w:val="00E77325"/>
    <w:rsid w:val="00E77981"/>
    <w:rsid w:val="00E805FA"/>
    <w:rsid w:val="00E80F77"/>
    <w:rsid w:val="00E81AF6"/>
    <w:rsid w:val="00E81CB5"/>
    <w:rsid w:val="00E81D6C"/>
    <w:rsid w:val="00E8225B"/>
    <w:rsid w:val="00E8225C"/>
    <w:rsid w:val="00E82261"/>
    <w:rsid w:val="00E8258D"/>
    <w:rsid w:val="00E83DB2"/>
    <w:rsid w:val="00E85032"/>
    <w:rsid w:val="00E86F7F"/>
    <w:rsid w:val="00E87492"/>
    <w:rsid w:val="00E8749C"/>
    <w:rsid w:val="00E87A2E"/>
    <w:rsid w:val="00E909EE"/>
    <w:rsid w:val="00E90A7D"/>
    <w:rsid w:val="00E90D07"/>
    <w:rsid w:val="00E90DA6"/>
    <w:rsid w:val="00E9101D"/>
    <w:rsid w:val="00E9238F"/>
    <w:rsid w:val="00E9350F"/>
    <w:rsid w:val="00E93711"/>
    <w:rsid w:val="00E93AA2"/>
    <w:rsid w:val="00E94273"/>
    <w:rsid w:val="00E94563"/>
    <w:rsid w:val="00E94688"/>
    <w:rsid w:val="00E950F5"/>
    <w:rsid w:val="00E956A1"/>
    <w:rsid w:val="00E964F1"/>
    <w:rsid w:val="00E969DE"/>
    <w:rsid w:val="00E97FA3"/>
    <w:rsid w:val="00E97FA4"/>
    <w:rsid w:val="00EA0F25"/>
    <w:rsid w:val="00EA137A"/>
    <w:rsid w:val="00EA152B"/>
    <w:rsid w:val="00EA16BF"/>
    <w:rsid w:val="00EA1DED"/>
    <w:rsid w:val="00EA1E2F"/>
    <w:rsid w:val="00EA2E53"/>
    <w:rsid w:val="00EA2FFB"/>
    <w:rsid w:val="00EA321B"/>
    <w:rsid w:val="00EA3297"/>
    <w:rsid w:val="00EA3FAA"/>
    <w:rsid w:val="00EA3FE1"/>
    <w:rsid w:val="00EA40E2"/>
    <w:rsid w:val="00EA5165"/>
    <w:rsid w:val="00EA5517"/>
    <w:rsid w:val="00EA56AD"/>
    <w:rsid w:val="00EA5D14"/>
    <w:rsid w:val="00EA5F42"/>
    <w:rsid w:val="00EA6A57"/>
    <w:rsid w:val="00EA6C0A"/>
    <w:rsid w:val="00EA6D82"/>
    <w:rsid w:val="00EA6F99"/>
    <w:rsid w:val="00EA7131"/>
    <w:rsid w:val="00EA7285"/>
    <w:rsid w:val="00EA7925"/>
    <w:rsid w:val="00EA7C6E"/>
    <w:rsid w:val="00EB0512"/>
    <w:rsid w:val="00EB0A15"/>
    <w:rsid w:val="00EB1657"/>
    <w:rsid w:val="00EB174B"/>
    <w:rsid w:val="00EB1DA6"/>
    <w:rsid w:val="00EB27A2"/>
    <w:rsid w:val="00EB2E72"/>
    <w:rsid w:val="00EB3395"/>
    <w:rsid w:val="00EB3C74"/>
    <w:rsid w:val="00EB42A9"/>
    <w:rsid w:val="00EB45FF"/>
    <w:rsid w:val="00EB48B1"/>
    <w:rsid w:val="00EB4A70"/>
    <w:rsid w:val="00EB5E39"/>
    <w:rsid w:val="00EB5F78"/>
    <w:rsid w:val="00EB636E"/>
    <w:rsid w:val="00EB665B"/>
    <w:rsid w:val="00EB68E7"/>
    <w:rsid w:val="00EB70AD"/>
    <w:rsid w:val="00EB71D6"/>
    <w:rsid w:val="00EB75B9"/>
    <w:rsid w:val="00EB75F7"/>
    <w:rsid w:val="00EB7C59"/>
    <w:rsid w:val="00EC0441"/>
    <w:rsid w:val="00EC0B8E"/>
    <w:rsid w:val="00EC0BA4"/>
    <w:rsid w:val="00EC0F5F"/>
    <w:rsid w:val="00EC0F73"/>
    <w:rsid w:val="00EC16A3"/>
    <w:rsid w:val="00EC18A7"/>
    <w:rsid w:val="00EC1B19"/>
    <w:rsid w:val="00EC22D2"/>
    <w:rsid w:val="00EC2807"/>
    <w:rsid w:val="00EC33F0"/>
    <w:rsid w:val="00EC3EE5"/>
    <w:rsid w:val="00EC402A"/>
    <w:rsid w:val="00EC40BE"/>
    <w:rsid w:val="00EC57E9"/>
    <w:rsid w:val="00EC6072"/>
    <w:rsid w:val="00EC6078"/>
    <w:rsid w:val="00EC6D21"/>
    <w:rsid w:val="00EC6D86"/>
    <w:rsid w:val="00EC725F"/>
    <w:rsid w:val="00EC7A9A"/>
    <w:rsid w:val="00EC7C7A"/>
    <w:rsid w:val="00EC7CF5"/>
    <w:rsid w:val="00ED00A9"/>
    <w:rsid w:val="00ED03D0"/>
    <w:rsid w:val="00ED178F"/>
    <w:rsid w:val="00ED1BBE"/>
    <w:rsid w:val="00ED205F"/>
    <w:rsid w:val="00ED2A2C"/>
    <w:rsid w:val="00ED2D91"/>
    <w:rsid w:val="00ED3876"/>
    <w:rsid w:val="00ED5C15"/>
    <w:rsid w:val="00ED5E73"/>
    <w:rsid w:val="00ED5FD2"/>
    <w:rsid w:val="00ED6858"/>
    <w:rsid w:val="00ED69C3"/>
    <w:rsid w:val="00ED6A76"/>
    <w:rsid w:val="00ED6BD7"/>
    <w:rsid w:val="00ED6D43"/>
    <w:rsid w:val="00ED70A9"/>
    <w:rsid w:val="00ED754D"/>
    <w:rsid w:val="00ED75B2"/>
    <w:rsid w:val="00EE0078"/>
    <w:rsid w:val="00EE0294"/>
    <w:rsid w:val="00EE0BC0"/>
    <w:rsid w:val="00EE11A9"/>
    <w:rsid w:val="00EE3710"/>
    <w:rsid w:val="00EE37B6"/>
    <w:rsid w:val="00EE4048"/>
    <w:rsid w:val="00EE495F"/>
    <w:rsid w:val="00EE4BAB"/>
    <w:rsid w:val="00EE4DEC"/>
    <w:rsid w:val="00EE5BD0"/>
    <w:rsid w:val="00EE5BE2"/>
    <w:rsid w:val="00EE61BF"/>
    <w:rsid w:val="00EE75B9"/>
    <w:rsid w:val="00EE7996"/>
    <w:rsid w:val="00EE7A48"/>
    <w:rsid w:val="00EE7EBA"/>
    <w:rsid w:val="00EF0253"/>
    <w:rsid w:val="00EF12FF"/>
    <w:rsid w:val="00EF1A0A"/>
    <w:rsid w:val="00EF1F1D"/>
    <w:rsid w:val="00EF302E"/>
    <w:rsid w:val="00EF3FB8"/>
    <w:rsid w:val="00EF419A"/>
    <w:rsid w:val="00EF4D7B"/>
    <w:rsid w:val="00EF4DA4"/>
    <w:rsid w:val="00EF4F2F"/>
    <w:rsid w:val="00EF5DAB"/>
    <w:rsid w:val="00EF6382"/>
    <w:rsid w:val="00EF7DC8"/>
    <w:rsid w:val="00F00471"/>
    <w:rsid w:val="00F00ABC"/>
    <w:rsid w:val="00F00EB5"/>
    <w:rsid w:val="00F01070"/>
    <w:rsid w:val="00F018C4"/>
    <w:rsid w:val="00F018F7"/>
    <w:rsid w:val="00F020B2"/>
    <w:rsid w:val="00F03837"/>
    <w:rsid w:val="00F038AC"/>
    <w:rsid w:val="00F03F65"/>
    <w:rsid w:val="00F04BF9"/>
    <w:rsid w:val="00F05601"/>
    <w:rsid w:val="00F05B83"/>
    <w:rsid w:val="00F06669"/>
    <w:rsid w:val="00F066EC"/>
    <w:rsid w:val="00F07394"/>
    <w:rsid w:val="00F07AF9"/>
    <w:rsid w:val="00F1014A"/>
    <w:rsid w:val="00F10245"/>
    <w:rsid w:val="00F1028F"/>
    <w:rsid w:val="00F107E9"/>
    <w:rsid w:val="00F11653"/>
    <w:rsid w:val="00F11C7B"/>
    <w:rsid w:val="00F1216B"/>
    <w:rsid w:val="00F12211"/>
    <w:rsid w:val="00F122C2"/>
    <w:rsid w:val="00F126C9"/>
    <w:rsid w:val="00F12E72"/>
    <w:rsid w:val="00F12EF9"/>
    <w:rsid w:val="00F12FB3"/>
    <w:rsid w:val="00F131A7"/>
    <w:rsid w:val="00F14981"/>
    <w:rsid w:val="00F157C8"/>
    <w:rsid w:val="00F16569"/>
    <w:rsid w:val="00F173C0"/>
    <w:rsid w:val="00F17992"/>
    <w:rsid w:val="00F17AB2"/>
    <w:rsid w:val="00F17B57"/>
    <w:rsid w:val="00F17B82"/>
    <w:rsid w:val="00F17D7F"/>
    <w:rsid w:val="00F2063C"/>
    <w:rsid w:val="00F21315"/>
    <w:rsid w:val="00F22EDC"/>
    <w:rsid w:val="00F238BB"/>
    <w:rsid w:val="00F24277"/>
    <w:rsid w:val="00F2464D"/>
    <w:rsid w:val="00F24F6B"/>
    <w:rsid w:val="00F2527B"/>
    <w:rsid w:val="00F25786"/>
    <w:rsid w:val="00F26543"/>
    <w:rsid w:val="00F267CA"/>
    <w:rsid w:val="00F26844"/>
    <w:rsid w:val="00F26C21"/>
    <w:rsid w:val="00F26CEC"/>
    <w:rsid w:val="00F27272"/>
    <w:rsid w:val="00F27698"/>
    <w:rsid w:val="00F27CBB"/>
    <w:rsid w:val="00F27F22"/>
    <w:rsid w:val="00F30BF6"/>
    <w:rsid w:val="00F310E6"/>
    <w:rsid w:val="00F31456"/>
    <w:rsid w:val="00F31A0D"/>
    <w:rsid w:val="00F31F4C"/>
    <w:rsid w:val="00F323BE"/>
    <w:rsid w:val="00F343CC"/>
    <w:rsid w:val="00F354D0"/>
    <w:rsid w:val="00F3654C"/>
    <w:rsid w:val="00F36582"/>
    <w:rsid w:val="00F368C6"/>
    <w:rsid w:val="00F372A7"/>
    <w:rsid w:val="00F37AE0"/>
    <w:rsid w:val="00F402E9"/>
    <w:rsid w:val="00F406DC"/>
    <w:rsid w:val="00F409D1"/>
    <w:rsid w:val="00F4150E"/>
    <w:rsid w:val="00F41A09"/>
    <w:rsid w:val="00F42475"/>
    <w:rsid w:val="00F4260C"/>
    <w:rsid w:val="00F4303B"/>
    <w:rsid w:val="00F439C2"/>
    <w:rsid w:val="00F444ED"/>
    <w:rsid w:val="00F44A22"/>
    <w:rsid w:val="00F450D9"/>
    <w:rsid w:val="00F46301"/>
    <w:rsid w:val="00F46CDD"/>
    <w:rsid w:val="00F471EB"/>
    <w:rsid w:val="00F472A7"/>
    <w:rsid w:val="00F4764C"/>
    <w:rsid w:val="00F476B8"/>
    <w:rsid w:val="00F50423"/>
    <w:rsid w:val="00F51582"/>
    <w:rsid w:val="00F51C82"/>
    <w:rsid w:val="00F521EA"/>
    <w:rsid w:val="00F528B7"/>
    <w:rsid w:val="00F529CD"/>
    <w:rsid w:val="00F52B36"/>
    <w:rsid w:val="00F52B38"/>
    <w:rsid w:val="00F52BE1"/>
    <w:rsid w:val="00F53BFB"/>
    <w:rsid w:val="00F53D33"/>
    <w:rsid w:val="00F53FF0"/>
    <w:rsid w:val="00F541F4"/>
    <w:rsid w:val="00F55A45"/>
    <w:rsid w:val="00F60743"/>
    <w:rsid w:val="00F61C81"/>
    <w:rsid w:val="00F62048"/>
    <w:rsid w:val="00F62756"/>
    <w:rsid w:val="00F63A81"/>
    <w:rsid w:val="00F63D41"/>
    <w:rsid w:val="00F63D6E"/>
    <w:rsid w:val="00F650F4"/>
    <w:rsid w:val="00F65112"/>
    <w:rsid w:val="00F654B9"/>
    <w:rsid w:val="00F6567F"/>
    <w:rsid w:val="00F65B72"/>
    <w:rsid w:val="00F6623B"/>
    <w:rsid w:val="00F666BB"/>
    <w:rsid w:val="00F6673B"/>
    <w:rsid w:val="00F676DF"/>
    <w:rsid w:val="00F70003"/>
    <w:rsid w:val="00F70909"/>
    <w:rsid w:val="00F70FA3"/>
    <w:rsid w:val="00F7268E"/>
    <w:rsid w:val="00F72B2A"/>
    <w:rsid w:val="00F73516"/>
    <w:rsid w:val="00F73994"/>
    <w:rsid w:val="00F73C94"/>
    <w:rsid w:val="00F74A82"/>
    <w:rsid w:val="00F75305"/>
    <w:rsid w:val="00F75670"/>
    <w:rsid w:val="00F76115"/>
    <w:rsid w:val="00F7611B"/>
    <w:rsid w:val="00F764C4"/>
    <w:rsid w:val="00F7750C"/>
    <w:rsid w:val="00F77644"/>
    <w:rsid w:val="00F77718"/>
    <w:rsid w:val="00F77D82"/>
    <w:rsid w:val="00F80469"/>
    <w:rsid w:val="00F809C0"/>
    <w:rsid w:val="00F80C71"/>
    <w:rsid w:val="00F80DFF"/>
    <w:rsid w:val="00F827B6"/>
    <w:rsid w:val="00F8302B"/>
    <w:rsid w:val="00F83186"/>
    <w:rsid w:val="00F84A5A"/>
    <w:rsid w:val="00F8591D"/>
    <w:rsid w:val="00F85CBC"/>
    <w:rsid w:val="00F85D85"/>
    <w:rsid w:val="00F85FB5"/>
    <w:rsid w:val="00F8615C"/>
    <w:rsid w:val="00F86508"/>
    <w:rsid w:val="00F86C87"/>
    <w:rsid w:val="00F874B4"/>
    <w:rsid w:val="00F87E38"/>
    <w:rsid w:val="00F9041D"/>
    <w:rsid w:val="00F90A95"/>
    <w:rsid w:val="00F91139"/>
    <w:rsid w:val="00F9113A"/>
    <w:rsid w:val="00F911DA"/>
    <w:rsid w:val="00F91275"/>
    <w:rsid w:val="00F9164F"/>
    <w:rsid w:val="00F91905"/>
    <w:rsid w:val="00F92331"/>
    <w:rsid w:val="00F92B04"/>
    <w:rsid w:val="00F9466E"/>
    <w:rsid w:val="00F94DEB"/>
    <w:rsid w:val="00F94FB2"/>
    <w:rsid w:val="00F95826"/>
    <w:rsid w:val="00F95F7D"/>
    <w:rsid w:val="00F96291"/>
    <w:rsid w:val="00F964FE"/>
    <w:rsid w:val="00F97FF5"/>
    <w:rsid w:val="00FA0960"/>
    <w:rsid w:val="00FA0BE0"/>
    <w:rsid w:val="00FA122F"/>
    <w:rsid w:val="00FA12FD"/>
    <w:rsid w:val="00FA1714"/>
    <w:rsid w:val="00FA191F"/>
    <w:rsid w:val="00FA19AB"/>
    <w:rsid w:val="00FA1A95"/>
    <w:rsid w:val="00FA20C8"/>
    <w:rsid w:val="00FA294F"/>
    <w:rsid w:val="00FA2A00"/>
    <w:rsid w:val="00FA39D9"/>
    <w:rsid w:val="00FA3A3A"/>
    <w:rsid w:val="00FA3B05"/>
    <w:rsid w:val="00FA4723"/>
    <w:rsid w:val="00FA5994"/>
    <w:rsid w:val="00FA59A6"/>
    <w:rsid w:val="00FA5E74"/>
    <w:rsid w:val="00FA6102"/>
    <w:rsid w:val="00FA61A3"/>
    <w:rsid w:val="00FA63C5"/>
    <w:rsid w:val="00FA668C"/>
    <w:rsid w:val="00FA7209"/>
    <w:rsid w:val="00FA7AC2"/>
    <w:rsid w:val="00FA7D38"/>
    <w:rsid w:val="00FB0AFF"/>
    <w:rsid w:val="00FB0E7D"/>
    <w:rsid w:val="00FB1321"/>
    <w:rsid w:val="00FB13F8"/>
    <w:rsid w:val="00FB19B2"/>
    <w:rsid w:val="00FB26F3"/>
    <w:rsid w:val="00FB2970"/>
    <w:rsid w:val="00FB2F87"/>
    <w:rsid w:val="00FB323D"/>
    <w:rsid w:val="00FB3890"/>
    <w:rsid w:val="00FB38A7"/>
    <w:rsid w:val="00FB3ED8"/>
    <w:rsid w:val="00FB41BF"/>
    <w:rsid w:val="00FB4EC4"/>
    <w:rsid w:val="00FB7799"/>
    <w:rsid w:val="00FB7CA2"/>
    <w:rsid w:val="00FB7FE9"/>
    <w:rsid w:val="00FB7FEB"/>
    <w:rsid w:val="00FC0244"/>
    <w:rsid w:val="00FC07CD"/>
    <w:rsid w:val="00FC0ED3"/>
    <w:rsid w:val="00FC12FE"/>
    <w:rsid w:val="00FC1E83"/>
    <w:rsid w:val="00FC1ED2"/>
    <w:rsid w:val="00FC39C0"/>
    <w:rsid w:val="00FC3D30"/>
    <w:rsid w:val="00FC43F7"/>
    <w:rsid w:val="00FC4995"/>
    <w:rsid w:val="00FC56B8"/>
    <w:rsid w:val="00FC59FC"/>
    <w:rsid w:val="00FC5D62"/>
    <w:rsid w:val="00FC5EAA"/>
    <w:rsid w:val="00FC6041"/>
    <w:rsid w:val="00FC78E8"/>
    <w:rsid w:val="00FC7B27"/>
    <w:rsid w:val="00FC7E71"/>
    <w:rsid w:val="00FC7F4E"/>
    <w:rsid w:val="00FD0858"/>
    <w:rsid w:val="00FD1F37"/>
    <w:rsid w:val="00FD24F0"/>
    <w:rsid w:val="00FD27B1"/>
    <w:rsid w:val="00FD2F6D"/>
    <w:rsid w:val="00FD2FFD"/>
    <w:rsid w:val="00FD30F8"/>
    <w:rsid w:val="00FD3285"/>
    <w:rsid w:val="00FD3F07"/>
    <w:rsid w:val="00FD3FCB"/>
    <w:rsid w:val="00FD55C0"/>
    <w:rsid w:val="00FD5901"/>
    <w:rsid w:val="00FD5A18"/>
    <w:rsid w:val="00FD5F3B"/>
    <w:rsid w:val="00FD6278"/>
    <w:rsid w:val="00FD6E7A"/>
    <w:rsid w:val="00FD74D6"/>
    <w:rsid w:val="00FD7E1E"/>
    <w:rsid w:val="00FE04AB"/>
    <w:rsid w:val="00FE06FA"/>
    <w:rsid w:val="00FE09EC"/>
    <w:rsid w:val="00FE1782"/>
    <w:rsid w:val="00FE218B"/>
    <w:rsid w:val="00FE3689"/>
    <w:rsid w:val="00FE3A3D"/>
    <w:rsid w:val="00FE3A7A"/>
    <w:rsid w:val="00FE3E50"/>
    <w:rsid w:val="00FE449F"/>
    <w:rsid w:val="00FE48FF"/>
    <w:rsid w:val="00FE4DB9"/>
    <w:rsid w:val="00FE57D1"/>
    <w:rsid w:val="00FE70AF"/>
    <w:rsid w:val="00FE78D2"/>
    <w:rsid w:val="00FE79E8"/>
    <w:rsid w:val="00FF105D"/>
    <w:rsid w:val="00FF1234"/>
    <w:rsid w:val="00FF132D"/>
    <w:rsid w:val="00FF1512"/>
    <w:rsid w:val="00FF16AA"/>
    <w:rsid w:val="00FF1A67"/>
    <w:rsid w:val="00FF1E05"/>
    <w:rsid w:val="00FF1E73"/>
    <w:rsid w:val="00FF206B"/>
    <w:rsid w:val="00FF21E5"/>
    <w:rsid w:val="00FF295A"/>
    <w:rsid w:val="00FF373F"/>
    <w:rsid w:val="00FF3BF0"/>
    <w:rsid w:val="00FF4A00"/>
    <w:rsid w:val="00FF4BF5"/>
    <w:rsid w:val="00FF50FC"/>
    <w:rsid w:val="00FF5885"/>
    <w:rsid w:val="00FF71DB"/>
    <w:rsid w:val="00FF77AA"/>
    <w:rsid w:val="0D902703"/>
    <w:rsid w:val="105206B9"/>
    <w:rsid w:val="12372174"/>
    <w:rsid w:val="12FF4B80"/>
    <w:rsid w:val="186538BE"/>
    <w:rsid w:val="1C5C5B3E"/>
    <w:rsid w:val="1D7B755A"/>
    <w:rsid w:val="28BC7AF7"/>
    <w:rsid w:val="2AC77A31"/>
    <w:rsid w:val="2CB61646"/>
    <w:rsid w:val="31F0376D"/>
    <w:rsid w:val="32DD5207"/>
    <w:rsid w:val="346B16B9"/>
    <w:rsid w:val="34AA5CBE"/>
    <w:rsid w:val="38695E14"/>
    <w:rsid w:val="40A47692"/>
    <w:rsid w:val="497266B7"/>
    <w:rsid w:val="4DBA5899"/>
    <w:rsid w:val="52763458"/>
    <w:rsid w:val="582536BD"/>
    <w:rsid w:val="5DBE680A"/>
    <w:rsid w:val="60FA3257"/>
    <w:rsid w:val="64100AA6"/>
    <w:rsid w:val="6FEB6BDF"/>
    <w:rsid w:val="742A75EC"/>
    <w:rsid w:val="79BB9BC0"/>
    <w:rsid w:val="7A30105E"/>
    <w:rsid w:val="7EC33E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EB28C7"/>
  <w15:docId w15:val="{230776D8-E131-46CF-9D3B-D7F0DCB833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uiPriority="0"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nhideWhenUsed="1" w:qFormat="1"/>
    <w:lsdException w:name="footnote text" w:semiHidden="1" w:unhideWhenUsed="1"/>
    <w:lsdException w:name="annotation text" w:semiHidden="1" w:unhideWhenUsed="1" w:qFormat="1"/>
    <w:lsdException w:name="header" w:uiPriority="0"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unhideWhenUsed="1" w:qFormat="1"/>
    <w:lsdException w:name="Body Text Indent"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nhideWhenUsed="1" w:qFormat="1"/>
    <w:lsdException w:name="Body Text First Indent" w:uiPriority="0" w:unhideWhenUsed="1" w:qFormat="1"/>
    <w:lsdException w:name="Body Text First Indent 2" w:unhideWhenUsed="1" w:qFormat="1"/>
    <w:lsdException w:name="Note Heading" w:semiHidden="1" w:unhideWhenUsed="1"/>
    <w:lsdException w:name="Body Text 2" w:semiHidden="1" w:unhideWhenUsed="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qFormat="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rFonts w:ascii="等线" w:eastAsia="等线" w:hAnsi="等线"/>
      <w:kern w:val="2"/>
      <w:sz w:val="21"/>
      <w:szCs w:val="22"/>
    </w:rPr>
  </w:style>
  <w:style w:type="paragraph" w:styleId="1">
    <w:name w:val="heading 1"/>
    <w:basedOn w:val="a"/>
    <w:next w:val="a"/>
    <w:link w:val="10"/>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0"/>
    <w:uiPriority w:val="9"/>
    <w:semiHidden/>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4">
    <w:name w:val="heading 4"/>
    <w:basedOn w:val="a"/>
    <w:next w:val="a"/>
    <w:link w:val="40"/>
    <w:uiPriority w:val="9"/>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First Indent"/>
    <w:basedOn w:val="a4"/>
    <w:next w:val="a"/>
    <w:link w:val="a5"/>
    <w:unhideWhenUsed/>
    <w:qFormat/>
    <w:pPr>
      <w:spacing w:before="100" w:beforeAutospacing="1" w:after="120"/>
      <w:ind w:firstLineChars="100" w:firstLine="420"/>
    </w:pPr>
    <w:rPr>
      <w:rFonts w:eastAsia="宋体"/>
      <w:b w:val="0"/>
      <w:bCs w:val="0"/>
      <w:spacing w:val="0"/>
      <w:kern w:val="2"/>
      <w:sz w:val="21"/>
      <w:szCs w:val="21"/>
    </w:rPr>
  </w:style>
  <w:style w:type="paragraph" w:styleId="a4">
    <w:name w:val="Body Text"/>
    <w:basedOn w:val="a"/>
    <w:next w:val="a0"/>
    <w:link w:val="a6"/>
    <w:uiPriority w:val="99"/>
    <w:unhideWhenUsed/>
    <w:qFormat/>
    <w:rPr>
      <w:rFonts w:ascii="Times New Roman" w:eastAsia="黑体" w:hAnsi="Times New Roman"/>
      <w:b/>
      <w:bCs/>
      <w:spacing w:val="20"/>
      <w:kern w:val="52"/>
      <w:sz w:val="56"/>
      <w:szCs w:val="56"/>
    </w:rPr>
  </w:style>
  <w:style w:type="paragraph" w:styleId="a7">
    <w:name w:val="Normal Indent"/>
    <w:basedOn w:val="a"/>
    <w:uiPriority w:val="99"/>
    <w:unhideWhenUsed/>
    <w:qFormat/>
    <w:pPr>
      <w:wordWrap w:val="0"/>
      <w:spacing w:line="360" w:lineRule="auto"/>
      <w:ind w:firstLineChars="200" w:firstLine="420"/>
      <w:contextualSpacing/>
      <w:jc w:val="left"/>
    </w:pPr>
    <w:rPr>
      <w:rFonts w:ascii="Times New Roman" w:eastAsia="宋体" w:hAnsi="Times New Roman"/>
      <w:szCs w:val="21"/>
    </w:rPr>
  </w:style>
  <w:style w:type="paragraph" w:styleId="a8">
    <w:name w:val="annotation text"/>
    <w:basedOn w:val="a"/>
    <w:link w:val="a9"/>
    <w:uiPriority w:val="99"/>
    <w:semiHidden/>
    <w:unhideWhenUsed/>
    <w:qFormat/>
    <w:pPr>
      <w:jc w:val="left"/>
    </w:pPr>
  </w:style>
  <w:style w:type="paragraph" w:styleId="3">
    <w:name w:val="Body Text 3"/>
    <w:basedOn w:val="a"/>
    <w:link w:val="30"/>
    <w:uiPriority w:val="99"/>
    <w:unhideWhenUsed/>
    <w:qFormat/>
    <w:pPr>
      <w:spacing w:after="120"/>
    </w:pPr>
    <w:rPr>
      <w:sz w:val="16"/>
      <w:szCs w:val="16"/>
    </w:rPr>
  </w:style>
  <w:style w:type="paragraph" w:styleId="aa">
    <w:name w:val="Body Text Indent"/>
    <w:basedOn w:val="a"/>
    <w:next w:val="a"/>
    <w:link w:val="ab"/>
    <w:unhideWhenUsed/>
    <w:qFormat/>
    <w:pPr>
      <w:spacing w:after="120"/>
      <w:ind w:leftChars="200" w:left="420"/>
    </w:pPr>
  </w:style>
  <w:style w:type="paragraph" w:styleId="ac">
    <w:name w:val="Plain Text"/>
    <w:basedOn w:val="a"/>
    <w:link w:val="ad"/>
    <w:uiPriority w:val="99"/>
    <w:unhideWhenUsed/>
    <w:qFormat/>
    <w:rPr>
      <w:rFonts w:ascii="宋体" w:eastAsia="宋体" w:hAnsi="Courier New"/>
      <w:szCs w:val="21"/>
    </w:rPr>
  </w:style>
  <w:style w:type="paragraph" w:styleId="ae">
    <w:name w:val="Date"/>
    <w:basedOn w:val="a"/>
    <w:next w:val="a"/>
    <w:link w:val="af"/>
    <w:uiPriority w:val="99"/>
    <w:unhideWhenUsed/>
    <w:qFormat/>
    <w:pPr>
      <w:ind w:leftChars="2500" w:left="100"/>
    </w:pPr>
  </w:style>
  <w:style w:type="paragraph" w:styleId="af0">
    <w:name w:val="Balloon Text"/>
    <w:basedOn w:val="a"/>
    <w:link w:val="af1"/>
    <w:uiPriority w:val="99"/>
    <w:unhideWhenUsed/>
    <w:qFormat/>
    <w:rPr>
      <w:sz w:val="18"/>
      <w:szCs w:val="18"/>
    </w:rPr>
  </w:style>
  <w:style w:type="paragraph" w:styleId="af2">
    <w:name w:val="footer"/>
    <w:basedOn w:val="a"/>
    <w:link w:val="af3"/>
    <w:unhideWhenUsed/>
    <w:qFormat/>
    <w:pPr>
      <w:tabs>
        <w:tab w:val="center" w:pos="4153"/>
        <w:tab w:val="right" w:pos="8306"/>
      </w:tabs>
      <w:snapToGrid w:val="0"/>
      <w:jc w:val="left"/>
    </w:pPr>
    <w:rPr>
      <w:sz w:val="18"/>
      <w:szCs w:val="18"/>
    </w:rPr>
  </w:style>
  <w:style w:type="paragraph" w:styleId="af4">
    <w:name w:val="header"/>
    <w:basedOn w:val="a"/>
    <w:link w:val="af5"/>
    <w:unhideWhenUsed/>
    <w:qFormat/>
    <w:pPr>
      <w:pBdr>
        <w:bottom w:val="single" w:sz="6" w:space="1" w:color="auto"/>
      </w:pBdr>
      <w:tabs>
        <w:tab w:val="center" w:pos="4153"/>
        <w:tab w:val="right" w:pos="8306"/>
      </w:tabs>
      <w:snapToGrid w:val="0"/>
      <w:jc w:val="center"/>
    </w:pPr>
    <w:rPr>
      <w:sz w:val="18"/>
      <w:szCs w:val="18"/>
    </w:rPr>
  </w:style>
  <w:style w:type="paragraph" w:styleId="21">
    <w:name w:val="toc 2"/>
    <w:basedOn w:val="a"/>
    <w:next w:val="a"/>
    <w:qFormat/>
    <w:pPr>
      <w:ind w:leftChars="200" w:left="420"/>
    </w:pPr>
    <w:rPr>
      <w:rFonts w:asciiTheme="minorHAnsi" w:eastAsiaTheme="minorEastAsia" w:hAnsiTheme="minorHAnsi" w:cstheme="minorBidi"/>
      <w:szCs w:val="24"/>
    </w:rPr>
  </w:style>
  <w:style w:type="paragraph" w:styleId="af6">
    <w:name w:val="Normal (Web)"/>
    <w:basedOn w:val="a"/>
    <w:uiPriority w:val="99"/>
    <w:unhideWhenUsed/>
    <w:qFormat/>
    <w:pPr>
      <w:widowControl/>
      <w:spacing w:before="100" w:beforeAutospacing="1" w:after="100" w:afterAutospacing="1" w:line="500" w:lineRule="exact"/>
      <w:ind w:firstLineChars="200" w:firstLine="200"/>
      <w:jc w:val="left"/>
    </w:pPr>
    <w:rPr>
      <w:rFonts w:ascii="宋体" w:eastAsia="宋体" w:hAnsi="宋体"/>
      <w:kern w:val="0"/>
      <w:sz w:val="24"/>
      <w:szCs w:val="24"/>
    </w:rPr>
  </w:style>
  <w:style w:type="paragraph" w:styleId="af7">
    <w:name w:val="annotation subject"/>
    <w:basedOn w:val="a8"/>
    <w:next w:val="a8"/>
    <w:link w:val="af8"/>
    <w:uiPriority w:val="99"/>
    <w:semiHidden/>
    <w:unhideWhenUsed/>
    <w:qFormat/>
    <w:rPr>
      <w:b/>
      <w:bCs/>
    </w:rPr>
  </w:style>
  <w:style w:type="paragraph" w:styleId="22">
    <w:name w:val="Body Text First Indent 2"/>
    <w:basedOn w:val="aa"/>
    <w:link w:val="23"/>
    <w:uiPriority w:val="99"/>
    <w:unhideWhenUsed/>
    <w:qFormat/>
    <w:pPr>
      <w:ind w:firstLineChars="200" w:firstLine="420"/>
    </w:pPr>
  </w:style>
  <w:style w:type="table" w:styleId="af9">
    <w:name w:val="Table Grid"/>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page number"/>
    <w:qFormat/>
  </w:style>
  <w:style w:type="character" w:styleId="afb">
    <w:name w:val="Hyperlink"/>
    <w:uiPriority w:val="99"/>
    <w:unhideWhenUsed/>
    <w:qFormat/>
    <w:rPr>
      <w:color w:val="0563C1"/>
      <w:u w:val="single"/>
    </w:rPr>
  </w:style>
  <w:style w:type="character" w:styleId="afc">
    <w:name w:val="annotation reference"/>
    <w:basedOn w:val="a1"/>
    <w:uiPriority w:val="99"/>
    <w:semiHidden/>
    <w:unhideWhenUsed/>
    <w:qFormat/>
    <w:rPr>
      <w:sz w:val="21"/>
      <w:szCs w:val="21"/>
    </w:rPr>
  </w:style>
  <w:style w:type="character" w:customStyle="1" w:styleId="af5">
    <w:name w:val="页眉 字符"/>
    <w:link w:val="af4"/>
    <w:uiPriority w:val="99"/>
    <w:qFormat/>
    <w:rPr>
      <w:kern w:val="2"/>
      <w:sz w:val="18"/>
      <w:szCs w:val="18"/>
    </w:rPr>
  </w:style>
  <w:style w:type="character" w:customStyle="1" w:styleId="af3">
    <w:name w:val="页脚 字符"/>
    <w:link w:val="af2"/>
    <w:qFormat/>
    <w:rPr>
      <w:kern w:val="2"/>
      <w:sz w:val="18"/>
      <w:szCs w:val="18"/>
    </w:rPr>
  </w:style>
  <w:style w:type="character" w:customStyle="1" w:styleId="ad">
    <w:name w:val="纯文本 字符"/>
    <w:link w:val="ac"/>
    <w:uiPriority w:val="99"/>
    <w:qFormat/>
    <w:rPr>
      <w:rFonts w:ascii="宋体" w:eastAsia="宋体" w:hAnsi="Courier New"/>
      <w:kern w:val="2"/>
      <w:sz w:val="21"/>
      <w:szCs w:val="21"/>
    </w:rPr>
  </w:style>
  <w:style w:type="character" w:customStyle="1" w:styleId="a6">
    <w:name w:val="正文文本 字符"/>
    <w:link w:val="a4"/>
    <w:uiPriority w:val="99"/>
    <w:qFormat/>
    <w:rPr>
      <w:rFonts w:ascii="Times New Roman" w:eastAsia="黑体" w:hAnsi="Times New Roman"/>
      <w:b/>
      <w:bCs/>
      <w:spacing w:val="20"/>
      <w:kern w:val="52"/>
      <w:sz w:val="56"/>
      <w:szCs w:val="56"/>
    </w:rPr>
  </w:style>
  <w:style w:type="paragraph" w:customStyle="1" w:styleId="11">
    <w:name w:val="正文1"/>
    <w:qFormat/>
    <w:pPr>
      <w:jc w:val="both"/>
    </w:pPr>
    <w:rPr>
      <w:kern w:val="2"/>
      <w:sz w:val="21"/>
      <w:szCs w:val="21"/>
    </w:rPr>
  </w:style>
  <w:style w:type="character" w:customStyle="1" w:styleId="15">
    <w:name w:val="15"/>
    <w:qFormat/>
    <w:rPr>
      <w:rFonts w:ascii="Times New Roman" w:hAnsi="Times New Roman" w:cs="Times New Roman" w:hint="default"/>
      <w:color w:val="000000"/>
    </w:rPr>
  </w:style>
  <w:style w:type="character" w:customStyle="1" w:styleId="17">
    <w:name w:val="17"/>
    <w:qFormat/>
    <w:rPr>
      <w:rFonts w:ascii="宋体" w:eastAsia="宋体" w:hAnsi="宋体" w:hint="eastAsia"/>
      <w:sz w:val="21"/>
      <w:szCs w:val="21"/>
    </w:rPr>
  </w:style>
  <w:style w:type="character" w:customStyle="1" w:styleId="30">
    <w:name w:val="正文文本 3 字符"/>
    <w:link w:val="3"/>
    <w:uiPriority w:val="99"/>
    <w:semiHidden/>
    <w:qFormat/>
    <w:rPr>
      <w:kern w:val="2"/>
      <w:sz w:val="16"/>
      <w:szCs w:val="16"/>
    </w:rPr>
  </w:style>
  <w:style w:type="table" w:customStyle="1" w:styleId="12">
    <w:name w:val="网格型1"/>
    <w:basedOn w:val="a2"/>
    <w:uiPriority w:val="99"/>
    <w:unhideWhenUsed/>
    <w:qFormat/>
    <w:pPr>
      <w:widowControl w:val="0"/>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1">
    <w:name w:val="批注框文本 字符"/>
    <w:link w:val="af0"/>
    <w:uiPriority w:val="99"/>
    <w:semiHidden/>
    <w:qFormat/>
    <w:rPr>
      <w:kern w:val="2"/>
      <w:sz w:val="18"/>
      <w:szCs w:val="18"/>
    </w:rPr>
  </w:style>
  <w:style w:type="table" w:customStyle="1" w:styleId="24">
    <w:name w:val="网格型2"/>
    <w:basedOn w:val="a2"/>
    <w:uiPriority w:val="99"/>
    <w:unhideWhenUsed/>
    <w:qFormat/>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
    <w:name w:val="BodyText"/>
    <w:basedOn w:val="a"/>
    <w:qFormat/>
    <w:rPr>
      <w:rFonts w:ascii="Calibri" w:eastAsia="宋体" w:hAnsi="Calibri"/>
      <w:kern w:val="0"/>
      <w:szCs w:val="21"/>
    </w:rPr>
  </w:style>
  <w:style w:type="character" w:customStyle="1" w:styleId="a5">
    <w:name w:val="正文首行缩进 字符"/>
    <w:link w:val="a0"/>
    <w:uiPriority w:val="99"/>
    <w:qFormat/>
    <w:rPr>
      <w:rFonts w:ascii="Times New Roman" w:eastAsia="宋体" w:hAnsi="Times New Roman"/>
      <w:spacing w:val="20"/>
      <w:kern w:val="2"/>
      <w:sz w:val="21"/>
      <w:szCs w:val="21"/>
    </w:rPr>
  </w:style>
  <w:style w:type="paragraph" w:customStyle="1" w:styleId="TOC1">
    <w:name w:val="TOC 标题1"/>
    <w:basedOn w:val="1"/>
    <w:next w:val="a"/>
    <w:qFormat/>
    <w:pPr>
      <w:spacing w:before="480" w:after="0" w:line="273" w:lineRule="auto"/>
      <w:outlineLvl w:val="9"/>
    </w:pPr>
    <w:rPr>
      <w:rFonts w:ascii="仿宋" w:eastAsia="仿宋" w:hAnsi="仿宋"/>
      <w:color w:val="000000"/>
      <w:kern w:val="0"/>
      <w:sz w:val="32"/>
      <w:szCs w:val="32"/>
    </w:rPr>
  </w:style>
  <w:style w:type="character" w:customStyle="1" w:styleId="10">
    <w:name w:val="标题 1 字符"/>
    <w:link w:val="1"/>
    <w:uiPriority w:val="9"/>
    <w:qFormat/>
    <w:rPr>
      <w:b/>
      <w:bCs/>
      <w:kern w:val="44"/>
      <w:sz w:val="44"/>
      <w:szCs w:val="44"/>
    </w:rPr>
  </w:style>
  <w:style w:type="character" w:customStyle="1" w:styleId="ab">
    <w:name w:val="正文文本缩进 字符"/>
    <w:basedOn w:val="a1"/>
    <w:link w:val="aa"/>
    <w:uiPriority w:val="99"/>
    <w:semiHidden/>
    <w:qFormat/>
    <w:rPr>
      <w:kern w:val="2"/>
      <w:sz w:val="21"/>
      <w:szCs w:val="22"/>
    </w:rPr>
  </w:style>
  <w:style w:type="character" w:customStyle="1" w:styleId="23">
    <w:name w:val="正文首行缩进 2 字符"/>
    <w:basedOn w:val="ab"/>
    <w:link w:val="22"/>
    <w:uiPriority w:val="99"/>
    <w:qFormat/>
    <w:rPr>
      <w:kern w:val="2"/>
      <w:sz w:val="21"/>
      <w:szCs w:val="22"/>
    </w:rPr>
  </w:style>
  <w:style w:type="paragraph" w:customStyle="1" w:styleId="13">
    <w:name w:val="列出段落1"/>
    <w:basedOn w:val="a"/>
    <w:uiPriority w:val="34"/>
    <w:unhideWhenUsed/>
    <w:qFormat/>
    <w:pPr>
      <w:ind w:firstLineChars="200" w:firstLine="420"/>
    </w:pPr>
    <w:rPr>
      <w:rFonts w:asciiTheme="minorHAnsi" w:eastAsiaTheme="minorEastAsia" w:hAnsiTheme="minorHAnsi" w:cstheme="minorBidi"/>
    </w:rPr>
  </w:style>
  <w:style w:type="paragraph" w:customStyle="1" w:styleId="afd">
    <w:name w:val="列表段落"/>
    <w:basedOn w:val="a"/>
    <w:qFormat/>
    <w:pPr>
      <w:ind w:firstLineChars="200" w:firstLine="420"/>
    </w:pPr>
    <w:rPr>
      <w:rFonts w:ascii="Calibri" w:eastAsia="宋体" w:hAnsi="Calibri" w:cs="Calibri"/>
      <w:szCs w:val="21"/>
    </w:rPr>
  </w:style>
  <w:style w:type="paragraph" w:customStyle="1" w:styleId="25">
    <w:name w:val="正文缩进2格"/>
    <w:basedOn w:val="a"/>
    <w:qFormat/>
    <w:pPr>
      <w:spacing w:line="600" w:lineRule="exact"/>
      <w:ind w:firstLineChars="206" w:firstLine="639"/>
    </w:pPr>
    <w:rPr>
      <w:rFonts w:ascii="仿宋_GB2312" w:eastAsia="宋体" w:hAnsi="宋体"/>
      <w:sz w:val="31"/>
      <w:szCs w:val="31"/>
    </w:rPr>
  </w:style>
  <w:style w:type="paragraph" w:customStyle="1" w:styleId="110">
    <w:name w:val="列出段落11"/>
    <w:basedOn w:val="a"/>
    <w:uiPriority w:val="99"/>
    <w:qFormat/>
    <w:pPr>
      <w:spacing w:line="500" w:lineRule="exact"/>
      <w:ind w:firstLineChars="200" w:firstLine="420"/>
    </w:pPr>
    <w:rPr>
      <w:rFonts w:ascii="Times New Roman" w:eastAsia="宋体" w:hAnsi="Times New Roman"/>
      <w:sz w:val="24"/>
      <w:szCs w:val="24"/>
    </w:rPr>
  </w:style>
  <w:style w:type="character" w:customStyle="1" w:styleId="af">
    <w:name w:val="日期 字符"/>
    <w:basedOn w:val="a1"/>
    <w:link w:val="ae"/>
    <w:uiPriority w:val="99"/>
    <w:semiHidden/>
    <w:qFormat/>
    <w:rPr>
      <w:kern w:val="2"/>
      <w:sz w:val="21"/>
      <w:szCs w:val="22"/>
    </w:rPr>
  </w:style>
  <w:style w:type="character" w:customStyle="1" w:styleId="40">
    <w:name w:val="标题 4 字符"/>
    <w:basedOn w:val="a1"/>
    <w:link w:val="4"/>
    <w:uiPriority w:val="9"/>
    <w:semiHidden/>
    <w:qFormat/>
    <w:rPr>
      <w:rFonts w:asciiTheme="majorHAnsi" w:eastAsiaTheme="majorEastAsia" w:hAnsiTheme="majorHAnsi" w:cstheme="majorBidi"/>
      <w:b/>
      <w:bCs/>
      <w:kern w:val="2"/>
      <w:sz w:val="28"/>
      <w:szCs w:val="28"/>
    </w:rPr>
  </w:style>
  <w:style w:type="character" w:customStyle="1" w:styleId="16">
    <w:name w:val="16"/>
    <w:basedOn w:val="a1"/>
    <w:qFormat/>
    <w:rPr>
      <w:rFonts w:ascii="Times New Roman" w:hAnsi="Times New Roman" w:cs="Times New Roman" w:hint="default"/>
      <w:color w:val="000000"/>
      <w:sz w:val="22"/>
      <w:szCs w:val="22"/>
    </w:rPr>
  </w:style>
  <w:style w:type="character" w:customStyle="1" w:styleId="18">
    <w:name w:val="18"/>
    <w:basedOn w:val="a1"/>
    <w:qFormat/>
    <w:rPr>
      <w:rFonts w:ascii="宋体" w:eastAsia="宋体" w:hAnsi="宋体" w:hint="eastAsia"/>
      <w:color w:val="000000"/>
      <w:sz w:val="20"/>
      <w:szCs w:val="20"/>
    </w:rPr>
  </w:style>
  <w:style w:type="character" w:customStyle="1" w:styleId="19">
    <w:name w:val="19"/>
    <w:basedOn w:val="a1"/>
    <w:qFormat/>
    <w:rPr>
      <w:rFonts w:ascii="宋体" w:eastAsia="宋体" w:hAnsi="宋体" w:hint="eastAsia"/>
      <w:b/>
      <w:bCs/>
      <w:color w:val="000000"/>
      <w:sz w:val="20"/>
      <w:szCs w:val="20"/>
    </w:rPr>
  </w:style>
  <w:style w:type="paragraph" w:customStyle="1" w:styleId="26">
    <w:name w:val="列出段落2"/>
    <w:basedOn w:val="a"/>
    <w:uiPriority w:val="99"/>
    <w:qFormat/>
    <w:pPr>
      <w:ind w:firstLineChars="200" w:firstLine="420"/>
    </w:pPr>
  </w:style>
  <w:style w:type="paragraph" w:styleId="afe">
    <w:name w:val="List Paragraph"/>
    <w:basedOn w:val="a"/>
    <w:uiPriority w:val="99"/>
    <w:qFormat/>
    <w:pPr>
      <w:ind w:firstLineChars="200" w:firstLine="420"/>
    </w:pPr>
  </w:style>
  <w:style w:type="paragraph" w:customStyle="1" w:styleId="NewNewNewNew">
    <w:name w:val="正文 New New New New"/>
    <w:qFormat/>
    <w:pPr>
      <w:widowControl w:val="0"/>
      <w:jc w:val="both"/>
    </w:pPr>
    <w:rPr>
      <w:szCs w:val="24"/>
    </w:rPr>
  </w:style>
  <w:style w:type="paragraph" w:customStyle="1" w:styleId="Style49">
    <w:name w:val="_Style 49"/>
    <w:basedOn w:val="aa"/>
    <w:next w:val="a"/>
    <w:qFormat/>
    <w:pPr>
      <w:ind w:firstLine="420"/>
    </w:pPr>
    <w:rPr>
      <w:rFonts w:ascii="Calibri" w:eastAsia="宋体" w:hAnsi="Calibri"/>
      <w:szCs w:val="24"/>
    </w:rPr>
  </w:style>
  <w:style w:type="character" w:customStyle="1" w:styleId="font91">
    <w:name w:val="font91"/>
    <w:basedOn w:val="a1"/>
    <w:qFormat/>
    <w:rPr>
      <w:rFonts w:ascii="宋体" w:eastAsia="宋体" w:hAnsi="宋体" w:cs="宋体" w:hint="eastAsia"/>
      <w:color w:val="000000"/>
      <w:sz w:val="20"/>
      <w:szCs w:val="20"/>
      <w:u w:val="none"/>
    </w:rPr>
  </w:style>
  <w:style w:type="character" w:customStyle="1" w:styleId="font51">
    <w:name w:val="font51"/>
    <w:basedOn w:val="a1"/>
    <w:qFormat/>
    <w:rPr>
      <w:rFonts w:ascii="宋体" w:eastAsia="宋体" w:hAnsi="宋体" w:cs="宋体" w:hint="eastAsia"/>
      <w:color w:val="000000"/>
      <w:sz w:val="20"/>
      <w:szCs w:val="20"/>
      <w:u w:val="none"/>
    </w:rPr>
  </w:style>
  <w:style w:type="character" w:customStyle="1" w:styleId="font81">
    <w:name w:val="font81"/>
    <w:basedOn w:val="a1"/>
    <w:qFormat/>
    <w:rPr>
      <w:rFonts w:ascii="宋体" w:eastAsia="宋体" w:hAnsi="宋体" w:cs="宋体" w:hint="eastAsia"/>
      <w:b/>
      <w:bCs/>
      <w:color w:val="000000"/>
      <w:sz w:val="20"/>
      <w:szCs w:val="20"/>
      <w:u w:val="none"/>
    </w:rPr>
  </w:style>
  <w:style w:type="character" w:customStyle="1" w:styleId="font11">
    <w:name w:val="font11"/>
    <w:basedOn w:val="a1"/>
    <w:qFormat/>
    <w:rPr>
      <w:rFonts w:ascii="宋体" w:eastAsia="宋体" w:hAnsi="宋体" w:cs="宋体" w:hint="eastAsia"/>
      <w:color w:val="000000"/>
      <w:sz w:val="20"/>
      <w:szCs w:val="20"/>
      <w:u w:val="none"/>
    </w:rPr>
  </w:style>
  <w:style w:type="character" w:customStyle="1" w:styleId="font121">
    <w:name w:val="font121"/>
    <w:basedOn w:val="a1"/>
    <w:qFormat/>
    <w:rPr>
      <w:rFonts w:ascii="宋体" w:eastAsia="宋体" w:hAnsi="宋体" w:cs="宋体" w:hint="eastAsia"/>
      <w:color w:val="000000"/>
      <w:sz w:val="20"/>
      <w:szCs w:val="20"/>
      <w:u w:val="none"/>
    </w:rPr>
  </w:style>
  <w:style w:type="character" w:customStyle="1" w:styleId="font151">
    <w:name w:val="font151"/>
    <w:basedOn w:val="a1"/>
    <w:qFormat/>
    <w:rPr>
      <w:rFonts w:ascii="宋体" w:eastAsia="宋体" w:hAnsi="宋体" w:cs="宋体" w:hint="eastAsia"/>
      <w:color w:val="000000"/>
      <w:sz w:val="20"/>
      <w:szCs w:val="20"/>
      <w:u w:val="none"/>
    </w:rPr>
  </w:style>
  <w:style w:type="paragraph" w:customStyle="1" w:styleId="14">
    <w:name w:val="正文缩进1"/>
    <w:basedOn w:val="a"/>
    <w:qFormat/>
    <w:pPr>
      <w:widowControl/>
      <w:spacing w:line="276" w:lineRule="auto"/>
      <w:ind w:firstLineChars="200" w:firstLine="420"/>
      <w:jc w:val="left"/>
    </w:pPr>
    <w:rPr>
      <w:rFonts w:ascii="Times New Roman" w:eastAsia="宋体" w:hAnsi="Times New Roman"/>
      <w:kern w:val="0"/>
      <w:sz w:val="22"/>
      <w:lang w:eastAsia="en-US" w:bidi="en-US"/>
    </w:rPr>
  </w:style>
  <w:style w:type="paragraph" w:customStyle="1" w:styleId="aff">
    <w:name w:val="文章正文"/>
    <w:basedOn w:val="a"/>
    <w:qFormat/>
    <w:pPr>
      <w:spacing w:line="360" w:lineRule="auto"/>
      <w:ind w:firstLineChars="200" w:firstLine="200"/>
    </w:pPr>
    <w:rPr>
      <w:rFonts w:ascii="宋体" w:eastAsia="微软雅黑" w:hAnsi="宋体" w:cs="宋体"/>
      <w:sz w:val="24"/>
      <w:szCs w:val="24"/>
    </w:rPr>
  </w:style>
  <w:style w:type="character" w:customStyle="1" w:styleId="font21">
    <w:name w:val="font21"/>
    <w:basedOn w:val="a1"/>
    <w:qFormat/>
    <w:rPr>
      <w:rFonts w:ascii="Helvetica" w:eastAsia="Helvetica" w:hAnsi="Helvetica" w:cs="Helvetica"/>
      <w:color w:val="000000"/>
      <w:sz w:val="21"/>
      <w:szCs w:val="21"/>
      <w:u w:val="none"/>
    </w:rPr>
  </w:style>
  <w:style w:type="character" w:customStyle="1" w:styleId="font31">
    <w:name w:val="font31"/>
    <w:basedOn w:val="a1"/>
    <w:qFormat/>
    <w:rPr>
      <w:rFonts w:ascii="宋体" w:eastAsia="宋体" w:hAnsi="宋体" w:cs="宋体" w:hint="eastAsia"/>
      <w:b/>
      <w:bCs/>
      <w:color w:val="000000"/>
      <w:sz w:val="32"/>
      <w:szCs w:val="32"/>
      <w:u w:val="none"/>
    </w:rPr>
  </w:style>
  <w:style w:type="character" w:customStyle="1" w:styleId="a9">
    <w:name w:val="批注文字 字符"/>
    <w:basedOn w:val="a1"/>
    <w:link w:val="a8"/>
    <w:uiPriority w:val="99"/>
    <w:semiHidden/>
    <w:qFormat/>
    <w:rPr>
      <w:rFonts w:ascii="等线" w:eastAsia="等线" w:hAnsi="等线"/>
      <w:kern w:val="2"/>
      <w:sz w:val="21"/>
      <w:szCs w:val="22"/>
    </w:rPr>
  </w:style>
  <w:style w:type="character" w:customStyle="1" w:styleId="af8">
    <w:name w:val="批注主题 字符"/>
    <w:basedOn w:val="a9"/>
    <w:link w:val="af7"/>
    <w:uiPriority w:val="99"/>
    <w:semiHidden/>
    <w:qFormat/>
    <w:rPr>
      <w:rFonts w:ascii="等线" w:eastAsia="等线" w:hAnsi="等线"/>
      <w:b/>
      <w:bCs/>
      <w:kern w:val="2"/>
      <w:sz w:val="21"/>
      <w:szCs w:val="22"/>
    </w:rPr>
  </w:style>
  <w:style w:type="character" w:customStyle="1" w:styleId="font13">
    <w:name w:val="font13"/>
    <w:basedOn w:val="a1"/>
    <w:qFormat/>
    <w:rPr>
      <w:rFonts w:ascii="宋体" w:eastAsia="宋体" w:hAnsi="宋体" w:cs="宋体" w:hint="eastAsia"/>
      <w:color w:val="000000"/>
      <w:sz w:val="18"/>
      <w:szCs w:val="18"/>
      <w:u w:val="none"/>
    </w:rPr>
  </w:style>
  <w:style w:type="character" w:customStyle="1" w:styleId="20">
    <w:name w:val="标题 2 字符"/>
    <w:basedOn w:val="a1"/>
    <w:link w:val="2"/>
    <w:uiPriority w:val="9"/>
    <w:semiHidden/>
    <w:qFormat/>
    <w:rPr>
      <w:rFonts w:asciiTheme="majorHAnsi" w:eastAsiaTheme="majorEastAsia" w:hAnsiTheme="majorHAnsi" w:cstheme="majorBidi"/>
      <w:b/>
      <w:bCs/>
      <w:kern w:val="2"/>
      <w:sz w:val="32"/>
      <w:szCs w:val="32"/>
    </w:rPr>
  </w:style>
  <w:style w:type="character" w:customStyle="1" w:styleId="font01">
    <w:name w:val="font01"/>
    <w:basedOn w:val="a1"/>
    <w:qFormat/>
    <w:rPr>
      <w:rFonts w:ascii="宋体" w:eastAsia="宋体" w:hAnsi="宋体" w:cs="宋体" w:hint="eastAsia"/>
      <w:color w:val="000000"/>
      <w:sz w:val="22"/>
      <w:szCs w:val="22"/>
      <w:u w:val="none"/>
    </w:rPr>
  </w:style>
  <w:style w:type="character" w:customStyle="1" w:styleId="font41">
    <w:name w:val="font41"/>
    <w:basedOn w:val="a1"/>
    <w:qFormat/>
    <w:rPr>
      <w:rFonts w:ascii="宋体" w:eastAsia="宋体" w:hAnsi="宋体" w:cs="宋体" w:hint="eastAsia"/>
      <w:color w:val="FF0000"/>
      <w:sz w:val="20"/>
      <w:szCs w:val="20"/>
      <w:u w:val="none"/>
    </w:rPr>
  </w:style>
  <w:style w:type="paragraph" w:customStyle="1" w:styleId="Default">
    <w:name w:val="Default"/>
    <w:qFormat/>
    <w:pPr>
      <w:widowControl w:val="0"/>
      <w:autoSpaceDE w:val="0"/>
      <w:autoSpaceDN w:val="0"/>
      <w:adjustRightInd w:val="0"/>
    </w:pPr>
    <w:rPr>
      <w:rFonts w:ascii="微软雅黑" w:eastAsia="微软雅黑" w:cs="微软雅黑"/>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lyxztb.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50FA81-F706-4B87-8DD5-28C35C52FE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89</Pages>
  <Words>13092</Words>
  <Characters>74626</Characters>
  <Application>Microsoft Office Word</Application>
  <DocSecurity>0</DocSecurity>
  <Lines>621</Lines>
  <Paragraphs>175</Paragraphs>
  <ScaleCrop>false</ScaleCrop>
  <Company>China</Company>
  <LinksUpToDate>false</LinksUpToDate>
  <CharactersWithSpaces>87543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 标 文 件</dc:title>
  <dc:creator>Windows 用户</dc:creator>
  <cp:lastModifiedBy>Windows 用户</cp:lastModifiedBy>
  <cp:revision>264</cp:revision>
  <cp:lastPrinted>2022-07-21T03:17:00Z</cp:lastPrinted>
  <dcterms:created xsi:type="dcterms:W3CDTF">2022-07-28T02:19:00Z</dcterms:created>
  <dcterms:modified xsi:type="dcterms:W3CDTF">2022-08-05T09:31:00Z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ICV">
    <vt:lpwstr>4749C9D4F50D4C6BA3A3CBAC8739A46A</vt:lpwstr>
  </property>
</Properties>
</file>