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1FCAE">
      <w:pPr>
        <w:pStyle w:val="7"/>
        <w:numPr>
          <w:ilvl w:val="255"/>
          <w:numId w:val="0"/>
        </w:numPr>
        <w:shd w:val="clear"/>
        <w:jc w:val="center"/>
        <w:rPr>
          <w:rFonts w:hint="eastAsia" w:ascii="宋体" w:hAnsi="宋体" w:eastAsia="宋体" w:cs="宋体"/>
          <w:bCs/>
          <w:color w:val="auto"/>
          <w:sz w:val="52"/>
          <w:szCs w:val="52"/>
          <w:highlight w:val="none"/>
          <w:lang w:val="zh-CN"/>
        </w:rPr>
      </w:pPr>
    </w:p>
    <w:p w14:paraId="35D7A6E8">
      <w:pPr>
        <w:pStyle w:val="7"/>
        <w:numPr>
          <w:ilvl w:val="255"/>
          <w:numId w:val="0"/>
        </w:numPr>
        <w:shd w:val="clear"/>
        <w:jc w:val="center"/>
        <w:rPr>
          <w:rFonts w:hint="eastAsia" w:ascii="宋体" w:hAnsi="宋体" w:eastAsia="宋体" w:cs="宋体"/>
          <w:bCs/>
          <w:color w:val="auto"/>
          <w:sz w:val="52"/>
          <w:szCs w:val="52"/>
          <w:highlight w:val="none"/>
          <w:lang w:val="zh-CN"/>
        </w:rPr>
      </w:pPr>
      <w:r>
        <w:rPr>
          <w:rFonts w:hint="eastAsia" w:ascii="宋体" w:hAnsi="宋体" w:eastAsia="宋体" w:cs="宋体"/>
          <w:bCs/>
          <w:color w:val="auto"/>
          <w:sz w:val="52"/>
          <w:szCs w:val="52"/>
          <w:highlight w:val="none"/>
          <w:lang w:val="zh-CN"/>
        </w:rPr>
        <w:t>龙游县人民医院2025-2026年度医用纺织品项目</w:t>
      </w:r>
    </w:p>
    <w:p w14:paraId="2D2AEA53">
      <w:pPr>
        <w:pStyle w:val="12"/>
        <w:shd w:val="clear"/>
        <w:ind w:firstLine="0" w:firstLineChars="0"/>
        <w:rPr>
          <w:color w:val="auto"/>
          <w:highlight w:val="none"/>
        </w:rPr>
      </w:pPr>
    </w:p>
    <w:p w14:paraId="626C3609">
      <w:pPr>
        <w:shd w:val="clear"/>
        <w:ind w:firstLine="0" w:firstLineChars="0"/>
        <w:rPr>
          <w:color w:val="auto"/>
          <w:highlight w:val="none"/>
        </w:rPr>
      </w:pPr>
    </w:p>
    <w:p w14:paraId="6C61E6D6">
      <w:pPr>
        <w:pStyle w:val="12"/>
        <w:shd w:val="clear"/>
        <w:ind w:firstLine="0" w:firstLineChars="0"/>
        <w:rPr>
          <w:color w:val="auto"/>
          <w:highlight w:val="none"/>
        </w:rPr>
      </w:pPr>
    </w:p>
    <w:p w14:paraId="02E18B58">
      <w:pPr>
        <w:shd w:val="clear"/>
        <w:spacing w:line="240" w:lineRule="auto"/>
        <w:ind w:firstLine="0" w:firstLineChars="0"/>
        <w:jc w:val="center"/>
        <w:rPr>
          <w:rFonts w:hint="eastAsia" w:ascii="宋体" w:hAnsi="宋体" w:cs="宋体"/>
          <w:b/>
          <w:color w:val="auto"/>
          <w:w w:val="90"/>
          <w:sz w:val="84"/>
          <w:szCs w:val="84"/>
          <w:highlight w:val="none"/>
          <w:lang w:val="zh-CN"/>
        </w:rPr>
      </w:pPr>
      <w:r>
        <w:rPr>
          <w:rFonts w:hint="eastAsia" w:ascii="宋体" w:hAnsi="宋体" w:cs="宋体"/>
          <w:b/>
          <w:color w:val="auto"/>
          <w:w w:val="90"/>
          <w:sz w:val="84"/>
          <w:szCs w:val="84"/>
          <w:highlight w:val="none"/>
        </w:rPr>
        <w:t xml:space="preserve">公 开 招 标 </w:t>
      </w:r>
      <w:r>
        <w:rPr>
          <w:rFonts w:hint="eastAsia" w:ascii="宋体" w:hAnsi="宋体" w:cs="宋体"/>
          <w:b/>
          <w:color w:val="auto"/>
          <w:w w:val="90"/>
          <w:sz w:val="84"/>
          <w:szCs w:val="84"/>
          <w:highlight w:val="none"/>
          <w:lang w:val="zh-CN"/>
        </w:rPr>
        <w:t>文</w:t>
      </w:r>
      <w:r>
        <w:rPr>
          <w:rFonts w:hint="eastAsia" w:ascii="宋体" w:hAnsi="宋体" w:cs="宋体"/>
          <w:b/>
          <w:color w:val="auto"/>
          <w:w w:val="90"/>
          <w:sz w:val="84"/>
          <w:szCs w:val="84"/>
          <w:highlight w:val="none"/>
        </w:rPr>
        <w:t xml:space="preserve"> </w:t>
      </w:r>
      <w:r>
        <w:rPr>
          <w:rFonts w:hint="eastAsia" w:ascii="宋体" w:hAnsi="宋体" w:cs="宋体"/>
          <w:b/>
          <w:color w:val="auto"/>
          <w:w w:val="90"/>
          <w:sz w:val="84"/>
          <w:szCs w:val="84"/>
          <w:highlight w:val="none"/>
          <w:lang w:val="zh-CN"/>
        </w:rPr>
        <w:t>件</w:t>
      </w:r>
    </w:p>
    <w:p w14:paraId="21AB5C27">
      <w:pPr>
        <w:shd w:val="clear"/>
        <w:ind w:firstLine="0" w:firstLineChars="0"/>
        <w:rPr>
          <w:color w:val="auto"/>
          <w:highlight w:val="none"/>
        </w:rPr>
      </w:pPr>
    </w:p>
    <w:p w14:paraId="45FB0BF4">
      <w:pPr>
        <w:pStyle w:val="18"/>
        <w:shd w:val="clear"/>
        <w:ind w:firstLine="0" w:firstLineChars="0"/>
        <w:rPr>
          <w:color w:val="auto"/>
          <w:highlight w:val="none"/>
        </w:rPr>
      </w:pPr>
    </w:p>
    <w:p w14:paraId="4B065A92">
      <w:pPr>
        <w:pStyle w:val="18"/>
        <w:shd w:val="clear"/>
        <w:ind w:firstLine="0" w:firstLineChars="0"/>
        <w:rPr>
          <w:color w:val="auto"/>
          <w:highlight w:val="none"/>
        </w:rPr>
      </w:pPr>
    </w:p>
    <w:p w14:paraId="4DCD5F17">
      <w:pPr>
        <w:shd w:val="clear"/>
        <w:ind w:firstLine="0" w:firstLineChars="0"/>
        <w:rPr>
          <w:color w:val="auto"/>
          <w:highlight w:val="none"/>
        </w:rPr>
      </w:pPr>
    </w:p>
    <w:p w14:paraId="5AC5DD34">
      <w:pPr>
        <w:shd w:val="clear"/>
        <w:snapToGrid w:val="0"/>
        <w:spacing w:line="360" w:lineRule="auto"/>
        <w:ind w:firstLine="964" w:firstLineChars="300"/>
        <w:outlineLvl w:val="0"/>
        <w:rPr>
          <w:rFonts w:hint="eastAsia" w:ascii="宋体" w:hAnsi="宋体" w:cs="宋体"/>
          <w:b/>
          <w:color w:val="auto"/>
          <w:sz w:val="32"/>
          <w:szCs w:val="32"/>
          <w:highlight w:val="none"/>
          <w:lang w:val="zh-CN"/>
        </w:rPr>
      </w:pPr>
      <w:bookmarkStart w:id="0" w:name="_Toc31696"/>
      <w:bookmarkStart w:id="1" w:name="_Toc28310"/>
      <w:bookmarkStart w:id="2" w:name="_Toc12453"/>
      <w:bookmarkStart w:id="3" w:name="_Toc30066"/>
      <w:bookmarkStart w:id="4" w:name="_Toc16173"/>
      <w:bookmarkStart w:id="5" w:name="_Toc22760"/>
      <w:bookmarkStart w:id="6" w:name="_Toc16265"/>
      <w:bookmarkStart w:id="7" w:name="_Toc23674"/>
      <w:bookmarkStart w:id="8" w:name="_Toc6188"/>
      <w:bookmarkStart w:id="9" w:name="_Toc11915"/>
      <w:bookmarkStart w:id="10" w:name="_Toc11746"/>
      <w:bookmarkStart w:id="11" w:name="_Toc12002"/>
      <w:bookmarkStart w:id="12" w:name="_Toc8326"/>
      <w:r>
        <w:rPr>
          <w:rFonts w:hint="eastAsia" w:ascii="宋体" w:hAnsi="宋体" w:cs="宋体"/>
          <w:b/>
          <w:color w:val="auto"/>
          <w:sz w:val="32"/>
          <w:szCs w:val="32"/>
          <w:highlight w:val="none"/>
          <w:lang w:val="zh-CN"/>
        </w:rPr>
        <w:t>项目编号：</w:t>
      </w:r>
      <w:bookmarkEnd w:id="0"/>
      <w:bookmarkEnd w:id="1"/>
      <w:bookmarkEnd w:id="2"/>
      <w:bookmarkEnd w:id="3"/>
      <w:bookmarkEnd w:id="4"/>
      <w:bookmarkEnd w:id="5"/>
      <w:bookmarkEnd w:id="6"/>
      <w:bookmarkEnd w:id="7"/>
      <w:bookmarkEnd w:id="8"/>
      <w:bookmarkEnd w:id="9"/>
      <w:bookmarkEnd w:id="10"/>
      <w:bookmarkEnd w:id="11"/>
      <w:bookmarkEnd w:id="12"/>
      <w:bookmarkStart w:id="13" w:name="_Toc20914"/>
      <w:r>
        <w:rPr>
          <w:rFonts w:hint="eastAsia" w:ascii="宋体" w:hAnsi="宋体" w:cs="宋体"/>
          <w:b/>
          <w:color w:val="auto"/>
          <w:sz w:val="32"/>
          <w:szCs w:val="32"/>
          <w:highlight w:val="none"/>
          <w:lang w:val="zh-CN"/>
        </w:rPr>
        <w:t>LYCG2025YX-041</w:t>
      </w:r>
    </w:p>
    <w:bookmarkEnd w:id="13"/>
    <w:p w14:paraId="42D97EB0">
      <w:pPr>
        <w:pStyle w:val="50"/>
        <w:shd w:val="clear"/>
        <w:ind w:firstLine="964" w:firstLineChars="300"/>
        <w:rPr>
          <w:rFonts w:hint="eastAsia" w:ascii="宋体" w:hAnsi="宋体" w:cs="宋体"/>
          <w:b/>
          <w:i w:val="0"/>
          <w:color w:val="auto"/>
          <w:sz w:val="32"/>
          <w:szCs w:val="32"/>
          <w:highlight w:val="none"/>
          <w:lang w:val="zh-CN"/>
        </w:rPr>
      </w:pPr>
      <w:bookmarkStart w:id="14" w:name="_Toc1208"/>
      <w:bookmarkStart w:id="15" w:name="_Toc31717"/>
      <w:bookmarkStart w:id="16" w:name="_Toc21241"/>
      <w:bookmarkStart w:id="17" w:name="_Toc26634"/>
      <w:bookmarkStart w:id="18" w:name="_Toc9445"/>
      <w:r>
        <w:rPr>
          <w:rFonts w:hint="eastAsia" w:ascii="宋体" w:hAnsi="宋体" w:cs="宋体"/>
          <w:b/>
          <w:i w:val="0"/>
          <w:iCs/>
          <w:color w:val="auto"/>
          <w:sz w:val="32"/>
          <w:szCs w:val="32"/>
          <w:highlight w:val="none"/>
          <w:lang w:val="zh-CN"/>
        </w:rPr>
        <w:t>项目名称：</w:t>
      </w:r>
      <w:bookmarkEnd w:id="14"/>
      <w:bookmarkEnd w:id="15"/>
      <w:bookmarkEnd w:id="16"/>
      <w:bookmarkEnd w:id="17"/>
      <w:bookmarkEnd w:id="18"/>
      <w:r>
        <w:rPr>
          <w:rFonts w:hint="eastAsia" w:ascii="宋体" w:hAnsi="宋体" w:cs="宋体"/>
          <w:b/>
          <w:i w:val="0"/>
          <w:iCs/>
          <w:color w:val="auto"/>
          <w:sz w:val="32"/>
          <w:szCs w:val="32"/>
          <w:highlight w:val="none"/>
          <w:lang w:val="zh-CN"/>
        </w:rPr>
        <w:t>龙游县人民医院2025-2026年度医用纺织品项目</w:t>
      </w:r>
    </w:p>
    <w:p w14:paraId="2CDDED7F">
      <w:pPr>
        <w:pStyle w:val="50"/>
        <w:shd w:val="clear"/>
        <w:rPr>
          <w:color w:val="auto"/>
          <w:highlight w:val="none"/>
          <w:lang w:val="zh-CN"/>
        </w:rPr>
      </w:pPr>
    </w:p>
    <w:p w14:paraId="58ECE685">
      <w:pPr>
        <w:pStyle w:val="50"/>
        <w:shd w:val="clear"/>
        <w:rPr>
          <w:color w:val="auto"/>
          <w:highlight w:val="none"/>
          <w:lang w:val="zh-CN"/>
        </w:rPr>
      </w:pPr>
    </w:p>
    <w:p w14:paraId="13545DCD">
      <w:pPr>
        <w:pStyle w:val="50"/>
        <w:shd w:val="clear"/>
        <w:rPr>
          <w:color w:val="auto"/>
          <w:highlight w:val="none"/>
          <w:lang w:val="zh-CN"/>
        </w:rPr>
      </w:pPr>
    </w:p>
    <w:p w14:paraId="4F87B5FE">
      <w:pPr>
        <w:pStyle w:val="50"/>
        <w:shd w:val="clear"/>
        <w:rPr>
          <w:color w:val="auto"/>
          <w:highlight w:val="none"/>
          <w:lang w:val="zh-CN"/>
        </w:rPr>
      </w:pPr>
    </w:p>
    <w:p w14:paraId="269F4104">
      <w:pPr>
        <w:pStyle w:val="50"/>
        <w:shd w:val="clear"/>
        <w:rPr>
          <w:color w:val="auto"/>
          <w:highlight w:val="none"/>
          <w:lang w:val="zh-CN"/>
        </w:rPr>
      </w:pPr>
    </w:p>
    <w:p w14:paraId="468DEB21">
      <w:pPr>
        <w:pStyle w:val="41"/>
        <w:shd w:val="clear"/>
        <w:ind w:left="480" w:firstLine="0" w:firstLineChars="0"/>
        <w:rPr>
          <w:rFonts w:hint="default"/>
          <w:color w:val="auto"/>
          <w:highlight w:val="none"/>
          <w:lang w:val="zh-CN"/>
        </w:rPr>
      </w:pPr>
    </w:p>
    <w:p w14:paraId="4D821F10">
      <w:pPr>
        <w:shd w:val="clear"/>
        <w:snapToGrid w:val="0"/>
        <w:spacing w:line="480" w:lineRule="auto"/>
        <w:ind w:firstLine="1285" w:firstLineChars="400"/>
        <w:outlineLvl w:val="0"/>
        <w:rPr>
          <w:rFonts w:hint="eastAsia" w:ascii="宋体" w:hAnsi="宋体" w:cs="宋体"/>
          <w:b/>
          <w:color w:val="auto"/>
          <w:sz w:val="32"/>
          <w:szCs w:val="32"/>
          <w:highlight w:val="none"/>
          <w:lang w:val="zh-CN"/>
        </w:rPr>
      </w:pPr>
      <w:bookmarkStart w:id="19" w:name="_Toc5392"/>
      <w:bookmarkStart w:id="20" w:name="_Toc31545"/>
      <w:bookmarkStart w:id="21" w:name="_Toc29075"/>
      <w:bookmarkStart w:id="22" w:name="_Toc9031"/>
      <w:bookmarkStart w:id="23" w:name="_Toc15858"/>
      <w:bookmarkStart w:id="24" w:name="_Toc22819"/>
      <w:bookmarkStart w:id="25" w:name="_Toc23809"/>
      <w:bookmarkStart w:id="26" w:name="_Toc10257"/>
      <w:bookmarkStart w:id="27" w:name="_Toc3337"/>
      <w:bookmarkStart w:id="28" w:name="_Toc18160"/>
      <w:bookmarkStart w:id="29" w:name="_Toc28496"/>
      <w:bookmarkStart w:id="30" w:name="_Toc19893"/>
      <w:bookmarkStart w:id="31" w:name="_Toc7131"/>
      <w:r>
        <w:rPr>
          <w:rFonts w:hint="eastAsia" w:ascii="宋体" w:hAnsi="宋体" w:cs="宋体"/>
          <w:b/>
          <w:color w:val="auto"/>
          <w:sz w:val="32"/>
          <w:szCs w:val="32"/>
          <w:highlight w:val="none"/>
          <w:lang w:val="zh-CN"/>
        </w:rPr>
        <w:t>采</w:t>
      </w: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val="zh-CN"/>
        </w:rPr>
        <w:t>购</w:t>
      </w:r>
      <w:r>
        <w:rPr>
          <w:rFonts w:hint="eastAsia" w:ascii="宋体" w:hAnsi="宋体" w:cs="宋体"/>
          <w:b/>
          <w:color w:val="auto"/>
          <w:sz w:val="32"/>
          <w:szCs w:val="32"/>
          <w:highlight w:val="none"/>
        </w:rPr>
        <w:t xml:space="preserve">   人</w:t>
      </w:r>
      <w:r>
        <w:rPr>
          <w:rFonts w:hint="eastAsia" w:ascii="宋体" w:hAnsi="宋体" w:cs="宋体"/>
          <w:b/>
          <w:color w:val="auto"/>
          <w:sz w:val="32"/>
          <w:szCs w:val="32"/>
          <w:highlight w:val="none"/>
          <w:lang w:val="zh-CN"/>
        </w:rPr>
        <w:t>：龙游县人民医院（</w:t>
      </w:r>
      <w:r>
        <w:rPr>
          <w:rFonts w:hint="eastAsia" w:ascii="宋体" w:hAnsi="宋体" w:cs="宋体"/>
          <w:b/>
          <w:color w:val="auto"/>
          <w:sz w:val="32"/>
          <w:szCs w:val="32"/>
          <w:highlight w:val="none"/>
        </w:rPr>
        <w:t>盖章</w:t>
      </w:r>
      <w:r>
        <w:rPr>
          <w:rFonts w:hint="eastAsia" w:ascii="宋体" w:hAnsi="宋体" w:cs="宋体"/>
          <w:b/>
          <w:color w:val="auto"/>
          <w:sz w:val="32"/>
          <w:szCs w:val="32"/>
          <w:highlight w:val="none"/>
          <w:lang w:val="zh-CN"/>
        </w:rPr>
        <w:t>）</w:t>
      </w:r>
      <w:bookmarkEnd w:id="19"/>
      <w:bookmarkEnd w:id="20"/>
      <w:bookmarkEnd w:id="21"/>
      <w:bookmarkEnd w:id="22"/>
      <w:bookmarkEnd w:id="23"/>
      <w:bookmarkEnd w:id="24"/>
      <w:bookmarkEnd w:id="25"/>
      <w:bookmarkEnd w:id="26"/>
      <w:bookmarkEnd w:id="27"/>
      <w:bookmarkEnd w:id="28"/>
      <w:bookmarkEnd w:id="29"/>
      <w:bookmarkEnd w:id="30"/>
      <w:bookmarkEnd w:id="31"/>
    </w:p>
    <w:p w14:paraId="13EE8CFF">
      <w:pPr>
        <w:shd w:val="clear"/>
        <w:snapToGrid w:val="0"/>
        <w:spacing w:line="480" w:lineRule="auto"/>
        <w:ind w:firstLine="1285" w:firstLineChars="400"/>
        <w:rPr>
          <w:rFonts w:hint="eastAsia" w:ascii="宋体" w:hAnsi="宋体" w:cs="宋体"/>
          <w:b/>
          <w:color w:val="auto"/>
          <w:sz w:val="32"/>
          <w:szCs w:val="32"/>
          <w:highlight w:val="none"/>
          <w:lang w:val="zh-CN"/>
        </w:rPr>
      </w:pPr>
      <w:bookmarkStart w:id="32" w:name="OLE_LINK69"/>
      <w:r>
        <w:rPr>
          <w:rFonts w:hint="eastAsia" w:ascii="宋体" w:hAnsi="宋体" w:cs="宋体"/>
          <w:b/>
          <w:color w:val="auto"/>
          <w:sz w:val="32"/>
          <w:szCs w:val="32"/>
          <w:highlight w:val="none"/>
          <w:lang w:val="zh-CN"/>
        </w:rPr>
        <w:t>采购代理机构：衢州宇信工程咨询有限公司</w:t>
      </w:r>
      <w:bookmarkEnd w:id="32"/>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盖章</w:t>
      </w:r>
      <w:r>
        <w:rPr>
          <w:rFonts w:hint="eastAsia" w:ascii="宋体" w:hAnsi="宋体" w:cs="宋体"/>
          <w:b/>
          <w:color w:val="auto"/>
          <w:sz w:val="32"/>
          <w:szCs w:val="32"/>
          <w:highlight w:val="none"/>
          <w:lang w:val="zh-CN"/>
        </w:rPr>
        <w:t>）</w:t>
      </w:r>
    </w:p>
    <w:p w14:paraId="41A3C07E">
      <w:pPr>
        <w:shd w:val="clear"/>
        <w:snapToGrid w:val="0"/>
        <w:spacing w:line="480" w:lineRule="auto"/>
        <w:ind w:firstLine="0" w:firstLineChars="0"/>
        <w:jc w:val="center"/>
        <w:outlineLvl w:val="0"/>
        <w:rPr>
          <w:rFonts w:hint="eastAsia" w:ascii="宋体" w:hAnsi="宋体" w:cs="宋体"/>
          <w:b/>
          <w:color w:val="auto"/>
          <w:sz w:val="32"/>
          <w:szCs w:val="32"/>
          <w:highlight w:val="none"/>
          <w:lang w:val="zh-CN"/>
        </w:rPr>
      </w:pPr>
      <w:bookmarkStart w:id="33" w:name="_Toc8313"/>
      <w:bookmarkStart w:id="34" w:name="_Toc3804"/>
      <w:bookmarkStart w:id="35" w:name="_Toc6770"/>
      <w:bookmarkStart w:id="36" w:name="_Toc28421"/>
      <w:bookmarkStart w:id="37" w:name="_Toc32285"/>
      <w:bookmarkStart w:id="38" w:name="_Toc9174"/>
      <w:bookmarkStart w:id="39" w:name="_Toc22008"/>
      <w:bookmarkStart w:id="40" w:name="_Toc9337"/>
      <w:bookmarkStart w:id="41" w:name="_Toc23442"/>
      <w:bookmarkStart w:id="42" w:name="_Toc2520"/>
      <w:bookmarkStart w:id="43" w:name="_Toc23720"/>
      <w:bookmarkStart w:id="44" w:name="_Toc12024"/>
      <w:bookmarkStart w:id="45" w:name="_Toc4426"/>
      <w:r>
        <w:rPr>
          <w:rFonts w:hint="eastAsia" w:ascii="宋体" w:hAnsi="宋体" w:cs="宋体"/>
          <w:b/>
          <w:color w:val="auto"/>
          <w:sz w:val="32"/>
          <w:szCs w:val="32"/>
          <w:highlight w:val="none"/>
          <w:lang w:val="zh-CN"/>
        </w:rPr>
        <w:t>日期：</w:t>
      </w:r>
      <w:bookmarkEnd w:id="33"/>
      <w:bookmarkEnd w:id="34"/>
      <w:bookmarkEnd w:id="35"/>
      <w:bookmarkEnd w:id="36"/>
      <w:bookmarkEnd w:id="37"/>
      <w:r>
        <w:rPr>
          <w:rFonts w:hint="eastAsia" w:ascii="宋体" w:hAnsi="宋体" w:cs="宋体"/>
          <w:b/>
          <w:color w:val="auto"/>
          <w:sz w:val="32"/>
          <w:szCs w:val="32"/>
          <w:highlight w:val="none"/>
          <w:lang w:val="zh-CN"/>
        </w:rPr>
        <w:t>二○二</w:t>
      </w:r>
      <w:r>
        <w:rPr>
          <w:rFonts w:hint="eastAsia" w:ascii="宋体" w:hAnsi="宋体" w:cs="宋体"/>
          <w:b/>
          <w:color w:val="auto"/>
          <w:sz w:val="32"/>
          <w:szCs w:val="32"/>
          <w:highlight w:val="none"/>
        </w:rPr>
        <w:t>五</w:t>
      </w:r>
      <w:r>
        <w:rPr>
          <w:rFonts w:hint="eastAsia" w:ascii="宋体" w:hAnsi="宋体" w:cs="宋体"/>
          <w:b/>
          <w:color w:val="auto"/>
          <w:sz w:val="32"/>
          <w:szCs w:val="32"/>
          <w:highlight w:val="none"/>
          <w:lang w:val="zh-CN"/>
        </w:rPr>
        <w:t>年</w:t>
      </w:r>
      <w:r>
        <w:rPr>
          <w:rFonts w:hint="eastAsia" w:ascii="宋体" w:hAnsi="宋体" w:cs="宋体"/>
          <w:b/>
          <w:color w:val="auto"/>
          <w:sz w:val="32"/>
          <w:szCs w:val="32"/>
          <w:highlight w:val="none"/>
        </w:rPr>
        <w:t>六</w:t>
      </w:r>
      <w:r>
        <w:rPr>
          <w:rFonts w:hint="eastAsia" w:ascii="宋体" w:hAnsi="宋体" w:cs="宋体"/>
          <w:b/>
          <w:color w:val="auto"/>
          <w:sz w:val="32"/>
          <w:szCs w:val="32"/>
          <w:highlight w:val="none"/>
          <w:lang w:val="zh-CN"/>
        </w:rPr>
        <w:t>月</w:t>
      </w:r>
      <w:bookmarkEnd w:id="38"/>
      <w:bookmarkEnd w:id="39"/>
      <w:bookmarkEnd w:id="40"/>
      <w:bookmarkEnd w:id="41"/>
      <w:bookmarkEnd w:id="42"/>
      <w:bookmarkEnd w:id="43"/>
      <w:bookmarkEnd w:id="44"/>
      <w:bookmarkEnd w:id="45"/>
    </w:p>
    <w:sdt>
      <w:sdtPr>
        <w:rPr>
          <w:rFonts w:ascii="宋体" w:hAnsi="宋体"/>
          <w:color w:val="auto"/>
          <w:sz w:val="52"/>
          <w:szCs w:val="52"/>
          <w:highlight w:val="none"/>
        </w:rPr>
        <w:id w:val="147455663"/>
        <w:docPartObj>
          <w:docPartGallery w:val="Table of Contents"/>
          <w:docPartUnique/>
        </w:docPartObj>
      </w:sdtPr>
      <w:sdtEndPr>
        <w:rPr>
          <w:rFonts w:ascii="宋体" w:hAnsi="宋体"/>
          <w:b/>
          <w:color w:val="auto"/>
          <w:sz w:val="52"/>
          <w:szCs w:val="52"/>
          <w:highlight w:val="none"/>
        </w:rPr>
      </w:sdtEndPr>
      <w:sdtContent>
        <w:p w14:paraId="421C81E8">
          <w:pPr>
            <w:shd w:val="clear"/>
            <w:spacing w:line="240" w:lineRule="auto"/>
            <w:ind w:firstLine="0" w:firstLineChars="0"/>
            <w:jc w:val="center"/>
            <w:rPr>
              <w:color w:val="auto"/>
              <w:sz w:val="52"/>
              <w:szCs w:val="52"/>
              <w:highlight w:val="none"/>
            </w:rPr>
          </w:pPr>
          <w:r>
            <w:rPr>
              <w:rFonts w:ascii="宋体" w:hAnsi="宋体"/>
              <w:color w:val="auto"/>
              <w:sz w:val="52"/>
              <w:szCs w:val="52"/>
              <w:highlight w:val="none"/>
            </w:rPr>
            <w:t>目录</w:t>
          </w:r>
        </w:p>
        <w:p w14:paraId="5AB07CD8">
          <w:pPr>
            <w:pStyle w:val="93"/>
            <w:shd w:val="clear"/>
            <w:tabs>
              <w:tab w:val="right" w:leader="dot" w:pos="9747"/>
            </w:tabs>
            <w:rPr>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3FB242F6">
          <w:pPr>
            <w:pStyle w:val="93"/>
            <w:shd w:val="clear"/>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"_Toc27622" </w:instrText>
          </w:r>
          <w:r>
            <w:rPr>
              <w:color w:val="auto"/>
              <w:highlight w:val="none"/>
            </w:rPr>
            <w:fldChar w:fldCharType="separate"/>
          </w:r>
          <w:r>
            <w:rPr>
              <w:rFonts w:hint="eastAsia" w:ascii="宋体" w:hAnsi="宋体" w:cs="宋体"/>
              <w:b/>
              <w:color w:val="auto"/>
              <w:kern w:val="2"/>
              <w:sz w:val="22"/>
              <w:szCs w:val="22"/>
              <w:highlight w:val="none"/>
            </w:rPr>
            <w:t xml:space="preserve">第一章 </w:t>
          </w:r>
          <w:r>
            <w:rPr>
              <w:rFonts w:hint="eastAsia" w:ascii="宋体" w:hAnsi="宋体" w:cs="宋体"/>
              <w:b/>
              <w:bCs/>
              <w:color w:val="auto"/>
              <w:sz w:val="22"/>
              <w:szCs w:val="22"/>
              <w:highlight w:val="none"/>
            </w:rPr>
            <w:t>招标公告</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_Toc27622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3</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34BF9EB3">
          <w:pPr>
            <w:pStyle w:val="93"/>
            <w:shd w:val="clear"/>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"_Toc2890" </w:instrText>
          </w:r>
          <w:r>
            <w:rPr>
              <w:color w:val="auto"/>
              <w:highlight w:val="none"/>
            </w:rPr>
            <w:fldChar w:fldCharType="separate"/>
          </w:r>
          <w:r>
            <w:rPr>
              <w:rFonts w:hint="eastAsia" w:ascii="宋体" w:hAnsi="宋体" w:cs="宋体"/>
              <w:b/>
              <w:color w:val="auto"/>
              <w:sz w:val="22"/>
              <w:szCs w:val="22"/>
              <w:highlight w:val="none"/>
            </w:rPr>
            <w:t>第二章 投标须知前附表及投标须知</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_Toc2890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6</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36380FDF">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"_Toc3504" </w:instrText>
          </w:r>
          <w:r>
            <w:rPr>
              <w:color w:val="auto"/>
              <w:highlight w:val="none"/>
            </w:rPr>
            <w:fldChar w:fldCharType="separate"/>
          </w:r>
          <w:r>
            <w:rPr>
              <w:rFonts w:hint="eastAsia" w:ascii="宋体" w:hAnsi="宋体" w:cs="宋体"/>
              <w:color w:val="auto"/>
              <w:sz w:val="22"/>
              <w:szCs w:val="22"/>
              <w:highlight w:val="none"/>
            </w:rPr>
            <w:t>投标须知前附表</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_Toc3504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6</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1FC5A57F">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"_Toc9260" </w:instrText>
          </w:r>
          <w:r>
            <w:rPr>
              <w:color w:val="auto"/>
              <w:highlight w:val="none"/>
            </w:rPr>
            <w:fldChar w:fldCharType="separate"/>
          </w:r>
          <w:r>
            <w:rPr>
              <w:rFonts w:hint="eastAsia" w:ascii="宋体" w:hAnsi="宋体" w:cs="宋体"/>
              <w:color w:val="auto"/>
              <w:sz w:val="22"/>
              <w:szCs w:val="22"/>
              <w:highlight w:val="none"/>
            </w:rPr>
            <w:t>一、投标须知</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_Toc9260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12</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7C6AB78C">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"_Toc32349" </w:instrText>
          </w:r>
          <w:r>
            <w:rPr>
              <w:color w:val="auto"/>
              <w:highlight w:val="none"/>
            </w:rPr>
            <w:fldChar w:fldCharType="separate"/>
          </w:r>
          <w:r>
            <w:rPr>
              <w:rFonts w:hint="eastAsia" w:ascii="宋体" w:hAnsi="宋体" w:cs="宋体"/>
              <w:color w:val="auto"/>
              <w:sz w:val="22"/>
              <w:szCs w:val="22"/>
              <w:highlight w:val="none"/>
            </w:rPr>
            <w:t>二、招标文件说明</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_Toc32349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14</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251081D4">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"_Toc29383" </w:instrText>
          </w:r>
          <w:r>
            <w:rPr>
              <w:color w:val="auto"/>
              <w:highlight w:val="none"/>
            </w:rPr>
            <w:fldChar w:fldCharType="separate"/>
          </w:r>
          <w:r>
            <w:rPr>
              <w:rFonts w:hint="eastAsia" w:ascii="宋体" w:hAnsi="宋体" w:cs="宋体"/>
              <w:color w:val="auto"/>
              <w:sz w:val="22"/>
              <w:szCs w:val="22"/>
              <w:highlight w:val="none"/>
            </w:rPr>
            <w:t>三、投标文件</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_Toc29383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14</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0551612F">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"_Toc14530" </w:instrText>
          </w:r>
          <w:r>
            <w:rPr>
              <w:color w:val="auto"/>
              <w:highlight w:val="none"/>
            </w:rPr>
            <w:fldChar w:fldCharType="separate"/>
          </w:r>
          <w:r>
            <w:rPr>
              <w:rFonts w:hint="eastAsia" w:ascii="宋体" w:hAnsi="宋体" w:cs="宋体"/>
              <w:color w:val="auto"/>
              <w:sz w:val="22"/>
              <w:szCs w:val="22"/>
              <w:highlight w:val="none"/>
            </w:rPr>
            <w:t>四、开 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_Toc14530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17</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1E0A0046">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"_Toc14490" </w:instrText>
          </w:r>
          <w:r>
            <w:rPr>
              <w:color w:val="auto"/>
              <w:highlight w:val="none"/>
            </w:rPr>
            <w:fldChar w:fldCharType="separate"/>
          </w:r>
          <w:r>
            <w:rPr>
              <w:rFonts w:hint="eastAsia" w:ascii="宋体" w:hAnsi="宋体" w:cs="宋体"/>
              <w:color w:val="auto"/>
              <w:sz w:val="22"/>
              <w:szCs w:val="22"/>
              <w:highlight w:val="none"/>
            </w:rPr>
            <w:t>五、评 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_Toc14490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17</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00B939C0">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"_Toc20843" </w:instrText>
          </w:r>
          <w:r>
            <w:rPr>
              <w:color w:val="auto"/>
              <w:highlight w:val="none"/>
            </w:rPr>
            <w:fldChar w:fldCharType="separate"/>
          </w:r>
          <w:r>
            <w:rPr>
              <w:rFonts w:hint="eastAsia" w:ascii="宋体" w:hAnsi="宋体" w:cs="宋体"/>
              <w:color w:val="auto"/>
              <w:sz w:val="22"/>
              <w:szCs w:val="22"/>
              <w:highlight w:val="none"/>
            </w:rPr>
            <w:t>六、中 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_Toc20843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17</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5CE936B1">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"_Toc21724" </w:instrText>
          </w:r>
          <w:r>
            <w:rPr>
              <w:color w:val="auto"/>
              <w:highlight w:val="none"/>
            </w:rPr>
            <w:fldChar w:fldCharType="separate"/>
          </w:r>
          <w:r>
            <w:rPr>
              <w:rFonts w:hint="eastAsia" w:ascii="宋体" w:hAnsi="宋体" w:cs="宋体"/>
              <w:color w:val="auto"/>
              <w:sz w:val="22"/>
              <w:szCs w:val="22"/>
              <w:highlight w:val="none"/>
            </w:rPr>
            <w:t>七、合同签订</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_Toc21724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18</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79E40A20">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"_Toc23561" </w:instrText>
          </w:r>
          <w:r>
            <w:rPr>
              <w:color w:val="auto"/>
              <w:highlight w:val="none"/>
            </w:rPr>
            <w:fldChar w:fldCharType="separate"/>
          </w:r>
          <w:r>
            <w:rPr>
              <w:rFonts w:hint="eastAsia" w:ascii="宋体" w:hAnsi="宋体" w:cs="宋体"/>
              <w:color w:val="auto"/>
              <w:sz w:val="22"/>
              <w:szCs w:val="22"/>
              <w:highlight w:val="none"/>
            </w:rPr>
            <w:t>八、质疑与投诉</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_Toc23561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19</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3C657386">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"_Toc23076" </w:instrText>
          </w:r>
          <w:r>
            <w:rPr>
              <w:color w:val="auto"/>
              <w:highlight w:val="none"/>
            </w:rPr>
            <w:fldChar w:fldCharType="separate"/>
          </w:r>
          <w:r>
            <w:rPr>
              <w:rFonts w:hint="eastAsia" w:ascii="宋体" w:hAnsi="宋体" w:cs="宋体"/>
              <w:color w:val="auto"/>
              <w:sz w:val="22"/>
              <w:szCs w:val="22"/>
              <w:highlight w:val="none"/>
            </w:rPr>
            <w:t>九、投标纪律要求</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_Toc23076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20</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1B0DA5F0">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"_Toc6722" </w:instrText>
          </w:r>
          <w:r>
            <w:rPr>
              <w:color w:val="auto"/>
              <w:highlight w:val="none"/>
            </w:rPr>
            <w:fldChar w:fldCharType="separate"/>
          </w:r>
          <w:r>
            <w:rPr>
              <w:rFonts w:hint="eastAsia" w:ascii="宋体" w:hAnsi="宋体" w:cs="宋体"/>
              <w:bCs/>
              <w:color w:val="auto"/>
              <w:kern w:val="2"/>
              <w:sz w:val="22"/>
              <w:szCs w:val="22"/>
              <w:highlight w:val="none"/>
            </w:rPr>
            <w:t>十、投标无效的情形</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_Toc6722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20</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75A39BE3">
          <w:pPr>
            <w:pStyle w:val="94"/>
            <w:shd w:val="clear"/>
            <w:tabs>
              <w:tab w:val="right" w:leader="dot" w:pos="9747"/>
            </w:tabs>
            <w:spacing w:line="312" w:lineRule="auto"/>
            <w:ind w:left="0" w:leftChars="0" w:firstLine="400" w:firstLineChars="200"/>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"_Toc19565" </w:instrText>
          </w:r>
          <w:r>
            <w:rPr>
              <w:color w:val="auto"/>
              <w:highlight w:val="none"/>
            </w:rPr>
            <w:fldChar w:fldCharType="separate"/>
          </w:r>
          <w:r>
            <w:rPr>
              <w:rFonts w:hint="eastAsia" w:ascii="宋体" w:hAnsi="宋体" w:cs="宋体"/>
              <w:color w:val="auto"/>
              <w:sz w:val="22"/>
              <w:szCs w:val="22"/>
              <w:highlight w:val="none"/>
            </w:rPr>
            <w:t>十一、其 他</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_Toc19565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21</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fldChar w:fldCharType="end"/>
          </w:r>
        </w:p>
        <w:p w14:paraId="20A03A0B">
          <w:pPr>
            <w:pStyle w:val="93"/>
            <w:shd w:val="clear"/>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"_Toc12236" </w:instrText>
          </w:r>
          <w:r>
            <w:rPr>
              <w:color w:val="auto"/>
              <w:highlight w:val="none"/>
            </w:rPr>
            <w:fldChar w:fldCharType="separate"/>
          </w:r>
          <w:r>
            <w:rPr>
              <w:rFonts w:hint="eastAsia" w:ascii="宋体" w:hAnsi="宋体" w:cs="宋体"/>
              <w:b/>
              <w:color w:val="auto"/>
              <w:sz w:val="22"/>
              <w:szCs w:val="22"/>
              <w:highlight w:val="none"/>
            </w:rPr>
            <w:t>第三章 采购内容及需求</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_Toc12236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22</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3DDF8519">
          <w:pPr>
            <w:pStyle w:val="93"/>
            <w:shd w:val="clear"/>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"_Toc29120" </w:instrText>
          </w:r>
          <w:r>
            <w:rPr>
              <w:color w:val="auto"/>
              <w:highlight w:val="none"/>
            </w:rPr>
            <w:fldChar w:fldCharType="separate"/>
          </w:r>
          <w:r>
            <w:rPr>
              <w:rFonts w:hint="eastAsia" w:ascii="宋体" w:hAnsi="宋体" w:cs="宋体"/>
              <w:b/>
              <w:color w:val="auto"/>
              <w:sz w:val="22"/>
              <w:szCs w:val="22"/>
              <w:highlight w:val="none"/>
            </w:rPr>
            <w:t>第四章 政府采购合同参考范本</w:t>
          </w:r>
          <w:bookmarkStart w:id="448" w:name="_GoBack"/>
          <w:bookmarkEnd w:id="448"/>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_Toc29120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30</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4301E666">
          <w:pPr>
            <w:pStyle w:val="93"/>
            <w:shd w:val="clear"/>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"_Toc25052" </w:instrText>
          </w:r>
          <w:r>
            <w:rPr>
              <w:color w:val="auto"/>
              <w:highlight w:val="none"/>
            </w:rPr>
            <w:fldChar w:fldCharType="separate"/>
          </w:r>
          <w:r>
            <w:rPr>
              <w:rFonts w:hint="eastAsia" w:ascii="宋体" w:hAnsi="宋体" w:cs="宋体"/>
              <w:b/>
              <w:color w:val="auto"/>
              <w:sz w:val="22"/>
              <w:szCs w:val="22"/>
              <w:highlight w:val="none"/>
            </w:rPr>
            <w:t xml:space="preserve">第五章 </w:t>
          </w:r>
          <w:r>
            <w:rPr>
              <w:rFonts w:hint="eastAsia" w:ascii="宋体" w:hAnsi="宋体" w:cs="宋体"/>
              <w:b/>
              <w:color w:val="auto"/>
              <w:sz w:val="22"/>
              <w:szCs w:val="22"/>
              <w:highlight w:val="none"/>
              <w:lang w:val="zh-CN"/>
            </w:rPr>
            <w:t>评标办法及评分标准</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_Toc25052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37</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3AF0BA7C">
          <w:pPr>
            <w:pStyle w:val="93"/>
            <w:shd w:val="clear"/>
            <w:tabs>
              <w:tab w:val="right" w:leader="dot" w:pos="9747"/>
            </w:tabs>
            <w:spacing w:line="312" w:lineRule="auto"/>
            <w:ind w:firstLine="400" w:firstLineChars="200"/>
            <w:rPr>
              <w:rFonts w:hint="eastAsia" w:ascii="宋体" w:hAnsi="宋体" w:cs="宋体"/>
              <w:b/>
              <w:color w:val="auto"/>
              <w:sz w:val="22"/>
              <w:szCs w:val="22"/>
              <w:highlight w:val="none"/>
            </w:rPr>
          </w:pPr>
          <w:r>
            <w:rPr>
              <w:color w:val="auto"/>
              <w:highlight w:val="none"/>
            </w:rPr>
            <w:fldChar w:fldCharType="begin"/>
          </w:r>
          <w:r>
            <w:rPr>
              <w:color w:val="auto"/>
              <w:highlight w:val="none"/>
            </w:rPr>
            <w:instrText xml:space="preserve"> HYPERLINK \l "_Toc6136" </w:instrText>
          </w:r>
          <w:r>
            <w:rPr>
              <w:color w:val="auto"/>
              <w:highlight w:val="none"/>
            </w:rPr>
            <w:fldChar w:fldCharType="separate"/>
          </w:r>
          <w:r>
            <w:rPr>
              <w:rFonts w:hint="eastAsia" w:ascii="宋体" w:hAnsi="宋体" w:cs="宋体"/>
              <w:b/>
              <w:color w:val="auto"/>
              <w:sz w:val="22"/>
              <w:szCs w:val="22"/>
              <w:highlight w:val="none"/>
            </w:rPr>
            <w:t>第六章 投标文件格式</w:t>
          </w:r>
          <w:r>
            <w:rPr>
              <w:rFonts w:hint="eastAsia" w:ascii="宋体" w:hAnsi="宋体" w:cs="宋体"/>
              <w:b/>
              <w:color w:val="auto"/>
              <w:sz w:val="22"/>
              <w:szCs w:val="22"/>
              <w:highlight w:val="none"/>
            </w:rPr>
            <w:tab/>
          </w: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 PAGEREF _Toc6136 \h </w:instrText>
          </w:r>
          <w:r>
            <w:rPr>
              <w:rFonts w:hint="eastAsia" w:ascii="宋体" w:hAnsi="宋体" w:cs="宋体"/>
              <w:b/>
              <w:color w:val="auto"/>
              <w:sz w:val="22"/>
              <w:szCs w:val="22"/>
              <w:highlight w:val="none"/>
            </w:rPr>
            <w:fldChar w:fldCharType="separate"/>
          </w:r>
          <w:r>
            <w:rPr>
              <w:rFonts w:hint="eastAsia" w:ascii="宋体" w:hAnsi="宋体" w:cs="宋体"/>
              <w:b/>
              <w:color w:val="auto"/>
              <w:sz w:val="22"/>
              <w:szCs w:val="22"/>
              <w:highlight w:val="none"/>
            </w:rPr>
            <w:t>43</w:t>
          </w:r>
          <w:r>
            <w:rPr>
              <w:rFonts w:hint="eastAsia" w:ascii="宋体" w:hAnsi="宋体" w:cs="宋体"/>
              <w:b/>
              <w:color w:val="auto"/>
              <w:sz w:val="22"/>
              <w:szCs w:val="22"/>
              <w:highlight w:val="none"/>
            </w:rPr>
            <w:fldChar w:fldCharType="end"/>
          </w:r>
          <w:r>
            <w:rPr>
              <w:rFonts w:hint="eastAsia" w:ascii="宋体" w:hAnsi="宋体" w:cs="宋体"/>
              <w:b/>
              <w:color w:val="auto"/>
              <w:sz w:val="22"/>
              <w:szCs w:val="22"/>
              <w:highlight w:val="none"/>
            </w:rPr>
            <w:fldChar w:fldCharType="end"/>
          </w:r>
        </w:p>
        <w:p w14:paraId="402F024F">
          <w:pPr>
            <w:shd w:val="clear"/>
            <w:ind w:firstLine="482"/>
            <w:rPr>
              <w:b/>
              <w:color w:val="auto"/>
              <w:highlight w:val="none"/>
            </w:rPr>
          </w:pPr>
          <w:r>
            <w:rPr>
              <w:b/>
              <w:color w:val="auto"/>
              <w:highlight w:val="none"/>
            </w:rPr>
            <w:fldChar w:fldCharType="end"/>
          </w:r>
        </w:p>
      </w:sdtContent>
    </w:sdt>
    <w:p w14:paraId="667873AD">
      <w:pPr>
        <w:shd w:val="clear"/>
        <w:ind w:firstLine="482"/>
        <w:rPr>
          <w:b/>
          <w:color w:val="auto"/>
          <w:highlight w:val="none"/>
        </w:rPr>
      </w:pPr>
    </w:p>
    <w:p w14:paraId="35FAB207">
      <w:pPr>
        <w:shd w:val="clear"/>
        <w:ind w:firstLine="0" w:firstLineChars="0"/>
        <w:rPr>
          <w:color w:val="auto"/>
          <w:highlight w:val="none"/>
        </w:rPr>
      </w:pPr>
      <w:bookmarkStart w:id="46" w:name="_Toc9856"/>
    </w:p>
    <w:p w14:paraId="6D8C8BE2">
      <w:pPr>
        <w:pStyle w:val="2"/>
        <w:numPr>
          <w:ilvl w:val="0"/>
          <w:numId w:val="0"/>
        </w:numPr>
        <w:shd w:val="clear"/>
        <w:spacing w:beforeLines="0" w:afterLines="0"/>
        <w:ind w:left="432" w:hanging="432"/>
        <w:rPr>
          <w:color w:val="auto"/>
          <w:highlight w:val="none"/>
        </w:rPr>
      </w:pPr>
    </w:p>
    <w:p w14:paraId="43DF5908">
      <w:pPr>
        <w:shd w:val="clear"/>
        <w:ind w:firstLine="0" w:firstLineChars="0"/>
        <w:rPr>
          <w:color w:val="auto"/>
          <w:highlight w:val="none"/>
        </w:rPr>
      </w:pPr>
    </w:p>
    <w:p w14:paraId="6A677287">
      <w:pPr>
        <w:pStyle w:val="2"/>
        <w:numPr>
          <w:ilvl w:val="0"/>
          <w:numId w:val="0"/>
        </w:numPr>
        <w:shd w:val="clear"/>
        <w:spacing w:beforeLines="0" w:afterLines="0"/>
        <w:rPr>
          <w:bCs/>
          <w:color w:val="auto"/>
          <w:szCs w:val="36"/>
          <w:highlight w:val="none"/>
        </w:rPr>
      </w:pPr>
      <w:bookmarkStart w:id="47" w:name="_Toc27622"/>
      <w:r>
        <w:rPr>
          <w:rFonts w:hint="eastAsia"/>
          <w:color w:val="auto"/>
          <w:highlight w:val="none"/>
        </w:rPr>
        <w:t xml:space="preserve">第一章 </w:t>
      </w:r>
      <w:r>
        <w:rPr>
          <w:rFonts w:hint="eastAsia"/>
          <w:bCs/>
          <w:color w:val="auto"/>
          <w:szCs w:val="36"/>
          <w:highlight w:val="none"/>
        </w:rPr>
        <w:t>招标公告</w:t>
      </w:r>
      <w:bookmarkEnd w:id="46"/>
      <w:bookmarkEnd w:id="47"/>
    </w:p>
    <w:p w14:paraId="1DA19118">
      <w:pPr>
        <w:shd w:val="clear"/>
        <w:tabs>
          <w:tab w:val="left" w:pos="0"/>
        </w:tabs>
        <w:spacing w:line="240" w:lineRule="auto"/>
        <w:ind w:firstLine="0" w:firstLineChars="0"/>
        <w:jc w:val="center"/>
        <w:outlineLvl w:val="1"/>
        <w:rPr>
          <w:b/>
          <w:bCs/>
          <w:color w:val="auto"/>
          <w:sz w:val="32"/>
          <w:szCs w:val="32"/>
          <w:highlight w:val="none"/>
        </w:rPr>
      </w:pPr>
      <w:bookmarkStart w:id="48" w:name="_Toc15816"/>
      <w:bookmarkStart w:id="49" w:name="_Toc22976"/>
      <w:bookmarkStart w:id="50" w:name="_Toc15850"/>
      <w:bookmarkStart w:id="51" w:name="_Toc5851"/>
      <w:bookmarkStart w:id="52" w:name="_Toc18735"/>
      <w:bookmarkStart w:id="53" w:name="_Toc30338"/>
      <w:bookmarkStart w:id="54" w:name="_Toc3323"/>
      <w:bookmarkStart w:id="55" w:name="_Toc8415"/>
      <w:bookmarkStart w:id="56" w:name="_Toc6676"/>
      <w:bookmarkStart w:id="57" w:name="_Toc18534"/>
      <w:bookmarkStart w:id="58" w:name="_Toc13351"/>
      <w:bookmarkStart w:id="59" w:name="_Toc19518"/>
      <w:bookmarkStart w:id="60" w:name="_Toc10520"/>
      <w:bookmarkStart w:id="61" w:name="_Toc28227"/>
      <w:bookmarkStart w:id="62" w:name="_Toc9804"/>
      <w:bookmarkStart w:id="63" w:name="_Toc9465"/>
      <w:bookmarkStart w:id="64" w:name="_Toc27883"/>
      <w:bookmarkStart w:id="65" w:name="_Toc20318"/>
      <w:bookmarkStart w:id="66" w:name="_Toc28551"/>
      <w:bookmarkStart w:id="67" w:name="_Toc3034"/>
      <w:bookmarkStart w:id="68" w:name="_Toc30856"/>
      <w:bookmarkStart w:id="69" w:name="_Toc16556"/>
      <w:bookmarkStart w:id="70" w:name="_Toc2749"/>
      <w:bookmarkStart w:id="71" w:name="_Toc8418"/>
      <w:bookmarkStart w:id="72" w:name="_Toc152"/>
      <w:bookmarkStart w:id="73" w:name="_Toc28418"/>
      <w:bookmarkStart w:id="74" w:name="_Toc19498"/>
      <w:bookmarkStart w:id="75" w:name="_Toc30314"/>
      <w:bookmarkStart w:id="76" w:name="_Toc5857"/>
      <w:bookmarkStart w:id="77" w:name="_Toc28840"/>
      <w:bookmarkStart w:id="78" w:name="_Toc15739"/>
      <w:bookmarkStart w:id="79" w:name="_Toc14330"/>
      <w:r>
        <w:rPr>
          <w:rFonts w:hint="eastAsia"/>
          <w:b/>
          <w:bCs/>
          <w:color w:val="auto"/>
          <w:sz w:val="32"/>
          <w:szCs w:val="32"/>
          <w:highlight w:val="none"/>
        </w:rPr>
        <w:t>（线上电子招投标）</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A47F659">
      <w:pPr>
        <w:shd w:val="clear"/>
        <w:tabs>
          <w:tab w:val="left" w:pos="0"/>
        </w:tabs>
        <w:spacing w:line="240" w:lineRule="auto"/>
        <w:ind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28"/>
          <w:szCs w:val="28"/>
          <w:highlight w:val="none"/>
        </w:rPr>
        <w:t>公告发布日期：2025年6月</w:t>
      </w:r>
      <w:r>
        <w:rPr>
          <w:rFonts w:hint="eastAsia" w:ascii="宋体" w:hAnsi="宋体" w:cs="宋体"/>
          <w:b/>
          <w:bCs/>
          <w:color w:val="auto"/>
          <w:sz w:val="28"/>
          <w:szCs w:val="28"/>
          <w:highlight w:val="none"/>
          <w:lang w:val="en-US" w:eastAsia="zh-CN"/>
        </w:rPr>
        <w:t>23</w:t>
      </w:r>
      <w:r>
        <w:rPr>
          <w:rFonts w:hint="eastAsia" w:ascii="宋体" w:hAnsi="宋体" w:cs="宋体"/>
          <w:b/>
          <w:bCs/>
          <w:color w:val="auto"/>
          <w:sz w:val="28"/>
          <w:szCs w:val="28"/>
          <w:highlight w:val="none"/>
        </w:rPr>
        <w:t>日</w:t>
      </w:r>
    </w:p>
    <w:tbl>
      <w:tblPr>
        <w:tblStyle w:val="43"/>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3"/>
      </w:tblGrid>
      <w:tr w14:paraId="1326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10103" w:type="dxa"/>
          </w:tcPr>
          <w:p w14:paraId="15C289C1">
            <w:pPr>
              <w:shd w:val="clear"/>
              <w:spacing w:line="240" w:lineRule="auto"/>
              <w:ind w:firstLine="482"/>
              <w:jc w:val="left"/>
              <w:rPr>
                <w:rFonts w:hint="eastAsia" w:ascii="宋体" w:hAnsi="宋体" w:cs="宋体"/>
                <w:color w:val="auto"/>
                <w:highlight w:val="none"/>
              </w:rPr>
            </w:pPr>
            <w:bookmarkStart w:id="80" w:name="_Toc10539"/>
            <w:bookmarkStart w:id="81" w:name="_Toc9551"/>
            <w:bookmarkStart w:id="82" w:name="_Toc25357"/>
            <w:bookmarkStart w:id="83" w:name="_Toc20240"/>
            <w:bookmarkStart w:id="84" w:name="_Toc18715"/>
            <w:bookmarkStart w:id="85" w:name="_Toc2603"/>
            <w:bookmarkStart w:id="86" w:name="_Toc25721"/>
            <w:bookmarkStart w:id="87" w:name="_Toc1573"/>
            <w:bookmarkStart w:id="88" w:name="_Toc32592"/>
            <w:bookmarkStart w:id="89" w:name="_Toc15418"/>
            <w:bookmarkStart w:id="90" w:name="_Toc28705"/>
            <w:bookmarkStart w:id="91" w:name="_Toc29502"/>
            <w:bookmarkStart w:id="92" w:name="_Toc20173"/>
            <w:bookmarkStart w:id="93" w:name="_Toc24619"/>
            <w:bookmarkStart w:id="94" w:name="_Toc1560"/>
            <w:bookmarkStart w:id="95" w:name="_Toc4351"/>
            <w:bookmarkStart w:id="96" w:name="_Toc12448"/>
            <w:bookmarkStart w:id="97" w:name="_Toc25543"/>
            <w:bookmarkStart w:id="98" w:name="_Toc2248"/>
            <w:bookmarkStart w:id="99" w:name="_Toc2065"/>
            <w:bookmarkStart w:id="100" w:name="_Toc580"/>
            <w:bookmarkStart w:id="101" w:name="_Toc24605"/>
            <w:bookmarkStart w:id="102" w:name="_Toc7966"/>
            <w:bookmarkStart w:id="103" w:name="_Toc23293"/>
            <w:bookmarkStart w:id="104" w:name="_Toc6984"/>
            <w:bookmarkStart w:id="105" w:name="_Toc3843"/>
            <w:bookmarkStart w:id="106" w:name="_Toc17986"/>
            <w:bookmarkStart w:id="107" w:name="_Toc21424"/>
            <w:bookmarkStart w:id="108" w:name="_Toc23278"/>
            <w:bookmarkStart w:id="109" w:name="_Toc27822"/>
            <w:bookmarkStart w:id="110" w:name="_Toc2974"/>
            <w:bookmarkStart w:id="111" w:name="_Toc15628"/>
            <w:bookmarkStart w:id="112" w:name="_Toc1269"/>
            <w:bookmarkStart w:id="113" w:name="_Toc19647"/>
            <w:bookmarkStart w:id="114" w:name="_Toc18055"/>
            <w:bookmarkStart w:id="115" w:name="_Toc30594"/>
            <w:bookmarkStart w:id="116" w:name="_Toc4710"/>
            <w:bookmarkStart w:id="117" w:name="_Toc12272"/>
            <w:bookmarkStart w:id="118" w:name="_Toc22488"/>
            <w:r>
              <w:rPr>
                <w:rFonts w:hint="eastAsia" w:ascii="宋体" w:hAnsi="宋体" w:cs="宋体"/>
                <w:b/>
                <w:bCs/>
                <w:color w:val="auto"/>
                <w:highlight w:val="none"/>
              </w:rPr>
              <w:t xml:space="preserve">项目概况   </w:t>
            </w:r>
            <w:r>
              <w:rPr>
                <w:rFonts w:hint="eastAsia" w:ascii="宋体" w:hAnsi="宋体" w:cs="宋体"/>
                <w:color w:val="auto"/>
                <w:highlight w:val="none"/>
              </w:rPr>
              <w:t xml:space="preserve">                                          </w:t>
            </w:r>
          </w:p>
          <w:p w14:paraId="632B6749">
            <w:pPr>
              <w:shd w:val="clear"/>
              <w:spacing w:line="240" w:lineRule="auto"/>
              <w:ind w:firstLine="480"/>
              <w:jc w:val="left"/>
              <w:rPr>
                <w:rFonts w:hint="eastAsia" w:ascii="宋体" w:hAnsi="宋体" w:cs="宋体"/>
                <w:color w:val="auto"/>
                <w:highlight w:val="none"/>
                <w:u w:val="single"/>
              </w:rPr>
            </w:pPr>
            <w:r>
              <w:rPr>
                <w:rFonts w:hint="eastAsia" w:ascii="宋体" w:hAnsi="宋体" w:cs="宋体"/>
                <w:color w:val="auto"/>
                <w:highlight w:val="none"/>
              </w:rPr>
              <w:t>龙游县人民医院2025-2026年度医用纺织品项目的潜在供应商应在浙江政府采购网（http://zfcg.czt.zj.gov.cn/）获取（下载）招标文件，并于2025年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15</w:t>
            </w:r>
            <w:r>
              <w:rPr>
                <w:rFonts w:hint="eastAsia" w:ascii="宋体" w:hAnsi="宋体" w:cs="宋体"/>
                <w:color w:val="auto"/>
                <w:highlight w:val="none"/>
              </w:rPr>
              <w:t>日</w:t>
            </w:r>
            <w:r>
              <w:rPr>
                <w:rFonts w:hint="eastAsia" w:ascii="宋体" w:hAnsi="宋体" w:cs="宋体"/>
                <w:color w:val="auto"/>
                <w:highlight w:val="none"/>
                <w:lang w:val="en-US" w:eastAsia="zh-CN"/>
              </w:rPr>
              <w:t>14</w:t>
            </w:r>
            <w:r>
              <w:rPr>
                <w:rFonts w:hint="eastAsia" w:ascii="宋体" w:hAnsi="宋体" w:cs="宋体"/>
                <w:color w:val="auto"/>
                <w:highlight w:val="none"/>
              </w:rPr>
              <w:t>:30（北京时间）前递交（上传）投标文件。                 </w:t>
            </w:r>
          </w:p>
        </w:tc>
      </w:tr>
    </w:tbl>
    <w:p w14:paraId="3DB9E67F">
      <w:pPr>
        <w:pStyle w:val="38"/>
        <w:shd w:val="clear"/>
        <w:spacing w:before="0" w:beforeAutospacing="0" w:after="0" w:afterAutospacing="0" w:line="240" w:lineRule="auto"/>
        <w:ind w:firstLine="482"/>
        <w:outlineLvl w:val="1"/>
        <w:rPr>
          <w:rFonts w:hint="eastAsia" w:cs="宋体"/>
          <w:color w:val="auto"/>
          <w:highlight w:val="none"/>
        </w:rPr>
      </w:pPr>
      <w:r>
        <w:rPr>
          <w:rFonts w:hint="eastAsia" w:cs="宋体"/>
          <w:b/>
          <w:bCs/>
          <w:color w:val="auto"/>
          <w:highlight w:val="none"/>
        </w:rPr>
        <w:t>一、项目基本情况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FCC71DA">
      <w:pPr>
        <w:pStyle w:val="37"/>
        <w:shd w:val="clear"/>
        <w:spacing w:line="240" w:lineRule="auto"/>
        <w:ind w:firstLine="480"/>
        <w:rPr>
          <w:rFonts w:hint="eastAsia" w:ascii="宋体" w:hAnsi="宋体" w:cs="宋体"/>
          <w:color w:val="auto"/>
          <w:highlight w:val="none"/>
        </w:rPr>
      </w:pPr>
      <w:bookmarkStart w:id="119" w:name="OLE_LINK83"/>
      <w:bookmarkStart w:id="120" w:name="_Toc20987"/>
      <w:bookmarkStart w:id="121" w:name="_Toc5590"/>
      <w:bookmarkStart w:id="122" w:name="_Toc13265"/>
      <w:bookmarkStart w:id="123" w:name="_Toc1964"/>
      <w:bookmarkStart w:id="124" w:name="_Toc66"/>
      <w:bookmarkStart w:id="125" w:name="_Toc21505"/>
      <w:bookmarkStart w:id="126" w:name="_Toc8654"/>
      <w:bookmarkStart w:id="127" w:name="_Toc32051"/>
      <w:bookmarkStart w:id="128" w:name="_Toc28723"/>
      <w:bookmarkStart w:id="129" w:name="_Toc28522"/>
      <w:bookmarkStart w:id="130" w:name="_Toc1558"/>
      <w:bookmarkStart w:id="131" w:name="_Toc12704"/>
      <w:bookmarkStart w:id="132" w:name="_Toc21884"/>
      <w:r>
        <w:rPr>
          <w:rFonts w:hint="eastAsia" w:ascii="宋体" w:hAnsi="宋体" w:cs="宋体"/>
          <w:color w:val="auto"/>
          <w:highlight w:val="none"/>
        </w:rPr>
        <w:t>项目编号：LYCG2025YX-041</w:t>
      </w:r>
    </w:p>
    <w:bookmarkEnd w:id="119"/>
    <w:p w14:paraId="01387843">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项目名称：龙游县人民医院2025-2026年度医用纺织品项目</w:t>
      </w:r>
    </w:p>
    <w:p w14:paraId="6E6A616D">
      <w:pPr>
        <w:pStyle w:val="37"/>
        <w:shd w:val="clear"/>
        <w:spacing w:line="240" w:lineRule="auto"/>
        <w:ind w:firstLine="480"/>
        <w:rPr>
          <w:rFonts w:hint="eastAsia" w:ascii="宋体" w:hAnsi="宋体" w:cs="宋体"/>
          <w:color w:val="auto"/>
          <w:highlight w:val="none"/>
        </w:rPr>
      </w:pPr>
      <w:bookmarkStart w:id="133" w:name="OLE_LINK82"/>
      <w:r>
        <w:rPr>
          <w:rFonts w:hint="eastAsia" w:ascii="宋体" w:hAnsi="宋体" w:cs="宋体"/>
          <w:color w:val="auto"/>
          <w:highlight w:val="none"/>
        </w:rPr>
        <w:t>采购方式：公开招标</w:t>
      </w:r>
    </w:p>
    <w:p w14:paraId="0228908F">
      <w:pPr>
        <w:pStyle w:val="37"/>
        <w:shd w:val="clear"/>
        <w:spacing w:line="240" w:lineRule="auto"/>
        <w:ind w:firstLine="480"/>
        <w:rPr>
          <w:rFonts w:hint="eastAsia" w:ascii="宋体" w:hAnsi="宋体" w:cs="宋体"/>
          <w:color w:val="auto"/>
          <w:highlight w:val="none"/>
        </w:rPr>
      </w:pPr>
      <w:bookmarkStart w:id="134" w:name="OLE_LINK111"/>
      <w:r>
        <w:rPr>
          <w:rFonts w:hint="eastAsia" w:ascii="宋体" w:hAnsi="宋体" w:cs="宋体"/>
          <w:color w:val="auto"/>
          <w:highlight w:val="none"/>
        </w:rPr>
        <w:t>预算金额（元）：500000元</w:t>
      </w:r>
    </w:p>
    <w:bookmarkEnd w:id="133"/>
    <w:p w14:paraId="693E63A3">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最高限价（元）：500000元</w:t>
      </w:r>
    </w:p>
    <w:bookmarkEnd w:id="134"/>
    <w:p w14:paraId="19814C12">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采购需求：</w:t>
      </w:r>
    </w:p>
    <w:p w14:paraId="10500F94">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标项名称:龙游县人民医院2025-2026年度医用纺织品项目</w:t>
      </w:r>
    </w:p>
    <w:p w14:paraId="6A726DB7">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数量:1辆</w:t>
      </w:r>
    </w:p>
    <w:p w14:paraId="42E7F43A">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预算金额（元）：500000元</w:t>
      </w:r>
    </w:p>
    <w:p w14:paraId="57911A61">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简要规格描述或项目基本概况介绍、用途：</w:t>
      </w:r>
      <w:bookmarkStart w:id="135" w:name="OLE_LINK86"/>
      <w:r>
        <w:rPr>
          <w:rFonts w:hint="eastAsia" w:ascii="宋体" w:hAnsi="宋体" w:cs="宋体"/>
          <w:color w:val="auto"/>
          <w:highlight w:val="none"/>
        </w:rPr>
        <w:t>详见招标文件“第三章 采购内容及需求”（包括但不限于标的的名称、数量、简要技术需求或服务要求等）。</w:t>
      </w:r>
    </w:p>
    <w:bookmarkEnd w:id="135"/>
    <w:p w14:paraId="74ADD5C0">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备注：</w:t>
      </w:r>
    </w:p>
    <w:p w14:paraId="4BEE10C6">
      <w:pPr>
        <w:pStyle w:val="37"/>
        <w:shd w:val="clear"/>
        <w:spacing w:line="240"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合同履约期限：标项 1，</w:t>
      </w:r>
      <w:bookmarkStart w:id="136" w:name="OLE_LINK17"/>
      <w:r>
        <w:rPr>
          <w:rFonts w:hint="eastAsia" w:ascii="宋体" w:hAnsi="宋体" w:cs="宋体"/>
          <w:bCs/>
          <w:color w:val="auto"/>
          <w:highlight w:val="none"/>
          <w:lang w:eastAsia="zh-CN"/>
        </w:rPr>
        <w:t>合同生效之日起2年或实际采购金额达到本项目预算金额合同自动终止，以先到者为准。</w:t>
      </w:r>
    </w:p>
    <w:bookmarkEnd w:id="136"/>
    <w:p w14:paraId="070656AC">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本项目（否）接受联合体投标。</w:t>
      </w:r>
    </w:p>
    <w:p w14:paraId="1937B6B0">
      <w:pPr>
        <w:pStyle w:val="37"/>
        <w:shd w:val="clear"/>
        <w:spacing w:line="240" w:lineRule="auto"/>
        <w:ind w:firstLine="482"/>
        <w:outlineLvl w:val="1"/>
        <w:rPr>
          <w:rFonts w:hint="eastAsia" w:ascii="宋体" w:hAnsi="宋体" w:cs="宋体"/>
          <w:b/>
          <w:bCs/>
          <w:color w:val="auto"/>
          <w:kern w:val="0"/>
          <w:highlight w:val="none"/>
        </w:rPr>
      </w:pPr>
      <w:bookmarkStart w:id="137" w:name="_Toc5552"/>
      <w:bookmarkStart w:id="138" w:name="_Toc10451"/>
      <w:bookmarkStart w:id="139" w:name="_Toc16525"/>
      <w:bookmarkStart w:id="140" w:name="_Toc10143"/>
      <w:r>
        <w:rPr>
          <w:rFonts w:hint="eastAsia" w:ascii="宋体" w:hAnsi="宋体" w:cs="宋体"/>
          <w:b/>
          <w:bCs/>
          <w:color w:val="auto"/>
          <w:kern w:val="0"/>
          <w:highlight w:val="none"/>
        </w:rPr>
        <w:t>二、申请人的资格要求</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7"/>
      <w:bookmarkEnd w:id="138"/>
      <w:bookmarkEnd w:id="139"/>
      <w:bookmarkEnd w:id="140"/>
    </w:p>
    <w:p w14:paraId="09684C3E">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14192E3">
      <w:pPr>
        <w:pStyle w:val="37"/>
        <w:shd w:val="clear"/>
        <w:spacing w:line="240"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w:t>
      </w:r>
      <w:bookmarkStart w:id="141" w:name="OLE_LINK15"/>
      <w:r>
        <w:rPr>
          <w:rFonts w:hint="eastAsia" w:ascii="宋体" w:hAnsi="宋体" w:cs="宋体"/>
          <w:color w:val="auto"/>
          <w:highlight w:val="none"/>
        </w:rPr>
        <w:t>本项目专门面向中小企业采购，投标产品制造商应为中小微企业（监狱企业及残疾人福利性企业视同小型、微型企业）</w:t>
      </w:r>
      <w:r>
        <w:rPr>
          <w:rFonts w:hint="eastAsia" w:ascii="宋体" w:hAnsi="宋体" w:cs="宋体"/>
          <w:color w:val="auto"/>
          <w:highlight w:val="none"/>
          <w:lang w:eastAsia="zh-CN"/>
        </w:rPr>
        <w:t>。</w:t>
      </w:r>
    </w:p>
    <w:bookmarkEnd w:id="141"/>
    <w:p w14:paraId="4BACAFF5">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3.本项目的特定资格要求：</w:t>
      </w:r>
      <w:bookmarkStart w:id="142" w:name="_Toc32520"/>
      <w:bookmarkStart w:id="143" w:name="_Toc4690"/>
      <w:bookmarkStart w:id="144" w:name="_Toc7293"/>
      <w:bookmarkStart w:id="145" w:name="_Toc975"/>
      <w:r>
        <w:rPr>
          <w:rFonts w:hint="eastAsia" w:ascii="宋体" w:hAnsi="宋体" w:cs="宋体"/>
          <w:color w:val="auto"/>
          <w:highlight w:val="none"/>
        </w:rPr>
        <w:t>无。</w:t>
      </w:r>
    </w:p>
    <w:p w14:paraId="3AE72B43">
      <w:pPr>
        <w:shd w:val="clear"/>
        <w:spacing w:line="240" w:lineRule="auto"/>
        <w:ind w:firstLine="482"/>
        <w:outlineLvl w:val="1"/>
        <w:rPr>
          <w:rFonts w:hint="eastAsia" w:ascii="宋体" w:hAnsi="宋体" w:cs="宋体"/>
          <w:b/>
          <w:bCs/>
          <w:color w:val="auto"/>
          <w:kern w:val="0"/>
          <w:highlight w:val="none"/>
        </w:rPr>
      </w:pPr>
      <w:bookmarkStart w:id="146" w:name="_Toc28918"/>
      <w:bookmarkStart w:id="147" w:name="_Toc30783"/>
      <w:bookmarkStart w:id="148" w:name="_Toc26896"/>
      <w:bookmarkStart w:id="149" w:name="_Toc9627"/>
      <w:bookmarkStart w:id="150" w:name="_Toc14012"/>
      <w:bookmarkStart w:id="151" w:name="_Toc28502"/>
      <w:bookmarkStart w:id="152" w:name="_Toc26499"/>
      <w:bookmarkStart w:id="153" w:name="_Toc3777"/>
      <w:bookmarkStart w:id="154" w:name="_Toc18857"/>
      <w:bookmarkStart w:id="155" w:name="_Toc14158"/>
      <w:bookmarkStart w:id="156" w:name="_Toc23777"/>
      <w:r>
        <w:rPr>
          <w:rFonts w:hint="eastAsia" w:ascii="宋体" w:hAnsi="宋体" w:cs="宋体"/>
          <w:b/>
          <w:bCs/>
          <w:color w:val="auto"/>
          <w:kern w:val="0"/>
          <w:highlight w:val="none"/>
        </w:rPr>
        <w:t>三、获取招标文件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ascii="宋体" w:hAnsi="宋体" w:cs="宋体"/>
          <w:b/>
          <w:bCs/>
          <w:color w:val="auto"/>
          <w:kern w:val="0"/>
          <w:highlight w:val="none"/>
        </w:rPr>
        <w:tab/>
      </w:r>
      <w:r>
        <w:rPr>
          <w:rFonts w:hint="eastAsia" w:ascii="宋体" w:hAnsi="宋体" w:cs="宋体"/>
          <w:b/>
          <w:bCs/>
          <w:color w:val="auto"/>
          <w:kern w:val="0"/>
          <w:highlight w:val="none"/>
        </w:rPr>
        <w:tab/>
      </w:r>
    </w:p>
    <w:p w14:paraId="517385CD">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1.时间：自发布公告之日至2025年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15</w:t>
      </w:r>
      <w:r>
        <w:rPr>
          <w:rFonts w:hint="eastAsia" w:ascii="宋体" w:hAnsi="宋体" w:cs="宋体"/>
          <w:color w:val="auto"/>
          <w:highlight w:val="none"/>
        </w:rPr>
        <w:t>日，每天上午00:00至12:00，下午12:00至23:59（北京时间，线上获取法定节假日均可，线下获取文件法定节假日除外）</w:t>
      </w:r>
    </w:p>
    <w:p w14:paraId="57E0E8DB">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2.地点（网址）：浙江政府采购网-政府采购云平台，潜在投标人获取招标文件前应先完成“政府采购云平台”的账号注册。 </w:t>
      </w:r>
    </w:p>
    <w:p w14:paraId="6A51FC29">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3.方式：投标人通过网上在线获取，潜在投标人登录政府采购云平台，进入“项目采购”应用在“获取招标文件”菜单中选择项目后申请获取招标文件，招标文件在线获取，不提供纸质版招标文件。 </w:t>
      </w:r>
    </w:p>
    <w:p w14:paraId="6643B298">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4.售价(元):0</w:t>
      </w:r>
    </w:p>
    <w:bookmarkEnd w:id="97"/>
    <w:bookmarkEnd w:id="98"/>
    <w:bookmarkEnd w:id="99"/>
    <w:bookmarkEnd w:id="100"/>
    <w:bookmarkEnd w:id="101"/>
    <w:bookmarkEnd w:id="102"/>
    <w:bookmarkEnd w:id="103"/>
    <w:bookmarkEnd w:id="104"/>
    <w:bookmarkEnd w:id="105"/>
    <w:bookmarkEnd w:id="106"/>
    <w:p w14:paraId="4E275B2B">
      <w:pPr>
        <w:pStyle w:val="37"/>
        <w:shd w:val="clear"/>
        <w:spacing w:line="240" w:lineRule="auto"/>
        <w:ind w:firstLine="482"/>
        <w:outlineLvl w:val="1"/>
        <w:rPr>
          <w:rFonts w:hint="eastAsia" w:ascii="宋体" w:hAnsi="宋体" w:cs="宋体"/>
          <w:b/>
          <w:bCs/>
          <w:color w:val="auto"/>
          <w:kern w:val="0"/>
          <w:highlight w:val="none"/>
        </w:rPr>
      </w:pPr>
      <w:bookmarkStart w:id="157" w:name="_Toc16482"/>
      <w:bookmarkStart w:id="158" w:name="_Toc21445"/>
      <w:bookmarkStart w:id="159" w:name="_Toc7389"/>
      <w:bookmarkStart w:id="160" w:name="_Toc27528"/>
      <w:bookmarkStart w:id="161" w:name="_Toc32302"/>
      <w:bookmarkStart w:id="162" w:name="_Toc22708"/>
      <w:bookmarkStart w:id="163" w:name="_Toc9688"/>
      <w:bookmarkStart w:id="164" w:name="_Toc6776"/>
      <w:bookmarkStart w:id="165" w:name="_Toc4059"/>
      <w:bookmarkStart w:id="166" w:name="_Toc32551"/>
      <w:bookmarkStart w:id="167" w:name="_Toc13878"/>
      <w:bookmarkStart w:id="168" w:name="_Toc15050"/>
      <w:bookmarkStart w:id="169" w:name="_Toc32721"/>
      <w:bookmarkStart w:id="170" w:name="_Toc11537"/>
      <w:r>
        <w:rPr>
          <w:rFonts w:hint="eastAsia" w:ascii="宋体" w:hAnsi="宋体" w:cs="宋体"/>
          <w:b/>
          <w:bCs/>
          <w:color w:val="auto"/>
          <w:kern w:val="0"/>
          <w:highlight w:val="none"/>
        </w:rPr>
        <w:t>四、提交投标文件截止时间、开标时间和地点</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6E15451">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1.提交投标文件截止时间：2025年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15</w:t>
      </w:r>
      <w:r>
        <w:rPr>
          <w:rFonts w:hint="eastAsia" w:ascii="宋体" w:hAnsi="宋体" w:cs="宋体"/>
          <w:color w:val="auto"/>
          <w:highlight w:val="none"/>
        </w:rPr>
        <w:t>日</w:t>
      </w:r>
      <w:r>
        <w:rPr>
          <w:rFonts w:hint="eastAsia" w:ascii="宋体" w:hAnsi="宋体" w:cs="宋体"/>
          <w:color w:val="auto"/>
          <w:highlight w:val="none"/>
          <w:lang w:eastAsia="zh-CN"/>
        </w:rPr>
        <w:t>14:30</w:t>
      </w:r>
      <w:r>
        <w:rPr>
          <w:rFonts w:hint="eastAsia" w:ascii="宋体" w:hAnsi="宋体" w:cs="宋体"/>
          <w:color w:val="auto"/>
          <w:highlight w:val="none"/>
        </w:rPr>
        <w:t>（北京时间）</w:t>
      </w:r>
    </w:p>
    <w:p w14:paraId="1D6C7D25">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2.投标地点（网址）：政采云平台。 </w:t>
      </w:r>
    </w:p>
    <w:p w14:paraId="6609C67C">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3.开标时间：</w:t>
      </w:r>
      <w:r>
        <w:rPr>
          <w:rFonts w:hint="eastAsia" w:ascii="宋体" w:hAnsi="宋体" w:cs="宋体"/>
          <w:color w:val="auto"/>
          <w:highlight w:val="none"/>
          <w:lang w:eastAsia="zh-CN"/>
        </w:rPr>
        <w:t>2025年7月15日14:30</w:t>
      </w:r>
      <w:r>
        <w:rPr>
          <w:rFonts w:hint="eastAsia" w:ascii="宋体" w:hAnsi="宋体" w:cs="宋体"/>
          <w:color w:val="auto"/>
          <w:highlight w:val="none"/>
        </w:rPr>
        <w:t>（北京时间）</w:t>
      </w:r>
    </w:p>
    <w:p w14:paraId="20107F48">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4.开标地点（网址）：政采云平台。 </w:t>
      </w:r>
    </w:p>
    <w:p w14:paraId="33EFA6C7">
      <w:pPr>
        <w:pStyle w:val="37"/>
        <w:shd w:val="clear"/>
        <w:spacing w:line="240" w:lineRule="auto"/>
        <w:ind w:firstLine="482"/>
        <w:outlineLvl w:val="1"/>
        <w:rPr>
          <w:rFonts w:hint="eastAsia" w:ascii="宋体" w:hAnsi="宋体" w:cs="宋体"/>
          <w:b/>
          <w:bCs/>
          <w:color w:val="auto"/>
          <w:kern w:val="0"/>
          <w:highlight w:val="none"/>
        </w:rPr>
      </w:pPr>
      <w:bookmarkStart w:id="171" w:name="_Toc2802"/>
      <w:bookmarkStart w:id="172" w:name="_Toc27720"/>
      <w:bookmarkStart w:id="173" w:name="_Toc1443"/>
      <w:bookmarkStart w:id="174" w:name="_Toc8046"/>
      <w:bookmarkStart w:id="175" w:name="_Toc29895"/>
      <w:bookmarkStart w:id="176" w:name="_Toc31888"/>
      <w:bookmarkStart w:id="177" w:name="_Toc30033"/>
      <w:bookmarkStart w:id="178" w:name="_Toc10256"/>
      <w:bookmarkStart w:id="179" w:name="_Toc26692"/>
      <w:bookmarkStart w:id="180" w:name="_Toc991"/>
      <w:bookmarkStart w:id="181" w:name="_Toc13272"/>
      <w:bookmarkStart w:id="182" w:name="_Toc7677"/>
      <w:bookmarkStart w:id="183" w:name="_Toc5075"/>
      <w:bookmarkStart w:id="184" w:name="_Toc28043"/>
      <w:bookmarkStart w:id="185" w:name="_Toc27382"/>
      <w:r>
        <w:rPr>
          <w:rFonts w:hint="eastAsia" w:ascii="宋体" w:hAnsi="宋体" w:cs="宋体"/>
          <w:b/>
          <w:bCs/>
          <w:color w:val="auto"/>
          <w:kern w:val="0"/>
          <w:highlight w:val="none"/>
        </w:rPr>
        <w:t>五、公告期限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BDDEDEC">
      <w:pPr>
        <w:pStyle w:val="37"/>
        <w:shd w:val="clear"/>
        <w:spacing w:line="240" w:lineRule="auto"/>
        <w:ind w:firstLine="480"/>
        <w:rPr>
          <w:rFonts w:hint="eastAsia" w:ascii="宋体" w:hAnsi="宋体" w:cs="宋体"/>
          <w:color w:val="auto"/>
          <w:highlight w:val="none"/>
        </w:rPr>
      </w:pPr>
      <w:r>
        <w:rPr>
          <w:rFonts w:hint="eastAsia" w:ascii="宋体" w:hAnsi="宋体" w:cs="宋体"/>
          <w:color w:val="auto"/>
          <w:highlight w:val="none"/>
        </w:rPr>
        <w:t>自本公告发布之日起5个工作日。</w:t>
      </w:r>
    </w:p>
    <w:p w14:paraId="5BFD311A">
      <w:pPr>
        <w:pStyle w:val="37"/>
        <w:shd w:val="clear"/>
        <w:spacing w:line="240" w:lineRule="auto"/>
        <w:ind w:firstLine="482"/>
        <w:outlineLvl w:val="1"/>
        <w:rPr>
          <w:rFonts w:hint="eastAsia" w:ascii="宋体" w:hAnsi="宋体" w:cs="宋体"/>
          <w:b/>
          <w:bCs/>
          <w:color w:val="auto"/>
          <w:kern w:val="0"/>
          <w:highlight w:val="none"/>
        </w:rPr>
      </w:pPr>
      <w:bookmarkStart w:id="186" w:name="_Toc2735"/>
      <w:bookmarkStart w:id="187" w:name="_Toc27247"/>
      <w:bookmarkStart w:id="188" w:name="_Toc7130"/>
      <w:bookmarkStart w:id="189" w:name="_Toc26135"/>
      <w:bookmarkStart w:id="190" w:name="_Toc11037"/>
      <w:bookmarkStart w:id="191" w:name="_Toc27918"/>
      <w:bookmarkStart w:id="192" w:name="_Toc26403"/>
      <w:bookmarkStart w:id="193" w:name="_Toc28141"/>
      <w:bookmarkStart w:id="194" w:name="_Toc27361"/>
      <w:bookmarkStart w:id="195" w:name="_Toc29933"/>
      <w:bookmarkStart w:id="196" w:name="_Toc29471"/>
      <w:bookmarkStart w:id="197" w:name="_Toc30043"/>
      <w:bookmarkStart w:id="198" w:name="_Toc31952"/>
      <w:bookmarkStart w:id="199" w:name="_Toc2405"/>
      <w:bookmarkStart w:id="200" w:name="_Toc30328"/>
      <w:r>
        <w:rPr>
          <w:rFonts w:hint="eastAsia" w:ascii="宋体" w:hAnsi="宋体" w:cs="宋体"/>
          <w:b/>
          <w:bCs/>
          <w:color w:val="auto"/>
          <w:kern w:val="0"/>
          <w:highlight w:val="none"/>
        </w:rPr>
        <w:t>六、其他补充事宜</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B519F65">
      <w:pPr>
        <w:shd w:val="clea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55C9D37">
      <w:pPr>
        <w:shd w:val="clea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6D08114F">
      <w:pPr>
        <w:shd w:val="clea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3.投标人认为招标文件使自己的权益受到损害的，可以自获取招标文件之日或者采购公告期限届满之日（公告期限届满后获取招标文件的，以公告期限届满之日为准）起7个工作日内，对招标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w:t>
      </w:r>
      <w:r>
        <w:rPr>
          <w:rFonts w:hint="eastAsia" w:ascii="宋体" w:hAnsi="宋体" w:cs="宋体"/>
          <w:color w:val="auto"/>
          <w:highlight w:val="none"/>
        </w:rPr>
        <w:t>15</w:t>
      </w:r>
      <w:r>
        <w:rPr>
          <w:rFonts w:hint="eastAsia" w:ascii="宋体" w:hAnsi="宋体" w:cs="宋体"/>
          <w:color w:val="auto"/>
          <w:highlight w:val="none"/>
          <w:lang w:val="zh-CN"/>
        </w:rPr>
        <w:t>个工作日内向同级政府采购监督管理部门投诉。质疑函范本、投诉书范本请到浙江政府采购网下载专区下载。</w:t>
      </w:r>
    </w:p>
    <w:p w14:paraId="698CE4BB">
      <w:pPr>
        <w:shd w:val="clea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4.其他事项：</w:t>
      </w:r>
      <w:bookmarkStart w:id="201" w:name="OLE_LINK87"/>
      <w:r>
        <w:rPr>
          <w:rFonts w:hint="eastAsia" w:ascii="宋体" w:hAnsi="宋体" w:cs="宋体"/>
          <w:color w:val="auto"/>
          <w:highlight w:val="none"/>
          <w:lang w:val="zh-CN"/>
        </w:rPr>
        <w:t>为支持和促进中小企业发展，有需要的</w:t>
      </w:r>
      <w:r>
        <w:rPr>
          <w:rFonts w:hint="eastAsia" w:ascii="宋体" w:hAnsi="宋体" w:cs="宋体"/>
          <w:color w:val="auto"/>
          <w:highlight w:val="none"/>
        </w:rPr>
        <w:t>投标人</w:t>
      </w:r>
      <w:r>
        <w:rPr>
          <w:rFonts w:hint="eastAsia" w:ascii="宋体" w:hAnsi="宋体" w:cs="宋体"/>
          <w:color w:val="auto"/>
          <w:highlight w:val="none"/>
          <w:lang w:val="zh-CN"/>
        </w:rPr>
        <w:t>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5D2FBC76">
      <w:pPr>
        <w:shd w:val="clear"/>
        <w:tabs>
          <w:tab w:val="left" w:pos="5940"/>
        </w:tabs>
        <w:spacing w:line="240"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5.根据《浙江省财政厅关于明确政府采购保证金管理工作的通知》(浙财采监〔2019〕5号)规定“投标人在政府采购活动中违反政府采购相关规定给采购</w:t>
      </w:r>
      <w:r>
        <w:rPr>
          <w:rFonts w:hint="eastAsia" w:ascii="宋体" w:hAnsi="宋体" w:cs="宋体"/>
          <w:color w:val="auto"/>
          <w:highlight w:val="none"/>
        </w:rPr>
        <w:t>代理</w:t>
      </w:r>
      <w:r>
        <w:rPr>
          <w:rFonts w:hint="eastAsia" w:ascii="宋体" w:hAnsi="宋体" w:cs="宋体"/>
          <w:color w:val="auto"/>
          <w:highlight w:val="none"/>
          <w:lang w:val="zh-CN"/>
        </w:rPr>
        <w:t>机构造成损失的，要求其承担代理费和专家评审费等费用”。</w:t>
      </w:r>
    </w:p>
    <w:p w14:paraId="0B5DF59A">
      <w:pPr>
        <w:shd w:val="clear"/>
        <w:tabs>
          <w:tab w:val="left" w:pos="5940"/>
        </w:tabs>
        <w:spacing w:line="240" w:lineRule="auto"/>
        <w:ind w:firstLine="480"/>
        <w:jc w:val="left"/>
        <w:rPr>
          <w:rFonts w:hint="eastAsia" w:ascii="宋体" w:hAnsi="宋体" w:cs="宋体"/>
          <w:color w:val="auto"/>
          <w:highlight w:val="none"/>
        </w:rPr>
      </w:pPr>
      <w:r>
        <w:rPr>
          <w:rFonts w:hint="eastAsia" w:ascii="宋体" w:hAnsi="宋体" w:cs="宋体"/>
          <w:color w:val="auto"/>
          <w:highlight w:val="none"/>
          <w:lang w:val="zh-CN"/>
        </w:rPr>
        <w:t>公告未显示完全内容详见</w:t>
      </w:r>
      <w:r>
        <w:rPr>
          <w:rFonts w:hint="eastAsia" w:ascii="宋体" w:hAnsi="宋体" w:cs="宋体"/>
          <w:color w:val="auto"/>
          <w:highlight w:val="none"/>
        </w:rPr>
        <w:t>招标</w:t>
      </w:r>
      <w:r>
        <w:rPr>
          <w:rFonts w:hint="eastAsia" w:ascii="宋体" w:hAnsi="宋体" w:cs="宋体"/>
          <w:color w:val="auto"/>
          <w:highlight w:val="none"/>
          <w:lang w:val="zh-CN"/>
        </w:rPr>
        <w:t>文件“投标须知前附表及投标须知”。</w:t>
      </w:r>
      <w:r>
        <w:rPr>
          <w:rFonts w:hint="eastAsia" w:ascii="宋体" w:hAnsi="宋体" w:cs="宋体"/>
          <w:color w:val="auto"/>
          <w:highlight w:val="none"/>
        </w:rPr>
        <w:t> </w:t>
      </w:r>
    </w:p>
    <w:bookmarkEnd w:id="201"/>
    <w:p w14:paraId="2EA3DCA7">
      <w:pPr>
        <w:pStyle w:val="37"/>
        <w:shd w:val="clear"/>
        <w:spacing w:line="240" w:lineRule="auto"/>
        <w:ind w:firstLine="482"/>
        <w:outlineLvl w:val="1"/>
        <w:rPr>
          <w:rFonts w:hint="eastAsia" w:ascii="宋体" w:hAnsi="宋体" w:cs="宋体"/>
          <w:b/>
          <w:bCs/>
          <w:color w:val="auto"/>
          <w:kern w:val="0"/>
          <w:highlight w:val="none"/>
        </w:rPr>
      </w:pPr>
      <w:bookmarkStart w:id="202" w:name="_Toc6754"/>
      <w:bookmarkStart w:id="203" w:name="_Toc12410"/>
      <w:bookmarkStart w:id="204" w:name="_Toc19905"/>
      <w:bookmarkStart w:id="205" w:name="_Toc6207"/>
      <w:bookmarkStart w:id="206" w:name="_Toc17620"/>
      <w:bookmarkStart w:id="207" w:name="_Toc643"/>
      <w:bookmarkStart w:id="208" w:name="_Toc10044"/>
      <w:bookmarkStart w:id="209" w:name="_Toc8489"/>
      <w:bookmarkStart w:id="210" w:name="_Toc12201"/>
      <w:bookmarkStart w:id="211" w:name="_Toc16794"/>
      <w:bookmarkStart w:id="212" w:name="_Toc20421"/>
      <w:bookmarkStart w:id="213" w:name="_Toc16310"/>
      <w:bookmarkStart w:id="214" w:name="_Toc13970"/>
      <w:bookmarkStart w:id="215" w:name="_Toc18772"/>
      <w:bookmarkStart w:id="216" w:name="_Toc31967"/>
      <w:r>
        <w:rPr>
          <w:rFonts w:hint="eastAsia" w:ascii="宋体" w:hAnsi="宋体" w:cs="宋体"/>
          <w:b/>
          <w:bCs/>
          <w:color w:val="auto"/>
          <w:kern w:val="0"/>
          <w:highlight w:val="none"/>
        </w:rPr>
        <w:t>七、对本次采购提出询问、质疑、投诉，请按以下方式联系</w:t>
      </w:r>
      <w:bookmarkEnd w:id="107"/>
      <w:bookmarkEnd w:id="108"/>
      <w:bookmarkEnd w:id="109"/>
      <w:bookmarkEnd w:id="110"/>
      <w:bookmarkEnd w:id="111"/>
      <w:bookmarkEnd w:id="112"/>
      <w:bookmarkEnd w:id="113"/>
      <w:bookmarkEnd w:id="114"/>
      <w:bookmarkEnd w:id="115"/>
      <w:bookmarkEnd w:id="116"/>
      <w:bookmarkEnd w:id="117"/>
      <w:bookmarkEnd w:id="118"/>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Start w:id="217" w:name="_Toc2216"/>
      <w:bookmarkStart w:id="218" w:name="_Toc26850"/>
      <w:bookmarkStart w:id="219" w:name="_Toc11719"/>
      <w:bookmarkStart w:id="220" w:name="_Toc13472"/>
      <w:bookmarkStart w:id="221" w:name="_Toc11066"/>
      <w:bookmarkStart w:id="222" w:name="_Toc23858"/>
      <w:bookmarkStart w:id="223" w:name="_Toc25229"/>
    </w:p>
    <w:bookmarkEnd w:id="217"/>
    <w:bookmarkEnd w:id="218"/>
    <w:bookmarkEnd w:id="219"/>
    <w:bookmarkEnd w:id="220"/>
    <w:bookmarkEnd w:id="221"/>
    <w:bookmarkEnd w:id="222"/>
    <w:bookmarkEnd w:id="223"/>
    <w:p w14:paraId="5F54C5FD">
      <w:pPr>
        <w:shd w:val="clear"/>
        <w:spacing w:line="240" w:lineRule="auto"/>
        <w:ind w:firstLine="480"/>
        <w:outlineLvl w:val="2"/>
        <w:rPr>
          <w:rFonts w:hint="eastAsia" w:ascii="宋体" w:hAnsi="宋体" w:cs="宋体"/>
          <w:color w:val="auto"/>
          <w:highlight w:val="none"/>
        </w:rPr>
      </w:pPr>
      <w:bookmarkStart w:id="224" w:name="_Toc5085"/>
      <w:bookmarkStart w:id="225" w:name="_Toc28598"/>
      <w:bookmarkStart w:id="226" w:name="_Toc13440"/>
      <w:bookmarkStart w:id="227" w:name="_Toc22400"/>
      <w:bookmarkStart w:id="228" w:name="_Toc342"/>
      <w:bookmarkStart w:id="229" w:name="_Toc4772"/>
      <w:bookmarkStart w:id="230" w:name="_Toc22236"/>
      <w:bookmarkStart w:id="231" w:name="_Toc16275"/>
      <w:r>
        <w:rPr>
          <w:rFonts w:hint="eastAsia" w:ascii="宋体" w:hAnsi="宋体" w:cs="宋体"/>
          <w:color w:val="auto"/>
          <w:highlight w:val="none"/>
          <w:lang w:val="en-US" w:eastAsia="zh-CN"/>
        </w:rPr>
        <w:t>1.</w:t>
      </w:r>
      <w:r>
        <w:rPr>
          <w:rFonts w:hint="eastAsia" w:ascii="宋体" w:hAnsi="宋体" w:cs="宋体"/>
          <w:color w:val="auto"/>
          <w:highlight w:val="none"/>
        </w:rPr>
        <w:t>采购人信息</w:t>
      </w:r>
      <w:bookmarkEnd w:id="224"/>
    </w:p>
    <w:p w14:paraId="523C5426">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名称：龙游县人民医院  </w:t>
      </w:r>
    </w:p>
    <w:p w14:paraId="6F751C74">
      <w:pPr>
        <w:shd w:val="clear"/>
        <w:spacing w:line="240" w:lineRule="auto"/>
        <w:ind w:firstLine="480"/>
        <w:outlineLvl w:val="2"/>
        <w:rPr>
          <w:rFonts w:hint="eastAsia" w:ascii="宋体" w:hAnsi="宋体" w:cs="宋体"/>
          <w:color w:val="auto"/>
          <w:highlight w:val="none"/>
        </w:rPr>
      </w:pPr>
      <w:bookmarkStart w:id="232" w:name="_Toc19749"/>
      <w:bookmarkStart w:id="233" w:name="_Toc19471"/>
      <w:bookmarkStart w:id="234" w:name="_Toc18967"/>
      <w:bookmarkStart w:id="235" w:name="_Toc30487"/>
      <w:bookmarkStart w:id="236" w:name="_Toc13155"/>
      <w:bookmarkStart w:id="237" w:name="_Toc31955"/>
      <w:bookmarkStart w:id="238" w:name="_Toc19721"/>
      <w:bookmarkStart w:id="239" w:name="_Toc24852"/>
      <w:bookmarkStart w:id="240" w:name="_Toc10932"/>
      <w:bookmarkStart w:id="241" w:name="_Toc12166"/>
      <w:bookmarkStart w:id="242" w:name="_Toc14996"/>
      <w:r>
        <w:rPr>
          <w:rFonts w:hint="eastAsia" w:ascii="宋体" w:hAnsi="宋体" w:cs="宋体"/>
          <w:color w:val="auto"/>
          <w:highlight w:val="none"/>
        </w:rPr>
        <w:t>地址：</w:t>
      </w:r>
      <w:bookmarkStart w:id="243" w:name="OLE_LINK4"/>
      <w:r>
        <w:rPr>
          <w:rFonts w:hint="eastAsia" w:ascii="宋体" w:hAnsi="宋体" w:cs="宋体"/>
          <w:color w:val="auto"/>
          <w:highlight w:val="none"/>
        </w:rPr>
        <w:t>龙游县东华街道友钦路1号</w:t>
      </w:r>
    </w:p>
    <w:bookmarkEnd w:id="243"/>
    <w:p w14:paraId="7AD1887F">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项目联系人（询问）：郑女士</w:t>
      </w:r>
    </w:p>
    <w:p w14:paraId="536E61CD">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项目联系方式（询问）：</w:t>
      </w:r>
      <w:bookmarkStart w:id="244" w:name="OLE_LINK1"/>
      <w:r>
        <w:rPr>
          <w:rFonts w:hint="eastAsia" w:ascii="宋体" w:hAnsi="宋体" w:cs="宋体"/>
          <w:color w:val="auto"/>
          <w:highlight w:val="none"/>
        </w:rPr>
        <w:t>0570-7212633</w:t>
      </w:r>
      <w:bookmarkEnd w:id="244"/>
    </w:p>
    <w:p w14:paraId="4CAAE471">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质疑联系人：</w:t>
      </w:r>
      <w:bookmarkStart w:id="245" w:name="OLE_LINK31"/>
      <w:r>
        <w:rPr>
          <w:rFonts w:hint="eastAsia" w:ascii="宋体" w:hAnsi="宋体" w:cs="宋体"/>
          <w:color w:val="auto"/>
          <w:highlight w:val="none"/>
        </w:rPr>
        <w:t>胡先生</w:t>
      </w:r>
    </w:p>
    <w:bookmarkEnd w:id="245"/>
    <w:p w14:paraId="530A9D43">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质疑联系方式：15957047065</w:t>
      </w:r>
    </w:p>
    <w:p w14:paraId="594007DA">
      <w:pPr>
        <w:numPr>
          <w:ilvl w:val="255"/>
          <w:numId w:val="0"/>
        </w:numPr>
        <w:shd w:val="clear"/>
        <w:spacing w:line="240" w:lineRule="auto"/>
        <w:ind w:left="480" w:leftChars="200"/>
        <w:outlineLvl w:val="2"/>
        <w:rPr>
          <w:rFonts w:hint="eastAsia" w:ascii="宋体" w:hAnsi="宋体" w:cs="宋体"/>
          <w:color w:val="auto"/>
          <w:highlight w:val="none"/>
        </w:rPr>
      </w:pPr>
      <w:bookmarkStart w:id="246" w:name="_Toc25693"/>
    </w:p>
    <w:p w14:paraId="087A2159">
      <w:pPr>
        <w:shd w:val="clear"/>
        <w:spacing w:line="240" w:lineRule="auto"/>
        <w:ind w:firstLine="480"/>
        <w:outlineLvl w:val="2"/>
        <w:rPr>
          <w:rFonts w:hint="eastAsia" w:ascii="宋体" w:hAnsi="宋体" w:cs="宋体"/>
          <w:color w:val="auto"/>
          <w:highlight w:val="none"/>
          <w:lang w:val="en-US" w:eastAsia="zh-CN"/>
        </w:rPr>
      </w:pPr>
      <w:r>
        <w:rPr>
          <w:rFonts w:hint="eastAsia" w:ascii="宋体" w:hAnsi="宋体" w:cs="宋体"/>
          <w:color w:val="auto"/>
          <w:highlight w:val="none"/>
          <w:lang w:val="en-US" w:eastAsia="zh-CN"/>
        </w:rPr>
        <w:t>2.采购代理机构信息</w:t>
      </w:r>
    </w:p>
    <w:p w14:paraId="505DFD11">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名称：</w:t>
      </w:r>
      <w:bookmarkEnd w:id="232"/>
      <w:bookmarkEnd w:id="233"/>
      <w:bookmarkEnd w:id="234"/>
      <w:bookmarkEnd w:id="235"/>
      <w:bookmarkEnd w:id="236"/>
      <w:bookmarkEnd w:id="237"/>
      <w:bookmarkEnd w:id="238"/>
      <w:bookmarkEnd w:id="239"/>
      <w:bookmarkEnd w:id="240"/>
      <w:bookmarkEnd w:id="241"/>
      <w:bookmarkEnd w:id="242"/>
      <w:bookmarkEnd w:id="246"/>
      <w:r>
        <w:rPr>
          <w:rFonts w:hint="eastAsia" w:ascii="宋体" w:hAnsi="宋体" w:cs="宋体"/>
          <w:color w:val="auto"/>
          <w:highlight w:val="none"/>
        </w:rPr>
        <w:t>衢州宇信工程咨询有限公司</w:t>
      </w:r>
    </w:p>
    <w:p w14:paraId="40C255AF">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地址：</w:t>
      </w:r>
      <w:bookmarkStart w:id="247" w:name="OLE_LINK90"/>
      <w:r>
        <w:rPr>
          <w:rFonts w:hint="eastAsia" w:ascii="宋体" w:hAnsi="宋体" w:cs="宋体"/>
          <w:color w:val="auto"/>
          <w:highlight w:val="none"/>
        </w:rPr>
        <w:t>龙游县龙洲街道广和商务楼3楼306室 </w:t>
      </w:r>
      <w:bookmarkEnd w:id="247"/>
    </w:p>
    <w:p w14:paraId="7A5DF29D">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项目联系人（询问）：祝女士          </w:t>
      </w:r>
    </w:p>
    <w:p w14:paraId="01315B4A">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项目联系方式（询问）：</w:t>
      </w:r>
      <w:bookmarkStart w:id="248" w:name="OLE_LINK2"/>
      <w:r>
        <w:rPr>
          <w:rFonts w:hint="eastAsia" w:ascii="宋体" w:hAnsi="宋体" w:cs="宋体"/>
          <w:color w:val="auto"/>
          <w:highlight w:val="none"/>
        </w:rPr>
        <w:t>18367068335</w:t>
      </w:r>
      <w:bookmarkEnd w:id="248"/>
    </w:p>
    <w:p w14:paraId="5D87C8DF">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质疑联系人：徐女士         </w:t>
      </w:r>
    </w:p>
    <w:p w14:paraId="3D320C8C">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质疑联系方式：0570-7018388　</w:t>
      </w:r>
    </w:p>
    <w:bookmarkEnd w:id="225"/>
    <w:bookmarkEnd w:id="226"/>
    <w:bookmarkEnd w:id="227"/>
    <w:bookmarkEnd w:id="228"/>
    <w:bookmarkEnd w:id="229"/>
    <w:bookmarkEnd w:id="230"/>
    <w:bookmarkEnd w:id="231"/>
    <w:p w14:paraId="44182DA0">
      <w:pPr>
        <w:numPr>
          <w:ilvl w:val="255"/>
          <w:numId w:val="0"/>
        </w:numPr>
        <w:shd w:val="clear"/>
        <w:spacing w:line="240" w:lineRule="auto"/>
        <w:ind w:left="480" w:leftChars="200"/>
        <w:outlineLvl w:val="2"/>
        <w:rPr>
          <w:rFonts w:hint="eastAsia" w:ascii="宋体" w:hAnsi="宋体" w:cs="宋体"/>
          <w:color w:val="auto"/>
          <w:highlight w:val="none"/>
        </w:rPr>
      </w:pPr>
      <w:bookmarkStart w:id="249" w:name="_Toc14336"/>
    </w:p>
    <w:p w14:paraId="6E9B3A00">
      <w:pPr>
        <w:numPr>
          <w:ilvl w:val="255"/>
          <w:numId w:val="0"/>
        </w:numPr>
        <w:shd w:val="clear"/>
        <w:spacing w:line="240" w:lineRule="auto"/>
        <w:ind w:left="480" w:leftChars="200"/>
        <w:outlineLvl w:val="2"/>
        <w:rPr>
          <w:rFonts w:hint="eastAsia" w:ascii="宋体" w:hAnsi="宋体" w:cs="宋体"/>
          <w:color w:val="auto"/>
          <w:highlight w:val="none"/>
        </w:rPr>
      </w:pPr>
      <w:r>
        <w:rPr>
          <w:rFonts w:hint="eastAsia" w:ascii="宋体" w:hAnsi="宋体" w:cs="宋体"/>
          <w:color w:val="auto"/>
          <w:highlight w:val="none"/>
        </w:rPr>
        <w:t>3.同级政府采购监督管理部门</w:t>
      </w:r>
    </w:p>
    <w:p w14:paraId="540CFAE6">
      <w:pPr>
        <w:shd w:val="clear"/>
        <w:spacing w:line="240" w:lineRule="auto"/>
        <w:ind w:firstLine="480"/>
        <w:outlineLvl w:val="0"/>
        <w:rPr>
          <w:rFonts w:hint="eastAsia" w:ascii="宋体" w:hAnsi="宋体" w:cs="宋体"/>
          <w:color w:val="auto"/>
          <w:highlight w:val="none"/>
        </w:rPr>
      </w:pPr>
      <w:bookmarkStart w:id="250" w:name="_Toc11972"/>
      <w:bookmarkStart w:id="251" w:name="_Toc27438"/>
      <w:bookmarkStart w:id="252" w:name="_Toc29812"/>
      <w:bookmarkStart w:id="253" w:name="_Toc13962"/>
      <w:bookmarkStart w:id="254" w:name="_Toc32371"/>
      <w:bookmarkStart w:id="255" w:name="_Toc2470"/>
      <w:bookmarkStart w:id="256" w:name="_Toc13703"/>
      <w:bookmarkStart w:id="257" w:name="_Toc28243"/>
      <w:bookmarkStart w:id="258" w:name="_Toc24856"/>
      <w:bookmarkStart w:id="259" w:name="_Toc8569"/>
      <w:bookmarkStart w:id="260" w:name="_Toc19635"/>
      <w:bookmarkStart w:id="261" w:name="_Toc19450"/>
      <w:bookmarkStart w:id="262" w:name="_Toc31770"/>
      <w:r>
        <w:rPr>
          <w:rFonts w:hint="eastAsia" w:ascii="宋体" w:hAnsi="宋体" w:cs="宋体"/>
          <w:color w:val="auto"/>
          <w:highlight w:val="none"/>
        </w:rPr>
        <w:t>名称：龙游县财政局政府采购监管科</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1022EC9">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地址：龙游县龙洲街道莲湖路69号</w:t>
      </w:r>
    </w:p>
    <w:p w14:paraId="1BC997B5">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联系人：严先生</w:t>
      </w:r>
    </w:p>
    <w:p w14:paraId="1FCDC78F">
      <w:pPr>
        <w:shd w:val="clear"/>
        <w:spacing w:line="240" w:lineRule="auto"/>
        <w:ind w:firstLine="480"/>
        <w:jc w:val="left"/>
        <w:outlineLvl w:val="2"/>
        <w:rPr>
          <w:rFonts w:hint="eastAsia" w:ascii="宋体" w:hAnsi="宋体" w:cs="宋体"/>
          <w:color w:val="auto"/>
          <w:highlight w:val="none"/>
        </w:rPr>
      </w:pPr>
      <w:r>
        <w:rPr>
          <w:rFonts w:hint="eastAsia" w:ascii="宋体" w:hAnsi="宋体" w:cs="宋体"/>
          <w:color w:val="auto"/>
          <w:highlight w:val="none"/>
        </w:rPr>
        <w:t xml:space="preserve">监督投诉电话：0570﹣7011687 </w:t>
      </w:r>
    </w:p>
    <w:p w14:paraId="346D7365">
      <w:pPr>
        <w:shd w:val="clear"/>
        <w:spacing w:line="240" w:lineRule="auto"/>
        <w:ind w:firstLine="480"/>
        <w:outlineLvl w:val="2"/>
        <w:rPr>
          <w:rFonts w:hint="eastAsia" w:ascii="宋体" w:hAnsi="宋体" w:cs="宋体"/>
          <w:color w:val="auto"/>
          <w:highlight w:val="none"/>
        </w:rPr>
      </w:pPr>
    </w:p>
    <w:p w14:paraId="65F0B73D">
      <w:pPr>
        <w:shd w:val="clear"/>
        <w:spacing w:line="240" w:lineRule="auto"/>
        <w:ind w:firstLine="480"/>
        <w:outlineLvl w:val="2"/>
        <w:rPr>
          <w:rFonts w:hint="eastAsia" w:ascii="宋体" w:hAnsi="宋体" w:cs="宋体"/>
          <w:color w:val="auto"/>
          <w:highlight w:val="none"/>
        </w:rPr>
      </w:pPr>
      <w:r>
        <w:rPr>
          <w:rFonts w:hint="eastAsia" w:ascii="宋体" w:hAnsi="宋体" w:cs="宋体"/>
          <w:color w:val="auto"/>
          <w:highlight w:val="none"/>
        </w:rPr>
        <w:t>2025年6月</w:t>
      </w:r>
      <w:r>
        <w:rPr>
          <w:rFonts w:hint="eastAsia" w:ascii="宋体" w:hAnsi="宋体" w:cs="宋体"/>
          <w:color w:val="auto"/>
          <w:highlight w:val="none"/>
          <w:lang w:val="en-US" w:eastAsia="zh-CN"/>
        </w:rPr>
        <w:t>23</w:t>
      </w:r>
      <w:r>
        <w:rPr>
          <w:rFonts w:hint="eastAsia" w:ascii="宋体" w:hAnsi="宋体" w:cs="宋体"/>
          <w:color w:val="auto"/>
          <w:highlight w:val="none"/>
        </w:rPr>
        <w:t>日</w:t>
      </w:r>
    </w:p>
    <w:p w14:paraId="5EB29F49">
      <w:pPr>
        <w:shd w:val="clear"/>
        <w:spacing w:line="240" w:lineRule="auto"/>
        <w:ind w:firstLine="480"/>
        <w:jc w:val="left"/>
        <w:outlineLvl w:val="2"/>
        <w:rPr>
          <w:rFonts w:hint="eastAsia" w:ascii="宋体" w:hAnsi="宋体" w:cs="宋体"/>
          <w:color w:val="auto"/>
          <w:highlight w:val="none"/>
        </w:rPr>
      </w:pPr>
      <w:r>
        <w:rPr>
          <w:rFonts w:hint="eastAsia" w:ascii="宋体" w:hAnsi="宋体" w:cs="宋体"/>
          <w:color w:val="auto"/>
          <w:highlight w:val="none"/>
        </w:rPr>
        <w:t xml:space="preserve">                     </w:t>
      </w:r>
      <w:bookmarkStart w:id="263" w:name="_Toc17933"/>
      <w:r>
        <w:rPr>
          <w:rFonts w:hint="eastAsia" w:ascii="宋体" w:hAnsi="宋体" w:cs="宋体"/>
          <w:color w:val="auto"/>
          <w:highlight w:val="none"/>
        </w:rPr>
        <w:t xml:space="preserve">  </w:t>
      </w:r>
      <w:bookmarkEnd w:id="263"/>
      <w:r>
        <w:rPr>
          <w:rFonts w:hint="eastAsia" w:ascii="宋体" w:hAnsi="宋体" w:cs="宋体"/>
          <w:color w:val="auto"/>
          <w:highlight w:val="none"/>
        </w:rPr>
        <w:t xml:space="preserve">                 </w:t>
      </w:r>
      <w:bookmarkStart w:id="264" w:name="_Toc388"/>
      <w:bookmarkStart w:id="265" w:name="_Toc9404"/>
      <w:bookmarkStart w:id="266" w:name="_Toc7103"/>
      <w:bookmarkStart w:id="267" w:name="_Toc11419"/>
      <w:bookmarkStart w:id="268" w:name="_Toc21527"/>
      <w:bookmarkStart w:id="269" w:name="_Toc6416"/>
      <w:bookmarkStart w:id="270" w:name="_Toc4620"/>
      <w:bookmarkStart w:id="271" w:name="_Toc14224"/>
      <w:bookmarkStart w:id="272" w:name="_Toc1643"/>
      <w:bookmarkStart w:id="273" w:name="_Toc32352"/>
    </w:p>
    <w:bookmarkEnd w:id="264"/>
    <w:bookmarkEnd w:id="265"/>
    <w:bookmarkEnd w:id="266"/>
    <w:bookmarkEnd w:id="267"/>
    <w:bookmarkEnd w:id="268"/>
    <w:bookmarkEnd w:id="269"/>
    <w:bookmarkEnd w:id="270"/>
    <w:bookmarkEnd w:id="271"/>
    <w:bookmarkEnd w:id="272"/>
    <w:bookmarkEnd w:id="273"/>
    <w:p w14:paraId="0595A497">
      <w:pPr>
        <w:pStyle w:val="2"/>
        <w:keepNext/>
        <w:keepLines w:val="0"/>
        <w:pageBreakBefore w:val="0"/>
        <w:widowControl w:val="0"/>
        <w:numPr>
          <w:ilvl w:val="255"/>
          <w:numId w:val="0"/>
        </w:numPr>
        <w:shd w:val="clear"/>
        <w:kinsoku/>
        <w:wordWrap/>
        <w:overflowPunct/>
        <w:topLinePunct w:val="0"/>
        <w:autoSpaceDE/>
        <w:autoSpaceDN/>
        <w:bidi w:val="0"/>
        <w:adjustRightInd/>
        <w:snapToGrid/>
        <w:spacing w:beforeLines="0" w:afterLines="0" w:line="400" w:lineRule="exact"/>
        <w:textAlignment w:val="auto"/>
        <w:rPr>
          <w:rFonts w:hint="eastAsia" w:ascii="宋体" w:hAnsi="宋体" w:cs="宋体"/>
          <w:color w:val="auto"/>
          <w:highlight w:val="none"/>
        </w:rPr>
      </w:pPr>
      <w:bookmarkStart w:id="274" w:name="_Toc2890"/>
      <w:r>
        <w:rPr>
          <w:rFonts w:hint="eastAsia" w:ascii="宋体" w:hAnsi="宋体" w:cs="宋体"/>
          <w:color w:val="auto"/>
          <w:highlight w:val="none"/>
        </w:rPr>
        <w:t>第二章 投标须知前附表及投标须知</w:t>
      </w:r>
      <w:bookmarkEnd w:id="274"/>
    </w:p>
    <w:p w14:paraId="58D7EC00">
      <w:pPr>
        <w:pStyle w:val="3"/>
        <w:numPr>
          <w:ilvl w:val="1"/>
          <w:numId w:val="0"/>
        </w:numPr>
        <w:shd w:val="clear"/>
        <w:spacing w:before="218" w:after="218" w:line="400" w:lineRule="exact"/>
        <w:ind w:hanging="575"/>
        <w:rPr>
          <w:rFonts w:hint="eastAsia" w:ascii="宋体" w:hAnsi="宋体" w:cs="宋体"/>
          <w:color w:val="auto"/>
          <w:highlight w:val="none"/>
        </w:rPr>
      </w:pPr>
      <w:bookmarkStart w:id="275" w:name="_Toc3504"/>
      <w:r>
        <w:rPr>
          <w:rFonts w:hint="eastAsia" w:ascii="宋体" w:hAnsi="宋体" w:cs="宋体"/>
          <w:color w:val="auto"/>
          <w:highlight w:val="none"/>
        </w:rPr>
        <w:t>投标须知前附表</w:t>
      </w:r>
      <w:bookmarkEnd w:id="275"/>
    </w:p>
    <w:tbl>
      <w:tblPr>
        <w:tblStyle w:val="42"/>
        <w:tblW w:w="101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03"/>
        <w:gridCol w:w="1786"/>
        <w:gridCol w:w="7705"/>
      </w:tblGrid>
      <w:tr w14:paraId="79022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tcPr>
          <w:p w14:paraId="6E85B036">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1786" w:type="dxa"/>
          </w:tcPr>
          <w:p w14:paraId="19C5FD42">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内容</w:t>
            </w:r>
          </w:p>
        </w:tc>
        <w:tc>
          <w:tcPr>
            <w:tcW w:w="7705" w:type="dxa"/>
          </w:tcPr>
          <w:p w14:paraId="5B918758">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说明与要求</w:t>
            </w:r>
          </w:p>
        </w:tc>
      </w:tr>
      <w:tr w14:paraId="7551A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703" w:type="dxa"/>
            <w:vAlign w:val="center"/>
          </w:tcPr>
          <w:p w14:paraId="62C219E4">
            <w:pPr>
              <w:shd w:val="clear"/>
              <w:adjustRightInd w:val="0"/>
              <w:snapToGrid w:val="0"/>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rPr>
              <w:t>1</w:t>
            </w:r>
          </w:p>
        </w:tc>
        <w:tc>
          <w:tcPr>
            <w:tcW w:w="1786" w:type="dxa"/>
            <w:vAlign w:val="center"/>
          </w:tcPr>
          <w:p w14:paraId="4B683098">
            <w:pPr>
              <w:shd w:val="clear"/>
              <w:adjustRightInd w:val="0"/>
              <w:snapToGrid w:val="0"/>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采购人</w:t>
            </w:r>
          </w:p>
        </w:tc>
        <w:tc>
          <w:tcPr>
            <w:tcW w:w="7705" w:type="dxa"/>
            <w:vAlign w:val="center"/>
          </w:tcPr>
          <w:p w14:paraId="771D1F37">
            <w:pPr>
              <w:shd w:val="clea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名称</w:t>
            </w:r>
            <w:r>
              <w:rPr>
                <w:rFonts w:hint="eastAsia" w:ascii="宋体" w:hAnsi="宋体" w:cs="宋体"/>
                <w:color w:val="auto"/>
                <w:highlight w:val="none"/>
                <w:lang w:val="zh-CN"/>
              </w:rPr>
              <w:t>：龙游县人民医院  </w:t>
            </w:r>
          </w:p>
          <w:p w14:paraId="334385AE">
            <w:pPr>
              <w:shd w:val="clea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联系人：郑女士   </w:t>
            </w:r>
          </w:p>
          <w:p w14:paraId="406C3210">
            <w:pPr>
              <w:shd w:val="clea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项目联系方式：</w:t>
            </w:r>
            <w:r>
              <w:rPr>
                <w:rFonts w:hint="eastAsia" w:ascii="宋体" w:hAnsi="宋体" w:cs="宋体"/>
                <w:color w:val="auto"/>
                <w:highlight w:val="none"/>
              </w:rPr>
              <w:t>0570-7212633</w:t>
            </w:r>
          </w:p>
          <w:p w14:paraId="11C95F17">
            <w:pPr>
              <w:shd w:val="clea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地址：龙游县东华街道友钦路1号</w:t>
            </w:r>
          </w:p>
        </w:tc>
      </w:tr>
      <w:tr w14:paraId="17BF8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03" w:type="dxa"/>
            <w:vAlign w:val="center"/>
          </w:tcPr>
          <w:p w14:paraId="59C97969">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1786" w:type="dxa"/>
            <w:vAlign w:val="center"/>
          </w:tcPr>
          <w:p w14:paraId="21439746">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采购代理机构</w:t>
            </w:r>
          </w:p>
        </w:tc>
        <w:tc>
          <w:tcPr>
            <w:tcW w:w="7705" w:type="dxa"/>
            <w:vAlign w:val="center"/>
          </w:tcPr>
          <w:p w14:paraId="390F2203">
            <w:pPr>
              <w:shd w:val="clea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名称</w:t>
            </w:r>
            <w:r>
              <w:rPr>
                <w:rFonts w:hint="eastAsia" w:ascii="宋体" w:hAnsi="宋体" w:cs="宋体"/>
                <w:color w:val="auto"/>
                <w:highlight w:val="none"/>
                <w:lang w:val="zh-CN"/>
              </w:rPr>
              <w:t>：衢州宇信工程咨询有限公司</w:t>
            </w:r>
          </w:p>
          <w:p w14:paraId="14988ECE">
            <w:pPr>
              <w:shd w:val="clea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lang w:val="zh-CN"/>
              </w:rPr>
              <w:t>联系人：</w:t>
            </w:r>
            <w:r>
              <w:rPr>
                <w:rFonts w:hint="eastAsia" w:ascii="宋体" w:hAnsi="宋体" w:cs="宋体"/>
                <w:color w:val="auto"/>
                <w:highlight w:val="none"/>
              </w:rPr>
              <w:t>祝女士</w:t>
            </w:r>
          </w:p>
          <w:p w14:paraId="3BAB33C7">
            <w:pPr>
              <w:shd w:val="clea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项目联系方式：</w:t>
            </w:r>
            <w:bookmarkStart w:id="276" w:name="OLE_LINK89"/>
            <w:r>
              <w:rPr>
                <w:rFonts w:hint="eastAsia" w:ascii="宋体" w:hAnsi="宋体" w:cs="宋体"/>
                <w:color w:val="auto"/>
                <w:highlight w:val="none"/>
              </w:rPr>
              <w:t>18367068335</w:t>
            </w:r>
            <w:bookmarkEnd w:id="276"/>
          </w:p>
          <w:p w14:paraId="31EE22F3">
            <w:pPr>
              <w:shd w:val="clea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lang w:val="zh-CN"/>
              </w:rPr>
              <w:t>地址：</w:t>
            </w:r>
            <w:r>
              <w:rPr>
                <w:rFonts w:hint="eastAsia" w:ascii="宋体" w:hAnsi="宋体" w:cs="宋体"/>
                <w:color w:val="auto"/>
                <w:highlight w:val="none"/>
              </w:rPr>
              <w:t>龙游县龙洲街道广和商务楼3楼306室 </w:t>
            </w:r>
          </w:p>
        </w:tc>
      </w:tr>
      <w:tr w14:paraId="5141C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2A8F7430">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w:t>
            </w:r>
          </w:p>
        </w:tc>
        <w:tc>
          <w:tcPr>
            <w:tcW w:w="1786" w:type="dxa"/>
            <w:vAlign w:val="center"/>
          </w:tcPr>
          <w:p w14:paraId="5C691F77">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项目名称及编号</w:t>
            </w:r>
          </w:p>
        </w:tc>
        <w:tc>
          <w:tcPr>
            <w:tcW w:w="7705" w:type="dxa"/>
            <w:vAlign w:val="center"/>
          </w:tcPr>
          <w:p w14:paraId="47E903C1">
            <w:pPr>
              <w:pStyle w:val="38"/>
              <w:shd w:val="clear"/>
              <w:adjustRightInd w:val="0"/>
              <w:snapToGrid w:val="0"/>
              <w:spacing w:before="0" w:beforeAutospacing="0" w:after="0" w:afterAutospacing="0" w:line="240" w:lineRule="auto"/>
              <w:ind w:firstLine="0" w:firstLineChars="0"/>
              <w:rPr>
                <w:rFonts w:hint="eastAsia" w:cs="宋体"/>
                <w:color w:val="auto"/>
                <w:highlight w:val="none"/>
              </w:rPr>
            </w:pPr>
            <w:r>
              <w:rPr>
                <w:rFonts w:hint="eastAsia" w:cs="宋体"/>
                <w:color w:val="auto"/>
                <w:highlight w:val="none"/>
              </w:rPr>
              <w:t>龙游县人民医院2025-2026年度医用纺织品项目（项目编号：LYCG2025YX-041)</w:t>
            </w:r>
          </w:p>
        </w:tc>
      </w:tr>
      <w:tr w14:paraId="1F7DB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vAlign w:val="center"/>
          </w:tcPr>
          <w:p w14:paraId="08BC7075">
            <w:pPr>
              <w:shd w:val="clear"/>
              <w:adjustRightInd w:val="0"/>
              <w:snapToGrid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1786" w:type="dxa"/>
            <w:vAlign w:val="center"/>
          </w:tcPr>
          <w:p w14:paraId="403300BC">
            <w:pPr>
              <w:shd w:val="clear"/>
              <w:adjustRightInd w:val="0"/>
              <w:snapToGrid w:val="0"/>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预算金额</w:t>
            </w:r>
          </w:p>
        </w:tc>
        <w:tc>
          <w:tcPr>
            <w:tcW w:w="7705" w:type="dxa"/>
            <w:vAlign w:val="center"/>
          </w:tcPr>
          <w:p w14:paraId="7FB00A07">
            <w:pPr>
              <w:shd w:val="clear"/>
              <w:adjustRightInd w:val="0"/>
              <w:snapToGrid w:val="0"/>
              <w:spacing w:line="240" w:lineRule="auto"/>
              <w:ind w:firstLine="0" w:firstLineChars="0"/>
              <w:rPr>
                <w:rFonts w:hint="eastAsia" w:ascii="宋体" w:hAnsi="宋体" w:cs="宋体"/>
                <w:color w:val="auto"/>
                <w:kern w:val="0"/>
                <w:highlight w:val="none"/>
              </w:rPr>
            </w:pPr>
            <w:r>
              <w:rPr>
                <w:rFonts w:hint="eastAsia" w:ascii="宋体" w:hAnsi="宋体" w:cs="宋体"/>
                <w:color w:val="auto"/>
                <w:kern w:val="0"/>
                <w:highlight w:val="none"/>
              </w:rPr>
              <w:t>本项目预算金额为</w:t>
            </w:r>
            <w:r>
              <w:rPr>
                <w:rFonts w:hint="eastAsia" w:ascii="宋体" w:hAnsi="宋体" w:cs="宋体"/>
                <w:color w:val="auto"/>
                <w:kern w:val="0"/>
                <w:highlight w:val="none"/>
                <w:u w:val="single"/>
              </w:rPr>
              <w:t>500000元</w:t>
            </w:r>
            <w:r>
              <w:rPr>
                <w:rFonts w:hint="eastAsia" w:ascii="宋体" w:hAnsi="宋体" w:cs="宋体"/>
                <w:color w:val="auto"/>
                <w:kern w:val="0"/>
                <w:highlight w:val="none"/>
              </w:rPr>
              <w:t>。</w:t>
            </w:r>
          </w:p>
        </w:tc>
      </w:tr>
      <w:tr w14:paraId="21FB8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34FBB7D2">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5</w:t>
            </w:r>
          </w:p>
        </w:tc>
        <w:tc>
          <w:tcPr>
            <w:tcW w:w="1786" w:type="dxa"/>
            <w:vAlign w:val="center"/>
          </w:tcPr>
          <w:p w14:paraId="37C7BC92">
            <w:pPr>
              <w:shd w:val="clear"/>
              <w:adjustRightInd w:val="0"/>
              <w:snapToGrid w:val="0"/>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最高限价</w:t>
            </w:r>
          </w:p>
        </w:tc>
        <w:tc>
          <w:tcPr>
            <w:tcW w:w="7705" w:type="dxa"/>
            <w:vAlign w:val="center"/>
          </w:tcPr>
          <w:p w14:paraId="0499F93F">
            <w:pPr>
              <w:shd w:val="clear"/>
              <w:adjustRightInd w:val="0"/>
              <w:snapToGrid w:val="0"/>
              <w:spacing w:line="240" w:lineRule="auto"/>
              <w:ind w:firstLine="0" w:firstLineChars="0"/>
              <w:rPr>
                <w:rFonts w:hint="eastAsia" w:ascii="宋体" w:hAnsi="宋体" w:cs="宋体"/>
                <w:color w:val="auto"/>
                <w:kern w:val="0"/>
                <w:highlight w:val="none"/>
              </w:rPr>
            </w:pPr>
            <w:r>
              <w:rPr>
                <w:rFonts w:hint="eastAsia" w:ascii="宋体" w:hAnsi="宋体" w:cs="宋体"/>
                <w:color w:val="auto"/>
                <w:kern w:val="0"/>
                <w:highlight w:val="none"/>
              </w:rPr>
              <w:t>本项目</w:t>
            </w:r>
            <w:r>
              <w:rPr>
                <w:rFonts w:hint="eastAsia" w:ascii="宋体" w:hAnsi="宋体" w:cs="宋体"/>
                <w:color w:val="auto"/>
                <w:kern w:val="0"/>
                <w:highlight w:val="none"/>
                <w:lang w:val="zh-CN"/>
              </w:rPr>
              <w:t>最高限价</w:t>
            </w:r>
            <w:r>
              <w:rPr>
                <w:rFonts w:hint="eastAsia" w:ascii="宋体" w:hAnsi="宋体" w:cs="宋体"/>
                <w:color w:val="auto"/>
                <w:kern w:val="0"/>
                <w:highlight w:val="none"/>
                <w:u w:val="single"/>
              </w:rPr>
              <w:t>500000元</w:t>
            </w:r>
            <w:r>
              <w:rPr>
                <w:rFonts w:hint="eastAsia" w:ascii="宋体" w:hAnsi="宋体" w:cs="宋体"/>
                <w:color w:val="auto"/>
                <w:kern w:val="0"/>
                <w:highlight w:val="none"/>
                <w:lang w:val="zh-CN"/>
              </w:rPr>
              <w:t>；</w:t>
            </w:r>
            <w:r>
              <w:rPr>
                <w:rFonts w:hint="eastAsia" w:ascii="宋体" w:hAnsi="宋体" w:cs="宋体"/>
                <w:color w:val="auto"/>
                <w:kern w:val="0"/>
                <w:highlight w:val="none"/>
              </w:rPr>
              <w:t>超过最高限价的，投标无效</w:t>
            </w:r>
            <w:r>
              <w:rPr>
                <w:rFonts w:hint="eastAsia" w:ascii="宋体" w:hAnsi="宋体" w:cs="宋体"/>
                <w:color w:val="auto"/>
                <w:kern w:val="0"/>
                <w:highlight w:val="none"/>
                <w:lang w:val="zh-CN"/>
              </w:rPr>
              <w:t>。</w:t>
            </w:r>
          </w:p>
        </w:tc>
      </w:tr>
      <w:tr w14:paraId="123BF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4AA7C86F">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6</w:t>
            </w:r>
          </w:p>
        </w:tc>
        <w:tc>
          <w:tcPr>
            <w:tcW w:w="1786" w:type="dxa"/>
            <w:vAlign w:val="center"/>
          </w:tcPr>
          <w:p w14:paraId="21C12118">
            <w:pPr>
              <w:shd w:val="clear"/>
              <w:adjustRightInd w:val="0"/>
              <w:snapToGrid w:val="0"/>
              <w:spacing w:line="240" w:lineRule="auto"/>
              <w:ind w:firstLine="0" w:firstLineChars="0"/>
              <w:rPr>
                <w:rFonts w:hint="eastAsia" w:ascii="宋体" w:hAnsi="宋体" w:cs="宋体"/>
                <w:color w:val="auto"/>
                <w:kern w:val="0"/>
                <w:highlight w:val="none"/>
              </w:rPr>
            </w:pPr>
            <w:r>
              <w:rPr>
                <w:rFonts w:hint="eastAsia" w:ascii="宋体" w:hAnsi="宋体" w:cs="宋体"/>
                <w:color w:val="auto"/>
                <w:kern w:val="0"/>
                <w:highlight w:val="none"/>
              </w:rPr>
              <w:t>申请人资格要求</w:t>
            </w:r>
          </w:p>
        </w:tc>
        <w:tc>
          <w:tcPr>
            <w:tcW w:w="7705" w:type="dxa"/>
            <w:vAlign w:val="center"/>
          </w:tcPr>
          <w:p w14:paraId="091F563C">
            <w:pPr>
              <w:shd w:val="clear"/>
              <w:adjustRightInd w:val="0"/>
              <w:snapToGrid w:val="0"/>
              <w:spacing w:line="240" w:lineRule="auto"/>
              <w:ind w:firstLine="0" w:firstLineChars="0"/>
              <w:rPr>
                <w:rFonts w:hint="eastAsia" w:ascii="宋体" w:hAnsi="宋体" w:cs="宋体"/>
                <w:color w:val="auto"/>
                <w:kern w:val="0"/>
                <w:highlight w:val="none"/>
              </w:rPr>
            </w:pPr>
            <w:r>
              <w:rPr>
                <w:rFonts w:hint="eastAsia" w:ascii="宋体" w:hAnsi="宋体" w:cs="宋体"/>
                <w:color w:val="auto"/>
                <w:kern w:val="0"/>
                <w:highlight w:val="none"/>
                <w:lang w:val="zh-CN"/>
              </w:rPr>
              <w:t>详见“第一章 招标公告”。</w:t>
            </w:r>
          </w:p>
        </w:tc>
      </w:tr>
      <w:tr w14:paraId="7090E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2298E81C">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7</w:t>
            </w:r>
          </w:p>
        </w:tc>
        <w:tc>
          <w:tcPr>
            <w:tcW w:w="1786" w:type="dxa"/>
            <w:vAlign w:val="center"/>
          </w:tcPr>
          <w:p w14:paraId="5F0D3CDB">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获取招标文件</w:t>
            </w:r>
          </w:p>
        </w:tc>
        <w:tc>
          <w:tcPr>
            <w:tcW w:w="7705" w:type="dxa"/>
            <w:vAlign w:val="center"/>
          </w:tcPr>
          <w:p w14:paraId="19E490BA">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详见“第一章 招标公告”。</w:t>
            </w:r>
          </w:p>
        </w:tc>
      </w:tr>
      <w:tr w14:paraId="302C3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026E6902">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8</w:t>
            </w:r>
          </w:p>
        </w:tc>
        <w:tc>
          <w:tcPr>
            <w:tcW w:w="1786" w:type="dxa"/>
            <w:vAlign w:val="center"/>
          </w:tcPr>
          <w:p w14:paraId="60BF2533">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投标货币</w:t>
            </w:r>
          </w:p>
        </w:tc>
        <w:tc>
          <w:tcPr>
            <w:tcW w:w="7705" w:type="dxa"/>
            <w:vAlign w:val="center"/>
          </w:tcPr>
          <w:p w14:paraId="20030D91">
            <w:pPr>
              <w:shd w:val="clea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人民币。</w:t>
            </w:r>
          </w:p>
        </w:tc>
      </w:tr>
      <w:tr w14:paraId="239E3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2C480DEA">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9</w:t>
            </w:r>
          </w:p>
        </w:tc>
        <w:tc>
          <w:tcPr>
            <w:tcW w:w="1786" w:type="dxa"/>
            <w:vAlign w:val="center"/>
          </w:tcPr>
          <w:p w14:paraId="634A9695">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投标语言</w:t>
            </w:r>
          </w:p>
        </w:tc>
        <w:tc>
          <w:tcPr>
            <w:tcW w:w="7705" w:type="dxa"/>
            <w:vAlign w:val="center"/>
          </w:tcPr>
          <w:p w14:paraId="3F7FC465">
            <w:pPr>
              <w:shd w:val="clear"/>
              <w:adjustRightInd w:val="0"/>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中文。</w:t>
            </w:r>
          </w:p>
        </w:tc>
      </w:tr>
      <w:tr w14:paraId="75A17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06BB82F4">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10</w:t>
            </w:r>
          </w:p>
        </w:tc>
        <w:tc>
          <w:tcPr>
            <w:tcW w:w="1786" w:type="dxa"/>
            <w:vAlign w:val="center"/>
          </w:tcPr>
          <w:p w14:paraId="629B798B">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询问与答复</w:t>
            </w:r>
          </w:p>
        </w:tc>
        <w:tc>
          <w:tcPr>
            <w:tcW w:w="7705" w:type="dxa"/>
            <w:vAlign w:val="center"/>
          </w:tcPr>
          <w:p w14:paraId="0192BE77">
            <w:pPr>
              <w:shd w:val="clea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66152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4F4905D1">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11</w:t>
            </w:r>
          </w:p>
        </w:tc>
        <w:tc>
          <w:tcPr>
            <w:tcW w:w="1786" w:type="dxa"/>
            <w:vAlign w:val="center"/>
          </w:tcPr>
          <w:p w14:paraId="3F71114C">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投标报价范围</w:t>
            </w:r>
          </w:p>
        </w:tc>
        <w:tc>
          <w:tcPr>
            <w:tcW w:w="7705" w:type="dxa"/>
            <w:vAlign w:val="center"/>
          </w:tcPr>
          <w:p w14:paraId="6FB15970">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1.本项目投标应以人民币报价。</w:t>
            </w:r>
          </w:p>
          <w:p w14:paraId="01C10CCF">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投标报价是指投标人在正确地完全履行合同义务后采购人应支付的服务价格，包括但不限于货物价款、附件、配件、备品备件、途中运输费、装卸费、安装调试费、技术指导费、维护费、技术资料费、保险费、利润、税金、售后服务费、完成本项目的其他费用和政策性文件规定及合同包含的所有风险、责任等各项应有费用，如有漏项，视同已包含在其总项目中，合同总价不予调整；投标人应根据上述因素自行考虑含入报价。</w:t>
            </w:r>
          </w:p>
        </w:tc>
      </w:tr>
      <w:tr w14:paraId="4E0E4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53EEE9B1">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12</w:t>
            </w:r>
          </w:p>
        </w:tc>
        <w:tc>
          <w:tcPr>
            <w:tcW w:w="1786" w:type="dxa"/>
            <w:vAlign w:val="center"/>
          </w:tcPr>
          <w:p w14:paraId="0F8803B8">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采购方式</w:t>
            </w:r>
          </w:p>
        </w:tc>
        <w:tc>
          <w:tcPr>
            <w:tcW w:w="7705" w:type="dxa"/>
            <w:vAlign w:val="center"/>
          </w:tcPr>
          <w:p w14:paraId="70036A34">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公开招标。</w:t>
            </w:r>
          </w:p>
        </w:tc>
      </w:tr>
      <w:tr w14:paraId="740B2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15DB819A">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13</w:t>
            </w:r>
          </w:p>
        </w:tc>
        <w:tc>
          <w:tcPr>
            <w:tcW w:w="1786" w:type="dxa"/>
            <w:vAlign w:val="center"/>
          </w:tcPr>
          <w:p w14:paraId="2107C0D2">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采购活动流程</w:t>
            </w:r>
          </w:p>
        </w:tc>
        <w:tc>
          <w:tcPr>
            <w:tcW w:w="7705" w:type="dxa"/>
            <w:vAlign w:val="center"/>
          </w:tcPr>
          <w:p w14:paraId="417D03E4">
            <w:pPr>
              <w:shd w:val="clea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本项目采购活动的招标、投标、开标、评标的全流程电子化，在使用系统进行投标的过程中遇到涉及平台使用的任何问题，致电政采云平台技术支持咨询（电话95763）。</w:t>
            </w:r>
          </w:p>
        </w:tc>
      </w:tr>
      <w:tr w14:paraId="3D479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6AC68E8E">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14</w:t>
            </w:r>
          </w:p>
        </w:tc>
        <w:tc>
          <w:tcPr>
            <w:tcW w:w="1786" w:type="dxa"/>
            <w:vAlign w:val="center"/>
          </w:tcPr>
          <w:p w14:paraId="5E57D7CB">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评标办法</w:t>
            </w:r>
          </w:p>
        </w:tc>
        <w:tc>
          <w:tcPr>
            <w:tcW w:w="7705" w:type="dxa"/>
            <w:vAlign w:val="center"/>
          </w:tcPr>
          <w:p w14:paraId="6AFE6A79">
            <w:pPr>
              <w:shd w:val="clea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综合评分法。</w:t>
            </w:r>
          </w:p>
        </w:tc>
      </w:tr>
      <w:tr w14:paraId="51166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7F15BA5C">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15</w:t>
            </w:r>
          </w:p>
        </w:tc>
        <w:tc>
          <w:tcPr>
            <w:tcW w:w="1786" w:type="dxa"/>
            <w:vAlign w:val="center"/>
          </w:tcPr>
          <w:p w14:paraId="7F9B6908">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供货期限</w:t>
            </w:r>
          </w:p>
        </w:tc>
        <w:tc>
          <w:tcPr>
            <w:tcW w:w="7705" w:type="dxa"/>
            <w:vAlign w:val="center"/>
          </w:tcPr>
          <w:p w14:paraId="081963CD">
            <w:pPr>
              <w:shd w:val="clear"/>
              <w:adjustRightInd w:val="0"/>
              <w:snapToGrid w:val="0"/>
              <w:spacing w:line="240" w:lineRule="auto"/>
              <w:ind w:firstLine="0" w:firstLineChars="0"/>
              <w:jc w:val="left"/>
              <w:rPr>
                <w:rFonts w:hint="eastAsia" w:ascii="宋体" w:hAnsi="宋体" w:cs="宋体"/>
                <w:color w:val="auto"/>
                <w:highlight w:val="none"/>
                <w:lang w:eastAsia="zh-CN"/>
              </w:rPr>
            </w:pPr>
            <w:r>
              <w:rPr>
                <w:rFonts w:hint="eastAsia" w:ascii="宋体" w:hAnsi="宋体" w:cs="宋体"/>
                <w:color w:val="auto"/>
                <w:highlight w:val="none"/>
                <w:lang w:eastAsia="zh-CN"/>
              </w:rPr>
              <w:t>合同生效之日起2年或实际采购金额达到本项目预算金额合同自动终止，以先到者为准。</w:t>
            </w:r>
          </w:p>
        </w:tc>
      </w:tr>
      <w:tr w14:paraId="1D80B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6396CDAC">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16</w:t>
            </w:r>
          </w:p>
        </w:tc>
        <w:tc>
          <w:tcPr>
            <w:tcW w:w="1786" w:type="dxa"/>
            <w:vAlign w:val="center"/>
          </w:tcPr>
          <w:p w14:paraId="2B5D1DAC">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招标内容</w:t>
            </w:r>
          </w:p>
        </w:tc>
        <w:tc>
          <w:tcPr>
            <w:tcW w:w="7705" w:type="dxa"/>
            <w:vAlign w:val="center"/>
          </w:tcPr>
          <w:p w14:paraId="2E480F53">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具体内容详见招标文件“第三章 采购内容及需求”。</w:t>
            </w:r>
          </w:p>
        </w:tc>
      </w:tr>
      <w:tr w14:paraId="07B77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6D7ABDFB">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17</w:t>
            </w:r>
          </w:p>
        </w:tc>
        <w:tc>
          <w:tcPr>
            <w:tcW w:w="1786" w:type="dxa"/>
            <w:vAlign w:val="center"/>
          </w:tcPr>
          <w:p w14:paraId="18D72BDD">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是否允许联合体投标</w:t>
            </w:r>
          </w:p>
        </w:tc>
        <w:tc>
          <w:tcPr>
            <w:tcW w:w="7705" w:type="dxa"/>
            <w:vAlign w:val="center"/>
          </w:tcPr>
          <w:p w14:paraId="11BA837F">
            <w:pPr>
              <w:shd w:val="clear"/>
              <w:adjustRightInd w:val="0"/>
              <w:snapToGrid w:val="0"/>
              <w:spacing w:line="240" w:lineRule="auto"/>
              <w:ind w:firstLine="0" w:firstLineChars="0"/>
              <w:jc w:val="left"/>
              <w:rPr>
                <w:rFonts w:hint="eastAsia" w:ascii="宋体" w:hAnsi="宋体" w:cs="宋体"/>
                <w:color w:val="auto"/>
                <w:highlight w:val="none"/>
              </w:rPr>
            </w:pPr>
            <w:bookmarkStart w:id="277" w:name="OLE_LINK8"/>
            <w:r>
              <w:rPr>
                <w:rFonts w:hint="eastAsia" w:ascii="宋体" w:hAnsi="宋体" w:cs="宋体"/>
                <w:color w:val="auto"/>
                <w:highlight w:val="none"/>
              </w:rPr>
              <w:t>☑不允许</w:t>
            </w:r>
          </w:p>
          <w:p w14:paraId="3B535A2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□允许</w:t>
            </w:r>
            <w:bookmarkEnd w:id="277"/>
            <w:r>
              <w:rPr>
                <w:rFonts w:hint="eastAsia" w:ascii="宋体" w:hAnsi="宋体" w:cs="宋体"/>
                <w:color w:val="auto"/>
                <w:highlight w:val="none"/>
              </w:rPr>
              <w:t xml:space="preserve">，应满足下列要求：           </w:t>
            </w:r>
          </w:p>
        </w:tc>
      </w:tr>
      <w:tr w14:paraId="40D67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24291A1A">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bookmarkStart w:id="278" w:name="OLE_LINK9" w:colFirst="0" w:colLast="0"/>
            <w:r>
              <w:rPr>
                <w:rFonts w:hint="eastAsia" w:ascii="宋体" w:hAnsi="宋体" w:cs="宋体"/>
                <w:color w:val="auto"/>
                <w:highlight w:val="none"/>
              </w:rPr>
              <w:t>18</w:t>
            </w:r>
          </w:p>
        </w:tc>
        <w:tc>
          <w:tcPr>
            <w:tcW w:w="1786" w:type="dxa"/>
            <w:vAlign w:val="center"/>
          </w:tcPr>
          <w:p w14:paraId="57DB2525">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分包和非主体、非关键性工作</w:t>
            </w:r>
          </w:p>
        </w:tc>
        <w:tc>
          <w:tcPr>
            <w:tcW w:w="7705" w:type="dxa"/>
            <w:vAlign w:val="center"/>
          </w:tcPr>
          <w:p w14:paraId="0D2CE425">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ascii="Segoe UI Symbol" w:hAnsi="Segoe UI Symbol" w:cs="Segoe UI Symbol"/>
                <w:color w:val="auto"/>
                <w:highlight w:val="none"/>
              </w:rPr>
              <w:t>☑</w:t>
            </w:r>
            <w:r>
              <w:rPr>
                <w:rFonts w:hint="eastAsia" w:ascii="宋体" w:hAnsi="宋体" w:cs="宋体"/>
                <w:color w:val="auto"/>
                <w:highlight w:val="none"/>
                <w:lang w:val="zh-CN"/>
              </w:rPr>
              <w:t>不允许</w:t>
            </w:r>
          </w:p>
          <w:p w14:paraId="0E3921E8">
            <w:pPr>
              <w:shd w:val="clear"/>
              <w:spacing w:line="240" w:lineRule="auto"/>
              <w:ind w:firstLine="0" w:firstLineChars="0"/>
              <w:jc w:val="left"/>
              <w:rPr>
                <w:color w:val="auto"/>
                <w:highlight w:val="none"/>
              </w:rPr>
            </w:pPr>
            <w:r>
              <w:rPr>
                <w:rFonts w:hint="eastAsia" w:ascii="宋体" w:hAnsi="宋体" w:cs="宋体"/>
                <w:color w:val="auto"/>
                <w:highlight w:val="none"/>
              </w:rPr>
              <w:t>□</w:t>
            </w:r>
            <w:r>
              <w:rPr>
                <w:rFonts w:hint="eastAsia" w:ascii="宋体" w:hAnsi="宋体" w:cs="宋体"/>
                <w:color w:val="auto"/>
                <w:highlight w:val="none"/>
                <w:lang w:val="zh-CN"/>
              </w:rPr>
              <w:t>允许，供应商根据招标文件载明的标的采购项目实际情况，拟在中标后将中标项目的非主体、非关键性工作交由他人完成的，事先须经采购人同意。</w:t>
            </w:r>
          </w:p>
        </w:tc>
      </w:tr>
      <w:tr w14:paraId="2F11F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7EF3A084">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19</w:t>
            </w:r>
          </w:p>
        </w:tc>
        <w:tc>
          <w:tcPr>
            <w:tcW w:w="1786" w:type="dxa"/>
            <w:vAlign w:val="center"/>
          </w:tcPr>
          <w:p w14:paraId="6361DABE">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是否允许进口产品</w:t>
            </w:r>
          </w:p>
        </w:tc>
        <w:tc>
          <w:tcPr>
            <w:tcW w:w="7705" w:type="dxa"/>
            <w:vAlign w:val="center"/>
          </w:tcPr>
          <w:p w14:paraId="3C118F5A">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☑不允许</w:t>
            </w:r>
          </w:p>
          <w:p w14:paraId="08B551DB">
            <w:pPr>
              <w:shd w:val="clea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□允许</w:t>
            </w:r>
          </w:p>
        </w:tc>
      </w:tr>
      <w:tr w14:paraId="0F72D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5E34584D">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20</w:t>
            </w:r>
          </w:p>
        </w:tc>
        <w:tc>
          <w:tcPr>
            <w:tcW w:w="1786" w:type="dxa"/>
            <w:vAlign w:val="center"/>
          </w:tcPr>
          <w:p w14:paraId="192C79C9">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踏勘现场</w:t>
            </w:r>
          </w:p>
        </w:tc>
        <w:tc>
          <w:tcPr>
            <w:tcW w:w="7705" w:type="dxa"/>
            <w:vAlign w:val="center"/>
          </w:tcPr>
          <w:p w14:paraId="5A48D881">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☑不组织【请自行前往踏勘，不统一组织】</w:t>
            </w:r>
          </w:p>
          <w:p w14:paraId="37A6A774">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□组织</w:t>
            </w:r>
          </w:p>
        </w:tc>
      </w:tr>
      <w:tr w14:paraId="5CDF1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43CC771C">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21</w:t>
            </w:r>
          </w:p>
        </w:tc>
        <w:tc>
          <w:tcPr>
            <w:tcW w:w="1786" w:type="dxa"/>
            <w:vAlign w:val="center"/>
          </w:tcPr>
          <w:p w14:paraId="16023F25">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是否允许递交备选方案</w:t>
            </w:r>
          </w:p>
        </w:tc>
        <w:tc>
          <w:tcPr>
            <w:tcW w:w="7705" w:type="dxa"/>
            <w:vAlign w:val="center"/>
          </w:tcPr>
          <w:p w14:paraId="6F3D3D57">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☑不允许</w:t>
            </w:r>
          </w:p>
          <w:p w14:paraId="1B6716B6">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□允许</w:t>
            </w:r>
          </w:p>
        </w:tc>
      </w:tr>
      <w:tr w14:paraId="2E9B1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74AA2766">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22</w:t>
            </w:r>
          </w:p>
        </w:tc>
        <w:tc>
          <w:tcPr>
            <w:tcW w:w="1786" w:type="dxa"/>
            <w:vAlign w:val="center"/>
          </w:tcPr>
          <w:p w14:paraId="3EB6759B">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投标保证金</w:t>
            </w:r>
          </w:p>
        </w:tc>
        <w:tc>
          <w:tcPr>
            <w:tcW w:w="7705" w:type="dxa"/>
            <w:vAlign w:val="center"/>
          </w:tcPr>
          <w:p w14:paraId="78CA9764">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☑不需要</w:t>
            </w:r>
          </w:p>
          <w:p w14:paraId="0F1EE09A">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 xml:space="preserve">□需要  </w:t>
            </w:r>
          </w:p>
        </w:tc>
      </w:tr>
      <w:tr w14:paraId="30FFB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0FEB3B6E">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23</w:t>
            </w:r>
          </w:p>
        </w:tc>
        <w:tc>
          <w:tcPr>
            <w:tcW w:w="1786" w:type="dxa"/>
            <w:vAlign w:val="center"/>
          </w:tcPr>
          <w:p w14:paraId="4E5399CA">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样品提供</w:t>
            </w:r>
          </w:p>
        </w:tc>
        <w:tc>
          <w:tcPr>
            <w:tcW w:w="7705" w:type="dxa"/>
            <w:vAlign w:val="center"/>
          </w:tcPr>
          <w:p w14:paraId="783FC860">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A不要求提供。</w:t>
            </w:r>
          </w:p>
          <w:p w14:paraId="41F6FD97">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sym w:font="Wingdings" w:char="00FE"/>
            </w:r>
            <w:r>
              <w:rPr>
                <w:rFonts w:hint="eastAsia" w:ascii="宋体" w:hAnsi="宋体" w:cs="宋体"/>
                <w:color w:val="auto"/>
                <w:highlight w:val="none"/>
              </w:rPr>
              <w:t>B要求提供，</w:t>
            </w:r>
          </w:p>
          <w:p w14:paraId="3B6B674B">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（1）样品：</w:t>
            </w:r>
            <w:r>
              <w:rPr>
                <w:rFonts w:hint="eastAsia" w:ascii="宋体" w:hAnsi="宋体" w:cs="宋体"/>
                <w:color w:val="auto"/>
                <w:highlight w:val="none"/>
                <w:u w:val="single"/>
              </w:rPr>
              <w:t xml:space="preserve"> 详见招标项目范围及要求  </w:t>
            </w:r>
            <w:r>
              <w:rPr>
                <w:rFonts w:hint="eastAsia" w:ascii="宋体" w:hAnsi="宋体" w:cs="宋体"/>
                <w:color w:val="auto"/>
                <w:highlight w:val="none"/>
              </w:rPr>
              <w:t>；</w:t>
            </w:r>
          </w:p>
          <w:p w14:paraId="22666F21">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（2）样品制作的标准和要求：</w:t>
            </w:r>
            <w:r>
              <w:rPr>
                <w:rFonts w:hint="eastAsia" w:ascii="宋体" w:hAnsi="宋体" w:cs="宋体"/>
                <w:color w:val="auto"/>
                <w:highlight w:val="none"/>
                <w:u w:val="single"/>
              </w:rPr>
              <w:t xml:space="preserve">  详见招标项目范围及要求  </w:t>
            </w:r>
            <w:r>
              <w:rPr>
                <w:rFonts w:hint="eastAsia" w:ascii="宋体" w:hAnsi="宋体" w:cs="宋体"/>
                <w:color w:val="auto"/>
                <w:highlight w:val="none"/>
              </w:rPr>
              <w:t>；</w:t>
            </w:r>
          </w:p>
          <w:p w14:paraId="4EC21862">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（3）样品的评审方法以及评审标准：</w:t>
            </w:r>
            <w:r>
              <w:rPr>
                <w:rFonts w:hint="eastAsia" w:ascii="宋体" w:hAnsi="宋体" w:cs="宋体"/>
                <w:color w:val="auto"/>
                <w:highlight w:val="none"/>
                <w:u w:val="single"/>
              </w:rPr>
              <w:t xml:space="preserve">详见评标方法及标准  </w:t>
            </w:r>
            <w:r>
              <w:rPr>
                <w:rFonts w:hint="eastAsia" w:ascii="宋体" w:hAnsi="宋体" w:cs="宋体"/>
                <w:color w:val="auto"/>
                <w:highlight w:val="none"/>
              </w:rPr>
              <w:t>；</w:t>
            </w:r>
          </w:p>
          <w:p w14:paraId="072E47D0">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（4）是否需要随样品提交检测报告：</w:t>
            </w:r>
            <w:r>
              <w:rPr>
                <w:rFonts w:hint="eastAsia" w:ascii="宋体" w:hAnsi="宋体" w:cs="宋体"/>
                <w:color w:val="auto"/>
                <w:highlight w:val="none"/>
              </w:rPr>
              <w:sym w:font="Wingdings 2" w:char="00A3"/>
            </w:r>
            <w:r>
              <w:rPr>
                <w:rFonts w:hint="eastAsia" w:ascii="宋体" w:hAnsi="宋体" w:cs="宋体"/>
                <w:color w:val="auto"/>
                <w:highlight w:val="none"/>
              </w:rPr>
              <w:t>否；</w:t>
            </w:r>
            <w:r>
              <w:rPr>
                <w:rFonts w:hint="eastAsia" w:ascii="宋体" w:hAnsi="宋体" w:cs="宋体"/>
                <w:color w:val="auto"/>
                <w:highlight w:val="none"/>
              </w:rPr>
              <w:sym w:font="Wingdings 2" w:char="0052"/>
            </w:r>
            <w:r>
              <w:rPr>
                <w:rFonts w:hint="eastAsia" w:ascii="宋体" w:hAnsi="宋体" w:cs="宋体"/>
                <w:color w:val="auto"/>
                <w:highlight w:val="none"/>
              </w:rPr>
              <w:t>是，检测机构的要求：</w:t>
            </w:r>
            <w:r>
              <w:rPr>
                <w:rFonts w:hint="eastAsia" w:ascii="宋体" w:hAnsi="宋体" w:cs="宋体"/>
                <w:color w:val="auto"/>
                <w:highlight w:val="none"/>
                <w:u w:val="single"/>
              </w:rPr>
              <w:t>具体详见第三章 采购内容及要求</w:t>
            </w:r>
            <w:r>
              <w:rPr>
                <w:rFonts w:hint="eastAsia" w:ascii="宋体" w:hAnsi="宋体" w:cs="宋体"/>
                <w:color w:val="auto"/>
                <w:highlight w:val="none"/>
              </w:rPr>
              <w:t xml:space="preserve"> ；检测内容：</w:t>
            </w:r>
            <w:r>
              <w:rPr>
                <w:rFonts w:hint="eastAsia" w:ascii="宋体" w:hAnsi="宋体" w:cs="宋体"/>
                <w:color w:val="auto"/>
                <w:highlight w:val="none"/>
                <w:u w:val="single"/>
              </w:rPr>
              <w:t xml:space="preserve">具体详见第三章 采购内容及要求 </w:t>
            </w:r>
            <w:r>
              <w:rPr>
                <w:rFonts w:hint="eastAsia" w:ascii="宋体" w:hAnsi="宋体" w:cs="宋体"/>
                <w:color w:val="auto"/>
                <w:highlight w:val="none"/>
              </w:rPr>
              <w:t>。</w:t>
            </w:r>
          </w:p>
          <w:p w14:paraId="1585B2BC">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（5）提供样品的时间：</w:t>
            </w:r>
            <w:r>
              <w:rPr>
                <w:rFonts w:hint="eastAsia" w:ascii="宋体" w:hAnsi="宋体" w:cs="宋体"/>
                <w:color w:val="auto"/>
                <w:highlight w:val="none"/>
                <w:lang w:val="en-US" w:eastAsia="zh-CN"/>
              </w:rPr>
              <w:t>自</w:t>
            </w:r>
            <w:r>
              <w:rPr>
                <w:rFonts w:hint="eastAsia" w:ascii="宋体" w:hAnsi="宋体" w:cs="宋体"/>
                <w:color w:val="auto"/>
                <w:highlight w:val="none"/>
                <w:u w:val="single"/>
                <w:lang w:val="en-US" w:eastAsia="zh-CN"/>
              </w:rPr>
              <w:t>2025年7月15日09:00-12:00止（北京时间）</w:t>
            </w:r>
            <w:r>
              <w:rPr>
                <w:rFonts w:hint="eastAsia" w:ascii="宋体" w:hAnsi="宋体" w:cs="宋体"/>
                <w:color w:val="auto"/>
                <w:highlight w:val="none"/>
                <w:u w:val="single"/>
              </w:rPr>
              <w:t xml:space="preserve"> </w:t>
            </w:r>
            <w:r>
              <w:rPr>
                <w:rFonts w:hint="eastAsia" w:ascii="宋体" w:hAnsi="宋体" w:cs="宋体"/>
                <w:color w:val="auto"/>
                <w:highlight w:val="none"/>
              </w:rPr>
              <w:t>；地点：</w:t>
            </w:r>
            <w:r>
              <w:rPr>
                <w:rFonts w:hint="eastAsia" w:ascii="宋体" w:hAnsi="宋体" w:cs="宋体"/>
                <w:color w:val="auto"/>
                <w:highlight w:val="none"/>
                <w:u w:val="single"/>
              </w:rPr>
              <w:t>龙游县广和商务楼3楼306室</w:t>
            </w:r>
            <w:r>
              <w:rPr>
                <w:rFonts w:hint="eastAsia" w:ascii="宋体" w:hAnsi="宋体" w:cs="宋体"/>
                <w:color w:val="auto"/>
                <w:highlight w:val="none"/>
              </w:rPr>
              <w:t>；联系人：</w:t>
            </w:r>
            <w:r>
              <w:rPr>
                <w:rFonts w:hint="eastAsia" w:ascii="宋体" w:hAnsi="宋体" w:cs="宋体"/>
                <w:color w:val="auto"/>
                <w:highlight w:val="none"/>
                <w:u w:val="single"/>
              </w:rPr>
              <w:t>祝女士</w:t>
            </w:r>
            <w:r>
              <w:rPr>
                <w:rFonts w:hint="eastAsia" w:ascii="宋体" w:hAnsi="宋体" w:cs="宋体"/>
                <w:color w:val="auto"/>
                <w:highlight w:val="none"/>
              </w:rPr>
              <w:t>，联系电话：</w:t>
            </w:r>
            <w:r>
              <w:rPr>
                <w:rFonts w:hint="eastAsia" w:ascii="宋体" w:hAnsi="宋体" w:cs="宋体"/>
                <w:color w:val="auto"/>
                <w:highlight w:val="none"/>
                <w:u w:val="single"/>
              </w:rPr>
              <w:t>18367068335</w:t>
            </w:r>
            <w:r>
              <w:rPr>
                <w:rFonts w:hint="eastAsia" w:ascii="宋体" w:hAnsi="宋体" w:cs="宋体"/>
                <w:color w:val="auto"/>
                <w:highlight w:val="none"/>
              </w:rPr>
              <w:t>。请投标人在上述时间内提供样品（样品须贴有标注投标人名称且加盖公章的标签）并按规定位置安装完毕。超过截止时间的，采购人或采购代理机构将不予接收，并将清场并封闭样品现场。</w:t>
            </w:r>
          </w:p>
          <w:p w14:paraId="4526844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1AE6C0A">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（7）制作、运输、安装和保管样品所发生的一切费用由投标人自理。</w:t>
            </w:r>
          </w:p>
          <w:p w14:paraId="4B73B551">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现场样品送样人员送样时提供送样人员名单（加盖公章或授权代表签名）及身份证明，否则采购人或采购代理机构有权拒接样品。</w:t>
            </w:r>
          </w:p>
        </w:tc>
      </w:tr>
      <w:tr w14:paraId="5FA7E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5E1C0968">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24</w:t>
            </w:r>
          </w:p>
        </w:tc>
        <w:tc>
          <w:tcPr>
            <w:tcW w:w="1786" w:type="dxa"/>
            <w:vAlign w:val="center"/>
          </w:tcPr>
          <w:p w14:paraId="74A1D523">
            <w:pPr>
              <w:shd w:val="clea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7705" w:type="dxa"/>
            <w:vAlign w:val="center"/>
          </w:tcPr>
          <w:p w14:paraId="7F7A914D">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☑不需要</w:t>
            </w:r>
          </w:p>
          <w:p w14:paraId="1C254544">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□需要</w:t>
            </w:r>
          </w:p>
          <w:p w14:paraId="5CDEF2C8">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1.交纳金额：中标人须向采购人交纳，为合同价格的1.0%。</w:t>
            </w:r>
          </w:p>
          <w:p w14:paraId="7014BB85">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2.交纳方式：汇票/支票/银行转账/银行保函</w:t>
            </w:r>
            <w:r>
              <w:rPr>
                <w:rFonts w:hint="eastAsia" w:ascii="宋体" w:hAnsi="宋体" w:cs="宋体"/>
                <w:color w:val="auto"/>
                <w:highlight w:val="none"/>
              </w:rPr>
              <w:t>/保险保函</w:t>
            </w:r>
            <w:r>
              <w:rPr>
                <w:rFonts w:hint="eastAsia" w:ascii="宋体" w:hAnsi="宋体" w:cs="宋体"/>
                <w:color w:val="auto"/>
                <w:highlight w:val="none"/>
                <w:lang w:val="zh-CN"/>
              </w:rPr>
              <w:t>。</w:t>
            </w:r>
          </w:p>
          <w:p w14:paraId="666AC77D">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3.交纳时间：本项目合同签订前交纳。</w:t>
            </w:r>
          </w:p>
          <w:p w14:paraId="2973EF16">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4.退还条件：</w:t>
            </w:r>
            <w:r>
              <w:rPr>
                <w:rFonts w:hint="eastAsia" w:ascii="宋体" w:hAnsi="宋体" w:cs="宋体"/>
                <w:color w:val="auto"/>
                <w:highlight w:val="none"/>
              </w:rPr>
              <w:t>验收合格后15日内无息退还</w:t>
            </w:r>
            <w:r>
              <w:rPr>
                <w:rFonts w:hint="eastAsia" w:ascii="宋体" w:hAnsi="宋体" w:cs="宋体"/>
                <w:color w:val="auto"/>
                <w:highlight w:val="none"/>
                <w:lang w:val="zh-CN"/>
              </w:rPr>
              <w:t>。</w:t>
            </w:r>
          </w:p>
        </w:tc>
      </w:tr>
      <w:tr w14:paraId="00E94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4894C57A">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25</w:t>
            </w:r>
          </w:p>
        </w:tc>
        <w:tc>
          <w:tcPr>
            <w:tcW w:w="1786" w:type="dxa"/>
            <w:vAlign w:val="center"/>
          </w:tcPr>
          <w:p w14:paraId="0E68A500">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投标文件的组成</w:t>
            </w:r>
          </w:p>
        </w:tc>
        <w:tc>
          <w:tcPr>
            <w:tcW w:w="7705" w:type="dxa"/>
            <w:vAlign w:val="center"/>
          </w:tcPr>
          <w:p w14:paraId="5F8EB602">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完整的《投标文件》由“资格文件”“报价文件”和“资信商务技术文件”三个部分组成。</w:t>
            </w:r>
          </w:p>
        </w:tc>
      </w:tr>
      <w:tr w14:paraId="09523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11A48D15">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26</w:t>
            </w:r>
          </w:p>
        </w:tc>
        <w:tc>
          <w:tcPr>
            <w:tcW w:w="1786" w:type="dxa"/>
            <w:vAlign w:val="center"/>
          </w:tcPr>
          <w:p w14:paraId="70C5116E">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投标文件的编制</w:t>
            </w:r>
          </w:p>
        </w:tc>
        <w:tc>
          <w:tcPr>
            <w:tcW w:w="7705" w:type="dxa"/>
            <w:vAlign w:val="center"/>
          </w:tcPr>
          <w:p w14:paraId="533A9425">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投标人应先安装“政采云电子交易客户端”，并按照本招标文件和“政府采购云平台”的要求，通过“政采云电子交易客户端”编制并加密投标文件。</w:t>
            </w:r>
          </w:p>
        </w:tc>
      </w:tr>
      <w:tr w14:paraId="59565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31FAAA54">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27</w:t>
            </w:r>
          </w:p>
        </w:tc>
        <w:tc>
          <w:tcPr>
            <w:tcW w:w="1786" w:type="dxa"/>
            <w:vAlign w:val="center"/>
          </w:tcPr>
          <w:p w14:paraId="78651761">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签字或盖章要求</w:t>
            </w:r>
          </w:p>
        </w:tc>
        <w:tc>
          <w:tcPr>
            <w:tcW w:w="7705" w:type="dxa"/>
            <w:vAlign w:val="center"/>
          </w:tcPr>
          <w:p w14:paraId="593ECD49">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电子签章。招标文件所指的加盖单位公章为电子签章。投标文件须按招标文件格式要求，由投标人加盖单位公章和法定代表人或其授权代表印章（或签字）。</w:t>
            </w:r>
          </w:p>
        </w:tc>
      </w:tr>
      <w:tr w14:paraId="42559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6134461F">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28</w:t>
            </w:r>
          </w:p>
        </w:tc>
        <w:tc>
          <w:tcPr>
            <w:tcW w:w="1786" w:type="dxa"/>
            <w:vAlign w:val="center"/>
          </w:tcPr>
          <w:p w14:paraId="2D72FEEF">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投标文件的形式</w:t>
            </w:r>
          </w:p>
        </w:tc>
        <w:tc>
          <w:tcPr>
            <w:tcW w:w="7705" w:type="dxa"/>
            <w:vAlign w:val="center"/>
          </w:tcPr>
          <w:p w14:paraId="2FAAF157">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☑电子投标文件（包括“电子加密投标文件”和“备份投标文件”，在投标文件编制完成后同时生成）；</w:t>
            </w:r>
          </w:p>
          <w:p w14:paraId="4BF95A44">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（1）“电子加密投标文件”是指通过“政采云电子交易客户端”完成投标文件编制后生成并加密的数据电文形式的投标文件。</w:t>
            </w:r>
          </w:p>
          <w:p w14:paraId="3808BD5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（2）“备份投标文件”是指与“电子加密投标文件”同时生成的数据电文形式的电子文件（备份标书），其他方式编制的备份投标文件视为无效备份投标文件。</w:t>
            </w:r>
          </w:p>
        </w:tc>
      </w:tr>
      <w:tr w14:paraId="35C77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679EC1CE">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29</w:t>
            </w:r>
          </w:p>
        </w:tc>
        <w:tc>
          <w:tcPr>
            <w:tcW w:w="1786" w:type="dxa"/>
            <w:vAlign w:val="center"/>
          </w:tcPr>
          <w:p w14:paraId="507DF48B">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投标文件份数</w:t>
            </w:r>
          </w:p>
        </w:tc>
        <w:tc>
          <w:tcPr>
            <w:tcW w:w="7705" w:type="dxa"/>
            <w:vAlign w:val="center"/>
          </w:tcPr>
          <w:p w14:paraId="0B1B6A3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（1）“电子加密投标文件”：在线上传递交，一份。（2）“备份投标文件”：在线发送邮箱，一份；</w:t>
            </w:r>
          </w:p>
        </w:tc>
      </w:tr>
      <w:tr w14:paraId="16AC7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3FF9A385">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30</w:t>
            </w:r>
          </w:p>
        </w:tc>
        <w:tc>
          <w:tcPr>
            <w:tcW w:w="1786" w:type="dxa"/>
            <w:vAlign w:val="center"/>
          </w:tcPr>
          <w:p w14:paraId="6702F7F6">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投标文件的上传和递交</w:t>
            </w:r>
          </w:p>
        </w:tc>
        <w:tc>
          <w:tcPr>
            <w:tcW w:w="7705" w:type="dxa"/>
            <w:vAlign w:val="center"/>
          </w:tcPr>
          <w:p w14:paraId="77EF7F9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（1）“电子加密投标文件”的上传、递交：</w:t>
            </w:r>
          </w:p>
          <w:p w14:paraId="39FFB5C7">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a.投标人应在投标截止时间前将“电子加密投标文件”成功上传递交至“政府采购云平台”，否则投标无效。</w:t>
            </w:r>
          </w:p>
          <w:p w14:paraId="21ED63F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b.“电子加密投标文件”成功上传递交后，投标人可自行打印投标文件接收回执。</w:t>
            </w:r>
          </w:p>
          <w:p w14:paraId="2B21D2C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（2）“备份投标文件”递交：</w:t>
            </w:r>
          </w:p>
          <w:p w14:paraId="4BA0DFE8">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a.投标人可以在投标截止时间将备份投标文件（经政采云电子交易客户端和CA驱动制作出的后缀名“BFBS”的加密备份投标文件）发送至邮箱：951172785@qq.com，邮件内容写上单位名称，逾期发送或发错后缀名的备份投标文件将视为无效；备份投标文件的提交不作强制要求，若因投标人未提供备份投标文件而造成投标无效等一切后果和风险由投标人自行承担；</w:t>
            </w:r>
          </w:p>
          <w:p w14:paraId="75BAB486">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b.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59BA2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70AF12F8">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31</w:t>
            </w:r>
          </w:p>
        </w:tc>
        <w:tc>
          <w:tcPr>
            <w:tcW w:w="1786" w:type="dxa"/>
            <w:vAlign w:val="center"/>
          </w:tcPr>
          <w:p w14:paraId="07779D99">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电子加密投标文件的解密和异常情况处理</w:t>
            </w:r>
          </w:p>
        </w:tc>
        <w:tc>
          <w:tcPr>
            <w:tcW w:w="7705" w:type="dxa"/>
            <w:vAlign w:val="center"/>
          </w:tcPr>
          <w:p w14:paraId="12E5A078">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（1）开标后，采购组织机构将向各投标人发出“电子加密投标文件”的解密通知，各投标人代表应当在接到解密通知后30分钟内自行完成“电子加密投标文件”的在线解密。</w:t>
            </w:r>
          </w:p>
          <w:p w14:paraId="0E49E3A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3B033A5">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（3）投标截止时间前，投标人仅递交了“备份投标文件”而未将电子加密投标文件上传至“政府采购云平台”的，投标无效。</w:t>
            </w:r>
          </w:p>
        </w:tc>
      </w:tr>
      <w:tr w14:paraId="2CEB4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56347EB6">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32</w:t>
            </w:r>
          </w:p>
        </w:tc>
        <w:tc>
          <w:tcPr>
            <w:tcW w:w="1786" w:type="dxa"/>
            <w:vAlign w:val="center"/>
          </w:tcPr>
          <w:p w14:paraId="36EDF4DE">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投标有效期</w:t>
            </w:r>
          </w:p>
        </w:tc>
        <w:tc>
          <w:tcPr>
            <w:tcW w:w="7705" w:type="dxa"/>
            <w:vAlign w:val="center"/>
          </w:tcPr>
          <w:p w14:paraId="61D7BFF0">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提交投标文件截止日起90天内。</w:t>
            </w:r>
          </w:p>
        </w:tc>
      </w:tr>
      <w:tr w14:paraId="354FE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59BB79BC">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33</w:t>
            </w:r>
          </w:p>
        </w:tc>
        <w:tc>
          <w:tcPr>
            <w:tcW w:w="1786" w:type="dxa"/>
            <w:vAlign w:val="center"/>
          </w:tcPr>
          <w:p w14:paraId="083A0927">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投标报价次数</w:t>
            </w:r>
          </w:p>
        </w:tc>
        <w:tc>
          <w:tcPr>
            <w:tcW w:w="7705" w:type="dxa"/>
            <w:vAlign w:val="center"/>
          </w:tcPr>
          <w:p w14:paraId="357DC734">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本次投标报价为一次不得更改报价，投标人只有一次报价的机会。投标报价不得有选择性报价和附有条件，且不得高于最高限价，否则，评标委员会按无效报价处理。</w:t>
            </w:r>
          </w:p>
        </w:tc>
      </w:tr>
      <w:tr w14:paraId="5AE05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561A1133">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34</w:t>
            </w:r>
          </w:p>
        </w:tc>
        <w:tc>
          <w:tcPr>
            <w:tcW w:w="1786" w:type="dxa"/>
            <w:vAlign w:val="center"/>
          </w:tcPr>
          <w:p w14:paraId="4112BD46">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构成招标文件的其他材料</w:t>
            </w:r>
          </w:p>
        </w:tc>
        <w:tc>
          <w:tcPr>
            <w:tcW w:w="7705" w:type="dxa"/>
            <w:vAlign w:val="center"/>
          </w:tcPr>
          <w:p w14:paraId="06F407EA">
            <w:pPr>
              <w:numPr>
                <w:ilvl w:val="255"/>
                <w:numId w:val="0"/>
              </w:numPr>
              <w:shd w:val="clear"/>
              <w:adjustRightInd w:val="0"/>
              <w:snapToGrid w:val="0"/>
              <w:spacing w:line="240" w:lineRule="auto"/>
              <w:jc w:val="left"/>
              <w:rPr>
                <w:rFonts w:hint="eastAsia" w:ascii="宋体" w:hAnsi="宋体" w:cs="宋体"/>
                <w:color w:val="auto"/>
                <w:highlight w:val="none"/>
              </w:rPr>
            </w:pPr>
            <w:r>
              <w:rPr>
                <w:rFonts w:hint="eastAsia" w:ascii="宋体" w:hAnsi="宋体" w:cs="宋体"/>
                <w:color w:val="auto"/>
                <w:highlight w:val="none"/>
              </w:rPr>
              <w:t>采购人依法依规对招标文件所做的澄清或修改，构成招标文件的组成部分</w:t>
            </w:r>
            <w:r>
              <w:rPr>
                <w:rFonts w:hint="eastAsia"/>
                <w:color w:val="auto"/>
                <w:highlight w:val="none"/>
              </w:rPr>
              <w:t>。</w:t>
            </w:r>
          </w:p>
        </w:tc>
      </w:tr>
      <w:tr w14:paraId="0A1D4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6C24E4E5">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35</w:t>
            </w:r>
          </w:p>
        </w:tc>
        <w:tc>
          <w:tcPr>
            <w:tcW w:w="1786" w:type="dxa"/>
            <w:vAlign w:val="center"/>
          </w:tcPr>
          <w:p w14:paraId="5E6E19A1">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color w:val="auto"/>
                <w:highlight w:val="none"/>
              </w:rPr>
              <w:t>招标文件的澄清或修改</w:t>
            </w:r>
          </w:p>
        </w:tc>
        <w:tc>
          <w:tcPr>
            <w:tcW w:w="7705" w:type="dxa"/>
            <w:vAlign w:val="center"/>
          </w:tcPr>
          <w:p w14:paraId="40DA19D1">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color w:val="auto"/>
                <w:highlight w:val="none"/>
              </w:rPr>
              <w:t>澄清或修改内容详见浙江政府采购网本项目招标公告页面，投标人应密切关注上述公告页面的最新澄清信息。澄清和修改一经发布，视为投标人已获取。</w:t>
            </w:r>
          </w:p>
        </w:tc>
      </w:tr>
      <w:tr w14:paraId="071EF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20898286">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36</w:t>
            </w:r>
          </w:p>
        </w:tc>
        <w:tc>
          <w:tcPr>
            <w:tcW w:w="1786" w:type="dxa"/>
            <w:vAlign w:val="center"/>
          </w:tcPr>
          <w:p w14:paraId="566104A1">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质疑受理联系方式</w:t>
            </w:r>
          </w:p>
        </w:tc>
        <w:tc>
          <w:tcPr>
            <w:tcW w:w="7705" w:type="dxa"/>
            <w:vAlign w:val="center"/>
          </w:tcPr>
          <w:p w14:paraId="62FB65EF">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代理机构名称：衢州宇信工程咨询有限公司</w:t>
            </w:r>
          </w:p>
          <w:p w14:paraId="61826CAC">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机构地点：龙游县龙洲街道广和商务楼3楼306室 </w:t>
            </w:r>
          </w:p>
          <w:p w14:paraId="638FDD12">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质疑联系人：徐女士</w:t>
            </w:r>
          </w:p>
          <w:p w14:paraId="2120EC88">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质疑联系方式：0570-7018388</w:t>
            </w:r>
          </w:p>
        </w:tc>
      </w:tr>
      <w:tr w14:paraId="31D17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49818340">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37</w:t>
            </w:r>
          </w:p>
        </w:tc>
        <w:tc>
          <w:tcPr>
            <w:tcW w:w="1786" w:type="dxa"/>
            <w:vAlign w:val="center"/>
          </w:tcPr>
          <w:p w14:paraId="0894FD27">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投诉</w:t>
            </w:r>
          </w:p>
        </w:tc>
        <w:tc>
          <w:tcPr>
            <w:tcW w:w="7705" w:type="dxa"/>
            <w:vAlign w:val="center"/>
          </w:tcPr>
          <w:p w14:paraId="56C07EE8">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根据《政府采购质疑和投诉办法》的规定，质疑投标人对采购人、采购代理机构的答复不满意或者采购人、采购代理机构未在规定的时间内作出答复的，可以在答复期满后15个工作日内向同级政府采购监督管理部门投诉。</w:t>
            </w:r>
          </w:p>
        </w:tc>
      </w:tr>
      <w:tr w14:paraId="71991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4CD79E72">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38</w:t>
            </w:r>
          </w:p>
        </w:tc>
        <w:tc>
          <w:tcPr>
            <w:tcW w:w="1786" w:type="dxa"/>
            <w:vAlign w:val="center"/>
          </w:tcPr>
          <w:p w14:paraId="06E6569B">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投诉受理联系方式</w:t>
            </w:r>
          </w:p>
        </w:tc>
        <w:tc>
          <w:tcPr>
            <w:tcW w:w="7705" w:type="dxa"/>
            <w:vAlign w:val="center"/>
          </w:tcPr>
          <w:p w14:paraId="4D952DF5">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龙游县财政局政府采购监管科</w:t>
            </w:r>
          </w:p>
          <w:p w14:paraId="6F10EBF0">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联系人：严先生</w:t>
            </w:r>
          </w:p>
          <w:p w14:paraId="77385184">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监督投诉电话：0570﹣7011687</w:t>
            </w:r>
          </w:p>
          <w:p w14:paraId="469C348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地址：龙游县莲湖路69号</w:t>
            </w:r>
          </w:p>
        </w:tc>
      </w:tr>
      <w:tr w14:paraId="5C2E1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18606207">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39</w:t>
            </w:r>
          </w:p>
        </w:tc>
        <w:tc>
          <w:tcPr>
            <w:tcW w:w="1786" w:type="dxa"/>
            <w:vAlign w:val="center"/>
          </w:tcPr>
          <w:p w14:paraId="449D6DCD">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投标截止时间</w:t>
            </w:r>
          </w:p>
        </w:tc>
        <w:tc>
          <w:tcPr>
            <w:tcW w:w="7705" w:type="dxa"/>
            <w:vAlign w:val="center"/>
          </w:tcPr>
          <w:p w14:paraId="668A2158">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eastAsia="zh-CN"/>
              </w:rPr>
              <w:t>2025年7月15日14:30</w:t>
            </w:r>
            <w:r>
              <w:rPr>
                <w:rFonts w:hint="eastAsia" w:ascii="宋体" w:hAnsi="宋体" w:cs="宋体"/>
                <w:color w:val="auto"/>
                <w:highlight w:val="none"/>
              </w:rPr>
              <w:t>截止(北京时间)。</w:t>
            </w:r>
          </w:p>
        </w:tc>
      </w:tr>
      <w:tr w14:paraId="62CAE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70659B3A">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40</w:t>
            </w:r>
          </w:p>
        </w:tc>
        <w:tc>
          <w:tcPr>
            <w:tcW w:w="1786" w:type="dxa"/>
            <w:vAlign w:val="center"/>
          </w:tcPr>
          <w:p w14:paraId="0500E933">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开标时间</w:t>
            </w:r>
          </w:p>
          <w:p w14:paraId="0EFEF703">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评审地点</w:t>
            </w:r>
          </w:p>
        </w:tc>
        <w:tc>
          <w:tcPr>
            <w:tcW w:w="7705" w:type="dxa"/>
            <w:vAlign w:val="center"/>
          </w:tcPr>
          <w:p w14:paraId="6656EB61">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lang w:eastAsia="zh-CN"/>
              </w:rPr>
              <w:t>2025年7月15日14:30</w:t>
            </w:r>
            <w:r>
              <w:rPr>
                <w:rFonts w:hint="eastAsia" w:ascii="宋体" w:hAnsi="宋体" w:cs="宋体"/>
                <w:color w:val="auto"/>
                <w:highlight w:val="none"/>
              </w:rPr>
              <w:t>时(北京时间)</w:t>
            </w:r>
          </w:p>
          <w:p w14:paraId="2F90D868">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评审地点：衢州市公共资源交易龙游县分中心1楼评标室</w:t>
            </w:r>
            <w:r>
              <w:rPr>
                <w:rFonts w:hint="eastAsia" w:ascii="宋体" w:hAnsi="宋体" w:cs="宋体"/>
                <w:color w:val="auto"/>
                <w:highlight w:val="none"/>
                <w:lang w:val="en-US" w:eastAsia="zh-CN"/>
              </w:rPr>
              <w:t>2</w:t>
            </w:r>
            <w:r>
              <w:rPr>
                <w:rFonts w:hint="eastAsia" w:ascii="宋体" w:hAnsi="宋体" w:cs="宋体"/>
                <w:color w:val="auto"/>
                <w:highlight w:val="none"/>
              </w:rPr>
              <w:t>。</w:t>
            </w:r>
          </w:p>
        </w:tc>
      </w:tr>
      <w:tr w14:paraId="7931E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1CA8F5FF">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41</w:t>
            </w:r>
          </w:p>
        </w:tc>
        <w:tc>
          <w:tcPr>
            <w:tcW w:w="1786" w:type="dxa"/>
            <w:vAlign w:val="center"/>
          </w:tcPr>
          <w:p w14:paraId="18F2026B">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评审委员会的</w:t>
            </w:r>
          </w:p>
          <w:p w14:paraId="175380FD">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组建</w:t>
            </w:r>
          </w:p>
        </w:tc>
        <w:tc>
          <w:tcPr>
            <w:tcW w:w="7705" w:type="dxa"/>
            <w:vAlign w:val="center"/>
          </w:tcPr>
          <w:p w14:paraId="798833A3">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评审委员会构成：成员为5人及以上单数，其中评审专家不得少于总人数的2/3；评标专家确定方式：采购人代表1名，其余按相关规定从专家库中抽取。</w:t>
            </w:r>
          </w:p>
        </w:tc>
      </w:tr>
      <w:tr w14:paraId="711D6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703" w:type="dxa"/>
            <w:shd w:val="clear" w:color="auto" w:fill="auto"/>
            <w:vAlign w:val="center"/>
          </w:tcPr>
          <w:p w14:paraId="0AF39036">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42</w:t>
            </w:r>
          </w:p>
        </w:tc>
        <w:tc>
          <w:tcPr>
            <w:tcW w:w="1786" w:type="dxa"/>
            <w:vAlign w:val="center"/>
          </w:tcPr>
          <w:p w14:paraId="3CF012B4">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节能环保</w:t>
            </w:r>
          </w:p>
        </w:tc>
        <w:tc>
          <w:tcPr>
            <w:tcW w:w="7705" w:type="dxa"/>
            <w:vAlign w:val="center"/>
          </w:tcPr>
          <w:p w14:paraId="610A47E0">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1、节能产品的强制采购政策</w:t>
            </w:r>
          </w:p>
          <w:p w14:paraId="627436F6">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注：本项目执行最新政府采购节能产品、环境标志产品品目清单。）</w:t>
            </w:r>
          </w:p>
          <w:p w14:paraId="1F6D6C5D">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2、节能产品、环境标志产品的优先采购政策</w:t>
            </w:r>
          </w:p>
          <w:p w14:paraId="43E2DBF7">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14:paraId="5FEB8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0FAD1C4B">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43</w:t>
            </w:r>
          </w:p>
        </w:tc>
        <w:tc>
          <w:tcPr>
            <w:tcW w:w="1786" w:type="dxa"/>
            <w:vAlign w:val="center"/>
          </w:tcPr>
          <w:p w14:paraId="7F23270F">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面向中小企业预留情况及小微企业报价扣除标准</w:t>
            </w:r>
          </w:p>
        </w:tc>
        <w:tc>
          <w:tcPr>
            <w:tcW w:w="7705" w:type="dxa"/>
            <w:vAlign w:val="center"/>
          </w:tcPr>
          <w:p w14:paraId="029E6509">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☑本项目为专门面向中小企业采购，小微企业不享受价格折扣优惠。</w:t>
            </w:r>
          </w:p>
          <w:p w14:paraId="1196C40B">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□非专门面向中小企业采购项目，小微企业报价给予10%（工程项目为5%)的扣除，用扣除后的价格参与评审。</w:t>
            </w:r>
          </w:p>
        </w:tc>
      </w:tr>
      <w:tr w14:paraId="69E97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6AE160A8">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44</w:t>
            </w:r>
          </w:p>
        </w:tc>
        <w:tc>
          <w:tcPr>
            <w:tcW w:w="1786" w:type="dxa"/>
            <w:vAlign w:val="center"/>
          </w:tcPr>
          <w:p w14:paraId="6345F1A8">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项目属性、采购标的对应所属行业及行业划分标准</w:t>
            </w:r>
          </w:p>
        </w:tc>
        <w:tc>
          <w:tcPr>
            <w:tcW w:w="7705" w:type="dxa"/>
            <w:vAlign w:val="center"/>
          </w:tcPr>
          <w:p w14:paraId="0D54B824">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rPr>
              <w:t>1.项目属性：货物类，采购标的对应所属行业：工业。</w:t>
            </w:r>
          </w:p>
          <w:p w14:paraId="0628E518">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2.中小企业行业划分标准：</w:t>
            </w:r>
            <w:r>
              <w:rPr>
                <w:rFonts w:hint="eastAsia" w:ascii="宋体" w:hAnsi="宋体" w:cs="宋体"/>
                <w:color w:val="auto"/>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B50F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3D6EF918">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45</w:t>
            </w:r>
          </w:p>
        </w:tc>
        <w:tc>
          <w:tcPr>
            <w:tcW w:w="1786" w:type="dxa"/>
            <w:vAlign w:val="center"/>
          </w:tcPr>
          <w:p w14:paraId="6556EF59">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lang w:val="zh-CN"/>
              </w:rPr>
              <w:t>确定中标人</w:t>
            </w:r>
          </w:p>
        </w:tc>
        <w:tc>
          <w:tcPr>
            <w:tcW w:w="7705" w:type="dxa"/>
            <w:vAlign w:val="center"/>
          </w:tcPr>
          <w:p w14:paraId="53291D2C">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确定</w:t>
            </w:r>
            <w:r>
              <w:rPr>
                <w:rFonts w:hint="eastAsia" w:ascii="宋体" w:hAnsi="宋体" w:cs="宋体"/>
                <w:color w:val="auto"/>
                <w:highlight w:val="none"/>
              </w:rPr>
              <w:t>1</w:t>
            </w:r>
            <w:r>
              <w:rPr>
                <w:rFonts w:hint="eastAsia" w:ascii="宋体" w:hAnsi="宋体" w:cs="宋体"/>
                <w:color w:val="auto"/>
                <w:highlight w:val="none"/>
                <w:lang w:val="zh-CN"/>
              </w:rPr>
              <w:t>个中标人，中标结果在浙江政府采购网公告，公告期限为 1 个工作日。</w:t>
            </w:r>
          </w:p>
        </w:tc>
      </w:tr>
      <w:tr w14:paraId="49BA5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1BA50E7C">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46</w:t>
            </w:r>
          </w:p>
        </w:tc>
        <w:tc>
          <w:tcPr>
            <w:tcW w:w="1786" w:type="dxa"/>
            <w:vAlign w:val="center"/>
          </w:tcPr>
          <w:p w14:paraId="262961D2">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投标人信用查询</w:t>
            </w:r>
          </w:p>
        </w:tc>
        <w:tc>
          <w:tcPr>
            <w:tcW w:w="7705" w:type="dxa"/>
            <w:vAlign w:val="center"/>
          </w:tcPr>
          <w:p w14:paraId="1C9A86AA">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1.投标人信用信息查询的查询渠道：“信用中国”(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www.creditchina.gov.cn</w:t>
            </w:r>
            <w:r>
              <w:rPr>
                <w:rFonts w:hint="eastAsia" w:ascii="宋体" w:hAnsi="宋体" w:cs="宋体"/>
                <w:color w:val="auto"/>
                <w:highlight w:val="none"/>
              </w:rPr>
              <w:fldChar w:fldCharType="end"/>
            </w:r>
            <w:r>
              <w:rPr>
                <w:rFonts w:hint="eastAsia" w:ascii="宋体" w:hAnsi="宋体" w:cs="宋体"/>
                <w:color w:val="auto"/>
                <w:highlight w:val="none"/>
              </w:rPr>
              <w:t>)；“中国政府采购网”（http://www.ccgp.gov.cn/）；</w:t>
            </w:r>
          </w:p>
          <w:p w14:paraId="6F2CE545">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2.投标人信用信息查询截止时点：采购公告至本项目投标截止时间前均可。</w:t>
            </w:r>
          </w:p>
          <w:p w14:paraId="28648D24">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3.投标人信用信息查询记录和证据留存的具体方式：网页截图打印；</w:t>
            </w:r>
          </w:p>
          <w:p w14:paraId="34876855">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投标人，其投标作无效投标处理。</w:t>
            </w:r>
          </w:p>
        </w:tc>
      </w:tr>
      <w:tr w14:paraId="547A3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0DD92A22">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47</w:t>
            </w:r>
          </w:p>
        </w:tc>
        <w:tc>
          <w:tcPr>
            <w:tcW w:w="1786" w:type="dxa"/>
            <w:vAlign w:val="center"/>
          </w:tcPr>
          <w:p w14:paraId="5F320103">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合同备案</w:t>
            </w:r>
          </w:p>
        </w:tc>
        <w:tc>
          <w:tcPr>
            <w:tcW w:w="7705" w:type="dxa"/>
            <w:vAlign w:val="center"/>
          </w:tcPr>
          <w:p w14:paraId="1C5DC5CE">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中标人须在中标通知书发出之日起30日内与采购人签订合同。</w:t>
            </w:r>
          </w:p>
        </w:tc>
      </w:tr>
      <w:tr w14:paraId="3CD6D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6EB78E11">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48</w:t>
            </w:r>
          </w:p>
        </w:tc>
        <w:tc>
          <w:tcPr>
            <w:tcW w:w="1786" w:type="dxa"/>
            <w:vAlign w:val="center"/>
          </w:tcPr>
          <w:p w14:paraId="12D208AE">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纸质响应文件提交</w:t>
            </w:r>
          </w:p>
        </w:tc>
        <w:tc>
          <w:tcPr>
            <w:tcW w:w="7705" w:type="dxa"/>
            <w:vAlign w:val="center"/>
          </w:tcPr>
          <w:p w14:paraId="1EA3C145">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1.提交时间：中标人在中标结果公告结束后。</w:t>
            </w:r>
          </w:p>
          <w:p w14:paraId="0B3A478A">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2.邮寄地址：龙游县龙洲街道广和商务楼3楼306室。</w:t>
            </w:r>
          </w:p>
          <w:p w14:paraId="55D739F2">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3.份数：与电子加密投标文件相一致的纸质投标文件3份，作为存档资料。</w:t>
            </w:r>
          </w:p>
        </w:tc>
      </w:tr>
      <w:tr w14:paraId="1F755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190F5FE6">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49</w:t>
            </w:r>
          </w:p>
        </w:tc>
        <w:tc>
          <w:tcPr>
            <w:tcW w:w="1786" w:type="dxa"/>
            <w:vAlign w:val="center"/>
          </w:tcPr>
          <w:p w14:paraId="7DDEBEBC">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投标文件的效力</w:t>
            </w:r>
          </w:p>
        </w:tc>
        <w:tc>
          <w:tcPr>
            <w:tcW w:w="7705" w:type="dxa"/>
            <w:vAlign w:val="center"/>
          </w:tcPr>
          <w:p w14:paraId="65483DBD">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文件的启用顺序：首先是电子投标文件，其次是备份电子投标文件。因网络或者其他问题造成电子投标文件无法正常解密，才能启用备份电子投标文件。备份电子投标文件一旦启用，则电子投标文件失效，不予启用；</w:t>
            </w:r>
          </w:p>
        </w:tc>
      </w:tr>
      <w:tr w14:paraId="4A3D3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73919ED7">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50</w:t>
            </w:r>
          </w:p>
        </w:tc>
        <w:tc>
          <w:tcPr>
            <w:tcW w:w="1786" w:type="dxa"/>
            <w:vAlign w:val="center"/>
          </w:tcPr>
          <w:p w14:paraId="3487A068">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免责声明</w:t>
            </w:r>
          </w:p>
        </w:tc>
        <w:tc>
          <w:tcPr>
            <w:tcW w:w="7705" w:type="dxa"/>
            <w:vAlign w:val="center"/>
          </w:tcPr>
          <w:p w14:paraId="52218AD3">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1.投标人自行承担投标过程中产生的费用。无论何种因素导致采购项目延期开标、废标（流标）、投标人未中标、项目终止采购的，采购人与代理机构均不承担投标人投标费用。</w:t>
            </w:r>
          </w:p>
          <w:p w14:paraId="6BD7A0B5">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2.投标人在投标、合同履行过程中必须做好安全保障工作，不因项目实施而危及自身及第三方人员、财产安全。若发生任何安全事故，由中标人自行承担一切责任并赔偿损失。</w:t>
            </w:r>
          </w:p>
        </w:tc>
      </w:tr>
      <w:tr w14:paraId="05828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2A0234CE">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51</w:t>
            </w:r>
          </w:p>
        </w:tc>
        <w:tc>
          <w:tcPr>
            <w:tcW w:w="1786" w:type="dxa"/>
            <w:vAlign w:val="center"/>
          </w:tcPr>
          <w:p w14:paraId="31B090C3">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解释权</w:t>
            </w:r>
          </w:p>
        </w:tc>
        <w:tc>
          <w:tcPr>
            <w:tcW w:w="7705" w:type="dxa"/>
            <w:vAlign w:val="center"/>
          </w:tcPr>
          <w:p w14:paraId="5DAE5F15">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构成本招标文件的各个组成文件应互为解释，互为说明；如有不明确或不一致，构成合同文件组成内容的，以合同文件约定内容为准；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A8A0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7B38A2BC">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52</w:t>
            </w:r>
          </w:p>
        </w:tc>
        <w:tc>
          <w:tcPr>
            <w:tcW w:w="1786" w:type="dxa"/>
            <w:vAlign w:val="center"/>
          </w:tcPr>
          <w:p w14:paraId="46C80F44">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注意事项</w:t>
            </w:r>
          </w:p>
        </w:tc>
        <w:tc>
          <w:tcPr>
            <w:tcW w:w="7705" w:type="dxa"/>
            <w:vAlign w:val="center"/>
          </w:tcPr>
          <w:p w14:paraId="03FE7F0B">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1.请务必确保投标文件制作客户端为最新版本，旧版本可能导致投标文件解密失败。</w:t>
            </w:r>
          </w:p>
          <w:p w14:paraId="555C8C95">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2.请务必确保投标文件制作时所用的 CA 锁与投标文件解密时的 CA 锁为同一把，否则可能导致投标文件解密失败。</w:t>
            </w:r>
          </w:p>
        </w:tc>
      </w:tr>
      <w:tr w14:paraId="70871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7BC18B5E">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53</w:t>
            </w:r>
          </w:p>
        </w:tc>
        <w:tc>
          <w:tcPr>
            <w:tcW w:w="1786" w:type="dxa"/>
            <w:vAlign w:val="center"/>
          </w:tcPr>
          <w:p w14:paraId="4B0C8D8F">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发布网址</w:t>
            </w:r>
          </w:p>
        </w:tc>
        <w:tc>
          <w:tcPr>
            <w:tcW w:w="7705" w:type="dxa"/>
            <w:vAlign w:val="center"/>
          </w:tcPr>
          <w:p w14:paraId="3B9F7CE4">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浙江省政府采购网</w:t>
            </w:r>
            <w:r>
              <w:rPr>
                <w:rFonts w:hint="eastAsia" w:ascii="宋体" w:hAnsi="宋体" w:cs="宋体"/>
                <w:color w:val="auto"/>
                <w:highlight w:val="none"/>
              </w:rPr>
              <w:t>（</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highlight w:val="none"/>
              </w:rPr>
              <w:t>http://zfcg.czt.zj.gov.cn/</w:t>
            </w:r>
            <w:r>
              <w:rPr>
                <w:rFonts w:hint="eastAsia" w:ascii="宋体" w:hAnsi="宋体" w:cs="宋体"/>
                <w:color w:val="auto"/>
                <w:highlight w:val="none"/>
              </w:rPr>
              <w:fldChar w:fldCharType="end"/>
            </w:r>
            <w:r>
              <w:rPr>
                <w:rFonts w:hint="eastAsia" w:ascii="宋体" w:hAnsi="宋体" w:cs="宋体"/>
                <w:color w:val="auto"/>
                <w:highlight w:val="none"/>
              </w:rPr>
              <w:t>）。</w:t>
            </w:r>
          </w:p>
        </w:tc>
      </w:tr>
      <w:tr w14:paraId="3F675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0A8E4B2A">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54</w:t>
            </w:r>
          </w:p>
        </w:tc>
        <w:tc>
          <w:tcPr>
            <w:tcW w:w="1786" w:type="dxa"/>
            <w:vAlign w:val="center"/>
          </w:tcPr>
          <w:p w14:paraId="0FE64514">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政采贷政策</w:t>
            </w:r>
          </w:p>
        </w:tc>
        <w:tc>
          <w:tcPr>
            <w:tcW w:w="7705" w:type="dxa"/>
            <w:vAlign w:val="center"/>
          </w:tcPr>
          <w:p w14:paraId="0FF4DA4C">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为支持和促进中小企业发展，有需要的中标人可根据需要申请办理政府采购合同贷款（以下简称“政采贷”），具体要求、条件和操作教程可通过政采云首页右上角——网站导航——金融服务查看，也可拨打政采云客服热线95763咨询，或向各地已开通政采贷的银行咨询办理。</w:t>
            </w:r>
          </w:p>
        </w:tc>
      </w:tr>
      <w:tr w14:paraId="316CE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03" w:type="dxa"/>
            <w:shd w:val="clear" w:color="auto" w:fill="auto"/>
            <w:vAlign w:val="center"/>
          </w:tcPr>
          <w:p w14:paraId="7B120424">
            <w:pPr>
              <w:shd w:val="clear"/>
              <w:adjustRightInd w:val="0"/>
              <w:snapToGrid w:val="0"/>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55</w:t>
            </w:r>
          </w:p>
        </w:tc>
        <w:tc>
          <w:tcPr>
            <w:tcW w:w="1786" w:type="dxa"/>
            <w:vAlign w:val="center"/>
          </w:tcPr>
          <w:p w14:paraId="7D35CB57">
            <w:pPr>
              <w:shd w:val="clea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其他事宜</w:t>
            </w:r>
          </w:p>
        </w:tc>
        <w:tc>
          <w:tcPr>
            <w:tcW w:w="7705" w:type="dxa"/>
            <w:vAlign w:val="center"/>
          </w:tcPr>
          <w:p w14:paraId="13C6C8F6">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投标文件解密时投标人须打开“政采云电子投标客户端”进行解密，使用解密的CA和加密的CA必须是同一把，在开始解密后30分钟内完成电子投标文件解密。若因投标人自身原因造成电子投标文件无法解密读取的，取消投标资格。</w:t>
            </w:r>
          </w:p>
          <w:p w14:paraId="4C183EB0">
            <w:pPr>
              <w:shd w:val="clear"/>
              <w:adjustRightInd w:val="0"/>
              <w:snapToGrid w:val="0"/>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rPr>
              <w:t>2.CA证书办理：CA驱动和申领流程，登录浙江政府采购网-下载专区-政采云电子交易客户端版块（网址：</w:t>
            </w: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highlight w:val="none"/>
              </w:rPr>
              <w:t>http://zfcg.czt.zj.gov.cn/bidClientTemplate/2019-05-27/12945.html</w:t>
            </w:r>
            <w:r>
              <w:rPr>
                <w:rFonts w:hint="eastAsia" w:ascii="宋体" w:hAnsi="宋体" w:cs="宋体"/>
                <w:color w:val="auto"/>
                <w:highlight w:val="none"/>
              </w:rPr>
              <w:fldChar w:fldCharType="end"/>
            </w:r>
            <w:r>
              <w:rPr>
                <w:rFonts w:hint="eastAsia" w:ascii="宋体" w:hAnsi="宋体" w:cs="宋体"/>
                <w:color w:val="auto"/>
                <w:highlight w:val="none"/>
              </w:rPr>
              <w:t>）</w:t>
            </w:r>
            <w:r>
              <w:rPr>
                <w:rFonts w:hint="eastAsia" w:ascii="宋体" w:hAnsi="宋体" w:cs="宋体"/>
                <w:color w:val="auto"/>
                <w:highlight w:val="none"/>
                <w:lang w:val="zh-CN"/>
              </w:rPr>
              <w:t>。潜在投标人应在投标文件提交截止前完成CA数字证书办理，完成CA证书办理预计7天左右，建议潜在投标人抓紧时间办理。因未注册入库、未办理CA数字证书等原因造成无法参加本次采购活动或投标失败等后果由潜在投标人自行承担。</w:t>
            </w:r>
          </w:p>
          <w:p w14:paraId="5929BE0D">
            <w:pPr>
              <w:shd w:val="clear"/>
              <w:adjustRightInd w:val="0"/>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3.本项目采购活动全流程实行电子化，在使用系统进行投标的过程中遇到涉及平台使用的任何问题，致电政采云平台技术支持咨询（电话95763）。</w:t>
            </w:r>
          </w:p>
        </w:tc>
      </w:tr>
      <w:bookmarkEnd w:id="278"/>
    </w:tbl>
    <w:p w14:paraId="3A5787A3">
      <w:pPr>
        <w:pStyle w:val="3"/>
        <w:numPr>
          <w:ilvl w:val="1"/>
          <w:numId w:val="0"/>
        </w:numPr>
        <w:shd w:val="clear"/>
        <w:spacing w:beforeLines="0" w:afterLines="0" w:line="288" w:lineRule="auto"/>
        <w:rPr>
          <w:rFonts w:hint="eastAsia" w:ascii="宋体" w:hAnsi="宋体" w:cs="宋体"/>
          <w:color w:val="auto"/>
          <w:highlight w:val="none"/>
        </w:rPr>
      </w:pPr>
      <w:bookmarkStart w:id="279" w:name="_Toc9260"/>
      <w:r>
        <w:rPr>
          <w:rFonts w:hint="eastAsia" w:ascii="宋体" w:hAnsi="宋体" w:cs="宋体"/>
          <w:color w:val="auto"/>
          <w:highlight w:val="none"/>
        </w:rPr>
        <w:t>一、投标须知</w:t>
      </w:r>
      <w:bookmarkEnd w:id="279"/>
    </w:p>
    <w:p w14:paraId="4AFB3DD3">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适用范围</w:t>
      </w:r>
    </w:p>
    <w:p w14:paraId="237F97AE">
      <w:pPr>
        <w:shd w:val="clear"/>
        <w:tabs>
          <w:tab w:val="left" w:pos="0"/>
          <w:tab w:val="left" w:pos="900"/>
          <w:tab w:val="left" w:pos="7020"/>
          <w:tab w:val="left" w:pos="846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本招标文件仅适用于本次招标采购项目的招标、投标、评标、定标、验收、合同履约、付款等行为。</w:t>
      </w:r>
    </w:p>
    <w:p w14:paraId="70EAA162">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定义</w:t>
      </w:r>
    </w:p>
    <w:p w14:paraId="743E2F20">
      <w:pPr>
        <w:shd w:val="clea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2.1“采购人”系指本次采购货物/服务的购买单位。</w:t>
      </w:r>
    </w:p>
    <w:p w14:paraId="10A2C8A7">
      <w:pPr>
        <w:shd w:val="clea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2.2“投标人”系指是指参加政府采购活动，有意愿向采购人提供货物、工程或者服务的法人或其他组织。</w:t>
      </w:r>
    </w:p>
    <w:p w14:paraId="4FF8630B">
      <w:pPr>
        <w:shd w:val="clea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2.3采购代理机构（采购组织机构），是指在采购活动中根据</w:t>
      </w:r>
      <w:r>
        <w:rPr>
          <w:color w:val="auto"/>
          <w:highlight w:val="none"/>
        </w:rPr>
        <w:fldChar w:fldCharType="begin"/>
      </w:r>
      <w:r>
        <w:rPr>
          <w:color w:val="auto"/>
          <w:highlight w:val="none"/>
        </w:rPr>
        <w:instrText xml:space="preserve"> HYPERLINK "http://www.so.com/s?q=%E9%87%87%E8%B4%AD%E4%BA%BA&amp;ie=utf-8&amp;src=internal_wenda_recommend_textn" \t "https://wenda.so.com/q/_blank" </w:instrText>
      </w:r>
      <w:r>
        <w:rPr>
          <w:color w:val="auto"/>
          <w:highlight w:val="none"/>
        </w:rPr>
        <w:fldChar w:fldCharType="separate"/>
      </w:r>
      <w:r>
        <w:rPr>
          <w:rFonts w:hint="eastAsia" w:ascii="宋体" w:hAnsi="宋体" w:cs="宋体"/>
          <w:color w:val="auto"/>
          <w:highlight w:val="none"/>
        </w:rPr>
        <w:t>采购人</w:t>
      </w:r>
      <w:r>
        <w:rPr>
          <w:rFonts w:hint="eastAsia" w:ascii="宋体" w:hAnsi="宋体" w:cs="宋体"/>
          <w:color w:val="auto"/>
          <w:highlight w:val="none"/>
        </w:rPr>
        <w:fldChar w:fldCharType="end"/>
      </w:r>
      <w:r>
        <w:rPr>
          <w:rFonts w:hint="eastAsia" w:ascii="宋体" w:hAnsi="宋体" w:cs="宋体"/>
          <w:color w:val="auto"/>
          <w:highlight w:val="none"/>
        </w:rPr>
        <w:t>的委托代理采购</w:t>
      </w:r>
      <w:r>
        <w:rPr>
          <w:color w:val="auto"/>
          <w:highlight w:val="none"/>
        </w:rPr>
        <w:fldChar w:fldCharType="begin"/>
      </w:r>
      <w:r>
        <w:rPr>
          <w:color w:val="auto"/>
          <w:highlight w:val="none"/>
        </w:rPr>
        <w:instrText xml:space="preserve"> HYPERLINK "http://www.so.com/s?q=%E4%BA%8B%E5%AE%9C&amp;ie=utf-8&amp;src=internal_wenda_recommend_textn" \t "https://wenda.so.com/q/_blank" </w:instrText>
      </w:r>
      <w:r>
        <w:rPr>
          <w:color w:val="auto"/>
          <w:highlight w:val="none"/>
        </w:rPr>
        <w:fldChar w:fldCharType="separate"/>
      </w:r>
      <w:r>
        <w:rPr>
          <w:rFonts w:hint="eastAsia" w:ascii="宋体" w:hAnsi="宋体" w:cs="宋体"/>
          <w:color w:val="auto"/>
          <w:highlight w:val="none"/>
        </w:rPr>
        <w:t>事宜</w:t>
      </w:r>
      <w:r>
        <w:rPr>
          <w:rFonts w:hint="eastAsia" w:ascii="宋体" w:hAnsi="宋体" w:cs="宋体"/>
          <w:color w:val="auto"/>
          <w:highlight w:val="none"/>
        </w:rPr>
        <w:fldChar w:fldCharType="end"/>
      </w:r>
      <w:r>
        <w:rPr>
          <w:rFonts w:hint="eastAsia" w:ascii="宋体" w:hAnsi="宋体" w:cs="宋体"/>
          <w:color w:val="auto"/>
          <w:highlight w:val="none"/>
        </w:rPr>
        <w:t>的机构。</w:t>
      </w:r>
    </w:p>
    <w:p w14:paraId="06FC7591">
      <w:pPr>
        <w:shd w:val="clea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2.4原件，是指原始件（即：资料生成时的原始形态，包括所加盖的印章、相关人员的签字笔迹等均是原始印痕、印迹和行迹）。</w:t>
      </w:r>
    </w:p>
    <w:p w14:paraId="1E36E39D">
      <w:pPr>
        <w:shd w:val="clea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2.5书面形式，包括文字的打印或扫描件、传真、信函、电传、电报、电子邮件、</w:t>
      </w:r>
      <w:r>
        <w:rPr>
          <w:rFonts w:hint="eastAsia" w:ascii="宋体" w:hAnsi="宋体" w:cs="宋体"/>
          <w:color w:val="auto"/>
          <w:highlight w:val="none"/>
          <w:lang w:val="zh-CN"/>
        </w:rPr>
        <w:t>浙江政府采购网</w:t>
      </w:r>
      <w:r>
        <w:rPr>
          <w:rFonts w:hint="eastAsia" w:ascii="宋体" w:hAnsi="宋体" w:cs="宋体"/>
          <w:color w:val="auto"/>
          <w:highlight w:val="none"/>
        </w:rPr>
        <w:t>发布的公告等可以有形地表现所载内容的形式。</w:t>
      </w:r>
    </w:p>
    <w:p w14:paraId="3AC6D0C2">
      <w:pPr>
        <w:shd w:val="clea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2.6投标人公章，是指投标人用自己法定主体行为名称制作的签名印章。不得使用专用章（如经济合同章、投标专用章、业务专用章等）或下属单位印章代替。</w:t>
      </w:r>
    </w:p>
    <w:p w14:paraId="78436A54">
      <w:pPr>
        <w:shd w:val="clear"/>
        <w:tabs>
          <w:tab w:val="left" w:pos="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2.7“▲”是投标人按本招标文件要求必须实质性响应的条款，有任何一项缺失或非实质性响应将取消其投标资格。</w:t>
      </w:r>
    </w:p>
    <w:p w14:paraId="4D532023">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投标费用</w:t>
      </w:r>
    </w:p>
    <w:p w14:paraId="0904AFDE">
      <w:pPr>
        <w:shd w:val="clear"/>
        <w:tabs>
          <w:tab w:val="left" w:pos="0"/>
          <w:tab w:val="left" w:pos="900"/>
          <w:tab w:val="left" w:pos="7020"/>
          <w:tab w:val="left" w:pos="8460"/>
        </w:tabs>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p>
    <w:p w14:paraId="13DB8043">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采购方式</w:t>
      </w:r>
    </w:p>
    <w:p w14:paraId="66D44F0C">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4.1采购组织形式分散采购委托代理。</w:t>
      </w:r>
    </w:p>
    <w:p w14:paraId="79E96ED9">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4.2采用公开招标采购方式。</w:t>
      </w:r>
    </w:p>
    <w:p w14:paraId="0B4E85D4">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落实政府采购政府需满足的要求</w:t>
      </w:r>
    </w:p>
    <w:p w14:paraId="5E70C764">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5.1小微企业</w:t>
      </w:r>
    </w:p>
    <w:p w14:paraId="279E3C11">
      <w:pPr>
        <w:pStyle w:val="37"/>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5.1.1可享受中小企业扶持政策的条件</w:t>
      </w:r>
    </w:p>
    <w:p w14:paraId="7C7331DD">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依照财政部工业和信息化部《政府采购促进中小企业发展管理办法》（财库(2020）46号)规定，中型、小型和微型企业参加政府采购活动的须提供《中小企业声明函》（格式见附件），否则不得享受相关中小企业扶持政策。</w:t>
      </w:r>
    </w:p>
    <w:p w14:paraId="6A4CD562">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(1)在货物采购项目中，货物应当由中小企业制造，不对其中涉及的服务的承接商作出要求。货物由中小企业生产且使用该中小企业商号或者注册商标投标人 提供的货物既有中小企业制造货物，也有大型企业制造货物的，不享受本办法规定的中小企业扶持政策。</w:t>
      </w:r>
    </w:p>
    <w:p w14:paraId="20A2F23C">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(2)在工程采购项目中，工程应当由中小企业承建，不对其中涉及的货物的制造商和服务的承接商作出要求。</w:t>
      </w:r>
    </w:p>
    <w:p w14:paraId="2633B546">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(3)在服务采购项目中，服务的承接商应当为中小企业，不对其中涉及的货物的制造商作出要求。</w:t>
      </w:r>
    </w:p>
    <w:p w14:paraId="28BE113A">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5.1.2中小企业划型标准</w:t>
      </w:r>
    </w:p>
    <w:p w14:paraId="1EA7ACE6">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14:paraId="21A0AA54">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2BB329E4">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5.1.3中小企业行业划分标准和对应所属行业</w:t>
      </w:r>
    </w:p>
    <w:p w14:paraId="135ACD59">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详见投标人须知前附表。</w:t>
      </w:r>
    </w:p>
    <w:p w14:paraId="1D8487AE">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5.1.4不可享受中小企业扶持政策的情形</w:t>
      </w:r>
    </w:p>
    <w:p w14:paraId="0055E878">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1)监狱企业、残疾人福利性单位属于小型微型企业的，不重复享受小微企业优惠政策。</w:t>
      </w:r>
    </w:p>
    <w:p w14:paraId="7AC3F74A">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2)事业单位和社会组织不属于企业。参加货物采购项目，其提供的货物属于中小企业制造的，可以享受该办法规定的中小企业扶持政策。参加工程、服务采购项目不享受小微企业扶持政策。</w:t>
      </w:r>
    </w:p>
    <w:p w14:paraId="4AF2DED3">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5.2监狱企业</w:t>
      </w:r>
    </w:p>
    <w:p w14:paraId="625B2023">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（1）根据财政部、司法部《关于政府采购支持监狱企业发展有关问题的通知》(财库〔2014〕68号)文件精神,监狱企业视同小微企业。</w:t>
      </w:r>
    </w:p>
    <w:p w14:paraId="5CECD699">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（2）监狱企业应当提供《监狱企业声明函》及由省级以上监狱管理局、戒毒管理局(含新疆生产建设兵团)出具的属于监狱企业的证明文件,否则不予认可。</w:t>
      </w:r>
    </w:p>
    <w:p w14:paraId="04F19D67">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5.3 残疾人福利性单位</w:t>
      </w:r>
    </w:p>
    <w:p w14:paraId="44302886">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（1）根据财政部 民政部 中国残疾人联合会《关于促进残疾人就业政府采购政策的通知》(财库〔2017〕141号)文件精神,残疾人福利性单位视同小微企业。</w:t>
      </w:r>
    </w:p>
    <w:p w14:paraId="068F67B0">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（2）残疾人福利性单位应当提供《残疾人福利性单位声明函》,否则不予认可。</w:t>
      </w:r>
    </w:p>
    <w:p w14:paraId="46897798">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联合体投标</w:t>
      </w:r>
    </w:p>
    <w:p w14:paraId="22BDE5F3">
      <w:pPr>
        <w:shd w:val="clear"/>
        <w:adjustRightInd w:val="0"/>
        <w:snapToGrid w:val="0"/>
        <w:spacing w:line="312"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本项目不接受联合体投标。</w:t>
      </w:r>
    </w:p>
    <w:p w14:paraId="6A2B6C0C">
      <w:pPr>
        <w:numPr>
          <w:ilvl w:val="0"/>
          <w:numId w:val="3"/>
        </w:numPr>
        <w:shd w:val="clear"/>
        <w:tabs>
          <w:tab w:val="left" w:pos="0"/>
        </w:tabs>
        <w:adjustRightInd w:val="0"/>
        <w:snapToGrid w:val="0"/>
        <w:spacing w:line="312" w:lineRule="auto"/>
        <w:ind w:firstLine="482"/>
        <w:rPr>
          <w:rFonts w:hint="eastAsia" w:ascii="宋体" w:hAnsi="宋体" w:cs="宋体"/>
          <w:color w:val="auto"/>
          <w:kern w:val="0"/>
          <w:highlight w:val="none"/>
        </w:rPr>
      </w:pPr>
      <w:r>
        <w:rPr>
          <w:rFonts w:hint="eastAsia" w:ascii="宋体" w:hAnsi="宋体" w:cs="宋体"/>
          <w:b/>
          <w:bCs/>
          <w:color w:val="auto"/>
          <w:highlight w:val="none"/>
        </w:rPr>
        <w:t>转包与分包</w:t>
      </w:r>
    </w:p>
    <w:p w14:paraId="1EDD0139">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中标人不得将本项目转包与分包。如发生转包的违法行为，采购人有权终止采购合同，由此所发生的一切损失均由中标人承担。</w:t>
      </w:r>
    </w:p>
    <w:p w14:paraId="1F849AA9">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▲特别说明：</w:t>
      </w:r>
    </w:p>
    <w:p w14:paraId="3D2E0CA7">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8.1投标人投标所使用的资格、信誉、荣誉、业绩与企业认证必须为本法人所拥有。</w:t>
      </w:r>
    </w:p>
    <w:p w14:paraId="2AA8328B">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8.2投标人应仔细阅读招标文件的所有内容，按照招标文件的要求提交投标文件，并对所提供的全部资料的真实性承担法律责任。</w:t>
      </w:r>
    </w:p>
    <w:p w14:paraId="11A7CA1A">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D01057C">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8.4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5B3C4F2C">
      <w:pPr>
        <w:shd w:val="clear"/>
        <w:adjustRightInd w:val="0"/>
        <w:snapToGrid w:val="0"/>
        <w:spacing w:line="312" w:lineRule="auto"/>
        <w:ind w:firstLine="480"/>
        <w:rPr>
          <w:rFonts w:hint="eastAsia" w:ascii="宋体" w:hAnsi="宋体" w:cs="宋体"/>
          <w:color w:val="auto"/>
          <w:highlight w:val="none"/>
        </w:rPr>
      </w:pPr>
      <w:bookmarkStart w:id="280" w:name="_Toc32349"/>
      <w:r>
        <w:rPr>
          <w:rFonts w:hint="eastAsia" w:ascii="宋体" w:hAnsi="宋体" w:cs="宋体"/>
          <w:color w:val="auto"/>
          <w:highlight w:val="none"/>
        </w:rPr>
        <w:t>8.5政府采购货物和服务招标投标管理办法（财政部令第87号）第31条规定：使用综合评分法的采购项目，提供相同品牌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33B61ED5">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8.6.非单一产品采购项目，招标文件中确定核心产品。多家供应商提供的核心产品品牌全部相同的，按前款规定处理。</w:t>
      </w:r>
    </w:p>
    <w:p w14:paraId="6CC98EAB">
      <w:pPr>
        <w:pStyle w:val="3"/>
        <w:numPr>
          <w:ilvl w:val="1"/>
          <w:numId w:val="0"/>
        </w:numPr>
        <w:shd w:val="clear"/>
        <w:spacing w:beforeLines="0" w:afterLines="0" w:line="288" w:lineRule="auto"/>
        <w:rPr>
          <w:rFonts w:hint="eastAsia" w:ascii="宋体" w:hAnsi="宋体" w:cs="宋体"/>
          <w:color w:val="auto"/>
          <w:highlight w:val="none"/>
        </w:rPr>
      </w:pPr>
      <w:r>
        <w:rPr>
          <w:rFonts w:hint="eastAsia" w:ascii="宋体" w:hAnsi="宋体" w:cs="宋体"/>
          <w:color w:val="auto"/>
          <w:highlight w:val="none"/>
        </w:rPr>
        <w:t>二、招标文件说明</w:t>
      </w:r>
      <w:bookmarkEnd w:id="280"/>
    </w:p>
    <w:p w14:paraId="0B73264B">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招标文件的组成</w:t>
      </w:r>
    </w:p>
    <w:p w14:paraId="5B90BB93">
      <w:pPr>
        <w:numPr>
          <w:ilvl w:val="2"/>
          <w:numId w:val="4"/>
        </w:numPr>
        <w:shd w:val="clea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招标公告</w:t>
      </w:r>
    </w:p>
    <w:p w14:paraId="5A78D64F">
      <w:pPr>
        <w:numPr>
          <w:ilvl w:val="2"/>
          <w:numId w:val="4"/>
        </w:numPr>
        <w:shd w:val="clea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投标须知前附表及投标须知</w:t>
      </w:r>
    </w:p>
    <w:p w14:paraId="68C281B8">
      <w:pPr>
        <w:numPr>
          <w:ilvl w:val="2"/>
          <w:numId w:val="4"/>
        </w:numPr>
        <w:shd w:val="clea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采购内容及要求</w:t>
      </w:r>
    </w:p>
    <w:p w14:paraId="08F754B3">
      <w:pPr>
        <w:numPr>
          <w:ilvl w:val="2"/>
          <w:numId w:val="4"/>
        </w:numPr>
        <w:shd w:val="clea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合同的主要条款</w:t>
      </w:r>
    </w:p>
    <w:p w14:paraId="13791D3D">
      <w:pPr>
        <w:numPr>
          <w:ilvl w:val="2"/>
          <w:numId w:val="4"/>
        </w:numPr>
        <w:shd w:val="clea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应提交的有关格式范例</w:t>
      </w:r>
    </w:p>
    <w:p w14:paraId="28636835">
      <w:pPr>
        <w:numPr>
          <w:ilvl w:val="2"/>
          <w:numId w:val="4"/>
        </w:numPr>
        <w:shd w:val="clea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 xml:space="preserve"> 评标办法及开评标程序</w:t>
      </w:r>
    </w:p>
    <w:p w14:paraId="08A171D4">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招标文件的澄清及修改</w:t>
      </w:r>
    </w:p>
    <w:p w14:paraId="34988AD0">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10.1任何要求对招标文件进行澄清的投标人，均应按招标公告中规定的时间和通讯地址，以书面形式（如信件、传真等）送达采购人及采购代理机构，在规定时间内未收到质疑则视为各投标人均对此无异议。采购人及采购代理机构对规定时间前收到的任何质疑将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47"/>
          <w:rFonts w:hint="eastAsia" w:ascii="宋体" w:hAnsi="宋体" w:cs="宋体"/>
          <w:color w:val="auto"/>
          <w:highlight w:val="none"/>
        </w:rPr>
        <w:t>http://zfcg.czt.zj.gov.cn/</w:t>
      </w:r>
      <w:r>
        <w:rPr>
          <w:rStyle w:val="47"/>
          <w:rFonts w:hint="eastAsia" w:ascii="宋体" w:hAnsi="宋体" w:cs="宋体"/>
          <w:color w:val="auto"/>
          <w:highlight w:val="none"/>
        </w:rPr>
        <w:fldChar w:fldCharType="end"/>
      </w:r>
      <w:r>
        <w:rPr>
          <w:rFonts w:hint="eastAsia" w:ascii="宋体" w:hAnsi="宋体" w:cs="宋体"/>
          <w:color w:val="auto"/>
          <w:highlight w:val="none"/>
        </w:rPr>
        <w:t>）公布澄清，投标人自行到网上查看。无论是采购人根据需要主动对招标文件进行必要的修改或是根据投标人的要求对招标文件作出答复（答复中不包括问题的来源），并视为本招标文件的组成部分。</w:t>
      </w:r>
    </w:p>
    <w:p w14:paraId="5B121B43">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10.2因其他紧急情况影响本项目正常招标活动的，招标组织人将于投标截止日期5天前书面通知所有已获取的投标人。</w:t>
      </w:r>
    </w:p>
    <w:p w14:paraId="60ACC10A">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10.3不论采购人向投标人发送的资料文件，还是投标人提出的问题，均通过浙江政府采购网（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47"/>
          <w:rFonts w:hint="eastAsia" w:ascii="宋体" w:hAnsi="宋体" w:cs="宋体"/>
          <w:color w:val="auto"/>
          <w:highlight w:val="none"/>
        </w:rPr>
        <w:t>http://zfcg.czt.zj.gov.cn/</w:t>
      </w:r>
      <w:r>
        <w:rPr>
          <w:rStyle w:val="47"/>
          <w:rFonts w:hint="eastAsia" w:ascii="宋体" w:hAnsi="宋体" w:cs="宋体"/>
          <w:color w:val="auto"/>
          <w:highlight w:val="none"/>
        </w:rPr>
        <w:fldChar w:fldCharType="end"/>
      </w:r>
      <w:r>
        <w:rPr>
          <w:rFonts w:hint="eastAsia" w:ascii="宋体" w:hAnsi="宋体" w:cs="宋体"/>
          <w:color w:val="auto"/>
          <w:highlight w:val="none"/>
        </w:rPr>
        <w:t>）发布，任何口头提问及答复一律无效。</w:t>
      </w:r>
    </w:p>
    <w:p w14:paraId="5E768575">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10.4当招标文件、澄清（答疑）纪要内容相互矛盾时，以最后发出的通知（或纪要）或修改文件为准。</w:t>
      </w:r>
    </w:p>
    <w:p w14:paraId="03EAB7C5">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10.5若有必要，采购人将酌情延长递交投标文件的截止日期。</w:t>
      </w:r>
    </w:p>
    <w:p w14:paraId="5E98A102">
      <w:pPr>
        <w:pStyle w:val="3"/>
        <w:numPr>
          <w:ilvl w:val="1"/>
          <w:numId w:val="0"/>
        </w:numPr>
        <w:shd w:val="clear"/>
        <w:spacing w:beforeLines="0" w:afterLines="0" w:line="288" w:lineRule="auto"/>
        <w:rPr>
          <w:rFonts w:hint="eastAsia" w:ascii="宋体" w:hAnsi="宋体" w:cs="宋体"/>
          <w:color w:val="auto"/>
          <w:highlight w:val="none"/>
        </w:rPr>
      </w:pPr>
      <w:bookmarkStart w:id="281" w:name="_Toc29383"/>
      <w:r>
        <w:rPr>
          <w:rFonts w:hint="eastAsia" w:ascii="宋体" w:hAnsi="宋体" w:cs="宋体"/>
          <w:color w:val="auto"/>
          <w:highlight w:val="none"/>
        </w:rPr>
        <w:t>三、投标文件</w:t>
      </w:r>
      <w:bookmarkEnd w:id="281"/>
    </w:p>
    <w:p w14:paraId="2065BC85">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hint="eastAsia" w:ascii="宋体" w:hAnsi="宋体" w:cs="宋体"/>
          <w:b/>
          <w:bCs/>
          <w:color w:val="auto"/>
          <w:highlight w:val="none"/>
        </w:rPr>
        <w:t>投标文件</w:t>
      </w:r>
    </w:p>
    <w:p w14:paraId="79FDF847">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zh-CN"/>
        </w:rPr>
        <w:t>1.1</w:t>
      </w:r>
      <w:r>
        <w:rPr>
          <w:rFonts w:hint="eastAsia" w:ascii="宋体" w:hAnsi="宋体" w:cs="宋体"/>
          <w:color w:val="auto"/>
          <w:highlight w:val="none"/>
        </w:rPr>
        <w:t>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微小差异。</w:t>
      </w:r>
    </w:p>
    <w:p w14:paraId="1F2AC451">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zh-CN"/>
        </w:rPr>
        <w:t>1.2</w:t>
      </w:r>
      <w:r>
        <w:rPr>
          <w:rFonts w:hint="eastAsia" w:ascii="宋体" w:hAnsi="宋体" w:cs="宋体"/>
          <w:color w:val="auto"/>
          <w:highlight w:val="none"/>
        </w:rPr>
        <w:t>投标人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46BA091A">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zh-CN"/>
        </w:rPr>
        <w:t>1.3投标人应仔细阅读招标文件中的所有内容，按照招标文件要求，详细编制投标文件，所有文件资料必须是针对本次投标。不按招标文件的要求提供的投标文件可能导致被拒绝。</w:t>
      </w:r>
    </w:p>
    <w:p w14:paraId="69FC14B1">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 xml:space="preserve">投标文件的组成  </w:t>
      </w:r>
    </w:p>
    <w:p w14:paraId="06B2B9DF">
      <w:pPr>
        <w:shd w:val="clear"/>
        <w:adjustRightInd w:val="0"/>
        <w:snapToGrid w:val="0"/>
        <w:spacing w:line="312" w:lineRule="auto"/>
        <w:ind w:firstLine="482"/>
        <w:rPr>
          <w:rFonts w:hint="eastAsia" w:ascii="宋体" w:hAnsi="宋体" w:cs="宋体"/>
          <w:b/>
          <w:color w:val="auto"/>
          <w:highlight w:val="none"/>
          <w:lang w:val="zh-CN"/>
        </w:rPr>
      </w:pPr>
      <w:r>
        <w:rPr>
          <w:rFonts w:hint="eastAsia" w:ascii="宋体" w:hAnsi="宋体" w:cs="宋体"/>
          <w:b/>
          <w:color w:val="auto"/>
          <w:highlight w:val="none"/>
          <w:u w:val="single"/>
        </w:rPr>
        <w:t>投标文件应当包括以下主要内容：资格文件、报价文件、资信商务技术文件。资格文件、资信商务技术文件不得含报价，否则投标将被拒绝。</w:t>
      </w:r>
    </w:p>
    <w:p w14:paraId="11916540">
      <w:pPr>
        <w:shd w:val="clear"/>
        <w:adjustRightInd w:val="0"/>
        <w:snapToGrid w:val="0"/>
        <w:spacing w:line="312" w:lineRule="auto"/>
        <w:ind w:firstLine="482"/>
        <w:outlineLvl w:val="2"/>
        <w:rPr>
          <w:rFonts w:hint="eastAsia" w:ascii="宋体" w:hAnsi="宋体" w:cs="宋体"/>
          <w:b/>
          <w:color w:val="auto"/>
          <w:highlight w:val="none"/>
          <w:u w:val="single"/>
        </w:rPr>
      </w:pPr>
      <w:r>
        <w:rPr>
          <w:rFonts w:hint="eastAsia" w:ascii="宋体" w:hAnsi="宋体" w:cs="宋体"/>
          <w:b/>
          <w:color w:val="auto"/>
          <w:highlight w:val="none"/>
        </w:rPr>
        <w:t xml:space="preserve">12.1 </w:t>
      </w:r>
      <w:r>
        <w:rPr>
          <w:rFonts w:hint="eastAsia" w:ascii="宋体" w:hAnsi="宋体" w:cs="宋体"/>
          <w:color w:val="auto"/>
          <w:highlight w:val="none"/>
        </w:rPr>
        <w:t>▲</w:t>
      </w:r>
      <w:r>
        <w:rPr>
          <w:rFonts w:hint="eastAsia" w:ascii="宋体" w:hAnsi="宋体" w:cs="宋体"/>
          <w:b/>
          <w:color w:val="auto"/>
          <w:highlight w:val="none"/>
          <w:u w:val="single"/>
        </w:rPr>
        <w:t>资格文件组成</w:t>
      </w:r>
    </w:p>
    <w:p w14:paraId="11E5F56F">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（1）投标人基本情况表；（格式见附件1）</w:t>
      </w:r>
    </w:p>
    <w:p w14:paraId="3E056B1B">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（2）提供有效《营业执照》或者《事业单位法人证书》原件扫描件；</w:t>
      </w:r>
    </w:p>
    <w:p w14:paraId="70EAC518">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（3）符合参加政府采购活动应当具备的一般条件的承诺函；（格式见附件2）</w:t>
      </w:r>
    </w:p>
    <w:p w14:paraId="79982533">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（4）提供在经营活动中没有行贿犯罪记录声明书；（格式见附件3）</w:t>
      </w:r>
    </w:p>
    <w:p w14:paraId="0D1F54FE">
      <w:pPr>
        <w:numPr>
          <w:ilvl w:val="255"/>
          <w:numId w:val="0"/>
        </w:numPr>
        <w:shd w:val="clear"/>
        <w:adjustRightInd w:val="0"/>
        <w:snapToGrid w:val="0"/>
        <w:spacing w:line="312" w:lineRule="auto"/>
        <w:ind w:firstLine="480" w:firstLineChars="200"/>
        <w:textAlignment w:val="bottom"/>
        <w:rPr>
          <w:rFonts w:hint="eastAsia" w:ascii="宋体" w:hAnsi="宋体" w:eastAsia="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w:t>
      </w:r>
      <w:r>
        <w:rPr>
          <w:rFonts w:hint="eastAsia" w:ascii="宋体" w:hAnsi="宋体" w:eastAsia="宋体" w:cs="宋体"/>
          <w:color w:val="auto"/>
          <w:highlight w:val="none"/>
        </w:rPr>
        <w:t>落实政府采购政策需满足的资格要求：提供《中小企业声明函（</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）》（格式见附件</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）、《监狱企业声明函》（格式见附件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）；《残疾人福利性单位声明函》（格式见附件</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p>
    <w:p w14:paraId="5CD7FC8D">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en-US" w:eastAsia="zh-CN"/>
        </w:rPr>
        <w:t>6</w:t>
      </w:r>
      <w:r>
        <w:rPr>
          <w:rFonts w:hint="eastAsia" w:ascii="宋体" w:hAnsi="宋体" w:cs="宋体"/>
          <w:color w:val="auto"/>
          <w:highlight w:val="none"/>
          <w:lang w:val="zh-CN"/>
        </w:rPr>
        <w:t>）投标声明函；（格式见附件</w:t>
      </w:r>
      <w:r>
        <w:rPr>
          <w:rFonts w:hint="eastAsia" w:ascii="宋体" w:hAnsi="宋体" w:cs="宋体"/>
          <w:color w:val="auto"/>
          <w:highlight w:val="none"/>
          <w:lang w:val="en-US" w:eastAsia="zh-CN"/>
        </w:rPr>
        <w:t>7</w:t>
      </w:r>
      <w:r>
        <w:rPr>
          <w:rFonts w:hint="eastAsia" w:ascii="宋体" w:hAnsi="宋体" w:cs="宋体"/>
          <w:color w:val="auto"/>
          <w:highlight w:val="none"/>
          <w:lang w:val="zh-CN"/>
        </w:rPr>
        <w:t>）</w:t>
      </w:r>
    </w:p>
    <w:p w14:paraId="6500A422">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lang w:val="en-US" w:eastAsia="zh-CN"/>
        </w:rPr>
        <w:t>7</w:t>
      </w:r>
      <w:r>
        <w:rPr>
          <w:rFonts w:hint="eastAsia" w:ascii="宋体" w:hAnsi="宋体" w:cs="宋体"/>
          <w:color w:val="auto"/>
          <w:highlight w:val="none"/>
          <w:lang w:val="zh-CN"/>
        </w:rPr>
        <w:t>）法人证明或授权委托书；（格式见附件</w:t>
      </w:r>
      <w:r>
        <w:rPr>
          <w:rFonts w:hint="eastAsia" w:ascii="宋体" w:hAnsi="宋体" w:cs="宋体"/>
          <w:color w:val="auto"/>
          <w:highlight w:val="none"/>
          <w:lang w:val="en-US" w:eastAsia="zh-CN"/>
        </w:rPr>
        <w:t>8</w:t>
      </w:r>
      <w:r>
        <w:rPr>
          <w:rFonts w:hint="eastAsia" w:ascii="宋体" w:hAnsi="宋体" w:cs="宋体"/>
          <w:color w:val="auto"/>
          <w:highlight w:val="none"/>
          <w:lang w:val="zh-CN"/>
        </w:rPr>
        <w:t>）</w:t>
      </w:r>
    </w:p>
    <w:p w14:paraId="64A5904E">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rPr>
        <w:t>▲注：以上资格文件为通过式评审,如有缺少或不符合要求的,则视为资格审查不予通过。</w:t>
      </w:r>
    </w:p>
    <w:p w14:paraId="3E9DE604">
      <w:pPr>
        <w:shd w:val="clear"/>
        <w:tabs>
          <w:tab w:val="center" w:pos="4715"/>
        </w:tabs>
        <w:adjustRightInd w:val="0"/>
        <w:snapToGrid w:val="0"/>
        <w:spacing w:line="312" w:lineRule="auto"/>
        <w:ind w:firstLine="482"/>
        <w:rPr>
          <w:rFonts w:hint="eastAsia" w:ascii="宋体" w:hAnsi="宋体" w:cs="宋体"/>
          <w:b/>
          <w:bCs/>
          <w:color w:val="auto"/>
          <w:kern w:val="0"/>
          <w:highlight w:val="none"/>
        </w:rPr>
      </w:pPr>
      <w:r>
        <w:rPr>
          <w:rFonts w:hint="eastAsia" w:ascii="宋体" w:hAnsi="宋体" w:cs="宋体"/>
          <w:b/>
          <w:bCs/>
          <w:color w:val="auto"/>
          <w:highlight w:val="none"/>
        </w:rPr>
        <w:t xml:space="preserve">12.2 </w:t>
      </w:r>
      <w:r>
        <w:rPr>
          <w:rFonts w:hint="eastAsia" w:ascii="宋体" w:hAnsi="宋体" w:cs="宋体"/>
          <w:b/>
          <w:color w:val="auto"/>
          <w:highlight w:val="none"/>
          <w:u w:val="single"/>
        </w:rPr>
        <w:t>资信商务技术文件组成</w:t>
      </w:r>
    </w:p>
    <w:p w14:paraId="4A8DED96">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（1）同类业绩一览表；（格式见附件</w:t>
      </w:r>
      <w:r>
        <w:rPr>
          <w:rFonts w:hint="eastAsia" w:ascii="宋体" w:hAnsi="宋体" w:cs="宋体"/>
          <w:color w:val="auto"/>
          <w:highlight w:val="none"/>
          <w:lang w:val="en-US" w:eastAsia="zh-CN"/>
        </w:rPr>
        <w:t>9</w:t>
      </w:r>
      <w:r>
        <w:rPr>
          <w:rFonts w:hint="eastAsia" w:ascii="宋体" w:hAnsi="宋体" w:cs="宋体"/>
          <w:color w:val="auto"/>
          <w:highlight w:val="none"/>
          <w:lang w:val="zh-CN"/>
        </w:rPr>
        <w:t>）</w:t>
      </w:r>
    </w:p>
    <w:p w14:paraId="41E06DEE">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（2）产品配置及主要技术参数；（格式见附件</w:t>
      </w:r>
      <w:r>
        <w:rPr>
          <w:rFonts w:hint="eastAsia" w:ascii="宋体" w:hAnsi="宋体" w:cs="宋体"/>
          <w:color w:val="auto"/>
          <w:highlight w:val="none"/>
          <w:lang w:val="en-US" w:eastAsia="zh-CN"/>
        </w:rPr>
        <w:t>10</w:t>
      </w:r>
      <w:r>
        <w:rPr>
          <w:rFonts w:hint="eastAsia" w:ascii="宋体" w:hAnsi="宋体" w:cs="宋体"/>
          <w:color w:val="auto"/>
          <w:highlight w:val="none"/>
          <w:lang w:val="zh-CN"/>
        </w:rPr>
        <w:t>）</w:t>
      </w:r>
    </w:p>
    <w:p w14:paraId="59E62684">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（3）技术需求响应表；（格式见附件</w:t>
      </w:r>
      <w:r>
        <w:rPr>
          <w:rFonts w:hint="eastAsia" w:ascii="宋体" w:hAnsi="宋体" w:cs="宋体"/>
          <w:color w:val="auto"/>
          <w:highlight w:val="none"/>
          <w:lang w:val="en-US" w:eastAsia="zh-CN"/>
        </w:rPr>
        <w:t>11</w:t>
      </w:r>
      <w:r>
        <w:rPr>
          <w:rFonts w:hint="eastAsia" w:ascii="宋体" w:hAnsi="宋体" w:cs="宋体"/>
          <w:color w:val="auto"/>
          <w:highlight w:val="none"/>
          <w:lang w:val="zh-CN"/>
        </w:rPr>
        <w:t>）</w:t>
      </w:r>
    </w:p>
    <w:p w14:paraId="6D6074BC">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（4）商务条款响应（偏离）表；（格式见附件</w:t>
      </w:r>
      <w:r>
        <w:rPr>
          <w:rFonts w:hint="eastAsia" w:ascii="宋体" w:hAnsi="宋体" w:cs="宋体"/>
          <w:color w:val="auto"/>
          <w:highlight w:val="none"/>
          <w:lang w:val="en-US" w:eastAsia="zh-CN"/>
        </w:rPr>
        <w:t>12</w:t>
      </w:r>
      <w:r>
        <w:rPr>
          <w:rFonts w:hint="eastAsia" w:ascii="宋体" w:hAnsi="宋体" w:cs="宋体"/>
          <w:color w:val="auto"/>
          <w:highlight w:val="none"/>
          <w:lang w:val="zh-CN"/>
        </w:rPr>
        <w:t>）</w:t>
      </w:r>
    </w:p>
    <w:p w14:paraId="286B47E2">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（5）项目实施组织方案；（格式自拟）</w:t>
      </w:r>
    </w:p>
    <w:p w14:paraId="36B17F0C">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（6）项目管理措施；（格式自拟）</w:t>
      </w:r>
    </w:p>
    <w:p w14:paraId="5263AFF2">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（7）服务承诺；（格式自拟）</w:t>
      </w:r>
    </w:p>
    <w:p w14:paraId="5561C6C8">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8</w:t>
      </w:r>
      <w:r>
        <w:rPr>
          <w:rFonts w:hint="eastAsia" w:ascii="宋体" w:hAnsi="宋体" w:cs="宋体"/>
          <w:color w:val="auto"/>
          <w:highlight w:val="none"/>
          <w:lang w:val="zh-CN"/>
        </w:rPr>
        <w:t>）</w:t>
      </w:r>
      <w:r>
        <w:rPr>
          <w:rFonts w:hint="eastAsia" w:ascii="宋体" w:hAnsi="宋体" w:cs="宋体"/>
          <w:color w:val="auto"/>
          <w:highlight w:val="none"/>
        </w:rPr>
        <w:t>项目管理措施</w:t>
      </w:r>
      <w:r>
        <w:rPr>
          <w:rFonts w:hint="eastAsia" w:ascii="宋体" w:hAnsi="宋体" w:cs="宋体"/>
          <w:color w:val="auto"/>
          <w:highlight w:val="none"/>
          <w:lang w:val="zh-CN"/>
        </w:rPr>
        <w:t>；（格式自拟）</w:t>
      </w:r>
    </w:p>
    <w:p w14:paraId="2313C7C4">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9</w:t>
      </w:r>
      <w:r>
        <w:rPr>
          <w:rFonts w:hint="eastAsia" w:ascii="宋体" w:hAnsi="宋体" w:cs="宋体"/>
          <w:color w:val="auto"/>
          <w:highlight w:val="none"/>
          <w:lang w:val="zh-CN"/>
        </w:rPr>
        <w:t>）</w:t>
      </w:r>
      <w:r>
        <w:rPr>
          <w:rFonts w:hint="eastAsia" w:ascii="宋体" w:hAnsi="宋体" w:cs="宋体"/>
          <w:color w:val="auto"/>
          <w:highlight w:val="none"/>
        </w:rPr>
        <w:t>售后服务</w:t>
      </w:r>
      <w:r>
        <w:rPr>
          <w:rFonts w:hint="eastAsia" w:ascii="宋体" w:hAnsi="宋体" w:cs="宋体"/>
          <w:color w:val="auto"/>
          <w:highlight w:val="none"/>
          <w:lang w:val="zh-CN"/>
        </w:rPr>
        <w:t>；（格式自拟）</w:t>
      </w:r>
    </w:p>
    <w:p w14:paraId="48E36D44">
      <w:pPr>
        <w:widowControl/>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10</w:t>
      </w:r>
      <w:r>
        <w:rPr>
          <w:rFonts w:hint="eastAsia" w:ascii="宋体" w:hAnsi="宋体" w:cs="宋体"/>
          <w:color w:val="auto"/>
          <w:highlight w:val="none"/>
          <w:lang w:val="zh-CN"/>
        </w:rPr>
        <w:t>）</w:t>
      </w:r>
      <w:r>
        <w:rPr>
          <w:rFonts w:hint="eastAsia" w:ascii="宋体" w:hAnsi="宋体" w:cs="宋体"/>
          <w:color w:val="auto"/>
          <w:highlight w:val="none"/>
        </w:rPr>
        <w:t>投标人</w:t>
      </w:r>
      <w:r>
        <w:rPr>
          <w:rFonts w:hint="eastAsia" w:ascii="宋体" w:hAnsi="宋体" w:cs="宋体"/>
          <w:color w:val="auto"/>
          <w:highlight w:val="none"/>
          <w:lang w:val="zh-CN"/>
        </w:rPr>
        <w:t>根据第五章评标办法及评分标准十、评标细则及标准3.综合评分明细表提供其余的相关评分所需资料。</w:t>
      </w:r>
    </w:p>
    <w:p w14:paraId="57E392FB">
      <w:pPr>
        <w:widowControl/>
        <w:shd w:val="clear"/>
        <w:adjustRightInd w:val="0"/>
        <w:snapToGrid w:val="0"/>
        <w:spacing w:line="312" w:lineRule="auto"/>
        <w:ind w:firstLine="482"/>
        <w:jc w:val="left"/>
        <w:textAlignment w:val="bottom"/>
        <w:rPr>
          <w:rFonts w:hint="eastAsia" w:ascii="宋体" w:hAnsi="宋体" w:cs="宋体"/>
          <w:b/>
          <w:bCs/>
          <w:color w:val="auto"/>
          <w:highlight w:val="none"/>
          <w:u w:val="single"/>
          <w:lang w:val="zh-CN"/>
        </w:rPr>
      </w:pPr>
      <w:r>
        <w:rPr>
          <w:rFonts w:hint="eastAsia" w:ascii="宋体" w:hAnsi="宋体" w:cs="宋体"/>
          <w:b/>
          <w:bCs/>
          <w:color w:val="auto"/>
          <w:highlight w:val="none"/>
          <w:lang w:val="zh-CN"/>
        </w:rPr>
        <w:t>12.3</w:t>
      </w:r>
      <w:r>
        <w:rPr>
          <w:rFonts w:hint="eastAsia" w:ascii="宋体" w:hAnsi="宋体" w:cs="宋体"/>
          <w:color w:val="auto"/>
          <w:highlight w:val="none"/>
          <w:lang w:val="zh-CN"/>
        </w:rPr>
        <w:t xml:space="preserve"> </w:t>
      </w:r>
      <w:r>
        <w:rPr>
          <w:rFonts w:hint="eastAsia" w:ascii="宋体" w:hAnsi="宋体" w:cs="宋体"/>
          <w:b/>
          <w:bCs/>
          <w:color w:val="auto"/>
          <w:highlight w:val="none"/>
          <w:u w:val="single"/>
          <w:lang w:val="zh-CN"/>
        </w:rPr>
        <w:t>报价文件组成</w:t>
      </w:r>
    </w:p>
    <w:p w14:paraId="508A99C0">
      <w:pPr>
        <w:shd w:val="clear"/>
        <w:adjustRightInd w:val="0"/>
        <w:snapToGrid w:val="0"/>
        <w:spacing w:line="312" w:lineRule="auto"/>
        <w:ind w:firstLine="480"/>
        <w:textAlignment w:val="bottom"/>
        <w:rPr>
          <w:rFonts w:hint="eastAsia" w:ascii="宋体" w:hAnsi="宋体" w:cs="宋体"/>
          <w:color w:val="auto"/>
          <w:highlight w:val="none"/>
          <w:lang w:val="zh-CN"/>
        </w:rPr>
      </w:pPr>
      <w:r>
        <w:rPr>
          <w:rFonts w:hint="eastAsia" w:ascii="宋体" w:hAnsi="宋体" w:cs="宋体"/>
          <w:color w:val="auto"/>
          <w:highlight w:val="none"/>
          <w:lang w:val="zh-CN"/>
        </w:rPr>
        <w:t>包括但不限于以下内容：</w:t>
      </w:r>
    </w:p>
    <w:p w14:paraId="70392A2C">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（1）▲开标一览表；（格式见附件1</w:t>
      </w:r>
      <w:r>
        <w:rPr>
          <w:rFonts w:hint="eastAsia" w:ascii="宋体" w:hAnsi="宋体" w:cs="宋体"/>
          <w:color w:val="auto"/>
          <w:highlight w:val="none"/>
          <w:lang w:val="en-US" w:eastAsia="zh-CN"/>
        </w:rPr>
        <w:t>3</w:t>
      </w:r>
      <w:r>
        <w:rPr>
          <w:rFonts w:hint="eastAsia" w:ascii="宋体" w:hAnsi="宋体" w:cs="宋体"/>
          <w:color w:val="auto"/>
          <w:highlight w:val="none"/>
          <w:lang w:val="zh-CN"/>
        </w:rPr>
        <w:t>）</w:t>
      </w:r>
    </w:p>
    <w:p w14:paraId="5C13C881">
      <w:pPr>
        <w:shd w:val="clear"/>
        <w:adjustRightInd w:val="0"/>
        <w:snapToGrid w:val="0"/>
        <w:spacing w:line="312" w:lineRule="auto"/>
        <w:ind w:firstLine="480"/>
        <w:jc w:val="left"/>
        <w:textAlignment w:val="bottom"/>
        <w:rPr>
          <w:rFonts w:hint="eastAsia" w:ascii="宋体" w:hAnsi="宋体" w:cs="宋体"/>
          <w:color w:val="auto"/>
          <w:highlight w:val="none"/>
          <w:lang w:val="zh-CN"/>
        </w:rPr>
      </w:pPr>
      <w:r>
        <w:rPr>
          <w:rFonts w:hint="eastAsia" w:ascii="宋体" w:hAnsi="宋体" w:cs="宋体"/>
          <w:color w:val="auto"/>
          <w:highlight w:val="none"/>
          <w:lang w:val="zh-CN"/>
        </w:rPr>
        <w:t>（2）▲清单报价明细表；（格式见附件</w:t>
      </w:r>
      <w:r>
        <w:rPr>
          <w:rFonts w:hint="eastAsia" w:ascii="宋体" w:hAnsi="宋体" w:cs="宋体"/>
          <w:color w:val="auto"/>
          <w:highlight w:val="none"/>
          <w:lang w:val="en-US" w:eastAsia="zh-CN"/>
        </w:rPr>
        <w:t>14</w:t>
      </w:r>
      <w:r>
        <w:rPr>
          <w:rFonts w:hint="eastAsia" w:ascii="宋体" w:hAnsi="宋体" w:cs="宋体"/>
          <w:color w:val="auto"/>
          <w:highlight w:val="none"/>
          <w:lang w:val="zh-CN"/>
        </w:rPr>
        <w:t>）</w:t>
      </w:r>
    </w:p>
    <w:p w14:paraId="5A698E3C">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1E8278BA">
      <w:pPr>
        <w:numPr>
          <w:ilvl w:val="255"/>
          <w:numId w:val="0"/>
        </w:numPr>
        <w:shd w:val="clear"/>
        <w:adjustRightInd w:val="0"/>
        <w:snapToGrid w:val="0"/>
        <w:spacing w:line="312" w:lineRule="auto"/>
        <w:ind w:firstLine="480" w:firstLineChars="200"/>
        <w:textAlignment w:val="bottom"/>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4</w:t>
      </w:r>
      <w:r>
        <w:rPr>
          <w:rFonts w:hint="eastAsia" w:ascii="宋体" w:hAnsi="宋体" w:cs="宋体"/>
          <w:color w:val="auto"/>
          <w:highlight w:val="none"/>
          <w:lang w:val="zh-CN"/>
        </w:rPr>
        <w:t>）投标人根据采购文件要求认为需提供的其他资料。</w:t>
      </w:r>
    </w:p>
    <w:p w14:paraId="0E5E44C0">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投标报价</w:t>
      </w:r>
    </w:p>
    <w:p w14:paraId="518030AC">
      <w:pPr>
        <w:pStyle w:val="37"/>
        <w:widowControl w:val="0"/>
        <w:shd w:val="clear"/>
        <w:tabs>
          <w:tab w:val="left" w:pos="0"/>
        </w:tabs>
        <w:adjustRightInd w:val="0"/>
        <w:snapToGrid w:val="0"/>
        <w:spacing w:line="312" w:lineRule="auto"/>
        <w:ind w:firstLine="482"/>
        <w:jc w:val="both"/>
        <w:rPr>
          <w:rFonts w:hint="eastAsia" w:ascii="宋体" w:hAnsi="宋体" w:cs="宋体"/>
          <w:bCs/>
          <w:color w:val="auto"/>
          <w:highlight w:val="none"/>
        </w:rPr>
      </w:pPr>
      <w:r>
        <w:rPr>
          <w:rFonts w:hint="eastAsia" w:ascii="宋体" w:hAnsi="宋体" w:cs="宋体"/>
          <w:b/>
          <w:bCs/>
          <w:color w:val="auto"/>
          <w:highlight w:val="none"/>
        </w:rPr>
        <w:t>13.1▲最高限价金额见投标人须知前附表，投标报价高于最高限价的为无效报价。</w:t>
      </w:r>
    </w:p>
    <w:p w14:paraId="3DD815CB">
      <w:pPr>
        <w:pStyle w:val="37"/>
        <w:widowControl w:val="0"/>
        <w:shd w:val="clear"/>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13.2投标报价</w:t>
      </w:r>
      <w:r>
        <w:rPr>
          <w:rFonts w:hint="eastAsia" w:ascii="宋体" w:hAnsi="宋体" w:cs="宋体"/>
          <w:bCs/>
          <w:color w:val="auto"/>
          <w:highlight w:val="none"/>
        </w:rPr>
        <w:t>是指投标人在正确地完全履行合同义务后采购人应支付的服务价款。如有</w:t>
      </w:r>
      <w:r>
        <w:rPr>
          <w:rFonts w:hint="eastAsia" w:ascii="宋体" w:hAnsi="宋体" w:cs="宋体"/>
          <w:color w:val="auto"/>
          <w:highlight w:val="none"/>
        </w:rPr>
        <w:t>漏项，视同已包含在其他项目中，价格不作调整，中标后不允许擅自改变服务内容、质量标准、期限和追加项目费用。</w:t>
      </w:r>
    </w:p>
    <w:p w14:paraId="25C8E863">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13.3</w:t>
      </w:r>
      <w:r>
        <w:rPr>
          <w:rFonts w:hint="eastAsia" w:ascii="宋体" w:hAnsi="宋体" w:cs="宋体"/>
          <w:color w:val="auto"/>
          <w:highlight w:val="none"/>
          <w:lang w:val="zh-CN"/>
        </w:rPr>
        <w:t>投标</w:t>
      </w:r>
      <w:r>
        <w:rPr>
          <w:rFonts w:hint="eastAsia" w:ascii="宋体" w:hAnsi="宋体" w:cs="宋体"/>
          <w:color w:val="auto"/>
          <w:highlight w:val="none"/>
        </w:rPr>
        <w:t>报价只允许有一个报价，有选择的或有条件的报价均不予接受。</w:t>
      </w:r>
    </w:p>
    <w:p w14:paraId="2787D710">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投标文件格式</w:t>
      </w:r>
    </w:p>
    <w:p w14:paraId="21524406">
      <w:pPr>
        <w:pStyle w:val="37"/>
        <w:widowControl w:val="0"/>
        <w:shd w:val="clear"/>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bCs/>
          <w:color w:val="auto"/>
          <w:highlight w:val="none"/>
        </w:rPr>
        <w:t>14.1招标文件提供固定格式的，投标人须按照固定格式制作投标文件，详见本招标文件第六章。</w:t>
      </w:r>
    </w:p>
    <w:p w14:paraId="6C087165">
      <w:pPr>
        <w:pStyle w:val="37"/>
        <w:widowControl w:val="0"/>
        <w:shd w:val="clear"/>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14.2招标文件没有格式要求的由投标人自行编写制作。</w:t>
      </w:r>
    </w:p>
    <w:p w14:paraId="1AF31A04">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电子投标文件制作、加密和提交</w:t>
      </w:r>
    </w:p>
    <w:p w14:paraId="7B39DBB3">
      <w:pPr>
        <w:pStyle w:val="37"/>
        <w:widowControl w:val="0"/>
        <w:shd w:val="clear"/>
        <w:tabs>
          <w:tab w:val="left" w:pos="0"/>
        </w:tabs>
        <w:wordWrap w:val="0"/>
        <w:adjustRightInd w:val="0"/>
        <w:snapToGrid w:val="0"/>
        <w:spacing w:line="312" w:lineRule="auto"/>
        <w:ind w:firstLine="480"/>
        <w:jc w:val="both"/>
        <w:rPr>
          <w:rFonts w:hint="eastAsia" w:ascii="宋体" w:hAnsi="宋体" w:cs="宋体"/>
          <w:bCs/>
          <w:color w:val="auto"/>
          <w:highlight w:val="none"/>
        </w:rPr>
      </w:pPr>
      <w:r>
        <w:rPr>
          <w:rFonts w:hint="eastAsia" w:ascii="宋体" w:hAnsi="宋体" w:cs="宋体"/>
          <w:bCs/>
          <w:color w:val="auto"/>
          <w:highlight w:val="none"/>
        </w:rPr>
        <w:t>15.1▲投标人通过“政采云电子投标客户端”投标工具制作，具体详情请查看《〈浙江省〉投标人-政府采购项目电子交易操作视频》网址：https://help.zcygov.cn/web/site_2/2019/08-20/58.5906.html；电子投标具体流程文档网址：</w:t>
      </w:r>
      <w:r>
        <w:rPr>
          <w:color w:val="auto"/>
          <w:highlight w:val="none"/>
        </w:rPr>
        <w:fldChar w:fldCharType="begin"/>
      </w:r>
      <w:r>
        <w:rPr>
          <w:color w:val="auto"/>
          <w:highlight w:val="none"/>
        </w:rPr>
        <w:instrText xml:space="preserve"> HYPERLINK "https://help.zcygov.cn/web/site_2/2018/12-28/2573.html。及本招标文件规定要求进行编制电子投标文件并进行关联定位。" </w:instrText>
      </w:r>
      <w:r>
        <w:rPr>
          <w:color w:val="auto"/>
          <w:highlight w:val="none"/>
        </w:rPr>
        <w:fldChar w:fldCharType="separate"/>
      </w:r>
      <w:r>
        <w:rPr>
          <w:rStyle w:val="47"/>
          <w:rFonts w:hint="eastAsia" w:ascii="宋体" w:hAnsi="宋体" w:cs="宋体"/>
          <w:bCs/>
          <w:color w:val="auto"/>
          <w:highlight w:val="none"/>
        </w:rPr>
        <w:t>https://help.zcygov.cn/web/site_2/2018/12-28/2573.html，及本招标文件规定要求进行编制电子投标文件，</w:t>
      </w:r>
      <w:r>
        <w:rPr>
          <w:rFonts w:hint="eastAsia" w:ascii="宋体" w:hAnsi="宋体" w:cs="宋体"/>
          <w:bCs/>
          <w:color w:val="auto"/>
          <w:highlight w:val="none"/>
        </w:rPr>
        <w:t>并</w:t>
      </w:r>
      <w:r>
        <w:rPr>
          <w:rStyle w:val="47"/>
          <w:rFonts w:hint="eastAsia" w:ascii="宋体" w:hAnsi="宋体" w:cs="宋体"/>
          <w:bCs/>
          <w:color w:val="auto"/>
          <w:highlight w:val="none"/>
        </w:rPr>
        <w:t>进行关联定位、</w:t>
      </w:r>
      <w:r>
        <w:rPr>
          <w:rStyle w:val="47"/>
          <w:rFonts w:hint="eastAsia" w:ascii="宋体" w:hAnsi="宋体" w:cs="宋体"/>
          <w:bCs/>
          <w:color w:val="auto"/>
          <w:highlight w:val="none"/>
        </w:rPr>
        <w:fldChar w:fldCharType="end"/>
      </w:r>
      <w:r>
        <w:rPr>
          <w:rFonts w:hint="eastAsia" w:ascii="宋体" w:hAnsi="宋体" w:cs="宋体"/>
          <w:bCs/>
          <w:color w:val="auto"/>
          <w:highlight w:val="none"/>
        </w:rPr>
        <w:t>加密和提交。</w:t>
      </w:r>
    </w:p>
    <w:p w14:paraId="75AE5078">
      <w:pPr>
        <w:pStyle w:val="37"/>
        <w:widowControl w:val="0"/>
        <w:shd w:val="clear"/>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15.2▲</w:t>
      </w:r>
      <w:r>
        <w:rPr>
          <w:rStyle w:val="47"/>
          <w:rFonts w:hint="eastAsia" w:ascii="宋体" w:hAnsi="宋体" w:cs="宋体"/>
          <w:b/>
          <w:color w:val="auto"/>
          <w:highlight w:val="none"/>
        </w:rPr>
        <w:t>电子投标文件</w:t>
      </w:r>
      <w:r>
        <w:rPr>
          <w:rFonts w:hint="eastAsia" w:ascii="宋体" w:hAnsi="宋体" w:cs="宋体"/>
          <w:b/>
          <w:color w:val="auto"/>
          <w:highlight w:val="none"/>
        </w:rPr>
        <w:t>采用CA电子签章</w:t>
      </w:r>
      <w:r>
        <w:rPr>
          <w:rFonts w:hint="eastAsia" w:ascii="宋体" w:hAnsi="宋体" w:cs="宋体"/>
          <w:bCs/>
          <w:color w:val="auto"/>
          <w:highlight w:val="none"/>
        </w:rPr>
        <w:t>。招标文件注明需签字盖章部位、资格资信商务证明材料扫描件，以及任何行间插字、涂改或增删位置和澄清说明函等均须采用CA电子签章。</w:t>
      </w:r>
    </w:p>
    <w:p w14:paraId="3B5201E8">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备份投标文件制作、密封和提交</w:t>
      </w:r>
    </w:p>
    <w:p w14:paraId="541FF3ED">
      <w:pPr>
        <w:shd w:val="clear"/>
        <w:adjustRightInd w:val="0"/>
        <w:snapToGrid w:val="0"/>
        <w:spacing w:line="312" w:lineRule="auto"/>
        <w:ind w:firstLine="480"/>
        <w:rPr>
          <w:rFonts w:hint="eastAsia" w:ascii="宋体" w:hAnsi="宋体" w:cs="宋体"/>
          <w:b/>
          <w:color w:val="auto"/>
          <w:highlight w:val="none"/>
        </w:rPr>
      </w:pPr>
      <w:r>
        <w:rPr>
          <w:rFonts w:hint="eastAsia" w:ascii="宋体" w:hAnsi="宋体" w:cs="宋体"/>
          <w:bCs/>
          <w:color w:val="auto"/>
          <w:highlight w:val="none"/>
        </w:rPr>
        <w:t>制作、密封和提交详见投标人须知前附表。</w:t>
      </w:r>
      <w:r>
        <w:rPr>
          <w:rFonts w:hint="eastAsia" w:ascii="宋体" w:hAnsi="宋体" w:cs="宋体"/>
          <w:b/>
          <w:color w:val="auto"/>
          <w:highlight w:val="none"/>
        </w:rPr>
        <w:t>是否提交备份投标文件由投标人决定，并自行承担不提交备份投标文件的风险。</w:t>
      </w:r>
    </w:p>
    <w:p w14:paraId="68DDB259">
      <w:pPr>
        <w:numPr>
          <w:ilvl w:val="0"/>
          <w:numId w:val="3"/>
        </w:numPr>
        <w:shd w:val="clear"/>
        <w:tabs>
          <w:tab w:val="left" w:pos="0"/>
        </w:tabs>
        <w:adjustRightInd w:val="0"/>
        <w:snapToGrid w:val="0"/>
        <w:spacing w:line="312" w:lineRule="auto"/>
        <w:ind w:left="0" w:firstLine="482"/>
        <w:jc w:val="left"/>
        <w:rPr>
          <w:rFonts w:hint="eastAsia" w:ascii="宋体" w:hAnsi="宋体" w:cs="宋体"/>
          <w:b/>
          <w:bCs/>
          <w:color w:val="auto"/>
          <w:highlight w:val="none"/>
        </w:rPr>
      </w:pPr>
      <w:r>
        <w:rPr>
          <w:rFonts w:ascii="宋体" w:hAnsi="宋体" w:cs="宋体"/>
          <w:b/>
          <w:bCs/>
          <w:color w:val="auto"/>
          <w:highlight w:val="none"/>
        </w:rPr>
        <w:t>投标文件修改与撤回</w:t>
      </w:r>
    </w:p>
    <w:p w14:paraId="1C0FE5B6">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17.1投标人在投标截止时间之前可以对已提交投标文件进行修改、补充或撤回</w:t>
      </w:r>
      <w:r>
        <w:rPr>
          <w:rFonts w:hint="eastAsia" w:ascii="宋体" w:hAnsi="宋体" w:cs="宋体"/>
          <w:bCs/>
          <w:color w:val="auto"/>
          <w:highlight w:val="none"/>
        </w:rPr>
        <w:t>，</w:t>
      </w:r>
      <w:r>
        <w:rPr>
          <w:rFonts w:hint="eastAsia" w:ascii="宋体" w:hAnsi="宋体" w:cs="宋体"/>
          <w:b/>
          <w:color w:val="auto"/>
          <w:highlight w:val="none"/>
        </w:rPr>
        <w:t>应当先行撤回原文件，补充、修改后重新传输提交。</w:t>
      </w:r>
    </w:p>
    <w:p w14:paraId="28EC47BE">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17.2投标截止时间后，投标不得撤回、修改投标文件。</w:t>
      </w:r>
    </w:p>
    <w:p w14:paraId="0B890896">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17.3修改后重新提交的响应文件应当符合上述第14条、第15条规定。</w:t>
      </w:r>
    </w:p>
    <w:p w14:paraId="231B1DB0">
      <w:pPr>
        <w:pStyle w:val="3"/>
        <w:numPr>
          <w:ilvl w:val="1"/>
          <w:numId w:val="0"/>
        </w:numPr>
        <w:shd w:val="clear"/>
        <w:spacing w:beforeLines="0" w:afterLines="0" w:line="288" w:lineRule="auto"/>
        <w:rPr>
          <w:rFonts w:hint="eastAsia" w:ascii="宋体" w:hAnsi="宋体" w:cs="宋体"/>
          <w:color w:val="auto"/>
          <w:highlight w:val="none"/>
        </w:rPr>
      </w:pPr>
      <w:bookmarkStart w:id="282" w:name="_Toc14530"/>
      <w:r>
        <w:rPr>
          <w:rFonts w:hint="eastAsia" w:ascii="宋体" w:hAnsi="宋体" w:cs="宋体"/>
          <w:color w:val="auto"/>
          <w:highlight w:val="none"/>
        </w:rPr>
        <w:t>四、开 标</w:t>
      </w:r>
      <w:bookmarkEnd w:id="282"/>
    </w:p>
    <w:p w14:paraId="624EAF71">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开标时间及地点</w:t>
      </w:r>
    </w:p>
    <w:p w14:paraId="7FAD7F54">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采购组织机构按照投标人须知前附表规定的开标时间及地点进行公开开标。</w:t>
      </w:r>
    </w:p>
    <w:p w14:paraId="3DFAAE54">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开评标程序</w:t>
      </w:r>
    </w:p>
    <w:p w14:paraId="54FEAD3F">
      <w:pPr>
        <w:pStyle w:val="37"/>
        <w:widowControl w:val="0"/>
        <w:shd w:val="clear"/>
        <w:tabs>
          <w:tab w:val="left" w:pos="0"/>
        </w:tabs>
        <w:adjustRightInd w:val="0"/>
        <w:snapToGrid w:val="0"/>
        <w:spacing w:line="312" w:lineRule="auto"/>
        <w:ind w:firstLine="480"/>
        <w:jc w:val="both"/>
        <w:outlineLvl w:val="2"/>
        <w:rPr>
          <w:rFonts w:hint="eastAsia" w:ascii="宋体" w:hAnsi="宋体" w:cs="宋体"/>
          <w:color w:val="auto"/>
          <w:highlight w:val="none"/>
        </w:rPr>
      </w:pPr>
      <w:r>
        <w:rPr>
          <w:rFonts w:hint="eastAsia" w:ascii="宋体" w:hAnsi="宋体" w:cs="宋体"/>
          <w:color w:val="auto"/>
          <w:highlight w:val="none"/>
        </w:rPr>
        <w:t>19.1本项目原则上采用政采云电子招投标开标及评审程序。</w:t>
      </w:r>
      <w:r>
        <w:rPr>
          <w:rFonts w:hint="eastAsia" w:ascii="宋体" w:hAnsi="宋体" w:cs="宋体"/>
          <w:color w:val="auto"/>
          <w:highlight w:val="none"/>
          <w:lang w:val="zh-CN"/>
        </w:rPr>
        <w:t>若</w:t>
      </w:r>
      <w:r>
        <w:rPr>
          <w:rFonts w:hint="eastAsia" w:ascii="宋体" w:hAnsi="宋体" w:cs="宋体"/>
          <w:color w:val="auto"/>
          <w:highlight w:val="none"/>
        </w:rPr>
        <w:t>出现下列情形的处理方式：</w:t>
      </w:r>
    </w:p>
    <w:p w14:paraId="494936D5">
      <w:pPr>
        <w:pStyle w:val="148"/>
        <w:shd w:val="clear"/>
        <w:tabs>
          <w:tab w:val="left" w:pos="0"/>
          <w:tab w:val="left" w:pos="397"/>
        </w:tabs>
        <w:adjustRightInd w:val="0"/>
        <w:snapToGrid w:val="0"/>
        <w:spacing w:line="312"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投标人的</w:t>
      </w:r>
      <w:r>
        <w:rPr>
          <w:rFonts w:hint="eastAsia" w:ascii="宋体" w:hAnsi="宋体" w:cs="宋体"/>
          <w:color w:val="auto"/>
          <w:sz w:val="24"/>
          <w:szCs w:val="24"/>
          <w:highlight w:val="none"/>
        </w:rPr>
        <w:t>电子</w:t>
      </w:r>
      <w:r>
        <w:rPr>
          <w:rFonts w:hint="eastAsia" w:ascii="宋体" w:hAnsi="宋体" w:cs="宋体"/>
          <w:bCs/>
          <w:iCs/>
          <w:color w:val="auto"/>
          <w:sz w:val="24"/>
          <w:szCs w:val="24"/>
          <w:highlight w:val="none"/>
        </w:rPr>
        <w:t>投标文件</w:t>
      </w:r>
      <w:r>
        <w:rPr>
          <w:rFonts w:hint="eastAsia" w:ascii="宋体" w:hAnsi="宋体" w:cs="宋体"/>
          <w:color w:val="auto"/>
          <w:sz w:val="24"/>
          <w:szCs w:val="24"/>
          <w:highlight w:val="none"/>
          <w:lang w:val="zh-CN"/>
        </w:rPr>
        <w:t>在规定时间内无法解密或解密失败，工作人员将开启该投标人提交的备份</w:t>
      </w:r>
      <w:r>
        <w:rPr>
          <w:rFonts w:hint="eastAsia" w:ascii="宋体" w:hAnsi="宋体" w:cs="宋体"/>
          <w:color w:val="auto"/>
          <w:sz w:val="24"/>
          <w:szCs w:val="24"/>
          <w:highlight w:val="none"/>
        </w:rPr>
        <w:t>电子</w:t>
      </w:r>
      <w:r>
        <w:rPr>
          <w:rFonts w:hint="eastAsia" w:ascii="宋体" w:hAnsi="宋体" w:cs="宋体"/>
          <w:bCs/>
          <w:iCs/>
          <w:color w:val="auto"/>
          <w:sz w:val="24"/>
          <w:szCs w:val="24"/>
          <w:highlight w:val="none"/>
        </w:rPr>
        <w:t>投标文</w:t>
      </w:r>
      <w:r>
        <w:rPr>
          <w:rFonts w:hint="eastAsia" w:ascii="宋体" w:hAnsi="宋体" w:cs="宋体"/>
          <w:color w:val="auto"/>
          <w:sz w:val="24"/>
          <w:szCs w:val="24"/>
          <w:highlight w:val="none"/>
          <w:lang w:val="zh-CN"/>
        </w:rPr>
        <w:t>件，以完成开标。</w:t>
      </w:r>
    </w:p>
    <w:p w14:paraId="18C96744">
      <w:pPr>
        <w:pStyle w:val="37"/>
        <w:widowControl w:val="0"/>
        <w:shd w:val="clear"/>
        <w:tabs>
          <w:tab w:val="left" w:pos="0"/>
        </w:tabs>
        <w:adjustRightInd w:val="0"/>
        <w:snapToGrid w:val="0"/>
        <w:spacing w:line="312" w:lineRule="auto"/>
        <w:ind w:firstLine="480"/>
        <w:jc w:val="both"/>
        <w:outlineLvl w:val="2"/>
        <w:rPr>
          <w:rFonts w:hint="eastAsia" w:ascii="宋体" w:hAnsi="宋体" w:cs="宋体"/>
          <w:color w:val="auto"/>
          <w:highlight w:val="none"/>
        </w:rPr>
      </w:pPr>
      <w:r>
        <w:rPr>
          <w:rFonts w:hint="eastAsia" w:ascii="宋体" w:hAnsi="宋体" w:cs="宋体"/>
          <w:color w:val="auto"/>
          <w:highlight w:val="none"/>
        </w:rPr>
        <w:t>19.2电子投标开标及评审程序</w:t>
      </w:r>
    </w:p>
    <w:p w14:paraId="018B6609">
      <w:pPr>
        <w:pStyle w:val="37"/>
        <w:widowControl w:val="0"/>
        <w:shd w:val="clear"/>
        <w:tabs>
          <w:tab w:val="left" w:pos="0"/>
        </w:tabs>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(1)开启电子投标文件，投标截止时间后，投标人登录政采云平台，用“项目采购-开标评标”功能对电子</w:t>
      </w:r>
      <w:r>
        <w:rPr>
          <w:rFonts w:hint="eastAsia" w:ascii="宋体" w:hAnsi="宋体" w:cs="宋体"/>
          <w:bCs/>
          <w:iCs/>
          <w:color w:val="auto"/>
          <w:highlight w:val="none"/>
        </w:rPr>
        <w:t>投标文件</w:t>
      </w:r>
      <w:r>
        <w:rPr>
          <w:rFonts w:hint="eastAsia" w:ascii="宋体" w:hAnsi="宋体" w:cs="宋体"/>
          <w:color w:val="auto"/>
          <w:highlight w:val="none"/>
        </w:rPr>
        <w:t>进行在线解密。在线解密电子</w:t>
      </w:r>
      <w:r>
        <w:rPr>
          <w:rFonts w:hint="eastAsia" w:ascii="宋体" w:hAnsi="宋体" w:cs="宋体"/>
          <w:bCs/>
          <w:iCs/>
          <w:color w:val="auto"/>
          <w:highlight w:val="none"/>
        </w:rPr>
        <w:t>投标文件</w:t>
      </w:r>
      <w:r>
        <w:rPr>
          <w:rFonts w:hint="eastAsia" w:ascii="宋体" w:hAnsi="宋体" w:cs="宋体"/>
          <w:color w:val="auto"/>
          <w:highlight w:val="none"/>
        </w:rPr>
        <w:t>时间为投标截止时间起30分钟内。</w:t>
      </w:r>
    </w:p>
    <w:p w14:paraId="5BD621F0">
      <w:pPr>
        <w:pStyle w:val="37"/>
        <w:widowControl w:val="0"/>
        <w:shd w:val="clear"/>
        <w:tabs>
          <w:tab w:val="left" w:pos="0"/>
        </w:tabs>
        <w:adjustRightInd w:val="0"/>
        <w:snapToGrid w:val="0"/>
        <w:spacing w:line="312" w:lineRule="auto"/>
        <w:ind w:firstLine="480"/>
        <w:jc w:val="both"/>
        <w:rPr>
          <w:rFonts w:hint="eastAsia" w:ascii="宋体" w:hAnsi="宋体" w:cs="宋体"/>
          <w:color w:val="auto"/>
          <w:highlight w:val="none"/>
          <w:lang w:val="zh-CN"/>
        </w:rPr>
      </w:pPr>
      <w:r>
        <w:rPr>
          <w:rFonts w:hint="eastAsia" w:ascii="宋体" w:hAnsi="宋体" w:cs="宋体"/>
          <w:color w:val="auto"/>
          <w:highlight w:val="none"/>
        </w:rPr>
        <w:t>(2)由评标委员会对投标人资格进行审查和</w:t>
      </w:r>
      <w:r>
        <w:rPr>
          <w:rFonts w:hint="eastAsia" w:ascii="宋体" w:hAnsi="宋体" w:cs="宋体"/>
          <w:bCs/>
          <w:iCs/>
          <w:color w:val="auto"/>
          <w:highlight w:val="none"/>
        </w:rPr>
        <w:t>资信商务技术部分</w:t>
      </w:r>
      <w:r>
        <w:rPr>
          <w:rFonts w:hint="eastAsia" w:ascii="宋体" w:hAnsi="宋体" w:cs="宋体"/>
          <w:color w:val="auto"/>
          <w:highlight w:val="none"/>
        </w:rPr>
        <w:t>评审。</w:t>
      </w:r>
    </w:p>
    <w:p w14:paraId="40E0D6A5">
      <w:pPr>
        <w:pStyle w:val="37"/>
        <w:widowControl w:val="0"/>
        <w:shd w:val="clear"/>
        <w:tabs>
          <w:tab w:val="left" w:pos="0"/>
        </w:tabs>
        <w:adjustRightInd w:val="0"/>
        <w:snapToGrid w:val="0"/>
        <w:spacing w:line="312" w:lineRule="auto"/>
        <w:ind w:firstLine="480"/>
        <w:jc w:val="both"/>
        <w:rPr>
          <w:rFonts w:hint="eastAsia" w:ascii="宋体" w:hAnsi="宋体" w:cs="宋体"/>
          <w:color w:val="auto"/>
          <w:highlight w:val="none"/>
          <w:lang w:val="zh-CN"/>
        </w:rPr>
      </w:pPr>
      <w:r>
        <w:rPr>
          <w:rFonts w:hint="eastAsia" w:ascii="宋体" w:hAnsi="宋体" w:cs="宋体"/>
          <w:color w:val="auto"/>
          <w:highlight w:val="none"/>
        </w:rPr>
        <w:t>(3)现场公布资格审查和</w:t>
      </w:r>
      <w:r>
        <w:rPr>
          <w:rFonts w:hint="eastAsia" w:ascii="宋体" w:hAnsi="宋体" w:cs="宋体"/>
          <w:bCs/>
          <w:iCs/>
          <w:color w:val="auto"/>
          <w:highlight w:val="none"/>
        </w:rPr>
        <w:t>资信</w:t>
      </w:r>
      <w:r>
        <w:rPr>
          <w:rFonts w:hint="eastAsia" w:ascii="宋体" w:hAnsi="宋体" w:cs="宋体"/>
          <w:color w:val="auto"/>
          <w:highlight w:val="none"/>
        </w:rPr>
        <w:t>技术商务评审结果。</w:t>
      </w:r>
    </w:p>
    <w:p w14:paraId="0C9750CF">
      <w:pPr>
        <w:pStyle w:val="37"/>
        <w:widowControl w:val="0"/>
        <w:shd w:val="clear"/>
        <w:tabs>
          <w:tab w:val="left" w:pos="0"/>
        </w:tabs>
        <w:adjustRightInd w:val="0"/>
        <w:snapToGrid w:val="0"/>
        <w:spacing w:line="312" w:lineRule="auto"/>
        <w:ind w:firstLine="480"/>
        <w:jc w:val="both"/>
        <w:rPr>
          <w:rFonts w:hint="eastAsia" w:ascii="宋体" w:hAnsi="宋体" w:cs="宋体"/>
          <w:color w:val="auto"/>
          <w:highlight w:val="none"/>
          <w:lang w:val="zh-CN"/>
        </w:rPr>
      </w:pPr>
      <w:r>
        <w:rPr>
          <w:rFonts w:hint="eastAsia" w:ascii="宋体" w:hAnsi="宋体" w:cs="宋体"/>
          <w:color w:val="auto"/>
          <w:highlight w:val="none"/>
        </w:rPr>
        <w:t>(4)系统上公开投标人报价</w:t>
      </w:r>
      <w:r>
        <w:rPr>
          <w:rFonts w:hint="eastAsia" w:ascii="宋体" w:hAnsi="宋体" w:cs="宋体"/>
          <w:color w:val="auto"/>
          <w:highlight w:val="none"/>
          <w:lang w:val="zh-CN"/>
        </w:rPr>
        <w:t>并在评标室现场宣读</w:t>
      </w:r>
      <w:r>
        <w:rPr>
          <w:rFonts w:hint="eastAsia" w:ascii="宋体" w:hAnsi="宋体" w:cs="宋体"/>
          <w:color w:val="auto"/>
          <w:highlight w:val="none"/>
        </w:rPr>
        <w:t>。</w:t>
      </w:r>
    </w:p>
    <w:p w14:paraId="2403D903">
      <w:pPr>
        <w:pStyle w:val="37"/>
        <w:widowControl w:val="0"/>
        <w:shd w:val="clear"/>
        <w:tabs>
          <w:tab w:val="left" w:pos="0"/>
        </w:tabs>
        <w:adjustRightInd w:val="0"/>
        <w:snapToGrid w:val="0"/>
        <w:spacing w:line="312" w:lineRule="auto"/>
        <w:ind w:firstLine="480"/>
        <w:jc w:val="both"/>
        <w:rPr>
          <w:rFonts w:hint="eastAsia" w:ascii="宋体" w:hAnsi="宋体" w:cs="宋体"/>
          <w:color w:val="auto"/>
          <w:highlight w:val="none"/>
          <w:lang w:val="zh-CN"/>
        </w:rPr>
      </w:pPr>
      <w:r>
        <w:rPr>
          <w:rFonts w:hint="eastAsia" w:ascii="宋体" w:hAnsi="宋体" w:cs="宋体"/>
          <w:color w:val="auto"/>
          <w:highlight w:val="none"/>
        </w:rPr>
        <w:t>(5)由评标委员会对报价文件进行评审。</w:t>
      </w:r>
    </w:p>
    <w:p w14:paraId="42A90A54">
      <w:pPr>
        <w:pStyle w:val="37"/>
        <w:widowControl w:val="0"/>
        <w:shd w:val="clear"/>
        <w:tabs>
          <w:tab w:val="left" w:pos="0"/>
        </w:tabs>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color w:val="auto"/>
          <w:highlight w:val="none"/>
        </w:rPr>
        <w:t>(6)</w:t>
      </w:r>
      <w:r>
        <w:rPr>
          <w:rFonts w:hint="eastAsia" w:ascii="宋体" w:hAnsi="宋体" w:cs="宋体"/>
          <w:color w:val="auto"/>
          <w:highlight w:val="none"/>
          <w:lang w:val="zh-CN"/>
        </w:rPr>
        <w:t>在系统上公布评审结果并在评标室现场宣布。</w:t>
      </w:r>
    </w:p>
    <w:p w14:paraId="69FE01DE">
      <w:pPr>
        <w:shd w:val="clear"/>
        <w:adjustRightInd w:val="0"/>
        <w:snapToGrid w:val="0"/>
        <w:spacing w:line="312" w:lineRule="auto"/>
        <w:ind w:firstLine="480"/>
        <w:outlineLvl w:val="2"/>
        <w:rPr>
          <w:rFonts w:hint="eastAsia" w:ascii="宋体" w:hAnsi="宋体" w:cs="宋体"/>
          <w:color w:val="auto"/>
          <w:highlight w:val="none"/>
        </w:rPr>
      </w:pPr>
      <w:r>
        <w:rPr>
          <w:rFonts w:hint="eastAsia" w:ascii="宋体" w:hAnsi="宋体" w:cs="宋体"/>
          <w:color w:val="auto"/>
          <w:highlight w:val="none"/>
        </w:rPr>
        <w:t>19.3开标会议结束。</w:t>
      </w:r>
    </w:p>
    <w:p w14:paraId="509A9B2E">
      <w:pPr>
        <w:shd w:val="clear"/>
        <w:adjustRightInd w:val="0"/>
        <w:snapToGrid w:val="0"/>
        <w:spacing w:line="312" w:lineRule="auto"/>
        <w:ind w:firstLine="482"/>
        <w:rPr>
          <w:rFonts w:hint="eastAsia" w:ascii="宋体" w:hAnsi="宋体" w:cs="宋体"/>
          <w:color w:val="auto"/>
          <w:highlight w:val="none"/>
        </w:rPr>
      </w:pPr>
      <w:r>
        <w:rPr>
          <w:rFonts w:hint="eastAsia" w:ascii="宋体" w:hAnsi="宋体" w:cs="宋体"/>
          <w:b/>
          <w:color w:val="auto"/>
          <w:highlight w:val="none"/>
        </w:rPr>
        <w:t>特别说明：如遇“政府采购云平台”电子化开标或评审程序调整的，按调整后程序执行。</w:t>
      </w:r>
    </w:p>
    <w:p w14:paraId="56402560">
      <w:pPr>
        <w:pStyle w:val="3"/>
        <w:numPr>
          <w:ilvl w:val="1"/>
          <w:numId w:val="0"/>
        </w:numPr>
        <w:shd w:val="clear"/>
        <w:spacing w:beforeLines="0" w:afterLines="0" w:line="288" w:lineRule="auto"/>
        <w:rPr>
          <w:rFonts w:hint="eastAsia" w:ascii="宋体" w:hAnsi="宋体" w:cs="宋体"/>
          <w:color w:val="auto"/>
          <w:highlight w:val="none"/>
        </w:rPr>
      </w:pPr>
      <w:bookmarkStart w:id="283" w:name="_Toc14490"/>
      <w:r>
        <w:rPr>
          <w:rFonts w:hint="eastAsia" w:ascii="宋体" w:hAnsi="宋体" w:cs="宋体"/>
          <w:color w:val="auto"/>
          <w:highlight w:val="none"/>
        </w:rPr>
        <w:t>五、评 标</w:t>
      </w:r>
      <w:bookmarkEnd w:id="283"/>
    </w:p>
    <w:p w14:paraId="75E6C2C4">
      <w:pPr>
        <w:numPr>
          <w:ilvl w:val="0"/>
          <w:numId w:val="3"/>
        </w:numPr>
        <w:shd w:val="clear"/>
        <w:tabs>
          <w:tab w:val="left" w:pos="0"/>
        </w:tabs>
        <w:spacing w:line="288" w:lineRule="auto"/>
        <w:ind w:left="0" w:firstLine="482"/>
        <w:rPr>
          <w:rFonts w:hint="eastAsia" w:ascii="宋体" w:hAnsi="宋体" w:cs="宋体"/>
          <w:b/>
          <w:bCs/>
          <w:color w:val="auto"/>
          <w:highlight w:val="none"/>
        </w:rPr>
      </w:pPr>
      <w:r>
        <w:rPr>
          <w:rFonts w:ascii="宋体" w:hAnsi="宋体" w:cs="宋体"/>
          <w:b/>
          <w:bCs/>
          <w:color w:val="auto"/>
          <w:highlight w:val="none"/>
        </w:rPr>
        <w:t>评标</w:t>
      </w:r>
    </w:p>
    <w:p w14:paraId="30CAD2D0">
      <w:pPr>
        <w:pStyle w:val="37"/>
        <w:widowControl w:val="0"/>
        <w:shd w:val="clear"/>
        <w:tabs>
          <w:tab w:val="left" w:pos="0"/>
        </w:tabs>
        <w:adjustRightInd w:val="0"/>
        <w:snapToGrid w:val="0"/>
        <w:spacing w:line="288" w:lineRule="auto"/>
        <w:ind w:firstLine="480"/>
        <w:jc w:val="both"/>
        <w:rPr>
          <w:rFonts w:hint="eastAsia" w:ascii="宋体" w:hAnsi="宋体" w:cs="宋体"/>
          <w:color w:val="auto"/>
          <w:highlight w:val="none"/>
        </w:rPr>
      </w:pPr>
      <w:r>
        <w:rPr>
          <w:rFonts w:hint="eastAsia" w:ascii="宋体" w:hAnsi="宋体" w:cs="宋体"/>
          <w:bCs/>
          <w:color w:val="auto"/>
          <w:highlight w:val="none"/>
        </w:rPr>
        <w:t>按照有关法律制度和本招标文件第五章的规定进行。</w:t>
      </w:r>
    </w:p>
    <w:p w14:paraId="700647E8">
      <w:pPr>
        <w:pStyle w:val="3"/>
        <w:numPr>
          <w:ilvl w:val="1"/>
          <w:numId w:val="0"/>
        </w:numPr>
        <w:shd w:val="clear"/>
        <w:spacing w:beforeLines="0" w:afterLines="0" w:line="288" w:lineRule="auto"/>
        <w:rPr>
          <w:rFonts w:hint="eastAsia" w:ascii="宋体" w:hAnsi="宋体" w:cs="宋体"/>
          <w:color w:val="auto"/>
          <w:highlight w:val="none"/>
        </w:rPr>
      </w:pPr>
      <w:bookmarkStart w:id="284" w:name="_Toc20843"/>
      <w:r>
        <w:rPr>
          <w:rFonts w:hint="eastAsia" w:ascii="宋体" w:hAnsi="宋体" w:cs="宋体"/>
          <w:color w:val="auto"/>
          <w:highlight w:val="none"/>
        </w:rPr>
        <w:t>六、中 标</w:t>
      </w:r>
      <w:bookmarkEnd w:id="284"/>
    </w:p>
    <w:p w14:paraId="3C018106">
      <w:pPr>
        <w:numPr>
          <w:ilvl w:val="0"/>
          <w:numId w:val="3"/>
        </w:numPr>
        <w:shd w:val="clear"/>
        <w:tabs>
          <w:tab w:val="left" w:pos="0"/>
        </w:tabs>
        <w:spacing w:line="288" w:lineRule="auto"/>
        <w:ind w:left="0" w:firstLine="482"/>
        <w:rPr>
          <w:rFonts w:hint="eastAsia" w:ascii="宋体" w:hAnsi="宋体" w:cs="宋体"/>
          <w:b/>
          <w:bCs/>
          <w:color w:val="auto"/>
          <w:highlight w:val="none"/>
        </w:rPr>
      </w:pPr>
      <w:r>
        <w:rPr>
          <w:rFonts w:ascii="宋体" w:hAnsi="宋体" w:cs="宋体"/>
          <w:b/>
          <w:bCs/>
          <w:color w:val="auto"/>
          <w:highlight w:val="none"/>
        </w:rPr>
        <w:t>确定</w:t>
      </w:r>
      <w:r>
        <w:rPr>
          <w:rFonts w:hint="eastAsia" w:ascii="宋体" w:hAnsi="宋体" w:cs="宋体"/>
          <w:b/>
          <w:bCs/>
          <w:color w:val="auto"/>
          <w:highlight w:val="none"/>
        </w:rPr>
        <w:t>中标人</w:t>
      </w:r>
    </w:p>
    <w:p w14:paraId="20BF92D5">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bCs/>
          <w:color w:val="auto"/>
          <w:highlight w:val="none"/>
        </w:rPr>
        <w:t>21.1采购代理机构自</w:t>
      </w:r>
      <w:r>
        <w:rPr>
          <w:rFonts w:hint="eastAsia" w:ascii="宋体" w:hAnsi="宋体" w:cs="宋体"/>
          <w:color w:val="auto"/>
          <w:highlight w:val="none"/>
        </w:rPr>
        <w:t>评审结束后2个工作日内将评标报告及有关资料送交采购人。</w:t>
      </w:r>
    </w:p>
    <w:p w14:paraId="7070AC13">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21.2采购人应当在收到评审报告及有关资料后5个工作日内，从评审报告提出的中标候选人中，按照综合得分排序由高到低的原则</w:t>
      </w:r>
      <w:r>
        <w:rPr>
          <w:rFonts w:hint="eastAsia" w:ascii="宋体" w:hAnsi="宋体" w:cs="宋体"/>
          <w:snapToGrid w:val="0"/>
          <w:color w:val="auto"/>
          <w:highlight w:val="none"/>
        </w:rPr>
        <w:t>确定</w:t>
      </w:r>
      <w:r>
        <w:rPr>
          <w:rFonts w:hint="eastAsia" w:ascii="宋体" w:hAnsi="宋体" w:cs="宋体"/>
          <w:color w:val="auto"/>
          <w:highlight w:val="none"/>
        </w:rPr>
        <w:t>1家</w:t>
      </w:r>
      <w:r>
        <w:rPr>
          <w:rFonts w:hint="eastAsia" w:ascii="宋体" w:hAnsi="宋体" w:cs="宋体"/>
          <w:snapToGrid w:val="0"/>
          <w:color w:val="auto"/>
          <w:highlight w:val="none"/>
        </w:rPr>
        <w:t>中标候选人</w:t>
      </w:r>
      <w:r>
        <w:rPr>
          <w:rFonts w:hint="eastAsia" w:ascii="宋体" w:hAnsi="宋体" w:cs="宋体"/>
          <w:color w:val="auto"/>
          <w:highlight w:val="none"/>
        </w:rPr>
        <w:t>。</w:t>
      </w:r>
      <w:r>
        <w:rPr>
          <w:rFonts w:hint="eastAsia" w:ascii="宋体" w:hAnsi="宋体" w:cs="宋体"/>
          <w:bCs/>
          <w:color w:val="auto"/>
          <w:highlight w:val="none"/>
        </w:rPr>
        <w:t>采购人逾期未确定中标人且不提出异议的，视为确定评审报告提出的排序前1名的</w:t>
      </w:r>
      <w:r>
        <w:rPr>
          <w:rFonts w:hint="eastAsia" w:ascii="宋体" w:hAnsi="宋体" w:cs="宋体"/>
          <w:snapToGrid w:val="0"/>
          <w:color w:val="auto"/>
          <w:highlight w:val="none"/>
        </w:rPr>
        <w:t>中标候选人</w:t>
      </w:r>
      <w:r>
        <w:rPr>
          <w:rFonts w:hint="eastAsia" w:ascii="宋体" w:hAnsi="宋体" w:cs="宋体"/>
          <w:bCs/>
          <w:color w:val="auto"/>
          <w:highlight w:val="none"/>
        </w:rPr>
        <w:t>为中标人</w:t>
      </w:r>
      <w:r>
        <w:rPr>
          <w:rFonts w:hint="eastAsia" w:ascii="宋体" w:hAnsi="宋体" w:cs="宋体"/>
          <w:color w:val="auto"/>
          <w:highlight w:val="none"/>
        </w:rPr>
        <w:t>。</w:t>
      </w:r>
    </w:p>
    <w:p w14:paraId="2D8645AC">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21.3采购人确定中标人过程中，发现中标候选人有下列情形之一的，应当不予确定其为中标人：</w:t>
      </w:r>
    </w:p>
    <w:p w14:paraId="132B9933">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（1）发现中标候选人存在禁止参加本项目采购活动的违法行为的；</w:t>
      </w:r>
    </w:p>
    <w:p w14:paraId="0AA0F878">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（2）中标候选人因不可抗力，不能继续参加采购活动；</w:t>
      </w:r>
    </w:p>
    <w:p w14:paraId="5C68DD3F">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（3）中标候选人无偿赠与或者低于成本价竞争的；</w:t>
      </w:r>
    </w:p>
    <w:p w14:paraId="3DFCA8EE">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（4）中标候选人提供虚假材料的；</w:t>
      </w:r>
    </w:p>
    <w:p w14:paraId="20E993A5">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（5）中标候选人恶意串通的。</w:t>
      </w:r>
    </w:p>
    <w:p w14:paraId="3BD1EAF9">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bCs/>
          <w:color w:val="auto"/>
          <w:highlight w:val="none"/>
        </w:rPr>
        <w:t>（6）中标候选人有本条情形之一的，采购人可以确定后一位中标候选人为中标人，但须符合法定家数。无法确定中标人的，应当重新组织采购。</w:t>
      </w:r>
    </w:p>
    <w:p w14:paraId="7F30179D">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21.4中标通知书</w:t>
      </w:r>
    </w:p>
    <w:p w14:paraId="7306D4F9">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21.4.1采购代理机构应当自中标人确定之日起2个工作日内，发出中标通知书，同时在浙江政府采购网公告中标结果。公示期限为1个工作日。</w:t>
      </w:r>
    </w:p>
    <w:p w14:paraId="682546DF">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21.4.2中标通知书发出后，中标人须于2个工作日内到采购代理机构领取中标通知书，拒绝领取中标通知书的，将视为放弃中标，取消其中标资格。采购人不得违法改变中标结果，中标人无正当理由不得放弃中标，否则将承担相应的法律责任。</w:t>
      </w:r>
    </w:p>
    <w:p w14:paraId="791CC0EF">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21.4.3中标人的投标文件本应作为投标无效处理或者有政府采购法律法规、规章规定的中标无效情形的，经查实，取消其中标资格，收回发出的中标通知书（中标人应当缴回），由排名之后的中标候选人替补，或者重新开展采购活动。</w:t>
      </w:r>
    </w:p>
    <w:p w14:paraId="5F228E8D">
      <w:pPr>
        <w:shd w:val="clear"/>
        <w:adjustRightInd w:val="0"/>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21.4.4中标通知书为签订采购合同的依据之一，是合同的有效组成部分。</w:t>
      </w:r>
    </w:p>
    <w:p w14:paraId="4BC3AFA2">
      <w:pPr>
        <w:pStyle w:val="3"/>
        <w:numPr>
          <w:ilvl w:val="1"/>
          <w:numId w:val="0"/>
        </w:numPr>
        <w:shd w:val="clear"/>
        <w:spacing w:beforeLines="0" w:afterLines="0" w:line="288" w:lineRule="auto"/>
        <w:rPr>
          <w:rFonts w:hint="eastAsia" w:ascii="宋体" w:hAnsi="宋体" w:cs="宋体"/>
          <w:color w:val="auto"/>
          <w:highlight w:val="none"/>
        </w:rPr>
      </w:pPr>
      <w:bookmarkStart w:id="285" w:name="_Toc21724"/>
      <w:r>
        <w:rPr>
          <w:rFonts w:hint="eastAsia" w:ascii="宋体" w:hAnsi="宋体" w:cs="宋体"/>
          <w:color w:val="auto"/>
          <w:highlight w:val="none"/>
        </w:rPr>
        <w:t>七、合同签订</w:t>
      </w:r>
      <w:bookmarkEnd w:id="285"/>
    </w:p>
    <w:p w14:paraId="2D35AFB9">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合同签订</w:t>
      </w:r>
    </w:p>
    <w:p w14:paraId="7FA305D3">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22.1中标人须在中标通知书发出之日起30日内按指定的时间、地点与采购人签订采购合同。由于中标人的原因逾期未与采购人签订采购合同的，将视为放弃中标，取消其中标资格并将按相关规定进行处理。</w:t>
      </w:r>
    </w:p>
    <w:p w14:paraId="2C2363A5">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22.2中标通知书、招标文件、澄清文件及中标人的投标文件等均为签订合同的依据。</w:t>
      </w:r>
    </w:p>
    <w:p w14:paraId="64B26B4F">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22.3采购人不得向中标人提出任何不合理的要求，作为签订合同的条件，不得与中标人私下订立背离合同实质性内容的任何协议，所签订的合同不得对招标文件和中标人投标文件确定的事项进行修改。</w:t>
      </w:r>
    </w:p>
    <w:p w14:paraId="2BCBA2A6">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22.4中标人因自身原因放弃中标或因不可抗力不能履行合同的，或者违反法律法规、招标文件规定的，在符合法律法规规定下采购人可以与排位在中标人之后的中标候选人签订采购合同，或者重新招标。</w:t>
      </w:r>
    </w:p>
    <w:p w14:paraId="3E2B71D4">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补充合同</w:t>
      </w:r>
    </w:p>
    <w:p w14:paraId="23BA9C59">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采购合同履行中，采购人需要追加与合同标的相同的货物或者服务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w:t>
      </w:r>
    </w:p>
    <w:p w14:paraId="490CBD00">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合同公告</w:t>
      </w:r>
    </w:p>
    <w:p w14:paraId="08BB8B76">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采购人应当自采购合同签订（双方当事人均已签字盖章）之日起2个工作日内，将采购合同在浙江政府采购网公告，但采购合同中涉及国家秘密、商业秘密的内容除外。</w:t>
      </w:r>
    </w:p>
    <w:p w14:paraId="1DE1D4E8">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合同备案</w:t>
      </w:r>
    </w:p>
    <w:p w14:paraId="7BB1941B">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25.1中标人与采购人签订合同后，合同双方应严格执行合同条款，履行合同规定的义务，保证合同的顺利完成。</w:t>
      </w:r>
    </w:p>
    <w:p w14:paraId="668BC91E">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25.2在合同履行过程中，如发生合同纠纷，合同双方应按照《中华人民共和国民法典》的有关规定进行处理。</w:t>
      </w:r>
    </w:p>
    <w:p w14:paraId="1BAF60BD">
      <w:pPr>
        <w:pStyle w:val="3"/>
        <w:numPr>
          <w:ilvl w:val="1"/>
          <w:numId w:val="0"/>
        </w:numPr>
        <w:shd w:val="clear"/>
        <w:spacing w:beforeLines="0" w:afterLines="0" w:line="288" w:lineRule="auto"/>
        <w:rPr>
          <w:rFonts w:hint="eastAsia" w:ascii="宋体" w:hAnsi="宋体" w:cs="宋体"/>
          <w:color w:val="auto"/>
          <w:highlight w:val="none"/>
        </w:rPr>
      </w:pPr>
      <w:bookmarkStart w:id="286" w:name="_Toc23561"/>
      <w:r>
        <w:rPr>
          <w:rFonts w:hint="eastAsia" w:ascii="宋体" w:hAnsi="宋体" w:cs="宋体"/>
          <w:color w:val="auto"/>
          <w:highlight w:val="none"/>
        </w:rPr>
        <w:t>八、质疑与投诉</w:t>
      </w:r>
      <w:bookmarkEnd w:id="286"/>
    </w:p>
    <w:p w14:paraId="321EE829">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质疑提出</w:t>
      </w:r>
    </w:p>
    <w:p w14:paraId="66BD3AE5">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26.1符合《中华人民共和国政府采购法》《中华人民共和国政府采购法实施条例》《</w:t>
      </w:r>
      <w:r>
        <w:rPr>
          <w:rStyle w:val="45"/>
          <w:rFonts w:hint="eastAsia" w:ascii="宋体" w:hAnsi="宋体" w:cs="宋体"/>
          <w:b w:val="0"/>
          <w:bCs w:val="0"/>
          <w:color w:val="auto"/>
          <w:highlight w:val="none"/>
          <w:shd w:val="clear" w:color="auto" w:fill="FFFFFF"/>
        </w:rPr>
        <w:t>政府采购质疑和投诉办法</w:t>
      </w:r>
      <w:r>
        <w:rPr>
          <w:rFonts w:hint="eastAsia" w:ascii="宋体" w:hAnsi="宋体" w:cs="宋体"/>
          <w:color w:val="auto"/>
          <w:highlight w:val="none"/>
        </w:rPr>
        <w:t>》</w:t>
      </w:r>
      <w:r>
        <w:rPr>
          <w:rStyle w:val="45"/>
          <w:rFonts w:hint="eastAsia" w:ascii="宋体" w:hAnsi="宋体" w:cs="宋体"/>
          <w:b w:val="0"/>
          <w:bCs w:val="0"/>
          <w:color w:val="auto"/>
          <w:highlight w:val="none"/>
          <w:shd w:val="clear" w:color="auto" w:fill="FFFFFF"/>
        </w:rPr>
        <w:t>（财政部令第94号）</w:t>
      </w:r>
      <w:r>
        <w:rPr>
          <w:rFonts w:hint="eastAsia" w:ascii="宋体" w:hAnsi="宋体" w:cs="宋体"/>
          <w:color w:val="auto"/>
          <w:highlight w:val="none"/>
        </w:rPr>
        <w:t>等有关法律法规规定。</w:t>
      </w:r>
    </w:p>
    <w:p w14:paraId="04894068">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bCs/>
          <w:color w:val="auto"/>
          <w:highlight w:val="none"/>
        </w:rPr>
        <w:t>26.2提交的质疑函与投诉书应符合</w:t>
      </w:r>
      <w:r>
        <w:rPr>
          <w:rFonts w:hint="eastAsia" w:ascii="宋体" w:hAnsi="宋体" w:cs="宋体"/>
          <w:color w:val="auto"/>
          <w:highlight w:val="none"/>
          <w:shd w:val="clear" w:color="auto" w:fill="FFFFFF"/>
        </w:rPr>
        <w:t>财政部《</w:t>
      </w:r>
      <w:r>
        <w:rPr>
          <w:color w:val="auto"/>
          <w:highlight w:val="none"/>
        </w:rPr>
        <w:fldChar w:fldCharType="begin"/>
      </w:r>
      <w:r>
        <w:rPr>
          <w:color w:val="auto"/>
          <w:highlight w:val="none"/>
        </w:rPr>
        <w:instrText xml:space="preserve"> HYPERLINK "http://www.caigou2003.com/" </w:instrText>
      </w:r>
      <w:r>
        <w:rPr>
          <w:color w:val="auto"/>
          <w:highlight w:val="none"/>
        </w:rPr>
        <w:fldChar w:fldCharType="separate"/>
      </w:r>
      <w:r>
        <w:rPr>
          <w:rStyle w:val="47"/>
          <w:rFonts w:hint="eastAsia" w:ascii="宋体" w:hAnsi="宋体" w:cs="宋体"/>
          <w:color w:val="auto"/>
          <w:highlight w:val="none"/>
          <w:shd w:val="clear" w:color="auto" w:fill="FFFFFF"/>
        </w:rPr>
        <w:t>政府采购</w:t>
      </w:r>
      <w:r>
        <w:rPr>
          <w:rStyle w:val="47"/>
          <w:rFonts w:hint="eastAsia" w:ascii="宋体" w:hAnsi="宋体" w:cs="宋体"/>
          <w:color w:val="auto"/>
          <w:highlight w:val="none"/>
          <w:shd w:val="clear" w:color="auto" w:fill="FFFFFF"/>
        </w:rPr>
        <w:fldChar w:fldCharType="end"/>
      </w:r>
      <w:r>
        <w:rPr>
          <w:rFonts w:hint="eastAsia" w:ascii="宋体" w:hAnsi="宋体" w:cs="宋体"/>
          <w:color w:val="auto"/>
          <w:highlight w:val="none"/>
        </w:rPr>
        <w:t>供应商</w:t>
      </w:r>
      <w:r>
        <w:rPr>
          <w:rFonts w:hint="eastAsia" w:ascii="宋体" w:hAnsi="宋体" w:cs="宋体"/>
          <w:color w:val="auto"/>
          <w:highlight w:val="none"/>
          <w:shd w:val="clear" w:color="auto" w:fill="FFFFFF"/>
        </w:rPr>
        <w:t>质疑函范本》和《</w:t>
      </w:r>
      <w:r>
        <w:rPr>
          <w:color w:val="auto"/>
          <w:highlight w:val="none"/>
        </w:rPr>
        <w:fldChar w:fldCharType="begin"/>
      </w:r>
      <w:r>
        <w:rPr>
          <w:color w:val="auto"/>
          <w:highlight w:val="none"/>
        </w:rPr>
        <w:instrText xml:space="preserve"> HYPERLINK "http://www.caigou2003.com/" </w:instrText>
      </w:r>
      <w:r>
        <w:rPr>
          <w:color w:val="auto"/>
          <w:highlight w:val="none"/>
        </w:rPr>
        <w:fldChar w:fldCharType="separate"/>
      </w:r>
      <w:r>
        <w:rPr>
          <w:rStyle w:val="47"/>
          <w:rFonts w:hint="eastAsia" w:ascii="宋体" w:hAnsi="宋体" w:cs="宋体"/>
          <w:color w:val="auto"/>
          <w:highlight w:val="none"/>
          <w:shd w:val="clear" w:color="auto" w:fill="FFFFFF"/>
        </w:rPr>
        <w:t>政府采购</w:t>
      </w:r>
      <w:r>
        <w:rPr>
          <w:rStyle w:val="47"/>
          <w:rFonts w:hint="eastAsia" w:ascii="宋体" w:hAnsi="宋体" w:cs="宋体"/>
          <w:color w:val="auto"/>
          <w:highlight w:val="none"/>
          <w:shd w:val="clear" w:color="auto" w:fill="FFFFFF"/>
        </w:rPr>
        <w:fldChar w:fldCharType="end"/>
      </w:r>
      <w:r>
        <w:rPr>
          <w:rFonts w:hint="eastAsia" w:ascii="宋体" w:hAnsi="宋体" w:cs="宋体"/>
          <w:color w:val="auto"/>
          <w:highlight w:val="none"/>
        </w:rPr>
        <w:t>供应商</w:t>
      </w:r>
      <w:r>
        <w:rPr>
          <w:rFonts w:hint="eastAsia" w:ascii="宋体" w:hAnsi="宋体" w:cs="宋体"/>
          <w:color w:val="auto"/>
          <w:highlight w:val="none"/>
          <w:shd w:val="clear" w:color="auto" w:fill="FFFFFF"/>
        </w:rPr>
        <w:t>投诉书范本》要求。</w:t>
      </w:r>
    </w:p>
    <w:p w14:paraId="207887C3">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26.3投标人认为采购公告、招标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r>
        <w:rPr>
          <w:rFonts w:hint="eastAsia" w:ascii="宋体" w:hAnsi="宋体" w:cs="宋体"/>
          <w:bCs/>
          <w:color w:val="auto"/>
          <w:highlight w:val="none"/>
        </w:rPr>
        <w:t>。</w:t>
      </w:r>
    </w:p>
    <w:p w14:paraId="4AFCFD3C">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26.4潜在供应商已依法获取招标文件，可以对该文件提出质疑。采购人拒绝受理未提交投标文件的供应商对采购过程和中标结果质疑。</w:t>
      </w:r>
    </w:p>
    <w:p w14:paraId="668BC5E1">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质疑提出起算日期</w:t>
      </w:r>
    </w:p>
    <w:p w14:paraId="1B3335D6">
      <w:pPr>
        <w:pStyle w:val="37"/>
        <w:widowControl w:val="0"/>
        <w:numPr>
          <w:ilvl w:val="0"/>
          <w:numId w:val="5"/>
        </w:numPr>
        <w:shd w:val="clear"/>
        <w:tabs>
          <w:tab w:val="clear" w:pos="397"/>
        </w:tabs>
        <w:adjustRightInd w:val="0"/>
        <w:snapToGrid w:val="0"/>
        <w:spacing w:line="312" w:lineRule="auto"/>
        <w:ind w:left="0" w:firstLine="480"/>
        <w:jc w:val="both"/>
        <w:rPr>
          <w:rFonts w:hint="eastAsia" w:ascii="宋体" w:hAnsi="宋体" w:cs="宋体"/>
          <w:color w:val="auto"/>
          <w:highlight w:val="none"/>
        </w:rPr>
      </w:pPr>
      <w:r>
        <w:rPr>
          <w:rFonts w:hint="eastAsia" w:ascii="宋体" w:hAnsi="宋体" w:cs="宋体"/>
          <w:color w:val="auto"/>
          <w:highlight w:val="none"/>
        </w:rPr>
        <w:t>对采购文件提出质疑的，质疑期限为供应商获得采购文件之日或者采购文件公告期限届满之日起计算，采购文件在获取截止之日后获得的，应当自采购文件公告期限届满之日起计算。</w:t>
      </w:r>
    </w:p>
    <w:p w14:paraId="16A51834">
      <w:pPr>
        <w:pStyle w:val="37"/>
        <w:widowControl w:val="0"/>
        <w:numPr>
          <w:ilvl w:val="0"/>
          <w:numId w:val="5"/>
        </w:numPr>
        <w:shd w:val="clear"/>
        <w:tabs>
          <w:tab w:val="clear" w:pos="397"/>
        </w:tabs>
        <w:adjustRightInd w:val="0"/>
        <w:snapToGrid w:val="0"/>
        <w:spacing w:line="312" w:lineRule="auto"/>
        <w:ind w:left="0" w:firstLine="480"/>
        <w:jc w:val="both"/>
        <w:rPr>
          <w:rFonts w:hint="eastAsia" w:ascii="宋体" w:hAnsi="宋体" w:cs="宋体"/>
          <w:color w:val="auto"/>
          <w:highlight w:val="none"/>
        </w:rPr>
      </w:pPr>
      <w:r>
        <w:rPr>
          <w:rFonts w:hint="eastAsia" w:ascii="宋体" w:hAnsi="宋体" w:cs="宋体"/>
          <w:color w:val="auto"/>
          <w:highlight w:val="none"/>
        </w:rPr>
        <w:t>对采购过程提出质疑的，质疑期限自各采购程序环节结束之日起计算。</w:t>
      </w:r>
    </w:p>
    <w:p w14:paraId="569E44FA">
      <w:pPr>
        <w:pStyle w:val="37"/>
        <w:widowControl w:val="0"/>
        <w:numPr>
          <w:ilvl w:val="0"/>
          <w:numId w:val="5"/>
        </w:numPr>
        <w:shd w:val="clear"/>
        <w:tabs>
          <w:tab w:val="clear" w:pos="397"/>
        </w:tabs>
        <w:adjustRightInd w:val="0"/>
        <w:snapToGrid w:val="0"/>
        <w:spacing w:line="312" w:lineRule="auto"/>
        <w:ind w:left="0" w:firstLine="480"/>
        <w:jc w:val="both"/>
        <w:rPr>
          <w:rFonts w:hint="eastAsia" w:ascii="宋体" w:hAnsi="宋体" w:cs="宋体"/>
          <w:color w:val="auto"/>
          <w:highlight w:val="none"/>
        </w:rPr>
      </w:pPr>
      <w:r>
        <w:rPr>
          <w:rFonts w:hint="eastAsia" w:ascii="宋体" w:hAnsi="宋体" w:cs="宋体"/>
          <w:color w:val="auto"/>
          <w:highlight w:val="none"/>
        </w:rPr>
        <w:t>对采购结果提出质疑的，质疑期限自采购结果公告（包括公示、预公告、结果变更公告等）之日起计算。</w:t>
      </w:r>
    </w:p>
    <w:p w14:paraId="10C90C9B">
      <w:pPr>
        <w:pStyle w:val="37"/>
        <w:widowControl w:val="0"/>
        <w:numPr>
          <w:ilvl w:val="0"/>
          <w:numId w:val="5"/>
        </w:numPr>
        <w:shd w:val="clear"/>
        <w:tabs>
          <w:tab w:val="clear" w:pos="397"/>
        </w:tabs>
        <w:adjustRightInd w:val="0"/>
        <w:snapToGrid w:val="0"/>
        <w:spacing w:line="312" w:lineRule="auto"/>
        <w:ind w:left="0" w:firstLine="480"/>
        <w:jc w:val="both"/>
        <w:rPr>
          <w:rFonts w:hint="eastAsia" w:ascii="宋体" w:hAnsi="宋体" w:cs="宋体"/>
          <w:color w:val="auto"/>
          <w:highlight w:val="none"/>
        </w:rPr>
      </w:pPr>
      <w:r>
        <w:rPr>
          <w:rFonts w:hint="eastAsia" w:ascii="宋体" w:hAnsi="宋体" w:cs="宋体"/>
          <w:color w:val="auto"/>
          <w:highlight w:val="none"/>
        </w:rPr>
        <w:t>供应商逾期提出质疑的，采购人或采购代理机构均不予受理和答复。</w:t>
      </w:r>
    </w:p>
    <w:p w14:paraId="0BF54B5D">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质疑答复</w:t>
      </w:r>
    </w:p>
    <w:p w14:paraId="5C58D2F9">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采购人应当在收到</w:t>
      </w:r>
      <w:r>
        <w:rPr>
          <w:rFonts w:hint="eastAsia" w:ascii="宋体" w:hAnsi="宋体" w:cs="宋体"/>
          <w:bCs/>
          <w:color w:val="auto"/>
          <w:highlight w:val="none"/>
        </w:rPr>
        <w:t>供应商</w:t>
      </w:r>
      <w:r>
        <w:rPr>
          <w:rFonts w:hint="eastAsia" w:ascii="宋体" w:hAnsi="宋体" w:cs="宋体"/>
          <w:color w:val="auto"/>
          <w:highlight w:val="none"/>
        </w:rPr>
        <w:t>的书面质疑后7个工作日内作出答复，并以书面形式通知质疑供应商和其他与质疑处理结果有利害关系的采购当事人，但答复的内容不得涉及商业秘密。</w:t>
      </w:r>
    </w:p>
    <w:p w14:paraId="56A29065">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投诉</w:t>
      </w:r>
    </w:p>
    <w:p w14:paraId="358A48C9">
      <w:pPr>
        <w:pStyle w:val="37"/>
        <w:widowControl w:val="0"/>
        <w:shd w:val="clear"/>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bCs/>
          <w:color w:val="auto"/>
          <w:highlight w:val="none"/>
        </w:rPr>
        <w:t>29.1质疑供应商</w:t>
      </w:r>
      <w:r>
        <w:rPr>
          <w:rFonts w:hint="eastAsia" w:ascii="宋体" w:hAnsi="宋体" w:cs="宋体"/>
          <w:color w:val="auto"/>
          <w:highlight w:val="none"/>
        </w:rPr>
        <w:t>对采购人未在规定时间内作出答复的，可以在答复期满后15个工作日内向</w:t>
      </w:r>
      <w:r>
        <w:rPr>
          <w:rFonts w:hint="eastAsia" w:ascii="宋体" w:hAnsi="宋体" w:cs="宋体"/>
          <w:bCs/>
          <w:color w:val="auto"/>
          <w:highlight w:val="none"/>
        </w:rPr>
        <w:t>龙游县财政局政府采购监管科投诉</w:t>
      </w:r>
      <w:r>
        <w:rPr>
          <w:rFonts w:hint="eastAsia" w:ascii="宋体" w:hAnsi="宋体" w:cs="宋体"/>
          <w:color w:val="auto"/>
          <w:highlight w:val="none"/>
        </w:rPr>
        <w:t>。若对质疑答复不满意的，应当自答复的次日起15个工作日内向</w:t>
      </w:r>
      <w:r>
        <w:rPr>
          <w:rFonts w:hint="eastAsia" w:ascii="宋体" w:hAnsi="宋体" w:cs="宋体"/>
          <w:bCs/>
          <w:color w:val="auto"/>
          <w:highlight w:val="none"/>
        </w:rPr>
        <w:t>龙游县财政局政府采购监管科投诉。</w:t>
      </w:r>
    </w:p>
    <w:p w14:paraId="1517158C">
      <w:pPr>
        <w:pStyle w:val="3"/>
        <w:numPr>
          <w:ilvl w:val="1"/>
          <w:numId w:val="0"/>
        </w:numPr>
        <w:shd w:val="clear"/>
        <w:adjustRightInd w:val="0"/>
        <w:snapToGrid w:val="0"/>
        <w:spacing w:beforeLines="0" w:afterLines="0" w:line="312" w:lineRule="auto"/>
        <w:ind w:firstLine="480" w:firstLineChars="200"/>
        <w:jc w:val="both"/>
        <w:rPr>
          <w:rFonts w:hint="eastAsia" w:ascii="宋体" w:hAnsi="宋体" w:cs="宋体"/>
          <w:bCs w:val="0"/>
          <w:color w:val="auto"/>
          <w:sz w:val="24"/>
          <w:szCs w:val="24"/>
          <w:highlight w:val="none"/>
        </w:rPr>
      </w:pPr>
      <w:bookmarkStart w:id="287" w:name="_Toc13957"/>
      <w:bookmarkStart w:id="288" w:name="_Toc6902"/>
      <w:bookmarkStart w:id="289" w:name="_Toc12775"/>
      <w:bookmarkStart w:id="290" w:name="_Toc24688"/>
      <w:bookmarkStart w:id="291" w:name="_Toc23958"/>
      <w:r>
        <w:rPr>
          <w:rFonts w:hint="eastAsia" w:ascii="宋体" w:hAnsi="宋体" w:cs="宋体"/>
          <w:bCs w:val="0"/>
          <w:color w:val="auto"/>
          <w:sz w:val="24"/>
          <w:szCs w:val="24"/>
          <w:highlight w:val="none"/>
        </w:rPr>
        <w:t>29.2供应商提交的投诉书应符合财政部《政府采购供应商质疑函范本》要求。</w:t>
      </w:r>
      <w:bookmarkEnd w:id="287"/>
      <w:bookmarkEnd w:id="288"/>
      <w:bookmarkEnd w:id="289"/>
      <w:bookmarkEnd w:id="290"/>
      <w:bookmarkEnd w:id="291"/>
    </w:p>
    <w:p w14:paraId="31A25D20">
      <w:pPr>
        <w:pStyle w:val="3"/>
        <w:numPr>
          <w:ilvl w:val="1"/>
          <w:numId w:val="0"/>
        </w:numPr>
        <w:shd w:val="clear"/>
        <w:adjustRightInd w:val="0"/>
        <w:snapToGrid w:val="0"/>
        <w:spacing w:beforeLines="0" w:afterLines="0" w:line="312" w:lineRule="auto"/>
        <w:rPr>
          <w:rFonts w:hint="eastAsia" w:ascii="宋体" w:hAnsi="宋体" w:cs="宋体"/>
          <w:color w:val="auto"/>
          <w:highlight w:val="none"/>
        </w:rPr>
      </w:pPr>
      <w:bookmarkStart w:id="292" w:name="_Toc23076"/>
      <w:r>
        <w:rPr>
          <w:rFonts w:hint="eastAsia" w:ascii="宋体" w:hAnsi="宋体" w:cs="宋体"/>
          <w:color w:val="auto"/>
          <w:highlight w:val="none"/>
        </w:rPr>
        <w:t>九、投标纪律要求</w:t>
      </w:r>
      <w:bookmarkEnd w:id="292"/>
    </w:p>
    <w:p w14:paraId="3CDB501E">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hint="eastAsia" w:ascii="宋体" w:hAnsi="宋体" w:cs="宋体"/>
          <w:b/>
          <w:bCs/>
          <w:color w:val="auto"/>
          <w:highlight w:val="none"/>
        </w:rPr>
        <w:t>供应商</w:t>
      </w:r>
      <w:r>
        <w:rPr>
          <w:rFonts w:ascii="宋体" w:hAnsi="宋体" w:cs="宋体"/>
          <w:b/>
          <w:bCs/>
          <w:color w:val="auto"/>
          <w:highlight w:val="none"/>
        </w:rPr>
        <w:t>参加本项目投标不得有下列情形</w:t>
      </w:r>
    </w:p>
    <w:p w14:paraId="449D7148">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color w:val="auto"/>
          <w:highlight w:val="none"/>
        </w:rPr>
        <w:t>供应商有下列情形之一的，处以政府采购项目中标金额5‰以上10‰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ascii="宋体" w:hAnsi="宋体" w:cs="宋体"/>
          <w:snapToGrid w:val="0"/>
          <w:color w:val="auto"/>
          <w:highlight w:val="none"/>
        </w:rPr>
        <w:t>同时将取消中标资格或者认定中标无效：</w:t>
      </w:r>
    </w:p>
    <w:p w14:paraId="670F9D96">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30.1提供虚假材料谋取中标；</w:t>
      </w:r>
    </w:p>
    <w:p w14:paraId="5D1D79CD">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30.2采取不正当手段诋毁、排挤其他供应商；</w:t>
      </w:r>
    </w:p>
    <w:p w14:paraId="4ED6A668">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30.3与采购人、其他供应商恶意串通；</w:t>
      </w:r>
    </w:p>
    <w:p w14:paraId="1BBAC411">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30.4向采购人、评标委员会成员行贿或者提供其他不正当利益；</w:t>
      </w:r>
    </w:p>
    <w:p w14:paraId="6700834F">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30.5在招标过程中与采购人进行协商谈判；</w:t>
      </w:r>
    </w:p>
    <w:p w14:paraId="19BA6450">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color w:val="auto"/>
          <w:highlight w:val="none"/>
        </w:rPr>
        <w:t>30.6中标人无正当理由拖延或者不与采购人采购合同</w:t>
      </w:r>
      <w:r>
        <w:rPr>
          <w:rFonts w:hint="eastAsia" w:ascii="宋体" w:hAnsi="宋体" w:cs="宋体"/>
          <w:snapToGrid w:val="0"/>
          <w:color w:val="auto"/>
          <w:highlight w:val="none"/>
        </w:rPr>
        <w:t>；</w:t>
      </w:r>
    </w:p>
    <w:p w14:paraId="1EA71925">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30.7未按照招标文件确定的事项签订采购合同；</w:t>
      </w:r>
    </w:p>
    <w:p w14:paraId="0B7C703E">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30.8将采购合同转包；</w:t>
      </w:r>
    </w:p>
    <w:p w14:paraId="3FEABF28">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30.9提供假冒伪劣产品；</w:t>
      </w:r>
    </w:p>
    <w:p w14:paraId="2BB44A0F">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30.10擅自变更、中止或者终止采购合同；</w:t>
      </w:r>
    </w:p>
    <w:p w14:paraId="3E89E3D6">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30.11拒绝有关部门的监督检查或者向监督检查部门提供虚假情况；</w:t>
      </w:r>
    </w:p>
    <w:p w14:paraId="4AF66009">
      <w:pPr>
        <w:pStyle w:val="37"/>
        <w:widowControl w:val="0"/>
        <w:shd w:val="clear"/>
        <w:adjustRightInd w:val="0"/>
        <w:snapToGrid w:val="0"/>
        <w:spacing w:line="312" w:lineRule="auto"/>
        <w:ind w:firstLine="480"/>
        <w:jc w:val="both"/>
        <w:rPr>
          <w:rFonts w:hint="eastAsia" w:ascii="宋体" w:hAnsi="宋体" w:cs="宋体"/>
          <w:snapToGrid w:val="0"/>
          <w:color w:val="auto"/>
          <w:highlight w:val="none"/>
        </w:rPr>
      </w:pPr>
      <w:r>
        <w:rPr>
          <w:rFonts w:hint="eastAsia" w:ascii="宋体" w:hAnsi="宋体" w:cs="宋体"/>
          <w:snapToGrid w:val="0"/>
          <w:color w:val="auto"/>
          <w:highlight w:val="none"/>
        </w:rPr>
        <w:t>30.12法律法规规定的其他情形。</w:t>
      </w:r>
    </w:p>
    <w:p w14:paraId="68CF0432">
      <w:pPr>
        <w:pStyle w:val="3"/>
        <w:numPr>
          <w:ilvl w:val="1"/>
          <w:numId w:val="0"/>
        </w:numPr>
        <w:shd w:val="clear"/>
        <w:snapToGrid w:val="0"/>
        <w:spacing w:before="218" w:after="218"/>
        <w:rPr>
          <w:rFonts w:hint="eastAsia" w:ascii="宋体" w:hAnsi="宋体" w:cs="宋体"/>
          <w:color w:val="auto"/>
          <w:highlight w:val="none"/>
        </w:rPr>
      </w:pPr>
      <w:bookmarkStart w:id="293" w:name="_Toc6722"/>
      <w:bookmarkStart w:id="294" w:name="_Toc21114"/>
      <w:r>
        <w:rPr>
          <w:rFonts w:hint="eastAsia" w:ascii="宋体" w:hAnsi="宋体" w:cs="宋体"/>
          <w:color w:val="auto"/>
          <w:highlight w:val="none"/>
        </w:rPr>
        <w:t>十、投标无效的情形</w:t>
      </w:r>
      <w:bookmarkEnd w:id="293"/>
      <w:bookmarkEnd w:id="294"/>
    </w:p>
    <w:p w14:paraId="68E0E494">
      <w:pPr>
        <w:numPr>
          <w:ilvl w:val="0"/>
          <w:numId w:val="3"/>
        </w:numPr>
        <w:shd w:val="clear"/>
        <w:snapToGrid w:val="0"/>
        <w:spacing w:line="288" w:lineRule="auto"/>
        <w:ind w:firstLine="480"/>
        <w:rPr>
          <w:rFonts w:hint="eastAsia" w:ascii="宋体" w:hAnsi="宋体" w:cs="宋体"/>
          <w:color w:val="auto"/>
          <w:highlight w:val="none"/>
        </w:rPr>
      </w:pPr>
      <w:r>
        <w:rPr>
          <w:rFonts w:hint="eastAsia" w:ascii="宋体" w:hAnsi="宋体" w:cs="宋体"/>
          <w:color w:val="auto"/>
          <w:highlight w:val="none"/>
        </w:rPr>
        <w:t>实质上没有响应招标文件要求的投标将被视为无效投标。投标人不得通过修正或撤销不合要求的偏离或保留从而使其投标成为实质上响应的投标。如发生下列情况之一的，其投标视为无效：</w:t>
      </w:r>
    </w:p>
    <w:p w14:paraId="16ADE99E">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31.1 不符合本次采购投标人资格要求的；</w:t>
      </w:r>
    </w:p>
    <w:p w14:paraId="28E822CC">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31.2 评标委员会判定投标人涂改证明材料或者提供虚假材料和承诺的；</w:t>
      </w:r>
    </w:p>
    <w:p w14:paraId="6C8BC220">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31.3 资格要求、实质性要求须提供证明材料原件扫描件，而未提供的；</w:t>
      </w:r>
    </w:p>
    <w:p w14:paraId="48A3338B">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31.4 仅提供备份投标文件的；</w:t>
      </w:r>
    </w:p>
    <w:p w14:paraId="37FD4752">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31.5 电子投标文件解密失败，且未在规定时间内递交备份投标文件的；</w:t>
      </w:r>
    </w:p>
    <w:p w14:paraId="0AA5D6E1">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31.6 电子投标文件解密失败，虽然在规定时间内递交了备份投标文件，但是备份投标文件无法导入或者无法读取或者不符合本招标文件和政采云平台要求的；</w:t>
      </w:r>
    </w:p>
    <w:p w14:paraId="17313129">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31.7 投标文件应盖章而未盖章的、应签字而未签或漏签字的；</w:t>
      </w:r>
    </w:p>
    <w:p w14:paraId="5537A6F1">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31.8 报价超过招标文件中规定的最高限价的；</w:t>
      </w:r>
    </w:p>
    <w:p w14:paraId="530C5C78">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31.9 不按照招标文件规定报价、没有分项报价、拒绝报价、有多个报价（招标文件规定的除外）、有选择性报价、附有条件的报价或者拒绝修正报价的；</w:t>
      </w:r>
    </w:p>
    <w:p w14:paraId="1C44372C">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31.10 标注“▲”条款，未实质性响应或者不允许偏离的实质性要求和条件而发生偏任何一项缺失的；</w:t>
      </w:r>
    </w:p>
    <w:p w14:paraId="000542B8">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31.11 投标文件含有采购人不能接受的附加条件的；</w:t>
      </w:r>
    </w:p>
    <w:p w14:paraId="64DD3501">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31.12 法律法规和招标文件规定的其他无效情形。</w:t>
      </w:r>
    </w:p>
    <w:p w14:paraId="15474EFE">
      <w:pPr>
        <w:shd w:val="clear"/>
        <w:snapToGrid w:val="0"/>
        <w:spacing w:line="288"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31.13投标人的报价明显高于其市场价或低于成本价的，该投标人不能合理说明原因并提供证明材料的；</w:t>
      </w:r>
    </w:p>
    <w:p w14:paraId="6BAE2FA0">
      <w:pPr>
        <w:shd w:val="clear"/>
        <w:snapToGrid w:val="0"/>
        <w:spacing w:line="288"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31.14投标报价漏项超过投标报价5%以上的或漏项超过2项及以上的，均属无效投标；</w:t>
      </w:r>
    </w:p>
    <w:p w14:paraId="146606A9">
      <w:pPr>
        <w:shd w:val="clear"/>
        <w:snapToGrid w:val="0"/>
        <w:spacing w:line="288"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31.15报价超出采购预算价（最高限价）的；</w:t>
      </w:r>
    </w:p>
    <w:p w14:paraId="291A4CD9">
      <w:pPr>
        <w:shd w:val="clear"/>
        <w:snapToGrid w:val="0"/>
        <w:spacing w:line="288"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31.16提供虚假材料谋取中标的；</w:t>
      </w:r>
    </w:p>
    <w:p w14:paraId="7102F74C">
      <w:pPr>
        <w:shd w:val="clear"/>
        <w:snapToGrid w:val="0"/>
        <w:spacing w:line="288"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31.17 MAC地址相同；</w:t>
      </w:r>
    </w:p>
    <w:p w14:paraId="19D60FFB">
      <w:pPr>
        <w:shd w:val="clear"/>
        <w:snapToGrid w:val="0"/>
        <w:spacing w:line="288"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31.18计算机硬盘序列号相同；</w:t>
      </w:r>
    </w:p>
    <w:p w14:paraId="442FBCEA">
      <w:pPr>
        <w:shd w:val="clear"/>
        <w:snapToGrid w:val="0"/>
        <w:spacing w:line="288"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31.19投标文件细节错误一致且无合理解释的；</w:t>
      </w:r>
    </w:p>
    <w:p w14:paraId="766F47B4">
      <w:pPr>
        <w:shd w:val="clear"/>
        <w:snapToGrid w:val="0"/>
        <w:spacing w:line="288"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31.20资信技术得分低于资信技术总分60%的；</w:t>
      </w:r>
    </w:p>
    <w:p w14:paraId="261EB768">
      <w:pPr>
        <w:shd w:val="clear"/>
        <w:snapToGrid w:val="0"/>
        <w:spacing w:line="288" w:lineRule="auto"/>
        <w:ind w:firstLine="480"/>
        <w:rPr>
          <w:rFonts w:hint="eastAsia" w:ascii="宋体" w:hAnsi="宋体" w:cs="宋体"/>
          <w:snapToGrid w:val="0"/>
          <w:color w:val="auto"/>
          <w:highlight w:val="none"/>
        </w:rPr>
      </w:pPr>
      <w:r>
        <w:rPr>
          <w:rFonts w:hint="eastAsia" w:ascii="宋体" w:hAnsi="宋体" w:cs="宋体"/>
          <w:snapToGrid w:val="0"/>
          <w:color w:val="auto"/>
          <w:highlight w:val="none"/>
        </w:rPr>
        <w:t>31.21不符合法律法规和招标文件规定的其他实质性要求的。</w:t>
      </w:r>
    </w:p>
    <w:p w14:paraId="036EE3BB">
      <w:pPr>
        <w:shd w:val="clear"/>
        <w:snapToGrid w:val="0"/>
        <w:spacing w:line="288" w:lineRule="auto"/>
        <w:ind w:firstLine="480"/>
        <w:jc w:val="left"/>
        <w:rPr>
          <w:rFonts w:hint="eastAsia" w:ascii="宋体" w:hAnsi="宋体" w:cs="宋体"/>
          <w:snapToGrid w:val="0"/>
          <w:color w:val="auto"/>
          <w:highlight w:val="none"/>
        </w:rPr>
      </w:pPr>
      <w:r>
        <w:rPr>
          <w:rFonts w:hint="eastAsia" w:ascii="宋体" w:hAnsi="宋体" w:cs="宋体"/>
          <w:snapToGrid w:val="0"/>
          <w:color w:val="auto"/>
          <w:highlight w:val="none"/>
        </w:rPr>
        <w:t>对投标无效的认定，必须经评标委员会集体作出决定并出具投标无效的事实依据。</w:t>
      </w:r>
    </w:p>
    <w:p w14:paraId="50233355">
      <w:pPr>
        <w:pStyle w:val="3"/>
        <w:numPr>
          <w:ilvl w:val="1"/>
          <w:numId w:val="0"/>
        </w:numPr>
        <w:shd w:val="clear"/>
        <w:snapToGrid w:val="0"/>
        <w:spacing w:beforeLines="0" w:afterLines="0"/>
        <w:rPr>
          <w:rFonts w:hint="eastAsia" w:ascii="宋体" w:hAnsi="宋体" w:cs="宋体"/>
          <w:color w:val="auto"/>
          <w:highlight w:val="none"/>
        </w:rPr>
      </w:pPr>
      <w:bookmarkStart w:id="295" w:name="_Toc19565"/>
      <w:r>
        <w:rPr>
          <w:rFonts w:hint="eastAsia" w:ascii="宋体" w:hAnsi="宋体" w:cs="宋体"/>
          <w:color w:val="auto"/>
          <w:highlight w:val="none"/>
        </w:rPr>
        <w:t>十一、其 他</w:t>
      </w:r>
      <w:bookmarkEnd w:id="295"/>
    </w:p>
    <w:p w14:paraId="717518C5">
      <w:pPr>
        <w:numPr>
          <w:ilvl w:val="0"/>
          <w:numId w:val="3"/>
        </w:numPr>
        <w:shd w:val="clear"/>
        <w:tabs>
          <w:tab w:val="left" w:pos="0"/>
        </w:tabs>
        <w:adjustRightInd w:val="0"/>
        <w:snapToGrid w:val="0"/>
        <w:spacing w:line="312" w:lineRule="auto"/>
        <w:ind w:left="0" w:firstLine="482"/>
        <w:rPr>
          <w:rFonts w:hint="eastAsia" w:ascii="宋体" w:hAnsi="宋体" w:cs="宋体"/>
          <w:b/>
          <w:bCs/>
          <w:color w:val="auto"/>
          <w:highlight w:val="none"/>
        </w:rPr>
      </w:pPr>
      <w:r>
        <w:rPr>
          <w:rFonts w:ascii="宋体" w:hAnsi="宋体" w:cs="宋体"/>
          <w:b/>
          <w:bCs/>
          <w:color w:val="auto"/>
          <w:highlight w:val="none"/>
        </w:rPr>
        <w:t>采购代理服务费</w:t>
      </w:r>
    </w:p>
    <w:p w14:paraId="3444360D">
      <w:pPr>
        <w:shd w:val="clear"/>
        <w:adjustRightInd w:val="0"/>
        <w:snapToGrid w:val="0"/>
        <w:spacing w:line="312" w:lineRule="auto"/>
        <w:ind w:firstLine="480"/>
        <w:rPr>
          <w:rFonts w:hint="eastAsia" w:ascii="宋体" w:hAnsi="宋体" w:cs="宋体"/>
          <w:snapToGrid w:val="0"/>
          <w:color w:val="auto"/>
          <w:highlight w:val="none"/>
        </w:rPr>
      </w:pPr>
      <w:bookmarkStart w:id="296" w:name="OLE_LINK88"/>
      <w:r>
        <w:rPr>
          <w:rFonts w:hint="eastAsia" w:ascii="宋体" w:hAnsi="宋体" w:cs="宋体"/>
          <w:snapToGrid w:val="0"/>
          <w:color w:val="auto"/>
          <w:highlight w:val="none"/>
        </w:rPr>
        <w:t>本项目采购代理服务费参照浙价服〔2003〕77号文规定的收费标准额的60%计取，按各标的中标金额为基数分段计费，由中标人支付，在领取中标通知书时交于采购代理机构。</w:t>
      </w:r>
    </w:p>
    <w:bookmarkEnd w:id="296"/>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421"/>
        <w:gridCol w:w="1933"/>
        <w:gridCol w:w="2259"/>
      </w:tblGrid>
      <w:tr w14:paraId="3DA6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7" w:type="dxa"/>
          </w:tcPr>
          <w:p w14:paraId="37DA6D8F">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中标金额（万元）</w:t>
            </w:r>
          </w:p>
        </w:tc>
        <w:tc>
          <w:tcPr>
            <w:tcW w:w="2421" w:type="dxa"/>
            <w:vAlign w:val="center"/>
          </w:tcPr>
          <w:p w14:paraId="51A9E2D0">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货物招标</w:t>
            </w:r>
          </w:p>
        </w:tc>
        <w:tc>
          <w:tcPr>
            <w:tcW w:w="1933" w:type="dxa"/>
            <w:vAlign w:val="center"/>
          </w:tcPr>
          <w:p w14:paraId="7D6F138F">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服务招标</w:t>
            </w:r>
          </w:p>
        </w:tc>
        <w:tc>
          <w:tcPr>
            <w:tcW w:w="2259" w:type="dxa"/>
            <w:vAlign w:val="center"/>
          </w:tcPr>
          <w:p w14:paraId="294E5886">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工程招标</w:t>
            </w:r>
          </w:p>
        </w:tc>
      </w:tr>
      <w:tr w14:paraId="4D91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46ACD093">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100以下</w:t>
            </w:r>
          </w:p>
        </w:tc>
        <w:tc>
          <w:tcPr>
            <w:tcW w:w="2421" w:type="dxa"/>
            <w:vAlign w:val="center"/>
          </w:tcPr>
          <w:p w14:paraId="6ECA767C">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1.5%</w:t>
            </w:r>
          </w:p>
        </w:tc>
        <w:tc>
          <w:tcPr>
            <w:tcW w:w="1933" w:type="dxa"/>
            <w:vAlign w:val="center"/>
          </w:tcPr>
          <w:p w14:paraId="68306024">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1.5%</w:t>
            </w:r>
          </w:p>
        </w:tc>
        <w:tc>
          <w:tcPr>
            <w:tcW w:w="2259" w:type="dxa"/>
            <w:vAlign w:val="center"/>
          </w:tcPr>
          <w:p w14:paraId="22E530E7">
            <w:pPr>
              <w:shd w:val="clear"/>
              <w:snapToGrid w:val="0"/>
              <w:spacing w:line="312" w:lineRule="auto"/>
              <w:ind w:firstLine="480"/>
              <w:jc w:val="center"/>
              <w:rPr>
                <w:rFonts w:hint="eastAsia" w:ascii="宋体" w:hAnsi="宋体" w:cs="宋体"/>
                <w:snapToGrid w:val="0"/>
                <w:color w:val="auto"/>
                <w:highlight w:val="none"/>
              </w:rPr>
            </w:pPr>
            <w:r>
              <w:rPr>
                <w:rFonts w:hint="eastAsia" w:ascii="宋体" w:hAnsi="宋体" w:cs="宋体"/>
                <w:snapToGrid w:val="0"/>
                <w:color w:val="auto"/>
                <w:highlight w:val="none"/>
              </w:rPr>
              <w:t>1.0%</w:t>
            </w:r>
          </w:p>
        </w:tc>
      </w:tr>
      <w:tr w14:paraId="74DD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6DE59824">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100-500</w:t>
            </w:r>
          </w:p>
        </w:tc>
        <w:tc>
          <w:tcPr>
            <w:tcW w:w="2421" w:type="dxa"/>
            <w:vAlign w:val="center"/>
          </w:tcPr>
          <w:p w14:paraId="1C0A9EDB">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1.1%</w:t>
            </w:r>
          </w:p>
        </w:tc>
        <w:tc>
          <w:tcPr>
            <w:tcW w:w="1933" w:type="dxa"/>
            <w:vAlign w:val="center"/>
          </w:tcPr>
          <w:p w14:paraId="5E7D021C">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0.8%</w:t>
            </w:r>
          </w:p>
        </w:tc>
        <w:tc>
          <w:tcPr>
            <w:tcW w:w="2259" w:type="dxa"/>
            <w:vAlign w:val="center"/>
          </w:tcPr>
          <w:p w14:paraId="7CC6E21B">
            <w:pPr>
              <w:shd w:val="clear"/>
              <w:snapToGrid w:val="0"/>
              <w:spacing w:line="312" w:lineRule="auto"/>
              <w:ind w:firstLine="480"/>
              <w:jc w:val="center"/>
              <w:rPr>
                <w:rFonts w:hint="eastAsia" w:ascii="宋体" w:hAnsi="宋体" w:cs="宋体"/>
                <w:snapToGrid w:val="0"/>
                <w:color w:val="auto"/>
                <w:highlight w:val="none"/>
              </w:rPr>
            </w:pPr>
            <w:r>
              <w:rPr>
                <w:rFonts w:hint="eastAsia" w:ascii="宋体" w:hAnsi="宋体" w:cs="宋体"/>
                <w:snapToGrid w:val="0"/>
                <w:color w:val="auto"/>
                <w:highlight w:val="none"/>
              </w:rPr>
              <w:t>0.7%</w:t>
            </w:r>
          </w:p>
        </w:tc>
      </w:tr>
      <w:tr w14:paraId="7500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6278594D">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500-1000</w:t>
            </w:r>
          </w:p>
        </w:tc>
        <w:tc>
          <w:tcPr>
            <w:tcW w:w="2421" w:type="dxa"/>
            <w:vAlign w:val="center"/>
          </w:tcPr>
          <w:p w14:paraId="3E06CDA4">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0.8%</w:t>
            </w:r>
          </w:p>
        </w:tc>
        <w:tc>
          <w:tcPr>
            <w:tcW w:w="1933" w:type="dxa"/>
            <w:vAlign w:val="center"/>
          </w:tcPr>
          <w:p w14:paraId="260BF149">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0.45%</w:t>
            </w:r>
          </w:p>
        </w:tc>
        <w:tc>
          <w:tcPr>
            <w:tcW w:w="2259" w:type="dxa"/>
            <w:vAlign w:val="center"/>
          </w:tcPr>
          <w:p w14:paraId="333435CB">
            <w:pPr>
              <w:shd w:val="clear"/>
              <w:snapToGrid w:val="0"/>
              <w:spacing w:line="312" w:lineRule="auto"/>
              <w:ind w:firstLine="480"/>
              <w:jc w:val="center"/>
              <w:rPr>
                <w:rFonts w:hint="eastAsia" w:ascii="宋体" w:hAnsi="宋体" w:cs="宋体"/>
                <w:snapToGrid w:val="0"/>
                <w:color w:val="auto"/>
                <w:highlight w:val="none"/>
              </w:rPr>
            </w:pPr>
            <w:r>
              <w:rPr>
                <w:rFonts w:hint="eastAsia" w:ascii="宋体" w:hAnsi="宋体" w:cs="宋体"/>
                <w:snapToGrid w:val="0"/>
                <w:color w:val="auto"/>
                <w:highlight w:val="none"/>
              </w:rPr>
              <w:t>0.55%</w:t>
            </w:r>
          </w:p>
        </w:tc>
      </w:tr>
      <w:tr w14:paraId="04B2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2CD6C118">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1000-5000</w:t>
            </w:r>
          </w:p>
        </w:tc>
        <w:tc>
          <w:tcPr>
            <w:tcW w:w="2421" w:type="dxa"/>
            <w:vAlign w:val="center"/>
          </w:tcPr>
          <w:p w14:paraId="45BA75A2">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0.5%</w:t>
            </w:r>
          </w:p>
        </w:tc>
        <w:tc>
          <w:tcPr>
            <w:tcW w:w="1933" w:type="dxa"/>
            <w:vAlign w:val="center"/>
          </w:tcPr>
          <w:p w14:paraId="1D3F9F5F">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0.25%</w:t>
            </w:r>
          </w:p>
        </w:tc>
        <w:tc>
          <w:tcPr>
            <w:tcW w:w="2259" w:type="dxa"/>
            <w:vAlign w:val="center"/>
          </w:tcPr>
          <w:p w14:paraId="2CD1B8FC">
            <w:pPr>
              <w:shd w:val="clear"/>
              <w:snapToGrid w:val="0"/>
              <w:spacing w:line="312" w:lineRule="auto"/>
              <w:ind w:firstLine="480"/>
              <w:jc w:val="center"/>
              <w:rPr>
                <w:rFonts w:hint="eastAsia" w:ascii="宋体" w:hAnsi="宋体" w:cs="宋体"/>
                <w:snapToGrid w:val="0"/>
                <w:color w:val="auto"/>
                <w:highlight w:val="none"/>
              </w:rPr>
            </w:pPr>
            <w:r>
              <w:rPr>
                <w:rFonts w:hint="eastAsia" w:ascii="宋体" w:hAnsi="宋体" w:cs="宋体"/>
                <w:snapToGrid w:val="0"/>
                <w:color w:val="auto"/>
                <w:highlight w:val="none"/>
              </w:rPr>
              <w:t>0.35%</w:t>
            </w:r>
          </w:p>
        </w:tc>
      </w:tr>
      <w:tr w14:paraId="7DAA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4962F5C5">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5000-10000</w:t>
            </w:r>
          </w:p>
        </w:tc>
        <w:tc>
          <w:tcPr>
            <w:tcW w:w="2421" w:type="dxa"/>
            <w:vAlign w:val="center"/>
          </w:tcPr>
          <w:p w14:paraId="747B72C3">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0.25%</w:t>
            </w:r>
          </w:p>
        </w:tc>
        <w:tc>
          <w:tcPr>
            <w:tcW w:w="1933" w:type="dxa"/>
            <w:vAlign w:val="center"/>
          </w:tcPr>
          <w:p w14:paraId="3EEE87C5">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0.1%</w:t>
            </w:r>
          </w:p>
        </w:tc>
        <w:tc>
          <w:tcPr>
            <w:tcW w:w="2259" w:type="dxa"/>
            <w:vAlign w:val="center"/>
          </w:tcPr>
          <w:p w14:paraId="5FDB5DD1">
            <w:pPr>
              <w:shd w:val="clear"/>
              <w:snapToGrid w:val="0"/>
              <w:spacing w:line="312" w:lineRule="auto"/>
              <w:ind w:firstLine="480"/>
              <w:jc w:val="center"/>
              <w:rPr>
                <w:rFonts w:hint="eastAsia" w:ascii="宋体" w:hAnsi="宋体" w:cs="宋体"/>
                <w:snapToGrid w:val="0"/>
                <w:color w:val="auto"/>
                <w:highlight w:val="none"/>
              </w:rPr>
            </w:pPr>
            <w:r>
              <w:rPr>
                <w:rFonts w:hint="eastAsia" w:ascii="宋体" w:hAnsi="宋体" w:cs="宋体"/>
                <w:snapToGrid w:val="0"/>
                <w:color w:val="auto"/>
                <w:highlight w:val="none"/>
              </w:rPr>
              <w:t>0.2%</w:t>
            </w:r>
          </w:p>
        </w:tc>
      </w:tr>
      <w:tr w14:paraId="346B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240C62E7">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10000-100000</w:t>
            </w:r>
          </w:p>
        </w:tc>
        <w:tc>
          <w:tcPr>
            <w:tcW w:w="2421" w:type="dxa"/>
            <w:vAlign w:val="center"/>
          </w:tcPr>
          <w:p w14:paraId="0A3AEDA5">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0.05%</w:t>
            </w:r>
          </w:p>
        </w:tc>
        <w:tc>
          <w:tcPr>
            <w:tcW w:w="1933" w:type="dxa"/>
            <w:vAlign w:val="center"/>
          </w:tcPr>
          <w:p w14:paraId="11BB8F7D">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0.05%</w:t>
            </w:r>
          </w:p>
        </w:tc>
        <w:tc>
          <w:tcPr>
            <w:tcW w:w="2259" w:type="dxa"/>
            <w:vAlign w:val="center"/>
          </w:tcPr>
          <w:p w14:paraId="637C58E5">
            <w:pPr>
              <w:shd w:val="clear"/>
              <w:snapToGrid w:val="0"/>
              <w:spacing w:line="312" w:lineRule="auto"/>
              <w:ind w:firstLine="480"/>
              <w:jc w:val="center"/>
              <w:rPr>
                <w:rFonts w:hint="eastAsia" w:ascii="宋体" w:hAnsi="宋体" w:cs="宋体"/>
                <w:snapToGrid w:val="0"/>
                <w:color w:val="auto"/>
                <w:highlight w:val="none"/>
              </w:rPr>
            </w:pPr>
            <w:r>
              <w:rPr>
                <w:rFonts w:hint="eastAsia" w:ascii="宋体" w:hAnsi="宋体" w:cs="宋体"/>
                <w:snapToGrid w:val="0"/>
                <w:color w:val="auto"/>
                <w:highlight w:val="none"/>
              </w:rPr>
              <w:t>0.05%</w:t>
            </w:r>
          </w:p>
        </w:tc>
      </w:tr>
      <w:tr w14:paraId="7FB5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vAlign w:val="center"/>
          </w:tcPr>
          <w:p w14:paraId="0D1D5C3A">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1000000以上</w:t>
            </w:r>
          </w:p>
        </w:tc>
        <w:tc>
          <w:tcPr>
            <w:tcW w:w="2421" w:type="dxa"/>
            <w:vAlign w:val="center"/>
          </w:tcPr>
          <w:p w14:paraId="3A67E4B4">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0.01%</w:t>
            </w:r>
          </w:p>
        </w:tc>
        <w:tc>
          <w:tcPr>
            <w:tcW w:w="1933" w:type="dxa"/>
            <w:vAlign w:val="center"/>
          </w:tcPr>
          <w:p w14:paraId="3EBD99BE">
            <w:pPr>
              <w:shd w:val="clear"/>
              <w:snapToGrid w:val="0"/>
              <w:spacing w:line="312" w:lineRule="auto"/>
              <w:ind w:firstLine="0" w:firstLineChars="0"/>
              <w:jc w:val="center"/>
              <w:rPr>
                <w:rFonts w:hint="eastAsia" w:ascii="宋体" w:hAnsi="宋体" w:cs="宋体"/>
                <w:snapToGrid w:val="0"/>
                <w:color w:val="auto"/>
                <w:highlight w:val="none"/>
              </w:rPr>
            </w:pPr>
            <w:r>
              <w:rPr>
                <w:rFonts w:hint="eastAsia" w:ascii="宋体" w:hAnsi="宋体" w:cs="宋体"/>
                <w:snapToGrid w:val="0"/>
                <w:color w:val="auto"/>
                <w:highlight w:val="none"/>
              </w:rPr>
              <w:t>0.01%</w:t>
            </w:r>
          </w:p>
        </w:tc>
        <w:tc>
          <w:tcPr>
            <w:tcW w:w="2259" w:type="dxa"/>
            <w:vAlign w:val="center"/>
          </w:tcPr>
          <w:p w14:paraId="0ABFEB63">
            <w:pPr>
              <w:shd w:val="clear"/>
              <w:snapToGrid w:val="0"/>
              <w:spacing w:line="312" w:lineRule="auto"/>
              <w:ind w:firstLine="480"/>
              <w:jc w:val="center"/>
              <w:rPr>
                <w:rFonts w:hint="eastAsia" w:ascii="宋体" w:hAnsi="宋体" w:cs="宋体"/>
                <w:snapToGrid w:val="0"/>
                <w:color w:val="auto"/>
                <w:highlight w:val="none"/>
              </w:rPr>
            </w:pPr>
            <w:r>
              <w:rPr>
                <w:rFonts w:hint="eastAsia" w:ascii="宋体" w:hAnsi="宋体" w:cs="宋体"/>
                <w:snapToGrid w:val="0"/>
                <w:color w:val="auto"/>
                <w:highlight w:val="none"/>
              </w:rPr>
              <w:t>0.01%</w:t>
            </w:r>
          </w:p>
        </w:tc>
      </w:tr>
    </w:tbl>
    <w:p w14:paraId="02803342">
      <w:pPr>
        <w:numPr>
          <w:ilvl w:val="0"/>
          <w:numId w:val="3"/>
        </w:numPr>
        <w:shd w:val="clear"/>
        <w:adjustRightInd w:val="0"/>
        <w:snapToGrid w:val="0"/>
        <w:spacing w:line="312" w:lineRule="auto"/>
        <w:ind w:left="0" w:firstLine="482"/>
        <w:rPr>
          <w:rFonts w:hint="eastAsia" w:ascii="宋体" w:hAnsi="宋体" w:cs="宋体"/>
          <w:color w:val="auto"/>
          <w:highlight w:val="none"/>
        </w:rPr>
      </w:pPr>
      <w:r>
        <w:rPr>
          <w:rFonts w:ascii="宋体" w:hAnsi="宋体" w:cs="宋体"/>
          <w:b/>
          <w:bCs/>
          <w:color w:val="auto"/>
          <w:highlight w:val="none"/>
        </w:rPr>
        <w:t>解释权：</w:t>
      </w:r>
      <w:r>
        <w:rPr>
          <w:rFonts w:ascii="宋体" w:hAnsi="宋体" w:cs="宋体"/>
          <w:color w:val="auto"/>
          <w:highlight w:val="none"/>
        </w:rPr>
        <w:t>本招标文件是依据《</w:t>
      </w:r>
      <w:r>
        <w:rPr>
          <w:rFonts w:hint="eastAsia" w:ascii="宋体" w:hAnsi="宋体" w:cs="宋体"/>
          <w:color w:val="auto"/>
          <w:highlight w:val="none"/>
        </w:rPr>
        <w:t>中华人民共和国政府采购法</w:t>
      </w:r>
      <w:r>
        <w:rPr>
          <w:rFonts w:ascii="宋体" w:hAnsi="宋体" w:cs="宋体"/>
          <w:color w:val="auto"/>
          <w:highlight w:val="none"/>
        </w:rPr>
        <w:t>》及有关规定编制的，解释权属采购人。</w:t>
      </w:r>
    </w:p>
    <w:p w14:paraId="0B3B2473">
      <w:pPr>
        <w:numPr>
          <w:ilvl w:val="0"/>
          <w:numId w:val="3"/>
        </w:numPr>
        <w:shd w:val="clear"/>
        <w:adjustRightInd w:val="0"/>
        <w:snapToGrid w:val="0"/>
        <w:spacing w:line="312" w:lineRule="auto"/>
        <w:ind w:left="0" w:firstLine="482"/>
        <w:rPr>
          <w:rFonts w:hint="eastAsia" w:ascii="宋体" w:hAnsi="宋体" w:cs="宋体"/>
          <w:color w:val="auto"/>
          <w:highlight w:val="none"/>
        </w:rPr>
      </w:pPr>
      <w:r>
        <w:rPr>
          <w:rFonts w:ascii="宋体" w:hAnsi="宋体" w:cs="宋体"/>
          <w:b/>
          <w:bCs/>
          <w:color w:val="auto"/>
          <w:highlight w:val="none"/>
        </w:rPr>
        <w:t>联系方式</w:t>
      </w:r>
      <w:r>
        <w:rPr>
          <w:rFonts w:hint="eastAsia" w:ascii="宋体" w:hAnsi="宋体" w:cs="宋体"/>
          <w:color w:val="auto"/>
          <w:highlight w:val="none"/>
        </w:rPr>
        <w:t>：所有与招标有关的函电请按下面联系，其他任何方式或信息来源均无效。</w:t>
      </w:r>
    </w:p>
    <w:p w14:paraId="76F20F77">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通讯地址：龙游县龙洲街道广和商务楼3楼306室。</w:t>
      </w:r>
    </w:p>
    <w:p w14:paraId="3F484833">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项目联系人：祝女士</w:t>
      </w:r>
    </w:p>
    <w:p w14:paraId="5306A085">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答疑咨询电话：18367068335</w:t>
      </w:r>
    </w:p>
    <w:p w14:paraId="6228E948">
      <w:pPr>
        <w:pStyle w:val="22"/>
        <w:shd w:val="clear"/>
        <w:adjustRightInd w:val="0"/>
        <w:snapToGrid w:val="0"/>
        <w:spacing w:line="312" w:lineRule="auto"/>
        <w:ind w:firstLine="480"/>
        <w:rPr>
          <w:rFonts w:cs="宋体"/>
          <w:color w:val="auto"/>
          <w:highlight w:val="none"/>
        </w:rPr>
      </w:pPr>
      <w:r>
        <w:rPr>
          <w:rFonts w:hint="eastAsia" w:cs="宋体"/>
          <w:color w:val="auto"/>
          <w:szCs w:val="24"/>
          <w:highlight w:val="none"/>
        </w:rPr>
        <w:t>公告网址：</w:t>
      </w:r>
      <w:r>
        <w:rPr>
          <w:rFonts w:hint="eastAsia" w:cs="宋体"/>
          <w:color w:val="auto"/>
          <w:szCs w:val="24"/>
          <w:highlight w:val="none"/>
          <w:lang w:val="zh-CN"/>
        </w:rPr>
        <w:t>浙江省政府采购网</w:t>
      </w:r>
      <w:r>
        <w:rPr>
          <w:rFonts w:hint="eastAsia" w:cs="宋体"/>
          <w:color w:val="auto"/>
          <w:szCs w:val="24"/>
          <w:highlight w:val="none"/>
        </w:rPr>
        <w:t>（</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cs="宋体"/>
          <w:color w:val="auto"/>
          <w:szCs w:val="24"/>
          <w:highlight w:val="none"/>
        </w:rPr>
        <w:t>http://zfcg.czt.zj.gov.cn/</w:t>
      </w:r>
      <w:r>
        <w:rPr>
          <w:rFonts w:hint="eastAsia" w:cs="宋体"/>
          <w:color w:val="auto"/>
          <w:szCs w:val="24"/>
          <w:highlight w:val="none"/>
        </w:rPr>
        <w:fldChar w:fldCharType="end"/>
      </w:r>
      <w:r>
        <w:rPr>
          <w:rFonts w:hint="eastAsia" w:cs="宋体"/>
          <w:color w:val="auto"/>
          <w:szCs w:val="24"/>
          <w:highlight w:val="none"/>
        </w:rPr>
        <w:t>）。</w:t>
      </w:r>
    </w:p>
    <w:p w14:paraId="2D817B9F">
      <w:pPr>
        <w:pStyle w:val="2"/>
        <w:numPr>
          <w:ilvl w:val="0"/>
          <w:numId w:val="6"/>
        </w:numPr>
        <w:shd w:val="clear"/>
        <w:spacing w:beforeLines="0" w:afterLines="0" w:line="480" w:lineRule="exact"/>
        <w:rPr>
          <w:rFonts w:cs="宋体"/>
          <w:color w:val="auto"/>
          <w:highlight w:val="none"/>
        </w:rPr>
      </w:pPr>
      <w:bookmarkStart w:id="297" w:name="_Toc12236"/>
      <w:bookmarkStart w:id="298" w:name="OLE_LINK13"/>
      <w:r>
        <w:rPr>
          <w:rFonts w:hint="eastAsia" w:cs="宋体"/>
          <w:color w:val="auto"/>
          <w:highlight w:val="none"/>
        </w:rPr>
        <w:t>采购内容及需求</w:t>
      </w:r>
      <w:bookmarkEnd w:id="297"/>
    </w:p>
    <w:p w14:paraId="5B7054A8">
      <w:pPr>
        <w:pStyle w:val="32"/>
        <w:widowControl/>
        <w:shd w:val="clear"/>
        <w:spacing w:line="288" w:lineRule="auto"/>
        <w:ind w:firstLine="482"/>
        <w:contextualSpacing/>
        <w:rPr>
          <w:rFonts w:hint="eastAsia" w:ascii="宋体" w:hAnsi="宋体" w:cs="宋体"/>
          <w:b/>
          <w:bCs/>
          <w:color w:val="auto"/>
          <w:sz w:val="24"/>
          <w:szCs w:val="24"/>
          <w:highlight w:val="none"/>
        </w:rPr>
      </w:pPr>
      <w:bookmarkStart w:id="299" w:name="_Toc24030"/>
      <w:bookmarkStart w:id="300" w:name="_Toc27026"/>
      <w:bookmarkStart w:id="301" w:name="_Toc26346"/>
    </w:p>
    <w:p w14:paraId="7F6C9F52">
      <w:pPr>
        <w:pStyle w:val="90"/>
        <w:shd w:val="clear"/>
        <w:spacing w:line="400" w:lineRule="exact"/>
        <w:ind w:firstLine="482"/>
        <w:rPr>
          <w:rFonts w:hint="eastAsia" w:hAnsi="宋体" w:cs="宋体"/>
          <w:b/>
          <w:bCs/>
          <w:color w:val="auto"/>
          <w:kern w:val="2"/>
          <w:szCs w:val="24"/>
          <w:highlight w:val="none"/>
        </w:rPr>
      </w:pPr>
      <w:r>
        <w:rPr>
          <w:rFonts w:hint="eastAsia" w:hAnsi="宋体" w:cs="宋体"/>
          <w:b/>
          <w:bCs/>
          <w:color w:val="auto"/>
          <w:kern w:val="2"/>
          <w:szCs w:val="24"/>
          <w:highlight w:val="none"/>
        </w:rPr>
        <w:t>一、采购总说明</w:t>
      </w:r>
    </w:p>
    <w:p w14:paraId="05291B62">
      <w:pPr>
        <w:pStyle w:val="90"/>
        <w:shd w:val="clear"/>
        <w:spacing w:line="400" w:lineRule="exact"/>
        <w:ind w:firstLine="480"/>
        <w:rPr>
          <w:rFonts w:hint="eastAsia" w:hAnsi="宋体" w:cs="宋体"/>
          <w:color w:val="auto"/>
          <w:szCs w:val="24"/>
          <w:highlight w:val="none"/>
        </w:rPr>
      </w:pPr>
      <w:r>
        <w:rPr>
          <w:rFonts w:hint="eastAsia" w:hAnsi="宋体" w:cs="宋体"/>
          <w:color w:val="auto"/>
          <w:szCs w:val="24"/>
          <w:highlight w:val="none"/>
        </w:rPr>
        <w:t>1、本技术规范要求提出的是最低限度的基本技术要求，并未对所有技术细节作出规定，供应商应提供符合本技术要求和国家标准、行业标准的优质产品。</w:t>
      </w:r>
    </w:p>
    <w:p w14:paraId="150C2531">
      <w:pPr>
        <w:pStyle w:val="90"/>
        <w:shd w:val="clear"/>
        <w:spacing w:line="400" w:lineRule="exact"/>
        <w:ind w:firstLine="480"/>
        <w:rPr>
          <w:rFonts w:hint="eastAsia" w:hAnsi="宋体" w:cs="宋体"/>
          <w:color w:val="auto"/>
          <w:szCs w:val="24"/>
          <w:highlight w:val="none"/>
        </w:rPr>
      </w:pPr>
      <w:r>
        <w:rPr>
          <w:rFonts w:hint="eastAsia" w:hAnsi="宋体" w:cs="宋体"/>
          <w:color w:val="auto"/>
          <w:szCs w:val="24"/>
          <w:highlight w:val="none"/>
        </w:rPr>
        <w:t>2、技术要求及标准的执行：</w:t>
      </w:r>
    </w:p>
    <w:p w14:paraId="0DFB912F">
      <w:pPr>
        <w:pStyle w:val="90"/>
        <w:shd w:val="clear"/>
        <w:spacing w:line="400" w:lineRule="exact"/>
        <w:ind w:firstLine="480"/>
        <w:rPr>
          <w:rFonts w:hint="eastAsia" w:hAnsi="宋体" w:cs="宋体"/>
          <w:color w:val="auto"/>
          <w:szCs w:val="24"/>
          <w:highlight w:val="none"/>
        </w:rPr>
      </w:pPr>
      <w:r>
        <w:rPr>
          <w:rFonts w:hint="eastAsia" w:hAnsi="宋体" w:cs="宋体"/>
          <w:color w:val="auto"/>
          <w:szCs w:val="24"/>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6FD7D63">
      <w:pPr>
        <w:pStyle w:val="90"/>
        <w:shd w:val="clear"/>
        <w:spacing w:line="400" w:lineRule="exact"/>
        <w:ind w:firstLine="480"/>
        <w:rPr>
          <w:rFonts w:hint="eastAsia" w:hAnsi="宋体" w:cs="宋体"/>
          <w:color w:val="auto"/>
          <w:szCs w:val="24"/>
          <w:highlight w:val="none"/>
        </w:rPr>
      </w:pPr>
      <w:r>
        <w:rPr>
          <w:rFonts w:hint="eastAsia" w:hAnsi="宋体" w:cs="宋体"/>
          <w:color w:val="auto"/>
          <w:szCs w:val="24"/>
          <w:highlight w:val="none"/>
        </w:rPr>
        <w:t>3、供应商须按国家有关规定及标准完成本次采购产品的供货、运输、装卸、通过有关部门验收、产品更换、分发等各项工作，并保证报价产品使用的安全性能与检测结果的可靠性。如成交，</w:t>
      </w:r>
      <w:r>
        <w:rPr>
          <w:rFonts w:hint="eastAsia" w:hAnsi="宋体" w:cs="宋体"/>
          <w:color w:val="auto"/>
          <w:szCs w:val="24"/>
          <w:highlight w:val="none"/>
          <w:lang w:eastAsia="zh-CN"/>
        </w:rPr>
        <w:t>中标人</w:t>
      </w:r>
      <w:r>
        <w:rPr>
          <w:rFonts w:hint="eastAsia" w:hAnsi="宋体" w:cs="宋体"/>
          <w:color w:val="auto"/>
          <w:szCs w:val="24"/>
          <w:highlight w:val="none"/>
        </w:rPr>
        <w:t>及制造商对成交产品使用的安全性能与可靠性负全部责任。</w:t>
      </w:r>
      <w:r>
        <w:rPr>
          <w:rFonts w:hint="eastAsia" w:hAnsi="宋体" w:cs="宋体"/>
          <w:color w:val="auto"/>
          <w:szCs w:val="24"/>
          <w:highlight w:val="none"/>
          <w:lang w:eastAsia="zh-CN"/>
        </w:rPr>
        <w:t>中标人</w:t>
      </w:r>
      <w:r>
        <w:rPr>
          <w:rFonts w:hint="eastAsia" w:hAnsi="宋体" w:cs="宋体"/>
          <w:color w:val="auto"/>
          <w:szCs w:val="24"/>
          <w:highlight w:val="none"/>
        </w:rPr>
        <w:t>须随产品提供售后服务卡。供应商提供相关数据与说明，报价文件须对下列要求作出实质性回应。</w:t>
      </w:r>
      <w:r>
        <w:rPr>
          <w:rFonts w:hint="eastAsia" w:hAnsi="宋体" w:cs="宋体"/>
          <w:color w:val="auto"/>
          <w:szCs w:val="24"/>
          <w:highlight w:val="none"/>
        </w:rPr>
        <w:tab/>
      </w:r>
    </w:p>
    <w:p w14:paraId="45BFF31D">
      <w:pPr>
        <w:pStyle w:val="90"/>
        <w:shd w:val="clear"/>
        <w:spacing w:line="400" w:lineRule="exact"/>
        <w:ind w:firstLine="480"/>
        <w:rPr>
          <w:rFonts w:hint="eastAsia" w:hAnsi="宋体" w:cs="宋体"/>
          <w:color w:val="auto"/>
          <w:szCs w:val="24"/>
          <w:highlight w:val="none"/>
        </w:rPr>
      </w:pPr>
      <w:r>
        <w:rPr>
          <w:rFonts w:hint="eastAsia" w:hAnsi="宋体" w:cs="宋体"/>
          <w:color w:val="auto"/>
          <w:szCs w:val="24"/>
          <w:highlight w:val="none"/>
        </w:rPr>
        <w:t>4、产品耐水牢度、甲醛含量、耐磨性、色牢度等均须符合纺织品国家标准。</w:t>
      </w:r>
    </w:p>
    <w:p w14:paraId="6FDE898E">
      <w:pPr>
        <w:pStyle w:val="32"/>
        <w:widowControl/>
        <w:shd w:val="clear"/>
        <w:spacing w:line="288" w:lineRule="auto"/>
        <w:ind w:firstLine="482"/>
        <w:contextualSpacing/>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bookmarkEnd w:id="299"/>
      <w:r>
        <w:rPr>
          <w:rFonts w:hint="eastAsia" w:ascii="宋体" w:hAnsi="宋体" w:cs="宋体"/>
          <w:b/>
          <w:bCs/>
          <w:color w:val="auto"/>
          <w:sz w:val="24"/>
          <w:szCs w:val="24"/>
          <w:highlight w:val="none"/>
        </w:rPr>
        <w:t>采购清单一览表</w:t>
      </w:r>
    </w:p>
    <w:tbl>
      <w:tblPr>
        <w:tblStyle w:val="42"/>
        <w:tblW w:w="10740" w:type="dxa"/>
        <w:tblInd w:w="-426" w:type="dxa"/>
        <w:shd w:val="clear" w:color="auto" w:fill="auto"/>
        <w:tblLayout w:type="fixed"/>
        <w:tblCellMar>
          <w:top w:w="0" w:type="dxa"/>
          <w:left w:w="108" w:type="dxa"/>
          <w:bottom w:w="0" w:type="dxa"/>
          <w:right w:w="108" w:type="dxa"/>
        </w:tblCellMar>
      </w:tblPr>
      <w:tblGrid>
        <w:gridCol w:w="568"/>
        <w:gridCol w:w="1134"/>
        <w:gridCol w:w="1985"/>
        <w:gridCol w:w="1842"/>
        <w:gridCol w:w="1124"/>
        <w:gridCol w:w="1110"/>
        <w:gridCol w:w="1027"/>
        <w:gridCol w:w="958"/>
        <w:gridCol w:w="992"/>
      </w:tblGrid>
      <w:tr w14:paraId="26E20604">
        <w:tblPrEx>
          <w:shd w:val="clear" w:color="auto" w:fill="auto"/>
          <w:tblCellMar>
            <w:top w:w="0" w:type="dxa"/>
            <w:left w:w="108" w:type="dxa"/>
            <w:bottom w:w="0" w:type="dxa"/>
            <w:right w:w="108" w:type="dxa"/>
          </w:tblCellMar>
        </w:tblPrEx>
        <w:trPr>
          <w:trHeight w:val="509" w:hRule="atLeast"/>
        </w:trPr>
        <w:tc>
          <w:tcPr>
            <w:tcW w:w="10740" w:type="dxa"/>
            <w:gridSpan w:val="9"/>
            <w:tcBorders>
              <w:top w:val="nil"/>
              <w:left w:val="nil"/>
              <w:bottom w:val="nil"/>
              <w:right w:val="nil"/>
            </w:tcBorders>
            <w:shd w:val="clear" w:color="auto" w:fill="auto"/>
            <w:vAlign w:val="center"/>
          </w:tcPr>
          <w:p w14:paraId="051E6E69">
            <w:pPr>
              <w:pStyle w:val="15"/>
              <w:keepNext w:val="0"/>
              <w:keepLines w:val="0"/>
              <w:pageBreakBefore w:val="0"/>
              <w:widowControl w:val="0"/>
              <w:shd w:val="clear"/>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表1</w:t>
            </w:r>
          </w:p>
          <w:p w14:paraId="652711C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eastAsia="宋体" w:cs="宋体"/>
                <w:color w:val="auto"/>
                <w:kern w:val="0"/>
                <w:sz w:val="24"/>
                <w:szCs w:val="24"/>
                <w:highlight w:val="none"/>
                <w:lang w:val="en-US" w:eastAsia="zh-CN" w:bidi="ar-SA"/>
              </w:rPr>
              <w:t>龙游县人民医院2025-2026年度医用纺织品项目参数</w:t>
            </w:r>
          </w:p>
        </w:tc>
      </w:tr>
      <w:tr w14:paraId="23B5E276">
        <w:tblPrEx>
          <w:tblCellMar>
            <w:top w:w="0" w:type="dxa"/>
            <w:left w:w="108" w:type="dxa"/>
            <w:bottom w:w="0" w:type="dxa"/>
            <w:right w:w="108" w:type="dxa"/>
          </w:tblCellMar>
        </w:tblPrEx>
        <w:trPr>
          <w:trHeight w:val="481" w:hRule="atLeast"/>
        </w:trPr>
        <w:tc>
          <w:tcPr>
            <w:tcW w:w="568" w:type="dxa"/>
            <w:tcBorders>
              <w:top w:val="single" w:color="auto" w:sz="8" w:space="0"/>
              <w:left w:val="single" w:color="auto" w:sz="8" w:space="0"/>
              <w:bottom w:val="single" w:color="auto" w:sz="4" w:space="0"/>
              <w:right w:val="single" w:color="auto" w:sz="4" w:space="0"/>
            </w:tcBorders>
            <w:shd w:val="clear" w:color="auto" w:fill="auto"/>
            <w:noWrap/>
            <w:vAlign w:val="center"/>
          </w:tcPr>
          <w:p w14:paraId="480D918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34" w:type="dxa"/>
            <w:tcBorders>
              <w:top w:val="single" w:color="auto" w:sz="8" w:space="0"/>
              <w:left w:val="nil"/>
              <w:bottom w:val="single" w:color="auto" w:sz="4" w:space="0"/>
              <w:right w:val="single" w:color="auto" w:sz="4" w:space="0"/>
            </w:tcBorders>
            <w:shd w:val="clear" w:color="auto" w:fill="auto"/>
            <w:vAlign w:val="center"/>
          </w:tcPr>
          <w:p w14:paraId="4B95E71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eastAsia="宋体" w:cs="宋体"/>
                <w:b/>
                <w:bCs/>
                <w:color w:val="auto"/>
                <w:kern w:val="0"/>
                <w:sz w:val="18"/>
                <w:szCs w:val="18"/>
                <w:highlight w:val="none"/>
              </w:rPr>
              <w:t>▲</w:t>
            </w:r>
            <w:r>
              <w:rPr>
                <w:rFonts w:hint="eastAsia" w:ascii="宋体" w:hAnsi="宋体" w:cs="宋体"/>
                <w:b/>
                <w:bCs/>
                <w:color w:val="auto"/>
                <w:kern w:val="0"/>
                <w:sz w:val="18"/>
                <w:szCs w:val="18"/>
                <w:highlight w:val="none"/>
              </w:rPr>
              <w:t>名称</w:t>
            </w:r>
          </w:p>
        </w:tc>
        <w:tc>
          <w:tcPr>
            <w:tcW w:w="1985" w:type="dxa"/>
            <w:tcBorders>
              <w:top w:val="single" w:color="auto" w:sz="8" w:space="0"/>
              <w:left w:val="nil"/>
              <w:bottom w:val="single" w:color="auto" w:sz="4" w:space="0"/>
              <w:right w:val="single" w:color="auto" w:sz="4" w:space="0"/>
            </w:tcBorders>
            <w:shd w:val="clear" w:color="auto" w:fill="auto"/>
            <w:vAlign w:val="center"/>
          </w:tcPr>
          <w:p w14:paraId="50CEB2B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参数</w:t>
            </w:r>
          </w:p>
        </w:tc>
        <w:tc>
          <w:tcPr>
            <w:tcW w:w="1842" w:type="dxa"/>
            <w:tcBorders>
              <w:top w:val="single" w:color="auto" w:sz="8" w:space="0"/>
              <w:left w:val="nil"/>
              <w:bottom w:val="single" w:color="auto" w:sz="4" w:space="0"/>
              <w:right w:val="single" w:color="auto" w:sz="4" w:space="0"/>
            </w:tcBorders>
            <w:shd w:val="clear" w:color="auto" w:fill="auto"/>
            <w:vAlign w:val="center"/>
          </w:tcPr>
          <w:p w14:paraId="24AB2F7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备注</w:t>
            </w:r>
          </w:p>
        </w:tc>
        <w:tc>
          <w:tcPr>
            <w:tcW w:w="1124" w:type="dxa"/>
            <w:tcBorders>
              <w:top w:val="single" w:color="auto" w:sz="8" w:space="0"/>
              <w:left w:val="nil"/>
              <w:bottom w:val="single" w:color="auto" w:sz="4" w:space="0"/>
              <w:right w:val="single" w:color="auto" w:sz="4" w:space="0"/>
            </w:tcBorders>
            <w:shd w:val="clear" w:color="auto" w:fill="auto"/>
            <w:vAlign w:val="center"/>
          </w:tcPr>
          <w:p w14:paraId="56497E7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层数</w:t>
            </w:r>
          </w:p>
        </w:tc>
        <w:tc>
          <w:tcPr>
            <w:tcW w:w="1110" w:type="dxa"/>
            <w:tcBorders>
              <w:top w:val="single" w:color="auto" w:sz="8" w:space="0"/>
              <w:left w:val="nil"/>
              <w:bottom w:val="single" w:color="auto" w:sz="4" w:space="0"/>
              <w:right w:val="single" w:color="auto" w:sz="4" w:space="0"/>
            </w:tcBorders>
            <w:shd w:val="clear" w:color="auto" w:fill="auto"/>
            <w:vAlign w:val="center"/>
          </w:tcPr>
          <w:p w14:paraId="5C84791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规格</w:t>
            </w:r>
          </w:p>
        </w:tc>
        <w:tc>
          <w:tcPr>
            <w:tcW w:w="1027" w:type="dxa"/>
            <w:tcBorders>
              <w:top w:val="single" w:color="auto" w:sz="8" w:space="0"/>
              <w:left w:val="nil"/>
              <w:bottom w:val="single" w:color="auto" w:sz="4" w:space="0"/>
              <w:right w:val="single" w:color="auto" w:sz="4" w:space="0"/>
            </w:tcBorders>
            <w:shd w:val="clear" w:color="auto" w:fill="auto"/>
            <w:vAlign w:val="center"/>
          </w:tcPr>
          <w:p w14:paraId="6126182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颜色</w:t>
            </w:r>
          </w:p>
        </w:tc>
        <w:tc>
          <w:tcPr>
            <w:tcW w:w="958" w:type="dxa"/>
            <w:tcBorders>
              <w:top w:val="single" w:color="auto" w:sz="8" w:space="0"/>
              <w:left w:val="nil"/>
              <w:bottom w:val="single" w:color="auto" w:sz="4" w:space="0"/>
              <w:right w:val="single" w:color="auto" w:sz="4" w:space="0"/>
            </w:tcBorders>
            <w:shd w:val="clear" w:color="auto" w:fill="auto"/>
            <w:vAlign w:val="center"/>
          </w:tcPr>
          <w:p w14:paraId="0D78B3B6">
            <w:pPr>
              <w:keepNext w:val="0"/>
              <w:keepLines w:val="0"/>
              <w:pageBreakBefore w:val="0"/>
              <w:widowControl/>
              <w:shd w:val="clear"/>
              <w:kinsoku/>
              <w:wordWrap/>
              <w:overflowPunct/>
              <w:topLinePunct w:val="0"/>
              <w:autoSpaceDE/>
              <w:autoSpaceDN/>
              <w:bidi w:val="0"/>
              <w:adjustRightInd w:val="0"/>
              <w:spacing w:line="240" w:lineRule="auto"/>
              <w:ind w:firstLine="0" w:firstLineChars="0"/>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992" w:type="dxa"/>
            <w:tcBorders>
              <w:top w:val="single" w:color="auto" w:sz="8" w:space="0"/>
              <w:left w:val="nil"/>
              <w:bottom w:val="single" w:color="auto" w:sz="4" w:space="0"/>
              <w:right w:val="single" w:color="auto" w:sz="4" w:space="0"/>
            </w:tcBorders>
            <w:shd w:val="clear" w:color="auto" w:fill="auto"/>
            <w:vAlign w:val="center"/>
          </w:tcPr>
          <w:p w14:paraId="6A92FB0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eastAsia="宋体" w:cs="宋体"/>
                <w:b/>
                <w:bCs/>
                <w:color w:val="auto"/>
                <w:kern w:val="0"/>
                <w:sz w:val="18"/>
                <w:szCs w:val="18"/>
                <w:highlight w:val="none"/>
              </w:rPr>
              <w:t>▲</w:t>
            </w:r>
            <w:r>
              <w:rPr>
                <w:rFonts w:hint="eastAsia" w:ascii="宋体" w:hAnsi="宋体" w:cs="宋体"/>
                <w:b/>
                <w:bCs/>
                <w:color w:val="auto"/>
                <w:kern w:val="0"/>
                <w:sz w:val="18"/>
                <w:szCs w:val="18"/>
                <w:highlight w:val="none"/>
              </w:rPr>
              <w:t>预计数量</w:t>
            </w:r>
          </w:p>
        </w:tc>
      </w:tr>
      <w:tr w14:paraId="04DABE85">
        <w:tblPrEx>
          <w:shd w:val="clear" w:color="auto" w:fill="auto"/>
          <w:tblCellMar>
            <w:top w:w="0" w:type="dxa"/>
            <w:left w:w="108" w:type="dxa"/>
            <w:bottom w:w="0" w:type="dxa"/>
            <w:right w:w="108" w:type="dxa"/>
          </w:tblCellMar>
        </w:tblPrEx>
        <w:trPr>
          <w:trHeight w:val="750"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13BDA05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134" w:type="dxa"/>
            <w:tcBorders>
              <w:top w:val="nil"/>
              <w:left w:val="nil"/>
              <w:bottom w:val="single" w:color="auto" w:sz="4" w:space="0"/>
              <w:right w:val="single" w:color="auto" w:sz="4" w:space="0"/>
            </w:tcBorders>
            <w:shd w:val="clear" w:color="auto" w:fill="auto"/>
            <w:vAlign w:val="center"/>
          </w:tcPr>
          <w:p w14:paraId="6CBBCF9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snapToGrid w:val="0"/>
                <w:color w:val="auto"/>
                <w:spacing w:val="-5"/>
                <w:kern w:val="0"/>
                <w:highlight w:val="none"/>
              </w:rPr>
              <w:t>★</w:t>
            </w:r>
            <w:r>
              <w:rPr>
                <w:rFonts w:hint="eastAsia" w:ascii="宋体" w:hAnsi="宋体" w:cs="宋体"/>
                <w:color w:val="auto"/>
                <w:kern w:val="0"/>
                <w:sz w:val="18"/>
                <w:szCs w:val="18"/>
                <w:highlight w:val="none"/>
              </w:rPr>
              <w:t>被套</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14:paraId="7C16B17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面料A（具体参数见表2）</w:t>
            </w:r>
          </w:p>
        </w:tc>
        <w:tc>
          <w:tcPr>
            <w:tcW w:w="1842" w:type="dxa"/>
            <w:tcBorders>
              <w:top w:val="nil"/>
              <w:left w:val="nil"/>
              <w:bottom w:val="single" w:color="auto" w:sz="4" w:space="0"/>
              <w:right w:val="single" w:color="auto" w:sz="4" w:space="0"/>
            </w:tcBorders>
            <w:shd w:val="clear" w:color="auto" w:fill="auto"/>
            <w:vAlign w:val="center"/>
          </w:tcPr>
          <w:p w14:paraId="0DA3CAB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5FA4EB9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54EF6F5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缩水后225*165cm</w:t>
            </w:r>
          </w:p>
        </w:tc>
        <w:tc>
          <w:tcPr>
            <w:tcW w:w="1027" w:type="dxa"/>
            <w:tcBorders>
              <w:top w:val="nil"/>
              <w:left w:val="nil"/>
              <w:bottom w:val="single" w:color="auto" w:sz="4" w:space="0"/>
              <w:right w:val="single" w:color="auto" w:sz="4" w:space="0"/>
            </w:tcBorders>
            <w:shd w:val="clear" w:color="auto" w:fill="auto"/>
            <w:vAlign w:val="center"/>
          </w:tcPr>
          <w:p w14:paraId="008EB11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7D2BEB4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18EE310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w:t>
            </w:r>
          </w:p>
        </w:tc>
      </w:tr>
      <w:tr w14:paraId="0AB9ABF7">
        <w:tblPrEx>
          <w:shd w:val="clear" w:color="auto" w:fill="auto"/>
          <w:tblCellMar>
            <w:top w:w="0" w:type="dxa"/>
            <w:left w:w="108" w:type="dxa"/>
            <w:bottom w:w="0" w:type="dxa"/>
            <w:right w:w="108" w:type="dxa"/>
          </w:tblCellMar>
        </w:tblPrEx>
        <w:trPr>
          <w:trHeight w:val="1035"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56CBAEE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134" w:type="dxa"/>
            <w:tcBorders>
              <w:top w:val="nil"/>
              <w:left w:val="nil"/>
              <w:bottom w:val="single" w:color="auto" w:sz="4" w:space="0"/>
              <w:right w:val="single" w:color="auto" w:sz="4" w:space="0"/>
            </w:tcBorders>
            <w:shd w:val="clear" w:color="auto" w:fill="auto"/>
            <w:vAlign w:val="center"/>
          </w:tcPr>
          <w:p w14:paraId="5F01FC2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床单</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6A3275D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2CE0DDD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49AAE47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3C0C340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缩水后270*182cm</w:t>
            </w:r>
          </w:p>
        </w:tc>
        <w:tc>
          <w:tcPr>
            <w:tcW w:w="1027" w:type="dxa"/>
            <w:tcBorders>
              <w:top w:val="nil"/>
              <w:left w:val="nil"/>
              <w:bottom w:val="single" w:color="auto" w:sz="4" w:space="0"/>
              <w:right w:val="single" w:color="auto" w:sz="4" w:space="0"/>
            </w:tcBorders>
            <w:shd w:val="clear" w:color="auto" w:fill="auto"/>
            <w:vAlign w:val="center"/>
          </w:tcPr>
          <w:p w14:paraId="3B35A9B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14BDC1C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4EBED9E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w:t>
            </w:r>
          </w:p>
        </w:tc>
      </w:tr>
      <w:tr w14:paraId="4216DC25">
        <w:tblPrEx>
          <w:tblCellMar>
            <w:top w:w="0" w:type="dxa"/>
            <w:left w:w="108" w:type="dxa"/>
            <w:bottom w:w="0" w:type="dxa"/>
            <w:right w:w="108" w:type="dxa"/>
          </w:tblCellMar>
        </w:tblPrEx>
        <w:trPr>
          <w:trHeight w:val="916"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1006D5A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134" w:type="dxa"/>
            <w:tcBorders>
              <w:top w:val="nil"/>
              <w:left w:val="nil"/>
              <w:bottom w:val="single" w:color="auto" w:sz="4" w:space="0"/>
              <w:right w:val="single" w:color="auto" w:sz="4" w:space="0"/>
            </w:tcBorders>
            <w:shd w:val="clear" w:color="auto" w:fill="auto"/>
            <w:vAlign w:val="center"/>
          </w:tcPr>
          <w:p w14:paraId="714061D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床单</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4DF5F84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7041A15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20D85F2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27C62FA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缩水后300*200cm</w:t>
            </w:r>
          </w:p>
        </w:tc>
        <w:tc>
          <w:tcPr>
            <w:tcW w:w="1027" w:type="dxa"/>
            <w:tcBorders>
              <w:top w:val="nil"/>
              <w:left w:val="nil"/>
              <w:bottom w:val="single" w:color="auto" w:sz="4" w:space="0"/>
              <w:right w:val="single" w:color="auto" w:sz="4" w:space="0"/>
            </w:tcBorders>
            <w:shd w:val="clear" w:color="auto" w:fill="auto"/>
            <w:vAlign w:val="center"/>
          </w:tcPr>
          <w:p w14:paraId="791F227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3A7AE2D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175C117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74B14C83">
        <w:tblPrEx>
          <w:shd w:val="clear" w:color="auto" w:fill="auto"/>
          <w:tblCellMar>
            <w:top w:w="0" w:type="dxa"/>
            <w:left w:w="108" w:type="dxa"/>
            <w:bottom w:w="0" w:type="dxa"/>
            <w:right w:w="108" w:type="dxa"/>
          </w:tblCellMar>
        </w:tblPrEx>
        <w:trPr>
          <w:trHeight w:val="718"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0208501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134" w:type="dxa"/>
            <w:tcBorders>
              <w:top w:val="nil"/>
              <w:left w:val="nil"/>
              <w:bottom w:val="single" w:color="auto" w:sz="4" w:space="0"/>
              <w:right w:val="single" w:color="auto" w:sz="4" w:space="0"/>
            </w:tcBorders>
            <w:shd w:val="clear" w:color="auto" w:fill="auto"/>
            <w:vAlign w:val="center"/>
          </w:tcPr>
          <w:p w14:paraId="13F50AE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枕套</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3AAFE82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096A25C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4837A4D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19BCE29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缩水后80*48cm</w:t>
            </w:r>
          </w:p>
        </w:tc>
        <w:tc>
          <w:tcPr>
            <w:tcW w:w="1027" w:type="dxa"/>
            <w:tcBorders>
              <w:top w:val="nil"/>
              <w:left w:val="nil"/>
              <w:bottom w:val="single" w:color="auto" w:sz="4" w:space="0"/>
              <w:right w:val="single" w:color="auto" w:sz="4" w:space="0"/>
            </w:tcBorders>
            <w:shd w:val="clear" w:color="auto" w:fill="auto"/>
            <w:vAlign w:val="center"/>
          </w:tcPr>
          <w:p w14:paraId="7E4DA40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039B87D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992" w:type="dxa"/>
            <w:tcBorders>
              <w:top w:val="nil"/>
              <w:left w:val="nil"/>
              <w:bottom w:val="single" w:color="auto" w:sz="4" w:space="0"/>
              <w:right w:val="single" w:color="auto" w:sz="4" w:space="0"/>
            </w:tcBorders>
            <w:shd w:val="clear" w:color="auto" w:fill="auto"/>
            <w:vAlign w:val="center"/>
          </w:tcPr>
          <w:p w14:paraId="00B6824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w:t>
            </w:r>
          </w:p>
        </w:tc>
      </w:tr>
      <w:tr w14:paraId="2DF52FEF">
        <w:tblPrEx>
          <w:shd w:val="clear" w:color="auto" w:fill="auto"/>
          <w:tblCellMar>
            <w:top w:w="0" w:type="dxa"/>
            <w:left w:w="108" w:type="dxa"/>
            <w:bottom w:w="0" w:type="dxa"/>
            <w:right w:w="108" w:type="dxa"/>
          </w:tblCellMar>
        </w:tblPrEx>
        <w:trPr>
          <w:trHeight w:val="1062"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50D1328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134" w:type="dxa"/>
            <w:tcBorders>
              <w:top w:val="nil"/>
              <w:left w:val="nil"/>
              <w:bottom w:val="single" w:color="auto" w:sz="4" w:space="0"/>
              <w:right w:val="single" w:color="auto" w:sz="4" w:space="0"/>
            </w:tcBorders>
            <w:shd w:val="clear" w:color="auto" w:fill="auto"/>
            <w:vAlign w:val="center"/>
          </w:tcPr>
          <w:p w14:paraId="048D456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snapToGrid w:val="0"/>
                <w:color w:val="auto"/>
                <w:spacing w:val="-5"/>
                <w:kern w:val="0"/>
                <w:highlight w:val="none"/>
              </w:rPr>
              <w:t>★</w:t>
            </w:r>
            <w:r>
              <w:rPr>
                <w:rFonts w:hint="eastAsia" w:ascii="宋体" w:hAnsi="宋体" w:cs="宋体"/>
                <w:color w:val="auto"/>
                <w:kern w:val="0"/>
                <w:sz w:val="18"/>
                <w:szCs w:val="18"/>
                <w:highlight w:val="none"/>
              </w:rPr>
              <w:t>病员服</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3AAD709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2AC6273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0EDACC8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7AE4702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加大号、大号、中号</w:t>
            </w:r>
          </w:p>
        </w:tc>
        <w:tc>
          <w:tcPr>
            <w:tcW w:w="1027" w:type="dxa"/>
            <w:tcBorders>
              <w:top w:val="nil"/>
              <w:left w:val="nil"/>
              <w:bottom w:val="single" w:color="auto" w:sz="4" w:space="0"/>
              <w:right w:val="single" w:color="auto" w:sz="4" w:space="0"/>
            </w:tcBorders>
            <w:shd w:val="clear" w:color="auto" w:fill="auto"/>
            <w:vAlign w:val="center"/>
          </w:tcPr>
          <w:p w14:paraId="28AFEC6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000CE9B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992" w:type="dxa"/>
            <w:tcBorders>
              <w:top w:val="nil"/>
              <w:left w:val="nil"/>
              <w:bottom w:val="single" w:color="auto" w:sz="4" w:space="0"/>
              <w:right w:val="single" w:color="auto" w:sz="4" w:space="0"/>
            </w:tcBorders>
            <w:shd w:val="clear" w:color="auto" w:fill="auto"/>
            <w:vAlign w:val="center"/>
          </w:tcPr>
          <w:p w14:paraId="0A6DB63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w:t>
            </w:r>
          </w:p>
        </w:tc>
      </w:tr>
      <w:tr w14:paraId="1AAE571A">
        <w:tblPrEx>
          <w:shd w:val="clear" w:color="auto" w:fill="auto"/>
          <w:tblCellMar>
            <w:top w:w="0" w:type="dxa"/>
            <w:left w:w="108" w:type="dxa"/>
            <w:bottom w:w="0" w:type="dxa"/>
            <w:right w:w="108" w:type="dxa"/>
          </w:tblCellMar>
        </w:tblPrEx>
        <w:trPr>
          <w:trHeight w:val="841"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323CA8E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134" w:type="dxa"/>
            <w:tcBorders>
              <w:top w:val="nil"/>
              <w:left w:val="nil"/>
              <w:bottom w:val="single" w:color="auto" w:sz="4" w:space="0"/>
              <w:right w:val="single" w:color="auto" w:sz="4" w:space="0"/>
            </w:tcBorders>
            <w:shd w:val="clear" w:color="auto" w:fill="auto"/>
            <w:vAlign w:val="center"/>
          </w:tcPr>
          <w:p w14:paraId="5C29703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枕芯</w:t>
            </w:r>
          </w:p>
        </w:tc>
        <w:tc>
          <w:tcPr>
            <w:tcW w:w="1985" w:type="dxa"/>
            <w:tcBorders>
              <w:top w:val="nil"/>
              <w:left w:val="nil"/>
              <w:bottom w:val="single" w:color="auto" w:sz="4" w:space="0"/>
              <w:right w:val="single" w:color="auto" w:sz="4" w:space="0"/>
            </w:tcBorders>
            <w:shd w:val="clear" w:color="auto" w:fill="auto"/>
            <w:vAlign w:val="center"/>
          </w:tcPr>
          <w:p w14:paraId="3CC2482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100%聚酯纤维 防羽布、整块羽丝棉 </w:t>
            </w:r>
          </w:p>
        </w:tc>
        <w:tc>
          <w:tcPr>
            <w:tcW w:w="1842" w:type="dxa"/>
            <w:tcBorders>
              <w:top w:val="nil"/>
              <w:left w:val="nil"/>
              <w:bottom w:val="single" w:color="auto" w:sz="4" w:space="0"/>
              <w:right w:val="single" w:color="auto" w:sz="4" w:space="0"/>
            </w:tcBorders>
            <w:shd w:val="clear" w:color="auto" w:fill="auto"/>
            <w:vAlign w:val="center"/>
          </w:tcPr>
          <w:p w14:paraId="0456715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0346A51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4837593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重1.5斤</w:t>
            </w:r>
          </w:p>
        </w:tc>
        <w:tc>
          <w:tcPr>
            <w:tcW w:w="1027" w:type="dxa"/>
            <w:tcBorders>
              <w:top w:val="nil"/>
              <w:left w:val="nil"/>
              <w:bottom w:val="single" w:color="auto" w:sz="4" w:space="0"/>
              <w:right w:val="single" w:color="auto" w:sz="4" w:space="0"/>
            </w:tcBorders>
            <w:shd w:val="clear" w:color="auto" w:fill="auto"/>
            <w:vAlign w:val="center"/>
          </w:tcPr>
          <w:p w14:paraId="0E65626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米黄</w:t>
            </w:r>
          </w:p>
        </w:tc>
        <w:tc>
          <w:tcPr>
            <w:tcW w:w="958" w:type="dxa"/>
            <w:tcBorders>
              <w:top w:val="nil"/>
              <w:left w:val="nil"/>
              <w:bottom w:val="single" w:color="auto" w:sz="4" w:space="0"/>
              <w:right w:val="single" w:color="auto" w:sz="4" w:space="0"/>
            </w:tcBorders>
            <w:shd w:val="clear" w:color="auto" w:fill="auto"/>
            <w:vAlign w:val="center"/>
          </w:tcPr>
          <w:p w14:paraId="627BE8D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992" w:type="dxa"/>
            <w:tcBorders>
              <w:top w:val="nil"/>
              <w:left w:val="nil"/>
              <w:bottom w:val="single" w:color="auto" w:sz="4" w:space="0"/>
              <w:right w:val="single" w:color="auto" w:sz="4" w:space="0"/>
            </w:tcBorders>
            <w:shd w:val="clear" w:color="auto" w:fill="auto"/>
            <w:vAlign w:val="center"/>
          </w:tcPr>
          <w:p w14:paraId="46A09CD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7CDD91A5">
        <w:tblPrEx>
          <w:shd w:val="clear" w:color="auto" w:fill="auto"/>
          <w:tblCellMar>
            <w:top w:w="0" w:type="dxa"/>
            <w:left w:w="108" w:type="dxa"/>
            <w:bottom w:w="0" w:type="dxa"/>
            <w:right w:w="108" w:type="dxa"/>
          </w:tblCellMar>
        </w:tblPrEx>
        <w:trPr>
          <w:trHeight w:val="658"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2D50363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134" w:type="dxa"/>
            <w:tcBorders>
              <w:top w:val="nil"/>
              <w:left w:val="nil"/>
              <w:bottom w:val="single" w:color="auto" w:sz="4" w:space="0"/>
              <w:right w:val="single" w:color="auto" w:sz="4" w:space="0"/>
            </w:tcBorders>
            <w:shd w:val="clear" w:color="auto" w:fill="auto"/>
            <w:vAlign w:val="center"/>
          </w:tcPr>
          <w:p w14:paraId="793DD26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枕芯</w:t>
            </w:r>
          </w:p>
        </w:tc>
        <w:tc>
          <w:tcPr>
            <w:tcW w:w="1985" w:type="dxa"/>
            <w:tcBorders>
              <w:top w:val="nil"/>
              <w:left w:val="nil"/>
              <w:bottom w:val="single" w:color="auto" w:sz="4" w:space="0"/>
              <w:right w:val="single" w:color="auto" w:sz="4" w:space="0"/>
            </w:tcBorders>
            <w:shd w:val="clear" w:color="auto" w:fill="auto"/>
            <w:vAlign w:val="center"/>
          </w:tcPr>
          <w:p w14:paraId="53BD5FC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乳胶</w:t>
            </w:r>
          </w:p>
        </w:tc>
        <w:tc>
          <w:tcPr>
            <w:tcW w:w="1842" w:type="dxa"/>
            <w:tcBorders>
              <w:top w:val="nil"/>
              <w:left w:val="nil"/>
              <w:bottom w:val="single" w:color="auto" w:sz="4" w:space="0"/>
              <w:right w:val="single" w:color="auto" w:sz="4" w:space="0"/>
            </w:tcBorders>
            <w:shd w:val="clear" w:color="auto" w:fill="auto"/>
            <w:vAlign w:val="center"/>
          </w:tcPr>
          <w:p w14:paraId="2310557F">
            <w:pPr>
              <w:keepNext w:val="0"/>
              <w:keepLines w:val="0"/>
              <w:pageBreakBefore w:val="0"/>
              <w:widowControl/>
              <w:shd w:val="clear"/>
              <w:kinsoku/>
              <w:wordWrap/>
              <w:overflowPunct/>
              <w:topLinePunct w:val="0"/>
              <w:autoSpaceDE/>
              <w:autoSpaceDN/>
              <w:bidi w:val="0"/>
              <w:adjustRightInd w:val="0"/>
              <w:spacing w:line="240" w:lineRule="auto"/>
              <w:ind w:firstLine="0" w:firstLineChars="0"/>
              <w:textAlignment w:val="auto"/>
              <w:rPr>
                <w:rFonts w:hint="eastAsia" w:ascii="宋体" w:hAnsi="宋体" w:cs="宋体"/>
                <w:color w:val="auto"/>
                <w:kern w:val="0"/>
                <w:sz w:val="18"/>
                <w:szCs w:val="18"/>
                <w:highlight w:val="none"/>
              </w:rPr>
            </w:pPr>
          </w:p>
        </w:tc>
        <w:tc>
          <w:tcPr>
            <w:tcW w:w="1124" w:type="dxa"/>
            <w:tcBorders>
              <w:top w:val="nil"/>
              <w:left w:val="nil"/>
              <w:bottom w:val="single" w:color="auto" w:sz="4" w:space="0"/>
              <w:right w:val="single" w:color="auto" w:sz="4" w:space="0"/>
            </w:tcBorders>
            <w:shd w:val="clear" w:color="auto" w:fill="auto"/>
            <w:vAlign w:val="center"/>
          </w:tcPr>
          <w:p w14:paraId="44ACBACF">
            <w:pPr>
              <w:keepNext w:val="0"/>
              <w:keepLines w:val="0"/>
              <w:pageBreakBefore w:val="0"/>
              <w:widowControl/>
              <w:shd w:val="clear"/>
              <w:kinsoku/>
              <w:wordWrap/>
              <w:overflowPunct/>
              <w:topLinePunct w:val="0"/>
              <w:autoSpaceDE/>
              <w:autoSpaceDN/>
              <w:bidi w:val="0"/>
              <w:adjustRightInd w:val="0"/>
              <w:spacing w:line="240" w:lineRule="auto"/>
              <w:ind w:firstLine="0" w:firstLineChars="0"/>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3187709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U型</w:t>
            </w:r>
          </w:p>
        </w:tc>
        <w:tc>
          <w:tcPr>
            <w:tcW w:w="1027" w:type="dxa"/>
            <w:tcBorders>
              <w:top w:val="nil"/>
              <w:left w:val="nil"/>
              <w:bottom w:val="single" w:color="auto" w:sz="4" w:space="0"/>
              <w:right w:val="single" w:color="auto" w:sz="4" w:space="0"/>
            </w:tcBorders>
            <w:shd w:val="clear" w:color="auto" w:fill="auto"/>
            <w:vAlign w:val="center"/>
          </w:tcPr>
          <w:p w14:paraId="33F71F1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米黄</w:t>
            </w:r>
          </w:p>
        </w:tc>
        <w:tc>
          <w:tcPr>
            <w:tcW w:w="958" w:type="dxa"/>
            <w:tcBorders>
              <w:top w:val="nil"/>
              <w:left w:val="nil"/>
              <w:bottom w:val="single" w:color="auto" w:sz="4" w:space="0"/>
              <w:right w:val="single" w:color="auto" w:sz="4" w:space="0"/>
            </w:tcBorders>
            <w:shd w:val="clear" w:color="auto" w:fill="auto"/>
            <w:vAlign w:val="center"/>
          </w:tcPr>
          <w:p w14:paraId="2A70346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992" w:type="dxa"/>
            <w:tcBorders>
              <w:top w:val="nil"/>
              <w:left w:val="nil"/>
              <w:bottom w:val="single" w:color="auto" w:sz="4" w:space="0"/>
              <w:right w:val="single" w:color="auto" w:sz="4" w:space="0"/>
            </w:tcBorders>
            <w:shd w:val="clear" w:color="auto" w:fill="auto"/>
            <w:vAlign w:val="center"/>
          </w:tcPr>
          <w:p w14:paraId="2D965F9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r>
      <w:tr w14:paraId="5F410893">
        <w:tblPrEx>
          <w:tblCellMar>
            <w:top w:w="0" w:type="dxa"/>
            <w:left w:w="108" w:type="dxa"/>
            <w:bottom w:w="0" w:type="dxa"/>
            <w:right w:w="108" w:type="dxa"/>
          </w:tblCellMar>
        </w:tblPrEx>
        <w:trPr>
          <w:trHeight w:val="402"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5B2961D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134" w:type="dxa"/>
            <w:tcBorders>
              <w:top w:val="nil"/>
              <w:left w:val="nil"/>
              <w:bottom w:val="single" w:color="auto" w:sz="4" w:space="0"/>
              <w:right w:val="single" w:color="auto" w:sz="4" w:space="0"/>
            </w:tcBorders>
            <w:shd w:val="clear" w:color="auto" w:fill="auto"/>
            <w:vAlign w:val="center"/>
          </w:tcPr>
          <w:p w14:paraId="5D9AB14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枕套</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14:paraId="4BE5E8E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面料B（具体参数见表2）</w:t>
            </w:r>
          </w:p>
        </w:tc>
        <w:tc>
          <w:tcPr>
            <w:tcW w:w="1842" w:type="dxa"/>
            <w:tcBorders>
              <w:top w:val="nil"/>
              <w:left w:val="nil"/>
              <w:bottom w:val="single" w:color="auto" w:sz="4" w:space="0"/>
              <w:right w:val="single" w:color="auto" w:sz="4" w:space="0"/>
            </w:tcBorders>
            <w:shd w:val="clear" w:color="auto" w:fill="auto"/>
            <w:vAlign w:val="center"/>
          </w:tcPr>
          <w:p w14:paraId="4E25ABB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16390FE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2623DFE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55*35</w:t>
            </w:r>
          </w:p>
        </w:tc>
        <w:tc>
          <w:tcPr>
            <w:tcW w:w="1027" w:type="dxa"/>
            <w:tcBorders>
              <w:top w:val="nil"/>
              <w:left w:val="nil"/>
              <w:bottom w:val="single" w:color="auto" w:sz="4" w:space="0"/>
              <w:right w:val="single" w:color="auto" w:sz="4" w:space="0"/>
            </w:tcBorders>
            <w:shd w:val="clear" w:color="auto" w:fill="auto"/>
            <w:vAlign w:val="center"/>
          </w:tcPr>
          <w:p w14:paraId="495118E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米黄</w:t>
            </w:r>
          </w:p>
        </w:tc>
        <w:tc>
          <w:tcPr>
            <w:tcW w:w="958" w:type="dxa"/>
            <w:tcBorders>
              <w:top w:val="nil"/>
              <w:left w:val="nil"/>
              <w:bottom w:val="single" w:color="auto" w:sz="4" w:space="0"/>
              <w:right w:val="single" w:color="auto" w:sz="4" w:space="0"/>
            </w:tcBorders>
            <w:shd w:val="clear" w:color="auto" w:fill="auto"/>
            <w:vAlign w:val="center"/>
          </w:tcPr>
          <w:p w14:paraId="47351F0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992" w:type="dxa"/>
            <w:tcBorders>
              <w:top w:val="nil"/>
              <w:left w:val="nil"/>
              <w:bottom w:val="single" w:color="auto" w:sz="4" w:space="0"/>
              <w:right w:val="single" w:color="auto" w:sz="4" w:space="0"/>
            </w:tcBorders>
            <w:shd w:val="clear" w:color="auto" w:fill="auto"/>
            <w:vAlign w:val="center"/>
          </w:tcPr>
          <w:p w14:paraId="5BF4F3F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14:paraId="202EE18C">
        <w:tblPrEx>
          <w:shd w:val="clear" w:color="auto" w:fill="auto"/>
          <w:tblCellMar>
            <w:top w:w="0" w:type="dxa"/>
            <w:left w:w="108" w:type="dxa"/>
            <w:bottom w:w="0" w:type="dxa"/>
            <w:right w:w="108" w:type="dxa"/>
          </w:tblCellMar>
        </w:tblPrEx>
        <w:trPr>
          <w:trHeight w:val="587"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5CF2DD2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134" w:type="dxa"/>
            <w:tcBorders>
              <w:top w:val="nil"/>
              <w:left w:val="nil"/>
              <w:bottom w:val="single" w:color="auto" w:sz="4" w:space="0"/>
              <w:right w:val="single" w:color="auto" w:sz="4" w:space="0"/>
            </w:tcBorders>
            <w:shd w:val="clear" w:color="auto" w:fill="auto"/>
            <w:vAlign w:val="center"/>
          </w:tcPr>
          <w:p w14:paraId="6C1BBEC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床罩</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7F735B7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0788EFD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2B65346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64989A4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190*70CM</w:t>
            </w:r>
          </w:p>
        </w:tc>
        <w:tc>
          <w:tcPr>
            <w:tcW w:w="1027" w:type="dxa"/>
            <w:tcBorders>
              <w:top w:val="nil"/>
              <w:left w:val="nil"/>
              <w:bottom w:val="single" w:color="auto" w:sz="4" w:space="0"/>
              <w:right w:val="single" w:color="auto" w:sz="4" w:space="0"/>
            </w:tcBorders>
            <w:shd w:val="clear" w:color="auto" w:fill="auto"/>
            <w:vAlign w:val="center"/>
          </w:tcPr>
          <w:p w14:paraId="4D63727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米黄</w:t>
            </w:r>
          </w:p>
        </w:tc>
        <w:tc>
          <w:tcPr>
            <w:tcW w:w="958" w:type="dxa"/>
            <w:tcBorders>
              <w:top w:val="nil"/>
              <w:left w:val="nil"/>
              <w:bottom w:val="single" w:color="auto" w:sz="4" w:space="0"/>
              <w:right w:val="single" w:color="auto" w:sz="4" w:space="0"/>
            </w:tcBorders>
            <w:shd w:val="clear" w:color="auto" w:fill="auto"/>
            <w:vAlign w:val="center"/>
          </w:tcPr>
          <w:p w14:paraId="7B2BA69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992" w:type="dxa"/>
            <w:tcBorders>
              <w:top w:val="nil"/>
              <w:left w:val="nil"/>
              <w:bottom w:val="single" w:color="auto" w:sz="4" w:space="0"/>
              <w:right w:val="single" w:color="auto" w:sz="4" w:space="0"/>
            </w:tcBorders>
            <w:shd w:val="clear" w:color="auto" w:fill="auto"/>
            <w:vAlign w:val="center"/>
          </w:tcPr>
          <w:p w14:paraId="54A384E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14:paraId="00753111">
        <w:tblPrEx>
          <w:shd w:val="clear" w:color="auto" w:fill="auto"/>
          <w:tblCellMar>
            <w:top w:w="0" w:type="dxa"/>
            <w:left w:w="108" w:type="dxa"/>
            <w:bottom w:w="0" w:type="dxa"/>
            <w:right w:w="108" w:type="dxa"/>
          </w:tblCellMar>
        </w:tblPrEx>
        <w:trPr>
          <w:trHeight w:val="556"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418F77D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134" w:type="dxa"/>
            <w:tcBorders>
              <w:top w:val="nil"/>
              <w:left w:val="nil"/>
              <w:bottom w:val="single" w:color="auto" w:sz="4" w:space="0"/>
              <w:right w:val="single" w:color="auto" w:sz="4" w:space="0"/>
            </w:tcBorders>
            <w:shd w:val="clear" w:color="auto" w:fill="auto"/>
            <w:vAlign w:val="center"/>
          </w:tcPr>
          <w:p w14:paraId="37F59E5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snapToGrid w:val="0"/>
                <w:color w:val="auto"/>
                <w:spacing w:val="-5"/>
                <w:kern w:val="0"/>
                <w:highlight w:val="none"/>
              </w:rPr>
              <w:t>★</w:t>
            </w:r>
            <w:r>
              <w:rPr>
                <w:rFonts w:hint="eastAsia" w:ascii="宋体" w:hAnsi="宋体" w:cs="宋体"/>
                <w:color w:val="auto"/>
                <w:kern w:val="0"/>
                <w:sz w:val="18"/>
                <w:szCs w:val="18"/>
                <w:highlight w:val="none"/>
              </w:rPr>
              <w:t>夏被</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14:paraId="64C7652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100%聚酯纤维  防羽布、整块羽丝棉 </w:t>
            </w:r>
          </w:p>
        </w:tc>
        <w:tc>
          <w:tcPr>
            <w:tcW w:w="1842" w:type="dxa"/>
            <w:tcBorders>
              <w:top w:val="nil"/>
              <w:left w:val="nil"/>
              <w:bottom w:val="single" w:color="auto" w:sz="4" w:space="0"/>
              <w:right w:val="single" w:color="auto" w:sz="4" w:space="0"/>
            </w:tcBorders>
            <w:shd w:val="clear" w:color="auto" w:fill="auto"/>
            <w:vAlign w:val="center"/>
          </w:tcPr>
          <w:p w14:paraId="507FD62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5347088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671F20F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重2斤，195*140cm</w:t>
            </w:r>
          </w:p>
        </w:tc>
        <w:tc>
          <w:tcPr>
            <w:tcW w:w="1027" w:type="dxa"/>
            <w:tcBorders>
              <w:top w:val="nil"/>
              <w:left w:val="nil"/>
              <w:bottom w:val="single" w:color="auto" w:sz="4" w:space="0"/>
              <w:right w:val="single" w:color="auto" w:sz="4" w:space="0"/>
            </w:tcBorders>
            <w:shd w:val="clear" w:color="auto" w:fill="auto"/>
            <w:vAlign w:val="center"/>
          </w:tcPr>
          <w:p w14:paraId="3041BD7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纯白</w:t>
            </w:r>
          </w:p>
        </w:tc>
        <w:tc>
          <w:tcPr>
            <w:tcW w:w="958" w:type="dxa"/>
            <w:tcBorders>
              <w:top w:val="nil"/>
              <w:left w:val="nil"/>
              <w:bottom w:val="single" w:color="auto" w:sz="4" w:space="0"/>
              <w:right w:val="single" w:color="auto" w:sz="4" w:space="0"/>
            </w:tcBorders>
            <w:shd w:val="clear" w:color="auto" w:fill="auto"/>
            <w:vAlign w:val="center"/>
          </w:tcPr>
          <w:p w14:paraId="650D539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4B4DBDB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r>
      <w:tr w14:paraId="3C6B8B24">
        <w:tblPrEx>
          <w:shd w:val="clear" w:color="auto" w:fill="auto"/>
          <w:tblCellMar>
            <w:top w:w="0" w:type="dxa"/>
            <w:left w:w="108" w:type="dxa"/>
            <w:bottom w:w="0" w:type="dxa"/>
            <w:right w:w="108" w:type="dxa"/>
          </w:tblCellMar>
        </w:tblPrEx>
        <w:trPr>
          <w:trHeight w:val="617"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2AE8032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134" w:type="dxa"/>
            <w:tcBorders>
              <w:top w:val="nil"/>
              <w:left w:val="nil"/>
              <w:bottom w:val="single" w:color="auto" w:sz="4" w:space="0"/>
              <w:right w:val="single" w:color="auto" w:sz="4" w:space="0"/>
            </w:tcBorders>
            <w:shd w:val="clear" w:color="auto" w:fill="auto"/>
            <w:vAlign w:val="center"/>
          </w:tcPr>
          <w:p w14:paraId="21CD24C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冬被</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56084A6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171A654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6AAB7A6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4F84A58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重5斤，195*140cm</w:t>
            </w:r>
          </w:p>
        </w:tc>
        <w:tc>
          <w:tcPr>
            <w:tcW w:w="1027" w:type="dxa"/>
            <w:tcBorders>
              <w:top w:val="nil"/>
              <w:left w:val="nil"/>
              <w:bottom w:val="single" w:color="auto" w:sz="4" w:space="0"/>
              <w:right w:val="single" w:color="auto" w:sz="4" w:space="0"/>
            </w:tcBorders>
            <w:shd w:val="clear" w:color="auto" w:fill="auto"/>
            <w:vAlign w:val="center"/>
          </w:tcPr>
          <w:p w14:paraId="2ECFF90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纯白</w:t>
            </w:r>
          </w:p>
        </w:tc>
        <w:tc>
          <w:tcPr>
            <w:tcW w:w="958" w:type="dxa"/>
            <w:tcBorders>
              <w:top w:val="nil"/>
              <w:left w:val="nil"/>
              <w:bottom w:val="single" w:color="auto" w:sz="4" w:space="0"/>
              <w:right w:val="single" w:color="auto" w:sz="4" w:space="0"/>
            </w:tcBorders>
            <w:shd w:val="clear" w:color="auto" w:fill="auto"/>
            <w:vAlign w:val="center"/>
          </w:tcPr>
          <w:p w14:paraId="7B913D1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0DE2448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1B70B879">
        <w:tblPrEx>
          <w:shd w:val="clear" w:color="auto" w:fill="auto"/>
          <w:tblCellMar>
            <w:top w:w="0" w:type="dxa"/>
            <w:left w:w="108" w:type="dxa"/>
            <w:bottom w:w="0" w:type="dxa"/>
            <w:right w:w="108" w:type="dxa"/>
          </w:tblCellMar>
        </w:tblPrEx>
        <w:trPr>
          <w:trHeight w:val="531"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04C5C25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134" w:type="dxa"/>
            <w:tcBorders>
              <w:top w:val="nil"/>
              <w:left w:val="nil"/>
              <w:bottom w:val="single" w:color="auto" w:sz="4" w:space="0"/>
              <w:right w:val="single" w:color="auto" w:sz="4" w:space="0"/>
            </w:tcBorders>
            <w:shd w:val="clear" w:color="auto" w:fill="auto"/>
            <w:vAlign w:val="center"/>
          </w:tcPr>
          <w:p w14:paraId="31BD4A6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夏被（可水洗)</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14:paraId="45DC90E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100%聚酯纤维  防羽布、整块羽丝棉</w:t>
            </w:r>
          </w:p>
        </w:tc>
        <w:tc>
          <w:tcPr>
            <w:tcW w:w="1842" w:type="dxa"/>
            <w:tcBorders>
              <w:top w:val="nil"/>
              <w:left w:val="nil"/>
              <w:bottom w:val="single" w:color="auto" w:sz="4" w:space="0"/>
              <w:right w:val="single" w:color="auto" w:sz="4" w:space="0"/>
            </w:tcBorders>
            <w:shd w:val="clear" w:color="auto" w:fill="auto"/>
            <w:vAlign w:val="center"/>
          </w:tcPr>
          <w:p w14:paraId="39B1052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571F8B5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7030C70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重2斤，195*140cm</w:t>
            </w:r>
          </w:p>
        </w:tc>
        <w:tc>
          <w:tcPr>
            <w:tcW w:w="1027" w:type="dxa"/>
            <w:tcBorders>
              <w:top w:val="nil"/>
              <w:left w:val="nil"/>
              <w:bottom w:val="single" w:color="auto" w:sz="4" w:space="0"/>
              <w:right w:val="single" w:color="auto" w:sz="4" w:space="0"/>
            </w:tcBorders>
            <w:shd w:val="clear" w:color="auto" w:fill="auto"/>
            <w:vAlign w:val="center"/>
          </w:tcPr>
          <w:p w14:paraId="1A50CD4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纯白</w:t>
            </w:r>
          </w:p>
        </w:tc>
        <w:tc>
          <w:tcPr>
            <w:tcW w:w="958" w:type="dxa"/>
            <w:tcBorders>
              <w:top w:val="nil"/>
              <w:left w:val="nil"/>
              <w:bottom w:val="single" w:color="auto" w:sz="4" w:space="0"/>
              <w:right w:val="single" w:color="auto" w:sz="4" w:space="0"/>
            </w:tcBorders>
            <w:shd w:val="clear" w:color="auto" w:fill="auto"/>
            <w:vAlign w:val="center"/>
          </w:tcPr>
          <w:p w14:paraId="28E1212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5FC1734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14:paraId="791CBAC6">
        <w:tblPrEx>
          <w:shd w:val="clear" w:color="auto" w:fill="auto"/>
          <w:tblCellMar>
            <w:top w:w="0" w:type="dxa"/>
            <w:left w:w="108" w:type="dxa"/>
            <w:bottom w:w="0" w:type="dxa"/>
            <w:right w:w="108" w:type="dxa"/>
          </w:tblCellMar>
        </w:tblPrEx>
        <w:trPr>
          <w:trHeight w:val="678"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4E61C49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134" w:type="dxa"/>
            <w:tcBorders>
              <w:top w:val="nil"/>
              <w:left w:val="nil"/>
              <w:bottom w:val="single" w:color="auto" w:sz="4" w:space="0"/>
              <w:right w:val="single" w:color="auto" w:sz="4" w:space="0"/>
            </w:tcBorders>
            <w:shd w:val="clear" w:color="auto" w:fill="auto"/>
            <w:vAlign w:val="center"/>
          </w:tcPr>
          <w:p w14:paraId="17BF850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冬被（可水洗)</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295F7C3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4F2E256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385E845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1D07CAD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重5斤，195*140cm</w:t>
            </w:r>
          </w:p>
        </w:tc>
        <w:tc>
          <w:tcPr>
            <w:tcW w:w="1027" w:type="dxa"/>
            <w:tcBorders>
              <w:top w:val="nil"/>
              <w:left w:val="nil"/>
              <w:bottom w:val="single" w:color="auto" w:sz="4" w:space="0"/>
              <w:right w:val="single" w:color="auto" w:sz="4" w:space="0"/>
            </w:tcBorders>
            <w:shd w:val="clear" w:color="auto" w:fill="auto"/>
            <w:vAlign w:val="center"/>
          </w:tcPr>
          <w:p w14:paraId="4EFE17D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纯白</w:t>
            </w:r>
          </w:p>
        </w:tc>
        <w:tc>
          <w:tcPr>
            <w:tcW w:w="958" w:type="dxa"/>
            <w:tcBorders>
              <w:top w:val="nil"/>
              <w:left w:val="nil"/>
              <w:bottom w:val="single" w:color="auto" w:sz="4" w:space="0"/>
              <w:right w:val="single" w:color="auto" w:sz="4" w:space="0"/>
            </w:tcBorders>
            <w:shd w:val="clear" w:color="auto" w:fill="auto"/>
            <w:vAlign w:val="center"/>
          </w:tcPr>
          <w:p w14:paraId="04E461C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4886DEC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r>
      <w:tr w14:paraId="4716AF64">
        <w:tblPrEx>
          <w:shd w:val="clear" w:color="auto" w:fill="auto"/>
          <w:tblCellMar>
            <w:top w:w="0" w:type="dxa"/>
            <w:left w:w="108" w:type="dxa"/>
            <w:bottom w:w="0" w:type="dxa"/>
            <w:right w:w="108" w:type="dxa"/>
          </w:tblCellMar>
        </w:tblPrEx>
        <w:trPr>
          <w:trHeight w:val="305"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5E36394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134" w:type="dxa"/>
            <w:tcBorders>
              <w:top w:val="nil"/>
              <w:left w:val="nil"/>
              <w:bottom w:val="single" w:color="auto" w:sz="4" w:space="0"/>
              <w:right w:val="single" w:color="auto" w:sz="4" w:space="0"/>
            </w:tcBorders>
            <w:shd w:val="clear" w:color="auto" w:fill="auto"/>
            <w:vAlign w:val="center"/>
          </w:tcPr>
          <w:p w14:paraId="613F989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中单</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14:paraId="5FCD4C6A">
            <w:pPr>
              <w:keepNext w:val="0"/>
              <w:keepLines w:val="0"/>
              <w:pageBreakBefore w:val="0"/>
              <w:widowControl/>
              <w:shd w:val="clear"/>
              <w:kinsoku/>
              <w:wordWrap/>
              <w:overflowPunct/>
              <w:topLinePunct w:val="0"/>
              <w:autoSpaceDE/>
              <w:autoSpaceDN/>
              <w:bidi w:val="0"/>
              <w:adjustRightInd w:val="0"/>
              <w:spacing w:line="240" w:lineRule="auto"/>
              <w:ind w:firstLineChars="0"/>
              <w:jc w:val="left"/>
              <w:textAlignment w:val="auto"/>
              <w:rPr>
                <w:rFonts w:hint="eastAsia" w:ascii="宋体" w:hAnsi="宋体" w:cs="宋体"/>
                <w:color w:val="auto"/>
                <w:kern w:val="0"/>
                <w:sz w:val="18"/>
                <w:szCs w:val="18"/>
                <w:highlight w:val="none"/>
              </w:rPr>
            </w:pPr>
          </w:p>
          <w:p w14:paraId="61F978D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面料C</w:t>
            </w:r>
            <w:r>
              <w:rPr>
                <w:rFonts w:hint="eastAsia" w:ascii="宋体" w:hAnsi="宋体" w:cs="宋体"/>
                <w:color w:val="auto"/>
                <w:kern w:val="0"/>
                <w:sz w:val="18"/>
                <w:szCs w:val="18"/>
                <w:highlight w:val="none"/>
              </w:rPr>
              <w:t>（具体参数见表2）</w:t>
            </w:r>
          </w:p>
          <w:p w14:paraId="3A9EA7E1">
            <w:pPr>
              <w:pStyle w:val="41"/>
              <w:keepNext w:val="0"/>
              <w:keepLines w:val="0"/>
              <w:pageBreakBefore w:val="0"/>
              <w:shd w:val="clear"/>
              <w:kinsoku/>
              <w:wordWrap/>
              <w:overflowPunct/>
              <w:topLinePunct w:val="0"/>
              <w:autoSpaceDE/>
              <w:autoSpaceDN/>
              <w:bidi w:val="0"/>
              <w:adjustRightInd w:val="0"/>
              <w:ind w:left="0" w:leftChars="0" w:firstLine="307" w:firstLineChars="171"/>
              <w:textAlignment w:val="auto"/>
              <w:rPr>
                <w:rFonts w:hAnsi="宋体" w:cs="宋体"/>
                <w:color w:val="auto"/>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739B244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w:t>
            </w:r>
          </w:p>
        </w:tc>
        <w:tc>
          <w:tcPr>
            <w:tcW w:w="1124" w:type="dxa"/>
            <w:tcBorders>
              <w:top w:val="nil"/>
              <w:left w:val="nil"/>
              <w:bottom w:val="single" w:color="auto" w:sz="4" w:space="0"/>
              <w:right w:val="single" w:color="auto" w:sz="4" w:space="0"/>
            </w:tcBorders>
            <w:shd w:val="clear" w:color="auto" w:fill="auto"/>
            <w:vAlign w:val="center"/>
          </w:tcPr>
          <w:p w14:paraId="21CC755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单层</w:t>
            </w:r>
          </w:p>
        </w:tc>
        <w:tc>
          <w:tcPr>
            <w:tcW w:w="1110" w:type="dxa"/>
            <w:tcBorders>
              <w:top w:val="nil"/>
              <w:left w:val="nil"/>
              <w:bottom w:val="single" w:color="auto" w:sz="4" w:space="0"/>
              <w:right w:val="single" w:color="auto" w:sz="4" w:space="0"/>
            </w:tcBorders>
            <w:shd w:val="clear" w:color="auto" w:fill="auto"/>
            <w:vAlign w:val="center"/>
          </w:tcPr>
          <w:p w14:paraId="3BBE5CA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200*150CM</w:t>
            </w:r>
          </w:p>
        </w:tc>
        <w:tc>
          <w:tcPr>
            <w:tcW w:w="1027" w:type="dxa"/>
            <w:tcBorders>
              <w:top w:val="nil"/>
              <w:left w:val="nil"/>
              <w:bottom w:val="single" w:color="auto" w:sz="4" w:space="0"/>
              <w:right w:val="single" w:color="auto" w:sz="4" w:space="0"/>
            </w:tcBorders>
            <w:shd w:val="clear" w:color="auto" w:fill="auto"/>
            <w:vAlign w:val="center"/>
          </w:tcPr>
          <w:p w14:paraId="10F5488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墨绿纱卡</w:t>
            </w:r>
          </w:p>
        </w:tc>
        <w:tc>
          <w:tcPr>
            <w:tcW w:w="958" w:type="dxa"/>
            <w:tcBorders>
              <w:top w:val="nil"/>
              <w:left w:val="nil"/>
              <w:bottom w:val="single" w:color="auto" w:sz="4" w:space="0"/>
              <w:right w:val="single" w:color="auto" w:sz="4" w:space="0"/>
            </w:tcBorders>
            <w:shd w:val="clear" w:color="auto" w:fill="auto"/>
            <w:vAlign w:val="center"/>
          </w:tcPr>
          <w:p w14:paraId="2CEC8FC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0A53ACB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1200</w:t>
            </w:r>
          </w:p>
        </w:tc>
      </w:tr>
      <w:tr w14:paraId="785AFE2D">
        <w:tblPrEx>
          <w:shd w:val="clear" w:color="auto" w:fill="auto"/>
          <w:tblCellMar>
            <w:top w:w="0" w:type="dxa"/>
            <w:left w:w="108" w:type="dxa"/>
            <w:bottom w:w="0" w:type="dxa"/>
            <w:right w:w="108" w:type="dxa"/>
          </w:tblCellMar>
        </w:tblPrEx>
        <w:trPr>
          <w:trHeight w:val="660"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4C537C4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134" w:type="dxa"/>
            <w:tcBorders>
              <w:top w:val="nil"/>
              <w:left w:val="nil"/>
              <w:bottom w:val="single" w:color="auto" w:sz="4" w:space="0"/>
              <w:right w:val="single" w:color="auto" w:sz="4" w:space="0"/>
            </w:tcBorders>
            <w:shd w:val="clear" w:color="auto" w:fill="auto"/>
            <w:vAlign w:val="center"/>
          </w:tcPr>
          <w:p w14:paraId="39D3675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洞巾</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7E2F58C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796CC52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w:t>
            </w:r>
          </w:p>
        </w:tc>
        <w:tc>
          <w:tcPr>
            <w:tcW w:w="1124" w:type="dxa"/>
            <w:tcBorders>
              <w:top w:val="nil"/>
              <w:left w:val="nil"/>
              <w:bottom w:val="single" w:color="auto" w:sz="4" w:space="0"/>
              <w:right w:val="single" w:color="auto" w:sz="4" w:space="0"/>
            </w:tcBorders>
            <w:shd w:val="clear" w:color="auto" w:fill="auto"/>
            <w:vAlign w:val="center"/>
          </w:tcPr>
          <w:p w14:paraId="5CD3FEF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单层开洞15cm</w:t>
            </w:r>
          </w:p>
        </w:tc>
        <w:tc>
          <w:tcPr>
            <w:tcW w:w="1110" w:type="dxa"/>
            <w:tcBorders>
              <w:top w:val="nil"/>
              <w:left w:val="nil"/>
              <w:bottom w:val="single" w:color="auto" w:sz="4" w:space="0"/>
              <w:right w:val="single" w:color="auto" w:sz="4" w:space="0"/>
            </w:tcBorders>
            <w:shd w:val="clear" w:color="auto" w:fill="auto"/>
            <w:vAlign w:val="center"/>
          </w:tcPr>
          <w:p w14:paraId="4BE96AE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100*90CM</w:t>
            </w:r>
          </w:p>
        </w:tc>
        <w:tc>
          <w:tcPr>
            <w:tcW w:w="1027" w:type="dxa"/>
            <w:tcBorders>
              <w:top w:val="nil"/>
              <w:left w:val="nil"/>
              <w:bottom w:val="single" w:color="auto" w:sz="4" w:space="0"/>
              <w:right w:val="single" w:color="auto" w:sz="4" w:space="0"/>
            </w:tcBorders>
            <w:shd w:val="clear" w:color="auto" w:fill="auto"/>
            <w:vAlign w:val="center"/>
          </w:tcPr>
          <w:p w14:paraId="54B6EE9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08EC0C6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62A53E7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69C61D4C">
        <w:tblPrEx>
          <w:tblCellMar>
            <w:top w:w="0" w:type="dxa"/>
            <w:left w:w="108" w:type="dxa"/>
            <w:bottom w:w="0" w:type="dxa"/>
            <w:right w:w="108" w:type="dxa"/>
          </w:tblCellMar>
        </w:tblPrEx>
        <w:trPr>
          <w:trHeight w:val="524"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55D5EA1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134" w:type="dxa"/>
            <w:tcBorders>
              <w:top w:val="nil"/>
              <w:left w:val="nil"/>
              <w:bottom w:val="single" w:color="auto" w:sz="4" w:space="0"/>
              <w:right w:val="single" w:color="auto" w:sz="4" w:space="0"/>
            </w:tcBorders>
            <w:shd w:val="clear" w:color="auto" w:fill="auto"/>
            <w:vAlign w:val="center"/>
          </w:tcPr>
          <w:p w14:paraId="0A82B4B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消毒巾</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535AF4E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6372B68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w:t>
            </w:r>
          </w:p>
        </w:tc>
        <w:tc>
          <w:tcPr>
            <w:tcW w:w="1124" w:type="dxa"/>
            <w:tcBorders>
              <w:top w:val="nil"/>
              <w:left w:val="nil"/>
              <w:bottom w:val="single" w:color="auto" w:sz="4" w:space="0"/>
              <w:right w:val="single" w:color="auto" w:sz="4" w:space="0"/>
            </w:tcBorders>
            <w:shd w:val="clear" w:color="auto" w:fill="auto"/>
            <w:vAlign w:val="center"/>
          </w:tcPr>
          <w:p w14:paraId="42D267F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单层</w:t>
            </w:r>
          </w:p>
        </w:tc>
        <w:tc>
          <w:tcPr>
            <w:tcW w:w="1110" w:type="dxa"/>
            <w:tcBorders>
              <w:top w:val="nil"/>
              <w:left w:val="nil"/>
              <w:bottom w:val="single" w:color="auto" w:sz="4" w:space="0"/>
              <w:right w:val="single" w:color="auto" w:sz="4" w:space="0"/>
            </w:tcBorders>
            <w:shd w:val="clear" w:color="auto" w:fill="auto"/>
            <w:vAlign w:val="center"/>
          </w:tcPr>
          <w:p w14:paraId="1CEB244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100*90CM</w:t>
            </w:r>
          </w:p>
        </w:tc>
        <w:tc>
          <w:tcPr>
            <w:tcW w:w="1027" w:type="dxa"/>
            <w:tcBorders>
              <w:top w:val="nil"/>
              <w:left w:val="nil"/>
              <w:bottom w:val="single" w:color="auto" w:sz="4" w:space="0"/>
              <w:right w:val="single" w:color="auto" w:sz="4" w:space="0"/>
            </w:tcBorders>
            <w:shd w:val="clear" w:color="auto" w:fill="auto"/>
            <w:vAlign w:val="center"/>
          </w:tcPr>
          <w:p w14:paraId="03DC994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40F21E6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2386145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1500</w:t>
            </w:r>
          </w:p>
        </w:tc>
      </w:tr>
      <w:tr w14:paraId="52812480">
        <w:tblPrEx>
          <w:tblCellMar>
            <w:top w:w="0" w:type="dxa"/>
            <w:left w:w="108" w:type="dxa"/>
            <w:bottom w:w="0" w:type="dxa"/>
            <w:right w:w="108" w:type="dxa"/>
          </w:tblCellMar>
        </w:tblPrEx>
        <w:trPr>
          <w:trHeight w:val="660"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705EDD7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134" w:type="dxa"/>
            <w:tcBorders>
              <w:top w:val="nil"/>
              <w:left w:val="nil"/>
              <w:bottom w:val="single" w:color="auto" w:sz="4" w:space="0"/>
              <w:right w:val="single" w:color="auto" w:sz="4" w:space="0"/>
            </w:tcBorders>
            <w:shd w:val="clear" w:color="auto" w:fill="auto"/>
            <w:vAlign w:val="center"/>
          </w:tcPr>
          <w:p w14:paraId="026273C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手术衣</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15FF40A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7C6101F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均码（165-185CM/45-90KG）</w:t>
            </w:r>
          </w:p>
        </w:tc>
        <w:tc>
          <w:tcPr>
            <w:tcW w:w="1124" w:type="dxa"/>
            <w:tcBorders>
              <w:top w:val="nil"/>
              <w:left w:val="nil"/>
              <w:bottom w:val="single" w:color="auto" w:sz="4" w:space="0"/>
              <w:right w:val="single" w:color="auto" w:sz="4" w:space="0"/>
            </w:tcBorders>
            <w:shd w:val="clear" w:color="auto" w:fill="auto"/>
            <w:vAlign w:val="center"/>
          </w:tcPr>
          <w:p w14:paraId="30955EC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全包围</w:t>
            </w:r>
          </w:p>
        </w:tc>
        <w:tc>
          <w:tcPr>
            <w:tcW w:w="1110" w:type="dxa"/>
            <w:tcBorders>
              <w:top w:val="nil"/>
              <w:left w:val="nil"/>
              <w:bottom w:val="single" w:color="auto" w:sz="4" w:space="0"/>
              <w:right w:val="single" w:color="auto" w:sz="4" w:space="0"/>
            </w:tcBorders>
            <w:shd w:val="clear" w:color="auto" w:fill="auto"/>
            <w:vAlign w:val="center"/>
          </w:tcPr>
          <w:p w14:paraId="6D61266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430ADC7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p>
        </w:tc>
        <w:tc>
          <w:tcPr>
            <w:tcW w:w="958" w:type="dxa"/>
            <w:tcBorders>
              <w:top w:val="nil"/>
              <w:left w:val="nil"/>
              <w:bottom w:val="single" w:color="auto" w:sz="4" w:space="0"/>
              <w:right w:val="single" w:color="auto" w:sz="4" w:space="0"/>
            </w:tcBorders>
            <w:shd w:val="clear" w:color="auto" w:fill="auto"/>
            <w:vAlign w:val="center"/>
          </w:tcPr>
          <w:p w14:paraId="12B7965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c>
          <w:tcPr>
            <w:tcW w:w="992" w:type="dxa"/>
            <w:tcBorders>
              <w:top w:val="nil"/>
              <w:left w:val="nil"/>
              <w:bottom w:val="single" w:color="auto" w:sz="4" w:space="0"/>
              <w:right w:val="single" w:color="auto" w:sz="4" w:space="0"/>
            </w:tcBorders>
            <w:shd w:val="clear" w:color="auto" w:fill="auto"/>
            <w:vAlign w:val="center"/>
          </w:tcPr>
          <w:p w14:paraId="280E954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r>
      <w:tr w14:paraId="22A34925">
        <w:tblPrEx>
          <w:shd w:val="clear" w:color="auto" w:fill="auto"/>
          <w:tblCellMar>
            <w:top w:w="0" w:type="dxa"/>
            <w:left w:w="108" w:type="dxa"/>
            <w:bottom w:w="0" w:type="dxa"/>
            <w:right w:w="108" w:type="dxa"/>
          </w:tblCellMar>
        </w:tblPrEx>
        <w:trPr>
          <w:trHeight w:val="660"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3F62115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134" w:type="dxa"/>
            <w:tcBorders>
              <w:top w:val="nil"/>
              <w:left w:val="nil"/>
              <w:bottom w:val="single" w:color="auto" w:sz="4" w:space="0"/>
              <w:right w:val="single" w:color="auto" w:sz="4" w:space="0"/>
            </w:tcBorders>
            <w:shd w:val="clear" w:color="auto" w:fill="auto"/>
            <w:vAlign w:val="center"/>
          </w:tcPr>
          <w:p w14:paraId="303F7A4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大单</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0E433A4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441EB37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手术室洞在126CM处开，直径50*50CM</w:t>
            </w:r>
          </w:p>
        </w:tc>
        <w:tc>
          <w:tcPr>
            <w:tcW w:w="1124" w:type="dxa"/>
            <w:tcBorders>
              <w:top w:val="nil"/>
              <w:left w:val="nil"/>
              <w:bottom w:val="single" w:color="auto" w:sz="4" w:space="0"/>
              <w:right w:val="single" w:color="auto" w:sz="4" w:space="0"/>
            </w:tcBorders>
            <w:shd w:val="clear" w:color="auto" w:fill="auto"/>
            <w:vAlign w:val="center"/>
          </w:tcPr>
          <w:p w14:paraId="68D8C77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5F69AA4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300*180CM</w:t>
            </w:r>
          </w:p>
        </w:tc>
        <w:tc>
          <w:tcPr>
            <w:tcW w:w="1027" w:type="dxa"/>
            <w:tcBorders>
              <w:top w:val="nil"/>
              <w:left w:val="nil"/>
              <w:bottom w:val="single" w:color="auto" w:sz="4" w:space="0"/>
              <w:right w:val="single" w:color="auto" w:sz="4" w:space="0"/>
            </w:tcBorders>
            <w:shd w:val="clear" w:color="auto" w:fill="auto"/>
            <w:vAlign w:val="center"/>
          </w:tcPr>
          <w:p w14:paraId="73B7260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543B0DD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788F0AE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704B8702">
        <w:tblPrEx>
          <w:shd w:val="clear" w:color="auto" w:fill="auto"/>
          <w:tblCellMar>
            <w:top w:w="0" w:type="dxa"/>
            <w:left w:w="108" w:type="dxa"/>
            <w:bottom w:w="0" w:type="dxa"/>
            <w:right w:w="108" w:type="dxa"/>
          </w:tblCellMar>
        </w:tblPrEx>
        <w:trPr>
          <w:trHeight w:val="660"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6D39CD8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1134" w:type="dxa"/>
            <w:tcBorders>
              <w:top w:val="nil"/>
              <w:left w:val="nil"/>
              <w:bottom w:val="single" w:color="auto" w:sz="4" w:space="0"/>
              <w:right w:val="single" w:color="auto" w:sz="4" w:space="0"/>
            </w:tcBorders>
            <w:shd w:val="clear" w:color="auto" w:fill="auto"/>
            <w:vAlign w:val="center"/>
          </w:tcPr>
          <w:p w14:paraId="5D8DCF7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snapToGrid w:val="0"/>
                <w:color w:val="auto"/>
                <w:spacing w:val="-5"/>
                <w:kern w:val="0"/>
                <w:highlight w:val="none"/>
              </w:rPr>
              <w:t>★</w:t>
            </w:r>
            <w:r>
              <w:rPr>
                <w:rFonts w:hint="eastAsia" w:ascii="宋体" w:hAnsi="宋体" w:cs="宋体"/>
                <w:color w:val="auto"/>
                <w:kern w:val="0"/>
                <w:sz w:val="18"/>
                <w:szCs w:val="18"/>
                <w:highlight w:val="none"/>
              </w:rPr>
              <w:t>剖腹单</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245DD18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3E3C80E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中间孔30*35的长方形，</w:t>
            </w:r>
          </w:p>
        </w:tc>
        <w:tc>
          <w:tcPr>
            <w:tcW w:w="1124" w:type="dxa"/>
            <w:tcBorders>
              <w:top w:val="nil"/>
              <w:left w:val="nil"/>
              <w:bottom w:val="single" w:color="auto" w:sz="4" w:space="0"/>
              <w:right w:val="single" w:color="auto" w:sz="4" w:space="0"/>
            </w:tcBorders>
            <w:shd w:val="clear" w:color="auto" w:fill="auto"/>
            <w:vAlign w:val="center"/>
          </w:tcPr>
          <w:p w14:paraId="3229519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四周双层100*140cm</w:t>
            </w:r>
          </w:p>
        </w:tc>
        <w:tc>
          <w:tcPr>
            <w:tcW w:w="1110" w:type="dxa"/>
            <w:tcBorders>
              <w:top w:val="nil"/>
              <w:left w:val="nil"/>
              <w:bottom w:val="single" w:color="auto" w:sz="4" w:space="0"/>
              <w:right w:val="single" w:color="auto" w:sz="4" w:space="0"/>
            </w:tcBorders>
            <w:shd w:val="clear" w:color="auto" w:fill="auto"/>
            <w:vAlign w:val="center"/>
          </w:tcPr>
          <w:p w14:paraId="762AFDF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230*320cm</w:t>
            </w:r>
          </w:p>
        </w:tc>
        <w:tc>
          <w:tcPr>
            <w:tcW w:w="1027" w:type="dxa"/>
            <w:tcBorders>
              <w:top w:val="nil"/>
              <w:left w:val="nil"/>
              <w:bottom w:val="single" w:color="auto" w:sz="4" w:space="0"/>
              <w:right w:val="single" w:color="auto" w:sz="4" w:space="0"/>
            </w:tcBorders>
            <w:shd w:val="clear" w:color="auto" w:fill="auto"/>
            <w:vAlign w:val="center"/>
          </w:tcPr>
          <w:p w14:paraId="6A5EDCB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5445C0B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12FF898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7BEAA5BC">
        <w:tblPrEx>
          <w:shd w:val="clear" w:color="auto" w:fill="auto"/>
          <w:tblCellMar>
            <w:top w:w="0" w:type="dxa"/>
            <w:left w:w="108" w:type="dxa"/>
            <w:bottom w:w="0" w:type="dxa"/>
            <w:right w:w="108" w:type="dxa"/>
          </w:tblCellMar>
        </w:tblPrEx>
        <w:trPr>
          <w:trHeight w:val="660"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1C8753C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134" w:type="dxa"/>
            <w:tcBorders>
              <w:top w:val="nil"/>
              <w:left w:val="nil"/>
              <w:bottom w:val="single" w:color="auto" w:sz="4" w:space="0"/>
              <w:right w:val="single" w:color="auto" w:sz="4" w:space="0"/>
            </w:tcBorders>
            <w:shd w:val="clear" w:color="auto" w:fill="auto"/>
            <w:vAlign w:val="center"/>
          </w:tcPr>
          <w:p w14:paraId="0EA6FE4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小包布</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37748CC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0D48A81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手术室中间不可踩线，不要带子</w:t>
            </w:r>
          </w:p>
        </w:tc>
        <w:tc>
          <w:tcPr>
            <w:tcW w:w="1124" w:type="dxa"/>
            <w:tcBorders>
              <w:top w:val="nil"/>
              <w:left w:val="nil"/>
              <w:bottom w:val="single" w:color="auto" w:sz="4" w:space="0"/>
              <w:right w:val="single" w:color="auto" w:sz="4" w:space="0"/>
            </w:tcBorders>
            <w:shd w:val="clear" w:color="auto" w:fill="auto"/>
            <w:vAlign w:val="center"/>
          </w:tcPr>
          <w:p w14:paraId="376594B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双层</w:t>
            </w:r>
          </w:p>
        </w:tc>
        <w:tc>
          <w:tcPr>
            <w:tcW w:w="1110" w:type="dxa"/>
            <w:tcBorders>
              <w:top w:val="nil"/>
              <w:left w:val="nil"/>
              <w:bottom w:val="single" w:color="auto" w:sz="4" w:space="0"/>
              <w:right w:val="single" w:color="auto" w:sz="4" w:space="0"/>
            </w:tcBorders>
            <w:shd w:val="clear" w:color="auto" w:fill="auto"/>
            <w:vAlign w:val="center"/>
          </w:tcPr>
          <w:p w14:paraId="4F06C47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60*65CM</w:t>
            </w:r>
          </w:p>
        </w:tc>
        <w:tc>
          <w:tcPr>
            <w:tcW w:w="1027" w:type="dxa"/>
            <w:tcBorders>
              <w:top w:val="nil"/>
              <w:left w:val="nil"/>
              <w:bottom w:val="single" w:color="auto" w:sz="4" w:space="0"/>
              <w:right w:val="single" w:color="auto" w:sz="4" w:space="0"/>
            </w:tcBorders>
            <w:shd w:val="clear" w:color="auto" w:fill="auto"/>
            <w:vAlign w:val="center"/>
          </w:tcPr>
          <w:p w14:paraId="51ACB5F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69CEAF2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3922823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4A880F5E">
        <w:tblPrEx>
          <w:shd w:val="clear" w:color="auto" w:fill="auto"/>
          <w:tblCellMar>
            <w:top w:w="0" w:type="dxa"/>
            <w:left w:w="108" w:type="dxa"/>
            <w:bottom w:w="0" w:type="dxa"/>
            <w:right w:w="108" w:type="dxa"/>
          </w:tblCellMar>
        </w:tblPrEx>
        <w:trPr>
          <w:trHeight w:val="1025"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73E5261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1134" w:type="dxa"/>
            <w:tcBorders>
              <w:top w:val="nil"/>
              <w:left w:val="nil"/>
              <w:bottom w:val="single" w:color="auto" w:sz="4" w:space="0"/>
              <w:right w:val="single" w:color="auto" w:sz="4" w:space="0"/>
            </w:tcBorders>
            <w:shd w:val="clear" w:color="auto" w:fill="auto"/>
            <w:vAlign w:val="center"/>
          </w:tcPr>
          <w:p w14:paraId="38F41A7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中包布</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07A7879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410A8A1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手术室中间不可踩线，不要带子</w:t>
            </w:r>
          </w:p>
        </w:tc>
        <w:tc>
          <w:tcPr>
            <w:tcW w:w="1124" w:type="dxa"/>
            <w:tcBorders>
              <w:top w:val="nil"/>
              <w:left w:val="nil"/>
              <w:bottom w:val="single" w:color="auto" w:sz="4" w:space="0"/>
              <w:right w:val="single" w:color="auto" w:sz="4" w:space="0"/>
            </w:tcBorders>
            <w:shd w:val="clear" w:color="auto" w:fill="auto"/>
            <w:vAlign w:val="center"/>
          </w:tcPr>
          <w:p w14:paraId="4C5FADE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双层</w:t>
            </w:r>
          </w:p>
        </w:tc>
        <w:tc>
          <w:tcPr>
            <w:tcW w:w="1110" w:type="dxa"/>
            <w:tcBorders>
              <w:top w:val="nil"/>
              <w:left w:val="nil"/>
              <w:bottom w:val="single" w:color="auto" w:sz="4" w:space="0"/>
              <w:right w:val="single" w:color="auto" w:sz="4" w:space="0"/>
            </w:tcBorders>
            <w:shd w:val="clear" w:color="auto" w:fill="auto"/>
            <w:vAlign w:val="center"/>
          </w:tcPr>
          <w:p w14:paraId="0DA051B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90*90CM</w:t>
            </w:r>
          </w:p>
        </w:tc>
        <w:tc>
          <w:tcPr>
            <w:tcW w:w="1027" w:type="dxa"/>
            <w:tcBorders>
              <w:top w:val="nil"/>
              <w:left w:val="nil"/>
              <w:bottom w:val="single" w:color="auto" w:sz="4" w:space="0"/>
              <w:right w:val="single" w:color="auto" w:sz="4" w:space="0"/>
            </w:tcBorders>
            <w:shd w:val="clear" w:color="auto" w:fill="auto"/>
            <w:vAlign w:val="center"/>
          </w:tcPr>
          <w:p w14:paraId="5A6A98B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46708A4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6675A6A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r>
      <w:tr w14:paraId="59F1C7FE">
        <w:tblPrEx>
          <w:shd w:val="clear" w:color="auto" w:fill="auto"/>
          <w:tblCellMar>
            <w:top w:w="0" w:type="dxa"/>
            <w:left w:w="108" w:type="dxa"/>
            <w:bottom w:w="0" w:type="dxa"/>
            <w:right w:w="108" w:type="dxa"/>
          </w:tblCellMar>
        </w:tblPrEx>
        <w:trPr>
          <w:trHeight w:val="660"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60C25EC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1134" w:type="dxa"/>
            <w:tcBorders>
              <w:top w:val="nil"/>
              <w:left w:val="nil"/>
              <w:bottom w:val="single" w:color="auto" w:sz="4" w:space="0"/>
              <w:right w:val="single" w:color="auto" w:sz="4" w:space="0"/>
            </w:tcBorders>
            <w:shd w:val="clear" w:color="auto" w:fill="auto"/>
            <w:vAlign w:val="center"/>
          </w:tcPr>
          <w:p w14:paraId="1BBB5CD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大包布</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7DE4E4A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5124473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手术室中间不可踩线，不要带子</w:t>
            </w:r>
          </w:p>
        </w:tc>
        <w:tc>
          <w:tcPr>
            <w:tcW w:w="1124" w:type="dxa"/>
            <w:tcBorders>
              <w:top w:val="nil"/>
              <w:left w:val="nil"/>
              <w:bottom w:val="single" w:color="auto" w:sz="4" w:space="0"/>
              <w:right w:val="single" w:color="auto" w:sz="4" w:space="0"/>
            </w:tcBorders>
            <w:shd w:val="clear" w:color="auto" w:fill="auto"/>
            <w:vAlign w:val="center"/>
          </w:tcPr>
          <w:p w14:paraId="77CBCD9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双层</w:t>
            </w:r>
          </w:p>
        </w:tc>
        <w:tc>
          <w:tcPr>
            <w:tcW w:w="1110" w:type="dxa"/>
            <w:tcBorders>
              <w:top w:val="nil"/>
              <w:left w:val="nil"/>
              <w:bottom w:val="single" w:color="auto" w:sz="4" w:space="0"/>
              <w:right w:val="single" w:color="auto" w:sz="4" w:space="0"/>
            </w:tcBorders>
            <w:shd w:val="clear" w:color="auto" w:fill="auto"/>
            <w:vAlign w:val="center"/>
          </w:tcPr>
          <w:p w14:paraId="609AC27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120*120CM</w:t>
            </w:r>
          </w:p>
        </w:tc>
        <w:tc>
          <w:tcPr>
            <w:tcW w:w="1027" w:type="dxa"/>
            <w:tcBorders>
              <w:top w:val="nil"/>
              <w:left w:val="nil"/>
              <w:bottom w:val="single" w:color="auto" w:sz="4" w:space="0"/>
              <w:right w:val="single" w:color="auto" w:sz="4" w:space="0"/>
            </w:tcBorders>
            <w:shd w:val="clear" w:color="auto" w:fill="auto"/>
            <w:vAlign w:val="center"/>
          </w:tcPr>
          <w:p w14:paraId="2C233A7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5E864B3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61000CA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6EB7DD9B">
        <w:tblPrEx>
          <w:shd w:val="clear" w:color="auto" w:fill="auto"/>
          <w:tblCellMar>
            <w:top w:w="0" w:type="dxa"/>
            <w:left w:w="108" w:type="dxa"/>
            <w:bottom w:w="0" w:type="dxa"/>
            <w:right w:w="108" w:type="dxa"/>
          </w:tblCellMar>
        </w:tblPrEx>
        <w:trPr>
          <w:trHeight w:val="642"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2B92420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1134" w:type="dxa"/>
            <w:tcBorders>
              <w:top w:val="nil"/>
              <w:left w:val="nil"/>
              <w:bottom w:val="single" w:color="auto" w:sz="4" w:space="0"/>
              <w:right w:val="single" w:color="auto" w:sz="4" w:space="0"/>
            </w:tcBorders>
            <w:shd w:val="clear" w:color="auto" w:fill="auto"/>
            <w:vAlign w:val="center"/>
          </w:tcPr>
          <w:p w14:paraId="24FAD4F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长隔离衣</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45C8CED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43B3D00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均码（165-185CM/45-90KG）</w:t>
            </w:r>
          </w:p>
        </w:tc>
        <w:tc>
          <w:tcPr>
            <w:tcW w:w="1124" w:type="dxa"/>
            <w:tcBorders>
              <w:top w:val="nil"/>
              <w:left w:val="nil"/>
              <w:bottom w:val="single" w:color="auto" w:sz="4" w:space="0"/>
              <w:right w:val="single" w:color="auto" w:sz="4" w:space="0"/>
            </w:tcBorders>
            <w:shd w:val="clear" w:color="auto" w:fill="auto"/>
            <w:vAlign w:val="center"/>
          </w:tcPr>
          <w:p w14:paraId="644109D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半包围</w:t>
            </w:r>
          </w:p>
        </w:tc>
        <w:tc>
          <w:tcPr>
            <w:tcW w:w="1110" w:type="dxa"/>
            <w:tcBorders>
              <w:top w:val="nil"/>
              <w:left w:val="nil"/>
              <w:bottom w:val="single" w:color="auto" w:sz="4" w:space="0"/>
              <w:right w:val="single" w:color="auto" w:sz="4" w:space="0"/>
            </w:tcBorders>
            <w:shd w:val="clear" w:color="auto" w:fill="auto"/>
            <w:vAlign w:val="center"/>
          </w:tcPr>
          <w:p w14:paraId="2E2360C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1E43E2A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2D5AAA8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c>
          <w:tcPr>
            <w:tcW w:w="992" w:type="dxa"/>
            <w:tcBorders>
              <w:top w:val="nil"/>
              <w:left w:val="nil"/>
              <w:bottom w:val="single" w:color="auto" w:sz="4" w:space="0"/>
              <w:right w:val="single" w:color="auto" w:sz="4" w:space="0"/>
            </w:tcBorders>
            <w:shd w:val="clear" w:color="auto" w:fill="auto"/>
            <w:vAlign w:val="center"/>
          </w:tcPr>
          <w:p w14:paraId="0A4E08E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6F4DB189">
        <w:tblPrEx>
          <w:tblCellMar>
            <w:top w:w="0" w:type="dxa"/>
            <w:left w:w="108" w:type="dxa"/>
            <w:bottom w:w="0" w:type="dxa"/>
            <w:right w:w="108" w:type="dxa"/>
          </w:tblCellMar>
        </w:tblPrEx>
        <w:trPr>
          <w:trHeight w:val="642"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1EBD67C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134" w:type="dxa"/>
            <w:tcBorders>
              <w:top w:val="nil"/>
              <w:left w:val="nil"/>
              <w:bottom w:val="single" w:color="auto" w:sz="4" w:space="0"/>
              <w:right w:val="single" w:color="auto" w:sz="4" w:space="0"/>
            </w:tcBorders>
            <w:shd w:val="clear" w:color="auto" w:fill="auto"/>
            <w:vAlign w:val="center"/>
          </w:tcPr>
          <w:p w14:paraId="63437A2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短隔离衣</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2EB35A0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3192A40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均码（165-185CM/45-90KG）</w:t>
            </w:r>
          </w:p>
        </w:tc>
        <w:tc>
          <w:tcPr>
            <w:tcW w:w="1124" w:type="dxa"/>
            <w:tcBorders>
              <w:top w:val="nil"/>
              <w:left w:val="nil"/>
              <w:bottom w:val="single" w:color="auto" w:sz="4" w:space="0"/>
              <w:right w:val="single" w:color="auto" w:sz="4" w:space="0"/>
            </w:tcBorders>
            <w:shd w:val="clear" w:color="auto" w:fill="auto"/>
            <w:vAlign w:val="center"/>
          </w:tcPr>
          <w:p w14:paraId="61AB6B5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短款半包围</w:t>
            </w:r>
          </w:p>
        </w:tc>
        <w:tc>
          <w:tcPr>
            <w:tcW w:w="1110" w:type="dxa"/>
            <w:tcBorders>
              <w:top w:val="nil"/>
              <w:left w:val="nil"/>
              <w:bottom w:val="single" w:color="auto" w:sz="4" w:space="0"/>
              <w:right w:val="single" w:color="auto" w:sz="4" w:space="0"/>
            </w:tcBorders>
            <w:shd w:val="clear" w:color="auto" w:fill="auto"/>
            <w:vAlign w:val="center"/>
          </w:tcPr>
          <w:p w14:paraId="08410D4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42A6D9C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15FE36C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c>
          <w:tcPr>
            <w:tcW w:w="992" w:type="dxa"/>
            <w:tcBorders>
              <w:top w:val="nil"/>
              <w:left w:val="nil"/>
              <w:bottom w:val="single" w:color="auto" w:sz="4" w:space="0"/>
              <w:right w:val="single" w:color="auto" w:sz="4" w:space="0"/>
            </w:tcBorders>
            <w:shd w:val="clear" w:color="auto" w:fill="auto"/>
            <w:vAlign w:val="center"/>
          </w:tcPr>
          <w:p w14:paraId="54878D8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593D0C92">
        <w:tblPrEx>
          <w:shd w:val="clear" w:color="auto" w:fill="auto"/>
          <w:tblCellMar>
            <w:top w:w="0" w:type="dxa"/>
            <w:left w:w="108" w:type="dxa"/>
            <w:bottom w:w="0" w:type="dxa"/>
            <w:right w:w="108" w:type="dxa"/>
          </w:tblCellMar>
        </w:tblPrEx>
        <w:trPr>
          <w:trHeight w:val="639"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12A0BCC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1134" w:type="dxa"/>
            <w:tcBorders>
              <w:top w:val="nil"/>
              <w:left w:val="nil"/>
              <w:bottom w:val="single" w:color="auto" w:sz="4" w:space="0"/>
              <w:right w:val="single" w:color="auto" w:sz="4" w:space="0"/>
            </w:tcBorders>
            <w:shd w:val="clear" w:color="auto" w:fill="auto"/>
            <w:vAlign w:val="center"/>
          </w:tcPr>
          <w:p w14:paraId="3B76AFE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双层消毒巾</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5346FEB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65A5BAF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w:t>
            </w:r>
          </w:p>
        </w:tc>
        <w:tc>
          <w:tcPr>
            <w:tcW w:w="1124" w:type="dxa"/>
            <w:tcBorders>
              <w:top w:val="nil"/>
              <w:left w:val="nil"/>
              <w:bottom w:val="single" w:color="auto" w:sz="4" w:space="0"/>
              <w:right w:val="single" w:color="auto" w:sz="4" w:space="0"/>
            </w:tcBorders>
            <w:shd w:val="clear" w:color="auto" w:fill="auto"/>
            <w:vAlign w:val="center"/>
          </w:tcPr>
          <w:p w14:paraId="2202A0C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双层</w:t>
            </w:r>
          </w:p>
        </w:tc>
        <w:tc>
          <w:tcPr>
            <w:tcW w:w="1110" w:type="dxa"/>
            <w:tcBorders>
              <w:top w:val="nil"/>
              <w:left w:val="nil"/>
              <w:bottom w:val="single" w:color="auto" w:sz="4" w:space="0"/>
              <w:right w:val="single" w:color="auto" w:sz="4" w:space="0"/>
            </w:tcBorders>
            <w:shd w:val="clear" w:color="auto" w:fill="auto"/>
            <w:vAlign w:val="center"/>
          </w:tcPr>
          <w:p w14:paraId="59DF90B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100*90CM</w:t>
            </w:r>
          </w:p>
        </w:tc>
        <w:tc>
          <w:tcPr>
            <w:tcW w:w="1027" w:type="dxa"/>
            <w:tcBorders>
              <w:top w:val="nil"/>
              <w:left w:val="nil"/>
              <w:bottom w:val="single" w:color="auto" w:sz="4" w:space="0"/>
              <w:right w:val="single" w:color="auto" w:sz="4" w:space="0"/>
            </w:tcBorders>
            <w:shd w:val="clear" w:color="auto" w:fill="auto"/>
            <w:vAlign w:val="center"/>
          </w:tcPr>
          <w:p w14:paraId="70C0B2A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2B934EA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4D3DDC6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3791FE93">
        <w:tblPrEx>
          <w:shd w:val="clear" w:color="auto" w:fill="auto"/>
          <w:tblCellMar>
            <w:top w:w="0" w:type="dxa"/>
            <w:left w:w="108" w:type="dxa"/>
            <w:bottom w:w="0" w:type="dxa"/>
            <w:right w:w="108" w:type="dxa"/>
          </w:tblCellMar>
        </w:tblPrEx>
        <w:trPr>
          <w:trHeight w:val="642"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16181CE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1134" w:type="dxa"/>
            <w:tcBorders>
              <w:top w:val="nil"/>
              <w:left w:val="nil"/>
              <w:bottom w:val="single" w:color="auto" w:sz="4" w:space="0"/>
              <w:right w:val="single" w:color="auto" w:sz="4" w:space="0"/>
            </w:tcBorders>
            <w:shd w:val="clear" w:color="auto" w:fill="auto"/>
            <w:vAlign w:val="center"/>
          </w:tcPr>
          <w:p w14:paraId="36187D1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snapToGrid w:val="0"/>
                <w:color w:val="auto"/>
                <w:spacing w:val="-5"/>
                <w:kern w:val="0"/>
                <w:highlight w:val="none"/>
              </w:rPr>
              <w:t>★</w:t>
            </w:r>
            <w:r>
              <w:rPr>
                <w:rFonts w:hint="eastAsia" w:ascii="宋体" w:hAnsi="宋体" w:cs="宋体"/>
                <w:color w:val="auto"/>
                <w:kern w:val="0"/>
                <w:sz w:val="18"/>
                <w:szCs w:val="18"/>
                <w:highlight w:val="none"/>
              </w:rPr>
              <w:t>洗手衣裤</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6482B7C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05D1863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w:t>
            </w:r>
          </w:p>
        </w:tc>
        <w:tc>
          <w:tcPr>
            <w:tcW w:w="1124" w:type="dxa"/>
            <w:tcBorders>
              <w:top w:val="nil"/>
              <w:left w:val="nil"/>
              <w:bottom w:val="single" w:color="auto" w:sz="4" w:space="0"/>
              <w:right w:val="single" w:color="auto" w:sz="4" w:space="0"/>
            </w:tcBorders>
            <w:shd w:val="clear" w:color="auto" w:fill="auto"/>
            <w:vAlign w:val="center"/>
          </w:tcPr>
          <w:p w14:paraId="5216D0E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大，中，小号</w:t>
            </w:r>
          </w:p>
        </w:tc>
        <w:tc>
          <w:tcPr>
            <w:tcW w:w="1110" w:type="dxa"/>
            <w:tcBorders>
              <w:top w:val="nil"/>
              <w:left w:val="nil"/>
              <w:bottom w:val="single" w:color="auto" w:sz="4" w:space="0"/>
              <w:right w:val="single" w:color="auto" w:sz="4" w:space="0"/>
            </w:tcBorders>
            <w:shd w:val="clear" w:color="auto" w:fill="auto"/>
            <w:vAlign w:val="center"/>
          </w:tcPr>
          <w:p w14:paraId="505947D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0C25209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w:t>
            </w:r>
          </w:p>
        </w:tc>
        <w:tc>
          <w:tcPr>
            <w:tcW w:w="958" w:type="dxa"/>
            <w:tcBorders>
              <w:top w:val="nil"/>
              <w:left w:val="nil"/>
              <w:bottom w:val="single" w:color="auto" w:sz="4" w:space="0"/>
              <w:right w:val="single" w:color="auto" w:sz="4" w:space="0"/>
            </w:tcBorders>
            <w:shd w:val="clear" w:color="auto" w:fill="auto"/>
            <w:vAlign w:val="center"/>
          </w:tcPr>
          <w:p w14:paraId="075F86B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992" w:type="dxa"/>
            <w:tcBorders>
              <w:top w:val="nil"/>
              <w:left w:val="nil"/>
              <w:bottom w:val="single" w:color="auto" w:sz="4" w:space="0"/>
              <w:right w:val="single" w:color="auto" w:sz="4" w:space="0"/>
            </w:tcBorders>
            <w:shd w:val="clear" w:color="auto" w:fill="auto"/>
            <w:vAlign w:val="center"/>
          </w:tcPr>
          <w:p w14:paraId="76BFCFC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400</w:t>
            </w:r>
          </w:p>
        </w:tc>
      </w:tr>
      <w:tr w14:paraId="5E608F0F">
        <w:tblPrEx>
          <w:shd w:val="clear" w:color="auto" w:fill="auto"/>
          <w:tblCellMar>
            <w:top w:w="0" w:type="dxa"/>
            <w:left w:w="108" w:type="dxa"/>
            <w:bottom w:w="0" w:type="dxa"/>
            <w:right w:w="108" w:type="dxa"/>
          </w:tblCellMar>
        </w:tblPrEx>
        <w:trPr>
          <w:trHeight w:val="687"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76E010C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1134" w:type="dxa"/>
            <w:tcBorders>
              <w:top w:val="nil"/>
              <w:left w:val="nil"/>
              <w:bottom w:val="single" w:color="auto" w:sz="4" w:space="0"/>
              <w:right w:val="single" w:color="auto" w:sz="4" w:space="0"/>
            </w:tcBorders>
            <w:shd w:val="clear" w:color="auto" w:fill="auto"/>
            <w:vAlign w:val="center"/>
          </w:tcPr>
          <w:p w14:paraId="0CEFEDF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小被套</w:t>
            </w:r>
          </w:p>
        </w:tc>
        <w:tc>
          <w:tcPr>
            <w:tcW w:w="1985" w:type="dxa"/>
            <w:vMerge w:val="restart"/>
            <w:tcBorders>
              <w:top w:val="nil"/>
              <w:left w:val="single" w:color="auto" w:sz="4" w:space="0"/>
              <w:bottom w:val="nil"/>
              <w:right w:val="single" w:color="auto" w:sz="4" w:space="0"/>
            </w:tcBorders>
            <w:shd w:val="clear" w:color="auto" w:fill="auto"/>
            <w:vAlign w:val="center"/>
          </w:tcPr>
          <w:p w14:paraId="6B8A0B8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面料A（具体参数见表2）</w:t>
            </w:r>
          </w:p>
        </w:tc>
        <w:tc>
          <w:tcPr>
            <w:tcW w:w="1842" w:type="dxa"/>
            <w:tcBorders>
              <w:top w:val="nil"/>
              <w:left w:val="nil"/>
              <w:bottom w:val="single" w:color="auto" w:sz="4" w:space="0"/>
              <w:right w:val="single" w:color="auto" w:sz="4" w:space="0"/>
            </w:tcBorders>
            <w:shd w:val="clear" w:color="auto" w:fill="auto"/>
            <w:vAlign w:val="center"/>
          </w:tcPr>
          <w:p w14:paraId="29E832B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w:t>
            </w:r>
          </w:p>
        </w:tc>
        <w:tc>
          <w:tcPr>
            <w:tcW w:w="1124" w:type="dxa"/>
            <w:tcBorders>
              <w:top w:val="nil"/>
              <w:left w:val="nil"/>
              <w:bottom w:val="single" w:color="auto" w:sz="4" w:space="0"/>
              <w:right w:val="single" w:color="auto" w:sz="4" w:space="0"/>
            </w:tcBorders>
            <w:shd w:val="clear" w:color="auto" w:fill="auto"/>
            <w:vAlign w:val="center"/>
          </w:tcPr>
          <w:p w14:paraId="4BEEBB8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209DC99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缩水后125*90CM</w:t>
            </w:r>
          </w:p>
        </w:tc>
        <w:tc>
          <w:tcPr>
            <w:tcW w:w="1027" w:type="dxa"/>
            <w:tcBorders>
              <w:top w:val="nil"/>
              <w:left w:val="nil"/>
              <w:bottom w:val="single" w:color="auto" w:sz="4" w:space="0"/>
              <w:right w:val="single" w:color="auto" w:sz="4" w:space="0"/>
            </w:tcBorders>
            <w:shd w:val="clear" w:color="auto" w:fill="auto"/>
            <w:vAlign w:val="center"/>
          </w:tcPr>
          <w:p w14:paraId="604C917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747608C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6F3BA61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r>
      <w:tr w14:paraId="2FB17C30">
        <w:tblPrEx>
          <w:shd w:val="clear" w:color="auto" w:fill="auto"/>
          <w:tblCellMar>
            <w:top w:w="0" w:type="dxa"/>
            <w:left w:w="108" w:type="dxa"/>
            <w:bottom w:w="0" w:type="dxa"/>
            <w:right w:w="108" w:type="dxa"/>
          </w:tblCellMar>
        </w:tblPrEx>
        <w:trPr>
          <w:trHeight w:val="728"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395D1B4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28</w:t>
            </w:r>
          </w:p>
        </w:tc>
        <w:tc>
          <w:tcPr>
            <w:tcW w:w="1134" w:type="dxa"/>
            <w:tcBorders>
              <w:top w:val="nil"/>
              <w:left w:val="nil"/>
              <w:bottom w:val="single" w:color="auto" w:sz="4" w:space="0"/>
              <w:right w:val="single" w:color="auto" w:sz="4" w:space="0"/>
            </w:tcBorders>
            <w:shd w:val="clear" w:color="auto" w:fill="auto"/>
            <w:vAlign w:val="center"/>
          </w:tcPr>
          <w:p w14:paraId="43EC2AB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大被套</w:t>
            </w:r>
          </w:p>
        </w:tc>
        <w:tc>
          <w:tcPr>
            <w:tcW w:w="1985" w:type="dxa"/>
            <w:vMerge w:val="continue"/>
            <w:tcBorders>
              <w:top w:val="nil"/>
              <w:left w:val="single" w:color="auto" w:sz="4" w:space="0"/>
              <w:bottom w:val="nil"/>
              <w:right w:val="single" w:color="auto" w:sz="4" w:space="0"/>
            </w:tcBorders>
            <w:shd w:val="clear" w:color="auto" w:fill="auto"/>
            <w:vAlign w:val="center"/>
          </w:tcPr>
          <w:p w14:paraId="562E8F1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5334F19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手术室</w:t>
            </w:r>
          </w:p>
        </w:tc>
        <w:tc>
          <w:tcPr>
            <w:tcW w:w="1124" w:type="dxa"/>
            <w:tcBorders>
              <w:top w:val="nil"/>
              <w:left w:val="nil"/>
              <w:bottom w:val="single" w:color="auto" w:sz="4" w:space="0"/>
              <w:right w:val="single" w:color="auto" w:sz="4" w:space="0"/>
            </w:tcBorders>
            <w:shd w:val="clear" w:color="auto" w:fill="auto"/>
            <w:vAlign w:val="center"/>
          </w:tcPr>
          <w:p w14:paraId="31255EE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01B6F2C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缩水后235*180CM</w:t>
            </w:r>
          </w:p>
        </w:tc>
        <w:tc>
          <w:tcPr>
            <w:tcW w:w="1027" w:type="dxa"/>
            <w:tcBorders>
              <w:top w:val="nil"/>
              <w:left w:val="nil"/>
              <w:bottom w:val="single" w:color="auto" w:sz="4" w:space="0"/>
              <w:right w:val="single" w:color="auto" w:sz="4" w:space="0"/>
            </w:tcBorders>
            <w:shd w:val="clear" w:color="auto" w:fill="auto"/>
            <w:vAlign w:val="center"/>
          </w:tcPr>
          <w:p w14:paraId="628D7A5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689C1E1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483B8D8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r>
      <w:tr w14:paraId="5A098916">
        <w:tblPrEx>
          <w:tblCellMar>
            <w:top w:w="0" w:type="dxa"/>
            <w:left w:w="108" w:type="dxa"/>
            <w:bottom w:w="0" w:type="dxa"/>
            <w:right w:w="108" w:type="dxa"/>
          </w:tblCellMar>
        </w:tblPrEx>
        <w:trPr>
          <w:trHeight w:val="480"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46F618D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29</w:t>
            </w:r>
          </w:p>
        </w:tc>
        <w:tc>
          <w:tcPr>
            <w:tcW w:w="1134" w:type="dxa"/>
            <w:tcBorders>
              <w:top w:val="nil"/>
              <w:left w:val="nil"/>
              <w:bottom w:val="single" w:color="auto" w:sz="4" w:space="0"/>
              <w:right w:val="single" w:color="auto" w:sz="4" w:space="0"/>
            </w:tcBorders>
            <w:shd w:val="clear" w:color="auto" w:fill="auto"/>
            <w:vAlign w:val="center"/>
          </w:tcPr>
          <w:p w14:paraId="6A242DB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snapToGrid w:val="0"/>
                <w:color w:val="auto"/>
                <w:spacing w:val="-5"/>
                <w:kern w:val="0"/>
                <w:highlight w:val="none"/>
              </w:rPr>
              <w:t>★</w:t>
            </w:r>
            <w:r>
              <w:rPr>
                <w:rFonts w:hint="eastAsia" w:ascii="宋体" w:hAnsi="宋体" w:cs="宋体"/>
                <w:color w:val="auto"/>
                <w:kern w:val="0"/>
                <w:sz w:val="18"/>
                <w:szCs w:val="18"/>
                <w:highlight w:val="none"/>
              </w:rPr>
              <w:t>值班室</w:t>
            </w:r>
          </w:p>
        </w:tc>
        <w:tc>
          <w:tcPr>
            <w:tcW w:w="19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3F2BC3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面料B（具体参数见表2）</w:t>
            </w:r>
          </w:p>
        </w:tc>
        <w:tc>
          <w:tcPr>
            <w:tcW w:w="1842" w:type="dxa"/>
            <w:tcBorders>
              <w:top w:val="nil"/>
              <w:left w:val="nil"/>
              <w:bottom w:val="single" w:color="auto" w:sz="4" w:space="0"/>
              <w:right w:val="single" w:color="auto" w:sz="4" w:space="0"/>
            </w:tcBorders>
            <w:shd w:val="clear" w:color="auto" w:fill="auto"/>
            <w:vAlign w:val="center"/>
          </w:tcPr>
          <w:p w14:paraId="522C8B6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床上三件套</w:t>
            </w:r>
          </w:p>
        </w:tc>
        <w:tc>
          <w:tcPr>
            <w:tcW w:w="1124" w:type="dxa"/>
            <w:tcBorders>
              <w:top w:val="nil"/>
              <w:left w:val="nil"/>
              <w:bottom w:val="single" w:color="auto" w:sz="4" w:space="0"/>
              <w:right w:val="single" w:color="auto" w:sz="4" w:space="0"/>
            </w:tcBorders>
            <w:shd w:val="clear" w:color="auto" w:fill="auto"/>
            <w:vAlign w:val="center"/>
          </w:tcPr>
          <w:p w14:paraId="11ED22C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515BC16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缩水后枕套80*50CM，被套230*180CM，床单230*170CM</w:t>
            </w:r>
          </w:p>
        </w:tc>
        <w:tc>
          <w:tcPr>
            <w:tcW w:w="1027" w:type="dxa"/>
            <w:tcBorders>
              <w:top w:val="nil"/>
              <w:left w:val="nil"/>
              <w:bottom w:val="single" w:color="auto" w:sz="4" w:space="0"/>
              <w:right w:val="single" w:color="auto" w:sz="4" w:space="0"/>
            </w:tcBorders>
            <w:shd w:val="clear" w:color="auto" w:fill="auto"/>
            <w:vAlign w:val="center"/>
          </w:tcPr>
          <w:p w14:paraId="48182E9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62C129D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992" w:type="dxa"/>
            <w:tcBorders>
              <w:top w:val="nil"/>
              <w:left w:val="nil"/>
              <w:bottom w:val="single" w:color="auto" w:sz="4" w:space="0"/>
              <w:right w:val="single" w:color="auto" w:sz="4" w:space="0"/>
            </w:tcBorders>
            <w:shd w:val="clear" w:color="auto" w:fill="auto"/>
            <w:vAlign w:val="center"/>
          </w:tcPr>
          <w:p w14:paraId="276EA05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472EE74E">
        <w:tblPrEx>
          <w:shd w:val="clear" w:color="auto" w:fill="auto"/>
          <w:tblCellMar>
            <w:top w:w="0" w:type="dxa"/>
            <w:left w:w="108" w:type="dxa"/>
            <w:bottom w:w="0" w:type="dxa"/>
            <w:right w:w="108" w:type="dxa"/>
          </w:tblCellMar>
        </w:tblPrEx>
        <w:trPr>
          <w:trHeight w:val="637"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3ADCF14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1134" w:type="dxa"/>
            <w:tcBorders>
              <w:top w:val="nil"/>
              <w:left w:val="nil"/>
              <w:bottom w:val="single" w:color="auto" w:sz="4" w:space="0"/>
              <w:right w:val="single" w:color="auto" w:sz="4" w:space="0"/>
            </w:tcBorders>
            <w:shd w:val="clear" w:color="auto" w:fill="auto"/>
            <w:vAlign w:val="center"/>
          </w:tcPr>
          <w:p w14:paraId="4920F3E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辐射床罩</w:t>
            </w:r>
          </w:p>
        </w:tc>
        <w:tc>
          <w:tcPr>
            <w:tcW w:w="198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03AC1B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39262B3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小儿科</w:t>
            </w:r>
          </w:p>
        </w:tc>
        <w:tc>
          <w:tcPr>
            <w:tcW w:w="1124" w:type="dxa"/>
            <w:tcBorders>
              <w:top w:val="nil"/>
              <w:left w:val="nil"/>
              <w:bottom w:val="single" w:color="auto" w:sz="4" w:space="0"/>
              <w:right w:val="single" w:color="auto" w:sz="4" w:space="0"/>
            </w:tcBorders>
            <w:shd w:val="clear" w:color="auto" w:fill="auto"/>
            <w:vAlign w:val="center"/>
          </w:tcPr>
          <w:p w14:paraId="0854135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1C76422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85*70*5CM</w:t>
            </w:r>
          </w:p>
        </w:tc>
        <w:tc>
          <w:tcPr>
            <w:tcW w:w="1027" w:type="dxa"/>
            <w:tcBorders>
              <w:top w:val="nil"/>
              <w:left w:val="nil"/>
              <w:bottom w:val="single" w:color="auto" w:sz="4" w:space="0"/>
              <w:right w:val="single" w:color="auto" w:sz="4" w:space="0"/>
            </w:tcBorders>
            <w:shd w:val="clear" w:color="auto" w:fill="auto"/>
            <w:vAlign w:val="center"/>
          </w:tcPr>
          <w:p w14:paraId="7FD4945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卡通图案</w:t>
            </w:r>
          </w:p>
        </w:tc>
        <w:tc>
          <w:tcPr>
            <w:tcW w:w="958" w:type="dxa"/>
            <w:tcBorders>
              <w:top w:val="nil"/>
              <w:left w:val="nil"/>
              <w:bottom w:val="single" w:color="auto" w:sz="4" w:space="0"/>
              <w:right w:val="single" w:color="auto" w:sz="4" w:space="0"/>
            </w:tcBorders>
            <w:shd w:val="clear" w:color="auto" w:fill="auto"/>
            <w:vAlign w:val="center"/>
          </w:tcPr>
          <w:p w14:paraId="194B434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77605F2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r>
      <w:tr w14:paraId="536D163D">
        <w:tblPrEx>
          <w:shd w:val="clear" w:color="auto" w:fill="auto"/>
          <w:tblCellMar>
            <w:top w:w="0" w:type="dxa"/>
            <w:left w:w="108" w:type="dxa"/>
            <w:bottom w:w="0" w:type="dxa"/>
            <w:right w:w="108" w:type="dxa"/>
          </w:tblCellMar>
        </w:tblPrEx>
        <w:trPr>
          <w:trHeight w:val="446"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6D6C85A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31</w:t>
            </w:r>
          </w:p>
        </w:tc>
        <w:tc>
          <w:tcPr>
            <w:tcW w:w="1134" w:type="dxa"/>
            <w:tcBorders>
              <w:top w:val="nil"/>
              <w:left w:val="nil"/>
              <w:bottom w:val="single" w:color="auto" w:sz="4" w:space="0"/>
              <w:right w:val="single" w:color="auto" w:sz="4" w:space="0"/>
            </w:tcBorders>
            <w:shd w:val="clear" w:color="auto" w:fill="auto"/>
            <w:vAlign w:val="center"/>
          </w:tcPr>
          <w:p w14:paraId="7750749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婴儿床罩</w:t>
            </w:r>
          </w:p>
        </w:tc>
        <w:tc>
          <w:tcPr>
            <w:tcW w:w="198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6494C64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3A8859E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小儿科</w:t>
            </w:r>
          </w:p>
        </w:tc>
        <w:tc>
          <w:tcPr>
            <w:tcW w:w="1124" w:type="dxa"/>
            <w:tcBorders>
              <w:top w:val="nil"/>
              <w:left w:val="nil"/>
              <w:bottom w:val="single" w:color="auto" w:sz="4" w:space="0"/>
              <w:right w:val="single" w:color="auto" w:sz="4" w:space="0"/>
            </w:tcBorders>
            <w:shd w:val="clear" w:color="auto" w:fill="auto"/>
            <w:vAlign w:val="center"/>
          </w:tcPr>
          <w:p w14:paraId="1BEDDC4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0F28056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80*50*10CM</w:t>
            </w:r>
          </w:p>
        </w:tc>
        <w:tc>
          <w:tcPr>
            <w:tcW w:w="1027" w:type="dxa"/>
            <w:tcBorders>
              <w:top w:val="nil"/>
              <w:left w:val="nil"/>
              <w:bottom w:val="single" w:color="auto" w:sz="4" w:space="0"/>
              <w:right w:val="single" w:color="auto" w:sz="4" w:space="0"/>
            </w:tcBorders>
            <w:shd w:val="clear" w:color="auto" w:fill="auto"/>
            <w:vAlign w:val="center"/>
          </w:tcPr>
          <w:p w14:paraId="0D632A9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卡通图案</w:t>
            </w:r>
          </w:p>
        </w:tc>
        <w:tc>
          <w:tcPr>
            <w:tcW w:w="958" w:type="dxa"/>
            <w:tcBorders>
              <w:top w:val="nil"/>
              <w:left w:val="nil"/>
              <w:bottom w:val="single" w:color="auto" w:sz="4" w:space="0"/>
              <w:right w:val="single" w:color="auto" w:sz="4" w:space="0"/>
            </w:tcBorders>
            <w:shd w:val="clear" w:color="auto" w:fill="auto"/>
            <w:vAlign w:val="center"/>
          </w:tcPr>
          <w:p w14:paraId="3064A55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2028AC7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r>
      <w:tr w14:paraId="224C4C1F">
        <w:tblPrEx>
          <w:shd w:val="clear" w:color="auto" w:fill="auto"/>
          <w:tblCellMar>
            <w:top w:w="0" w:type="dxa"/>
            <w:left w:w="108" w:type="dxa"/>
            <w:bottom w:w="0" w:type="dxa"/>
            <w:right w:w="108" w:type="dxa"/>
          </w:tblCellMar>
        </w:tblPrEx>
        <w:trPr>
          <w:trHeight w:val="700" w:hRule="atLeast"/>
        </w:trPr>
        <w:tc>
          <w:tcPr>
            <w:tcW w:w="568" w:type="dxa"/>
            <w:vMerge w:val="restart"/>
            <w:tcBorders>
              <w:top w:val="nil"/>
              <w:left w:val="single" w:color="auto" w:sz="8" w:space="0"/>
              <w:bottom w:val="single" w:color="000000" w:sz="4" w:space="0"/>
              <w:right w:val="single" w:color="auto" w:sz="4" w:space="0"/>
            </w:tcBorders>
            <w:shd w:val="clear" w:color="auto" w:fill="auto"/>
            <w:vAlign w:val="center"/>
          </w:tcPr>
          <w:p w14:paraId="1AFB072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2B4EAA6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小包布</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14:paraId="03EC0A9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sz w:val="18"/>
                <w:szCs w:val="18"/>
                <w:highlight w:val="none"/>
              </w:rPr>
              <w:t>面料C</w:t>
            </w:r>
            <w:r>
              <w:rPr>
                <w:rFonts w:hint="eastAsia" w:ascii="宋体" w:hAnsi="宋体" w:cs="宋体"/>
                <w:color w:val="auto"/>
                <w:kern w:val="0"/>
                <w:sz w:val="18"/>
                <w:szCs w:val="18"/>
                <w:highlight w:val="none"/>
              </w:rPr>
              <w:t>（具体参数见表2）</w:t>
            </w:r>
          </w:p>
          <w:p w14:paraId="115ED5D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7E3D64A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供应室,全棉包布中间</w:t>
            </w:r>
          </w:p>
        </w:tc>
        <w:tc>
          <w:tcPr>
            <w:tcW w:w="1124" w:type="dxa"/>
            <w:vMerge w:val="restart"/>
            <w:tcBorders>
              <w:top w:val="nil"/>
              <w:left w:val="single" w:color="auto" w:sz="4" w:space="0"/>
              <w:bottom w:val="single" w:color="auto" w:sz="4" w:space="0"/>
              <w:right w:val="single" w:color="auto" w:sz="4" w:space="0"/>
            </w:tcBorders>
            <w:shd w:val="clear" w:color="auto" w:fill="auto"/>
            <w:vAlign w:val="center"/>
          </w:tcPr>
          <w:p w14:paraId="144C321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双层</w:t>
            </w:r>
          </w:p>
        </w:tc>
        <w:tc>
          <w:tcPr>
            <w:tcW w:w="1110" w:type="dxa"/>
            <w:vMerge w:val="restart"/>
            <w:tcBorders>
              <w:top w:val="nil"/>
              <w:left w:val="single" w:color="auto" w:sz="4" w:space="0"/>
              <w:bottom w:val="single" w:color="auto" w:sz="4" w:space="0"/>
              <w:right w:val="single" w:color="auto" w:sz="4" w:space="0"/>
            </w:tcBorders>
            <w:shd w:val="clear" w:color="auto" w:fill="auto"/>
            <w:vAlign w:val="center"/>
          </w:tcPr>
          <w:p w14:paraId="4A297B5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60*60CM</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346D5ED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白色</w:t>
            </w: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14:paraId="62DB6A3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1685B3B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r>
      <w:tr w14:paraId="72A4CCA7">
        <w:tblPrEx>
          <w:shd w:val="clear" w:color="auto" w:fill="auto"/>
          <w:tblCellMar>
            <w:top w:w="0" w:type="dxa"/>
            <w:left w:w="108" w:type="dxa"/>
            <w:bottom w:w="0" w:type="dxa"/>
            <w:right w:w="108" w:type="dxa"/>
          </w:tblCellMar>
        </w:tblPrEx>
        <w:trPr>
          <w:trHeight w:val="480" w:hRule="atLeast"/>
        </w:trPr>
        <w:tc>
          <w:tcPr>
            <w:tcW w:w="568" w:type="dxa"/>
            <w:vMerge w:val="continue"/>
            <w:tcBorders>
              <w:top w:val="nil"/>
              <w:left w:val="single" w:color="auto" w:sz="8" w:space="0"/>
              <w:bottom w:val="single" w:color="000000" w:sz="4" w:space="0"/>
              <w:right w:val="single" w:color="auto" w:sz="4" w:space="0"/>
            </w:tcBorders>
            <w:shd w:val="clear" w:color="auto" w:fill="auto"/>
            <w:vAlign w:val="center"/>
          </w:tcPr>
          <w:p w14:paraId="6411168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7E9A2E0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7BE3CAF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6CEDF6B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不可踩线，不要带子</w:t>
            </w:r>
          </w:p>
        </w:tc>
        <w:tc>
          <w:tcPr>
            <w:tcW w:w="1124" w:type="dxa"/>
            <w:vMerge w:val="continue"/>
            <w:tcBorders>
              <w:top w:val="nil"/>
              <w:left w:val="single" w:color="auto" w:sz="4" w:space="0"/>
              <w:bottom w:val="single" w:color="auto" w:sz="4" w:space="0"/>
              <w:right w:val="single" w:color="auto" w:sz="4" w:space="0"/>
            </w:tcBorders>
            <w:shd w:val="clear" w:color="auto" w:fill="auto"/>
            <w:vAlign w:val="center"/>
          </w:tcPr>
          <w:p w14:paraId="001F937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10" w:type="dxa"/>
            <w:vMerge w:val="continue"/>
            <w:tcBorders>
              <w:top w:val="nil"/>
              <w:left w:val="single" w:color="auto" w:sz="4" w:space="0"/>
              <w:bottom w:val="single" w:color="auto" w:sz="4" w:space="0"/>
              <w:right w:val="single" w:color="auto" w:sz="4" w:space="0"/>
            </w:tcBorders>
            <w:shd w:val="clear" w:color="auto" w:fill="auto"/>
            <w:vAlign w:val="center"/>
          </w:tcPr>
          <w:p w14:paraId="566A12B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3E5D4E2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58" w:type="dxa"/>
            <w:vMerge w:val="continue"/>
            <w:tcBorders>
              <w:top w:val="nil"/>
              <w:left w:val="single" w:color="auto" w:sz="4" w:space="0"/>
              <w:bottom w:val="single" w:color="auto" w:sz="4" w:space="0"/>
              <w:right w:val="single" w:color="auto" w:sz="4" w:space="0"/>
            </w:tcBorders>
            <w:shd w:val="clear" w:color="auto" w:fill="auto"/>
            <w:vAlign w:val="center"/>
          </w:tcPr>
          <w:p w14:paraId="1C8B00B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1BA70CD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r>
      <w:tr w14:paraId="73D82CF6">
        <w:tblPrEx>
          <w:shd w:val="clear" w:color="auto" w:fill="auto"/>
          <w:tblCellMar>
            <w:top w:w="0" w:type="dxa"/>
            <w:left w:w="108" w:type="dxa"/>
            <w:bottom w:w="0" w:type="dxa"/>
            <w:right w:w="108" w:type="dxa"/>
          </w:tblCellMar>
        </w:tblPrEx>
        <w:trPr>
          <w:trHeight w:val="480" w:hRule="atLeast"/>
        </w:trPr>
        <w:tc>
          <w:tcPr>
            <w:tcW w:w="568" w:type="dxa"/>
            <w:vMerge w:val="restart"/>
            <w:tcBorders>
              <w:top w:val="nil"/>
              <w:left w:val="single" w:color="auto" w:sz="8" w:space="0"/>
              <w:bottom w:val="single" w:color="000000" w:sz="4" w:space="0"/>
              <w:right w:val="single" w:color="auto" w:sz="4" w:space="0"/>
            </w:tcBorders>
            <w:shd w:val="clear" w:color="auto" w:fill="auto"/>
            <w:vAlign w:val="center"/>
          </w:tcPr>
          <w:p w14:paraId="374C0B1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33</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B535FD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中包布</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4890315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5EC2A59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供应室,全棉包布中间</w:t>
            </w:r>
          </w:p>
        </w:tc>
        <w:tc>
          <w:tcPr>
            <w:tcW w:w="1124" w:type="dxa"/>
            <w:vMerge w:val="restart"/>
            <w:tcBorders>
              <w:top w:val="nil"/>
              <w:left w:val="single" w:color="auto" w:sz="4" w:space="0"/>
              <w:bottom w:val="single" w:color="auto" w:sz="4" w:space="0"/>
              <w:right w:val="single" w:color="auto" w:sz="4" w:space="0"/>
            </w:tcBorders>
            <w:shd w:val="clear" w:color="auto" w:fill="auto"/>
            <w:vAlign w:val="center"/>
          </w:tcPr>
          <w:p w14:paraId="6C582FE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双层</w:t>
            </w:r>
          </w:p>
        </w:tc>
        <w:tc>
          <w:tcPr>
            <w:tcW w:w="1110" w:type="dxa"/>
            <w:vMerge w:val="restart"/>
            <w:tcBorders>
              <w:top w:val="nil"/>
              <w:left w:val="single" w:color="auto" w:sz="4" w:space="0"/>
              <w:bottom w:val="single" w:color="auto" w:sz="4" w:space="0"/>
              <w:right w:val="single" w:color="auto" w:sz="4" w:space="0"/>
            </w:tcBorders>
            <w:shd w:val="clear" w:color="auto" w:fill="auto"/>
            <w:vAlign w:val="center"/>
          </w:tcPr>
          <w:p w14:paraId="0E33AAA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75*75CM</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6F25D55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白色</w:t>
            </w: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14:paraId="1976C8F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7D09964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05499110">
        <w:tblPrEx>
          <w:shd w:val="clear" w:color="auto" w:fill="auto"/>
          <w:tblCellMar>
            <w:top w:w="0" w:type="dxa"/>
            <w:left w:w="108" w:type="dxa"/>
            <w:bottom w:w="0" w:type="dxa"/>
            <w:right w:w="108" w:type="dxa"/>
          </w:tblCellMar>
        </w:tblPrEx>
        <w:trPr>
          <w:trHeight w:val="480" w:hRule="atLeast"/>
        </w:trPr>
        <w:tc>
          <w:tcPr>
            <w:tcW w:w="568" w:type="dxa"/>
            <w:vMerge w:val="continue"/>
            <w:tcBorders>
              <w:top w:val="nil"/>
              <w:left w:val="single" w:color="auto" w:sz="8" w:space="0"/>
              <w:bottom w:val="single" w:color="000000" w:sz="4" w:space="0"/>
              <w:right w:val="single" w:color="auto" w:sz="4" w:space="0"/>
            </w:tcBorders>
            <w:shd w:val="clear" w:color="auto" w:fill="auto"/>
            <w:vAlign w:val="center"/>
          </w:tcPr>
          <w:p w14:paraId="4741D8A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4422095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68CD13B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1E7932E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不可踩线，不要带子</w:t>
            </w:r>
          </w:p>
        </w:tc>
        <w:tc>
          <w:tcPr>
            <w:tcW w:w="1124" w:type="dxa"/>
            <w:vMerge w:val="continue"/>
            <w:tcBorders>
              <w:top w:val="nil"/>
              <w:left w:val="single" w:color="auto" w:sz="4" w:space="0"/>
              <w:bottom w:val="single" w:color="auto" w:sz="4" w:space="0"/>
              <w:right w:val="single" w:color="auto" w:sz="4" w:space="0"/>
            </w:tcBorders>
            <w:shd w:val="clear" w:color="auto" w:fill="auto"/>
            <w:vAlign w:val="center"/>
          </w:tcPr>
          <w:p w14:paraId="2AA2E4A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10" w:type="dxa"/>
            <w:vMerge w:val="continue"/>
            <w:tcBorders>
              <w:top w:val="nil"/>
              <w:left w:val="single" w:color="auto" w:sz="4" w:space="0"/>
              <w:bottom w:val="single" w:color="auto" w:sz="4" w:space="0"/>
              <w:right w:val="single" w:color="auto" w:sz="4" w:space="0"/>
            </w:tcBorders>
            <w:shd w:val="clear" w:color="auto" w:fill="auto"/>
            <w:vAlign w:val="center"/>
          </w:tcPr>
          <w:p w14:paraId="462B4DA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064F288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58" w:type="dxa"/>
            <w:vMerge w:val="continue"/>
            <w:tcBorders>
              <w:top w:val="nil"/>
              <w:left w:val="single" w:color="auto" w:sz="4" w:space="0"/>
              <w:bottom w:val="single" w:color="auto" w:sz="4" w:space="0"/>
              <w:right w:val="single" w:color="auto" w:sz="4" w:space="0"/>
            </w:tcBorders>
            <w:shd w:val="clear" w:color="auto" w:fill="auto"/>
            <w:vAlign w:val="center"/>
          </w:tcPr>
          <w:p w14:paraId="25D3B97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467EB09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r>
      <w:tr w14:paraId="0178B3EB">
        <w:tblPrEx>
          <w:shd w:val="clear" w:color="auto" w:fill="auto"/>
          <w:tblCellMar>
            <w:top w:w="0" w:type="dxa"/>
            <w:left w:w="108" w:type="dxa"/>
            <w:bottom w:w="0" w:type="dxa"/>
            <w:right w:w="108" w:type="dxa"/>
          </w:tblCellMar>
        </w:tblPrEx>
        <w:trPr>
          <w:trHeight w:val="480" w:hRule="atLeast"/>
        </w:trPr>
        <w:tc>
          <w:tcPr>
            <w:tcW w:w="568" w:type="dxa"/>
            <w:vMerge w:val="restart"/>
            <w:tcBorders>
              <w:top w:val="nil"/>
              <w:left w:val="single" w:color="auto" w:sz="8" w:space="0"/>
              <w:bottom w:val="single" w:color="000000" w:sz="4" w:space="0"/>
              <w:right w:val="single" w:color="auto" w:sz="4" w:space="0"/>
            </w:tcBorders>
            <w:shd w:val="clear" w:color="auto" w:fill="auto"/>
            <w:vAlign w:val="center"/>
          </w:tcPr>
          <w:p w14:paraId="724EBE1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34</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1E084A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中包布</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2D4DC8F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1C23A4D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供应室,全棉包布中间</w:t>
            </w:r>
          </w:p>
        </w:tc>
        <w:tc>
          <w:tcPr>
            <w:tcW w:w="1124" w:type="dxa"/>
            <w:vMerge w:val="restart"/>
            <w:tcBorders>
              <w:top w:val="nil"/>
              <w:left w:val="single" w:color="auto" w:sz="4" w:space="0"/>
              <w:bottom w:val="single" w:color="auto" w:sz="4" w:space="0"/>
              <w:right w:val="single" w:color="auto" w:sz="4" w:space="0"/>
            </w:tcBorders>
            <w:shd w:val="clear" w:color="auto" w:fill="auto"/>
            <w:vAlign w:val="center"/>
          </w:tcPr>
          <w:p w14:paraId="1E76ADC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双层</w:t>
            </w:r>
          </w:p>
        </w:tc>
        <w:tc>
          <w:tcPr>
            <w:tcW w:w="1110" w:type="dxa"/>
            <w:vMerge w:val="restart"/>
            <w:tcBorders>
              <w:top w:val="nil"/>
              <w:left w:val="single" w:color="auto" w:sz="4" w:space="0"/>
              <w:bottom w:val="single" w:color="auto" w:sz="4" w:space="0"/>
              <w:right w:val="single" w:color="auto" w:sz="4" w:space="0"/>
            </w:tcBorders>
            <w:shd w:val="clear" w:color="auto" w:fill="auto"/>
            <w:vAlign w:val="center"/>
          </w:tcPr>
          <w:p w14:paraId="49F5B2E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75*75CM</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71DD8C0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蓝色</w:t>
            </w: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14:paraId="5B50E9C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4A24D12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05A1F926">
        <w:tblPrEx>
          <w:shd w:val="clear" w:color="auto" w:fill="auto"/>
          <w:tblCellMar>
            <w:top w:w="0" w:type="dxa"/>
            <w:left w:w="108" w:type="dxa"/>
            <w:bottom w:w="0" w:type="dxa"/>
            <w:right w:w="108" w:type="dxa"/>
          </w:tblCellMar>
        </w:tblPrEx>
        <w:trPr>
          <w:trHeight w:val="480" w:hRule="atLeast"/>
        </w:trPr>
        <w:tc>
          <w:tcPr>
            <w:tcW w:w="568" w:type="dxa"/>
            <w:vMerge w:val="continue"/>
            <w:tcBorders>
              <w:top w:val="nil"/>
              <w:left w:val="single" w:color="auto" w:sz="8" w:space="0"/>
              <w:bottom w:val="single" w:color="000000" w:sz="4" w:space="0"/>
              <w:right w:val="single" w:color="auto" w:sz="4" w:space="0"/>
            </w:tcBorders>
            <w:shd w:val="clear" w:color="auto" w:fill="auto"/>
            <w:vAlign w:val="center"/>
          </w:tcPr>
          <w:p w14:paraId="0E9ADD5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662946F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58935AB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280BE17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不可踩线，不要带子</w:t>
            </w:r>
          </w:p>
        </w:tc>
        <w:tc>
          <w:tcPr>
            <w:tcW w:w="1124" w:type="dxa"/>
            <w:vMerge w:val="continue"/>
            <w:tcBorders>
              <w:top w:val="nil"/>
              <w:left w:val="single" w:color="auto" w:sz="4" w:space="0"/>
              <w:bottom w:val="single" w:color="auto" w:sz="4" w:space="0"/>
              <w:right w:val="single" w:color="auto" w:sz="4" w:space="0"/>
            </w:tcBorders>
            <w:shd w:val="clear" w:color="auto" w:fill="auto"/>
            <w:vAlign w:val="center"/>
          </w:tcPr>
          <w:p w14:paraId="6AD57AE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10" w:type="dxa"/>
            <w:vMerge w:val="continue"/>
            <w:tcBorders>
              <w:top w:val="nil"/>
              <w:left w:val="single" w:color="auto" w:sz="4" w:space="0"/>
              <w:bottom w:val="single" w:color="auto" w:sz="4" w:space="0"/>
              <w:right w:val="single" w:color="auto" w:sz="4" w:space="0"/>
            </w:tcBorders>
            <w:shd w:val="clear" w:color="auto" w:fill="auto"/>
            <w:vAlign w:val="center"/>
          </w:tcPr>
          <w:p w14:paraId="1AD8E69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0E13975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58" w:type="dxa"/>
            <w:vMerge w:val="continue"/>
            <w:tcBorders>
              <w:top w:val="nil"/>
              <w:left w:val="single" w:color="auto" w:sz="4" w:space="0"/>
              <w:bottom w:val="single" w:color="auto" w:sz="4" w:space="0"/>
              <w:right w:val="single" w:color="auto" w:sz="4" w:space="0"/>
            </w:tcBorders>
            <w:shd w:val="clear" w:color="auto" w:fill="auto"/>
            <w:vAlign w:val="center"/>
          </w:tcPr>
          <w:p w14:paraId="20A2701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12B35A7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r>
      <w:tr w14:paraId="24A74564">
        <w:tblPrEx>
          <w:shd w:val="clear" w:color="auto" w:fill="auto"/>
          <w:tblCellMar>
            <w:top w:w="0" w:type="dxa"/>
            <w:left w:w="108" w:type="dxa"/>
            <w:bottom w:w="0" w:type="dxa"/>
            <w:right w:w="108" w:type="dxa"/>
          </w:tblCellMar>
        </w:tblPrEx>
        <w:trPr>
          <w:trHeight w:val="480" w:hRule="atLeast"/>
        </w:trPr>
        <w:tc>
          <w:tcPr>
            <w:tcW w:w="568" w:type="dxa"/>
            <w:vMerge w:val="restart"/>
            <w:tcBorders>
              <w:top w:val="nil"/>
              <w:left w:val="single" w:color="auto" w:sz="8" w:space="0"/>
              <w:bottom w:val="single" w:color="000000" w:sz="4" w:space="0"/>
              <w:right w:val="single" w:color="auto" w:sz="4" w:space="0"/>
            </w:tcBorders>
            <w:shd w:val="clear" w:color="auto" w:fill="auto"/>
            <w:vAlign w:val="center"/>
          </w:tcPr>
          <w:p w14:paraId="31DFD49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35</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2EB57A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snapToGrid w:val="0"/>
                <w:color w:val="auto"/>
                <w:spacing w:val="-5"/>
                <w:kern w:val="0"/>
                <w:highlight w:val="none"/>
              </w:rPr>
              <w:t>★</w:t>
            </w:r>
            <w:r>
              <w:rPr>
                <w:rFonts w:hint="eastAsia" w:ascii="宋体" w:hAnsi="宋体" w:cs="宋体"/>
                <w:color w:val="auto"/>
                <w:kern w:val="0"/>
                <w:sz w:val="18"/>
                <w:szCs w:val="18"/>
                <w:highlight w:val="none"/>
              </w:rPr>
              <w:t>大包布</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498EA7B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00C4EFA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供应室,全棉包布中间</w:t>
            </w:r>
          </w:p>
        </w:tc>
        <w:tc>
          <w:tcPr>
            <w:tcW w:w="1124" w:type="dxa"/>
            <w:vMerge w:val="restart"/>
            <w:tcBorders>
              <w:top w:val="nil"/>
              <w:left w:val="single" w:color="auto" w:sz="4" w:space="0"/>
              <w:bottom w:val="single" w:color="auto" w:sz="4" w:space="0"/>
              <w:right w:val="single" w:color="auto" w:sz="4" w:space="0"/>
            </w:tcBorders>
            <w:shd w:val="clear" w:color="auto" w:fill="auto"/>
            <w:vAlign w:val="center"/>
          </w:tcPr>
          <w:p w14:paraId="1E2B6B4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双层</w:t>
            </w:r>
          </w:p>
        </w:tc>
        <w:tc>
          <w:tcPr>
            <w:tcW w:w="1110" w:type="dxa"/>
            <w:vMerge w:val="restart"/>
            <w:tcBorders>
              <w:top w:val="nil"/>
              <w:left w:val="single" w:color="auto" w:sz="4" w:space="0"/>
              <w:bottom w:val="single" w:color="auto" w:sz="4" w:space="0"/>
              <w:right w:val="single" w:color="auto" w:sz="4" w:space="0"/>
            </w:tcBorders>
            <w:shd w:val="clear" w:color="auto" w:fill="auto"/>
            <w:vAlign w:val="center"/>
          </w:tcPr>
          <w:p w14:paraId="02C076A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100*100CM</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2C95293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蓝色</w:t>
            </w: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14:paraId="715C0AA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73126B3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08655AE8">
        <w:tblPrEx>
          <w:shd w:val="clear" w:color="auto" w:fill="auto"/>
          <w:tblCellMar>
            <w:top w:w="0" w:type="dxa"/>
            <w:left w:w="108" w:type="dxa"/>
            <w:bottom w:w="0" w:type="dxa"/>
            <w:right w:w="108" w:type="dxa"/>
          </w:tblCellMar>
        </w:tblPrEx>
        <w:trPr>
          <w:trHeight w:val="480" w:hRule="atLeast"/>
        </w:trPr>
        <w:tc>
          <w:tcPr>
            <w:tcW w:w="568" w:type="dxa"/>
            <w:vMerge w:val="continue"/>
            <w:tcBorders>
              <w:top w:val="nil"/>
              <w:left w:val="single" w:color="auto" w:sz="8" w:space="0"/>
              <w:bottom w:val="single" w:color="000000" w:sz="4" w:space="0"/>
              <w:right w:val="single" w:color="auto" w:sz="4" w:space="0"/>
            </w:tcBorders>
            <w:shd w:val="clear" w:color="auto" w:fill="auto"/>
            <w:vAlign w:val="center"/>
          </w:tcPr>
          <w:p w14:paraId="401DDA4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544BC48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79BFA77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4887749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不可踩线，不要带子</w:t>
            </w:r>
          </w:p>
        </w:tc>
        <w:tc>
          <w:tcPr>
            <w:tcW w:w="1124" w:type="dxa"/>
            <w:vMerge w:val="continue"/>
            <w:tcBorders>
              <w:top w:val="nil"/>
              <w:left w:val="single" w:color="auto" w:sz="4" w:space="0"/>
              <w:bottom w:val="single" w:color="auto" w:sz="4" w:space="0"/>
              <w:right w:val="single" w:color="auto" w:sz="4" w:space="0"/>
            </w:tcBorders>
            <w:shd w:val="clear" w:color="auto" w:fill="auto"/>
            <w:vAlign w:val="center"/>
          </w:tcPr>
          <w:p w14:paraId="0F8FA25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10" w:type="dxa"/>
            <w:vMerge w:val="continue"/>
            <w:tcBorders>
              <w:top w:val="nil"/>
              <w:left w:val="single" w:color="auto" w:sz="4" w:space="0"/>
              <w:bottom w:val="single" w:color="auto" w:sz="4" w:space="0"/>
              <w:right w:val="single" w:color="auto" w:sz="4" w:space="0"/>
            </w:tcBorders>
            <w:shd w:val="clear" w:color="auto" w:fill="auto"/>
            <w:vAlign w:val="center"/>
          </w:tcPr>
          <w:p w14:paraId="145397E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65F770E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58" w:type="dxa"/>
            <w:vMerge w:val="continue"/>
            <w:tcBorders>
              <w:top w:val="nil"/>
              <w:left w:val="single" w:color="auto" w:sz="4" w:space="0"/>
              <w:bottom w:val="single" w:color="auto" w:sz="4" w:space="0"/>
              <w:right w:val="single" w:color="auto" w:sz="4" w:space="0"/>
            </w:tcBorders>
            <w:shd w:val="clear" w:color="auto" w:fill="auto"/>
            <w:vAlign w:val="center"/>
          </w:tcPr>
          <w:p w14:paraId="60B23A2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306E093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r>
      <w:tr w14:paraId="0CD39E81">
        <w:tblPrEx>
          <w:shd w:val="clear" w:color="auto" w:fill="auto"/>
          <w:tblCellMar>
            <w:top w:w="0" w:type="dxa"/>
            <w:left w:w="108" w:type="dxa"/>
            <w:bottom w:w="0" w:type="dxa"/>
            <w:right w:w="108" w:type="dxa"/>
          </w:tblCellMar>
        </w:tblPrEx>
        <w:trPr>
          <w:trHeight w:val="480" w:hRule="atLeast"/>
        </w:trPr>
        <w:tc>
          <w:tcPr>
            <w:tcW w:w="568" w:type="dxa"/>
            <w:vMerge w:val="restart"/>
            <w:tcBorders>
              <w:top w:val="nil"/>
              <w:left w:val="single" w:color="auto" w:sz="8" w:space="0"/>
              <w:bottom w:val="single" w:color="000000" w:sz="4" w:space="0"/>
              <w:right w:val="single" w:color="auto" w:sz="4" w:space="0"/>
            </w:tcBorders>
            <w:shd w:val="clear" w:color="auto" w:fill="auto"/>
            <w:vAlign w:val="center"/>
          </w:tcPr>
          <w:p w14:paraId="335D1F6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168B1B0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治疗巾</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71977B4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5B61606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供应室,全棉包布中间</w:t>
            </w:r>
          </w:p>
        </w:tc>
        <w:tc>
          <w:tcPr>
            <w:tcW w:w="1124" w:type="dxa"/>
            <w:vMerge w:val="restart"/>
            <w:tcBorders>
              <w:top w:val="nil"/>
              <w:left w:val="single" w:color="auto" w:sz="4" w:space="0"/>
              <w:bottom w:val="single" w:color="auto" w:sz="4" w:space="0"/>
              <w:right w:val="single" w:color="auto" w:sz="4" w:space="0"/>
            </w:tcBorders>
            <w:shd w:val="clear" w:color="auto" w:fill="auto"/>
            <w:vAlign w:val="center"/>
          </w:tcPr>
          <w:p w14:paraId="41BC5B4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单层</w:t>
            </w:r>
          </w:p>
        </w:tc>
        <w:tc>
          <w:tcPr>
            <w:tcW w:w="1110" w:type="dxa"/>
            <w:vMerge w:val="restart"/>
            <w:tcBorders>
              <w:top w:val="nil"/>
              <w:left w:val="single" w:color="auto" w:sz="4" w:space="0"/>
              <w:bottom w:val="single" w:color="auto" w:sz="4" w:space="0"/>
              <w:right w:val="single" w:color="auto" w:sz="4" w:space="0"/>
            </w:tcBorders>
            <w:shd w:val="clear" w:color="auto" w:fill="auto"/>
            <w:vAlign w:val="center"/>
          </w:tcPr>
          <w:p w14:paraId="7207C44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50*75CM</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2F00FAA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白色</w:t>
            </w: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14:paraId="539CE16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448065F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567211C7">
        <w:tblPrEx>
          <w:shd w:val="clear" w:color="auto" w:fill="auto"/>
          <w:tblCellMar>
            <w:top w:w="0" w:type="dxa"/>
            <w:left w:w="108" w:type="dxa"/>
            <w:bottom w:w="0" w:type="dxa"/>
            <w:right w:w="108" w:type="dxa"/>
          </w:tblCellMar>
        </w:tblPrEx>
        <w:trPr>
          <w:trHeight w:val="480" w:hRule="atLeast"/>
        </w:trPr>
        <w:tc>
          <w:tcPr>
            <w:tcW w:w="568" w:type="dxa"/>
            <w:vMerge w:val="continue"/>
            <w:tcBorders>
              <w:top w:val="nil"/>
              <w:left w:val="single" w:color="auto" w:sz="8" w:space="0"/>
              <w:bottom w:val="single" w:color="000000" w:sz="4" w:space="0"/>
              <w:right w:val="single" w:color="auto" w:sz="4" w:space="0"/>
            </w:tcBorders>
            <w:shd w:val="clear" w:color="auto" w:fill="auto"/>
            <w:vAlign w:val="center"/>
          </w:tcPr>
          <w:p w14:paraId="2D74671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65A2FDD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38F04AC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7571F7A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不可踩线，不要带子</w:t>
            </w:r>
          </w:p>
        </w:tc>
        <w:tc>
          <w:tcPr>
            <w:tcW w:w="1124" w:type="dxa"/>
            <w:vMerge w:val="continue"/>
            <w:tcBorders>
              <w:top w:val="nil"/>
              <w:left w:val="single" w:color="auto" w:sz="4" w:space="0"/>
              <w:bottom w:val="single" w:color="auto" w:sz="4" w:space="0"/>
              <w:right w:val="single" w:color="auto" w:sz="4" w:space="0"/>
            </w:tcBorders>
            <w:shd w:val="clear" w:color="auto" w:fill="auto"/>
            <w:vAlign w:val="center"/>
          </w:tcPr>
          <w:p w14:paraId="3035C9E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10" w:type="dxa"/>
            <w:vMerge w:val="continue"/>
            <w:tcBorders>
              <w:top w:val="nil"/>
              <w:left w:val="single" w:color="auto" w:sz="4" w:space="0"/>
              <w:bottom w:val="single" w:color="auto" w:sz="4" w:space="0"/>
              <w:right w:val="single" w:color="auto" w:sz="4" w:space="0"/>
            </w:tcBorders>
            <w:shd w:val="clear" w:color="auto" w:fill="auto"/>
            <w:vAlign w:val="center"/>
          </w:tcPr>
          <w:p w14:paraId="1A90A5C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3A346F8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58" w:type="dxa"/>
            <w:vMerge w:val="continue"/>
            <w:tcBorders>
              <w:top w:val="nil"/>
              <w:left w:val="single" w:color="auto" w:sz="4" w:space="0"/>
              <w:bottom w:val="single" w:color="auto" w:sz="4" w:space="0"/>
              <w:right w:val="single" w:color="auto" w:sz="4" w:space="0"/>
            </w:tcBorders>
            <w:shd w:val="clear" w:color="auto" w:fill="auto"/>
            <w:vAlign w:val="center"/>
          </w:tcPr>
          <w:p w14:paraId="08A661C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72021F2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r>
      <w:tr w14:paraId="7BEEDD25">
        <w:tblPrEx>
          <w:shd w:val="clear" w:color="auto" w:fill="auto"/>
          <w:tblCellMar>
            <w:top w:w="0" w:type="dxa"/>
            <w:left w:w="108" w:type="dxa"/>
            <w:bottom w:w="0" w:type="dxa"/>
            <w:right w:w="108" w:type="dxa"/>
          </w:tblCellMar>
        </w:tblPrEx>
        <w:trPr>
          <w:trHeight w:val="480" w:hRule="atLeast"/>
        </w:trPr>
        <w:tc>
          <w:tcPr>
            <w:tcW w:w="568" w:type="dxa"/>
            <w:vMerge w:val="restart"/>
            <w:tcBorders>
              <w:top w:val="nil"/>
              <w:left w:val="single" w:color="auto" w:sz="8" w:space="0"/>
              <w:bottom w:val="single" w:color="auto" w:sz="4" w:space="0"/>
              <w:right w:val="single" w:color="auto" w:sz="4" w:space="0"/>
            </w:tcBorders>
            <w:shd w:val="clear" w:color="auto" w:fill="auto"/>
            <w:vAlign w:val="center"/>
          </w:tcPr>
          <w:p w14:paraId="7120EDC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37</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17501B5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治疗巾</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77354C8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52C640F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供应室,全棉包布中间</w:t>
            </w:r>
          </w:p>
        </w:tc>
        <w:tc>
          <w:tcPr>
            <w:tcW w:w="1124" w:type="dxa"/>
            <w:vMerge w:val="restart"/>
            <w:tcBorders>
              <w:top w:val="nil"/>
              <w:left w:val="single" w:color="auto" w:sz="4" w:space="0"/>
              <w:bottom w:val="single" w:color="auto" w:sz="4" w:space="0"/>
              <w:right w:val="single" w:color="auto" w:sz="4" w:space="0"/>
            </w:tcBorders>
            <w:shd w:val="clear" w:color="auto" w:fill="auto"/>
            <w:vAlign w:val="center"/>
          </w:tcPr>
          <w:p w14:paraId="1AB7473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单层</w:t>
            </w:r>
          </w:p>
        </w:tc>
        <w:tc>
          <w:tcPr>
            <w:tcW w:w="1110" w:type="dxa"/>
            <w:vMerge w:val="restart"/>
            <w:tcBorders>
              <w:top w:val="nil"/>
              <w:left w:val="single" w:color="auto" w:sz="4" w:space="0"/>
              <w:bottom w:val="single" w:color="auto" w:sz="4" w:space="0"/>
              <w:right w:val="single" w:color="auto" w:sz="4" w:space="0"/>
            </w:tcBorders>
            <w:shd w:val="clear" w:color="auto" w:fill="auto"/>
            <w:vAlign w:val="center"/>
          </w:tcPr>
          <w:p w14:paraId="043473C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50*75CM</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6B4B89B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蓝色</w:t>
            </w: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14:paraId="4BEF103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2D4CF20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12FFCFDD">
        <w:tblPrEx>
          <w:tblCellMar>
            <w:top w:w="0" w:type="dxa"/>
            <w:left w:w="108" w:type="dxa"/>
            <w:bottom w:w="0" w:type="dxa"/>
            <w:right w:w="108" w:type="dxa"/>
          </w:tblCellMar>
        </w:tblPrEx>
        <w:trPr>
          <w:trHeight w:val="480" w:hRule="atLeast"/>
        </w:trPr>
        <w:tc>
          <w:tcPr>
            <w:tcW w:w="568" w:type="dxa"/>
            <w:vMerge w:val="continue"/>
            <w:tcBorders>
              <w:top w:val="nil"/>
              <w:left w:val="single" w:color="auto" w:sz="8" w:space="0"/>
              <w:bottom w:val="single" w:color="auto" w:sz="4" w:space="0"/>
              <w:right w:val="single" w:color="auto" w:sz="4" w:space="0"/>
            </w:tcBorders>
            <w:shd w:val="clear" w:color="auto" w:fill="auto"/>
            <w:vAlign w:val="center"/>
          </w:tcPr>
          <w:p w14:paraId="15A6E16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3E2139B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1BAF84B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3782F72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不可踩线，不要带子</w:t>
            </w:r>
          </w:p>
        </w:tc>
        <w:tc>
          <w:tcPr>
            <w:tcW w:w="1124" w:type="dxa"/>
            <w:vMerge w:val="continue"/>
            <w:tcBorders>
              <w:top w:val="nil"/>
              <w:left w:val="single" w:color="auto" w:sz="4" w:space="0"/>
              <w:bottom w:val="single" w:color="auto" w:sz="4" w:space="0"/>
              <w:right w:val="single" w:color="auto" w:sz="4" w:space="0"/>
            </w:tcBorders>
            <w:shd w:val="clear" w:color="auto" w:fill="auto"/>
            <w:vAlign w:val="center"/>
          </w:tcPr>
          <w:p w14:paraId="3651A15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10" w:type="dxa"/>
            <w:vMerge w:val="continue"/>
            <w:tcBorders>
              <w:top w:val="nil"/>
              <w:left w:val="single" w:color="auto" w:sz="4" w:space="0"/>
              <w:bottom w:val="single" w:color="auto" w:sz="4" w:space="0"/>
              <w:right w:val="single" w:color="auto" w:sz="4" w:space="0"/>
            </w:tcBorders>
            <w:shd w:val="clear" w:color="auto" w:fill="auto"/>
            <w:vAlign w:val="center"/>
          </w:tcPr>
          <w:p w14:paraId="74A7433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4FCAB98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58" w:type="dxa"/>
            <w:vMerge w:val="continue"/>
            <w:tcBorders>
              <w:top w:val="nil"/>
              <w:left w:val="single" w:color="auto" w:sz="4" w:space="0"/>
              <w:bottom w:val="single" w:color="auto" w:sz="4" w:space="0"/>
              <w:right w:val="single" w:color="auto" w:sz="4" w:space="0"/>
            </w:tcBorders>
            <w:shd w:val="clear" w:color="auto" w:fill="auto"/>
            <w:vAlign w:val="center"/>
          </w:tcPr>
          <w:p w14:paraId="2F3C1F0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307EFEC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r>
      <w:tr w14:paraId="00C5D1F4">
        <w:tblPrEx>
          <w:shd w:val="clear" w:color="auto" w:fill="auto"/>
          <w:tblCellMar>
            <w:top w:w="0" w:type="dxa"/>
            <w:left w:w="108" w:type="dxa"/>
            <w:bottom w:w="0" w:type="dxa"/>
            <w:right w:w="108" w:type="dxa"/>
          </w:tblCellMar>
        </w:tblPrEx>
        <w:trPr>
          <w:trHeight w:val="480" w:hRule="atLeast"/>
        </w:trPr>
        <w:tc>
          <w:tcPr>
            <w:tcW w:w="568" w:type="dxa"/>
            <w:vMerge w:val="restart"/>
            <w:tcBorders>
              <w:top w:val="nil"/>
              <w:left w:val="single" w:color="auto" w:sz="8" w:space="0"/>
              <w:bottom w:val="single" w:color="auto" w:sz="4" w:space="0"/>
              <w:right w:val="single" w:color="auto" w:sz="4" w:space="0"/>
            </w:tcBorders>
            <w:shd w:val="clear" w:color="auto" w:fill="auto"/>
            <w:vAlign w:val="center"/>
          </w:tcPr>
          <w:p w14:paraId="7AD6090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0025572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眼科洞巾</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338CD4D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3CCD66D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供应室,全棉包布中间不可踩线，</w:t>
            </w:r>
          </w:p>
        </w:tc>
        <w:tc>
          <w:tcPr>
            <w:tcW w:w="1124" w:type="dxa"/>
            <w:vMerge w:val="restart"/>
            <w:tcBorders>
              <w:top w:val="nil"/>
              <w:left w:val="single" w:color="auto" w:sz="4" w:space="0"/>
              <w:bottom w:val="single" w:color="auto" w:sz="4" w:space="0"/>
              <w:right w:val="single" w:color="auto" w:sz="4" w:space="0"/>
            </w:tcBorders>
            <w:shd w:val="clear" w:color="auto" w:fill="auto"/>
            <w:vAlign w:val="center"/>
          </w:tcPr>
          <w:p w14:paraId="2EEF133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单层</w:t>
            </w:r>
          </w:p>
        </w:tc>
        <w:tc>
          <w:tcPr>
            <w:tcW w:w="1110" w:type="dxa"/>
            <w:vMerge w:val="restart"/>
            <w:tcBorders>
              <w:top w:val="nil"/>
              <w:left w:val="single" w:color="auto" w:sz="4" w:space="0"/>
              <w:bottom w:val="single" w:color="auto" w:sz="4" w:space="0"/>
              <w:right w:val="single" w:color="auto" w:sz="4" w:space="0"/>
            </w:tcBorders>
            <w:shd w:val="clear" w:color="auto" w:fill="auto"/>
            <w:vAlign w:val="center"/>
          </w:tcPr>
          <w:p w14:paraId="24C0AE9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50*75CM</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0EF5FA7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白色</w:t>
            </w: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14:paraId="0D96A8D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67D8BC8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5D1BF783">
        <w:tblPrEx>
          <w:shd w:val="clear" w:color="auto" w:fill="auto"/>
          <w:tblCellMar>
            <w:top w:w="0" w:type="dxa"/>
            <w:left w:w="108" w:type="dxa"/>
            <w:bottom w:w="0" w:type="dxa"/>
            <w:right w:w="108" w:type="dxa"/>
          </w:tblCellMar>
        </w:tblPrEx>
        <w:trPr>
          <w:trHeight w:val="480" w:hRule="atLeast"/>
        </w:trPr>
        <w:tc>
          <w:tcPr>
            <w:tcW w:w="568" w:type="dxa"/>
            <w:vMerge w:val="continue"/>
            <w:tcBorders>
              <w:top w:val="nil"/>
              <w:left w:val="single" w:color="auto" w:sz="8" w:space="0"/>
              <w:bottom w:val="single" w:color="auto" w:sz="4" w:space="0"/>
              <w:right w:val="single" w:color="auto" w:sz="4" w:space="0"/>
            </w:tcBorders>
            <w:shd w:val="clear" w:color="auto" w:fill="auto"/>
            <w:vAlign w:val="center"/>
          </w:tcPr>
          <w:p w14:paraId="40142C9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6100A55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70D37D7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7C80A13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不要带子,洞口规格实地照样。</w:t>
            </w:r>
          </w:p>
        </w:tc>
        <w:tc>
          <w:tcPr>
            <w:tcW w:w="1124" w:type="dxa"/>
            <w:vMerge w:val="continue"/>
            <w:tcBorders>
              <w:top w:val="nil"/>
              <w:left w:val="single" w:color="auto" w:sz="4" w:space="0"/>
              <w:bottom w:val="single" w:color="auto" w:sz="4" w:space="0"/>
              <w:right w:val="single" w:color="auto" w:sz="4" w:space="0"/>
            </w:tcBorders>
            <w:shd w:val="clear" w:color="auto" w:fill="auto"/>
            <w:vAlign w:val="center"/>
          </w:tcPr>
          <w:p w14:paraId="6DB6496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10" w:type="dxa"/>
            <w:vMerge w:val="continue"/>
            <w:tcBorders>
              <w:top w:val="nil"/>
              <w:left w:val="single" w:color="auto" w:sz="4" w:space="0"/>
              <w:bottom w:val="single" w:color="auto" w:sz="4" w:space="0"/>
              <w:right w:val="single" w:color="auto" w:sz="4" w:space="0"/>
            </w:tcBorders>
            <w:shd w:val="clear" w:color="auto" w:fill="auto"/>
            <w:vAlign w:val="center"/>
          </w:tcPr>
          <w:p w14:paraId="052A965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4DD72C3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58" w:type="dxa"/>
            <w:vMerge w:val="continue"/>
            <w:tcBorders>
              <w:top w:val="nil"/>
              <w:left w:val="single" w:color="auto" w:sz="4" w:space="0"/>
              <w:bottom w:val="single" w:color="auto" w:sz="4" w:space="0"/>
              <w:right w:val="single" w:color="auto" w:sz="4" w:space="0"/>
            </w:tcBorders>
            <w:shd w:val="clear" w:color="auto" w:fill="auto"/>
            <w:vAlign w:val="center"/>
          </w:tcPr>
          <w:p w14:paraId="52C7862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4B71858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r>
      <w:tr w14:paraId="17209EB5">
        <w:tblPrEx>
          <w:shd w:val="clear" w:color="auto" w:fill="auto"/>
          <w:tblCellMar>
            <w:top w:w="0" w:type="dxa"/>
            <w:left w:w="108" w:type="dxa"/>
            <w:bottom w:w="0" w:type="dxa"/>
            <w:right w:w="108" w:type="dxa"/>
          </w:tblCellMar>
        </w:tblPrEx>
        <w:trPr>
          <w:trHeight w:val="480" w:hRule="atLeast"/>
        </w:trPr>
        <w:tc>
          <w:tcPr>
            <w:tcW w:w="568" w:type="dxa"/>
            <w:vMerge w:val="restart"/>
            <w:tcBorders>
              <w:top w:val="nil"/>
              <w:left w:val="single" w:color="auto" w:sz="8" w:space="0"/>
              <w:bottom w:val="single" w:color="auto" w:sz="4" w:space="0"/>
              <w:right w:val="single" w:color="auto" w:sz="4" w:space="0"/>
            </w:tcBorders>
            <w:shd w:val="clear" w:color="auto" w:fill="auto"/>
            <w:vAlign w:val="center"/>
          </w:tcPr>
          <w:p w14:paraId="14F33F4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39</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2CF1C5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洞巾</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6E804E5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4B4A33A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供应室,全棉包布中间不可踩线，</w:t>
            </w:r>
          </w:p>
        </w:tc>
        <w:tc>
          <w:tcPr>
            <w:tcW w:w="1124" w:type="dxa"/>
            <w:vMerge w:val="restart"/>
            <w:tcBorders>
              <w:top w:val="nil"/>
              <w:left w:val="single" w:color="auto" w:sz="4" w:space="0"/>
              <w:bottom w:val="single" w:color="auto" w:sz="4" w:space="0"/>
              <w:right w:val="single" w:color="auto" w:sz="4" w:space="0"/>
            </w:tcBorders>
            <w:shd w:val="clear" w:color="auto" w:fill="auto"/>
            <w:vAlign w:val="center"/>
          </w:tcPr>
          <w:p w14:paraId="78AD463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单层</w:t>
            </w:r>
          </w:p>
        </w:tc>
        <w:tc>
          <w:tcPr>
            <w:tcW w:w="1110" w:type="dxa"/>
            <w:vMerge w:val="restart"/>
            <w:tcBorders>
              <w:top w:val="nil"/>
              <w:left w:val="single" w:color="auto" w:sz="4" w:space="0"/>
              <w:bottom w:val="single" w:color="auto" w:sz="4" w:space="0"/>
              <w:right w:val="single" w:color="auto" w:sz="4" w:space="0"/>
            </w:tcBorders>
            <w:shd w:val="clear" w:color="auto" w:fill="auto"/>
            <w:vAlign w:val="center"/>
          </w:tcPr>
          <w:p w14:paraId="2A6AB78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95*95CM</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5B101F2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白色</w:t>
            </w:r>
          </w:p>
        </w:tc>
        <w:tc>
          <w:tcPr>
            <w:tcW w:w="958" w:type="dxa"/>
            <w:vMerge w:val="restart"/>
            <w:tcBorders>
              <w:top w:val="nil"/>
              <w:left w:val="single" w:color="auto" w:sz="4" w:space="0"/>
              <w:bottom w:val="single" w:color="auto" w:sz="4" w:space="0"/>
              <w:right w:val="single" w:color="auto" w:sz="4" w:space="0"/>
            </w:tcBorders>
            <w:shd w:val="clear" w:color="auto" w:fill="auto"/>
            <w:vAlign w:val="center"/>
          </w:tcPr>
          <w:p w14:paraId="1487AB8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33CB3E4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3548573C">
        <w:tblPrEx>
          <w:shd w:val="clear" w:color="auto" w:fill="auto"/>
          <w:tblCellMar>
            <w:top w:w="0" w:type="dxa"/>
            <w:left w:w="108" w:type="dxa"/>
            <w:bottom w:w="0" w:type="dxa"/>
            <w:right w:w="108" w:type="dxa"/>
          </w:tblCellMar>
        </w:tblPrEx>
        <w:trPr>
          <w:trHeight w:val="480" w:hRule="atLeast"/>
        </w:trPr>
        <w:tc>
          <w:tcPr>
            <w:tcW w:w="568" w:type="dxa"/>
            <w:vMerge w:val="continue"/>
            <w:tcBorders>
              <w:top w:val="nil"/>
              <w:left w:val="single" w:color="auto" w:sz="8" w:space="0"/>
              <w:bottom w:val="single" w:color="auto" w:sz="4" w:space="0"/>
              <w:right w:val="single" w:color="auto" w:sz="4" w:space="0"/>
            </w:tcBorders>
            <w:shd w:val="clear" w:color="auto" w:fill="auto"/>
            <w:vAlign w:val="center"/>
          </w:tcPr>
          <w:p w14:paraId="59753DB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01CDD65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50A4DCA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5FB13DE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不要带子，洞口规格实地照样。</w:t>
            </w:r>
          </w:p>
        </w:tc>
        <w:tc>
          <w:tcPr>
            <w:tcW w:w="1124" w:type="dxa"/>
            <w:vMerge w:val="continue"/>
            <w:tcBorders>
              <w:top w:val="nil"/>
              <w:left w:val="single" w:color="auto" w:sz="4" w:space="0"/>
              <w:bottom w:val="single" w:color="auto" w:sz="4" w:space="0"/>
              <w:right w:val="single" w:color="auto" w:sz="4" w:space="0"/>
            </w:tcBorders>
            <w:shd w:val="clear" w:color="auto" w:fill="auto"/>
            <w:vAlign w:val="center"/>
          </w:tcPr>
          <w:p w14:paraId="2DA1560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110" w:type="dxa"/>
            <w:vMerge w:val="continue"/>
            <w:tcBorders>
              <w:top w:val="nil"/>
              <w:left w:val="single" w:color="auto" w:sz="4" w:space="0"/>
              <w:bottom w:val="single" w:color="auto" w:sz="4" w:space="0"/>
              <w:right w:val="single" w:color="auto" w:sz="4" w:space="0"/>
            </w:tcBorders>
            <w:shd w:val="clear" w:color="auto" w:fill="auto"/>
            <w:vAlign w:val="center"/>
          </w:tcPr>
          <w:p w14:paraId="216D6B5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7DBA94B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58" w:type="dxa"/>
            <w:vMerge w:val="continue"/>
            <w:tcBorders>
              <w:top w:val="nil"/>
              <w:left w:val="single" w:color="auto" w:sz="4" w:space="0"/>
              <w:bottom w:val="single" w:color="auto" w:sz="4" w:space="0"/>
              <w:right w:val="single" w:color="auto" w:sz="4" w:space="0"/>
            </w:tcBorders>
            <w:shd w:val="clear" w:color="auto" w:fill="auto"/>
            <w:vAlign w:val="center"/>
          </w:tcPr>
          <w:p w14:paraId="79E7C9E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4C38ACC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r>
      <w:tr w14:paraId="5FB7B1A8">
        <w:tblPrEx>
          <w:shd w:val="clear" w:color="auto" w:fill="auto"/>
          <w:tblCellMar>
            <w:top w:w="0" w:type="dxa"/>
            <w:left w:w="108" w:type="dxa"/>
            <w:bottom w:w="0" w:type="dxa"/>
            <w:right w:w="108" w:type="dxa"/>
          </w:tblCellMar>
        </w:tblPrEx>
        <w:trPr>
          <w:trHeight w:val="817"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33475A9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1134" w:type="dxa"/>
            <w:tcBorders>
              <w:top w:val="nil"/>
              <w:left w:val="nil"/>
              <w:bottom w:val="single" w:color="auto" w:sz="4" w:space="0"/>
              <w:right w:val="single" w:color="auto" w:sz="4" w:space="0"/>
            </w:tcBorders>
            <w:shd w:val="clear" w:color="auto" w:fill="auto"/>
            <w:vAlign w:val="center"/>
          </w:tcPr>
          <w:p w14:paraId="536AF26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大包布</w:t>
            </w:r>
          </w:p>
        </w:tc>
        <w:tc>
          <w:tcPr>
            <w:tcW w:w="1985" w:type="dxa"/>
            <w:vMerge w:val="continue"/>
            <w:tcBorders>
              <w:top w:val="nil"/>
              <w:left w:val="single" w:color="auto" w:sz="4" w:space="0"/>
              <w:bottom w:val="single" w:color="000000" w:sz="4" w:space="0"/>
              <w:right w:val="single" w:color="auto" w:sz="4" w:space="0"/>
            </w:tcBorders>
            <w:shd w:val="clear" w:color="auto" w:fill="auto"/>
            <w:vAlign w:val="center"/>
          </w:tcPr>
          <w:p w14:paraId="48E21EF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25CA3FB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急诊室用，白胚布</w:t>
            </w:r>
          </w:p>
        </w:tc>
        <w:tc>
          <w:tcPr>
            <w:tcW w:w="1124" w:type="dxa"/>
            <w:tcBorders>
              <w:top w:val="nil"/>
              <w:left w:val="nil"/>
              <w:bottom w:val="single" w:color="auto" w:sz="4" w:space="0"/>
              <w:right w:val="single" w:color="auto" w:sz="4" w:space="0"/>
            </w:tcBorders>
            <w:shd w:val="clear" w:color="auto" w:fill="auto"/>
            <w:vAlign w:val="center"/>
          </w:tcPr>
          <w:p w14:paraId="5AFA6D5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单层</w:t>
            </w:r>
          </w:p>
        </w:tc>
        <w:tc>
          <w:tcPr>
            <w:tcW w:w="1110" w:type="dxa"/>
            <w:tcBorders>
              <w:top w:val="nil"/>
              <w:left w:val="nil"/>
              <w:bottom w:val="single" w:color="auto" w:sz="4" w:space="0"/>
              <w:right w:val="single" w:color="auto" w:sz="4" w:space="0"/>
            </w:tcBorders>
            <w:shd w:val="clear" w:color="auto" w:fill="auto"/>
            <w:vAlign w:val="center"/>
          </w:tcPr>
          <w:p w14:paraId="5440E4F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230*120CM</w:t>
            </w:r>
          </w:p>
        </w:tc>
        <w:tc>
          <w:tcPr>
            <w:tcW w:w="1027" w:type="dxa"/>
            <w:tcBorders>
              <w:top w:val="nil"/>
              <w:left w:val="nil"/>
              <w:bottom w:val="single" w:color="auto" w:sz="4" w:space="0"/>
              <w:right w:val="single" w:color="auto" w:sz="4" w:space="0"/>
            </w:tcBorders>
            <w:shd w:val="clear" w:color="auto" w:fill="auto"/>
            <w:vAlign w:val="center"/>
          </w:tcPr>
          <w:p w14:paraId="589BB89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毛白</w:t>
            </w:r>
          </w:p>
        </w:tc>
        <w:tc>
          <w:tcPr>
            <w:tcW w:w="958" w:type="dxa"/>
            <w:tcBorders>
              <w:top w:val="nil"/>
              <w:left w:val="nil"/>
              <w:bottom w:val="single" w:color="auto" w:sz="4" w:space="0"/>
              <w:right w:val="single" w:color="auto" w:sz="4" w:space="0"/>
            </w:tcBorders>
            <w:shd w:val="clear" w:color="auto" w:fill="auto"/>
            <w:vAlign w:val="center"/>
          </w:tcPr>
          <w:p w14:paraId="69050D7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01E23FD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5DF2E4F1">
        <w:tblPrEx>
          <w:shd w:val="clear" w:color="auto" w:fill="auto"/>
          <w:tblCellMar>
            <w:top w:w="0" w:type="dxa"/>
            <w:left w:w="108" w:type="dxa"/>
            <w:bottom w:w="0" w:type="dxa"/>
            <w:right w:w="108" w:type="dxa"/>
          </w:tblCellMar>
        </w:tblPrEx>
        <w:trPr>
          <w:trHeight w:val="919"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25276DB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41</w:t>
            </w:r>
          </w:p>
        </w:tc>
        <w:tc>
          <w:tcPr>
            <w:tcW w:w="1134" w:type="dxa"/>
            <w:tcBorders>
              <w:top w:val="nil"/>
              <w:left w:val="nil"/>
              <w:bottom w:val="single" w:color="auto" w:sz="4" w:space="0"/>
              <w:right w:val="single" w:color="auto" w:sz="4" w:space="0"/>
            </w:tcBorders>
            <w:shd w:val="clear" w:color="auto" w:fill="auto"/>
            <w:vAlign w:val="center"/>
          </w:tcPr>
          <w:p w14:paraId="74A92E1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床单</w:t>
            </w:r>
          </w:p>
        </w:tc>
        <w:tc>
          <w:tcPr>
            <w:tcW w:w="1985" w:type="dxa"/>
            <w:vMerge w:val="restart"/>
            <w:tcBorders>
              <w:top w:val="nil"/>
              <w:left w:val="single" w:color="auto" w:sz="4" w:space="0"/>
              <w:right w:val="single" w:color="auto" w:sz="4" w:space="0"/>
            </w:tcBorders>
            <w:shd w:val="clear" w:color="auto" w:fill="auto"/>
            <w:vAlign w:val="center"/>
          </w:tcPr>
          <w:p w14:paraId="1959368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面料A（具体参数见表2）</w:t>
            </w:r>
          </w:p>
        </w:tc>
        <w:tc>
          <w:tcPr>
            <w:tcW w:w="1842" w:type="dxa"/>
            <w:tcBorders>
              <w:top w:val="nil"/>
              <w:left w:val="nil"/>
              <w:bottom w:val="single" w:color="auto" w:sz="4" w:space="0"/>
              <w:right w:val="single" w:color="auto" w:sz="4" w:space="0"/>
            </w:tcBorders>
            <w:shd w:val="clear" w:color="auto" w:fill="auto"/>
            <w:vAlign w:val="center"/>
          </w:tcPr>
          <w:p w14:paraId="0E8E296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7ED7CD2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37E7395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190*70CM</w:t>
            </w:r>
          </w:p>
        </w:tc>
        <w:tc>
          <w:tcPr>
            <w:tcW w:w="1027" w:type="dxa"/>
            <w:tcBorders>
              <w:top w:val="nil"/>
              <w:left w:val="nil"/>
              <w:bottom w:val="single" w:color="auto" w:sz="4" w:space="0"/>
              <w:right w:val="single" w:color="auto" w:sz="4" w:space="0"/>
            </w:tcBorders>
            <w:shd w:val="clear" w:color="auto" w:fill="auto"/>
            <w:vAlign w:val="center"/>
          </w:tcPr>
          <w:p w14:paraId="3C8FEAD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淡蓝色</w:t>
            </w:r>
          </w:p>
        </w:tc>
        <w:tc>
          <w:tcPr>
            <w:tcW w:w="958" w:type="dxa"/>
            <w:tcBorders>
              <w:top w:val="nil"/>
              <w:left w:val="nil"/>
              <w:bottom w:val="single" w:color="auto" w:sz="4" w:space="0"/>
              <w:right w:val="single" w:color="auto" w:sz="4" w:space="0"/>
            </w:tcBorders>
            <w:shd w:val="clear" w:color="auto" w:fill="auto"/>
            <w:vAlign w:val="center"/>
          </w:tcPr>
          <w:p w14:paraId="783210D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33BC681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000D7CF9">
        <w:tblPrEx>
          <w:tblCellMar>
            <w:top w:w="0" w:type="dxa"/>
            <w:left w:w="108" w:type="dxa"/>
            <w:bottom w:w="0" w:type="dxa"/>
            <w:right w:w="108" w:type="dxa"/>
          </w:tblCellMar>
        </w:tblPrEx>
        <w:trPr>
          <w:trHeight w:val="919"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4A45EB8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42</w:t>
            </w:r>
          </w:p>
        </w:tc>
        <w:tc>
          <w:tcPr>
            <w:tcW w:w="1134" w:type="dxa"/>
            <w:tcBorders>
              <w:top w:val="nil"/>
              <w:left w:val="nil"/>
              <w:bottom w:val="single" w:color="auto" w:sz="4" w:space="0"/>
              <w:right w:val="single" w:color="auto" w:sz="4" w:space="0"/>
            </w:tcBorders>
            <w:shd w:val="clear" w:color="auto" w:fill="auto"/>
            <w:vAlign w:val="center"/>
          </w:tcPr>
          <w:p w14:paraId="7769B58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床罩</w:t>
            </w:r>
          </w:p>
        </w:tc>
        <w:tc>
          <w:tcPr>
            <w:tcW w:w="1985" w:type="dxa"/>
            <w:vMerge w:val="continue"/>
            <w:tcBorders>
              <w:left w:val="single" w:color="auto" w:sz="4" w:space="0"/>
              <w:right w:val="single" w:color="auto" w:sz="4" w:space="0"/>
            </w:tcBorders>
            <w:shd w:val="clear" w:color="auto" w:fill="auto"/>
            <w:vAlign w:val="center"/>
          </w:tcPr>
          <w:p w14:paraId="2D65857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2ABEBBB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7233406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3339A33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200*70*28CM</w:t>
            </w:r>
          </w:p>
        </w:tc>
        <w:tc>
          <w:tcPr>
            <w:tcW w:w="1027" w:type="dxa"/>
            <w:tcBorders>
              <w:top w:val="nil"/>
              <w:left w:val="nil"/>
              <w:bottom w:val="single" w:color="auto" w:sz="4" w:space="0"/>
              <w:right w:val="single" w:color="auto" w:sz="4" w:space="0"/>
            </w:tcBorders>
            <w:shd w:val="clear" w:color="auto" w:fill="auto"/>
            <w:vAlign w:val="center"/>
          </w:tcPr>
          <w:p w14:paraId="4537C7C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墨绿纱卡全棉布</w:t>
            </w:r>
          </w:p>
        </w:tc>
        <w:tc>
          <w:tcPr>
            <w:tcW w:w="958" w:type="dxa"/>
            <w:tcBorders>
              <w:top w:val="nil"/>
              <w:left w:val="nil"/>
              <w:bottom w:val="single" w:color="auto" w:sz="4" w:space="0"/>
              <w:right w:val="single" w:color="auto" w:sz="4" w:space="0"/>
            </w:tcBorders>
            <w:shd w:val="clear" w:color="auto" w:fill="auto"/>
            <w:vAlign w:val="center"/>
          </w:tcPr>
          <w:p w14:paraId="07F70F3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2C10154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r>
      <w:tr w14:paraId="6FD35650">
        <w:tblPrEx>
          <w:shd w:val="clear" w:color="auto" w:fill="auto"/>
          <w:tblCellMar>
            <w:top w:w="0" w:type="dxa"/>
            <w:left w:w="108" w:type="dxa"/>
            <w:bottom w:w="0" w:type="dxa"/>
            <w:right w:w="108" w:type="dxa"/>
          </w:tblCellMar>
        </w:tblPrEx>
        <w:trPr>
          <w:trHeight w:val="664"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207FFBB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43</w:t>
            </w:r>
          </w:p>
        </w:tc>
        <w:tc>
          <w:tcPr>
            <w:tcW w:w="1134" w:type="dxa"/>
            <w:tcBorders>
              <w:top w:val="nil"/>
              <w:left w:val="nil"/>
              <w:bottom w:val="single" w:color="auto" w:sz="4" w:space="0"/>
              <w:right w:val="single" w:color="auto" w:sz="4" w:space="0"/>
            </w:tcBorders>
            <w:shd w:val="clear" w:color="auto" w:fill="auto"/>
            <w:vAlign w:val="center"/>
          </w:tcPr>
          <w:p w14:paraId="68E7F86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床罩</w:t>
            </w:r>
          </w:p>
        </w:tc>
        <w:tc>
          <w:tcPr>
            <w:tcW w:w="1985" w:type="dxa"/>
            <w:vMerge w:val="continue"/>
            <w:tcBorders>
              <w:left w:val="single" w:color="auto" w:sz="4" w:space="0"/>
              <w:right w:val="single" w:color="auto" w:sz="4" w:space="0"/>
            </w:tcBorders>
            <w:shd w:val="clear" w:color="auto" w:fill="auto"/>
            <w:vAlign w:val="center"/>
          </w:tcPr>
          <w:p w14:paraId="2631E1B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62ABD4F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75169C4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7F76AD6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200*75*25CM</w:t>
            </w:r>
          </w:p>
        </w:tc>
        <w:tc>
          <w:tcPr>
            <w:tcW w:w="1027" w:type="dxa"/>
            <w:tcBorders>
              <w:top w:val="nil"/>
              <w:left w:val="nil"/>
              <w:bottom w:val="single" w:color="auto" w:sz="4" w:space="0"/>
              <w:right w:val="single" w:color="auto" w:sz="4" w:space="0"/>
            </w:tcBorders>
            <w:shd w:val="clear" w:color="auto" w:fill="auto"/>
            <w:vAlign w:val="center"/>
          </w:tcPr>
          <w:p w14:paraId="06E83A3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墨绿纱卡全棉布</w:t>
            </w:r>
          </w:p>
        </w:tc>
        <w:tc>
          <w:tcPr>
            <w:tcW w:w="958" w:type="dxa"/>
            <w:tcBorders>
              <w:top w:val="nil"/>
              <w:left w:val="nil"/>
              <w:bottom w:val="single" w:color="auto" w:sz="4" w:space="0"/>
              <w:right w:val="single" w:color="auto" w:sz="4" w:space="0"/>
            </w:tcBorders>
            <w:shd w:val="clear" w:color="auto" w:fill="auto"/>
            <w:vAlign w:val="center"/>
          </w:tcPr>
          <w:p w14:paraId="160D2C9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1273641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r>
      <w:tr w14:paraId="7B6AA549">
        <w:tblPrEx>
          <w:shd w:val="clear" w:color="auto" w:fill="auto"/>
          <w:tblCellMar>
            <w:top w:w="0" w:type="dxa"/>
            <w:left w:w="108" w:type="dxa"/>
            <w:bottom w:w="0" w:type="dxa"/>
            <w:right w:w="108" w:type="dxa"/>
          </w:tblCellMar>
        </w:tblPrEx>
        <w:trPr>
          <w:trHeight w:val="615"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19A32F5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44</w:t>
            </w:r>
          </w:p>
        </w:tc>
        <w:tc>
          <w:tcPr>
            <w:tcW w:w="1134" w:type="dxa"/>
            <w:tcBorders>
              <w:top w:val="nil"/>
              <w:left w:val="nil"/>
              <w:bottom w:val="single" w:color="auto" w:sz="4" w:space="0"/>
              <w:right w:val="single" w:color="auto" w:sz="4" w:space="0"/>
            </w:tcBorders>
            <w:shd w:val="clear" w:color="auto" w:fill="auto"/>
            <w:vAlign w:val="center"/>
          </w:tcPr>
          <w:p w14:paraId="245C65F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病员反穿衣</w:t>
            </w:r>
          </w:p>
        </w:tc>
        <w:tc>
          <w:tcPr>
            <w:tcW w:w="1985" w:type="dxa"/>
            <w:vMerge w:val="continue"/>
            <w:tcBorders>
              <w:left w:val="single" w:color="auto" w:sz="4" w:space="0"/>
              <w:right w:val="single" w:color="auto" w:sz="4" w:space="0"/>
            </w:tcBorders>
            <w:shd w:val="clear" w:color="auto" w:fill="auto"/>
            <w:vAlign w:val="center"/>
          </w:tcPr>
          <w:p w14:paraId="07BF84A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5950B3B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加大，大号</w:t>
            </w:r>
          </w:p>
        </w:tc>
        <w:tc>
          <w:tcPr>
            <w:tcW w:w="1124" w:type="dxa"/>
            <w:tcBorders>
              <w:top w:val="nil"/>
              <w:left w:val="nil"/>
              <w:bottom w:val="single" w:color="auto" w:sz="4" w:space="0"/>
              <w:right w:val="single" w:color="auto" w:sz="4" w:space="0"/>
            </w:tcBorders>
            <w:shd w:val="clear" w:color="auto" w:fill="auto"/>
            <w:vAlign w:val="center"/>
          </w:tcPr>
          <w:p w14:paraId="080A498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0DB434D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555BB95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3AE19F3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c>
          <w:tcPr>
            <w:tcW w:w="992" w:type="dxa"/>
            <w:tcBorders>
              <w:top w:val="nil"/>
              <w:left w:val="nil"/>
              <w:bottom w:val="single" w:color="auto" w:sz="4" w:space="0"/>
              <w:right w:val="single" w:color="auto" w:sz="4" w:space="0"/>
            </w:tcBorders>
            <w:shd w:val="clear" w:color="auto" w:fill="auto"/>
            <w:vAlign w:val="center"/>
          </w:tcPr>
          <w:p w14:paraId="7CA5B05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5483C115">
        <w:tblPrEx>
          <w:shd w:val="clear" w:color="auto" w:fill="auto"/>
          <w:tblCellMar>
            <w:top w:w="0" w:type="dxa"/>
            <w:left w:w="108" w:type="dxa"/>
            <w:bottom w:w="0" w:type="dxa"/>
            <w:right w:w="108" w:type="dxa"/>
          </w:tblCellMar>
        </w:tblPrEx>
        <w:trPr>
          <w:trHeight w:val="621"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4553DDD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45</w:t>
            </w:r>
          </w:p>
        </w:tc>
        <w:tc>
          <w:tcPr>
            <w:tcW w:w="1134" w:type="dxa"/>
            <w:tcBorders>
              <w:top w:val="nil"/>
              <w:left w:val="nil"/>
              <w:bottom w:val="single" w:color="auto" w:sz="4" w:space="0"/>
              <w:right w:val="single" w:color="auto" w:sz="4" w:space="0"/>
            </w:tcBorders>
            <w:shd w:val="clear" w:color="auto" w:fill="auto"/>
            <w:vAlign w:val="center"/>
          </w:tcPr>
          <w:p w14:paraId="3D71CEA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约束带</w:t>
            </w:r>
          </w:p>
        </w:tc>
        <w:tc>
          <w:tcPr>
            <w:tcW w:w="1985" w:type="dxa"/>
            <w:vMerge w:val="continue"/>
            <w:tcBorders>
              <w:left w:val="single" w:color="auto" w:sz="4" w:space="0"/>
              <w:right w:val="single" w:color="auto" w:sz="4" w:space="0"/>
            </w:tcBorders>
            <w:shd w:val="clear" w:color="auto" w:fill="auto"/>
            <w:vAlign w:val="center"/>
          </w:tcPr>
          <w:p w14:paraId="5212B9A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336A4B9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4" w:type="dxa"/>
            <w:tcBorders>
              <w:top w:val="nil"/>
              <w:left w:val="nil"/>
              <w:bottom w:val="single" w:color="auto" w:sz="4" w:space="0"/>
              <w:right w:val="single" w:color="auto" w:sz="4" w:space="0"/>
            </w:tcBorders>
            <w:shd w:val="clear" w:color="auto" w:fill="auto"/>
            <w:vAlign w:val="center"/>
          </w:tcPr>
          <w:p w14:paraId="0FE196C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5C61098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22*200cm</w:t>
            </w:r>
          </w:p>
        </w:tc>
        <w:tc>
          <w:tcPr>
            <w:tcW w:w="1027" w:type="dxa"/>
            <w:tcBorders>
              <w:top w:val="nil"/>
              <w:left w:val="nil"/>
              <w:bottom w:val="single" w:color="auto" w:sz="4" w:space="0"/>
              <w:right w:val="single" w:color="auto" w:sz="4" w:space="0"/>
            </w:tcBorders>
            <w:shd w:val="clear" w:color="auto" w:fill="auto"/>
            <w:vAlign w:val="center"/>
          </w:tcPr>
          <w:p w14:paraId="11B69E3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25DF68BD">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06C1D13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6806B49D">
        <w:tblPrEx>
          <w:shd w:val="clear" w:color="auto" w:fill="auto"/>
          <w:tblCellMar>
            <w:top w:w="0" w:type="dxa"/>
            <w:left w:w="108" w:type="dxa"/>
            <w:bottom w:w="0" w:type="dxa"/>
            <w:right w:w="108" w:type="dxa"/>
          </w:tblCellMar>
        </w:tblPrEx>
        <w:trPr>
          <w:trHeight w:val="699"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5D9332D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46</w:t>
            </w:r>
          </w:p>
        </w:tc>
        <w:tc>
          <w:tcPr>
            <w:tcW w:w="1134" w:type="dxa"/>
            <w:tcBorders>
              <w:top w:val="nil"/>
              <w:left w:val="nil"/>
              <w:bottom w:val="single" w:color="auto" w:sz="4" w:space="0"/>
              <w:right w:val="single" w:color="auto" w:sz="4" w:space="0"/>
            </w:tcBorders>
            <w:shd w:val="clear" w:color="auto" w:fill="auto"/>
            <w:vAlign w:val="center"/>
          </w:tcPr>
          <w:p w14:paraId="7313729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约束带</w:t>
            </w:r>
          </w:p>
        </w:tc>
        <w:tc>
          <w:tcPr>
            <w:tcW w:w="1985" w:type="dxa"/>
            <w:vMerge w:val="continue"/>
            <w:tcBorders>
              <w:left w:val="single" w:color="auto" w:sz="4" w:space="0"/>
              <w:right w:val="single" w:color="auto" w:sz="4" w:space="0"/>
            </w:tcBorders>
            <w:shd w:val="clear" w:color="auto" w:fill="auto"/>
            <w:vAlign w:val="center"/>
          </w:tcPr>
          <w:p w14:paraId="4C202C6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14:paraId="09543693">
            <w:pPr>
              <w:keepNext w:val="0"/>
              <w:keepLines w:val="0"/>
              <w:pageBreakBefore w:val="0"/>
              <w:widowControl/>
              <w:shd w:val="clear"/>
              <w:kinsoku/>
              <w:wordWrap/>
              <w:overflowPunct/>
              <w:topLinePunct w:val="0"/>
              <w:autoSpaceDE/>
              <w:autoSpaceDN/>
              <w:bidi w:val="0"/>
              <w:adjustRightInd w:val="0"/>
              <w:spacing w:line="240" w:lineRule="auto"/>
              <w:ind w:firstLine="0" w:firstLineChars="0"/>
              <w:textAlignment w:val="auto"/>
              <w:rPr>
                <w:rFonts w:hint="eastAsia" w:ascii="宋体" w:hAnsi="宋体" w:cs="宋体"/>
                <w:color w:val="auto"/>
                <w:kern w:val="0"/>
                <w:sz w:val="18"/>
                <w:szCs w:val="18"/>
                <w:highlight w:val="none"/>
              </w:rPr>
            </w:pPr>
          </w:p>
        </w:tc>
        <w:tc>
          <w:tcPr>
            <w:tcW w:w="1124" w:type="dxa"/>
            <w:tcBorders>
              <w:top w:val="nil"/>
              <w:left w:val="nil"/>
              <w:bottom w:val="single" w:color="auto" w:sz="4" w:space="0"/>
              <w:right w:val="single" w:color="auto" w:sz="4" w:space="0"/>
            </w:tcBorders>
            <w:shd w:val="clear" w:color="auto" w:fill="auto"/>
            <w:vAlign w:val="center"/>
          </w:tcPr>
          <w:p w14:paraId="7EBE5FF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6875951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15*120cm</w:t>
            </w:r>
          </w:p>
        </w:tc>
        <w:tc>
          <w:tcPr>
            <w:tcW w:w="1027" w:type="dxa"/>
            <w:tcBorders>
              <w:top w:val="nil"/>
              <w:left w:val="nil"/>
              <w:bottom w:val="single" w:color="auto" w:sz="4" w:space="0"/>
              <w:right w:val="single" w:color="auto" w:sz="4" w:space="0"/>
            </w:tcBorders>
            <w:shd w:val="clear" w:color="auto" w:fill="auto"/>
            <w:vAlign w:val="center"/>
          </w:tcPr>
          <w:p w14:paraId="01E6BE3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0C1C632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3813BB5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7EB49958">
        <w:tblPrEx>
          <w:shd w:val="clear" w:color="auto" w:fill="auto"/>
          <w:tblCellMar>
            <w:top w:w="0" w:type="dxa"/>
            <w:left w:w="108" w:type="dxa"/>
            <w:bottom w:w="0" w:type="dxa"/>
            <w:right w:w="108" w:type="dxa"/>
          </w:tblCellMar>
        </w:tblPrEx>
        <w:trPr>
          <w:trHeight w:val="549"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644BC88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47</w:t>
            </w:r>
          </w:p>
        </w:tc>
        <w:tc>
          <w:tcPr>
            <w:tcW w:w="1134" w:type="dxa"/>
            <w:tcBorders>
              <w:top w:val="nil"/>
              <w:left w:val="nil"/>
              <w:bottom w:val="single" w:color="auto" w:sz="4" w:space="0"/>
              <w:right w:val="single" w:color="auto" w:sz="4" w:space="0"/>
            </w:tcBorders>
            <w:shd w:val="clear" w:color="auto" w:fill="auto"/>
            <w:vAlign w:val="center"/>
          </w:tcPr>
          <w:p w14:paraId="4A5970B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床单</w:t>
            </w:r>
          </w:p>
        </w:tc>
        <w:tc>
          <w:tcPr>
            <w:tcW w:w="1985" w:type="dxa"/>
            <w:vMerge w:val="continue"/>
            <w:tcBorders>
              <w:left w:val="single" w:color="auto" w:sz="4" w:space="0"/>
              <w:right w:val="single" w:color="auto" w:sz="4" w:space="0"/>
            </w:tcBorders>
            <w:shd w:val="clear" w:color="auto" w:fill="auto"/>
            <w:vAlign w:val="center"/>
          </w:tcPr>
          <w:p w14:paraId="6445C56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noWrap/>
            <w:vAlign w:val="center"/>
          </w:tcPr>
          <w:p w14:paraId="63B26DE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理疗科用</w:t>
            </w:r>
          </w:p>
        </w:tc>
        <w:tc>
          <w:tcPr>
            <w:tcW w:w="1124" w:type="dxa"/>
            <w:tcBorders>
              <w:top w:val="nil"/>
              <w:left w:val="nil"/>
              <w:bottom w:val="single" w:color="auto" w:sz="4" w:space="0"/>
              <w:right w:val="single" w:color="auto" w:sz="4" w:space="0"/>
            </w:tcBorders>
            <w:shd w:val="clear" w:color="auto" w:fill="auto"/>
            <w:noWrap/>
            <w:vAlign w:val="center"/>
          </w:tcPr>
          <w:p w14:paraId="4F2F62A7">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67E886C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185*85CM</w:t>
            </w:r>
          </w:p>
        </w:tc>
        <w:tc>
          <w:tcPr>
            <w:tcW w:w="1027" w:type="dxa"/>
            <w:tcBorders>
              <w:top w:val="nil"/>
              <w:left w:val="nil"/>
              <w:bottom w:val="single" w:color="auto" w:sz="4" w:space="0"/>
              <w:right w:val="single" w:color="auto" w:sz="4" w:space="0"/>
            </w:tcBorders>
            <w:shd w:val="clear" w:color="auto" w:fill="auto"/>
            <w:noWrap/>
            <w:vAlign w:val="center"/>
          </w:tcPr>
          <w:p w14:paraId="5E8809B0">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白色</w:t>
            </w:r>
          </w:p>
        </w:tc>
        <w:tc>
          <w:tcPr>
            <w:tcW w:w="958" w:type="dxa"/>
            <w:tcBorders>
              <w:top w:val="nil"/>
              <w:left w:val="nil"/>
              <w:bottom w:val="single" w:color="auto" w:sz="4" w:space="0"/>
              <w:right w:val="single" w:color="auto" w:sz="4" w:space="0"/>
            </w:tcBorders>
            <w:shd w:val="clear" w:color="auto" w:fill="auto"/>
            <w:vAlign w:val="center"/>
          </w:tcPr>
          <w:p w14:paraId="23E88D0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2B769165">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0925B4B4">
        <w:tblPrEx>
          <w:shd w:val="clear" w:color="auto" w:fill="auto"/>
          <w:tblCellMar>
            <w:top w:w="0" w:type="dxa"/>
            <w:left w:w="108" w:type="dxa"/>
            <w:bottom w:w="0" w:type="dxa"/>
            <w:right w:w="108" w:type="dxa"/>
          </w:tblCellMar>
        </w:tblPrEx>
        <w:trPr>
          <w:trHeight w:val="575"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716BB40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1134" w:type="dxa"/>
            <w:tcBorders>
              <w:top w:val="nil"/>
              <w:left w:val="nil"/>
              <w:bottom w:val="single" w:color="auto" w:sz="4" w:space="0"/>
              <w:right w:val="single" w:color="auto" w:sz="4" w:space="0"/>
            </w:tcBorders>
            <w:shd w:val="clear" w:color="auto" w:fill="auto"/>
            <w:vAlign w:val="center"/>
          </w:tcPr>
          <w:p w14:paraId="4BE5B86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推拿洞巾</w:t>
            </w:r>
          </w:p>
        </w:tc>
        <w:tc>
          <w:tcPr>
            <w:tcW w:w="1985" w:type="dxa"/>
            <w:vMerge w:val="continue"/>
            <w:tcBorders>
              <w:left w:val="single" w:color="auto" w:sz="4" w:space="0"/>
              <w:right w:val="single" w:color="auto" w:sz="4" w:space="0"/>
            </w:tcBorders>
            <w:shd w:val="clear" w:color="auto" w:fill="auto"/>
            <w:vAlign w:val="center"/>
          </w:tcPr>
          <w:p w14:paraId="46E0DF46">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noWrap/>
            <w:vAlign w:val="center"/>
          </w:tcPr>
          <w:p w14:paraId="3BE26AA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理疗科用</w:t>
            </w:r>
          </w:p>
        </w:tc>
        <w:tc>
          <w:tcPr>
            <w:tcW w:w="1124" w:type="dxa"/>
            <w:tcBorders>
              <w:top w:val="nil"/>
              <w:left w:val="nil"/>
              <w:bottom w:val="single" w:color="auto" w:sz="4" w:space="0"/>
              <w:right w:val="single" w:color="auto" w:sz="4" w:space="0"/>
            </w:tcBorders>
            <w:shd w:val="clear" w:color="auto" w:fill="auto"/>
            <w:noWrap/>
            <w:vAlign w:val="center"/>
          </w:tcPr>
          <w:p w14:paraId="78235E6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7FE9F41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90*90CM</w:t>
            </w:r>
          </w:p>
        </w:tc>
        <w:tc>
          <w:tcPr>
            <w:tcW w:w="1027" w:type="dxa"/>
            <w:tcBorders>
              <w:top w:val="nil"/>
              <w:left w:val="nil"/>
              <w:bottom w:val="single" w:color="auto" w:sz="4" w:space="0"/>
              <w:right w:val="single" w:color="auto" w:sz="4" w:space="0"/>
            </w:tcBorders>
            <w:shd w:val="clear" w:color="auto" w:fill="auto"/>
            <w:noWrap/>
            <w:vAlign w:val="center"/>
          </w:tcPr>
          <w:p w14:paraId="4D46835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白色</w:t>
            </w:r>
          </w:p>
        </w:tc>
        <w:tc>
          <w:tcPr>
            <w:tcW w:w="958" w:type="dxa"/>
            <w:tcBorders>
              <w:top w:val="nil"/>
              <w:left w:val="nil"/>
              <w:bottom w:val="single" w:color="auto" w:sz="4" w:space="0"/>
              <w:right w:val="single" w:color="auto" w:sz="4" w:space="0"/>
            </w:tcBorders>
            <w:shd w:val="clear" w:color="auto" w:fill="auto"/>
            <w:vAlign w:val="center"/>
          </w:tcPr>
          <w:p w14:paraId="252A01E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57984F4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45E5F320">
        <w:tblPrEx>
          <w:shd w:val="clear" w:color="auto" w:fill="auto"/>
          <w:tblCellMar>
            <w:top w:w="0" w:type="dxa"/>
            <w:left w:w="108" w:type="dxa"/>
            <w:bottom w:w="0" w:type="dxa"/>
            <w:right w:w="108" w:type="dxa"/>
          </w:tblCellMar>
        </w:tblPrEx>
        <w:trPr>
          <w:trHeight w:val="554" w:hRule="atLeast"/>
        </w:trPr>
        <w:tc>
          <w:tcPr>
            <w:tcW w:w="568" w:type="dxa"/>
            <w:tcBorders>
              <w:top w:val="nil"/>
              <w:left w:val="single" w:color="auto" w:sz="8" w:space="0"/>
              <w:bottom w:val="single" w:color="auto" w:sz="4" w:space="0"/>
              <w:right w:val="single" w:color="auto" w:sz="4" w:space="0"/>
            </w:tcBorders>
            <w:shd w:val="clear" w:color="auto" w:fill="auto"/>
            <w:vAlign w:val="center"/>
          </w:tcPr>
          <w:p w14:paraId="06921E6F">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49</w:t>
            </w:r>
          </w:p>
        </w:tc>
        <w:tc>
          <w:tcPr>
            <w:tcW w:w="1134" w:type="dxa"/>
            <w:tcBorders>
              <w:top w:val="nil"/>
              <w:left w:val="nil"/>
              <w:bottom w:val="single" w:color="auto" w:sz="4" w:space="0"/>
              <w:right w:val="single" w:color="auto" w:sz="4" w:space="0"/>
            </w:tcBorders>
            <w:shd w:val="clear" w:color="auto" w:fill="auto"/>
            <w:vAlign w:val="center"/>
          </w:tcPr>
          <w:p w14:paraId="2EA62EE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推拿巾</w:t>
            </w:r>
          </w:p>
        </w:tc>
        <w:tc>
          <w:tcPr>
            <w:tcW w:w="1985" w:type="dxa"/>
            <w:vMerge w:val="continue"/>
            <w:tcBorders>
              <w:left w:val="single" w:color="auto" w:sz="4" w:space="0"/>
              <w:bottom w:val="single" w:color="auto" w:sz="4" w:space="0"/>
              <w:right w:val="single" w:color="auto" w:sz="4" w:space="0"/>
            </w:tcBorders>
            <w:shd w:val="clear" w:color="auto" w:fill="auto"/>
            <w:vAlign w:val="center"/>
          </w:tcPr>
          <w:p w14:paraId="38628F6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p>
        </w:tc>
        <w:tc>
          <w:tcPr>
            <w:tcW w:w="1842" w:type="dxa"/>
            <w:tcBorders>
              <w:top w:val="nil"/>
              <w:left w:val="nil"/>
              <w:bottom w:val="single" w:color="auto" w:sz="4" w:space="0"/>
              <w:right w:val="single" w:color="auto" w:sz="4" w:space="0"/>
            </w:tcBorders>
            <w:shd w:val="clear" w:color="auto" w:fill="auto"/>
            <w:noWrap/>
            <w:vAlign w:val="center"/>
          </w:tcPr>
          <w:p w14:paraId="3823B4A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理疗科用</w:t>
            </w:r>
          </w:p>
        </w:tc>
        <w:tc>
          <w:tcPr>
            <w:tcW w:w="1124" w:type="dxa"/>
            <w:tcBorders>
              <w:top w:val="nil"/>
              <w:left w:val="nil"/>
              <w:bottom w:val="single" w:color="auto" w:sz="4" w:space="0"/>
              <w:right w:val="single" w:color="auto" w:sz="4" w:space="0"/>
            </w:tcBorders>
            <w:shd w:val="clear" w:color="auto" w:fill="auto"/>
            <w:noWrap/>
            <w:vAlign w:val="center"/>
          </w:tcPr>
          <w:p w14:paraId="4CD5ABB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3C29E898">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80*60CM</w:t>
            </w:r>
          </w:p>
        </w:tc>
        <w:tc>
          <w:tcPr>
            <w:tcW w:w="1027" w:type="dxa"/>
            <w:tcBorders>
              <w:top w:val="nil"/>
              <w:left w:val="nil"/>
              <w:bottom w:val="single" w:color="auto" w:sz="4" w:space="0"/>
              <w:right w:val="single" w:color="auto" w:sz="4" w:space="0"/>
            </w:tcBorders>
            <w:shd w:val="clear" w:color="auto" w:fill="auto"/>
            <w:noWrap/>
            <w:vAlign w:val="center"/>
          </w:tcPr>
          <w:p w14:paraId="2ECCE9E2">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白色</w:t>
            </w:r>
          </w:p>
        </w:tc>
        <w:tc>
          <w:tcPr>
            <w:tcW w:w="958" w:type="dxa"/>
            <w:tcBorders>
              <w:top w:val="nil"/>
              <w:left w:val="nil"/>
              <w:bottom w:val="single" w:color="auto" w:sz="4" w:space="0"/>
              <w:right w:val="single" w:color="auto" w:sz="4" w:space="0"/>
            </w:tcBorders>
            <w:shd w:val="clear" w:color="auto" w:fill="auto"/>
            <w:vAlign w:val="center"/>
          </w:tcPr>
          <w:p w14:paraId="063554B4">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992" w:type="dxa"/>
            <w:tcBorders>
              <w:top w:val="nil"/>
              <w:left w:val="nil"/>
              <w:bottom w:val="single" w:color="auto" w:sz="4" w:space="0"/>
              <w:right w:val="single" w:color="auto" w:sz="4" w:space="0"/>
            </w:tcBorders>
            <w:shd w:val="clear" w:color="auto" w:fill="auto"/>
            <w:vAlign w:val="center"/>
          </w:tcPr>
          <w:p w14:paraId="46FF297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449C4B07">
        <w:tblPrEx>
          <w:shd w:val="clear" w:color="auto" w:fill="auto"/>
          <w:tblCellMar>
            <w:top w:w="0" w:type="dxa"/>
            <w:left w:w="108" w:type="dxa"/>
            <w:bottom w:w="0" w:type="dxa"/>
            <w:right w:w="108" w:type="dxa"/>
          </w:tblCellMar>
        </w:tblPrEx>
        <w:trPr>
          <w:trHeight w:val="57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21ACDE01">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1134" w:type="dxa"/>
            <w:tcBorders>
              <w:top w:val="nil"/>
              <w:left w:val="nil"/>
              <w:bottom w:val="single" w:color="auto" w:sz="4" w:space="0"/>
              <w:right w:val="single" w:color="auto" w:sz="4" w:space="0"/>
            </w:tcBorders>
            <w:shd w:val="clear" w:color="auto" w:fill="auto"/>
            <w:vAlign w:val="center"/>
          </w:tcPr>
          <w:p w14:paraId="7FCD9BDC">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反穿衣</w:t>
            </w:r>
          </w:p>
        </w:tc>
        <w:tc>
          <w:tcPr>
            <w:tcW w:w="1985" w:type="dxa"/>
            <w:tcBorders>
              <w:top w:val="nil"/>
              <w:left w:val="nil"/>
              <w:bottom w:val="single" w:color="auto" w:sz="4" w:space="0"/>
              <w:right w:val="single" w:color="auto" w:sz="4" w:space="0"/>
            </w:tcBorders>
            <w:shd w:val="clear" w:color="auto" w:fill="auto"/>
            <w:vAlign w:val="center"/>
          </w:tcPr>
          <w:p w14:paraId="0DE13C6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99%聚酯纤维+1%静电丝，带防水性能，克重：127g</w:t>
            </w:r>
          </w:p>
        </w:tc>
        <w:tc>
          <w:tcPr>
            <w:tcW w:w="1842" w:type="dxa"/>
            <w:tcBorders>
              <w:top w:val="nil"/>
              <w:left w:val="nil"/>
              <w:bottom w:val="single" w:color="auto" w:sz="4" w:space="0"/>
              <w:right w:val="single" w:color="auto" w:sz="4" w:space="0"/>
            </w:tcBorders>
            <w:shd w:val="clear" w:color="auto" w:fill="auto"/>
            <w:vAlign w:val="center"/>
          </w:tcPr>
          <w:p w14:paraId="14D75ACB">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口腔科用</w:t>
            </w:r>
          </w:p>
        </w:tc>
        <w:tc>
          <w:tcPr>
            <w:tcW w:w="1124" w:type="dxa"/>
            <w:tcBorders>
              <w:top w:val="nil"/>
              <w:left w:val="nil"/>
              <w:bottom w:val="single" w:color="auto" w:sz="4" w:space="0"/>
              <w:right w:val="single" w:color="auto" w:sz="4" w:space="0"/>
            </w:tcBorders>
            <w:shd w:val="clear" w:color="auto" w:fill="auto"/>
            <w:vAlign w:val="center"/>
          </w:tcPr>
          <w:p w14:paraId="24C2DEA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0" w:type="dxa"/>
            <w:tcBorders>
              <w:top w:val="nil"/>
              <w:left w:val="nil"/>
              <w:bottom w:val="single" w:color="auto" w:sz="4" w:space="0"/>
              <w:right w:val="single" w:color="auto" w:sz="4" w:space="0"/>
            </w:tcBorders>
            <w:shd w:val="clear" w:color="auto" w:fill="auto"/>
            <w:vAlign w:val="center"/>
          </w:tcPr>
          <w:p w14:paraId="62E3D23A">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5904F20E">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58" w:type="dxa"/>
            <w:tcBorders>
              <w:top w:val="nil"/>
              <w:left w:val="nil"/>
              <w:bottom w:val="single" w:color="auto" w:sz="4" w:space="0"/>
              <w:right w:val="single" w:color="auto" w:sz="4" w:space="0"/>
            </w:tcBorders>
            <w:shd w:val="clear" w:color="auto" w:fill="auto"/>
            <w:vAlign w:val="center"/>
          </w:tcPr>
          <w:p w14:paraId="2DC6EE03">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件</w:t>
            </w:r>
          </w:p>
        </w:tc>
        <w:tc>
          <w:tcPr>
            <w:tcW w:w="992" w:type="dxa"/>
            <w:tcBorders>
              <w:top w:val="nil"/>
              <w:left w:val="nil"/>
              <w:bottom w:val="single" w:color="auto" w:sz="4" w:space="0"/>
              <w:right w:val="single" w:color="auto" w:sz="4" w:space="0"/>
            </w:tcBorders>
            <w:shd w:val="clear" w:color="auto" w:fill="auto"/>
            <w:vAlign w:val="center"/>
          </w:tcPr>
          <w:p w14:paraId="43A5A449">
            <w:pPr>
              <w:keepNext w:val="0"/>
              <w:keepLines w:val="0"/>
              <w:pageBreakBefore w:val="0"/>
              <w:widowControl/>
              <w:shd w:val="clear"/>
              <w:kinsoku/>
              <w:wordWrap/>
              <w:overflowPunct/>
              <w:topLinePunct w:val="0"/>
              <w:autoSpaceDE/>
              <w:autoSpaceDN/>
              <w:bidi w:val="0"/>
              <w:adjustRightInd w:val="0"/>
              <w:spacing w:line="240" w:lineRule="auto"/>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r>
      <w:bookmarkEnd w:id="300"/>
    </w:tbl>
    <w:p w14:paraId="3AF72276">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注：</w:t>
      </w:r>
      <w:r>
        <w:rPr>
          <w:rFonts w:hint="eastAsia" w:hAnsi="宋体" w:cs="宋体"/>
          <w:color w:val="auto"/>
          <w:szCs w:val="24"/>
          <w:highlight w:val="none"/>
        </w:rPr>
        <w:t>（1）</w:t>
      </w:r>
      <w:r>
        <w:rPr>
          <w:rFonts w:hint="eastAsia" w:hAnsi="宋体" w:cs="宋体"/>
          <w:color w:val="auto"/>
          <w:szCs w:val="21"/>
          <w:highlight w:val="none"/>
        </w:rPr>
        <w:t>所列数量为预估量，</w:t>
      </w:r>
      <w:r>
        <w:rPr>
          <w:rFonts w:hint="eastAsia" w:hAnsi="宋体" w:cs="宋体"/>
          <w:color w:val="auto"/>
          <w:szCs w:val="24"/>
          <w:highlight w:val="none"/>
        </w:rPr>
        <w:t>根据采购人要求按实按需分批供货，货款</w:t>
      </w:r>
      <w:r>
        <w:rPr>
          <w:rFonts w:hint="eastAsia" w:hAnsi="宋体" w:cs="宋体"/>
          <w:color w:val="auto"/>
          <w:szCs w:val="24"/>
          <w:highlight w:val="none"/>
          <w:lang w:val="zh-CN"/>
        </w:rPr>
        <w:t>以中标单价</w:t>
      </w:r>
      <w:r>
        <w:rPr>
          <w:rFonts w:hint="eastAsia" w:hAnsi="宋体" w:cs="宋体"/>
          <w:color w:val="auto"/>
          <w:szCs w:val="24"/>
          <w:highlight w:val="none"/>
        </w:rPr>
        <w:t>乘以</w:t>
      </w:r>
      <w:r>
        <w:rPr>
          <w:rFonts w:hint="eastAsia" w:hAnsi="宋体" w:cs="宋体"/>
          <w:color w:val="auto"/>
          <w:szCs w:val="24"/>
          <w:highlight w:val="none"/>
          <w:lang w:val="zh-CN"/>
        </w:rPr>
        <w:t>实际供货数量结算；</w:t>
      </w:r>
    </w:p>
    <w:p w14:paraId="35F1D751">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rPr>
        <w:t>（2）</w:t>
      </w:r>
      <w:r>
        <w:rPr>
          <w:rFonts w:hint="eastAsia" w:hAnsi="宋体" w:cs="宋体"/>
          <w:color w:val="auto"/>
          <w:szCs w:val="24"/>
          <w:highlight w:val="none"/>
          <w:lang w:val="zh-CN"/>
        </w:rPr>
        <w:t>中标人需与使用科室进行充分沟通，产品规格、</w:t>
      </w:r>
      <w:r>
        <w:rPr>
          <w:rFonts w:hint="eastAsia" w:hAnsi="宋体" w:cs="宋体"/>
          <w:color w:val="auto"/>
          <w:szCs w:val="24"/>
          <w:highlight w:val="none"/>
        </w:rPr>
        <w:t>颜色等相关参数</w:t>
      </w:r>
      <w:r>
        <w:rPr>
          <w:rFonts w:hint="eastAsia" w:hAnsi="宋体" w:cs="宋体"/>
          <w:color w:val="auto"/>
          <w:szCs w:val="24"/>
          <w:highlight w:val="none"/>
          <w:lang w:val="zh-CN"/>
        </w:rPr>
        <w:t>需根据实际进行调整，</w:t>
      </w:r>
      <w:r>
        <w:rPr>
          <w:rFonts w:hint="eastAsia" w:hAnsi="宋体" w:cs="宋体"/>
          <w:color w:val="auto"/>
          <w:szCs w:val="24"/>
          <w:highlight w:val="none"/>
        </w:rPr>
        <w:t>经</w:t>
      </w:r>
      <w:r>
        <w:rPr>
          <w:rFonts w:hint="eastAsia" w:hAnsi="宋体" w:cs="宋体"/>
          <w:color w:val="auto"/>
          <w:szCs w:val="24"/>
          <w:highlight w:val="none"/>
          <w:lang w:val="zh-CN"/>
        </w:rPr>
        <w:t>使用科室确认后方可组织生产并开始供货。</w:t>
      </w:r>
    </w:p>
    <w:p w14:paraId="4C972066">
      <w:pPr>
        <w:pStyle w:val="15"/>
        <w:shd w:val="clear"/>
        <w:ind w:firstLine="420"/>
        <w:rPr>
          <w:b/>
          <w:bCs/>
          <w:color w:val="auto"/>
          <w:highlight w:val="none"/>
        </w:rPr>
      </w:pPr>
      <w:r>
        <w:rPr>
          <w:rFonts w:hint="eastAsia"/>
          <w:b/>
          <w:bCs/>
          <w:color w:val="auto"/>
          <w:highlight w:val="none"/>
        </w:rPr>
        <w:t>▲三、货物及其他要求</w:t>
      </w:r>
    </w:p>
    <w:p w14:paraId="795B4E9A">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（1）款式、颜色、印花、打标要求：</w:t>
      </w:r>
    </w:p>
    <w:p w14:paraId="3EE37251">
      <w:pPr>
        <w:pStyle w:val="90"/>
        <w:keepNext w:val="0"/>
        <w:keepLines w:val="0"/>
        <w:pageBreakBefore w:val="0"/>
        <w:widowControl w:val="0"/>
        <w:shd w:val="clear"/>
        <w:kinsoku/>
        <w:wordWrap/>
        <w:overflowPunct/>
        <w:topLinePunct w:val="0"/>
        <w:autoSpaceDE/>
        <w:autoSpaceDN/>
        <w:bidi w:val="0"/>
        <w:snapToGrid/>
        <w:spacing w:line="240" w:lineRule="auto"/>
        <w:ind w:firstLine="480"/>
        <w:rPr>
          <w:rFonts w:hint="eastAsia" w:ascii="宋体" w:hAnsi="宋体" w:eastAsia="宋体" w:cs="宋体"/>
          <w:color w:val="auto"/>
          <w:szCs w:val="24"/>
          <w:highlight w:val="none"/>
          <w:lang w:val="zh-CN"/>
        </w:rPr>
      </w:pPr>
      <w:r>
        <w:rPr>
          <w:rFonts w:hint="eastAsia" w:hAnsi="宋体" w:cs="宋体"/>
          <w:color w:val="auto"/>
          <w:szCs w:val="24"/>
          <w:highlight w:val="none"/>
          <w:lang w:val="zh-CN"/>
        </w:rPr>
        <w:t>所供棉纺织品款式、颜色、印花、配件需与医院现行使用的保持一致（包括布料、设计、款式、制作等）或得到采购人认可，医院LO</w:t>
      </w:r>
      <w:r>
        <w:rPr>
          <w:rFonts w:hint="eastAsia" w:ascii="宋体" w:hAnsi="宋体" w:eastAsia="宋体" w:cs="宋体"/>
          <w:color w:val="auto"/>
          <w:szCs w:val="24"/>
          <w:highlight w:val="none"/>
          <w:lang w:val="zh-CN"/>
        </w:rPr>
        <w:t>GO需采用印标方式。</w:t>
      </w:r>
    </w:p>
    <w:p w14:paraId="36A55762">
      <w:pPr>
        <w:pStyle w:val="90"/>
        <w:keepNext w:val="0"/>
        <w:keepLines w:val="0"/>
        <w:pageBreakBefore w:val="0"/>
        <w:widowControl w:val="0"/>
        <w:shd w:val="clear"/>
        <w:kinsoku/>
        <w:wordWrap/>
        <w:overflowPunct/>
        <w:topLinePunct w:val="0"/>
        <w:autoSpaceDE/>
        <w:autoSpaceDN/>
        <w:bidi w:val="0"/>
        <w:snapToGrid/>
        <w:spacing w:line="24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（2）质量要求：</w:t>
      </w:r>
    </w:p>
    <w:p w14:paraId="001608CC">
      <w:pPr>
        <w:pStyle w:val="15"/>
        <w:keepNext w:val="0"/>
        <w:keepLines w:val="0"/>
        <w:pageBreakBefore w:val="0"/>
        <w:widowControl w:val="0"/>
        <w:shd w:val="clear"/>
        <w:kinsoku/>
        <w:wordWrap/>
        <w:overflowPunct/>
        <w:topLinePunct w:val="0"/>
        <w:autoSpaceDE/>
        <w:autoSpaceDN/>
        <w:bidi w:val="0"/>
        <w:snapToGrid/>
        <w:spacing w:line="240" w:lineRule="auto"/>
        <w:ind w:firstLine="420"/>
        <w:rPr>
          <w:rFonts w:hint="eastAsia" w:hAnsi="宋体" w:cs="宋体"/>
          <w:color w:val="auto"/>
          <w:szCs w:val="24"/>
          <w:highlight w:val="none"/>
          <w:lang w:val="zh-CN"/>
        </w:rPr>
      </w:pPr>
      <w:r>
        <w:rPr>
          <w:rFonts w:hint="eastAsia" w:ascii="宋体" w:hAnsi="宋体" w:eastAsia="宋体" w:cs="宋体"/>
          <w:color w:val="auto"/>
          <w:szCs w:val="24"/>
          <w:highlight w:val="none"/>
          <w:lang w:val="zh-CN"/>
        </w:rPr>
        <w:t>①产品制作及加工要符合相关的国家标准、行业标准及实际使用需要。</w:t>
      </w:r>
      <w:r>
        <w:rPr>
          <w:rFonts w:hint="eastAsia" w:ascii="宋体" w:hAnsi="宋体" w:eastAsia="宋体" w:cs="宋体"/>
          <w:color w:val="auto"/>
          <w:highlight w:val="none"/>
          <w:lang w:val="zh-CN"/>
        </w:rPr>
        <w:t>色牢度≥3</w:t>
      </w:r>
      <w:r>
        <w:rPr>
          <w:rFonts w:hint="eastAsia" w:ascii="宋体" w:hAnsi="宋体" w:eastAsia="宋体" w:cs="宋体"/>
          <w:color w:val="auto"/>
          <w:szCs w:val="24"/>
          <w:highlight w:val="none"/>
          <w:lang w:val="zh-CN"/>
        </w:rPr>
        <w:t>级，面料需进行预缩水处理，缩水率：≤5%，（全棉）、≤3%（涤棉），每批次货物交付时需提供相应产品质量检验报告。要求整套衣服平整、无线头存在、清洗后不变形不</w:t>
      </w:r>
      <w:r>
        <w:rPr>
          <w:rFonts w:hint="eastAsia" w:hAnsi="宋体" w:cs="宋体"/>
          <w:color w:val="auto"/>
          <w:szCs w:val="24"/>
          <w:highlight w:val="none"/>
          <w:lang w:val="zh-CN"/>
        </w:rPr>
        <w:t>褪色；辅料辅件要保证质量（特别是罗口：要求不褪色、不起球、不变形、不松开，耐用）；整套衣服无金属纽扣及金属配件，达到环保、安全、舒适、美观的着装效果，纽扣需稳固，不松动。印标清洗后不变形，不褪色，无老化剥蚀等现象。</w:t>
      </w:r>
    </w:p>
    <w:p w14:paraId="685C2471">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②医院棉纺织品为批量高温洗涤和烘干，产品质量需满足批量高温洗涤和烘干要求，包布、手术室洗手衣裤、等需要供应室高温消毒的棉纺织品，其色牢度、强度等能满足高温消毒。</w:t>
      </w:r>
    </w:p>
    <w:p w14:paraId="31EEF4F2">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③要求每类货物第一次供货前提供执行标准、安全技术类别、质量等级、成分、洗涤说明等。</w:t>
      </w:r>
    </w:p>
    <w:p w14:paraId="3737ACA0">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手术室包布符合国家标准，在合同期间标准若有更新，以最新的标准为准。</w:t>
      </w:r>
    </w:p>
    <w:p w14:paraId="6DE63F41">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（3）材质、尺寸要求：详见此采购清单。</w:t>
      </w:r>
    </w:p>
    <w:p w14:paraId="3515853E">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（4）包装要求：每件单独塑料袋包装。</w:t>
      </w:r>
    </w:p>
    <w:p w14:paraId="15A57344">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w:t>
      </w:r>
      <w:r>
        <w:rPr>
          <w:rFonts w:hint="eastAsia" w:hAnsi="宋体" w:cs="宋体"/>
          <w:color w:val="auto"/>
          <w:szCs w:val="24"/>
          <w:highlight w:val="none"/>
        </w:rPr>
        <w:t>5</w:t>
      </w:r>
      <w:r>
        <w:rPr>
          <w:rFonts w:hint="eastAsia" w:hAnsi="宋体" w:cs="宋体"/>
          <w:color w:val="auto"/>
          <w:szCs w:val="24"/>
          <w:highlight w:val="none"/>
          <w:lang w:val="zh-CN"/>
        </w:rPr>
        <w:t>）备货要求：对常用产品有一定的储备。</w:t>
      </w:r>
    </w:p>
    <w:p w14:paraId="0743C615">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w:t>
      </w:r>
      <w:r>
        <w:rPr>
          <w:rFonts w:hint="eastAsia" w:hAnsi="宋体" w:cs="宋体"/>
          <w:color w:val="auto"/>
          <w:szCs w:val="24"/>
          <w:highlight w:val="none"/>
        </w:rPr>
        <w:t>6</w:t>
      </w:r>
      <w:r>
        <w:rPr>
          <w:rFonts w:hint="eastAsia" w:hAnsi="宋体" w:cs="宋体"/>
          <w:color w:val="auto"/>
          <w:szCs w:val="24"/>
          <w:highlight w:val="none"/>
          <w:lang w:val="zh-CN"/>
        </w:rPr>
        <w:t>）售后服务要求：不符合质量要求，退货并重新制作，响应时间在4小时内。</w:t>
      </w:r>
    </w:p>
    <w:p w14:paraId="4E12C6F4">
      <w:pPr>
        <w:pStyle w:val="90"/>
        <w:shd w:val="clear"/>
        <w:spacing w:line="400" w:lineRule="exact"/>
        <w:ind w:firstLine="480"/>
        <w:rPr>
          <w:rFonts w:hint="eastAsia" w:hAnsi="宋体" w:cs="宋体"/>
          <w:color w:val="auto"/>
          <w:szCs w:val="24"/>
          <w:highlight w:val="none"/>
          <w:lang w:val="zh-CN"/>
        </w:rPr>
      </w:pPr>
      <w:r>
        <w:rPr>
          <w:rFonts w:hint="eastAsia" w:hAnsi="宋体" w:cs="宋体"/>
          <w:color w:val="auto"/>
          <w:szCs w:val="24"/>
          <w:highlight w:val="none"/>
          <w:lang w:val="zh-CN"/>
        </w:rPr>
        <w:t>（</w:t>
      </w:r>
      <w:r>
        <w:rPr>
          <w:rFonts w:hint="eastAsia" w:hAnsi="宋体" w:cs="宋体"/>
          <w:color w:val="auto"/>
          <w:szCs w:val="24"/>
          <w:highlight w:val="none"/>
        </w:rPr>
        <w:t>7</w:t>
      </w:r>
      <w:r>
        <w:rPr>
          <w:rFonts w:hint="eastAsia" w:hAnsi="宋体" w:cs="宋体"/>
          <w:color w:val="auto"/>
          <w:szCs w:val="24"/>
          <w:highlight w:val="none"/>
          <w:lang w:val="zh-CN"/>
        </w:rPr>
        <w:t>）供货要求：中标人根据采购人要求分批供货，不能以数量少、杂拒绝服务。每次生产、制作前，需双方签字确认后才能下单。制作周期：20天以内；如遇紧急情况，积极配合采购人供应。</w:t>
      </w:r>
    </w:p>
    <w:p w14:paraId="416768BD">
      <w:pPr>
        <w:shd w:val="clear"/>
        <w:tabs>
          <w:tab w:val="left" w:pos="0"/>
        </w:tabs>
        <w:spacing w:line="288" w:lineRule="auto"/>
        <w:ind w:firstLine="462"/>
        <w:rPr>
          <w:rFonts w:hint="eastAsia" w:ascii="宋体" w:hAnsi="宋体" w:cs="宋体"/>
          <w:b/>
          <w:bCs/>
          <w:snapToGrid w:val="0"/>
          <w:color w:val="auto"/>
          <w:spacing w:val="-5"/>
          <w:kern w:val="0"/>
          <w:highlight w:val="none"/>
        </w:rPr>
      </w:pPr>
      <w:r>
        <w:rPr>
          <w:rFonts w:hint="eastAsia" w:ascii="宋体" w:hAnsi="宋体" w:cs="宋体"/>
          <w:b/>
          <w:bCs/>
          <w:snapToGrid w:val="0"/>
          <w:color w:val="auto"/>
          <w:spacing w:val="-5"/>
          <w:kern w:val="0"/>
          <w:highlight w:val="none"/>
        </w:rPr>
        <w:t>四、投标样品要求</w:t>
      </w:r>
    </w:p>
    <w:p w14:paraId="3729FC4B">
      <w:pPr>
        <w:shd w:val="clear"/>
        <w:adjustRightInd w:val="0"/>
        <w:snapToGrid w:val="0"/>
        <w:spacing w:line="400" w:lineRule="exact"/>
        <w:ind w:firstLine="460"/>
        <w:rPr>
          <w:rFonts w:hint="eastAsia" w:ascii="宋体" w:hAnsi="宋体" w:cs="宋体"/>
          <w:b/>
          <w:bCs/>
          <w:snapToGrid w:val="0"/>
          <w:color w:val="auto"/>
          <w:spacing w:val="-5"/>
          <w:kern w:val="0"/>
          <w:highlight w:val="none"/>
        </w:rPr>
      </w:pPr>
      <w:r>
        <w:rPr>
          <w:rFonts w:hint="eastAsia" w:ascii="宋体" w:hAnsi="宋体" w:cs="宋体"/>
          <w:snapToGrid w:val="0"/>
          <w:color w:val="auto"/>
          <w:spacing w:val="-5"/>
          <w:kern w:val="0"/>
          <w:highlight w:val="none"/>
        </w:rPr>
        <w:t>（1）样品清单：</w:t>
      </w:r>
      <w:bookmarkStart w:id="302" w:name="_Toc11196"/>
      <w:bookmarkStart w:id="303" w:name="_Toc28773"/>
      <w:r>
        <w:rPr>
          <w:rFonts w:hint="eastAsia" w:ascii="宋体" w:hAnsi="宋体" w:cs="宋体"/>
          <w:snapToGrid w:val="0"/>
          <w:color w:val="auto"/>
          <w:spacing w:val="-5"/>
          <w:kern w:val="0"/>
          <w:highlight w:val="none"/>
        </w:rPr>
        <w:t>本项目要求投标人在投标截止时间前随投标文件提供以下投标产品的样品（序号1被套、序号5病员服、序号10夏被、序号19剖腹单、26洗手衣裤、序号29值班室三件套、 序号35大包布），数量要求为1件/块/条</w:t>
      </w:r>
      <w:bookmarkEnd w:id="302"/>
      <w:bookmarkEnd w:id="303"/>
      <w:r>
        <w:rPr>
          <w:rFonts w:hint="eastAsia" w:ascii="宋体" w:hAnsi="宋体" w:cs="宋体"/>
          <w:snapToGrid w:val="0"/>
          <w:color w:val="auto"/>
          <w:spacing w:val="-5"/>
          <w:kern w:val="0"/>
          <w:highlight w:val="none"/>
        </w:rPr>
        <w:t>；递交样品的同时，投标人提供样品清单一式二份并加盖公章，以便在递交时核对。</w:t>
      </w:r>
      <w:r>
        <w:rPr>
          <w:rFonts w:hint="eastAsia" w:ascii="宋体" w:hAnsi="宋体" w:cs="宋体"/>
          <w:b/>
          <w:bCs/>
          <w:snapToGrid w:val="0"/>
          <w:color w:val="auto"/>
          <w:spacing w:val="-5"/>
          <w:kern w:val="0"/>
          <w:highlight w:val="none"/>
        </w:rPr>
        <w:t>未提供样品的，或样品提供不全，评分单项不得分。</w:t>
      </w:r>
    </w:p>
    <w:p w14:paraId="60C096B8">
      <w:pPr>
        <w:shd w:val="clear"/>
        <w:adjustRightInd w:val="0"/>
        <w:snapToGrid w:val="0"/>
        <w:spacing w:line="400" w:lineRule="exact"/>
        <w:ind w:firstLine="460"/>
        <w:rPr>
          <w:rFonts w:hint="eastAsia" w:ascii="宋体" w:hAnsi="宋体" w:cs="宋体"/>
          <w:snapToGrid w:val="0"/>
          <w:color w:val="auto"/>
          <w:spacing w:val="-5"/>
          <w:kern w:val="0"/>
          <w:highlight w:val="none"/>
        </w:rPr>
      </w:pPr>
      <w:bookmarkStart w:id="304" w:name="_Toc22875"/>
      <w:bookmarkStart w:id="305" w:name="_Toc21975"/>
      <w:r>
        <w:rPr>
          <w:rFonts w:hint="eastAsia" w:ascii="宋体" w:hAnsi="宋体" w:cs="宋体"/>
          <w:snapToGrid w:val="0"/>
          <w:color w:val="auto"/>
          <w:spacing w:val="-5"/>
          <w:kern w:val="0"/>
          <w:highlight w:val="none"/>
        </w:rPr>
        <w:t>（2）包装要求：以上所有样品密封包装，并在包装上注明投标人名称。</w:t>
      </w:r>
      <w:bookmarkEnd w:id="304"/>
      <w:bookmarkEnd w:id="305"/>
    </w:p>
    <w:p w14:paraId="57630A00">
      <w:pPr>
        <w:shd w:val="clear"/>
        <w:adjustRightInd w:val="0"/>
        <w:snapToGrid w:val="0"/>
        <w:spacing w:line="400" w:lineRule="exact"/>
        <w:ind w:firstLine="460"/>
        <w:rPr>
          <w:rFonts w:hint="eastAsia" w:ascii="宋体" w:hAnsi="宋体" w:cs="宋体"/>
          <w:snapToGrid w:val="0"/>
          <w:color w:val="auto"/>
          <w:spacing w:val="-5"/>
          <w:kern w:val="0"/>
          <w:highlight w:val="none"/>
        </w:rPr>
      </w:pPr>
      <w:bookmarkStart w:id="306" w:name="_Toc2236"/>
      <w:bookmarkStart w:id="307" w:name="_Toc8952"/>
      <w:r>
        <w:rPr>
          <w:rFonts w:hint="eastAsia" w:ascii="宋体" w:hAnsi="宋体" w:cs="宋体"/>
          <w:snapToGrid w:val="0"/>
          <w:color w:val="auto"/>
          <w:spacing w:val="-5"/>
          <w:kern w:val="0"/>
          <w:highlight w:val="none"/>
        </w:rPr>
        <w:t>（3）需要随样品提交相关面料ABC检测报告：（做在投标文件中）。</w:t>
      </w:r>
      <w:bookmarkEnd w:id="306"/>
      <w:bookmarkEnd w:id="307"/>
    </w:p>
    <w:p w14:paraId="0D839731">
      <w:pPr>
        <w:shd w:val="clear"/>
        <w:adjustRightInd w:val="0"/>
        <w:snapToGrid w:val="0"/>
        <w:spacing w:line="400" w:lineRule="exact"/>
        <w:ind w:firstLine="460"/>
        <w:rPr>
          <w:rFonts w:hint="eastAsia" w:ascii="宋体" w:hAnsi="宋体" w:cs="宋体"/>
          <w:snapToGrid w:val="0"/>
          <w:color w:val="auto"/>
          <w:spacing w:val="-5"/>
          <w:kern w:val="0"/>
          <w:highlight w:val="none"/>
        </w:rPr>
      </w:pPr>
      <w:bookmarkStart w:id="308" w:name="_Toc28494"/>
      <w:bookmarkStart w:id="309" w:name="_Toc15603"/>
      <w:r>
        <w:rPr>
          <w:rFonts w:hint="eastAsia" w:ascii="宋体" w:hAnsi="宋体" w:cs="宋体"/>
          <w:snapToGrid w:val="0"/>
          <w:color w:val="auto"/>
          <w:spacing w:val="-5"/>
          <w:kern w:val="0"/>
          <w:highlight w:val="none"/>
        </w:rPr>
        <w:t>（4）封样：开标结束后，采购人将对中标候选人的所有样品进行封存，作为验收的依据。</w:t>
      </w:r>
      <w:bookmarkEnd w:id="308"/>
      <w:bookmarkEnd w:id="309"/>
      <w:r>
        <w:rPr>
          <w:rFonts w:hint="eastAsia" w:ascii="宋体" w:hAnsi="宋体" w:cs="宋体"/>
          <w:snapToGrid w:val="0"/>
          <w:color w:val="auto"/>
          <w:spacing w:val="-5"/>
          <w:kern w:val="0"/>
          <w:highlight w:val="none"/>
        </w:rPr>
        <w:t>未中标的投标人的样品在开标结束后返还。</w:t>
      </w:r>
    </w:p>
    <w:p w14:paraId="0C4BE994">
      <w:pPr>
        <w:shd w:val="clear"/>
        <w:adjustRightInd w:val="0"/>
        <w:snapToGrid w:val="0"/>
        <w:spacing w:line="400" w:lineRule="exact"/>
        <w:ind w:firstLine="46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（5）中标人批量供货的产品与中标人实际投标文件参数及中标封存的样品必须一致，否则视为中标无效。</w:t>
      </w:r>
    </w:p>
    <w:p w14:paraId="574C7DC6">
      <w:pPr>
        <w:shd w:val="clear"/>
        <w:adjustRightInd w:val="0"/>
        <w:snapToGrid w:val="0"/>
        <w:spacing w:line="400" w:lineRule="exact"/>
        <w:ind w:firstLine="460"/>
        <w:rPr>
          <w:rFonts w:hint="eastAsia" w:ascii="宋体" w:hAnsi="宋体" w:cs="宋体"/>
          <w:b/>
          <w:bCs/>
          <w:snapToGrid w:val="0"/>
          <w:color w:val="auto"/>
          <w:spacing w:val="-5"/>
          <w:kern w:val="0"/>
          <w:highlight w:val="none"/>
        </w:rPr>
      </w:pPr>
      <w:r>
        <w:rPr>
          <w:rFonts w:hint="eastAsia" w:ascii="宋体" w:hAnsi="宋体" w:cs="宋体"/>
          <w:snapToGrid w:val="0"/>
          <w:color w:val="auto"/>
          <w:spacing w:val="-5"/>
          <w:kern w:val="0"/>
          <w:highlight w:val="none"/>
        </w:rPr>
        <w:t>（6）本次样品涉及三种面料</w:t>
      </w:r>
      <w:r>
        <w:rPr>
          <w:rFonts w:hint="eastAsia" w:ascii="宋体" w:hAnsi="宋体" w:cs="宋体"/>
          <w:b/>
          <w:bCs/>
          <w:snapToGrid w:val="0"/>
          <w:color w:val="auto"/>
          <w:spacing w:val="-5"/>
          <w:kern w:val="0"/>
          <w:highlight w:val="none"/>
        </w:rPr>
        <w:t>(提供以下样品面料的质检报告)</w:t>
      </w:r>
      <w:r>
        <w:rPr>
          <w:rFonts w:hint="eastAsia" w:ascii="宋体" w:hAnsi="宋体" w:cs="宋体"/>
          <w:snapToGrid w:val="0"/>
          <w:color w:val="auto"/>
          <w:spacing w:val="-5"/>
          <w:kern w:val="0"/>
          <w:highlight w:val="none"/>
        </w:rPr>
        <w:t>：</w:t>
      </w:r>
      <w:r>
        <w:rPr>
          <w:rFonts w:hint="eastAsia" w:ascii="宋体" w:hAnsi="宋体" w:cs="宋体"/>
          <w:b/>
          <w:bCs/>
          <w:snapToGrid w:val="0"/>
          <w:color w:val="auto"/>
          <w:spacing w:val="-5"/>
          <w:kern w:val="0"/>
          <w:highlight w:val="none"/>
        </w:rPr>
        <w:t>如投标人为经销商或代理商时，需提供品牌生产厂家的授权委托书扫描件，否则作无效标处理。</w:t>
      </w:r>
    </w:p>
    <w:p w14:paraId="10ECA648">
      <w:pPr>
        <w:pStyle w:val="41"/>
        <w:shd w:val="clear"/>
        <w:ind w:left="0" w:leftChars="0" w:firstLine="0" w:firstLineChars="0"/>
        <w:rPr>
          <w:rFonts w:hint="default"/>
          <w:b/>
          <w:bCs/>
          <w:color w:val="auto"/>
          <w:highlight w:val="none"/>
        </w:rPr>
      </w:pPr>
      <w:r>
        <w:rPr>
          <w:b/>
          <w:bCs/>
          <w:color w:val="auto"/>
          <w:highlight w:val="none"/>
        </w:rPr>
        <w:t>表2</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6426"/>
      </w:tblGrid>
      <w:tr w14:paraId="6BF6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shd w:val="clear" w:color="auto" w:fill="auto"/>
          </w:tcPr>
          <w:p w14:paraId="2C81F8D0">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面料</w:t>
            </w:r>
          </w:p>
        </w:tc>
        <w:tc>
          <w:tcPr>
            <w:tcW w:w="6426" w:type="dxa"/>
            <w:shd w:val="clear" w:color="auto" w:fill="auto"/>
          </w:tcPr>
          <w:p w14:paraId="1132FBE9">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1.面料成份:65%涤/35%棉 ±5</w:t>
            </w:r>
          </w:p>
        </w:tc>
      </w:tr>
      <w:tr w14:paraId="3171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14:paraId="7991C89E">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A</w:t>
            </w:r>
          </w:p>
        </w:tc>
        <w:tc>
          <w:tcPr>
            <w:tcW w:w="6426" w:type="dxa"/>
            <w:shd w:val="clear" w:color="auto" w:fill="auto"/>
          </w:tcPr>
          <w:p w14:paraId="68CA3C1F">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2.纱支密度32/32±2， 133/70 ±2</w:t>
            </w:r>
          </w:p>
        </w:tc>
      </w:tr>
      <w:tr w14:paraId="3BE3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6848B1D5">
            <w:pPr>
              <w:shd w:val="clear"/>
              <w:adjustRightInd w:val="0"/>
              <w:snapToGrid w:val="0"/>
              <w:spacing w:line="400" w:lineRule="exact"/>
              <w:ind w:firstLine="460"/>
              <w:jc w:val="center"/>
              <w:rPr>
                <w:rFonts w:hint="eastAsia" w:ascii="宋体" w:hAnsi="宋体" w:cs="宋体"/>
                <w:snapToGrid w:val="0"/>
                <w:color w:val="auto"/>
                <w:spacing w:val="-5"/>
                <w:kern w:val="0"/>
                <w:highlight w:val="none"/>
              </w:rPr>
            </w:pPr>
          </w:p>
        </w:tc>
        <w:tc>
          <w:tcPr>
            <w:tcW w:w="6426" w:type="dxa"/>
            <w:shd w:val="clear" w:color="auto" w:fill="auto"/>
          </w:tcPr>
          <w:p w14:paraId="47DB1C8F">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3.断裂强力：经向≥1350,纬向≥600</w:t>
            </w:r>
          </w:p>
        </w:tc>
      </w:tr>
      <w:tr w14:paraId="2436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1F0647C2">
            <w:pPr>
              <w:shd w:val="clear"/>
              <w:adjustRightInd w:val="0"/>
              <w:snapToGrid w:val="0"/>
              <w:spacing w:line="400" w:lineRule="exact"/>
              <w:ind w:firstLine="460"/>
              <w:jc w:val="center"/>
              <w:rPr>
                <w:rFonts w:hint="eastAsia" w:ascii="宋体" w:hAnsi="宋体" w:cs="宋体"/>
                <w:snapToGrid w:val="0"/>
                <w:color w:val="auto"/>
                <w:spacing w:val="-5"/>
                <w:kern w:val="0"/>
                <w:highlight w:val="none"/>
              </w:rPr>
            </w:pPr>
          </w:p>
        </w:tc>
        <w:tc>
          <w:tcPr>
            <w:tcW w:w="6426" w:type="dxa"/>
            <w:shd w:val="clear" w:color="auto" w:fill="auto"/>
          </w:tcPr>
          <w:p w14:paraId="4EFB92AD">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4.耐水洗色牢度：≥4级</w:t>
            </w:r>
          </w:p>
        </w:tc>
      </w:tr>
      <w:tr w14:paraId="63FB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65BD03EF">
            <w:pPr>
              <w:shd w:val="clear"/>
              <w:adjustRightInd w:val="0"/>
              <w:snapToGrid w:val="0"/>
              <w:spacing w:line="400" w:lineRule="exact"/>
              <w:ind w:firstLine="460"/>
              <w:jc w:val="center"/>
              <w:rPr>
                <w:rFonts w:hint="eastAsia" w:ascii="宋体" w:hAnsi="宋体" w:cs="宋体"/>
                <w:snapToGrid w:val="0"/>
                <w:color w:val="auto"/>
                <w:spacing w:val="-5"/>
                <w:kern w:val="0"/>
                <w:highlight w:val="none"/>
              </w:rPr>
            </w:pPr>
          </w:p>
        </w:tc>
        <w:tc>
          <w:tcPr>
            <w:tcW w:w="6426" w:type="dxa"/>
            <w:shd w:val="clear" w:color="auto" w:fill="auto"/>
          </w:tcPr>
          <w:p w14:paraId="1F4CE508">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5.起球≥4 级</w:t>
            </w:r>
          </w:p>
        </w:tc>
      </w:tr>
      <w:tr w14:paraId="42B6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35BC59BF">
            <w:pPr>
              <w:shd w:val="clear"/>
              <w:adjustRightInd w:val="0"/>
              <w:snapToGrid w:val="0"/>
              <w:spacing w:line="400" w:lineRule="exact"/>
              <w:ind w:firstLine="460"/>
              <w:jc w:val="center"/>
              <w:rPr>
                <w:rFonts w:hint="eastAsia" w:ascii="宋体" w:hAnsi="宋体" w:cs="宋体"/>
                <w:snapToGrid w:val="0"/>
                <w:color w:val="auto"/>
                <w:spacing w:val="-5"/>
                <w:kern w:val="0"/>
                <w:highlight w:val="none"/>
              </w:rPr>
            </w:pPr>
          </w:p>
        </w:tc>
        <w:tc>
          <w:tcPr>
            <w:tcW w:w="6426" w:type="dxa"/>
            <w:shd w:val="clear" w:color="auto" w:fill="auto"/>
          </w:tcPr>
          <w:p w14:paraId="15CBB3A1">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6.甲醛含量≦75mg/kg</w:t>
            </w:r>
          </w:p>
        </w:tc>
      </w:tr>
      <w:tr w14:paraId="0EE6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7DBB7339">
            <w:pPr>
              <w:shd w:val="clear"/>
              <w:adjustRightInd w:val="0"/>
              <w:snapToGrid w:val="0"/>
              <w:spacing w:line="400" w:lineRule="exact"/>
              <w:ind w:firstLine="460"/>
              <w:jc w:val="center"/>
              <w:rPr>
                <w:rFonts w:hint="eastAsia" w:ascii="宋体" w:hAnsi="宋体" w:cs="宋体"/>
                <w:snapToGrid w:val="0"/>
                <w:color w:val="auto"/>
                <w:spacing w:val="-5"/>
                <w:kern w:val="0"/>
                <w:highlight w:val="none"/>
              </w:rPr>
            </w:pPr>
          </w:p>
        </w:tc>
        <w:tc>
          <w:tcPr>
            <w:tcW w:w="6426" w:type="dxa"/>
            <w:shd w:val="clear" w:color="auto" w:fill="auto"/>
          </w:tcPr>
          <w:p w14:paraId="1B405AC1">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7.单位面积质量≥156g/㎡</w:t>
            </w:r>
          </w:p>
        </w:tc>
      </w:tr>
      <w:tr w14:paraId="5BDB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14:paraId="361C90C9">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B</w:t>
            </w:r>
          </w:p>
        </w:tc>
        <w:tc>
          <w:tcPr>
            <w:tcW w:w="6426" w:type="dxa"/>
            <w:shd w:val="clear" w:color="auto" w:fill="auto"/>
          </w:tcPr>
          <w:p w14:paraId="00EB3EF9">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1.面料成份:棉100%</w:t>
            </w:r>
          </w:p>
        </w:tc>
      </w:tr>
      <w:tr w14:paraId="4B04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0F30940C">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p>
        </w:tc>
        <w:tc>
          <w:tcPr>
            <w:tcW w:w="6426" w:type="dxa"/>
            <w:shd w:val="clear" w:color="auto" w:fill="auto"/>
          </w:tcPr>
          <w:p w14:paraId="55AC3898">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2.纱支密度21/21±2 、 108/58 ±6</w:t>
            </w:r>
          </w:p>
        </w:tc>
      </w:tr>
      <w:tr w14:paraId="74C4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7592C24B">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p>
        </w:tc>
        <w:tc>
          <w:tcPr>
            <w:tcW w:w="6426" w:type="dxa"/>
            <w:shd w:val="clear" w:color="auto" w:fill="auto"/>
          </w:tcPr>
          <w:p w14:paraId="1A34C05E">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3.断裂强力：经向≥630,纬向≥380</w:t>
            </w:r>
          </w:p>
        </w:tc>
      </w:tr>
      <w:tr w14:paraId="466F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353675E6">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p>
        </w:tc>
        <w:tc>
          <w:tcPr>
            <w:tcW w:w="6426" w:type="dxa"/>
            <w:shd w:val="clear" w:color="auto" w:fill="auto"/>
          </w:tcPr>
          <w:p w14:paraId="0555C4E9">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4.耐皂洗色牢度或耐碱汗渍色牢度：变色≥4,沾色≥4</w:t>
            </w:r>
          </w:p>
        </w:tc>
      </w:tr>
      <w:tr w14:paraId="5114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4B63DADB">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p>
        </w:tc>
        <w:tc>
          <w:tcPr>
            <w:tcW w:w="6426" w:type="dxa"/>
            <w:shd w:val="clear" w:color="auto" w:fill="auto"/>
          </w:tcPr>
          <w:p w14:paraId="50CFDB13">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5.起球≥4 级</w:t>
            </w:r>
          </w:p>
        </w:tc>
      </w:tr>
      <w:tr w14:paraId="5E62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1210DD5A">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p>
        </w:tc>
        <w:tc>
          <w:tcPr>
            <w:tcW w:w="6426" w:type="dxa"/>
            <w:shd w:val="clear" w:color="auto" w:fill="auto"/>
          </w:tcPr>
          <w:p w14:paraId="2C08884F">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6.耐水洗色牢度：≥4级</w:t>
            </w:r>
          </w:p>
        </w:tc>
      </w:tr>
      <w:tr w14:paraId="1269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vAlign w:val="center"/>
          </w:tcPr>
          <w:p w14:paraId="7154BA55">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p>
        </w:tc>
        <w:tc>
          <w:tcPr>
            <w:tcW w:w="6426" w:type="dxa"/>
            <w:shd w:val="clear" w:color="auto" w:fill="auto"/>
          </w:tcPr>
          <w:p w14:paraId="5A7D426B">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7.甲醛含量≦75mg/kg</w:t>
            </w:r>
          </w:p>
        </w:tc>
      </w:tr>
      <w:tr w14:paraId="76FD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shd w:val="clear" w:color="auto" w:fill="auto"/>
            <w:vAlign w:val="center"/>
          </w:tcPr>
          <w:p w14:paraId="02CEFD96">
            <w:pPr>
              <w:shd w:val="clear"/>
              <w:adjustRightInd w:val="0"/>
              <w:snapToGrid w:val="0"/>
              <w:spacing w:line="400" w:lineRule="exact"/>
              <w:ind w:firstLine="0" w:firstLineChars="0"/>
              <w:jc w:val="center"/>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C</w:t>
            </w:r>
          </w:p>
        </w:tc>
        <w:tc>
          <w:tcPr>
            <w:tcW w:w="6426" w:type="dxa"/>
            <w:shd w:val="clear" w:color="auto" w:fill="auto"/>
          </w:tcPr>
          <w:p w14:paraId="59E31086">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1.面料成份:65%涤/35%棉 ±5</w:t>
            </w:r>
          </w:p>
        </w:tc>
      </w:tr>
      <w:tr w14:paraId="0066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14:paraId="00773201">
            <w:pPr>
              <w:shd w:val="clear"/>
              <w:adjustRightInd w:val="0"/>
              <w:snapToGrid w:val="0"/>
              <w:spacing w:line="400" w:lineRule="exact"/>
              <w:ind w:firstLine="460"/>
              <w:rPr>
                <w:rFonts w:hint="eastAsia" w:ascii="宋体" w:hAnsi="宋体" w:cs="宋体"/>
                <w:snapToGrid w:val="0"/>
                <w:color w:val="auto"/>
                <w:spacing w:val="-5"/>
                <w:kern w:val="0"/>
                <w:highlight w:val="none"/>
              </w:rPr>
            </w:pPr>
          </w:p>
        </w:tc>
        <w:tc>
          <w:tcPr>
            <w:tcW w:w="6426" w:type="dxa"/>
            <w:shd w:val="clear" w:color="auto" w:fill="auto"/>
          </w:tcPr>
          <w:p w14:paraId="77C5F573">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2.纱支密度21/21±2， 110/58 ±6</w:t>
            </w:r>
          </w:p>
        </w:tc>
      </w:tr>
      <w:tr w14:paraId="00A3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14:paraId="6CBCEC36">
            <w:pPr>
              <w:shd w:val="clear"/>
              <w:adjustRightInd w:val="0"/>
              <w:snapToGrid w:val="0"/>
              <w:spacing w:line="400" w:lineRule="exact"/>
              <w:ind w:firstLine="460"/>
              <w:rPr>
                <w:rFonts w:hint="eastAsia" w:ascii="宋体" w:hAnsi="宋体" w:cs="宋体"/>
                <w:snapToGrid w:val="0"/>
                <w:color w:val="auto"/>
                <w:spacing w:val="-5"/>
                <w:kern w:val="0"/>
                <w:highlight w:val="none"/>
              </w:rPr>
            </w:pPr>
          </w:p>
        </w:tc>
        <w:tc>
          <w:tcPr>
            <w:tcW w:w="6426" w:type="dxa"/>
            <w:shd w:val="clear" w:color="auto" w:fill="auto"/>
          </w:tcPr>
          <w:p w14:paraId="26BECBF5">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3.断裂强力：经向≥1800,纬向≥800</w:t>
            </w:r>
          </w:p>
        </w:tc>
      </w:tr>
      <w:tr w14:paraId="5DDC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14:paraId="0EFF5F69">
            <w:pPr>
              <w:shd w:val="clear"/>
              <w:adjustRightInd w:val="0"/>
              <w:snapToGrid w:val="0"/>
              <w:spacing w:line="400" w:lineRule="exact"/>
              <w:ind w:firstLine="460"/>
              <w:rPr>
                <w:rFonts w:hint="eastAsia" w:ascii="宋体" w:hAnsi="宋体" w:cs="宋体"/>
                <w:snapToGrid w:val="0"/>
                <w:color w:val="auto"/>
                <w:spacing w:val="-5"/>
                <w:kern w:val="0"/>
                <w:highlight w:val="none"/>
              </w:rPr>
            </w:pPr>
          </w:p>
        </w:tc>
        <w:tc>
          <w:tcPr>
            <w:tcW w:w="6426" w:type="dxa"/>
            <w:shd w:val="clear" w:color="auto" w:fill="auto"/>
          </w:tcPr>
          <w:p w14:paraId="75FBF46B">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4.耐水洗色牢度：≥4级</w:t>
            </w:r>
          </w:p>
        </w:tc>
      </w:tr>
      <w:tr w14:paraId="6D7C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14:paraId="72B99846">
            <w:pPr>
              <w:shd w:val="clear"/>
              <w:adjustRightInd w:val="0"/>
              <w:snapToGrid w:val="0"/>
              <w:spacing w:line="400" w:lineRule="exact"/>
              <w:ind w:firstLine="460"/>
              <w:rPr>
                <w:rFonts w:hint="eastAsia" w:ascii="宋体" w:hAnsi="宋体" w:cs="宋体"/>
                <w:snapToGrid w:val="0"/>
                <w:color w:val="auto"/>
                <w:spacing w:val="-5"/>
                <w:kern w:val="0"/>
                <w:highlight w:val="none"/>
              </w:rPr>
            </w:pPr>
          </w:p>
        </w:tc>
        <w:tc>
          <w:tcPr>
            <w:tcW w:w="6426" w:type="dxa"/>
            <w:shd w:val="clear" w:color="auto" w:fill="auto"/>
          </w:tcPr>
          <w:p w14:paraId="5513A3B9">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5.耐皂洗色牢度或耐碱汗渍色牢度：变色≥4,沾色≥4</w:t>
            </w:r>
          </w:p>
        </w:tc>
      </w:tr>
      <w:tr w14:paraId="089C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shd w:val="clear" w:color="auto" w:fill="auto"/>
          </w:tcPr>
          <w:p w14:paraId="6987E733">
            <w:pPr>
              <w:shd w:val="clear"/>
              <w:adjustRightInd w:val="0"/>
              <w:snapToGrid w:val="0"/>
              <w:spacing w:line="400" w:lineRule="exact"/>
              <w:ind w:firstLine="460"/>
              <w:rPr>
                <w:rFonts w:hint="eastAsia" w:ascii="宋体" w:hAnsi="宋体" w:cs="宋体"/>
                <w:snapToGrid w:val="0"/>
                <w:color w:val="auto"/>
                <w:spacing w:val="-5"/>
                <w:kern w:val="0"/>
                <w:highlight w:val="none"/>
              </w:rPr>
            </w:pPr>
          </w:p>
        </w:tc>
        <w:tc>
          <w:tcPr>
            <w:tcW w:w="6426" w:type="dxa"/>
            <w:shd w:val="clear" w:color="auto" w:fill="auto"/>
          </w:tcPr>
          <w:p w14:paraId="1DBD7775">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6.甲醛含量≦75mg/kg</w:t>
            </w:r>
          </w:p>
        </w:tc>
      </w:tr>
    </w:tbl>
    <w:p w14:paraId="752E711F">
      <w:pPr>
        <w:shd w:val="clear"/>
        <w:adjustRightInd w:val="0"/>
        <w:snapToGrid w:val="0"/>
        <w:spacing w:line="400" w:lineRule="exact"/>
        <w:ind w:firstLine="46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7）质检内容：需提供样品面料的质检报告中包括但不限于以下检测项目（起球、甲醛含量、耐水洗色牢度、耐皂洗色牢度或耐碱汗渍色牢度），检测机构应当为国家纺织服装产品质量监督检验中心或其他国家质量监督检验检疫总局和国家认证认可监督管理委员会授权的、专业从事纺织服装产品质量检验工作的第三方法定技术机构。</w:t>
      </w:r>
    </w:p>
    <w:p w14:paraId="11B6A08F">
      <w:pPr>
        <w:shd w:val="clear"/>
        <w:tabs>
          <w:tab w:val="left" w:pos="0"/>
        </w:tabs>
        <w:spacing w:line="288" w:lineRule="auto"/>
        <w:ind w:firstLine="462"/>
        <w:rPr>
          <w:rFonts w:hint="eastAsia" w:ascii="宋体" w:hAnsi="宋体" w:cs="宋体"/>
          <w:b/>
          <w:bCs/>
          <w:snapToGrid w:val="0"/>
          <w:color w:val="auto"/>
          <w:spacing w:val="-5"/>
          <w:kern w:val="0"/>
          <w:highlight w:val="none"/>
        </w:rPr>
      </w:pPr>
      <w:r>
        <w:rPr>
          <w:rFonts w:hint="eastAsia" w:ascii="宋体" w:hAnsi="宋体" w:cs="宋体"/>
          <w:b/>
          <w:bCs/>
          <w:snapToGrid w:val="0"/>
          <w:color w:val="auto"/>
          <w:spacing w:val="-5"/>
          <w:kern w:val="0"/>
          <w:highlight w:val="none"/>
        </w:rPr>
        <w:t>五、商务要求（技术要求里另有注明的以技术要求为准）</w:t>
      </w:r>
    </w:p>
    <w:tbl>
      <w:tblPr>
        <w:tblStyle w:val="4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90"/>
        <w:gridCol w:w="7469"/>
      </w:tblGrid>
      <w:tr w14:paraId="0201C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vAlign w:val="center"/>
          </w:tcPr>
          <w:p w14:paraId="263A4FD0">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交付时间</w:t>
            </w:r>
          </w:p>
        </w:tc>
        <w:tc>
          <w:tcPr>
            <w:tcW w:w="3750" w:type="pct"/>
            <w:tcBorders>
              <w:top w:val="single" w:color="auto" w:sz="4" w:space="0"/>
              <w:left w:val="single" w:color="auto" w:sz="4" w:space="0"/>
              <w:bottom w:val="single" w:color="auto" w:sz="4" w:space="0"/>
              <w:right w:val="single" w:color="auto" w:sz="4" w:space="0"/>
            </w:tcBorders>
            <w:vAlign w:val="center"/>
          </w:tcPr>
          <w:p w14:paraId="2614AB71">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根据采购人需求分批供货，接到采购人供货通知后20天内将货物送到采购人指定地点（医院总务仓库）。如有紧急需求和零星供货需求的，需按采购人要求随时供货，保证采购人不间断的使用。</w:t>
            </w:r>
          </w:p>
        </w:tc>
      </w:tr>
      <w:tr w14:paraId="7B1E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vAlign w:val="center"/>
          </w:tcPr>
          <w:p w14:paraId="1A80D1AA">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交付地点</w:t>
            </w:r>
          </w:p>
        </w:tc>
        <w:tc>
          <w:tcPr>
            <w:tcW w:w="3750" w:type="pct"/>
            <w:tcBorders>
              <w:top w:val="single" w:color="auto" w:sz="4" w:space="0"/>
              <w:left w:val="single" w:color="auto" w:sz="4" w:space="0"/>
              <w:bottom w:val="single" w:color="auto" w:sz="4" w:space="0"/>
              <w:right w:val="single" w:color="auto" w:sz="4" w:space="0"/>
            </w:tcBorders>
            <w:vAlign w:val="center"/>
          </w:tcPr>
          <w:p w14:paraId="5AF81A89">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采购人指定地点。</w:t>
            </w:r>
          </w:p>
        </w:tc>
      </w:tr>
      <w:tr w14:paraId="4BF76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250" w:type="pct"/>
            <w:tcBorders>
              <w:top w:val="single" w:color="auto" w:sz="4" w:space="0"/>
              <w:left w:val="single" w:color="auto" w:sz="4" w:space="0"/>
              <w:bottom w:val="single" w:color="auto" w:sz="4" w:space="0"/>
              <w:right w:val="single" w:color="auto" w:sz="4" w:space="0"/>
            </w:tcBorders>
            <w:vAlign w:val="center"/>
          </w:tcPr>
          <w:p w14:paraId="694F91D7">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付款方式</w:t>
            </w:r>
          </w:p>
        </w:tc>
        <w:tc>
          <w:tcPr>
            <w:tcW w:w="3750" w:type="pct"/>
            <w:tcBorders>
              <w:top w:val="single" w:color="auto" w:sz="4" w:space="0"/>
              <w:left w:val="single" w:color="auto" w:sz="4" w:space="0"/>
              <w:bottom w:val="single" w:color="auto" w:sz="4" w:space="0"/>
              <w:right w:val="single" w:color="auto" w:sz="4" w:space="0"/>
            </w:tcBorders>
            <w:vAlign w:val="center"/>
          </w:tcPr>
          <w:p w14:paraId="2C9ADC05">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采购合同生效及具备实施条件后，根据每月的实际供货量支付进度款，按月支付。</w:t>
            </w:r>
          </w:p>
        </w:tc>
      </w:tr>
      <w:tr w14:paraId="6083F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250" w:type="pct"/>
            <w:tcBorders>
              <w:top w:val="single" w:color="auto" w:sz="4" w:space="0"/>
              <w:left w:val="single" w:color="auto" w:sz="4" w:space="0"/>
              <w:bottom w:val="single" w:color="auto" w:sz="4" w:space="0"/>
              <w:right w:val="single" w:color="auto" w:sz="4" w:space="0"/>
            </w:tcBorders>
            <w:vAlign w:val="center"/>
          </w:tcPr>
          <w:p w14:paraId="6D93A075">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质量保障</w:t>
            </w:r>
          </w:p>
        </w:tc>
        <w:tc>
          <w:tcPr>
            <w:tcW w:w="3750" w:type="pct"/>
            <w:tcBorders>
              <w:top w:val="single" w:color="auto" w:sz="4" w:space="0"/>
              <w:left w:val="single" w:color="auto" w:sz="4" w:space="0"/>
              <w:bottom w:val="single" w:color="auto" w:sz="4" w:space="0"/>
              <w:right w:val="single" w:color="auto" w:sz="4" w:space="0"/>
            </w:tcBorders>
            <w:vAlign w:val="center"/>
          </w:tcPr>
          <w:p w14:paraId="537F9500">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除人为因素外，乙方提供的棉织品，终身提供所有所需的辅料如纽扣、针线、腰带、系带等。</w:t>
            </w:r>
          </w:p>
        </w:tc>
      </w:tr>
      <w:tr w14:paraId="00214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vAlign w:val="center"/>
          </w:tcPr>
          <w:p w14:paraId="4251DABE">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服务标准、期限、效率</w:t>
            </w:r>
          </w:p>
        </w:tc>
        <w:tc>
          <w:tcPr>
            <w:tcW w:w="3750" w:type="pct"/>
            <w:tcBorders>
              <w:top w:val="single" w:color="auto" w:sz="4" w:space="0"/>
              <w:left w:val="single" w:color="auto" w:sz="4" w:space="0"/>
              <w:bottom w:val="single" w:color="auto" w:sz="4" w:space="0"/>
              <w:right w:val="single" w:color="auto" w:sz="4" w:space="0"/>
            </w:tcBorders>
            <w:vAlign w:val="center"/>
          </w:tcPr>
          <w:p w14:paraId="594189CE">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1.质量保证</w:t>
            </w:r>
          </w:p>
          <w:p w14:paraId="42509B6C">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1.1 中标人应保证所供货物是全新且未使用过的，并完全符合政府采购规定的质量、规格型号和价格、服务要求。中标人应保证其货物正常使用和保养条件下，在使用寿命期内具有满意的性能。在货物最终交付验收后的质量保证期内，中标人应对由于设计、工艺或材料等缺陷而产生的瑕疵负责；</w:t>
            </w:r>
          </w:p>
          <w:p w14:paraId="2967542E">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1.2 货物质量应符合生产厂家的出厂标准和现行国家、行业各项标准，出厂标准与国家/行业标准要求不一致时，以要求较高者为准；</w:t>
            </w:r>
          </w:p>
          <w:p w14:paraId="7C15294C">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1.3 中标人保证其对货物及服务项下所有内容拥有完整、独立、有效的所有权，且完全有能力授权采购人永久、免费、全球范围内使用货物附属软件（如有）；</w:t>
            </w:r>
          </w:p>
          <w:p w14:paraId="52DE387A">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1.4 中标人保证其交付的所有货物、软件及服务等，不会侵犯任何第三方的知识产权和其他权益。如因此发生任何针对采购人的争议、索赔、诉讼等，产生的一切法律责任与费用均由中标人承担。</w:t>
            </w:r>
          </w:p>
          <w:p w14:paraId="32298181">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2.售后服务</w:t>
            </w:r>
          </w:p>
          <w:p w14:paraId="7D59FBE4">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质保期内中标人须免费负责修理和替换任何由于产品自身的质量问题造成的损坏，并负责有关费用。中标人不能修理和不能调换，按不能交货处理。如因采购人使用不当造成故障，乙方负责包修、包换或者包退，费用双方另行协商。维修过程中乙方提供的材料、色泽等应与原来的保持一致；</w:t>
            </w:r>
          </w:p>
        </w:tc>
      </w:tr>
      <w:tr w14:paraId="2A82B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vAlign w:val="center"/>
          </w:tcPr>
          <w:p w14:paraId="176E5A5A">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其他技术、服务要求</w:t>
            </w:r>
          </w:p>
        </w:tc>
        <w:tc>
          <w:tcPr>
            <w:tcW w:w="3750" w:type="pct"/>
            <w:tcBorders>
              <w:top w:val="single" w:color="auto" w:sz="4" w:space="0"/>
              <w:left w:val="single" w:color="auto" w:sz="4" w:space="0"/>
              <w:bottom w:val="single" w:color="auto" w:sz="4" w:space="0"/>
              <w:right w:val="single" w:color="auto" w:sz="4" w:space="0"/>
            </w:tcBorders>
            <w:vAlign w:val="center"/>
          </w:tcPr>
          <w:p w14:paraId="7F8CDB33">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1.技术资料</w:t>
            </w:r>
          </w:p>
          <w:p w14:paraId="59C23E0D">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1.1 中标人应按招标文件规定的时间向采购人提供使用货物的有关技术资料；</w:t>
            </w:r>
          </w:p>
          <w:p w14:paraId="0BD354D0">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1.2 没有采购人事先书面同意，中标人不得将由采购人提供的有关合同或任何合同条文、规格、计划、图纸、样品或资料提供给与履行合同无关的任何第三方。即使向履行本合同有关的人员提供，也应注意保密并限于履行合同的必需范围。</w:t>
            </w:r>
          </w:p>
          <w:p w14:paraId="45696C1B">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2.权利保证</w:t>
            </w:r>
          </w:p>
          <w:p w14:paraId="786518A7">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中标人应保证所提供的货物或其任何一部分均不会侵犯任何第三方的知识产权或其他任何权益。否则，中标人应负责消除采购人拥有并使用中标人交付的货物、软件、技术资料等所存在的全部法律障碍，并赔偿采购人的损失。</w:t>
            </w:r>
          </w:p>
          <w:p w14:paraId="596FBE7F">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3.产权担保</w:t>
            </w:r>
          </w:p>
          <w:p w14:paraId="2EEBE37B">
            <w:pPr>
              <w:shd w:val="clear"/>
              <w:adjustRightInd w:val="0"/>
              <w:snapToGrid w:val="0"/>
              <w:spacing w:line="400" w:lineRule="exact"/>
              <w:ind w:firstLine="0" w:firstLineChars="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中标人保证所交付的货物的所有权完全属于中标人且无任何抵押、查封等产权瑕疵。</w:t>
            </w:r>
          </w:p>
        </w:tc>
      </w:tr>
    </w:tbl>
    <w:p w14:paraId="3A11A110">
      <w:pPr>
        <w:shd w:val="clear"/>
        <w:snapToGrid w:val="0"/>
        <w:spacing w:line="312" w:lineRule="auto"/>
        <w:ind w:firstLine="482"/>
        <w:jc w:val="left"/>
        <w:rPr>
          <w:rFonts w:hint="eastAsia" w:ascii="宋体" w:hAnsi="宋体" w:cs="宋体"/>
          <w:b/>
          <w:bCs/>
          <w:color w:val="auto"/>
          <w:highlight w:val="none"/>
        </w:rPr>
      </w:pPr>
    </w:p>
    <w:p w14:paraId="515CC664">
      <w:pPr>
        <w:pStyle w:val="41"/>
        <w:shd w:val="clear"/>
        <w:ind w:leftChars="175" w:firstLineChars="199"/>
        <w:rPr>
          <w:rFonts w:hAnsi="宋体" w:cs="宋体"/>
          <w:b/>
          <w:bCs/>
          <w:color w:val="auto"/>
          <w:highlight w:val="none"/>
        </w:rPr>
      </w:pPr>
    </w:p>
    <w:p w14:paraId="6F33D386">
      <w:pPr>
        <w:shd w:val="clear"/>
        <w:ind w:firstLine="480"/>
        <w:rPr>
          <w:color w:val="auto"/>
          <w:highlight w:val="none"/>
        </w:rPr>
      </w:pPr>
    </w:p>
    <w:bookmarkEnd w:id="298"/>
    <w:bookmarkEnd w:id="301"/>
    <w:p w14:paraId="3246BCC8">
      <w:pPr>
        <w:shd w:val="clear"/>
        <w:ind w:firstLine="0" w:firstLineChars="0"/>
        <w:rPr>
          <w:rFonts w:hint="eastAsia" w:ascii="宋体" w:hAnsi="宋体" w:cs="宋体"/>
          <w:b/>
          <w:color w:val="auto"/>
          <w:kern w:val="0"/>
          <w:sz w:val="36"/>
          <w:szCs w:val="36"/>
          <w:highlight w:val="none"/>
        </w:rPr>
      </w:pPr>
    </w:p>
    <w:p w14:paraId="7166FFBD">
      <w:pPr>
        <w:widowControl/>
        <w:shd w:val="clear"/>
        <w:spacing w:line="240" w:lineRule="auto"/>
        <w:ind w:firstLine="0" w:firstLineChars="0"/>
        <w:jc w:val="left"/>
        <w:rPr>
          <w:rFonts w:hint="eastAsia" w:ascii="宋体" w:hAnsi="宋体" w:cs="宋体"/>
          <w:b/>
          <w:color w:val="auto"/>
          <w:kern w:val="0"/>
          <w:sz w:val="36"/>
          <w:szCs w:val="36"/>
          <w:highlight w:val="none"/>
        </w:rPr>
      </w:pPr>
      <w:bookmarkStart w:id="310" w:name="_Toc29120"/>
      <w:r>
        <w:rPr>
          <w:rFonts w:hint="eastAsia" w:ascii="宋体" w:hAnsi="宋体" w:cs="宋体"/>
          <w:b/>
          <w:color w:val="auto"/>
          <w:kern w:val="0"/>
          <w:sz w:val="36"/>
          <w:szCs w:val="36"/>
          <w:highlight w:val="none"/>
        </w:rPr>
        <w:br w:type="page"/>
      </w:r>
    </w:p>
    <w:p w14:paraId="5EC51D4B">
      <w:pPr>
        <w:shd w:val="clear"/>
        <w:ind w:firstLine="0" w:firstLineChars="0"/>
        <w:jc w:val="center"/>
        <w:outlineLvl w:val="0"/>
        <w:rPr>
          <w:rFonts w:hint="eastAsia" w:ascii="宋体" w:hAnsi="宋体" w:cs="宋体"/>
          <w:b/>
          <w:color w:val="auto"/>
          <w:sz w:val="36"/>
          <w:szCs w:val="36"/>
          <w:highlight w:val="none"/>
        </w:rPr>
      </w:pPr>
      <w:r>
        <w:rPr>
          <w:rFonts w:hint="eastAsia" w:ascii="宋体" w:hAnsi="宋体" w:cs="宋体"/>
          <w:b/>
          <w:color w:val="auto"/>
          <w:kern w:val="0"/>
          <w:sz w:val="36"/>
          <w:szCs w:val="36"/>
          <w:highlight w:val="none"/>
        </w:rPr>
        <w:t>第四</w:t>
      </w:r>
      <w:r>
        <w:rPr>
          <w:rFonts w:hint="eastAsia" w:ascii="宋体" w:hAnsi="宋体" w:cs="宋体"/>
          <w:b/>
          <w:color w:val="auto"/>
          <w:sz w:val="36"/>
          <w:szCs w:val="36"/>
          <w:highlight w:val="none"/>
        </w:rPr>
        <w:t>章</w:t>
      </w:r>
      <w:r>
        <w:rPr>
          <w:rFonts w:hint="eastAsia" w:ascii="宋体" w:hAnsi="宋体" w:cs="宋体"/>
          <w:color w:val="auto"/>
          <w:highlight w:val="none"/>
        </w:rPr>
        <w:t xml:space="preserve">  </w:t>
      </w:r>
      <w:r>
        <w:rPr>
          <w:rFonts w:hint="eastAsia" w:ascii="宋体" w:hAnsi="宋体" w:cs="宋体"/>
          <w:b/>
          <w:color w:val="auto"/>
          <w:kern w:val="0"/>
          <w:sz w:val="36"/>
          <w:szCs w:val="36"/>
          <w:highlight w:val="none"/>
        </w:rPr>
        <w:t>政府采购合同参考范本</w:t>
      </w:r>
      <w:bookmarkEnd w:id="310"/>
    </w:p>
    <w:p w14:paraId="4B01C1E1">
      <w:pPr>
        <w:pStyle w:val="38"/>
        <w:widowControl w:val="0"/>
        <w:shd w:val="clear"/>
        <w:autoSpaceDE w:val="0"/>
        <w:autoSpaceDN w:val="0"/>
        <w:adjustRightInd w:val="0"/>
        <w:snapToGrid w:val="0"/>
        <w:spacing w:before="0" w:after="120" w:afterAutospacing="0" w:line="360" w:lineRule="auto"/>
        <w:ind w:firstLine="0" w:firstLineChars="0"/>
        <w:jc w:val="center"/>
        <w:rPr>
          <w:rFonts w:hint="eastAsia" w:cs="宋体"/>
          <w:color w:val="auto"/>
          <w:sz w:val="44"/>
          <w:szCs w:val="44"/>
          <w:highlight w:val="none"/>
        </w:rPr>
      </w:pPr>
    </w:p>
    <w:p w14:paraId="1D77A357">
      <w:pPr>
        <w:pStyle w:val="38"/>
        <w:widowControl w:val="0"/>
        <w:shd w:val="clear"/>
        <w:autoSpaceDE w:val="0"/>
        <w:autoSpaceDN w:val="0"/>
        <w:adjustRightInd w:val="0"/>
        <w:snapToGrid w:val="0"/>
        <w:spacing w:before="0" w:after="120" w:afterAutospacing="0" w:line="360" w:lineRule="auto"/>
        <w:ind w:firstLine="0" w:firstLineChars="0"/>
        <w:jc w:val="center"/>
        <w:rPr>
          <w:rFonts w:hint="eastAsia" w:cs="宋体"/>
          <w:color w:val="auto"/>
          <w:sz w:val="44"/>
          <w:szCs w:val="44"/>
          <w:highlight w:val="none"/>
        </w:rPr>
      </w:pPr>
    </w:p>
    <w:p w14:paraId="11C208D7">
      <w:pPr>
        <w:pStyle w:val="38"/>
        <w:widowControl w:val="0"/>
        <w:shd w:val="clear"/>
        <w:autoSpaceDE w:val="0"/>
        <w:autoSpaceDN w:val="0"/>
        <w:adjustRightInd w:val="0"/>
        <w:snapToGrid w:val="0"/>
        <w:spacing w:before="0" w:after="120" w:afterAutospacing="0" w:line="360" w:lineRule="auto"/>
        <w:ind w:firstLine="0" w:firstLineChars="0"/>
        <w:jc w:val="center"/>
        <w:outlineLvl w:val="1"/>
        <w:rPr>
          <w:rFonts w:hint="eastAsia" w:cs="宋体"/>
          <w:color w:val="auto"/>
          <w:sz w:val="52"/>
          <w:szCs w:val="52"/>
          <w:highlight w:val="none"/>
        </w:rPr>
      </w:pPr>
      <w:r>
        <w:rPr>
          <w:rFonts w:hint="eastAsia" w:cs="宋体"/>
          <w:color w:val="auto"/>
          <w:sz w:val="52"/>
          <w:szCs w:val="52"/>
          <w:highlight w:val="none"/>
        </w:rPr>
        <w:t>政府采购合同</w:t>
      </w:r>
    </w:p>
    <w:p w14:paraId="5BD9D77A">
      <w:pPr>
        <w:pStyle w:val="38"/>
        <w:widowControl w:val="0"/>
        <w:shd w:val="clear"/>
        <w:autoSpaceDE w:val="0"/>
        <w:autoSpaceDN w:val="0"/>
        <w:adjustRightInd w:val="0"/>
        <w:snapToGrid w:val="0"/>
        <w:spacing w:before="0" w:after="120" w:afterAutospacing="0" w:line="360" w:lineRule="auto"/>
        <w:ind w:left="480" w:leftChars="200" w:firstLine="480"/>
        <w:jc w:val="both"/>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 xml:space="preserve"> </w:t>
      </w:r>
    </w:p>
    <w:p w14:paraId="4F2C4613">
      <w:pPr>
        <w:widowControl/>
        <w:shd w:val="clear"/>
        <w:spacing w:before="120" w:after="200" w:line="240" w:lineRule="atLeast"/>
        <w:ind w:firstLine="480"/>
        <w:jc w:val="left"/>
        <w:rPr>
          <w:rFonts w:hint="eastAsia" w:ascii="仿宋" w:hAnsi="仿宋" w:eastAsia="仿宋" w:cs="Times New Roman"/>
          <w:color w:val="auto"/>
          <w:highlight w:val="none"/>
        </w:rPr>
      </w:pPr>
      <w:r>
        <w:rPr>
          <w:rFonts w:hint="eastAsia" w:ascii="仿宋" w:hAnsi="仿宋" w:eastAsia="仿宋" w:cs="Times New Roman"/>
          <w:color w:val="auto"/>
          <w:kern w:val="0"/>
          <w:highlight w:val="none"/>
        </w:rPr>
        <w:t xml:space="preserve"> </w:t>
      </w:r>
    </w:p>
    <w:p w14:paraId="7089302D">
      <w:pPr>
        <w:widowControl/>
        <w:shd w:val="clear"/>
        <w:spacing w:before="120" w:after="200" w:line="240" w:lineRule="atLeast"/>
        <w:ind w:left="960" w:firstLine="960" w:firstLineChars="400"/>
        <w:jc w:val="left"/>
        <w:rPr>
          <w:rFonts w:hint="eastAsia" w:ascii="宋体" w:hAnsi="宋体" w:cs="宋体"/>
          <w:color w:val="auto"/>
          <w:highlight w:val="none"/>
        </w:rPr>
      </w:pPr>
      <w:r>
        <w:rPr>
          <w:rFonts w:hint="eastAsia" w:ascii="宋体" w:hAnsi="宋体" w:cs="宋体"/>
          <w:color w:val="auto"/>
          <w:kern w:val="0"/>
          <w:highlight w:val="none"/>
        </w:rPr>
        <w:t>项目名称：</w:t>
      </w:r>
      <w:r>
        <w:rPr>
          <w:rFonts w:hint="eastAsia" w:ascii="宋体" w:hAnsi="宋体" w:cs="宋体"/>
          <w:color w:val="auto"/>
          <w:kern w:val="0"/>
          <w:highlight w:val="none"/>
          <w:u w:val="single"/>
        </w:rPr>
        <w:t xml:space="preserve">                                   </w:t>
      </w:r>
    </w:p>
    <w:p w14:paraId="5A0A100E">
      <w:pPr>
        <w:pStyle w:val="38"/>
        <w:widowControl w:val="0"/>
        <w:shd w:val="clear"/>
        <w:spacing w:before="120" w:beforeAutospacing="0" w:after="0" w:afterAutospacing="0" w:line="240" w:lineRule="atLeast"/>
        <w:ind w:firstLine="480"/>
        <w:jc w:val="both"/>
        <w:rPr>
          <w:rFonts w:hint="eastAsia" w:cs="宋体"/>
          <w:color w:val="auto"/>
          <w:kern w:val="2"/>
          <w:highlight w:val="none"/>
        </w:rPr>
      </w:pPr>
      <w:r>
        <w:rPr>
          <w:rFonts w:hint="eastAsia" w:cs="宋体"/>
          <w:color w:val="auto"/>
          <w:kern w:val="2"/>
          <w:highlight w:val="none"/>
        </w:rPr>
        <w:t xml:space="preserve"> </w:t>
      </w:r>
    </w:p>
    <w:p w14:paraId="4F16BD88">
      <w:pPr>
        <w:pStyle w:val="38"/>
        <w:widowControl w:val="0"/>
        <w:shd w:val="clear"/>
        <w:spacing w:before="120" w:beforeAutospacing="0" w:after="0" w:afterAutospacing="0" w:line="240" w:lineRule="atLeast"/>
        <w:ind w:firstLine="480"/>
        <w:jc w:val="both"/>
        <w:rPr>
          <w:rFonts w:hint="eastAsia" w:cs="宋体"/>
          <w:color w:val="auto"/>
          <w:kern w:val="2"/>
          <w:highlight w:val="none"/>
        </w:rPr>
      </w:pPr>
      <w:r>
        <w:rPr>
          <w:rFonts w:hint="eastAsia" w:cs="宋体"/>
          <w:color w:val="auto"/>
          <w:kern w:val="2"/>
          <w:highlight w:val="none"/>
        </w:rPr>
        <w:t xml:space="preserve"> </w:t>
      </w:r>
    </w:p>
    <w:p w14:paraId="3671D915">
      <w:pPr>
        <w:widowControl/>
        <w:shd w:val="clear"/>
        <w:spacing w:beforeAutospacing="1" w:after="200"/>
        <w:ind w:firstLine="480"/>
        <w:jc w:val="left"/>
        <w:rPr>
          <w:rFonts w:hint="eastAsia" w:ascii="宋体" w:hAnsi="宋体" w:cs="宋体"/>
          <w:color w:val="auto"/>
          <w:highlight w:val="none"/>
        </w:rPr>
      </w:pPr>
      <w:r>
        <w:rPr>
          <w:rFonts w:hint="eastAsia" w:ascii="宋体" w:hAnsi="宋体" w:cs="宋体"/>
          <w:color w:val="auto"/>
          <w:kern w:val="0"/>
          <w:highlight w:val="none"/>
        </w:rPr>
        <w:t xml:space="preserve"> </w:t>
      </w:r>
    </w:p>
    <w:p w14:paraId="48A1C9D4">
      <w:pPr>
        <w:widowControl/>
        <w:shd w:val="clear"/>
        <w:spacing w:before="120" w:after="200" w:line="240" w:lineRule="atLeast"/>
        <w:ind w:left="960" w:firstLine="720" w:firstLineChars="300"/>
        <w:jc w:val="left"/>
        <w:rPr>
          <w:rFonts w:hint="eastAsia" w:ascii="宋体" w:hAnsi="宋体" w:cs="宋体"/>
          <w:color w:val="auto"/>
          <w:highlight w:val="none"/>
          <w:u w:val="single"/>
        </w:rPr>
      </w:pPr>
      <w:r>
        <w:rPr>
          <w:rFonts w:hint="eastAsia" w:ascii="宋体" w:hAnsi="宋体" w:cs="宋体"/>
          <w:color w:val="auto"/>
          <w:kern w:val="0"/>
          <w:highlight w:val="none"/>
        </w:rPr>
        <w:t>甲方：</w:t>
      </w:r>
      <w:r>
        <w:rPr>
          <w:rFonts w:hint="eastAsia" w:ascii="宋体" w:hAnsi="宋体" w:cs="宋体"/>
          <w:color w:val="auto"/>
          <w:kern w:val="0"/>
          <w:highlight w:val="none"/>
          <w:u w:val="single"/>
        </w:rPr>
        <w:t xml:space="preserve">                                       </w:t>
      </w:r>
    </w:p>
    <w:p w14:paraId="01C8A3A2">
      <w:pPr>
        <w:widowControl/>
        <w:shd w:val="clear"/>
        <w:spacing w:before="120" w:after="200" w:line="240" w:lineRule="atLeast"/>
        <w:ind w:firstLine="480"/>
        <w:jc w:val="left"/>
        <w:rPr>
          <w:rFonts w:hint="eastAsia" w:ascii="宋体" w:hAnsi="宋体" w:cs="宋体"/>
          <w:color w:val="auto"/>
          <w:highlight w:val="none"/>
        </w:rPr>
      </w:pPr>
      <w:r>
        <w:rPr>
          <w:rFonts w:hint="eastAsia" w:ascii="宋体" w:hAnsi="宋体" w:cs="宋体"/>
          <w:color w:val="auto"/>
          <w:kern w:val="0"/>
          <w:highlight w:val="none"/>
        </w:rPr>
        <w:t xml:space="preserve"> </w:t>
      </w:r>
    </w:p>
    <w:p w14:paraId="093A3A9F">
      <w:pPr>
        <w:widowControl/>
        <w:shd w:val="clear"/>
        <w:spacing w:before="120" w:after="200" w:line="240" w:lineRule="atLeast"/>
        <w:ind w:left="960" w:firstLine="720" w:firstLineChars="300"/>
        <w:jc w:val="left"/>
        <w:rPr>
          <w:rFonts w:hint="eastAsia" w:ascii="宋体" w:hAnsi="宋体" w:cs="宋体"/>
          <w:color w:val="auto"/>
          <w:highlight w:val="none"/>
          <w:u w:val="single"/>
        </w:rPr>
      </w:pPr>
      <w:r>
        <w:rPr>
          <w:rFonts w:hint="eastAsia" w:ascii="宋体" w:hAnsi="宋体" w:cs="宋体"/>
          <w:color w:val="auto"/>
          <w:kern w:val="0"/>
          <w:highlight w:val="none"/>
        </w:rPr>
        <w:t>乙方：</w:t>
      </w:r>
      <w:r>
        <w:rPr>
          <w:rFonts w:hint="eastAsia" w:ascii="宋体" w:hAnsi="宋体" w:cs="宋体"/>
          <w:color w:val="auto"/>
          <w:kern w:val="0"/>
          <w:highlight w:val="none"/>
          <w:u w:val="single"/>
        </w:rPr>
        <w:t xml:space="preserve">                                       </w:t>
      </w:r>
    </w:p>
    <w:p w14:paraId="19E7A528">
      <w:pPr>
        <w:widowControl/>
        <w:shd w:val="clear"/>
        <w:spacing w:before="120" w:after="200" w:line="240" w:lineRule="atLeast"/>
        <w:ind w:firstLine="480"/>
        <w:jc w:val="left"/>
        <w:rPr>
          <w:rFonts w:hint="eastAsia" w:ascii="宋体" w:hAnsi="宋体" w:cs="宋体"/>
          <w:color w:val="auto"/>
          <w:kern w:val="0"/>
          <w:highlight w:val="none"/>
        </w:rPr>
      </w:pPr>
      <w:r>
        <w:rPr>
          <w:rFonts w:hint="eastAsia" w:ascii="宋体" w:hAnsi="宋体" w:cs="宋体"/>
          <w:color w:val="auto"/>
          <w:kern w:val="0"/>
          <w:highlight w:val="none"/>
        </w:rPr>
        <w:t xml:space="preserve"> </w:t>
      </w:r>
    </w:p>
    <w:p w14:paraId="66B7AD43">
      <w:pPr>
        <w:pStyle w:val="17"/>
        <w:shd w:val="clear"/>
        <w:ind w:firstLine="480"/>
        <w:rPr>
          <w:color w:val="auto"/>
          <w:highlight w:val="none"/>
        </w:rPr>
      </w:pPr>
    </w:p>
    <w:p w14:paraId="2F7EC7B5">
      <w:pPr>
        <w:widowControl/>
        <w:shd w:val="clear"/>
        <w:spacing w:before="120" w:after="200" w:line="240" w:lineRule="atLeast"/>
        <w:ind w:firstLine="1680" w:firstLineChars="700"/>
        <w:jc w:val="left"/>
        <w:rPr>
          <w:rFonts w:hint="eastAsia" w:ascii="宋体" w:hAnsi="宋体" w:cs="宋体"/>
          <w:color w:val="auto"/>
          <w:highlight w:val="none"/>
          <w:u w:val="single"/>
        </w:rPr>
      </w:pPr>
      <w:r>
        <w:rPr>
          <w:rFonts w:hint="eastAsia" w:ascii="宋体" w:hAnsi="宋体" w:cs="宋体"/>
          <w:color w:val="auto"/>
          <w:kern w:val="0"/>
          <w:highlight w:val="none"/>
        </w:rPr>
        <w:t>签订地：</w:t>
      </w:r>
      <w:r>
        <w:rPr>
          <w:rFonts w:hint="eastAsia" w:ascii="宋体" w:hAnsi="宋体" w:cs="宋体"/>
          <w:color w:val="auto"/>
          <w:kern w:val="0"/>
          <w:highlight w:val="none"/>
          <w:u w:val="single"/>
        </w:rPr>
        <w:t xml:space="preserve">                                     </w:t>
      </w:r>
    </w:p>
    <w:p w14:paraId="2DC03D2D">
      <w:pPr>
        <w:widowControl/>
        <w:shd w:val="clear"/>
        <w:spacing w:before="120" w:after="200" w:line="240" w:lineRule="atLeast"/>
        <w:ind w:firstLine="480"/>
        <w:jc w:val="left"/>
        <w:rPr>
          <w:rFonts w:hint="eastAsia" w:ascii="宋体" w:hAnsi="宋体" w:cs="宋体"/>
          <w:color w:val="auto"/>
          <w:highlight w:val="none"/>
        </w:rPr>
      </w:pPr>
      <w:r>
        <w:rPr>
          <w:rFonts w:hint="eastAsia" w:ascii="宋体" w:hAnsi="宋体" w:cs="宋体"/>
          <w:color w:val="auto"/>
          <w:kern w:val="0"/>
          <w:highlight w:val="none"/>
        </w:rPr>
        <w:t xml:space="preserve"> </w:t>
      </w:r>
    </w:p>
    <w:p w14:paraId="42F7B9B2">
      <w:pPr>
        <w:widowControl/>
        <w:shd w:val="clear"/>
        <w:spacing w:before="120" w:after="200" w:line="240" w:lineRule="atLeast"/>
        <w:ind w:firstLine="1680" w:firstLineChars="700"/>
        <w:jc w:val="left"/>
        <w:rPr>
          <w:rFonts w:hint="eastAsia" w:ascii="宋体" w:hAnsi="宋体" w:cs="宋体"/>
          <w:color w:val="auto"/>
          <w:highlight w:val="none"/>
          <w:u w:val="single"/>
        </w:rPr>
      </w:pPr>
      <w:r>
        <w:rPr>
          <w:rFonts w:hint="eastAsia" w:ascii="宋体" w:hAnsi="宋体" w:cs="宋体"/>
          <w:color w:val="auto"/>
          <w:kern w:val="0"/>
          <w:highlight w:val="none"/>
        </w:rPr>
        <w:t>签订日期：</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349BAD0B">
      <w:pPr>
        <w:shd w:val="clear"/>
        <w:ind w:firstLine="480"/>
        <w:rPr>
          <w:rFonts w:hint="eastAsia" w:ascii="宋体" w:hAnsi="宋体" w:cs="宋体"/>
          <w:color w:val="auto"/>
          <w:highlight w:val="none"/>
        </w:rPr>
        <w:sectPr>
          <w:headerReference r:id="rId7" w:type="first"/>
          <w:footerReference r:id="rId9" w:type="first"/>
          <w:headerReference r:id="rId5" w:type="default"/>
          <w:footerReference r:id="rId8" w:type="default"/>
          <w:headerReference r:id="rId6" w:type="even"/>
          <w:pgSz w:w="11907" w:h="16840"/>
          <w:pgMar w:top="1440" w:right="1080" w:bottom="1440" w:left="1080" w:header="737" w:footer="851" w:gutter="0"/>
          <w:pgBorders>
            <w:top w:val="thinThickSmallGap" w:color="auto" w:sz="12" w:space="10"/>
            <w:left w:val="none" w:sz="0" w:space="0"/>
            <w:bottom w:val="thinThickSmallGap" w:color="auto" w:sz="12" w:space="10"/>
            <w:right w:val="none" w:sz="0" w:space="0"/>
          </w:pgBorders>
          <w:cols w:space="720" w:num="1"/>
          <w:titlePg/>
          <w:docGrid w:type="lines" w:linePitch="436" w:charSpace="0"/>
        </w:sectPr>
      </w:pPr>
    </w:p>
    <w:p w14:paraId="534A4E7F">
      <w:pPr>
        <w:widowControl/>
        <w:shd w:val="clear"/>
        <w:spacing w:line="312" w:lineRule="auto"/>
        <w:ind w:firstLine="0" w:firstLineChars="0"/>
        <w:jc w:val="center"/>
        <w:outlineLvl w:val="1"/>
        <w:rPr>
          <w:rFonts w:hint="eastAsia" w:ascii="宋体" w:hAnsi="宋体" w:cs="宋体"/>
          <w:color w:val="auto"/>
          <w:sz w:val="32"/>
          <w:szCs w:val="32"/>
          <w:highlight w:val="none"/>
        </w:rPr>
      </w:pPr>
      <w:r>
        <w:rPr>
          <w:rFonts w:hint="eastAsia" w:ascii="宋体" w:hAnsi="宋体" w:cs="宋体"/>
          <w:color w:val="auto"/>
          <w:sz w:val="32"/>
          <w:szCs w:val="32"/>
          <w:highlight w:val="none"/>
        </w:rPr>
        <w:t>龙游县人民医院2025-2026年度医用纺织品项目采购合同</w:t>
      </w:r>
    </w:p>
    <w:p w14:paraId="64B22D42">
      <w:pPr>
        <w:widowControl/>
        <w:shd w:val="clear"/>
        <w:spacing w:line="240"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项目名称：</w:t>
      </w:r>
      <w:r>
        <w:rPr>
          <w:rFonts w:hint="eastAsia" w:ascii="宋体" w:hAnsi="宋体" w:cs="宋体"/>
          <w:color w:val="auto"/>
          <w:kern w:val="0"/>
          <w:highlight w:val="none"/>
          <w:u w:val="single"/>
        </w:rPr>
        <w:t xml:space="preserve">                </w:t>
      </w:r>
    </w:p>
    <w:p w14:paraId="227F35FD">
      <w:pPr>
        <w:widowControl/>
        <w:shd w:val="clear"/>
        <w:spacing w:line="240"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项目编号：</w:t>
      </w:r>
      <w:r>
        <w:rPr>
          <w:rFonts w:hint="eastAsia" w:ascii="宋体" w:hAnsi="宋体" w:cs="宋体"/>
          <w:color w:val="auto"/>
          <w:kern w:val="0"/>
          <w:highlight w:val="none"/>
          <w:u w:val="single"/>
        </w:rPr>
        <w:t xml:space="preserve">                </w:t>
      </w:r>
    </w:p>
    <w:p w14:paraId="0546EBCD">
      <w:pPr>
        <w:widowControl/>
        <w:shd w:val="clear"/>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rPr>
        <w:t>甲方：</w:t>
      </w:r>
      <w:r>
        <w:rPr>
          <w:rFonts w:hint="eastAsia" w:ascii="宋体" w:hAnsi="宋体" w:cs="宋体"/>
          <w:color w:val="auto"/>
          <w:kern w:val="0"/>
          <w:highlight w:val="none"/>
          <w:u w:val="single"/>
        </w:rPr>
        <w:t xml:space="preserve">                </w:t>
      </w:r>
    </w:p>
    <w:p w14:paraId="0CD0D67E">
      <w:pPr>
        <w:widowControl/>
        <w:shd w:val="clear"/>
        <w:spacing w:line="240" w:lineRule="auto"/>
        <w:ind w:firstLine="480"/>
        <w:jc w:val="left"/>
        <w:rPr>
          <w:rFonts w:hint="eastAsia" w:ascii="宋体" w:hAnsi="宋体" w:cs="宋体"/>
          <w:color w:val="auto"/>
          <w:kern w:val="0"/>
          <w:highlight w:val="none"/>
          <w:u w:val="single"/>
        </w:rPr>
      </w:pPr>
      <w:r>
        <w:rPr>
          <w:rFonts w:hint="eastAsia" w:ascii="宋体" w:hAnsi="宋体" w:cs="宋体"/>
          <w:color w:val="auto"/>
          <w:kern w:val="0"/>
          <w:highlight w:val="none"/>
        </w:rPr>
        <w:t>乙方：</w:t>
      </w:r>
      <w:r>
        <w:rPr>
          <w:rFonts w:hint="eastAsia" w:ascii="宋体" w:hAnsi="宋体" w:cs="宋体"/>
          <w:color w:val="auto"/>
          <w:kern w:val="0"/>
          <w:highlight w:val="none"/>
          <w:u w:val="single"/>
        </w:rPr>
        <w:t xml:space="preserve">                </w:t>
      </w:r>
    </w:p>
    <w:p w14:paraId="42C14A08">
      <w:pPr>
        <w:widowControl/>
        <w:shd w:val="clear"/>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r>
        <w:rPr>
          <w:rFonts w:hint="eastAsia" w:ascii="宋体" w:hAnsi="宋体" w:cs="宋体"/>
          <w:color w:val="auto"/>
          <w:kern w:val="0"/>
          <w:highlight w:val="none"/>
          <w:u w:val="single"/>
        </w:rPr>
        <w:t xml:space="preserve">   （采购人）   </w:t>
      </w:r>
      <w:r>
        <w:rPr>
          <w:rFonts w:hint="eastAsia" w:ascii="宋体" w:hAnsi="宋体" w:cs="宋体"/>
          <w:color w:val="auto"/>
          <w:kern w:val="0"/>
          <w:highlight w:val="none"/>
        </w:rPr>
        <w:t>以</w:t>
      </w:r>
      <w:r>
        <w:rPr>
          <w:rFonts w:hint="eastAsia" w:ascii="宋体" w:hAnsi="宋体" w:cs="宋体"/>
          <w:color w:val="auto"/>
          <w:kern w:val="0"/>
          <w:highlight w:val="none"/>
          <w:u w:val="single"/>
        </w:rPr>
        <w:t xml:space="preserve">   （政府采购方式）  </w:t>
      </w:r>
      <w:r>
        <w:rPr>
          <w:rFonts w:hint="eastAsia" w:ascii="宋体" w:hAnsi="宋体" w:cs="宋体"/>
          <w:color w:val="auto"/>
          <w:kern w:val="0"/>
          <w:highlight w:val="none"/>
        </w:rPr>
        <w:t>对</w:t>
      </w:r>
      <w:r>
        <w:rPr>
          <w:rFonts w:hint="eastAsia" w:ascii="宋体" w:hAnsi="宋体" w:cs="宋体"/>
          <w:color w:val="auto"/>
          <w:kern w:val="0"/>
          <w:highlight w:val="none"/>
          <w:u w:val="single"/>
        </w:rPr>
        <w:t xml:space="preserve">   （同前页项目名称）   </w:t>
      </w:r>
      <w:r>
        <w:rPr>
          <w:rFonts w:hint="eastAsia" w:ascii="宋体" w:hAnsi="宋体" w:cs="宋体"/>
          <w:color w:val="auto"/>
          <w:kern w:val="0"/>
          <w:highlight w:val="none"/>
        </w:rPr>
        <w:t>项目进行了采购。经</w:t>
      </w:r>
      <w:r>
        <w:rPr>
          <w:rFonts w:hint="eastAsia" w:ascii="宋体" w:hAnsi="宋体" w:cs="宋体"/>
          <w:color w:val="auto"/>
          <w:kern w:val="0"/>
          <w:highlight w:val="none"/>
          <w:u w:val="single"/>
        </w:rPr>
        <w:t xml:space="preserve">   （相关评定主体名称）   </w:t>
      </w:r>
      <w:r>
        <w:rPr>
          <w:rFonts w:hint="eastAsia" w:ascii="宋体" w:hAnsi="宋体" w:cs="宋体"/>
          <w:color w:val="auto"/>
          <w:kern w:val="0"/>
          <w:highlight w:val="none"/>
        </w:rPr>
        <w:t>评定，</w:t>
      </w:r>
      <w:r>
        <w:rPr>
          <w:rFonts w:hint="eastAsia" w:ascii="宋体" w:hAnsi="宋体" w:cs="宋体"/>
          <w:color w:val="auto"/>
          <w:kern w:val="0"/>
          <w:highlight w:val="none"/>
          <w:u w:val="single"/>
        </w:rPr>
        <w:t xml:space="preserve">   （中标人名称）</w:t>
      </w:r>
      <w:r>
        <w:rPr>
          <w:rFonts w:hint="eastAsia" w:ascii="宋体" w:hAnsi="宋体" w:cs="宋体"/>
          <w:color w:val="auto"/>
          <w:kern w:val="0"/>
          <w:highlight w:val="none"/>
        </w:rPr>
        <w:t>为该项目中标人。现于中标通知书发出之日起30日内，按照采购文件确定的事项签订本合同。</w:t>
      </w:r>
    </w:p>
    <w:p w14:paraId="0C41FFD5">
      <w:pPr>
        <w:widowControl/>
        <w:shd w:val="clear"/>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rPr>
        <w:t>根据《中华人民共和国民法典》《中华人民共和国政府采购法》等相关法律法规之规定，按照平等、自愿、公平、诚实信用和绿色的原则，经</w:t>
      </w:r>
      <w:r>
        <w:rPr>
          <w:rFonts w:hint="eastAsia" w:ascii="宋体" w:hAnsi="宋体" w:cs="宋体"/>
          <w:color w:val="auto"/>
          <w:kern w:val="0"/>
          <w:highlight w:val="none"/>
          <w:u w:val="single"/>
        </w:rPr>
        <w:t xml:space="preserve">   （采购人）   </w:t>
      </w:r>
      <w:r>
        <w:rPr>
          <w:rFonts w:hint="eastAsia" w:ascii="宋体" w:hAnsi="宋体" w:cs="宋体"/>
          <w:color w:val="auto"/>
          <w:kern w:val="0"/>
          <w:highlight w:val="none"/>
        </w:rPr>
        <w:t>(以下简称：甲方)和</w:t>
      </w:r>
      <w:r>
        <w:rPr>
          <w:rFonts w:hint="eastAsia" w:ascii="宋体" w:hAnsi="宋体" w:cs="宋体"/>
          <w:color w:val="auto"/>
          <w:kern w:val="0"/>
          <w:highlight w:val="none"/>
          <w:u w:val="single"/>
        </w:rPr>
        <w:t xml:space="preserve">   （中标人名称）   </w:t>
      </w:r>
      <w:r>
        <w:rPr>
          <w:rFonts w:hint="eastAsia" w:ascii="宋体" w:hAnsi="宋体" w:cs="宋体"/>
          <w:color w:val="auto"/>
          <w:kern w:val="0"/>
          <w:highlight w:val="none"/>
        </w:rPr>
        <w:t>(以下简称：乙方)协商一致，约定以下合同条款，以兹共同遵守、全面履行。</w:t>
      </w:r>
    </w:p>
    <w:p w14:paraId="5B004992">
      <w:pPr>
        <w:shd w:val="clear"/>
        <w:spacing w:line="440" w:lineRule="exact"/>
        <w:ind w:firstLineChars="0"/>
        <w:outlineLvl w:val="1"/>
        <w:rPr>
          <w:rFonts w:hint="eastAsia" w:ascii="宋体" w:hAnsi="宋体" w:cs="宋体"/>
          <w:color w:val="auto"/>
          <w:highlight w:val="none"/>
        </w:rPr>
      </w:pPr>
      <w:bookmarkStart w:id="311" w:name="_Toc8615"/>
      <w:bookmarkStart w:id="312" w:name="_Toc18497"/>
      <w:r>
        <w:rPr>
          <w:rFonts w:hint="eastAsia" w:ascii="宋体" w:hAnsi="宋体" w:cs="宋体"/>
          <w:color w:val="auto"/>
          <w:highlight w:val="none"/>
        </w:rPr>
        <w:t>一、合同组成部分</w:t>
      </w:r>
      <w:bookmarkEnd w:id="311"/>
      <w:bookmarkEnd w:id="312"/>
    </w:p>
    <w:p w14:paraId="351352E9">
      <w:pPr>
        <w:widowControl/>
        <w:shd w:val="clear"/>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rPr>
        <w:t>下列文件为本合同的组成部分，并构成一个整体，需综合解释、相互补充。如果下列文件内容出现不一致的情形，那么在保证按照招标文件确定的事项的前提下，组成本合同的多份文件的优先适用顺序如下：</w:t>
      </w:r>
    </w:p>
    <w:p w14:paraId="41608B90">
      <w:pPr>
        <w:widowControl/>
        <w:shd w:val="clear"/>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rPr>
        <w:t>1.本合同及其补充合同、变更协议；</w:t>
      </w:r>
    </w:p>
    <w:p w14:paraId="2FD6E1C4">
      <w:pPr>
        <w:widowControl/>
        <w:shd w:val="clear"/>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rPr>
        <w:t>2.中标通知书；</w:t>
      </w:r>
    </w:p>
    <w:p w14:paraId="619FD67F">
      <w:pPr>
        <w:widowControl/>
        <w:shd w:val="clear"/>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rPr>
        <w:t>3.投标文件（含澄清或者说明文件）；</w:t>
      </w:r>
    </w:p>
    <w:p w14:paraId="4BF4AC1D">
      <w:pPr>
        <w:widowControl/>
        <w:shd w:val="clear"/>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rPr>
        <w:t>4.招标文件（含澄清或者修改文件）；</w:t>
      </w:r>
    </w:p>
    <w:p w14:paraId="047BB68C">
      <w:pPr>
        <w:widowControl/>
        <w:shd w:val="clear"/>
        <w:spacing w:line="240" w:lineRule="auto"/>
        <w:ind w:firstLine="480"/>
        <w:jc w:val="left"/>
        <w:rPr>
          <w:rFonts w:hint="eastAsia" w:ascii="宋体" w:hAnsi="宋体" w:cs="宋体"/>
          <w:color w:val="auto"/>
          <w:highlight w:val="none"/>
        </w:rPr>
      </w:pPr>
      <w:r>
        <w:rPr>
          <w:rFonts w:hint="eastAsia" w:ascii="宋体" w:hAnsi="宋体" w:cs="宋体"/>
          <w:color w:val="auto"/>
          <w:kern w:val="0"/>
          <w:highlight w:val="none"/>
        </w:rPr>
        <w:t>5.其他相关采购文件。</w:t>
      </w:r>
    </w:p>
    <w:p w14:paraId="1916BC74">
      <w:pPr>
        <w:shd w:val="clear"/>
        <w:spacing w:line="440" w:lineRule="exact"/>
        <w:ind w:firstLine="482" w:firstLineChars="0"/>
        <w:outlineLvl w:val="1"/>
        <w:rPr>
          <w:rFonts w:hint="eastAsia" w:ascii="宋体" w:hAnsi="宋体" w:cs="宋体"/>
          <w:color w:val="auto"/>
          <w:highlight w:val="none"/>
        </w:rPr>
      </w:pPr>
      <w:bookmarkStart w:id="313" w:name="_Toc2497"/>
      <w:bookmarkStart w:id="314" w:name="_Toc4878"/>
      <w:bookmarkStart w:id="315" w:name="_Toc30690"/>
      <w:r>
        <w:rPr>
          <w:rFonts w:hint="eastAsia" w:ascii="宋体" w:hAnsi="宋体" w:cs="宋体"/>
          <w:color w:val="auto"/>
          <w:highlight w:val="none"/>
        </w:rPr>
        <w:t>二、合同金额</w:t>
      </w:r>
      <w:bookmarkEnd w:id="313"/>
    </w:p>
    <w:p w14:paraId="18486C55">
      <w:pPr>
        <w:pStyle w:val="32"/>
        <w:shd w:val="clea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1.合同总金额人民币大写：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元，分项价格如下：</w:t>
      </w:r>
    </w:p>
    <w:tbl>
      <w:tblPr>
        <w:tblStyle w:val="4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14:paraId="39E2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2D70C994">
            <w:pPr>
              <w:shd w:val="clea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2149" w:type="dxa"/>
          </w:tcPr>
          <w:p w14:paraId="5AF1FE4B">
            <w:pPr>
              <w:shd w:val="clea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标的名称</w:t>
            </w:r>
          </w:p>
        </w:tc>
        <w:tc>
          <w:tcPr>
            <w:tcW w:w="2898" w:type="dxa"/>
          </w:tcPr>
          <w:p w14:paraId="10B560AF">
            <w:pPr>
              <w:shd w:val="clea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规格型号（或服务需求）</w:t>
            </w:r>
          </w:p>
        </w:tc>
        <w:tc>
          <w:tcPr>
            <w:tcW w:w="1449" w:type="dxa"/>
          </w:tcPr>
          <w:p w14:paraId="194AE076">
            <w:pPr>
              <w:shd w:val="clea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数量</w:t>
            </w:r>
          </w:p>
        </w:tc>
        <w:tc>
          <w:tcPr>
            <w:tcW w:w="1449" w:type="dxa"/>
          </w:tcPr>
          <w:p w14:paraId="6891BBE6">
            <w:pPr>
              <w:shd w:val="clea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单价（元）</w:t>
            </w:r>
          </w:p>
        </w:tc>
      </w:tr>
      <w:tr w14:paraId="63E0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38C1895F">
            <w:pPr>
              <w:shd w:val="clea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2149" w:type="dxa"/>
          </w:tcPr>
          <w:p w14:paraId="73BFD5E1">
            <w:pPr>
              <w:shd w:val="clear"/>
              <w:spacing w:line="440" w:lineRule="exact"/>
              <w:ind w:firstLine="0" w:firstLineChars="0"/>
              <w:jc w:val="center"/>
              <w:rPr>
                <w:rFonts w:hint="eastAsia" w:ascii="宋体" w:hAnsi="宋体" w:cs="宋体"/>
                <w:color w:val="auto"/>
                <w:highlight w:val="none"/>
              </w:rPr>
            </w:pPr>
          </w:p>
        </w:tc>
        <w:tc>
          <w:tcPr>
            <w:tcW w:w="2898" w:type="dxa"/>
          </w:tcPr>
          <w:p w14:paraId="217D06CF">
            <w:pPr>
              <w:shd w:val="clear"/>
              <w:spacing w:line="440" w:lineRule="exact"/>
              <w:ind w:firstLine="0" w:firstLineChars="0"/>
              <w:jc w:val="center"/>
              <w:rPr>
                <w:rFonts w:hint="eastAsia" w:ascii="宋体" w:hAnsi="宋体" w:cs="宋体"/>
                <w:color w:val="auto"/>
                <w:highlight w:val="none"/>
              </w:rPr>
            </w:pPr>
          </w:p>
        </w:tc>
        <w:tc>
          <w:tcPr>
            <w:tcW w:w="1449" w:type="dxa"/>
          </w:tcPr>
          <w:p w14:paraId="547B0698">
            <w:pPr>
              <w:shd w:val="clear"/>
              <w:spacing w:line="440" w:lineRule="exact"/>
              <w:ind w:firstLine="0" w:firstLineChars="0"/>
              <w:jc w:val="center"/>
              <w:rPr>
                <w:rFonts w:hint="eastAsia" w:ascii="宋体" w:hAnsi="宋体" w:cs="宋体"/>
                <w:color w:val="auto"/>
                <w:highlight w:val="none"/>
              </w:rPr>
            </w:pPr>
          </w:p>
        </w:tc>
        <w:tc>
          <w:tcPr>
            <w:tcW w:w="1449" w:type="dxa"/>
          </w:tcPr>
          <w:p w14:paraId="0EB8D56E">
            <w:pPr>
              <w:shd w:val="clear"/>
              <w:spacing w:line="440" w:lineRule="exact"/>
              <w:ind w:firstLine="0" w:firstLineChars="0"/>
              <w:jc w:val="center"/>
              <w:rPr>
                <w:rFonts w:hint="eastAsia" w:ascii="宋体" w:hAnsi="宋体" w:cs="宋体"/>
                <w:color w:val="auto"/>
                <w:highlight w:val="none"/>
              </w:rPr>
            </w:pPr>
          </w:p>
        </w:tc>
      </w:tr>
      <w:tr w14:paraId="71B3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3A5F5B5C">
            <w:pPr>
              <w:shd w:val="clea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2149" w:type="dxa"/>
          </w:tcPr>
          <w:p w14:paraId="7740A020">
            <w:pPr>
              <w:shd w:val="clear"/>
              <w:spacing w:line="440" w:lineRule="exact"/>
              <w:ind w:firstLine="0" w:firstLineChars="0"/>
              <w:jc w:val="center"/>
              <w:rPr>
                <w:rFonts w:hint="eastAsia" w:ascii="宋体" w:hAnsi="宋体" w:cs="宋体"/>
                <w:color w:val="auto"/>
                <w:highlight w:val="none"/>
              </w:rPr>
            </w:pPr>
          </w:p>
        </w:tc>
        <w:tc>
          <w:tcPr>
            <w:tcW w:w="2898" w:type="dxa"/>
          </w:tcPr>
          <w:p w14:paraId="054BE550">
            <w:pPr>
              <w:shd w:val="clear"/>
              <w:spacing w:line="440" w:lineRule="exact"/>
              <w:ind w:firstLine="0" w:firstLineChars="0"/>
              <w:jc w:val="center"/>
              <w:rPr>
                <w:rFonts w:hint="eastAsia" w:ascii="宋体" w:hAnsi="宋体" w:cs="宋体"/>
                <w:color w:val="auto"/>
                <w:highlight w:val="none"/>
              </w:rPr>
            </w:pPr>
          </w:p>
        </w:tc>
        <w:tc>
          <w:tcPr>
            <w:tcW w:w="1449" w:type="dxa"/>
          </w:tcPr>
          <w:p w14:paraId="4BA8E0F0">
            <w:pPr>
              <w:shd w:val="clear"/>
              <w:spacing w:line="440" w:lineRule="exact"/>
              <w:ind w:firstLine="0" w:firstLineChars="0"/>
              <w:jc w:val="center"/>
              <w:rPr>
                <w:rFonts w:hint="eastAsia" w:ascii="宋体" w:hAnsi="宋体" w:cs="宋体"/>
                <w:color w:val="auto"/>
                <w:highlight w:val="none"/>
              </w:rPr>
            </w:pPr>
          </w:p>
        </w:tc>
        <w:tc>
          <w:tcPr>
            <w:tcW w:w="1449" w:type="dxa"/>
          </w:tcPr>
          <w:p w14:paraId="28CA3DD7">
            <w:pPr>
              <w:shd w:val="clear"/>
              <w:spacing w:line="440" w:lineRule="exact"/>
              <w:ind w:firstLine="0" w:firstLineChars="0"/>
              <w:jc w:val="center"/>
              <w:rPr>
                <w:rFonts w:hint="eastAsia" w:ascii="宋体" w:hAnsi="宋体" w:cs="宋体"/>
                <w:color w:val="auto"/>
                <w:highlight w:val="none"/>
              </w:rPr>
            </w:pPr>
          </w:p>
        </w:tc>
      </w:tr>
      <w:tr w14:paraId="0E48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0308F1AD">
            <w:pPr>
              <w:shd w:val="clear"/>
              <w:spacing w:line="44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2149" w:type="dxa"/>
          </w:tcPr>
          <w:p w14:paraId="092C3B6A">
            <w:pPr>
              <w:shd w:val="clear"/>
              <w:spacing w:line="440" w:lineRule="exact"/>
              <w:ind w:firstLine="0" w:firstLineChars="0"/>
              <w:jc w:val="center"/>
              <w:rPr>
                <w:rFonts w:hint="eastAsia" w:ascii="宋体" w:hAnsi="宋体" w:cs="宋体"/>
                <w:color w:val="auto"/>
                <w:highlight w:val="none"/>
              </w:rPr>
            </w:pPr>
          </w:p>
        </w:tc>
        <w:tc>
          <w:tcPr>
            <w:tcW w:w="2898" w:type="dxa"/>
          </w:tcPr>
          <w:p w14:paraId="00F00284">
            <w:pPr>
              <w:shd w:val="clear"/>
              <w:spacing w:line="440" w:lineRule="exact"/>
              <w:ind w:firstLine="0" w:firstLineChars="0"/>
              <w:jc w:val="center"/>
              <w:rPr>
                <w:rFonts w:hint="eastAsia" w:ascii="宋体" w:hAnsi="宋体" w:cs="宋体"/>
                <w:color w:val="auto"/>
                <w:highlight w:val="none"/>
              </w:rPr>
            </w:pPr>
          </w:p>
        </w:tc>
        <w:tc>
          <w:tcPr>
            <w:tcW w:w="1449" w:type="dxa"/>
          </w:tcPr>
          <w:p w14:paraId="129D447C">
            <w:pPr>
              <w:shd w:val="clear"/>
              <w:spacing w:line="440" w:lineRule="exact"/>
              <w:ind w:firstLine="0" w:firstLineChars="0"/>
              <w:jc w:val="center"/>
              <w:rPr>
                <w:rFonts w:hint="eastAsia" w:ascii="宋体" w:hAnsi="宋体" w:cs="宋体"/>
                <w:color w:val="auto"/>
                <w:highlight w:val="none"/>
              </w:rPr>
            </w:pPr>
          </w:p>
        </w:tc>
        <w:tc>
          <w:tcPr>
            <w:tcW w:w="1449" w:type="dxa"/>
          </w:tcPr>
          <w:p w14:paraId="3658F8A8">
            <w:pPr>
              <w:shd w:val="clear"/>
              <w:spacing w:line="440" w:lineRule="exact"/>
              <w:ind w:firstLine="0" w:firstLineChars="0"/>
              <w:jc w:val="center"/>
              <w:rPr>
                <w:rFonts w:hint="eastAsia" w:ascii="宋体" w:hAnsi="宋体" w:cs="宋体"/>
                <w:color w:val="auto"/>
                <w:highlight w:val="none"/>
              </w:rPr>
            </w:pPr>
          </w:p>
        </w:tc>
      </w:tr>
      <w:tr w14:paraId="2CD0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7EE1859F">
            <w:pPr>
              <w:shd w:val="clear"/>
              <w:spacing w:line="440" w:lineRule="exact"/>
              <w:ind w:firstLine="480"/>
              <w:rPr>
                <w:color w:val="auto"/>
                <w:highlight w:val="none"/>
              </w:rPr>
            </w:pPr>
            <w:r>
              <w:rPr>
                <w:rFonts w:hint="eastAsia"/>
                <w:color w:val="auto"/>
                <w:highlight w:val="none"/>
              </w:rPr>
              <w:t>合同总价（人民币大写）：</w:t>
            </w:r>
            <w:r>
              <w:rPr>
                <w:rFonts w:hint="eastAsia"/>
                <w:color w:val="auto"/>
                <w:highlight w:val="none"/>
                <w:u w:val="single"/>
              </w:rPr>
              <w:t xml:space="preserve">              </w:t>
            </w:r>
            <w:r>
              <w:rPr>
                <w:rFonts w:hint="eastAsia"/>
                <w:color w:val="auto"/>
                <w:highlight w:val="none"/>
              </w:rPr>
              <w:t>元整；小写：</w:t>
            </w:r>
            <w:r>
              <w:rPr>
                <w:rFonts w:hint="eastAsia"/>
                <w:color w:val="auto"/>
                <w:highlight w:val="none"/>
                <w:u w:val="single"/>
              </w:rPr>
              <w:t xml:space="preserve">              </w:t>
            </w:r>
            <w:r>
              <w:rPr>
                <w:rFonts w:hint="eastAsia"/>
                <w:color w:val="auto"/>
                <w:highlight w:val="none"/>
              </w:rPr>
              <w:t>元；</w:t>
            </w:r>
          </w:p>
        </w:tc>
      </w:tr>
    </w:tbl>
    <w:p w14:paraId="486BE660">
      <w:pPr>
        <w:pStyle w:val="22"/>
        <w:shd w:val="clear"/>
        <w:snapToGrid w:val="0"/>
        <w:spacing w:line="312" w:lineRule="auto"/>
        <w:ind w:firstLine="480"/>
        <w:rPr>
          <w:rFonts w:hint="eastAsia" w:hAnsi="宋体" w:cs="宋体"/>
          <w:bCs/>
          <w:color w:val="auto"/>
          <w:szCs w:val="24"/>
          <w:highlight w:val="none"/>
        </w:rPr>
      </w:pPr>
      <w:bookmarkStart w:id="316" w:name="_Toc6295"/>
      <w:r>
        <w:rPr>
          <w:rFonts w:hint="eastAsia" w:hAnsi="宋体" w:cs="宋体"/>
          <w:bCs/>
          <w:color w:val="auto"/>
          <w:szCs w:val="24"/>
          <w:highlight w:val="none"/>
        </w:rPr>
        <w:t>三、技术资料</w:t>
      </w:r>
    </w:p>
    <w:p w14:paraId="6E71BB0D">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1.乙方应按招标文件规定的时间向甲方提供使用货物的有关技术资料。</w:t>
      </w:r>
    </w:p>
    <w:p w14:paraId="1C21DB2F">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E25E7C">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四、知识产权</w:t>
      </w:r>
    </w:p>
    <w:p w14:paraId="5C4F8EAA">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乙方应保证所提供的货物或其任何一部分均不会侵犯任何第三方的知识产权。</w:t>
      </w:r>
    </w:p>
    <w:p w14:paraId="732104DE">
      <w:pPr>
        <w:pStyle w:val="22"/>
        <w:shd w:val="clear"/>
        <w:snapToGrid w:val="0"/>
        <w:spacing w:line="312" w:lineRule="auto"/>
        <w:ind w:firstLine="480"/>
        <w:rPr>
          <w:rFonts w:hint="eastAsia" w:hAnsi="宋体" w:cs="宋体"/>
          <w:bCs/>
          <w:color w:val="auto"/>
          <w:szCs w:val="24"/>
          <w:highlight w:val="none"/>
          <w:u w:val="single"/>
        </w:rPr>
      </w:pPr>
      <w:r>
        <w:rPr>
          <w:rFonts w:hint="eastAsia" w:hAnsi="宋体" w:cs="宋体"/>
          <w:bCs/>
          <w:color w:val="auto"/>
          <w:szCs w:val="24"/>
          <w:highlight w:val="none"/>
        </w:rPr>
        <w:t>五、产权担保</w:t>
      </w:r>
    </w:p>
    <w:p w14:paraId="54C4B52E">
      <w:pPr>
        <w:pStyle w:val="22"/>
        <w:shd w:val="clear"/>
        <w:snapToGrid w:val="0"/>
        <w:spacing w:line="312" w:lineRule="auto"/>
        <w:ind w:firstLine="480"/>
        <w:rPr>
          <w:rFonts w:hint="eastAsia" w:hAnsi="宋体" w:cs="宋体"/>
          <w:bCs/>
          <w:color w:val="auto"/>
          <w:szCs w:val="24"/>
          <w:highlight w:val="none"/>
          <w:u w:val="single"/>
        </w:rPr>
      </w:pPr>
      <w:r>
        <w:rPr>
          <w:rFonts w:hint="eastAsia" w:hAnsi="宋体" w:cs="宋体"/>
          <w:bCs/>
          <w:color w:val="auto"/>
          <w:szCs w:val="24"/>
          <w:highlight w:val="none"/>
        </w:rPr>
        <w:t>乙方保证所交付的货物的所有权完全属于乙方且无任何抵押、查封等产权瑕疵。</w:t>
      </w:r>
    </w:p>
    <w:p w14:paraId="19677B5B">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六、履约保证金</w:t>
      </w:r>
    </w:p>
    <w:p w14:paraId="31F41D23">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无</w:t>
      </w:r>
    </w:p>
    <w:p w14:paraId="7D0EA1B3">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七、转包或分包</w:t>
      </w:r>
    </w:p>
    <w:p w14:paraId="355E5600">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1.本合同范围的货物，应由乙方直接供应，不得转让他人供应；</w:t>
      </w:r>
    </w:p>
    <w:p w14:paraId="7F160F25">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2.除非得到甲方的书面同意，乙方不得将本合同范围的货物全部或部分分包给他人供应；</w:t>
      </w:r>
    </w:p>
    <w:p w14:paraId="0C4FF3C8">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3.如有转让和未经甲方同意的分包行为，甲方有权解除合同并追究乙方的违约责任。</w:t>
      </w:r>
    </w:p>
    <w:p w14:paraId="72480483">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八、质保期</w:t>
      </w:r>
    </w:p>
    <w:p w14:paraId="4FE21305">
      <w:pPr>
        <w:pStyle w:val="22"/>
        <w:shd w:val="clear"/>
        <w:snapToGrid w:val="0"/>
        <w:spacing w:line="312" w:lineRule="auto"/>
        <w:ind w:firstLine="480"/>
        <w:rPr>
          <w:rFonts w:hint="eastAsia" w:ascii="宋体" w:hAnsi="宋体" w:eastAsia="宋体" w:cs="宋体"/>
          <w:snapToGrid w:val="0"/>
          <w:color w:val="auto"/>
          <w:spacing w:val="-5"/>
          <w:kern w:val="0"/>
          <w:highlight w:val="none"/>
        </w:rPr>
      </w:pPr>
      <w:r>
        <w:rPr>
          <w:rFonts w:hint="eastAsia" w:ascii="宋体" w:hAnsi="宋体" w:eastAsia="宋体" w:cs="宋体"/>
          <w:snapToGrid w:val="0"/>
          <w:color w:val="auto"/>
          <w:spacing w:val="-5"/>
          <w:kern w:val="0"/>
          <w:highlight w:val="none"/>
        </w:rPr>
        <w:t>1. 质保期：</w:t>
      </w:r>
      <w:r>
        <w:rPr>
          <w:rFonts w:hint="eastAsia" w:ascii="宋体" w:hAnsi="宋体" w:eastAsia="宋体" w:cs="宋体"/>
          <w:snapToGrid w:val="0"/>
          <w:color w:val="auto"/>
          <w:spacing w:val="-5"/>
          <w:kern w:val="0"/>
          <w:highlight w:val="none"/>
          <w:u w:val="single"/>
        </w:rPr>
        <w:t xml:space="preserve"> </w:t>
      </w:r>
      <w:r>
        <w:rPr>
          <w:rFonts w:hint="eastAsia" w:hAnsi="宋体" w:cs="宋体"/>
          <w:snapToGrid w:val="0"/>
          <w:color w:val="auto"/>
          <w:spacing w:val="-5"/>
          <w:kern w:val="0"/>
          <w:highlight w:val="none"/>
          <w:u w:val="single"/>
          <w:lang w:val="en-US" w:eastAsia="zh-CN"/>
        </w:rPr>
        <w:t xml:space="preserve">   </w:t>
      </w:r>
      <w:r>
        <w:rPr>
          <w:rFonts w:hint="eastAsia" w:ascii="宋体" w:hAnsi="宋体" w:eastAsia="宋体" w:cs="宋体"/>
          <w:snapToGrid w:val="0"/>
          <w:color w:val="auto"/>
          <w:spacing w:val="-5"/>
          <w:kern w:val="0"/>
          <w:highlight w:val="none"/>
        </w:rPr>
        <w:t>年。（自验收合格之日起计）</w:t>
      </w:r>
    </w:p>
    <w:p w14:paraId="13A5E690">
      <w:pPr>
        <w:pStyle w:val="22"/>
        <w:shd w:val="clear"/>
        <w:snapToGrid w:val="0"/>
        <w:spacing w:line="312" w:lineRule="auto"/>
        <w:ind w:firstLine="480"/>
        <w:rPr>
          <w:rFonts w:hint="eastAsia" w:ascii="宋体" w:hAnsi="宋体" w:eastAsia="宋体" w:cs="宋体"/>
          <w:snapToGrid w:val="0"/>
          <w:color w:val="auto"/>
          <w:spacing w:val="-5"/>
          <w:kern w:val="0"/>
          <w:highlight w:val="none"/>
        </w:rPr>
      </w:pPr>
      <w:r>
        <w:rPr>
          <w:rFonts w:hint="eastAsia" w:ascii="宋体" w:hAnsi="宋体" w:eastAsia="宋体" w:cs="宋体"/>
          <w:snapToGrid w:val="0"/>
          <w:color w:val="auto"/>
          <w:spacing w:val="-5"/>
          <w:kern w:val="0"/>
          <w:highlight w:val="none"/>
        </w:rPr>
        <w:t>九、</w:t>
      </w:r>
      <w:r>
        <w:rPr>
          <w:rFonts w:hint="eastAsia" w:ascii="宋体" w:hAnsi="宋体" w:eastAsia="宋体" w:cs="宋体"/>
          <w:snapToGrid w:val="0"/>
          <w:color w:val="auto"/>
          <w:spacing w:val="-5"/>
          <w:kern w:val="0"/>
          <w:highlight w:val="none"/>
          <w:lang w:val="en-US" w:eastAsia="zh-CN"/>
        </w:rPr>
        <w:t>供货期、</w:t>
      </w:r>
      <w:r>
        <w:rPr>
          <w:rFonts w:hint="eastAsia" w:ascii="宋体" w:hAnsi="宋体" w:eastAsia="宋体" w:cs="宋体"/>
          <w:snapToGrid w:val="0"/>
          <w:color w:val="auto"/>
          <w:spacing w:val="-5"/>
          <w:kern w:val="0"/>
          <w:highlight w:val="none"/>
        </w:rPr>
        <w:t>交货期、交货方式及交货地点</w:t>
      </w:r>
    </w:p>
    <w:p w14:paraId="69947328">
      <w:pPr>
        <w:pStyle w:val="22"/>
        <w:shd w:val="clear"/>
        <w:snapToGrid w:val="0"/>
        <w:spacing w:line="312" w:lineRule="auto"/>
        <w:ind w:firstLine="480"/>
        <w:rPr>
          <w:rFonts w:hint="eastAsia" w:ascii="宋体" w:hAnsi="宋体" w:eastAsia="宋体" w:cs="宋体"/>
          <w:snapToGrid w:val="0"/>
          <w:color w:val="auto"/>
          <w:spacing w:val="-5"/>
          <w:kern w:val="0"/>
          <w:highlight w:val="none"/>
          <w:lang w:eastAsia="zh-CN"/>
        </w:rPr>
      </w:pPr>
      <w:r>
        <w:rPr>
          <w:rFonts w:hint="eastAsia" w:ascii="宋体" w:hAnsi="宋体" w:eastAsia="宋体" w:cs="宋体"/>
          <w:snapToGrid w:val="0"/>
          <w:color w:val="auto"/>
          <w:spacing w:val="-5"/>
          <w:kern w:val="0"/>
          <w:highlight w:val="none"/>
        </w:rPr>
        <w:t>1.</w:t>
      </w:r>
      <w:r>
        <w:rPr>
          <w:rFonts w:hint="eastAsia" w:ascii="宋体" w:hAnsi="宋体" w:eastAsia="宋体" w:cs="宋体"/>
          <w:snapToGrid w:val="0"/>
          <w:color w:val="auto"/>
          <w:spacing w:val="-5"/>
          <w:kern w:val="0"/>
          <w:highlight w:val="none"/>
          <w:lang w:val="en-US" w:eastAsia="zh-CN"/>
        </w:rPr>
        <w:t>供货期限：</w:t>
      </w:r>
      <w:r>
        <w:rPr>
          <w:rFonts w:hint="eastAsia" w:ascii="宋体" w:hAnsi="宋体" w:eastAsia="宋体" w:cs="宋体"/>
          <w:snapToGrid w:val="0"/>
          <w:color w:val="auto"/>
          <w:spacing w:val="-5"/>
          <w:kern w:val="0"/>
          <w:highlight w:val="none"/>
          <w:lang w:eastAsia="zh-CN"/>
        </w:rPr>
        <w:t>合同生效之日起2年或实际采购金额达到本项目预算金额合同自动终止，以先到者为准。</w:t>
      </w:r>
    </w:p>
    <w:p w14:paraId="41BBFA0C">
      <w:pPr>
        <w:pStyle w:val="22"/>
        <w:shd w:val="clear"/>
        <w:snapToGrid w:val="0"/>
        <w:spacing w:line="312" w:lineRule="auto"/>
        <w:ind w:firstLine="480"/>
        <w:rPr>
          <w:rFonts w:hint="eastAsia" w:ascii="宋体" w:hAnsi="宋体" w:eastAsia="宋体" w:cs="宋体"/>
          <w:snapToGrid w:val="0"/>
          <w:color w:val="auto"/>
          <w:spacing w:val="-5"/>
          <w:kern w:val="0"/>
          <w:highlight w:val="none"/>
        </w:rPr>
      </w:pPr>
      <w:r>
        <w:rPr>
          <w:rFonts w:hint="eastAsia" w:ascii="宋体" w:hAnsi="宋体" w:eastAsia="宋体" w:cs="宋体"/>
          <w:snapToGrid w:val="0"/>
          <w:color w:val="auto"/>
          <w:spacing w:val="-5"/>
          <w:kern w:val="0"/>
          <w:highlight w:val="none"/>
          <w:lang w:val="en-US" w:eastAsia="zh-CN"/>
        </w:rPr>
        <w:t>2.</w:t>
      </w:r>
      <w:r>
        <w:rPr>
          <w:rFonts w:hint="eastAsia" w:ascii="宋体" w:hAnsi="宋体" w:eastAsia="宋体" w:cs="宋体"/>
          <w:snapToGrid w:val="0"/>
          <w:color w:val="auto"/>
          <w:spacing w:val="-5"/>
          <w:kern w:val="0"/>
          <w:highlight w:val="none"/>
        </w:rPr>
        <w:t>交货期：根据甲方需求分批供货，接到甲方供货通知后20天内将货物送到甲方指定地点（医院总务仓库）。如有紧急需求和零星供货需求的，需按甲方要求随时供货，保证甲方不间断的使用。</w:t>
      </w:r>
    </w:p>
    <w:p w14:paraId="63747CD8">
      <w:pPr>
        <w:pStyle w:val="22"/>
        <w:shd w:val="clear"/>
        <w:snapToGrid w:val="0"/>
        <w:spacing w:line="312" w:lineRule="auto"/>
        <w:ind w:firstLine="480"/>
        <w:rPr>
          <w:rFonts w:hint="eastAsia" w:ascii="宋体" w:hAnsi="宋体" w:eastAsia="宋体" w:cs="宋体"/>
          <w:snapToGrid w:val="0"/>
          <w:color w:val="auto"/>
          <w:spacing w:val="-5"/>
          <w:kern w:val="0"/>
          <w:highlight w:val="none"/>
        </w:rPr>
      </w:pPr>
      <w:r>
        <w:rPr>
          <w:rFonts w:hint="eastAsia" w:ascii="宋体" w:hAnsi="宋体" w:eastAsia="宋体" w:cs="宋体"/>
          <w:snapToGrid w:val="0"/>
          <w:color w:val="auto"/>
          <w:spacing w:val="-5"/>
          <w:kern w:val="0"/>
          <w:highlight w:val="none"/>
          <w:lang w:val="en-US" w:eastAsia="zh-CN"/>
        </w:rPr>
        <w:t>3</w:t>
      </w:r>
      <w:r>
        <w:rPr>
          <w:rFonts w:hint="eastAsia" w:ascii="宋体" w:hAnsi="宋体" w:eastAsia="宋体" w:cs="宋体"/>
          <w:snapToGrid w:val="0"/>
          <w:color w:val="auto"/>
          <w:spacing w:val="-5"/>
          <w:kern w:val="0"/>
          <w:highlight w:val="none"/>
        </w:rPr>
        <w:t>.交货方式：</w:t>
      </w:r>
    </w:p>
    <w:p w14:paraId="06E6462F">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lang w:val="en-US" w:eastAsia="zh-CN"/>
        </w:rPr>
        <w:t>4</w:t>
      </w:r>
      <w:r>
        <w:rPr>
          <w:rFonts w:hint="eastAsia" w:hAnsi="宋体" w:cs="宋体"/>
          <w:bCs/>
          <w:color w:val="auto"/>
          <w:szCs w:val="24"/>
          <w:highlight w:val="none"/>
        </w:rPr>
        <w:t>.交货地点：采购人指定</w:t>
      </w:r>
    </w:p>
    <w:p w14:paraId="4B1F3923">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十、货款支付</w:t>
      </w:r>
    </w:p>
    <w:p w14:paraId="6AA3622B">
      <w:pPr>
        <w:pStyle w:val="22"/>
        <w:shd w:val="clear"/>
        <w:snapToGrid w:val="0"/>
        <w:spacing w:line="312" w:lineRule="auto"/>
        <w:ind w:firstLine="480"/>
        <w:rPr>
          <w:rFonts w:hint="eastAsia" w:ascii="宋体" w:hAnsi="宋体" w:cs="宋体"/>
          <w:snapToGrid w:val="0"/>
          <w:color w:val="auto"/>
          <w:spacing w:val="-5"/>
          <w:kern w:val="0"/>
          <w:highlight w:val="none"/>
        </w:rPr>
      </w:pPr>
      <w:r>
        <w:rPr>
          <w:rFonts w:hint="eastAsia" w:ascii="宋体" w:hAnsi="宋体" w:cs="宋体"/>
          <w:snapToGrid w:val="0"/>
          <w:color w:val="auto"/>
          <w:spacing w:val="-5"/>
          <w:kern w:val="0"/>
          <w:highlight w:val="none"/>
        </w:rPr>
        <w:t>采购合同生效及具备实施条件后，根据每月的实际供货量支付进度款，按月支付。</w:t>
      </w:r>
    </w:p>
    <w:p w14:paraId="319B1E37">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注:若</w:t>
      </w:r>
      <w:r>
        <w:rPr>
          <w:rFonts w:hint="eastAsia" w:hAnsi="宋体" w:cs="宋体"/>
          <w:bCs/>
          <w:color w:val="auto"/>
          <w:szCs w:val="24"/>
          <w:highlight w:val="none"/>
          <w:lang w:val="en-US" w:eastAsia="zh-CN"/>
        </w:rPr>
        <w:t>乙方</w:t>
      </w:r>
      <w:r>
        <w:rPr>
          <w:rFonts w:hint="eastAsia" w:hAnsi="宋体" w:cs="宋体"/>
          <w:bCs/>
          <w:color w:val="auto"/>
          <w:szCs w:val="24"/>
          <w:highlight w:val="none"/>
        </w:rPr>
        <w:t>明确表示无需预付款或者主动要求降低预付款比例的，</w:t>
      </w:r>
      <w:r>
        <w:rPr>
          <w:rFonts w:hint="eastAsia" w:hAnsi="宋体" w:cs="宋体"/>
          <w:bCs/>
          <w:color w:val="auto"/>
          <w:szCs w:val="24"/>
          <w:highlight w:val="none"/>
          <w:lang w:val="en-US" w:eastAsia="zh-CN"/>
        </w:rPr>
        <w:t>甲方</w:t>
      </w:r>
      <w:r>
        <w:rPr>
          <w:rFonts w:hint="eastAsia" w:hAnsi="宋体" w:cs="宋体"/>
          <w:bCs/>
          <w:color w:val="auto"/>
          <w:szCs w:val="24"/>
          <w:highlight w:val="none"/>
        </w:rPr>
        <w:t>可不适用前述规定。</w:t>
      </w:r>
    </w:p>
    <w:p w14:paraId="26E2E46C">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2.当采购数量与实际使用数量不一致时，乙方应根据实际使用量供货，合同的最终结算金额按实际使用量乘以成交单价进行计算。</w:t>
      </w:r>
    </w:p>
    <w:p w14:paraId="6961BECD">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十一、税费</w:t>
      </w:r>
    </w:p>
    <w:p w14:paraId="65E1A7D2">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本合同执行中相关的一切税费均由乙方负担。</w:t>
      </w:r>
    </w:p>
    <w:p w14:paraId="1CF00BF7">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十二、质量保证及售后服务</w:t>
      </w:r>
    </w:p>
    <w:p w14:paraId="4007D30E">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1. 乙方应按招标文件规定的货物性能、技术要求、质量标准向甲方提供未经使用的全新合格产品。</w:t>
      </w:r>
    </w:p>
    <w:p w14:paraId="07388F24">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2. 乙方提供的货物在质保期内因货物本身的质量问题发生故障，乙方应负责免费更换。对达不到技术要求者，根据实际情况，经双方协商，可按以下办法处理：</w:t>
      </w:r>
    </w:p>
    <w:p w14:paraId="1FD7FD65">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⑴更换：由乙方承担所发生的全部费用。</w:t>
      </w:r>
    </w:p>
    <w:p w14:paraId="3C20D0B3">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⑵贬值处理：由甲乙双方合议定价。</w:t>
      </w:r>
    </w:p>
    <w:p w14:paraId="51F34808">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⑶退货处理：乙方应退还甲方支付的合同款，同时应承担该货物的直接费用（运输、保险、检验、货款利息及银行手续费等）。</w:t>
      </w:r>
    </w:p>
    <w:p w14:paraId="7D1F2F0C">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3. 如在使用过程中发生质量问题，乙方在接到甲方通知后在       小时内到达甲方现场。</w:t>
      </w:r>
    </w:p>
    <w:p w14:paraId="305CDEE3">
      <w:pPr>
        <w:pStyle w:val="22"/>
        <w:shd w:val="clear"/>
        <w:snapToGrid w:val="0"/>
        <w:spacing w:line="312" w:lineRule="auto"/>
        <w:ind w:firstLine="480"/>
        <w:rPr>
          <w:rFonts w:hint="eastAsia" w:hAnsi="宋体" w:cs="宋体"/>
          <w:bCs/>
          <w:color w:val="auto"/>
          <w:szCs w:val="24"/>
          <w:highlight w:val="none"/>
        </w:rPr>
      </w:pPr>
      <w:r>
        <w:rPr>
          <w:rFonts w:hint="eastAsia" w:hAnsi="宋体" w:cs="宋体"/>
          <w:bCs/>
          <w:color w:val="auto"/>
          <w:szCs w:val="24"/>
          <w:highlight w:val="none"/>
        </w:rPr>
        <w:t xml:space="preserve">4. 在质保期内，乙方应对货物出现的质量及安全问题负责处理解决并承担一切费用。  </w:t>
      </w:r>
    </w:p>
    <w:p w14:paraId="75DF8A4C">
      <w:pPr>
        <w:pStyle w:val="22"/>
        <w:shd w:val="clear"/>
        <w:snapToGrid w:val="0"/>
        <w:spacing w:line="312" w:lineRule="auto"/>
        <w:ind w:firstLine="480"/>
        <w:rPr>
          <w:rFonts w:hint="eastAsia" w:hAnsi="宋体" w:eastAsia="宋体" w:cs="宋体"/>
          <w:bCs/>
          <w:color w:val="auto"/>
          <w:szCs w:val="24"/>
          <w:highlight w:val="none"/>
          <w:lang w:eastAsia="zh-CN"/>
        </w:rPr>
      </w:pPr>
      <w:r>
        <w:rPr>
          <w:rFonts w:hint="eastAsia" w:hAnsi="宋体" w:cs="宋体"/>
          <w:bCs/>
          <w:color w:val="auto"/>
          <w:szCs w:val="24"/>
          <w:highlight w:val="none"/>
        </w:rPr>
        <w:t>5.上述的货物免费保修期为</w:t>
      </w:r>
      <w:r>
        <w:rPr>
          <w:rFonts w:hint="eastAsia" w:hAnsi="宋体" w:cs="宋体"/>
          <w:bCs/>
          <w:color w:val="auto"/>
          <w:szCs w:val="24"/>
          <w:highlight w:val="none"/>
          <w:u w:val="single"/>
        </w:rPr>
        <w:t xml:space="preserve"> </w:t>
      </w:r>
      <w:r>
        <w:rPr>
          <w:rFonts w:hint="eastAsia" w:hAnsi="宋体" w:cs="宋体"/>
          <w:bCs/>
          <w:color w:val="auto"/>
          <w:szCs w:val="24"/>
          <w:highlight w:val="none"/>
          <w:u w:val="single"/>
          <w:lang w:val="en-US" w:eastAsia="zh-CN"/>
        </w:rPr>
        <w:t xml:space="preserve">  </w:t>
      </w:r>
      <w:r>
        <w:rPr>
          <w:rFonts w:hint="eastAsia" w:hAnsi="宋体" w:cs="宋体"/>
          <w:bCs/>
          <w:color w:val="auto"/>
          <w:szCs w:val="24"/>
          <w:highlight w:val="none"/>
        </w:rPr>
        <w:t>年，因人为因素出现的故障不在免费保修范围内</w:t>
      </w:r>
      <w:r>
        <w:rPr>
          <w:rFonts w:hint="eastAsia" w:hAnsi="宋体" w:cs="宋体"/>
          <w:bCs/>
          <w:color w:val="auto"/>
          <w:szCs w:val="24"/>
          <w:highlight w:val="none"/>
          <w:lang w:eastAsia="zh-CN"/>
        </w:rPr>
        <w:t>。</w:t>
      </w:r>
    </w:p>
    <w:bookmarkEnd w:id="316"/>
    <w:p w14:paraId="1BC96BAA">
      <w:pPr>
        <w:shd w:val="clear"/>
        <w:spacing w:line="440" w:lineRule="exact"/>
        <w:ind w:firstLine="480"/>
        <w:outlineLvl w:val="1"/>
        <w:rPr>
          <w:rFonts w:hint="eastAsia" w:ascii="宋体" w:hAnsi="宋体" w:cs="宋体"/>
          <w:color w:val="auto"/>
          <w:highlight w:val="none"/>
        </w:rPr>
      </w:pPr>
      <w:bookmarkStart w:id="317" w:name="_Toc21373"/>
      <w:r>
        <w:rPr>
          <w:rFonts w:hint="eastAsia" w:ascii="宋体" w:hAnsi="宋体" w:cs="宋体"/>
          <w:bCs/>
          <w:color w:val="auto"/>
          <w:highlight w:val="none"/>
        </w:rPr>
        <w:t>十三</w:t>
      </w:r>
      <w:r>
        <w:rPr>
          <w:rFonts w:hint="eastAsia" w:ascii="宋体" w:hAnsi="宋体" w:cs="宋体"/>
          <w:color w:val="auto"/>
          <w:highlight w:val="none"/>
        </w:rPr>
        <w:t>、技术资料和保密义务</w:t>
      </w:r>
      <w:bookmarkEnd w:id="317"/>
    </w:p>
    <w:p w14:paraId="19341B86">
      <w:pPr>
        <w:numPr>
          <w:ilvl w:val="255"/>
          <w:numId w:val="0"/>
        </w:numPr>
        <w:shd w:val="clea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乙方有权依据合同约定和项目需要，向甲方了解有关情况，调阅有关资料等，甲方应予积极配合；</w:t>
      </w:r>
    </w:p>
    <w:p w14:paraId="7F109115">
      <w:pPr>
        <w:numPr>
          <w:ilvl w:val="255"/>
          <w:numId w:val="0"/>
        </w:numPr>
        <w:shd w:val="clea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乙方有义务妥善保管和保护由甲方提供的前款信息和资料等；</w:t>
      </w:r>
    </w:p>
    <w:p w14:paraId="399AD5AE">
      <w:pPr>
        <w:numPr>
          <w:ilvl w:val="255"/>
          <w:numId w:val="0"/>
        </w:numPr>
        <w:shd w:val="clea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4044237">
      <w:pPr>
        <w:shd w:val="clear"/>
        <w:spacing w:line="440" w:lineRule="exact"/>
        <w:ind w:firstLine="480"/>
        <w:outlineLvl w:val="1"/>
        <w:rPr>
          <w:rFonts w:hint="eastAsia" w:ascii="宋体" w:hAnsi="宋体" w:cs="宋体"/>
          <w:color w:val="auto"/>
          <w:highlight w:val="none"/>
        </w:rPr>
      </w:pPr>
      <w:bookmarkStart w:id="318" w:name="_Toc22296"/>
      <w:r>
        <w:rPr>
          <w:rFonts w:hint="eastAsia" w:ascii="宋体" w:hAnsi="宋体" w:cs="宋体"/>
          <w:color w:val="auto"/>
          <w:highlight w:val="none"/>
        </w:rPr>
        <w:t>十四、包装和运输（货物类）</w:t>
      </w:r>
      <w:bookmarkEnd w:id="318"/>
    </w:p>
    <w:p w14:paraId="326CEED4">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1813135C">
      <w:pPr>
        <w:shd w:val="clear"/>
        <w:spacing w:line="440" w:lineRule="exact"/>
        <w:ind w:firstLine="480"/>
        <w:outlineLvl w:val="1"/>
        <w:rPr>
          <w:rFonts w:hint="eastAsia" w:ascii="宋体" w:hAnsi="宋体" w:cs="宋体"/>
          <w:color w:val="auto"/>
          <w:highlight w:val="none"/>
        </w:rPr>
      </w:pPr>
      <w:bookmarkStart w:id="319" w:name="_Toc12371"/>
      <w:r>
        <w:rPr>
          <w:rFonts w:hint="eastAsia" w:ascii="宋体" w:hAnsi="宋体" w:cs="宋体"/>
          <w:color w:val="auto"/>
          <w:highlight w:val="none"/>
        </w:rPr>
        <w:t>十五、检验和验收</w:t>
      </w:r>
      <w:bookmarkEnd w:id="319"/>
    </w:p>
    <w:p w14:paraId="2EDA69D1">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0C1A5603">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2.合同履行期间，甲方有权将履行过程中出现的问题反馈给乙方，双方当事人应以书面形式约定需要完善和改进的内容。</w:t>
      </w:r>
    </w:p>
    <w:p w14:paraId="696277D2">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019B9F1D">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4A33DD9F">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5.检验和验收的时间、方案及标准、程序、费用等具体内容以及前述验收报告的效力如下：                                                                                                                                                                                   （特别说明：请参考采购文件要求。）</w:t>
      </w:r>
    </w:p>
    <w:p w14:paraId="42C9FE8B">
      <w:pPr>
        <w:shd w:val="clear"/>
        <w:spacing w:line="440" w:lineRule="exact"/>
        <w:ind w:firstLine="480"/>
        <w:outlineLvl w:val="1"/>
        <w:rPr>
          <w:rFonts w:hint="eastAsia" w:ascii="宋体" w:hAnsi="宋体" w:cs="宋体"/>
          <w:color w:val="auto"/>
          <w:highlight w:val="none"/>
        </w:rPr>
      </w:pPr>
      <w:bookmarkStart w:id="320" w:name="_Toc13739"/>
      <w:r>
        <w:rPr>
          <w:rFonts w:hint="eastAsia" w:ascii="宋体" w:hAnsi="宋体" w:cs="宋体"/>
          <w:color w:val="auto"/>
          <w:highlight w:val="none"/>
        </w:rPr>
        <w:t>十六、税费</w:t>
      </w:r>
      <w:bookmarkEnd w:id="320"/>
    </w:p>
    <w:p w14:paraId="5A37015F">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本合同执行中相关的一切税费均由乙方负担。</w:t>
      </w:r>
    </w:p>
    <w:p w14:paraId="0B3C826A">
      <w:pPr>
        <w:shd w:val="clear"/>
        <w:spacing w:line="440" w:lineRule="exact"/>
        <w:ind w:firstLine="480"/>
        <w:outlineLvl w:val="1"/>
        <w:rPr>
          <w:rFonts w:hint="eastAsia" w:ascii="宋体" w:hAnsi="宋体" w:cs="宋体"/>
          <w:color w:val="auto"/>
          <w:highlight w:val="none"/>
        </w:rPr>
      </w:pPr>
      <w:bookmarkStart w:id="321" w:name="_Toc9648"/>
      <w:r>
        <w:rPr>
          <w:rFonts w:hint="eastAsia" w:ascii="宋体" w:hAnsi="宋体" w:cs="宋体"/>
          <w:color w:val="auto"/>
          <w:highlight w:val="none"/>
        </w:rPr>
        <w:t>十七、违约责任</w:t>
      </w:r>
      <w:bookmarkEnd w:id="321"/>
    </w:p>
    <w:p w14:paraId="2B63DB60">
      <w:pPr>
        <w:numPr>
          <w:ilvl w:val="255"/>
          <w:numId w:val="0"/>
        </w:numPr>
        <w:shd w:val="clea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除不可抗力外，如果乙方没有按照本合同约定的期限、地点和方式交付标的物，那么甲方可要求乙方支付违约金，违约金按每迟延交付标的物一日的应交付而未交付标的物价格的万分之五计算，最高限额为本合同总价的</w:t>
      </w:r>
      <w:r>
        <w:rPr>
          <w:rFonts w:hint="eastAsia" w:ascii="宋体" w:hAnsi="宋体" w:cs="宋体"/>
          <w:color w:val="auto"/>
          <w:highlight w:val="none"/>
          <w:u w:val="single"/>
        </w:rPr>
        <w:t xml:space="preserve">  20   </w:t>
      </w:r>
      <w:r>
        <w:rPr>
          <w:rFonts w:hint="eastAsia" w:ascii="宋体" w:hAnsi="宋体" w:cs="宋体"/>
          <w:color w:val="auto"/>
          <w:highlight w:val="none"/>
        </w:rPr>
        <w:t>%；迟延交付标的物的违约金计算数额达到前述最高限额之日起，甲方有权在要求乙方支付违约金的同时，书面通知乙方解除本合同；</w:t>
      </w:r>
    </w:p>
    <w:p w14:paraId="30E3B490">
      <w:pPr>
        <w:numPr>
          <w:ilvl w:val="255"/>
          <w:numId w:val="0"/>
        </w:numPr>
        <w:shd w:val="clea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除不可抗力外，如果甲方没有按照本合同约定的付款方式付款，那么乙方可要求甲方支付违约金，违约金按每迟延付款一日的应付而未付款的万分之五计算，最高限额为本合同总价的   20 %；迟延付款的违约金计算数额达到前述最高限额之日起，乙方有权在要求甲方支付违约金的同时，书面通知甲方解除本合同；</w:t>
      </w:r>
    </w:p>
    <w:p w14:paraId="2A92C51E">
      <w:pPr>
        <w:numPr>
          <w:ilvl w:val="255"/>
          <w:numId w:val="0"/>
        </w:numPr>
        <w:shd w:val="clea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A0CA57">
      <w:pPr>
        <w:numPr>
          <w:ilvl w:val="255"/>
          <w:numId w:val="0"/>
        </w:numPr>
        <w:shd w:val="clea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27F5F85">
      <w:pPr>
        <w:numPr>
          <w:ilvl w:val="255"/>
          <w:numId w:val="0"/>
        </w:numPr>
        <w:shd w:val="clea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B804B15">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3CD2F54">
      <w:pPr>
        <w:shd w:val="clear"/>
        <w:spacing w:line="440" w:lineRule="exact"/>
        <w:ind w:firstLine="480"/>
        <w:outlineLvl w:val="1"/>
        <w:rPr>
          <w:rFonts w:hint="eastAsia" w:ascii="宋体" w:hAnsi="宋体" w:cs="宋体"/>
          <w:color w:val="auto"/>
          <w:highlight w:val="none"/>
        </w:rPr>
      </w:pPr>
      <w:bookmarkStart w:id="322" w:name="_Toc32171"/>
      <w:r>
        <w:rPr>
          <w:rFonts w:hint="eastAsia" w:ascii="宋体" w:hAnsi="宋体" w:cs="宋体"/>
          <w:color w:val="auto"/>
          <w:highlight w:val="none"/>
        </w:rPr>
        <w:t>十八、不可抗力事件处理</w:t>
      </w:r>
      <w:bookmarkEnd w:id="322"/>
    </w:p>
    <w:p w14:paraId="219DAD64">
      <w:pPr>
        <w:widowControl/>
        <w:shd w:val="clear"/>
        <w:spacing w:line="440" w:lineRule="exact"/>
        <w:ind w:firstLine="480"/>
        <w:jc w:val="left"/>
        <w:rPr>
          <w:rFonts w:hint="eastAsia"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14:paraId="3911A32E">
      <w:pPr>
        <w:widowControl/>
        <w:shd w:val="clear"/>
        <w:spacing w:line="440" w:lineRule="exact"/>
        <w:ind w:firstLine="480"/>
        <w:jc w:val="left"/>
        <w:rPr>
          <w:rFonts w:hint="eastAsia"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14:paraId="74ADEAFB">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3.不可抗力事件延续120天以上，双方应通过友好协商，确定是否继续履行合同。</w:t>
      </w:r>
    </w:p>
    <w:p w14:paraId="4F1CA621">
      <w:pPr>
        <w:shd w:val="clear"/>
        <w:spacing w:line="440" w:lineRule="exact"/>
        <w:ind w:firstLine="480"/>
        <w:outlineLvl w:val="1"/>
        <w:rPr>
          <w:rFonts w:hint="eastAsia" w:ascii="宋体" w:hAnsi="宋体" w:cs="宋体"/>
          <w:color w:val="auto"/>
          <w:highlight w:val="none"/>
        </w:rPr>
      </w:pPr>
      <w:bookmarkStart w:id="323" w:name="_Toc9454"/>
      <w:r>
        <w:rPr>
          <w:rFonts w:hint="eastAsia" w:ascii="宋体" w:hAnsi="宋体" w:cs="宋体"/>
          <w:color w:val="auto"/>
          <w:highlight w:val="none"/>
        </w:rPr>
        <w:t>十九、诉讼</w:t>
      </w:r>
      <w:bookmarkEnd w:id="323"/>
    </w:p>
    <w:p w14:paraId="191E1F13">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本合同项目所在地为龙游县，双方在执行合同中所发生的一切争议，应通过协商解决。如协商不成，可向甲方所在地法院起诉。</w:t>
      </w:r>
    </w:p>
    <w:p w14:paraId="339AE2A3">
      <w:pPr>
        <w:shd w:val="clear"/>
        <w:spacing w:line="440" w:lineRule="exact"/>
        <w:ind w:firstLine="480"/>
        <w:outlineLvl w:val="1"/>
        <w:rPr>
          <w:rFonts w:hint="eastAsia" w:ascii="宋体" w:hAnsi="宋体" w:cs="宋体"/>
          <w:color w:val="auto"/>
          <w:highlight w:val="none"/>
        </w:rPr>
      </w:pPr>
      <w:r>
        <w:rPr>
          <w:rFonts w:hint="eastAsia" w:ascii="宋体" w:hAnsi="宋体" w:cs="宋体"/>
          <w:color w:val="auto"/>
          <w:highlight w:val="none"/>
        </w:rPr>
        <w:t>二十、廉洁购销条款</w:t>
      </w:r>
    </w:p>
    <w:p w14:paraId="57F54CAC">
      <w:pPr>
        <w:widowControl/>
        <w:shd w:val="clear"/>
        <w:spacing w:line="440" w:lineRule="exact"/>
        <w:ind w:firstLine="480"/>
        <w:jc w:val="left"/>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 xml:space="preserve"> 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w:t>
      </w:r>
    </w:p>
    <w:p w14:paraId="788B4AEE">
      <w:pPr>
        <w:widowControl/>
        <w:shd w:val="clear"/>
        <w:spacing w:line="440" w:lineRule="exact"/>
        <w:ind w:firstLine="480"/>
        <w:jc w:val="left"/>
        <w:rPr>
          <w:rFonts w:hint="eastAsia" w:ascii="宋体" w:hAnsi="宋体" w:cs="宋体"/>
          <w:color w:val="auto"/>
          <w:highlight w:val="none"/>
        </w:rPr>
      </w:pPr>
      <w:r>
        <w:rPr>
          <w:rFonts w:hint="eastAsia" w:ascii="宋体" w:hAnsi="宋体" w:cs="宋体"/>
          <w:color w:val="auto"/>
          <w:highlight w:val="none"/>
        </w:rPr>
        <w:t>被动接受乙方给予的钱物,应予退还,无法退还的,有责任如实向有关纪检监察部门反映情况。</w:t>
      </w:r>
    </w:p>
    <w:p w14:paraId="12C6949C">
      <w:pPr>
        <w:widowControl/>
        <w:shd w:val="clear"/>
        <w:spacing w:line="440" w:lineRule="exact"/>
        <w:ind w:firstLine="480"/>
        <w:jc w:val="left"/>
        <w:rPr>
          <w:rFonts w:hint="eastAsia" w:ascii="宋体" w:hAnsi="宋体" w:cs="宋体"/>
          <w:color w:val="auto"/>
          <w:highlight w:val="none"/>
        </w:rPr>
      </w:pPr>
      <w:r>
        <w:rPr>
          <w:rFonts w:hint="eastAsia" w:ascii="宋体" w:hAnsi="宋体" w:cs="宋体"/>
          <w:color w:val="auto"/>
          <w:highlight w:val="none"/>
        </w:rPr>
        <w:t>2. 乙方不得以回扣、宴请等方式影响甲方工作人员采购或使用乙方产品的选择权,不得提供旅游、支付食宿费用。</w:t>
      </w:r>
    </w:p>
    <w:p w14:paraId="673FD9CB">
      <w:pPr>
        <w:widowControl/>
        <w:shd w:val="clear"/>
        <w:spacing w:line="440" w:lineRule="exact"/>
        <w:ind w:firstLine="480"/>
        <w:jc w:val="left"/>
        <w:rPr>
          <w:rFonts w:hint="eastAsia" w:ascii="宋体" w:hAnsi="宋体" w:cs="宋体"/>
          <w:color w:val="auto"/>
          <w:highlight w:val="none"/>
        </w:rPr>
      </w:pPr>
      <w:r>
        <w:rPr>
          <w:rFonts w:hint="eastAsia" w:ascii="宋体" w:hAnsi="宋体" w:cs="宋体"/>
          <w:color w:val="auto"/>
          <w:highlight w:val="none"/>
        </w:rPr>
        <w:t>3. 乙方指定作为合同代表洽谈业务。合同代表必须在工作时间到甲方指定地点联系商谈,不得借故到甲方相关领导、部门负责人及相关工作人员家中访谈并提供任何好处费。</w:t>
      </w:r>
    </w:p>
    <w:p w14:paraId="179338A2">
      <w:pPr>
        <w:widowControl/>
        <w:shd w:val="clear"/>
        <w:spacing w:line="440" w:lineRule="exact"/>
        <w:ind w:firstLine="480"/>
        <w:jc w:val="left"/>
        <w:rPr>
          <w:rFonts w:hint="eastAsia" w:ascii="宋体" w:hAnsi="宋体" w:cs="宋体"/>
          <w:color w:val="auto"/>
          <w:highlight w:val="none"/>
        </w:rPr>
      </w:pPr>
      <w:r>
        <w:rPr>
          <w:rFonts w:hint="eastAsia" w:ascii="宋体" w:hAnsi="宋体" w:cs="宋体"/>
          <w:color w:val="auto"/>
          <w:highlight w:val="none"/>
        </w:rPr>
        <w:t>4. 乙方如违反条款,一经发现,甲方有权终止购销合同,并向有关卫生健康行政部门报告。如乙方被列入商业贿赂不良记录,则严格按照《国家卫生计生委关于建立医药购销领域商业贿赂不良记录的规定》(国卫法制发(2013)50号)相关规定处理。</w:t>
      </w:r>
    </w:p>
    <w:p w14:paraId="05F06A4F">
      <w:pPr>
        <w:widowControl/>
        <w:shd w:val="clear"/>
        <w:spacing w:line="440" w:lineRule="exact"/>
        <w:ind w:firstLine="480"/>
        <w:jc w:val="left"/>
        <w:rPr>
          <w:rFonts w:hint="eastAsia" w:ascii="宋体" w:hAnsi="宋体" w:cs="宋体"/>
          <w:color w:val="auto"/>
          <w:highlight w:val="none"/>
        </w:rPr>
      </w:pPr>
      <w:bookmarkStart w:id="324" w:name="_Toc24379"/>
      <w:r>
        <w:rPr>
          <w:rFonts w:hint="eastAsia" w:ascii="宋体" w:hAnsi="宋体" w:cs="宋体"/>
          <w:color w:val="auto"/>
          <w:highlight w:val="none"/>
        </w:rPr>
        <w:t>二十一、合同生效及其他</w:t>
      </w:r>
      <w:bookmarkEnd w:id="324"/>
    </w:p>
    <w:p w14:paraId="732B08CD">
      <w:pPr>
        <w:widowControl/>
        <w:shd w:val="clear"/>
        <w:spacing w:line="440" w:lineRule="exact"/>
        <w:ind w:firstLine="480"/>
        <w:jc w:val="left"/>
        <w:rPr>
          <w:rFonts w:hint="eastAsia" w:ascii="宋体" w:hAnsi="宋体" w:cs="宋体"/>
          <w:color w:val="auto"/>
          <w:highlight w:val="none"/>
        </w:rPr>
      </w:pPr>
      <w:r>
        <w:rPr>
          <w:rFonts w:ascii="宋体" w:hAnsi="宋体" w:cs="宋体"/>
          <w:color w:val="auto"/>
          <w:highlight w:val="none"/>
        </w:rPr>
        <w:t>1. 合同经双方法定代表人或授权代表签字并加盖单位公章后生效。</w:t>
      </w:r>
    </w:p>
    <w:p w14:paraId="54FD91D7">
      <w:pPr>
        <w:widowControl/>
        <w:shd w:val="clear"/>
        <w:spacing w:line="440" w:lineRule="exact"/>
        <w:ind w:firstLine="480"/>
        <w:jc w:val="left"/>
        <w:rPr>
          <w:rFonts w:hint="eastAsia"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 本合同未尽事宜，依次遵照投标文件、招标文件、《</w:t>
      </w:r>
      <w:r>
        <w:rPr>
          <w:rFonts w:hint="eastAsia" w:ascii="宋体" w:hAnsi="宋体" w:cs="宋体"/>
          <w:color w:val="auto"/>
          <w:highlight w:val="none"/>
        </w:rPr>
        <w:t>民法典</w:t>
      </w:r>
      <w:r>
        <w:rPr>
          <w:rFonts w:ascii="宋体" w:hAnsi="宋体" w:cs="宋体"/>
          <w:color w:val="auto"/>
          <w:highlight w:val="none"/>
        </w:rPr>
        <w:t>》等执行。</w:t>
      </w:r>
    </w:p>
    <w:p w14:paraId="1ED0B834">
      <w:pPr>
        <w:widowControl/>
        <w:shd w:val="clear"/>
        <w:spacing w:line="440" w:lineRule="exact"/>
        <w:ind w:firstLine="480"/>
        <w:jc w:val="left"/>
        <w:rPr>
          <w:rFonts w:hint="eastAsia" w:ascii="宋体" w:hAnsi="宋体" w:cs="宋体"/>
          <w:color w:val="auto"/>
          <w:highlight w:val="none"/>
        </w:rPr>
      </w:pPr>
      <w:r>
        <w:rPr>
          <w:rFonts w:ascii="宋体" w:hAnsi="宋体" w:cs="宋体"/>
          <w:color w:val="auto"/>
          <w:highlight w:val="none"/>
        </w:rPr>
        <w:t>4. 本合同一式</w:t>
      </w:r>
      <w:r>
        <w:rPr>
          <w:rFonts w:hint="eastAsia" w:ascii="宋体" w:hAnsi="宋体" w:cs="宋体"/>
          <w:color w:val="auto"/>
          <w:highlight w:val="none"/>
          <w:u w:val="single"/>
        </w:rPr>
        <w:t xml:space="preserve"> 伍</w:t>
      </w:r>
      <w:r>
        <w:rPr>
          <w:rFonts w:ascii="宋体" w:hAnsi="宋体" w:cs="宋体"/>
          <w:color w:val="auto"/>
          <w:highlight w:val="none"/>
          <w:u w:val="single"/>
        </w:rPr>
        <w:t xml:space="preserve"> </w:t>
      </w:r>
      <w:r>
        <w:rPr>
          <w:rFonts w:ascii="宋体" w:hAnsi="宋体" w:cs="宋体"/>
          <w:color w:val="auto"/>
          <w:highlight w:val="none"/>
        </w:rPr>
        <w:t>份，具有同等法律效力，甲方</w:t>
      </w:r>
      <w:r>
        <w:rPr>
          <w:rFonts w:ascii="宋体" w:hAnsi="宋体" w:cs="宋体"/>
          <w:color w:val="auto"/>
          <w:highlight w:val="none"/>
          <w:u w:val="single"/>
        </w:rPr>
        <w:t xml:space="preserve"> </w:t>
      </w:r>
      <w:r>
        <w:rPr>
          <w:rFonts w:hint="eastAsia" w:ascii="宋体" w:hAnsi="宋体" w:cs="宋体"/>
          <w:color w:val="auto"/>
          <w:highlight w:val="none"/>
          <w:u w:val="single"/>
        </w:rPr>
        <w:t>叁</w:t>
      </w:r>
      <w:r>
        <w:rPr>
          <w:rFonts w:ascii="宋体" w:hAnsi="宋体" w:cs="宋体"/>
          <w:color w:val="auto"/>
          <w:highlight w:val="none"/>
          <w:u w:val="single"/>
        </w:rPr>
        <w:t xml:space="preserve"> </w:t>
      </w:r>
      <w:r>
        <w:rPr>
          <w:rFonts w:ascii="宋体" w:hAnsi="宋体" w:cs="宋体"/>
          <w:color w:val="auto"/>
          <w:highlight w:val="none"/>
        </w:rPr>
        <w:t>份，乙方</w:t>
      </w:r>
      <w:r>
        <w:rPr>
          <w:rFonts w:ascii="宋体" w:hAnsi="宋体" w:cs="宋体"/>
          <w:color w:val="auto"/>
          <w:highlight w:val="none"/>
          <w:u w:val="single"/>
        </w:rPr>
        <w:t xml:space="preserve"> </w:t>
      </w:r>
      <w:r>
        <w:rPr>
          <w:rFonts w:hint="eastAsia" w:ascii="宋体" w:hAnsi="宋体" w:cs="宋体"/>
          <w:color w:val="auto"/>
          <w:highlight w:val="none"/>
          <w:u w:val="single"/>
        </w:rPr>
        <w:t>壹</w:t>
      </w:r>
      <w:r>
        <w:rPr>
          <w:rFonts w:ascii="宋体" w:hAnsi="宋体" w:cs="宋体"/>
          <w:color w:val="auto"/>
          <w:highlight w:val="none"/>
          <w:u w:val="single"/>
        </w:rPr>
        <w:t xml:space="preserve"> </w:t>
      </w:r>
      <w:r>
        <w:rPr>
          <w:rFonts w:ascii="宋体" w:hAnsi="宋体" w:cs="宋体"/>
          <w:color w:val="auto"/>
          <w:highlight w:val="none"/>
        </w:rPr>
        <w:t>份</w:t>
      </w:r>
      <w:r>
        <w:rPr>
          <w:rFonts w:hint="eastAsia" w:ascii="宋体" w:hAnsi="宋体" w:cs="宋体"/>
          <w:color w:val="auto"/>
          <w:highlight w:val="none"/>
        </w:rPr>
        <w:t>，衢州宇信工程咨询有限公司</w:t>
      </w:r>
      <w:r>
        <w:rPr>
          <w:rFonts w:ascii="宋体" w:hAnsi="宋体" w:cs="宋体"/>
          <w:color w:val="auto"/>
          <w:highlight w:val="none"/>
          <w:u w:val="single"/>
        </w:rPr>
        <w:t xml:space="preserve"> </w:t>
      </w:r>
      <w:r>
        <w:rPr>
          <w:rFonts w:hint="eastAsia" w:ascii="宋体" w:hAnsi="宋体" w:cs="宋体"/>
          <w:color w:val="auto"/>
          <w:highlight w:val="none"/>
          <w:u w:val="single"/>
        </w:rPr>
        <w:t>壹</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份。</w:t>
      </w:r>
    </w:p>
    <w:p w14:paraId="4837673A">
      <w:pPr>
        <w:widowControl/>
        <w:shd w:val="clear"/>
        <w:spacing w:line="440" w:lineRule="exact"/>
        <w:ind w:firstLine="480"/>
        <w:jc w:val="left"/>
        <w:rPr>
          <w:rFonts w:hint="eastAsia" w:ascii="宋体" w:hAnsi="宋体" w:cs="宋体"/>
          <w:color w:val="auto"/>
          <w:highlight w:val="none"/>
        </w:rPr>
      </w:pPr>
      <w:r>
        <w:rPr>
          <w:rFonts w:ascii="宋体" w:hAnsi="宋体" w:cs="宋体"/>
          <w:color w:val="auto"/>
          <w:highlight w:val="none"/>
        </w:rPr>
        <w:t>5. 合同签署地： 浙江省</w:t>
      </w:r>
      <w:r>
        <w:rPr>
          <w:rFonts w:hint="eastAsia" w:ascii="宋体" w:hAnsi="宋体" w:cs="宋体"/>
          <w:color w:val="auto"/>
          <w:highlight w:val="none"/>
        </w:rPr>
        <w:t>龙游县</w:t>
      </w:r>
      <w:r>
        <w:rPr>
          <w:rFonts w:ascii="宋体" w:hAnsi="宋体" w:cs="宋体"/>
          <w:color w:val="auto"/>
          <w:highlight w:val="none"/>
        </w:rPr>
        <w:t xml:space="preserve"> </w:t>
      </w:r>
      <w:bookmarkEnd w:id="314"/>
      <w:bookmarkEnd w:id="315"/>
    </w:p>
    <w:tbl>
      <w:tblPr>
        <w:tblStyle w:val="42"/>
        <w:tblW w:w="9286" w:type="dxa"/>
        <w:jc w:val="center"/>
        <w:tblLayout w:type="fixed"/>
        <w:tblCellMar>
          <w:top w:w="0" w:type="dxa"/>
          <w:left w:w="108" w:type="dxa"/>
          <w:bottom w:w="0" w:type="dxa"/>
          <w:right w:w="108" w:type="dxa"/>
        </w:tblCellMar>
      </w:tblPr>
      <w:tblGrid>
        <w:gridCol w:w="4651"/>
        <w:gridCol w:w="4635"/>
      </w:tblGrid>
      <w:tr w14:paraId="7847D90E">
        <w:tblPrEx>
          <w:tblCellMar>
            <w:top w:w="0" w:type="dxa"/>
            <w:left w:w="108" w:type="dxa"/>
            <w:bottom w:w="0" w:type="dxa"/>
            <w:right w:w="108" w:type="dxa"/>
          </w:tblCellMar>
        </w:tblPrEx>
        <w:trPr>
          <w:trHeight w:val="469" w:hRule="atLeast"/>
          <w:jc w:val="center"/>
        </w:trPr>
        <w:tc>
          <w:tcPr>
            <w:tcW w:w="4651" w:type="dxa"/>
            <w:tcBorders>
              <w:top w:val="nil"/>
              <w:left w:val="nil"/>
              <w:bottom w:val="nil"/>
              <w:right w:val="nil"/>
            </w:tcBorders>
            <w:shd w:val="clear" w:color="auto" w:fill="auto"/>
            <w:vAlign w:val="center"/>
          </w:tcPr>
          <w:p w14:paraId="107FE8BA">
            <w:pPr>
              <w:widowControl/>
              <w:shd w:val="clear"/>
              <w:adjustRightInd w:val="0"/>
              <w:snapToGrid w:val="0"/>
              <w:ind w:firstLine="0" w:firstLineChars="0"/>
              <w:jc w:val="left"/>
              <w:rPr>
                <w:rFonts w:ascii="宋体" w:cs="宋体"/>
                <w:color w:val="auto"/>
                <w:kern w:val="0"/>
                <w:highlight w:val="none"/>
              </w:rPr>
            </w:pPr>
            <w:bookmarkStart w:id="325" w:name="OLE_LINK46"/>
            <w:r>
              <w:rPr>
                <w:rFonts w:hint="eastAsia" w:ascii="宋体" w:hAnsi="宋体" w:cs="宋体"/>
                <w:color w:val="auto"/>
                <w:kern w:val="0"/>
                <w:highlight w:val="none"/>
              </w:rPr>
              <w:t>甲方（盖章）：</w:t>
            </w:r>
            <w:r>
              <w:rPr>
                <w:rFonts w:hint="eastAsia" w:hAnsi="宋体"/>
                <w:color w:val="auto"/>
                <w:highlight w:val="none"/>
              </w:rPr>
              <w:t>龙游县人民医院</w:t>
            </w:r>
          </w:p>
        </w:tc>
        <w:tc>
          <w:tcPr>
            <w:tcW w:w="4635" w:type="dxa"/>
            <w:tcBorders>
              <w:top w:val="nil"/>
              <w:left w:val="nil"/>
              <w:bottom w:val="nil"/>
              <w:right w:val="nil"/>
            </w:tcBorders>
            <w:shd w:val="clear" w:color="auto" w:fill="auto"/>
            <w:vAlign w:val="center"/>
          </w:tcPr>
          <w:p w14:paraId="160FD415">
            <w:pPr>
              <w:widowControl/>
              <w:shd w:val="clear"/>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rPr>
              <w:t>乙方（盖章）：</w:t>
            </w:r>
          </w:p>
        </w:tc>
      </w:tr>
      <w:tr w14:paraId="2379BA41">
        <w:tblPrEx>
          <w:tblCellMar>
            <w:top w:w="0" w:type="dxa"/>
            <w:left w:w="108" w:type="dxa"/>
            <w:bottom w:w="0" w:type="dxa"/>
            <w:right w:w="108" w:type="dxa"/>
          </w:tblCellMar>
        </w:tblPrEx>
        <w:trPr>
          <w:trHeight w:val="530" w:hRule="atLeast"/>
          <w:jc w:val="center"/>
        </w:trPr>
        <w:tc>
          <w:tcPr>
            <w:tcW w:w="4651" w:type="dxa"/>
            <w:tcBorders>
              <w:top w:val="nil"/>
              <w:left w:val="nil"/>
              <w:bottom w:val="nil"/>
              <w:right w:val="nil"/>
            </w:tcBorders>
            <w:shd w:val="clear" w:color="auto" w:fill="auto"/>
          </w:tcPr>
          <w:p w14:paraId="775EED76">
            <w:pPr>
              <w:widowControl/>
              <w:shd w:val="clear"/>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rPr>
              <w:t>地址：</w:t>
            </w:r>
            <w:r>
              <w:rPr>
                <w:rFonts w:hint="eastAsia" w:hAnsi="宋体"/>
                <w:color w:val="auto"/>
                <w:highlight w:val="none"/>
              </w:rPr>
              <w:t>龙游县东华街道友钦路1号龙游县人民医院</w:t>
            </w:r>
          </w:p>
        </w:tc>
        <w:tc>
          <w:tcPr>
            <w:tcW w:w="4635" w:type="dxa"/>
            <w:tcBorders>
              <w:top w:val="nil"/>
              <w:left w:val="nil"/>
              <w:bottom w:val="nil"/>
              <w:right w:val="nil"/>
            </w:tcBorders>
            <w:shd w:val="clear" w:color="auto" w:fill="auto"/>
          </w:tcPr>
          <w:p w14:paraId="0FC8BFFB">
            <w:pPr>
              <w:widowControl/>
              <w:shd w:val="clear"/>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rPr>
              <w:t>地址：</w:t>
            </w:r>
          </w:p>
        </w:tc>
      </w:tr>
      <w:tr w14:paraId="7DFC643A">
        <w:tblPrEx>
          <w:tblCellMar>
            <w:top w:w="0" w:type="dxa"/>
            <w:left w:w="108" w:type="dxa"/>
            <w:bottom w:w="0" w:type="dxa"/>
            <w:right w:w="108" w:type="dxa"/>
          </w:tblCellMar>
        </w:tblPrEx>
        <w:trPr>
          <w:trHeight w:val="556" w:hRule="atLeast"/>
          <w:jc w:val="center"/>
        </w:trPr>
        <w:tc>
          <w:tcPr>
            <w:tcW w:w="4651" w:type="dxa"/>
            <w:tcBorders>
              <w:top w:val="nil"/>
              <w:left w:val="nil"/>
              <w:bottom w:val="nil"/>
              <w:right w:val="nil"/>
            </w:tcBorders>
            <w:shd w:val="clear" w:color="auto" w:fill="auto"/>
            <w:vAlign w:val="center"/>
          </w:tcPr>
          <w:p w14:paraId="0FEB20B0">
            <w:pPr>
              <w:widowControl/>
              <w:shd w:val="clear"/>
              <w:adjustRightInd w:val="0"/>
              <w:snapToGrid w:val="0"/>
              <w:ind w:firstLine="0" w:firstLineChars="0"/>
              <w:jc w:val="left"/>
              <w:rPr>
                <w:rFonts w:hint="eastAsia" w:ascii="宋体" w:hAnsi="宋体" w:cs="宋体"/>
                <w:color w:val="auto"/>
                <w:kern w:val="0"/>
                <w:highlight w:val="none"/>
              </w:rPr>
            </w:pPr>
            <w:r>
              <w:rPr>
                <w:rFonts w:hAnsi="宋体"/>
                <w:color w:val="auto"/>
                <w:highlight w:val="none"/>
              </w:rPr>
              <w:t>法定（授权）代表人</w:t>
            </w:r>
            <w:r>
              <w:rPr>
                <w:rFonts w:hint="eastAsia" w:hAnsi="宋体"/>
                <w:color w:val="auto"/>
                <w:highlight w:val="none"/>
              </w:rPr>
              <w:t>或主要负责人</w:t>
            </w:r>
            <w:r>
              <w:rPr>
                <w:rFonts w:hint="eastAsia" w:ascii="宋体" w:hAnsi="宋体" w:cs="宋体"/>
                <w:color w:val="auto"/>
                <w:kern w:val="0"/>
                <w:highlight w:val="none"/>
              </w:rPr>
              <w:t>：</w:t>
            </w:r>
          </w:p>
          <w:p w14:paraId="4A51C7F1">
            <w:pPr>
              <w:widowControl/>
              <w:shd w:val="clear"/>
              <w:adjustRightInd w:val="0"/>
              <w:snapToGrid w:val="0"/>
              <w:ind w:firstLine="0" w:firstLineChars="0"/>
              <w:jc w:val="left"/>
              <w:rPr>
                <w:rFonts w:ascii="宋体" w:cs="宋体"/>
                <w:color w:val="auto"/>
                <w:kern w:val="0"/>
                <w:highlight w:val="none"/>
              </w:rPr>
            </w:pPr>
          </w:p>
        </w:tc>
        <w:tc>
          <w:tcPr>
            <w:tcW w:w="4635" w:type="dxa"/>
            <w:tcBorders>
              <w:top w:val="nil"/>
              <w:left w:val="nil"/>
              <w:bottom w:val="nil"/>
              <w:right w:val="nil"/>
            </w:tcBorders>
            <w:shd w:val="clear" w:color="auto" w:fill="auto"/>
            <w:vAlign w:val="center"/>
          </w:tcPr>
          <w:p w14:paraId="3E7057BF">
            <w:pPr>
              <w:widowControl/>
              <w:shd w:val="clear"/>
              <w:adjustRightInd w:val="0"/>
              <w:snapToGrid w:val="0"/>
              <w:ind w:firstLine="0" w:firstLineChars="0"/>
              <w:jc w:val="left"/>
              <w:rPr>
                <w:rFonts w:hint="eastAsia" w:ascii="宋体" w:hAnsi="宋体" w:cs="宋体"/>
                <w:color w:val="auto"/>
                <w:kern w:val="0"/>
                <w:highlight w:val="none"/>
              </w:rPr>
            </w:pPr>
            <w:r>
              <w:rPr>
                <w:rFonts w:hAnsi="宋体"/>
                <w:color w:val="auto"/>
                <w:highlight w:val="none"/>
              </w:rPr>
              <w:t>法定（授权）代表人</w:t>
            </w:r>
            <w:r>
              <w:rPr>
                <w:rFonts w:hint="eastAsia" w:hAnsi="宋体"/>
                <w:color w:val="auto"/>
                <w:highlight w:val="none"/>
              </w:rPr>
              <w:t>或主要负责人</w:t>
            </w:r>
            <w:r>
              <w:rPr>
                <w:rFonts w:hint="eastAsia" w:ascii="宋体" w:hAnsi="宋体" w:cs="宋体"/>
                <w:color w:val="auto"/>
                <w:kern w:val="0"/>
                <w:highlight w:val="none"/>
              </w:rPr>
              <w:t>：</w:t>
            </w:r>
          </w:p>
          <w:p w14:paraId="76E30324">
            <w:pPr>
              <w:widowControl/>
              <w:shd w:val="clear"/>
              <w:adjustRightInd w:val="0"/>
              <w:snapToGrid w:val="0"/>
              <w:ind w:firstLine="0" w:firstLineChars="0"/>
              <w:jc w:val="left"/>
              <w:rPr>
                <w:rFonts w:ascii="宋体" w:cs="宋体"/>
                <w:color w:val="auto"/>
                <w:kern w:val="0"/>
                <w:highlight w:val="none"/>
              </w:rPr>
            </w:pPr>
          </w:p>
        </w:tc>
      </w:tr>
      <w:tr w14:paraId="166B0B93">
        <w:tblPrEx>
          <w:tblCellMar>
            <w:top w:w="0" w:type="dxa"/>
            <w:left w:w="108" w:type="dxa"/>
            <w:bottom w:w="0" w:type="dxa"/>
            <w:right w:w="108" w:type="dxa"/>
          </w:tblCellMar>
        </w:tblPrEx>
        <w:trPr>
          <w:trHeight w:val="556" w:hRule="atLeast"/>
          <w:jc w:val="center"/>
        </w:trPr>
        <w:tc>
          <w:tcPr>
            <w:tcW w:w="4651" w:type="dxa"/>
            <w:tcBorders>
              <w:top w:val="nil"/>
              <w:left w:val="nil"/>
              <w:bottom w:val="nil"/>
              <w:right w:val="nil"/>
            </w:tcBorders>
            <w:shd w:val="clear" w:color="auto" w:fill="auto"/>
            <w:vAlign w:val="center"/>
          </w:tcPr>
          <w:p w14:paraId="569DF17E">
            <w:pPr>
              <w:widowControl/>
              <w:shd w:val="clear"/>
              <w:adjustRightInd w:val="0"/>
              <w:snapToGrid w:val="0"/>
              <w:ind w:firstLine="0" w:firstLineChars="0"/>
              <w:jc w:val="left"/>
              <w:rPr>
                <w:rFonts w:hint="eastAsia" w:hAnsi="宋体"/>
                <w:color w:val="auto"/>
                <w:highlight w:val="none"/>
              </w:rPr>
            </w:pPr>
            <w:r>
              <w:rPr>
                <w:rFonts w:hint="eastAsia" w:hAnsi="宋体"/>
                <w:color w:val="auto"/>
                <w:highlight w:val="none"/>
              </w:rPr>
              <w:t>经办人：</w:t>
            </w:r>
          </w:p>
        </w:tc>
        <w:tc>
          <w:tcPr>
            <w:tcW w:w="4635" w:type="dxa"/>
            <w:tcBorders>
              <w:top w:val="nil"/>
              <w:left w:val="nil"/>
              <w:bottom w:val="nil"/>
              <w:right w:val="nil"/>
            </w:tcBorders>
            <w:shd w:val="clear" w:color="auto" w:fill="auto"/>
            <w:vAlign w:val="center"/>
          </w:tcPr>
          <w:p w14:paraId="04464253">
            <w:pPr>
              <w:widowControl/>
              <w:shd w:val="clear"/>
              <w:adjustRightInd w:val="0"/>
              <w:snapToGrid w:val="0"/>
              <w:ind w:firstLine="0" w:firstLineChars="0"/>
              <w:jc w:val="left"/>
              <w:rPr>
                <w:rFonts w:hint="eastAsia" w:hAnsi="宋体"/>
                <w:color w:val="auto"/>
                <w:highlight w:val="none"/>
              </w:rPr>
            </w:pPr>
            <w:r>
              <w:rPr>
                <w:rFonts w:hint="eastAsia" w:hAnsi="宋体"/>
                <w:color w:val="auto"/>
                <w:highlight w:val="none"/>
              </w:rPr>
              <w:t>经办人：</w:t>
            </w:r>
          </w:p>
        </w:tc>
      </w:tr>
      <w:tr w14:paraId="524616E1">
        <w:tblPrEx>
          <w:tblCellMar>
            <w:top w:w="0" w:type="dxa"/>
            <w:left w:w="108" w:type="dxa"/>
            <w:bottom w:w="0" w:type="dxa"/>
            <w:right w:w="108" w:type="dxa"/>
          </w:tblCellMar>
        </w:tblPrEx>
        <w:trPr>
          <w:trHeight w:val="600" w:hRule="atLeast"/>
          <w:jc w:val="center"/>
        </w:trPr>
        <w:tc>
          <w:tcPr>
            <w:tcW w:w="4651" w:type="dxa"/>
            <w:tcBorders>
              <w:top w:val="nil"/>
              <w:left w:val="nil"/>
              <w:bottom w:val="nil"/>
              <w:right w:val="nil"/>
            </w:tcBorders>
            <w:shd w:val="clear" w:color="auto" w:fill="auto"/>
            <w:vAlign w:val="center"/>
          </w:tcPr>
          <w:p w14:paraId="23A7BA54">
            <w:pPr>
              <w:widowControl/>
              <w:shd w:val="clear"/>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rPr>
              <w:t>签订日期：2025年  月  日</w:t>
            </w:r>
          </w:p>
        </w:tc>
        <w:tc>
          <w:tcPr>
            <w:tcW w:w="4635" w:type="dxa"/>
            <w:tcBorders>
              <w:top w:val="nil"/>
              <w:left w:val="nil"/>
              <w:bottom w:val="nil"/>
              <w:right w:val="nil"/>
            </w:tcBorders>
            <w:shd w:val="clear" w:color="auto" w:fill="auto"/>
            <w:vAlign w:val="center"/>
          </w:tcPr>
          <w:p w14:paraId="74A3FDA2">
            <w:pPr>
              <w:widowControl/>
              <w:shd w:val="clear"/>
              <w:adjustRightInd w:val="0"/>
              <w:snapToGrid w:val="0"/>
              <w:ind w:firstLine="0" w:firstLineChars="0"/>
              <w:jc w:val="left"/>
              <w:rPr>
                <w:rFonts w:ascii="宋体" w:cs="宋体"/>
                <w:color w:val="auto"/>
                <w:kern w:val="0"/>
                <w:highlight w:val="none"/>
              </w:rPr>
            </w:pPr>
            <w:r>
              <w:rPr>
                <w:rFonts w:hint="eastAsia" w:ascii="宋体" w:hAnsi="宋体" w:cs="宋体"/>
                <w:color w:val="auto"/>
                <w:kern w:val="0"/>
                <w:highlight w:val="none"/>
              </w:rPr>
              <w:t>签订日期：2025年  月  日</w:t>
            </w:r>
          </w:p>
        </w:tc>
      </w:tr>
      <w:tr w14:paraId="31E8D059">
        <w:tblPrEx>
          <w:tblCellMar>
            <w:top w:w="0" w:type="dxa"/>
            <w:left w:w="108" w:type="dxa"/>
            <w:bottom w:w="0" w:type="dxa"/>
            <w:right w:w="108" w:type="dxa"/>
          </w:tblCellMar>
        </w:tblPrEx>
        <w:trPr>
          <w:trHeight w:val="90" w:hRule="atLeast"/>
          <w:jc w:val="center"/>
        </w:trPr>
        <w:tc>
          <w:tcPr>
            <w:tcW w:w="4651" w:type="dxa"/>
            <w:tcBorders>
              <w:top w:val="nil"/>
              <w:left w:val="nil"/>
              <w:bottom w:val="nil"/>
              <w:right w:val="nil"/>
            </w:tcBorders>
            <w:shd w:val="clear" w:color="auto" w:fill="auto"/>
            <w:vAlign w:val="center"/>
          </w:tcPr>
          <w:p w14:paraId="65E88649">
            <w:pPr>
              <w:widowControl/>
              <w:shd w:val="clear"/>
              <w:adjustRightInd w:val="0"/>
              <w:snapToGrid w:val="0"/>
              <w:ind w:firstLine="480"/>
              <w:jc w:val="left"/>
              <w:rPr>
                <w:rFonts w:ascii="宋体" w:cs="宋体"/>
                <w:color w:val="auto"/>
                <w:kern w:val="0"/>
                <w:highlight w:val="none"/>
              </w:rPr>
            </w:pPr>
          </w:p>
          <w:p w14:paraId="2474827A">
            <w:pPr>
              <w:widowControl/>
              <w:shd w:val="clear"/>
              <w:adjustRightInd w:val="0"/>
              <w:snapToGrid w:val="0"/>
              <w:ind w:firstLine="480"/>
              <w:jc w:val="left"/>
              <w:rPr>
                <w:rFonts w:ascii="宋体" w:cs="宋体"/>
                <w:color w:val="auto"/>
                <w:kern w:val="0"/>
                <w:highlight w:val="none"/>
              </w:rPr>
            </w:pPr>
          </w:p>
        </w:tc>
        <w:tc>
          <w:tcPr>
            <w:tcW w:w="4635" w:type="dxa"/>
            <w:tcBorders>
              <w:top w:val="nil"/>
              <w:left w:val="nil"/>
              <w:bottom w:val="nil"/>
              <w:right w:val="nil"/>
            </w:tcBorders>
            <w:shd w:val="clear" w:color="auto" w:fill="auto"/>
            <w:vAlign w:val="center"/>
          </w:tcPr>
          <w:p w14:paraId="24BE41A3">
            <w:pPr>
              <w:widowControl/>
              <w:shd w:val="clear"/>
              <w:adjustRightInd w:val="0"/>
              <w:snapToGrid w:val="0"/>
              <w:ind w:firstLine="480"/>
              <w:jc w:val="left"/>
              <w:rPr>
                <w:rFonts w:ascii="宋体" w:cs="宋体"/>
                <w:color w:val="auto"/>
                <w:kern w:val="0"/>
                <w:highlight w:val="none"/>
              </w:rPr>
            </w:pPr>
          </w:p>
        </w:tc>
      </w:tr>
      <w:tr w14:paraId="7E083A8B">
        <w:tblPrEx>
          <w:tblCellMar>
            <w:top w:w="0" w:type="dxa"/>
            <w:left w:w="108" w:type="dxa"/>
            <w:bottom w:w="0" w:type="dxa"/>
            <w:right w:w="108" w:type="dxa"/>
          </w:tblCellMar>
        </w:tblPrEx>
        <w:trPr>
          <w:trHeight w:val="551" w:hRule="atLeast"/>
          <w:jc w:val="center"/>
        </w:trPr>
        <w:tc>
          <w:tcPr>
            <w:tcW w:w="9286" w:type="dxa"/>
            <w:gridSpan w:val="2"/>
            <w:tcBorders>
              <w:top w:val="nil"/>
              <w:left w:val="nil"/>
              <w:bottom w:val="nil"/>
              <w:right w:val="nil"/>
            </w:tcBorders>
            <w:shd w:val="clear" w:color="auto" w:fill="auto"/>
            <w:vAlign w:val="center"/>
          </w:tcPr>
          <w:p w14:paraId="4B8DC0C5">
            <w:pPr>
              <w:shd w:val="clear"/>
              <w:ind w:firstLine="0" w:firstLineChars="0"/>
              <w:jc w:val="left"/>
              <w:rPr>
                <w:rFonts w:ascii="宋体" w:cs="宋体"/>
                <w:color w:val="auto"/>
                <w:kern w:val="0"/>
                <w:highlight w:val="none"/>
              </w:rPr>
            </w:pPr>
            <w:r>
              <w:rPr>
                <w:rFonts w:hint="eastAsia" w:ascii="宋体" w:hAnsi="宋体" w:cs="宋体"/>
                <w:color w:val="auto"/>
                <w:kern w:val="0"/>
                <w:highlight w:val="none"/>
              </w:rPr>
              <w:t>合同鉴证方：</w:t>
            </w:r>
          </w:p>
          <w:p w14:paraId="182928A0">
            <w:pPr>
              <w:shd w:val="clear"/>
              <w:ind w:firstLine="0" w:firstLineChars="0"/>
              <w:jc w:val="left"/>
              <w:rPr>
                <w:rFonts w:ascii="宋体" w:cs="宋体"/>
                <w:color w:val="auto"/>
                <w:kern w:val="0"/>
                <w:highlight w:val="none"/>
              </w:rPr>
            </w:pPr>
            <w:r>
              <w:rPr>
                <w:rFonts w:hint="eastAsia" w:ascii="宋体" w:hAnsi="宋体" w:cs="宋体"/>
                <w:color w:val="auto"/>
                <w:kern w:val="0"/>
                <w:highlight w:val="none"/>
              </w:rPr>
              <w:t>鉴证日期：2025年  月   日</w:t>
            </w:r>
          </w:p>
        </w:tc>
      </w:tr>
      <w:bookmarkEnd w:id="325"/>
    </w:tbl>
    <w:p w14:paraId="1CBADE16">
      <w:pPr>
        <w:shd w:val="clear"/>
        <w:spacing w:line="312" w:lineRule="auto"/>
        <w:ind w:firstLine="480"/>
        <w:rPr>
          <w:rFonts w:hint="eastAsia" w:ascii="宋体" w:hAnsi="宋体" w:cs="宋体"/>
          <w:color w:val="auto"/>
          <w:highlight w:val="none"/>
        </w:rPr>
        <w:sectPr>
          <w:pgSz w:w="11907" w:h="16840"/>
          <w:pgMar w:top="1440" w:right="1083" w:bottom="1440" w:left="1083" w:header="737" w:footer="907" w:gutter="0"/>
          <w:pgBorders>
            <w:top w:val="thinThickSmallGap" w:color="auto" w:sz="12" w:space="10"/>
            <w:left w:val="none" w:sz="0" w:space="0"/>
            <w:bottom w:val="thinThickSmallGap" w:color="auto" w:sz="12" w:space="10"/>
            <w:right w:val="none" w:sz="0" w:space="0"/>
          </w:pgBorders>
          <w:cols w:space="720" w:num="1"/>
          <w:titlePg/>
          <w:docGrid w:type="lines" w:linePitch="436" w:charSpace="0"/>
        </w:sectPr>
      </w:pPr>
    </w:p>
    <w:p w14:paraId="47E6A192">
      <w:pPr>
        <w:pStyle w:val="2"/>
        <w:numPr>
          <w:ilvl w:val="255"/>
          <w:numId w:val="0"/>
        </w:numPr>
        <w:shd w:val="clear"/>
        <w:spacing w:beforeLines="0" w:afterLines="0"/>
        <w:rPr>
          <w:rFonts w:hint="eastAsia" w:ascii="宋体" w:hAnsi="宋体" w:cs="宋体"/>
          <w:color w:val="auto"/>
          <w:highlight w:val="none"/>
          <w:lang w:val="zh-CN"/>
        </w:rPr>
      </w:pPr>
      <w:bookmarkStart w:id="326" w:name="_Toc25052"/>
      <w:r>
        <w:rPr>
          <w:rFonts w:hint="eastAsia" w:ascii="宋体" w:hAnsi="宋体" w:cs="宋体"/>
          <w:color w:val="auto"/>
          <w:highlight w:val="none"/>
        </w:rPr>
        <w:t xml:space="preserve">第五章 </w:t>
      </w:r>
      <w:r>
        <w:rPr>
          <w:rFonts w:hint="eastAsia" w:ascii="宋体" w:hAnsi="宋体" w:cs="宋体"/>
          <w:color w:val="auto"/>
          <w:highlight w:val="none"/>
          <w:lang w:val="zh-CN"/>
        </w:rPr>
        <w:t>评标办法及评分标准</w:t>
      </w:r>
      <w:bookmarkEnd w:id="326"/>
    </w:p>
    <w:p w14:paraId="75D144FD">
      <w:pPr>
        <w:widowControl/>
        <w:shd w:val="clear"/>
        <w:adjustRightInd w:val="0"/>
        <w:snapToGrid w:val="0"/>
        <w:spacing w:line="312" w:lineRule="auto"/>
        <w:ind w:firstLine="482"/>
        <w:outlineLvl w:val="1"/>
        <w:rPr>
          <w:rFonts w:hint="eastAsia" w:ascii="宋体" w:hAnsi="宋体" w:cs="宋体"/>
          <w:b/>
          <w:bCs/>
          <w:color w:val="auto"/>
          <w:highlight w:val="none"/>
        </w:rPr>
      </w:pPr>
      <w:bookmarkStart w:id="327" w:name="_Toc188"/>
      <w:bookmarkStart w:id="328" w:name="_Toc15787"/>
      <w:bookmarkStart w:id="329" w:name="_Toc8192"/>
      <w:bookmarkStart w:id="330" w:name="_Toc19184"/>
      <w:bookmarkStart w:id="331" w:name="_Toc2173"/>
      <w:r>
        <w:rPr>
          <w:rFonts w:hint="eastAsia" w:ascii="宋体" w:hAnsi="宋体" w:cs="宋体"/>
          <w:b/>
          <w:bCs/>
          <w:color w:val="auto"/>
          <w:highlight w:val="none"/>
        </w:rPr>
        <w:t>一、总 则</w:t>
      </w:r>
      <w:bookmarkEnd w:id="327"/>
      <w:bookmarkEnd w:id="328"/>
      <w:bookmarkEnd w:id="329"/>
      <w:bookmarkEnd w:id="330"/>
      <w:bookmarkEnd w:id="331"/>
    </w:p>
    <w:p w14:paraId="78508DC6">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1.为公正、公平、科学地选择中标人，根据《中华人民共和国政府采购法》《政府采购货物和服务招标投标管理办法》（财政部令第 87 号）等有关规定，并结合本项目的实际，制定本办法。</w:t>
      </w:r>
    </w:p>
    <w:p w14:paraId="455BEC7A">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2.评标工作由采购组织机构负责组织，具体评标事务由评标委员会负责。</w:t>
      </w:r>
    </w:p>
    <w:p w14:paraId="728BCE6C">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787AF7B9">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4.本项目评标采用不公开方式进行，评标过程独立、保密。投标人非法干预评标过程的行为将导致其投标文件作为无效处理。</w:t>
      </w:r>
    </w:p>
    <w:p w14:paraId="207E6307">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5.本项目评标采用不公开方式进行。</w:t>
      </w:r>
    </w:p>
    <w:p w14:paraId="2BA9CFE5">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6.本项目评审采用综合评分法。</w:t>
      </w:r>
    </w:p>
    <w:p w14:paraId="2C99618E">
      <w:pPr>
        <w:widowControl/>
        <w:shd w:val="clear"/>
        <w:adjustRightInd w:val="0"/>
        <w:snapToGrid w:val="0"/>
        <w:spacing w:line="312" w:lineRule="auto"/>
        <w:ind w:firstLine="482"/>
        <w:outlineLvl w:val="1"/>
        <w:rPr>
          <w:rFonts w:hint="eastAsia" w:ascii="宋体" w:hAnsi="宋体" w:cs="宋体"/>
          <w:b/>
          <w:bCs/>
          <w:color w:val="auto"/>
          <w:highlight w:val="none"/>
        </w:rPr>
      </w:pPr>
      <w:bookmarkStart w:id="332" w:name="_Toc22433"/>
      <w:bookmarkStart w:id="333" w:name="_Toc24285"/>
      <w:bookmarkStart w:id="334" w:name="_Toc19236"/>
      <w:bookmarkStart w:id="335" w:name="_Toc22393"/>
      <w:bookmarkStart w:id="336" w:name="_Toc2372"/>
      <w:r>
        <w:rPr>
          <w:rFonts w:hint="eastAsia" w:ascii="宋体" w:hAnsi="宋体" w:cs="宋体"/>
          <w:b/>
          <w:bCs/>
          <w:color w:val="auto"/>
          <w:highlight w:val="none"/>
        </w:rPr>
        <w:t>二、组建评标委员会</w:t>
      </w:r>
      <w:bookmarkEnd w:id="332"/>
      <w:bookmarkEnd w:id="333"/>
      <w:bookmarkEnd w:id="334"/>
      <w:bookmarkEnd w:id="335"/>
      <w:bookmarkEnd w:id="336"/>
    </w:p>
    <w:p w14:paraId="13404481">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1.采购人将根据相关规定和采购项目的特点由采购人和技术、经济等方面专家组成评标委员会，评标委员会成员人数见投标人须知前附表。</w:t>
      </w:r>
    </w:p>
    <w:p w14:paraId="2390BA05">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2.除依法组建的评标委员会成员以外，其他任何人不得参加或者替代评审。</w:t>
      </w:r>
    </w:p>
    <w:p w14:paraId="023D0B4A">
      <w:pPr>
        <w:widowControl/>
        <w:shd w:val="clear"/>
        <w:adjustRightInd w:val="0"/>
        <w:snapToGrid w:val="0"/>
        <w:spacing w:line="312" w:lineRule="auto"/>
        <w:ind w:firstLine="482"/>
        <w:outlineLvl w:val="1"/>
        <w:rPr>
          <w:rFonts w:hint="eastAsia" w:ascii="宋体" w:hAnsi="宋体" w:cs="宋体"/>
          <w:b/>
          <w:bCs/>
          <w:color w:val="auto"/>
          <w:highlight w:val="none"/>
        </w:rPr>
      </w:pPr>
      <w:bookmarkStart w:id="337" w:name="_Toc30877"/>
      <w:bookmarkStart w:id="338" w:name="_Toc22583"/>
      <w:bookmarkStart w:id="339" w:name="_Toc2702"/>
      <w:bookmarkStart w:id="340" w:name="_Toc4492"/>
      <w:bookmarkStart w:id="341" w:name="_Toc28914"/>
      <w:r>
        <w:rPr>
          <w:rFonts w:hint="eastAsia" w:ascii="宋体" w:hAnsi="宋体" w:cs="宋体"/>
          <w:b/>
          <w:bCs/>
          <w:color w:val="auto"/>
          <w:highlight w:val="none"/>
        </w:rPr>
        <w:t>三、评标原则</w:t>
      </w:r>
      <w:bookmarkEnd w:id="337"/>
      <w:bookmarkEnd w:id="338"/>
      <w:bookmarkEnd w:id="339"/>
      <w:bookmarkEnd w:id="340"/>
      <w:bookmarkEnd w:id="341"/>
    </w:p>
    <w:p w14:paraId="7AE6D592">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1.公正、客观、审慎的原则。</w:t>
      </w:r>
    </w:p>
    <w:p w14:paraId="049C2B05">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2.严格保密原则。评标委员会及有关工作人员不得私下与投标人接触。采购人或采购组织机构对评审结果不作任何说明和解释，也不回答任何提问。</w:t>
      </w:r>
    </w:p>
    <w:p w14:paraId="762B1549">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3.独立评审原则。任何单位和个人不得干扰、影响评审的正常进行。</w:t>
      </w:r>
    </w:p>
    <w:p w14:paraId="6DDC93BE">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4.严格遵守评标方法。根据招标文件规定的评审程序、评审方法进行评审，不带任何倾向性和启发性。</w:t>
      </w:r>
    </w:p>
    <w:p w14:paraId="421CD48A">
      <w:pPr>
        <w:widowControl/>
        <w:shd w:val="clear"/>
        <w:adjustRightInd w:val="0"/>
        <w:snapToGrid w:val="0"/>
        <w:spacing w:line="312" w:lineRule="auto"/>
        <w:ind w:firstLine="482"/>
        <w:outlineLvl w:val="1"/>
        <w:rPr>
          <w:rFonts w:hint="eastAsia" w:ascii="宋体" w:hAnsi="宋体" w:cs="宋体"/>
          <w:b/>
          <w:bCs/>
          <w:color w:val="auto"/>
          <w:highlight w:val="none"/>
        </w:rPr>
      </w:pPr>
      <w:bookmarkStart w:id="342" w:name="_Toc14916"/>
      <w:bookmarkStart w:id="343" w:name="_Toc1861"/>
      <w:bookmarkStart w:id="344" w:name="_Toc11767"/>
      <w:bookmarkStart w:id="345" w:name="_Toc14978"/>
      <w:bookmarkStart w:id="346" w:name="_Toc10023"/>
      <w:r>
        <w:rPr>
          <w:rFonts w:hint="eastAsia" w:ascii="宋体" w:hAnsi="宋体" w:cs="宋体"/>
          <w:b/>
          <w:bCs/>
          <w:color w:val="auto"/>
          <w:highlight w:val="none"/>
        </w:rPr>
        <w:t>四、评标委员会履行下列职责</w:t>
      </w:r>
      <w:bookmarkEnd w:id="342"/>
      <w:bookmarkEnd w:id="343"/>
      <w:bookmarkEnd w:id="344"/>
      <w:bookmarkEnd w:id="345"/>
      <w:bookmarkEnd w:id="346"/>
    </w:p>
    <w:p w14:paraId="671276FD">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1.熟悉和理解招标文件；</w:t>
      </w:r>
    </w:p>
    <w:p w14:paraId="4A6BC557">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2.审查投标人投标文件等是否满足招标文件要求，并作出评价；</w:t>
      </w:r>
    </w:p>
    <w:p w14:paraId="237E76FE">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3.根据需要要求采购人对招标文件作出解释；根据需要要求投标人对投标文件有关事项作出澄清、说明或者更正；</w:t>
      </w:r>
    </w:p>
    <w:p w14:paraId="45A7C6B0">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4.推荐中标候选人，或者受采购人委托确定中标人；</w:t>
      </w:r>
    </w:p>
    <w:p w14:paraId="507E34AA">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5.起草评标报告并进行签署；</w:t>
      </w:r>
    </w:p>
    <w:p w14:paraId="14B738B9">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6.向采购人、监督部门报告非法干预评标工作的行为；</w:t>
      </w:r>
    </w:p>
    <w:p w14:paraId="5407D850">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7.法律、法规和规章规定的其他职责。</w:t>
      </w:r>
    </w:p>
    <w:p w14:paraId="4C025D5D">
      <w:pPr>
        <w:widowControl/>
        <w:shd w:val="clear"/>
        <w:adjustRightInd w:val="0"/>
        <w:snapToGrid w:val="0"/>
        <w:spacing w:line="312" w:lineRule="auto"/>
        <w:ind w:firstLine="482"/>
        <w:outlineLvl w:val="1"/>
        <w:rPr>
          <w:rFonts w:hint="eastAsia" w:ascii="宋体" w:hAnsi="宋体" w:cs="宋体"/>
          <w:b/>
          <w:bCs/>
          <w:color w:val="auto"/>
          <w:highlight w:val="none"/>
        </w:rPr>
      </w:pPr>
      <w:bookmarkStart w:id="347" w:name="_Toc17885"/>
      <w:bookmarkStart w:id="348" w:name="_Toc31243"/>
      <w:bookmarkStart w:id="349" w:name="_Toc14893"/>
      <w:bookmarkStart w:id="350" w:name="_Toc22091"/>
      <w:bookmarkStart w:id="351" w:name="_Toc3581"/>
      <w:r>
        <w:rPr>
          <w:rFonts w:hint="eastAsia" w:ascii="宋体" w:hAnsi="宋体" w:cs="宋体"/>
          <w:b/>
          <w:bCs/>
          <w:color w:val="auto"/>
          <w:highlight w:val="none"/>
        </w:rPr>
        <w:t>五、评标工作纪律</w:t>
      </w:r>
      <w:bookmarkEnd w:id="347"/>
      <w:bookmarkEnd w:id="348"/>
      <w:bookmarkEnd w:id="349"/>
      <w:bookmarkEnd w:id="350"/>
      <w:bookmarkEnd w:id="351"/>
    </w:p>
    <w:p w14:paraId="11C48CA2">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评标委员会成员要严格遵守评标纪律、保密、回避等相关规定，依法独立履行评标职责，客观、公正、审慎参与评标工作；</w:t>
      </w:r>
    </w:p>
    <w:p w14:paraId="3C53E025">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1.严格遵守评标时间，因突发情况确实不能按时参加评标的，应事先告知招标组织机构；</w:t>
      </w:r>
    </w:p>
    <w:p w14:paraId="78CAB53E">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2.服从招标组织机构的现场管理，主动出示身份证明，进入评标区域后应主动寄存移动通讯工具；</w:t>
      </w:r>
    </w:p>
    <w:p w14:paraId="13980882">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3.与投标人或评标委员会其他成员存在利害关系的，要主动回避，自觉签订《政府采购评审人员廉洁自律承诺书》；</w:t>
      </w:r>
    </w:p>
    <w:p w14:paraId="4A8B15CE">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54D04A9D">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5.自觉遵守职业道德，尊重采购人代表和投标人代表，配合招标组织机构回答投标人代表提出的有关异议；</w:t>
      </w:r>
    </w:p>
    <w:p w14:paraId="55CB4D83">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6.不得将评标过程、结果和投标人的商业秘密透露给任何单位和个人。未公告评标结果前不准泄露评标结果，不准将评标资料带出会场；</w:t>
      </w:r>
    </w:p>
    <w:p w14:paraId="73698AAE">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7.评标过程中，涉及相关法律法规不清楚之处的，由采购监管部门或请示权威部门作出法定解释，涉及招标文件的由采购人和采购代理机构负责解释。</w:t>
      </w:r>
    </w:p>
    <w:p w14:paraId="32FA2B39">
      <w:pPr>
        <w:widowControl/>
        <w:shd w:val="clear"/>
        <w:adjustRightInd w:val="0"/>
        <w:snapToGrid w:val="0"/>
        <w:spacing w:line="312" w:lineRule="auto"/>
        <w:ind w:firstLine="482"/>
        <w:outlineLvl w:val="1"/>
        <w:rPr>
          <w:rFonts w:hint="eastAsia" w:ascii="宋体" w:hAnsi="宋体" w:cs="宋体"/>
          <w:b/>
          <w:bCs/>
          <w:color w:val="auto"/>
          <w:highlight w:val="none"/>
        </w:rPr>
      </w:pPr>
      <w:bookmarkStart w:id="352" w:name="_Toc8118"/>
      <w:bookmarkStart w:id="353" w:name="_Toc27596"/>
      <w:bookmarkStart w:id="354" w:name="_Toc3099"/>
      <w:bookmarkStart w:id="355" w:name="_Toc28202"/>
      <w:bookmarkStart w:id="356" w:name="_Toc29313"/>
      <w:r>
        <w:rPr>
          <w:rFonts w:hint="eastAsia" w:ascii="宋体" w:hAnsi="宋体" w:cs="宋体"/>
          <w:b/>
          <w:bCs/>
          <w:color w:val="auto"/>
          <w:highlight w:val="none"/>
        </w:rPr>
        <w:t>六、评标程序</w:t>
      </w:r>
      <w:bookmarkEnd w:id="352"/>
      <w:bookmarkEnd w:id="353"/>
      <w:bookmarkEnd w:id="354"/>
      <w:bookmarkEnd w:id="355"/>
      <w:bookmarkEnd w:id="356"/>
    </w:p>
    <w:p w14:paraId="425906D8">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1.推选评标委员会组长，优先资深专家担任组长，采购人代表不得担任组长。</w:t>
      </w:r>
    </w:p>
    <w:p w14:paraId="6C685DD7">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2.评标委员会正式评审前，应当对招标文件进行熟悉和理解，内容主要包括招标文件中投标人资格资质要求、采购项目技术、服务和商务要求、评审方法以及可能涉及签订采购合同的内容等。</w:t>
      </w:r>
    </w:p>
    <w:p w14:paraId="7AE4E4FB">
      <w:pPr>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3.评标程序：资格审查→符合性审查→商务评审→报价评审→得分汇总→编写评审报告。</w:t>
      </w:r>
    </w:p>
    <w:p w14:paraId="3A317655">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4.资格性审查</w:t>
      </w:r>
    </w:p>
    <w:p w14:paraId="16956C2E">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4.1.评标委员会应依据法律法规和本招标文件的规定对投标人资格进行审查。审查内容包</w:t>
      </w:r>
    </w:p>
    <w:p w14:paraId="7D63D741">
      <w:pPr>
        <w:widowControl/>
        <w:shd w:val="clear"/>
        <w:adjustRightInd w:val="0"/>
        <w:snapToGrid w:val="0"/>
        <w:spacing w:line="312" w:lineRule="auto"/>
        <w:ind w:firstLine="0" w:firstLineChars="0"/>
        <w:rPr>
          <w:rFonts w:hint="eastAsia" w:ascii="宋体" w:hAnsi="宋体" w:cs="宋体"/>
          <w:color w:val="auto"/>
          <w:highlight w:val="none"/>
        </w:rPr>
      </w:pPr>
      <w:r>
        <w:rPr>
          <w:rFonts w:hint="eastAsia" w:ascii="宋体" w:hAnsi="宋体" w:cs="宋体"/>
          <w:color w:val="auto"/>
          <w:highlight w:val="none"/>
        </w:rPr>
        <w:t>括：</w:t>
      </w:r>
    </w:p>
    <w:p w14:paraId="7A45E1CE">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(1)是否属于禁止参加投标的投标人；</w:t>
      </w:r>
    </w:p>
    <w:p w14:paraId="65F48C27">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(2)是否按照规定要求提供资格性证明材料；</w:t>
      </w:r>
    </w:p>
    <w:p w14:paraId="71B198CB">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(3)法律法规规定的其他资格条件。</w:t>
      </w:r>
    </w:p>
    <w:p w14:paraId="453FA1C7">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4.2.经资格审查不符合招标文件要求的投标文件，即终止其参与投标资格。不符合的理由由投标人在系统上确认，投标人拒绝确认的不影响评标委员会作出的不合格裁定。</w:t>
      </w:r>
    </w:p>
    <w:p w14:paraId="352E16DA">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5.符合性审查</w:t>
      </w:r>
    </w:p>
    <w:p w14:paraId="442F6E94">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w:t>
      </w:r>
    </w:p>
    <w:p w14:paraId="6AB2053F">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未实质性响应的理由由投标人在系统上及开标现场确认。投标人拒绝确认的不影响评标委员会作出的不合格裁定。评标委员会不再进行后续评审。</w:t>
      </w:r>
    </w:p>
    <w:p w14:paraId="4A8027CA">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5.2.如果确定投标人无资格履行合同，其投标将被拒绝。</w:t>
      </w:r>
    </w:p>
    <w:p w14:paraId="31834B6C">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6.投标文件评审</w:t>
      </w:r>
    </w:p>
    <w:p w14:paraId="14F13C50">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评标委员会应当按照本招标文件中规定的评标方法和评分标准，对有效的投标文件进行技术、服务、商务等方面评估，综合比较与评价。详见本章第十条。</w:t>
      </w:r>
    </w:p>
    <w:p w14:paraId="05A386E2">
      <w:pPr>
        <w:widowControl/>
        <w:shd w:val="clear"/>
        <w:adjustRightInd w:val="0"/>
        <w:snapToGrid w:val="0"/>
        <w:spacing w:line="312" w:lineRule="auto"/>
        <w:ind w:firstLine="482"/>
        <w:jc w:val="left"/>
        <w:outlineLvl w:val="1"/>
        <w:rPr>
          <w:rFonts w:hint="eastAsia" w:ascii="宋体" w:hAnsi="宋体" w:cs="宋体"/>
          <w:b/>
          <w:bCs/>
          <w:color w:val="auto"/>
          <w:highlight w:val="none"/>
        </w:rPr>
      </w:pPr>
      <w:bookmarkStart w:id="357" w:name="_Toc6220"/>
      <w:bookmarkStart w:id="358" w:name="_Toc7227"/>
      <w:bookmarkStart w:id="359" w:name="_Toc1652"/>
      <w:bookmarkStart w:id="360" w:name="_Toc25472"/>
      <w:bookmarkStart w:id="361" w:name="_Toc9066"/>
      <w:r>
        <w:rPr>
          <w:rFonts w:hint="eastAsia" w:ascii="宋体" w:hAnsi="宋体" w:cs="宋体"/>
          <w:b/>
          <w:bCs/>
          <w:color w:val="auto"/>
          <w:highlight w:val="none"/>
        </w:rPr>
        <w:t>七、澄清、说明或修正</w:t>
      </w:r>
      <w:bookmarkEnd w:id="357"/>
      <w:bookmarkEnd w:id="358"/>
      <w:bookmarkEnd w:id="359"/>
      <w:bookmarkEnd w:id="360"/>
      <w:bookmarkEnd w:id="361"/>
    </w:p>
    <w:p w14:paraId="6D7A39F5">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050E4C24">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2.投标文件报价出现前后不一致的（如有），按照下列规定修正：</w:t>
      </w:r>
    </w:p>
    <w:p w14:paraId="108BB65B">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2.1.开标时，投标文件中开标一览表（报价表）内容与投标文件中明细表内容不一致的，以开标一览表（报价表）为准；</w:t>
      </w:r>
    </w:p>
    <w:p w14:paraId="5ADF7A27">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2.2.大写金额与小写金额不一致的，以大写金额为准。但大写金额出现文字错误，导致金额无法判断的除外；</w:t>
      </w:r>
    </w:p>
    <w:p w14:paraId="4A5E13BE">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2.3.总价金额与按单价汇总金额不一致的，以单价汇总金额计算结果为准。但单价金额出现计算错误、明显人为工作失误的除外；</w:t>
      </w:r>
    </w:p>
    <w:p w14:paraId="1628373E">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2.4.单价金额小数点有明显错位的，应以总价为准，并修改单价；</w:t>
      </w:r>
    </w:p>
    <w:p w14:paraId="1FDC097C">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2.5.对不同语言文本投标文件的解释发生异议的，以中文文本为准。</w:t>
      </w:r>
    </w:p>
    <w:p w14:paraId="5764AA38">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4BE30DD2">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3.澄清说明答复函须由投标人法定代表人或授权代理人签字和盖章。如果投标人不接受对其错误的更正，其投标将被拒绝。</w:t>
      </w:r>
    </w:p>
    <w:p w14:paraId="60960535">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4.请投标人在评审期间保持电话畅通，如未及时接听电话，视为放弃澄清、说明或补正的权利，视同默认采购结果，事后不得对采购相关人员、采购过程及结果提出异议。责任由投标人自负。</w:t>
      </w:r>
    </w:p>
    <w:p w14:paraId="7652ACE0">
      <w:pPr>
        <w:widowControl/>
        <w:shd w:val="clear"/>
        <w:adjustRightInd w:val="0"/>
        <w:snapToGrid w:val="0"/>
        <w:spacing w:line="312" w:lineRule="auto"/>
        <w:ind w:firstLine="482"/>
        <w:jc w:val="left"/>
        <w:outlineLvl w:val="1"/>
        <w:rPr>
          <w:rFonts w:hint="eastAsia" w:ascii="宋体" w:hAnsi="宋体" w:cs="宋体"/>
          <w:b/>
          <w:bCs/>
          <w:color w:val="auto"/>
          <w:highlight w:val="none"/>
        </w:rPr>
      </w:pPr>
      <w:bookmarkStart w:id="362" w:name="_Toc5361"/>
      <w:bookmarkStart w:id="363" w:name="_Toc2937"/>
      <w:bookmarkStart w:id="364" w:name="_Toc10753"/>
      <w:bookmarkStart w:id="365" w:name="_Toc2666"/>
      <w:bookmarkStart w:id="366" w:name="_Toc30288"/>
      <w:r>
        <w:rPr>
          <w:rFonts w:hint="eastAsia" w:ascii="宋体" w:hAnsi="宋体" w:cs="宋体"/>
          <w:b/>
          <w:bCs/>
          <w:color w:val="auto"/>
          <w:highlight w:val="none"/>
        </w:rPr>
        <w:t>八、推荐中标候选人</w:t>
      </w:r>
      <w:bookmarkEnd w:id="362"/>
      <w:bookmarkEnd w:id="363"/>
      <w:bookmarkEnd w:id="364"/>
      <w:bookmarkEnd w:id="365"/>
      <w:bookmarkEnd w:id="366"/>
    </w:p>
    <w:p w14:paraId="5CBEF96C">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按照投标人综合得分由高到低顺序排列推荐中标候选人。综合得分相同的，按资信技术分由高到低排列。得分且投标报价相同的并列。投标文件满足招标文件全部实质性要求，且按照评审因素的量化指标评审得分最高的投标人为排名第一的中标候选人。</w:t>
      </w:r>
    </w:p>
    <w:p w14:paraId="25737B61">
      <w:pPr>
        <w:widowControl/>
        <w:shd w:val="clear"/>
        <w:adjustRightInd w:val="0"/>
        <w:snapToGrid w:val="0"/>
        <w:spacing w:line="312" w:lineRule="auto"/>
        <w:ind w:firstLine="482"/>
        <w:jc w:val="left"/>
        <w:outlineLvl w:val="1"/>
        <w:rPr>
          <w:rFonts w:hint="eastAsia" w:ascii="宋体" w:hAnsi="宋体" w:cs="宋体"/>
          <w:b/>
          <w:bCs/>
          <w:color w:val="auto"/>
          <w:highlight w:val="none"/>
        </w:rPr>
      </w:pPr>
      <w:bookmarkStart w:id="367" w:name="_Toc23075"/>
      <w:bookmarkStart w:id="368" w:name="_Toc2541"/>
      <w:bookmarkStart w:id="369" w:name="_Toc4901"/>
      <w:bookmarkStart w:id="370" w:name="_Toc28595"/>
      <w:bookmarkStart w:id="371" w:name="_Toc20898"/>
      <w:r>
        <w:rPr>
          <w:rFonts w:hint="eastAsia" w:ascii="宋体" w:hAnsi="宋体" w:cs="宋体"/>
          <w:b/>
          <w:bCs/>
          <w:color w:val="auto"/>
          <w:highlight w:val="none"/>
        </w:rPr>
        <w:t>九、评审报告</w:t>
      </w:r>
      <w:bookmarkEnd w:id="367"/>
      <w:bookmarkEnd w:id="368"/>
      <w:bookmarkEnd w:id="369"/>
      <w:bookmarkEnd w:id="370"/>
      <w:bookmarkEnd w:id="371"/>
    </w:p>
    <w:p w14:paraId="5A50F53B">
      <w:pPr>
        <w:widowControl/>
        <w:shd w:val="clear"/>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评标委员会编写评标报告，并提出综合得分由高到低排序名单及理由，评标报告由评标委员会成员签字。</w:t>
      </w:r>
    </w:p>
    <w:p w14:paraId="6EDCACBA">
      <w:pPr>
        <w:widowControl/>
        <w:shd w:val="clear"/>
        <w:adjustRightInd w:val="0"/>
        <w:snapToGrid w:val="0"/>
        <w:spacing w:line="312" w:lineRule="auto"/>
        <w:ind w:firstLine="482"/>
        <w:outlineLvl w:val="1"/>
        <w:rPr>
          <w:rFonts w:hint="eastAsia" w:ascii="宋体" w:hAnsi="宋体" w:cs="宋体"/>
          <w:color w:val="auto"/>
          <w:highlight w:val="none"/>
        </w:rPr>
      </w:pPr>
      <w:bookmarkStart w:id="372" w:name="_Toc23871"/>
      <w:bookmarkStart w:id="373" w:name="_Toc1569"/>
      <w:bookmarkStart w:id="374" w:name="_Toc4586"/>
      <w:bookmarkStart w:id="375" w:name="_Toc26869"/>
      <w:bookmarkStart w:id="376" w:name="_Toc1109"/>
      <w:r>
        <w:rPr>
          <w:rFonts w:hint="eastAsia" w:ascii="宋体" w:hAnsi="宋体" w:cs="宋体"/>
          <w:b/>
          <w:bCs/>
          <w:color w:val="auto"/>
          <w:highlight w:val="none"/>
        </w:rPr>
        <w:t>十、评标细则及标准</w:t>
      </w:r>
      <w:bookmarkEnd w:id="372"/>
      <w:bookmarkEnd w:id="373"/>
      <w:bookmarkEnd w:id="374"/>
      <w:bookmarkEnd w:id="375"/>
      <w:bookmarkEnd w:id="376"/>
    </w:p>
    <w:p w14:paraId="22DB42AC">
      <w:pPr>
        <w:widowControl/>
        <w:shd w:val="clear"/>
        <w:adjustRightInd w:val="0"/>
        <w:snapToGrid w:val="0"/>
        <w:spacing w:line="312" w:lineRule="auto"/>
        <w:ind w:firstLine="480"/>
        <w:outlineLvl w:val="1"/>
        <w:rPr>
          <w:rFonts w:hint="eastAsia" w:ascii="宋体" w:hAnsi="宋体" w:cs="宋体"/>
          <w:color w:val="auto"/>
          <w:highlight w:val="none"/>
        </w:rPr>
      </w:pPr>
      <w:bookmarkStart w:id="377" w:name="_Toc13521"/>
      <w:bookmarkStart w:id="378" w:name="_Toc21720"/>
      <w:bookmarkStart w:id="379" w:name="_Toc27181"/>
      <w:bookmarkStart w:id="380" w:name="_Toc29667"/>
      <w:bookmarkStart w:id="381" w:name="_Toc15617"/>
      <w:r>
        <w:rPr>
          <w:rFonts w:hint="eastAsia" w:ascii="宋体" w:hAnsi="宋体" w:cs="宋体"/>
          <w:color w:val="auto"/>
          <w:highlight w:val="none"/>
        </w:rPr>
        <w:t>1.评标委员会成员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bookmarkEnd w:id="377"/>
      <w:bookmarkEnd w:id="378"/>
      <w:bookmarkEnd w:id="379"/>
      <w:bookmarkEnd w:id="380"/>
      <w:bookmarkEnd w:id="381"/>
    </w:p>
    <w:p w14:paraId="509997ED">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2.加权汇总每项评分因素的得分，得出每个有效投标人的综合得分。投标人资信商务技术部分最终得分为各成员的有效评分的算术平均值。计算时保留小数二位（第三位四舍五入）。</w:t>
      </w:r>
    </w:p>
    <w:p w14:paraId="2F6637F7">
      <w:pPr>
        <w:widowControl/>
        <w:shd w:val="clea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3.综合评分明细表</w:t>
      </w:r>
    </w:p>
    <w:tbl>
      <w:tblPr>
        <w:tblStyle w:val="43"/>
        <w:tblW w:w="10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4"/>
        <w:gridCol w:w="1176"/>
        <w:gridCol w:w="5642"/>
        <w:gridCol w:w="1172"/>
        <w:gridCol w:w="1030"/>
      </w:tblGrid>
      <w:tr w14:paraId="46BD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shd w:val="clear" w:color="auto" w:fill="auto"/>
            <w:vAlign w:val="center"/>
          </w:tcPr>
          <w:p w14:paraId="7F7DC289">
            <w:pPr>
              <w:widowControl/>
              <w:shd w:val="clear"/>
              <w:ind w:firstLine="0" w:firstLineChars="0"/>
              <w:jc w:val="center"/>
              <w:rPr>
                <w:rFonts w:hint="eastAsia" w:ascii="宋体" w:hAnsi="宋体" w:cs="宋体"/>
                <w:color w:val="auto"/>
                <w:highlight w:val="none"/>
              </w:rPr>
            </w:pPr>
            <w:bookmarkStart w:id="382" w:name="OLE_LINK55"/>
            <w:r>
              <w:rPr>
                <w:rFonts w:hint="eastAsia" w:ascii="宋体" w:hAnsi="宋体" w:cs="宋体"/>
                <w:color w:val="auto"/>
                <w:kern w:val="0"/>
                <w:highlight w:val="none"/>
              </w:rPr>
              <w:t>评分内容</w:t>
            </w:r>
          </w:p>
        </w:tc>
        <w:tc>
          <w:tcPr>
            <w:tcW w:w="6818" w:type="dxa"/>
            <w:gridSpan w:val="2"/>
            <w:shd w:val="clear" w:color="auto" w:fill="auto"/>
            <w:vAlign w:val="center"/>
          </w:tcPr>
          <w:p w14:paraId="169D10BC">
            <w:pPr>
              <w:widowControl/>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评分内容和标准</w:t>
            </w:r>
          </w:p>
        </w:tc>
        <w:tc>
          <w:tcPr>
            <w:tcW w:w="1172" w:type="dxa"/>
            <w:shd w:val="clear" w:color="auto" w:fill="auto"/>
            <w:vAlign w:val="center"/>
          </w:tcPr>
          <w:p w14:paraId="2297C5A7">
            <w:pPr>
              <w:widowControl/>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分值区间</w:t>
            </w:r>
          </w:p>
        </w:tc>
        <w:tc>
          <w:tcPr>
            <w:tcW w:w="1030" w:type="dxa"/>
            <w:shd w:val="clear" w:color="auto" w:fill="auto"/>
            <w:vAlign w:val="center"/>
          </w:tcPr>
          <w:p w14:paraId="33866AD7">
            <w:pPr>
              <w:widowControl/>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主客观分</w:t>
            </w:r>
          </w:p>
        </w:tc>
      </w:tr>
      <w:tr w14:paraId="0ED7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shd w:val="clear" w:color="auto" w:fill="auto"/>
            <w:vAlign w:val="center"/>
          </w:tcPr>
          <w:p w14:paraId="6FB3D5AC">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报价分</w:t>
            </w:r>
          </w:p>
          <w:p w14:paraId="61192117">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（30分）</w:t>
            </w:r>
          </w:p>
        </w:tc>
        <w:tc>
          <w:tcPr>
            <w:tcW w:w="6818" w:type="dxa"/>
            <w:gridSpan w:val="2"/>
            <w:shd w:val="clear" w:color="auto" w:fill="auto"/>
            <w:vAlign w:val="center"/>
          </w:tcPr>
          <w:p w14:paraId="1C176811">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本项目最高限价：人民币50万元，评标基准价为满足评标要求且</w:t>
            </w:r>
            <w:r>
              <w:rPr>
                <w:rFonts w:hint="eastAsia" w:ascii="宋体" w:hAnsi="宋体" w:cs="宋体"/>
                <w:color w:val="auto"/>
                <w:kern w:val="0"/>
                <w:highlight w:val="none"/>
                <w:lang w:val="zh-CN"/>
              </w:rPr>
              <w:t>投标最低</w:t>
            </w:r>
            <w:r>
              <w:rPr>
                <w:rFonts w:hint="eastAsia" w:ascii="宋体" w:hAnsi="宋体" w:cs="宋体"/>
                <w:color w:val="auto"/>
                <w:kern w:val="0"/>
                <w:highlight w:val="none"/>
              </w:rPr>
              <w:t>的投标报价</w:t>
            </w:r>
            <w:r>
              <w:rPr>
                <w:rFonts w:hint="eastAsia" w:ascii="宋体" w:hAnsi="宋体" w:cs="宋体"/>
                <w:color w:val="auto"/>
                <w:kern w:val="0"/>
                <w:highlight w:val="none"/>
                <w:lang w:val="zh-CN"/>
              </w:rPr>
              <w:t>为评标基准价</w:t>
            </w:r>
            <w:r>
              <w:rPr>
                <w:rFonts w:hint="eastAsia" w:ascii="宋体" w:hAnsi="宋体" w:cs="宋体"/>
                <w:color w:val="auto"/>
                <w:kern w:val="0"/>
                <w:highlight w:val="none"/>
              </w:rPr>
              <w:t>，报价得分=(评标基准价／投标报价)×30%×100，四舍五入，保留两位小数。报价高于最高限价的，为无效投标文件。</w:t>
            </w:r>
          </w:p>
        </w:tc>
        <w:tc>
          <w:tcPr>
            <w:tcW w:w="1172" w:type="dxa"/>
            <w:shd w:val="clear" w:color="auto" w:fill="auto"/>
            <w:vAlign w:val="center"/>
          </w:tcPr>
          <w:p w14:paraId="49001F8E">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0-30分</w:t>
            </w:r>
          </w:p>
        </w:tc>
        <w:tc>
          <w:tcPr>
            <w:tcW w:w="1030" w:type="dxa"/>
            <w:shd w:val="clear" w:color="auto" w:fill="auto"/>
            <w:vAlign w:val="center"/>
          </w:tcPr>
          <w:p w14:paraId="24C75A16">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w:t>
            </w:r>
          </w:p>
        </w:tc>
      </w:tr>
      <w:tr w14:paraId="5734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restart"/>
            <w:shd w:val="clear" w:color="auto" w:fill="auto"/>
            <w:vAlign w:val="center"/>
          </w:tcPr>
          <w:p w14:paraId="07E4CA8C">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商务资信技术分</w:t>
            </w:r>
          </w:p>
          <w:p w14:paraId="6F3B1DBF">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（70分）</w:t>
            </w:r>
          </w:p>
        </w:tc>
        <w:tc>
          <w:tcPr>
            <w:tcW w:w="1176" w:type="dxa"/>
            <w:shd w:val="clear" w:color="auto" w:fill="auto"/>
            <w:vAlign w:val="center"/>
          </w:tcPr>
          <w:p w14:paraId="49F10DC4">
            <w:pPr>
              <w:widowControl/>
              <w:shd w:val="clear"/>
              <w:spacing w:line="240" w:lineRule="auto"/>
              <w:ind w:firstLine="0" w:firstLineChars="0"/>
              <w:jc w:val="center"/>
              <w:rPr>
                <w:rFonts w:hint="eastAsia" w:ascii="宋体" w:hAnsi="宋体" w:cs="宋体"/>
                <w:color w:val="auto"/>
                <w:kern w:val="0"/>
                <w:highlight w:val="none"/>
              </w:rPr>
            </w:pPr>
          </w:p>
          <w:p w14:paraId="3FA9E8E7">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同类项目业绩</w:t>
            </w:r>
          </w:p>
          <w:p w14:paraId="7458B171">
            <w:pPr>
              <w:widowControl/>
              <w:shd w:val="clear"/>
              <w:spacing w:line="240" w:lineRule="auto"/>
              <w:ind w:firstLine="0" w:firstLineChars="0"/>
              <w:jc w:val="center"/>
              <w:rPr>
                <w:rFonts w:hint="eastAsia" w:ascii="宋体" w:hAnsi="宋体" w:cs="宋体"/>
                <w:color w:val="auto"/>
                <w:kern w:val="0"/>
                <w:highlight w:val="none"/>
              </w:rPr>
            </w:pPr>
          </w:p>
        </w:tc>
        <w:tc>
          <w:tcPr>
            <w:tcW w:w="5642" w:type="dxa"/>
            <w:shd w:val="clear" w:color="auto" w:fill="auto"/>
            <w:vAlign w:val="center"/>
          </w:tcPr>
          <w:p w14:paraId="099C3FDA">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根据投标人自2022年1月1日至今承担过</w:t>
            </w:r>
            <w:r>
              <w:rPr>
                <w:rFonts w:hint="eastAsia"/>
                <w:color w:val="auto"/>
                <w:highlight w:val="none"/>
              </w:rPr>
              <w:t>二级甲等医院及以上</w:t>
            </w:r>
            <w:r>
              <w:rPr>
                <w:rFonts w:hint="eastAsia" w:ascii="宋体" w:hAnsi="宋体" w:cs="宋体"/>
                <w:color w:val="auto"/>
                <w:kern w:val="0"/>
                <w:highlight w:val="none"/>
              </w:rPr>
              <w:t>同类项目业绩的，每个业绩得1分，最高3分。</w:t>
            </w:r>
          </w:p>
          <w:p w14:paraId="4A4A5527">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注：需提供合同扫描件，未提供或提供不全的不得分。</w:t>
            </w:r>
          </w:p>
        </w:tc>
        <w:tc>
          <w:tcPr>
            <w:tcW w:w="1172" w:type="dxa"/>
            <w:shd w:val="clear" w:color="auto" w:fill="auto"/>
            <w:vAlign w:val="center"/>
          </w:tcPr>
          <w:p w14:paraId="20B19389">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5775A47E">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客观分</w:t>
            </w:r>
          </w:p>
        </w:tc>
      </w:tr>
      <w:tr w14:paraId="5973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3" w:hRule="atLeast"/>
          <w:jc w:val="center"/>
        </w:trPr>
        <w:tc>
          <w:tcPr>
            <w:tcW w:w="1084" w:type="dxa"/>
            <w:vMerge w:val="continue"/>
            <w:shd w:val="clear" w:color="auto" w:fill="auto"/>
            <w:vAlign w:val="center"/>
          </w:tcPr>
          <w:p w14:paraId="0E3ADC10">
            <w:pPr>
              <w:widowControl/>
              <w:shd w:val="clear"/>
              <w:spacing w:line="240" w:lineRule="auto"/>
              <w:ind w:firstLine="0" w:firstLineChars="0"/>
              <w:jc w:val="center"/>
              <w:rPr>
                <w:rFonts w:hint="eastAsia" w:ascii="宋体" w:hAnsi="宋体" w:cs="宋体"/>
                <w:color w:val="auto"/>
                <w:kern w:val="0"/>
                <w:highlight w:val="none"/>
              </w:rPr>
            </w:pPr>
          </w:p>
        </w:tc>
        <w:tc>
          <w:tcPr>
            <w:tcW w:w="1176" w:type="dxa"/>
            <w:shd w:val="clear" w:color="auto" w:fill="auto"/>
            <w:vAlign w:val="center"/>
          </w:tcPr>
          <w:p w14:paraId="031904EB">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样品面料质检报告技术指标</w:t>
            </w:r>
          </w:p>
        </w:tc>
        <w:tc>
          <w:tcPr>
            <w:tcW w:w="5642" w:type="dxa"/>
            <w:shd w:val="clear" w:color="auto" w:fill="auto"/>
            <w:vAlign w:val="center"/>
          </w:tcPr>
          <w:p w14:paraId="71DE5A33">
            <w:pPr>
              <w:widowControl/>
              <w:shd w:val="clear"/>
              <w:spacing w:line="240" w:lineRule="auto"/>
              <w:ind w:firstLine="0" w:firstLineChars="0"/>
              <w:rPr>
                <w:rFonts w:hint="eastAsia" w:ascii="宋体" w:hAnsi="宋体" w:cs="宋体"/>
                <w:color w:val="auto"/>
                <w:kern w:val="0"/>
                <w:highlight w:val="none"/>
              </w:rPr>
            </w:pPr>
            <w:r>
              <w:rPr>
                <w:rFonts w:hint="eastAsia" w:ascii="宋体" w:hAnsi="宋体" w:cs="宋体"/>
                <w:color w:val="auto"/>
                <w:kern w:val="0"/>
                <w:highlight w:val="none"/>
              </w:rPr>
              <w:t>本次样品涉及的3种面料（面料A、B、C）</w:t>
            </w:r>
            <w:r>
              <w:rPr>
                <w:rFonts w:hint="eastAsia" w:ascii="宋体" w:hAnsi="宋体" w:cs="宋体"/>
                <w:color w:val="auto"/>
                <w:kern w:val="0"/>
                <w:highlight w:val="none"/>
              </w:rPr>
              <w:br w:type="textWrapping"/>
            </w:r>
            <w:r>
              <w:rPr>
                <w:rFonts w:hint="eastAsia" w:ascii="宋体" w:hAnsi="宋体" w:cs="宋体"/>
                <w:color w:val="auto"/>
                <w:kern w:val="0"/>
                <w:highlight w:val="none"/>
              </w:rPr>
              <w:t>投标人面料A、B、C的质检报告中主要成分与采购需求的吻合程度（包括主要面料名称、成分说明、克重、纱支密度、耐水洗色牢度、断裂强力、组织结构等）。完全满足要求的，得20分，每负偏离1条扣1分（共20项），扣完为止。</w:t>
            </w:r>
          </w:p>
        </w:tc>
        <w:tc>
          <w:tcPr>
            <w:tcW w:w="1172" w:type="dxa"/>
            <w:shd w:val="clear" w:color="auto" w:fill="auto"/>
            <w:vAlign w:val="center"/>
          </w:tcPr>
          <w:p w14:paraId="7A374485">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0-20分</w:t>
            </w:r>
          </w:p>
        </w:tc>
        <w:tc>
          <w:tcPr>
            <w:tcW w:w="1030" w:type="dxa"/>
            <w:shd w:val="clear" w:color="auto" w:fill="auto"/>
            <w:vAlign w:val="center"/>
          </w:tcPr>
          <w:p w14:paraId="354CAC1C">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客观分</w:t>
            </w:r>
          </w:p>
        </w:tc>
      </w:tr>
      <w:tr w14:paraId="71CB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continue"/>
            <w:shd w:val="clear" w:color="auto" w:fill="auto"/>
            <w:vAlign w:val="center"/>
          </w:tcPr>
          <w:p w14:paraId="406F2A2D">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restart"/>
            <w:shd w:val="clear" w:color="auto" w:fill="auto"/>
            <w:vAlign w:val="center"/>
          </w:tcPr>
          <w:p w14:paraId="03B1D40C">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项目实施组织方案</w:t>
            </w:r>
          </w:p>
        </w:tc>
        <w:tc>
          <w:tcPr>
            <w:tcW w:w="5642" w:type="dxa"/>
            <w:shd w:val="clear" w:color="auto" w:fill="auto"/>
            <w:vAlign w:val="center"/>
          </w:tcPr>
          <w:p w14:paraId="58207FB7">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原材料的采购计划及生产安排（评分范围：0分,0.5分，1分，1,5分，2分，2.5分，3分）</w:t>
            </w:r>
          </w:p>
        </w:tc>
        <w:tc>
          <w:tcPr>
            <w:tcW w:w="1172" w:type="dxa"/>
            <w:shd w:val="clear" w:color="auto" w:fill="auto"/>
            <w:vAlign w:val="center"/>
          </w:tcPr>
          <w:p w14:paraId="71D06186">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623A4DE9">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042A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continue"/>
            <w:shd w:val="clear" w:color="auto" w:fill="auto"/>
            <w:vAlign w:val="center"/>
          </w:tcPr>
          <w:p w14:paraId="312284DB">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continue"/>
            <w:shd w:val="clear" w:color="auto" w:fill="auto"/>
            <w:vAlign w:val="center"/>
          </w:tcPr>
          <w:p w14:paraId="144F9E34">
            <w:pPr>
              <w:widowControl/>
              <w:shd w:val="clear"/>
              <w:spacing w:line="240" w:lineRule="auto"/>
              <w:ind w:firstLine="0" w:firstLineChars="0"/>
              <w:jc w:val="center"/>
              <w:rPr>
                <w:rFonts w:hint="eastAsia" w:ascii="宋体" w:hAnsi="宋体" w:cs="宋体"/>
                <w:color w:val="auto"/>
                <w:kern w:val="0"/>
                <w:highlight w:val="none"/>
              </w:rPr>
            </w:pPr>
          </w:p>
        </w:tc>
        <w:tc>
          <w:tcPr>
            <w:tcW w:w="5642" w:type="dxa"/>
            <w:shd w:val="clear" w:color="auto" w:fill="auto"/>
            <w:vAlign w:val="center"/>
          </w:tcPr>
          <w:p w14:paraId="4D74DFCC">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产品出厂组织检验方案（评分范围：0分,0.5分，1分，1,5分，2分，2.5分，3分）</w:t>
            </w:r>
          </w:p>
        </w:tc>
        <w:tc>
          <w:tcPr>
            <w:tcW w:w="1172" w:type="dxa"/>
            <w:shd w:val="clear" w:color="auto" w:fill="auto"/>
            <w:vAlign w:val="center"/>
          </w:tcPr>
          <w:p w14:paraId="17BA63B6">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64900559">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60F6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continue"/>
            <w:shd w:val="clear" w:color="auto" w:fill="auto"/>
            <w:vAlign w:val="center"/>
          </w:tcPr>
          <w:p w14:paraId="5B113FEE">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continue"/>
            <w:shd w:val="clear" w:color="auto" w:fill="auto"/>
            <w:vAlign w:val="center"/>
          </w:tcPr>
          <w:p w14:paraId="3FCE76BC">
            <w:pPr>
              <w:widowControl/>
              <w:shd w:val="clear"/>
              <w:spacing w:line="240" w:lineRule="auto"/>
              <w:ind w:firstLine="0" w:firstLineChars="0"/>
              <w:jc w:val="center"/>
              <w:rPr>
                <w:rFonts w:hint="eastAsia" w:ascii="宋体" w:hAnsi="宋体" w:cs="宋体"/>
                <w:color w:val="auto"/>
                <w:kern w:val="0"/>
                <w:highlight w:val="none"/>
              </w:rPr>
            </w:pPr>
          </w:p>
        </w:tc>
        <w:tc>
          <w:tcPr>
            <w:tcW w:w="5642" w:type="dxa"/>
            <w:shd w:val="clear" w:color="auto" w:fill="auto"/>
            <w:vAlign w:val="center"/>
          </w:tcPr>
          <w:p w14:paraId="6EADEC00">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项目供货方案及配送计划的合理性、及时性（评分范围：0分,0.5分，1分，1,5分，2分，2.5分，3分）</w:t>
            </w:r>
          </w:p>
        </w:tc>
        <w:tc>
          <w:tcPr>
            <w:tcW w:w="1172" w:type="dxa"/>
            <w:shd w:val="clear" w:color="auto" w:fill="auto"/>
            <w:vAlign w:val="center"/>
          </w:tcPr>
          <w:p w14:paraId="2143B6CF">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3DC8F1F3">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2B73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continue"/>
            <w:shd w:val="clear" w:color="auto" w:fill="auto"/>
            <w:vAlign w:val="center"/>
          </w:tcPr>
          <w:p w14:paraId="773463E7">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continue"/>
            <w:shd w:val="clear" w:color="auto" w:fill="auto"/>
            <w:vAlign w:val="center"/>
          </w:tcPr>
          <w:p w14:paraId="2FE99ECA">
            <w:pPr>
              <w:widowControl/>
              <w:shd w:val="clear"/>
              <w:spacing w:line="240" w:lineRule="auto"/>
              <w:ind w:firstLine="0" w:firstLineChars="0"/>
              <w:jc w:val="center"/>
              <w:rPr>
                <w:rFonts w:hint="eastAsia" w:ascii="宋体" w:hAnsi="宋体" w:cs="宋体"/>
                <w:color w:val="auto"/>
                <w:kern w:val="0"/>
                <w:highlight w:val="none"/>
              </w:rPr>
            </w:pPr>
          </w:p>
        </w:tc>
        <w:tc>
          <w:tcPr>
            <w:tcW w:w="5642" w:type="dxa"/>
            <w:shd w:val="clear" w:color="auto" w:fill="auto"/>
            <w:vAlign w:val="center"/>
          </w:tcPr>
          <w:p w14:paraId="307D6740">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根据投标人针对本项目的人员安排情况打分（评分范围：0分,0.5分，1分，1,5分，2分，2.5分，3分）</w:t>
            </w:r>
          </w:p>
        </w:tc>
        <w:tc>
          <w:tcPr>
            <w:tcW w:w="1172" w:type="dxa"/>
            <w:shd w:val="clear" w:color="auto" w:fill="auto"/>
            <w:vAlign w:val="center"/>
          </w:tcPr>
          <w:p w14:paraId="55EEE11C">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483EC75D">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36DE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continue"/>
            <w:shd w:val="clear" w:color="auto" w:fill="auto"/>
            <w:vAlign w:val="center"/>
          </w:tcPr>
          <w:p w14:paraId="77B77DA2">
            <w:pPr>
              <w:widowControl/>
              <w:shd w:val="clear"/>
              <w:spacing w:line="240" w:lineRule="auto"/>
              <w:ind w:firstLine="0" w:firstLineChars="0"/>
              <w:jc w:val="center"/>
              <w:rPr>
                <w:rFonts w:hint="eastAsia" w:ascii="宋体" w:hAnsi="宋体" w:cs="宋体"/>
                <w:color w:val="auto"/>
                <w:kern w:val="0"/>
                <w:highlight w:val="none"/>
              </w:rPr>
            </w:pPr>
          </w:p>
        </w:tc>
        <w:tc>
          <w:tcPr>
            <w:tcW w:w="1176" w:type="dxa"/>
            <w:shd w:val="clear" w:color="auto" w:fill="auto"/>
            <w:vAlign w:val="center"/>
          </w:tcPr>
          <w:p w14:paraId="555B9C32">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项目管理措施</w:t>
            </w:r>
          </w:p>
        </w:tc>
        <w:tc>
          <w:tcPr>
            <w:tcW w:w="5642" w:type="dxa"/>
            <w:shd w:val="clear" w:color="auto" w:fill="auto"/>
            <w:vAlign w:val="center"/>
          </w:tcPr>
          <w:p w14:paraId="36841D2E">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对提供的项目各个环节的管理措施进行打分。（评分范围：0分,0.5分，1分，1,5分，2分，2.5分，3分）</w:t>
            </w:r>
          </w:p>
        </w:tc>
        <w:tc>
          <w:tcPr>
            <w:tcW w:w="1172" w:type="dxa"/>
            <w:shd w:val="clear" w:color="auto" w:fill="auto"/>
            <w:vAlign w:val="center"/>
          </w:tcPr>
          <w:p w14:paraId="05604096">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589A69EC">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18C8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jc w:val="center"/>
        </w:trPr>
        <w:tc>
          <w:tcPr>
            <w:tcW w:w="1084" w:type="dxa"/>
            <w:vMerge w:val="continue"/>
            <w:shd w:val="clear" w:color="auto" w:fill="auto"/>
            <w:vAlign w:val="center"/>
          </w:tcPr>
          <w:p w14:paraId="0B72A680">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restart"/>
            <w:shd w:val="clear" w:color="auto" w:fill="auto"/>
            <w:vAlign w:val="center"/>
          </w:tcPr>
          <w:p w14:paraId="486A367F">
            <w:pPr>
              <w:widowControl/>
              <w:shd w:val="clear"/>
              <w:spacing w:line="240" w:lineRule="auto"/>
              <w:ind w:firstLine="0" w:firstLineChars="0"/>
              <w:jc w:val="center"/>
              <w:rPr>
                <w:rFonts w:hint="eastAsia" w:ascii="宋体" w:hAnsi="宋体" w:cs="宋体"/>
                <w:color w:val="auto"/>
                <w:kern w:val="0"/>
                <w:highlight w:val="none"/>
              </w:rPr>
            </w:pPr>
          </w:p>
          <w:p w14:paraId="2DB9703E">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服务承诺</w:t>
            </w:r>
          </w:p>
          <w:p w14:paraId="17B8BD20">
            <w:pPr>
              <w:widowControl/>
              <w:shd w:val="clear"/>
              <w:spacing w:line="240" w:lineRule="auto"/>
              <w:ind w:firstLine="0" w:firstLineChars="0"/>
              <w:jc w:val="both"/>
              <w:rPr>
                <w:rFonts w:hint="eastAsia" w:ascii="宋体" w:hAnsi="宋体" w:cs="宋体"/>
                <w:color w:val="auto"/>
                <w:kern w:val="0"/>
                <w:highlight w:val="none"/>
              </w:rPr>
            </w:pPr>
          </w:p>
        </w:tc>
        <w:tc>
          <w:tcPr>
            <w:tcW w:w="5642" w:type="dxa"/>
            <w:shd w:val="clear" w:color="auto" w:fill="auto"/>
            <w:vAlign w:val="center"/>
          </w:tcPr>
          <w:p w14:paraId="253C40E7">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保证质量承诺方案。（评分范围：0分,0.5分，1分，1,5分，2分，2.5分，3分）</w:t>
            </w:r>
          </w:p>
        </w:tc>
        <w:tc>
          <w:tcPr>
            <w:tcW w:w="1172" w:type="dxa"/>
            <w:shd w:val="clear" w:color="auto" w:fill="auto"/>
            <w:vAlign w:val="center"/>
          </w:tcPr>
          <w:p w14:paraId="1392B450">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7E1C2518">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3EC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continue"/>
            <w:shd w:val="clear" w:color="auto" w:fill="auto"/>
            <w:vAlign w:val="center"/>
          </w:tcPr>
          <w:p w14:paraId="4CC9F923">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continue"/>
            <w:shd w:val="clear" w:color="auto" w:fill="auto"/>
            <w:vAlign w:val="center"/>
          </w:tcPr>
          <w:p w14:paraId="7B678EF9">
            <w:pPr>
              <w:widowControl/>
              <w:shd w:val="clear"/>
              <w:spacing w:line="240" w:lineRule="auto"/>
              <w:ind w:firstLine="0" w:firstLineChars="0"/>
              <w:jc w:val="center"/>
              <w:rPr>
                <w:rFonts w:hint="eastAsia" w:ascii="宋体" w:hAnsi="宋体" w:cs="宋体"/>
                <w:color w:val="auto"/>
                <w:kern w:val="0"/>
                <w:highlight w:val="none"/>
              </w:rPr>
            </w:pPr>
          </w:p>
        </w:tc>
        <w:tc>
          <w:tcPr>
            <w:tcW w:w="5642" w:type="dxa"/>
            <w:shd w:val="clear" w:color="auto" w:fill="auto"/>
            <w:vAlign w:val="center"/>
          </w:tcPr>
          <w:p w14:paraId="4EE4EFCD">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保证紧急送货承诺方案。（评分范围：0分,0.5分，1分，1,5分，2分，2.5分，3分）</w:t>
            </w:r>
          </w:p>
        </w:tc>
        <w:tc>
          <w:tcPr>
            <w:tcW w:w="1172" w:type="dxa"/>
            <w:shd w:val="clear" w:color="auto" w:fill="auto"/>
            <w:vAlign w:val="center"/>
          </w:tcPr>
          <w:p w14:paraId="3FD0635D">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3880C319">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54F6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continue"/>
            <w:shd w:val="clear" w:color="auto" w:fill="auto"/>
            <w:vAlign w:val="center"/>
          </w:tcPr>
          <w:p w14:paraId="4F9590E4">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continue"/>
            <w:shd w:val="clear" w:color="auto" w:fill="auto"/>
            <w:vAlign w:val="center"/>
          </w:tcPr>
          <w:p w14:paraId="37E4556B">
            <w:pPr>
              <w:widowControl/>
              <w:shd w:val="clear"/>
              <w:spacing w:line="240" w:lineRule="auto"/>
              <w:ind w:firstLine="0" w:firstLineChars="0"/>
              <w:jc w:val="center"/>
              <w:rPr>
                <w:rFonts w:hint="eastAsia" w:ascii="宋体" w:hAnsi="宋体" w:cs="宋体"/>
                <w:color w:val="auto"/>
                <w:kern w:val="0"/>
                <w:highlight w:val="none"/>
              </w:rPr>
            </w:pPr>
          </w:p>
        </w:tc>
        <w:tc>
          <w:tcPr>
            <w:tcW w:w="5642" w:type="dxa"/>
            <w:shd w:val="clear" w:color="auto" w:fill="auto"/>
            <w:vAlign w:val="center"/>
          </w:tcPr>
          <w:p w14:paraId="4DADB480">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提供特殊或定制化服务承诺（如特殊体型的专门定制服务等）。（评分范围：0分,0.5分，1分，1,5分，2分，2.5分，3分）</w:t>
            </w:r>
          </w:p>
        </w:tc>
        <w:tc>
          <w:tcPr>
            <w:tcW w:w="1172" w:type="dxa"/>
            <w:shd w:val="clear" w:color="auto" w:fill="auto"/>
            <w:vAlign w:val="center"/>
          </w:tcPr>
          <w:p w14:paraId="1BF2690B">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3DB49CF8">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1031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continue"/>
            <w:shd w:val="clear" w:color="auto" w:fill="auto"/>
            <w:vAlign w:val="center"/>
          </w:tcPr>
          <w:p w14:paraId="15248861">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continue"/>
            <w:shd w:val="clear" w:color="auto" w:fill="auto"/>
            <w:vAlign w:val="center"/>
          </w:tcPr>
          <w:p w14:paraId="3590BE7E">
            <w:pPr>
              <w:widowControl/>
              <w:shd w:val="clear"/>
              <w:spacing w:line="240" w:lineRule="auto"/>
              <w:ind w:firstLine="0" w:firstLineChars="0"/>
              <w:jc w:val="center"/>
              <w:rPr>
                <w:rFonts w:hint="eastAsia" w:ascii="宋体" w:hAnsi="宋体" w:cs="宋体"/>
                <w:color w:val="auto"/>
                <w:kern w:val="0"/>
                <w:highlight w:val="none"/>
              </w:rPr>
            </w:pPr>
          </w:p>
        </w:tc>
        <w:tc>
          <w:tcPr>
            <w:tcW w:w="5642" w:type="dxa"/>
            <w:shd w:val="clear" w:color="auto" w:fill="auto"/>
            <w:vAlign w:val="center"/>
          </w:tcPr>
          <w:p w14:paraId="0CE8A5AB">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产品三包服务承诺以及售前、售后服务承诺的优劣。（评分范围：0分,0.5分，1分，1,5分，2分，2.5分，3分）</w:t>
            </w:r>
          </w:p>
        </w:tc>
        <w:tc>
          <w:tcPr>
            <w:tcW w:w="1172" w:type="dxa"/>
            <w:shd w:val="clear" w:color="auto" w:fill="auto"/>
            <w:vAlign w:val="center"/>
          </w:tcPr>
          <w:p w14:paraId="542845F2">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281030EE">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31A4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84" w:type="dxa"/>
            <w:vMerge w:val="continue"/>
            <w:shd w:val="clear" w:color="auto" w:fill="auto"/>
            <w:vAlign w:val="center"/>
          </w:tcPr>
          <w:p w14:paraId="6206BE3D">
            <w:pPr>
              <w:widowControl/>
              <w:shd w:val="clear"/>
              <w:spacing w:line="240" w:lineRule="auto"/>
              <w:ind w:firstLine="0" w:firstLineChars="0"/>
              <w:jc w:val="center"/>
              <w:rPr>
                <w:rFonts w:hint="eastAsia" w:ascii="宋体" w:hAnsi="宋体" w:cs="宋体"/>
                <w:color w:val="auto"/>
                <w:kern w:val="0"/>
                <w:highlight w:val="none"/>
              </w:rPr>
            </w:pPr>
          </w:p>
        </w:tc>
        <w:tc>
          <w:tcPr>
            <w:tcW w:w="1176" w:type="dxa"/>
            <w:shd w:val="clear" w:color="auto" w:fill="auto"/>
            <w:vAlign w:val="center"/>
          </w:tcPr>
          <w:p w14:paraId="37BD0340">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样品</w:t>
            </w:r>
          </w:p>
          <w:p w14:paraId="693286F7">
            <w:pPr>
              <w:widowControl/>
              <w:shd w:val="clear"/>
              <w:spacing w:line="240" w:lineRule="auto"/>
              <w:ind w:firstLine="0" w:firstLineChars="0"/>
              <w:jc w:val="center"/>
              <w:rPr>
                <w:rFonts w:hint="eastAsia" w:ascii="宋体" w:hAnsi="宋体" w:cs="宋体"/>
                <w:color w:val="auto"/>
                <w:kern w:val="0"/>
                <w:highlight w:val="none"/>
              </w:rPr>
            </w:pPr>
          </w:p>
        </w:tc>
        <w:tc>
          <w:tcPr>
            <w:tcW w:w="5642" w:type="dxa"/>
            <w:shd w:val="clear" w:color="auto" w:fill="auto"/>
            <w:vAlign w:val="center"/>
          </w:tcPr>
          <w:p w14:paraId="52708DF7">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1.样品拼接、打褶部分的处理平整，走线平直，不歪斜，无漏针；（评分范围：0分,0.5分，1分，1,5分，2分，2.5分，3分）</w:t>
            </w:r>
          </w:p>
          <w:p w14:paraId="43032D93">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2.选用的纽扣的稳固性，形状均匀，表面光滑；（评分范围：0分,0.5分，1分，1,5分，2分，2.5分，3分）</w:t>
            </w:r>
          </w:p>
          <w:p w14:paraId="6BF82901">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3.衣物类的罗口松紧程度适中，不勒手，不松开；（评分范围：0分,0.5分，1分，1,5分，2分，2.5分，3分）</w:t>
            </w:r>
          </w:p>
          <w:p w14:paraId="2A4A0BF1">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4.样品整块平整、无线头存在；（评分范围：0分,0.5分，1分，1,5分，2分，2.5分，3分）</w:t>
            </w:r>
          </w:p>
          <w:p w14:paraId="75B8EAB3">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5.样衣前后衣片、左右袖子平衡贴服、对称圆顺程度。（评分范围：0分,0.5分，1分，1,5分，2分，2.5分，3分）</w:t>
            </w:r>
          </w:p>
          <w:p w14:paraId="5210C02D">
            <w:pPr>
              <w:widowControl/>
              <w:shd w:val="clear"/>
              <w:spacing w:line="240" w:lineRule="auto"/>
              <w:ind w:firstLine="0" w:firstLineChars="0"/>
              <w:jc w:val="left"/>
              <w:rPr>
                <w:rFonts w:hint="eastAsia" w:ascii="宋体" w:hAnsi="宋体" w:cs="宋体"/>
                <w:b/>
                <w:bCs/>
                <w:color w:val="auto"/>
                <w:kern w:val="0"/>
                <w:highlight w:val="none"/>
              </w:rPr>
            </w:pPr>
            <w:r>
              <w:rPr>
                <w:rFonts w:hint="eastAsia" w:ascii="宋体" w:hAnsi="宋体" w:cs="宋体"/>
                <w:b/>
                <w:bCs/>
                <w:color w:val="auto"/>
                <w:highlight w:val="none"/>
              </w:rPr>
              <w:t>注：未提供样品或提供不全的均不得分。</w:t>
            </w:r>
          </w:p>
        </w:tc>
        <w:tc>
          <w:tcPr>
            <w:tcW w:w="1172" w:type="dxa"/>
            <w:shd w:val="clear" w:color="auto" w:fill="auto"/>
            <w:vAlign w:val="center"/>
          </w:tcPr>
          <w:p w14:paraId="67A94E98">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0-15分</w:t>
            </w:r>
          </w:p>
          <w:p w14:paraId="65390BA9">
            <w:pPr>
              <w:widowControl/>
              <w:shd w:val="clear"/>
              <w:spacing w:line="240" w:lineRule="auto"/>
              <w:ind w:firstLine="0" w:firstLineChars="0"/>
              <w:jc w:val="center"/>
              <w:rPr>
                <w:rFonts w:hint="eastAsia" w:ascii="宋体" w:hAnsi="宋体" w:cs="宋体"/>
                <w:color w:val="auto"/>
                <w:kern w:val="0"/>
                <w:highlight w:val="none"/>
              </w:rPr>
            </w:pPr>
          </w:p>
        </w:tc>
        <w:tc>
          <w:tcPr>
            <w:tcW w:w="1030" w:type="dxa"/>
            <w:shd w:val="clear" w:color="auto" w:fill="auto"/>
            <w:vAlign w:val="center"/>
          </w:tcPr>
          <w:p w14:paraId="5881488E">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p w14:paraId="72C95A95">
            <w:pPr>
              <w:widowControl/>
              <w:shd w:val="clear"/>
              <w:spacing w:line="240" w:lineRule="auto"/>
              <w:ind w:firstLine="0" w:firstLineChars="0"/>
              <w:jc w:val="center"/>
              <w:rPr>
                <w:rFonts w:hint="eastAsia" w:ascii="宋体" w:hAnsi="宋体" w:cs="宋体"/>
                <w:color w:val="auto"/>
                <w:kern w:val="0"/>
                <w:highlight w:val="none"/>
              </w:rPr>
            </w:pPr>
          </w:p>
        </w:tc>
      </w:tr>
      <w:tr w14:paraId="7B07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7" w:hRule="atLeast"/>
          <w:jc w:val="center"/>
        </w:trPr>
        <w:tc>
          <w:tcPr>
            <w:tcW w:w="1084" w:type="dxa"/>
            <w:vMerge w:val="continue"/>
            <w:shd w:val="clear" w:color="auto" w:fill="auto"/>
            <w:vAlign w:val="center"/>
          </w:tcPr>
          <w:p w14:paraId="1F64657F">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restart"/>
            <w:shd w:val="clear" w:color="auto" w:fill="auto"/>
            <w:vAlign w:val="center"/>
          </w:tcPr>
          <w:p w14:paraId="69967108">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售后服务</w:t>
            </w:r>
          </w:p>
        </w:tc>
        <w:tc>
          <w:tcPr>
            <w:tcW w:w="5642" w:type="dxa"/>
            <w:shd w:val="clear" w:color="auto" w:fill="auto"/>
            <w:vAlign w:val="center"/>
          </w:tcPr>
          <w:p w14:paraId="4B7B2D14">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1.根据投标人所提供的售后服务方案情况（包括对服务承诺的保障机制，对因规格或工艺未达标产品的具体维修方案，对因质次、色次、漏次等情况的解决问题措施和相应的承诺措施）进行评定。（评分范围：0分,0.5分，1分，1,5分，2分，2.5分，3分）</w:t>
            </w:r>
          </w:p>
        </w:tc>
        <w:tc>
          <w:tcPr>
            <w:tcW w:w="1172" w:type="dxa"/>
            <w:shd w:val="clear" w:color="auto" w:fill="auto"/>
            <w:vAlign w:val="center"/>
          </w:tcPr>
          <w:p w14:paraId="4F7D24B1">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0-3分</w:t>
            </w:r>
          </w:p>
        </w:tc>
        <w:tc>
          <w:tcPr>
            <w:tcW w:w="1030" w:type="dxa"/>
            <w:shd w:val="clear" w:color="auto" w:fill="auto"/>
            <w:vAlign w:val="center"/>
          </w:tcPr>
          <w:p w14:paraId="0EF57EA2">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tr w14:paraId="3F69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1084" w:type="dxa"/>
            <w:vMerge w:val="continue"/>
            <w:shd w:val="clear" w:color="auto" w:fill="auto"/>
            <w:vAlign w:val="center"/>
          </w:tcPr>
          <w:p w14:paraId="74A939D4">
            <w:pPr>
              <w:widowControl/>
              <w:shd w:val="clear"/>
              <w:spacing w:line="240" w:lineRule="auto"/>
              <w:ind w:firstLine="0" w:firstLineChars="0"/>
              <w:jc w:val="center"/>
              <w:rPr>
                <w:rFonts w:hint="eastAsia" w:ascii="宋体" w:hAnsi="宋体" w:cs="宋体"/>
                <w:color w:val="auto"/>
                <w:kern w:val="0"/>
                <w:highlight w:val="none"/>
              </w:rPr>
            </w:pPr>
          </w:p>
        </w:tc>
        <w:tc>
          <w:tcPr>
            <w:tcW w:w="1176" w:type="dxa"/>
            <w:vMerge w:val="continue"/>
            <w:shd w:val="clear" w:color="auto" w:fill="auto"/>
            <w:vAlign w:val="center"/>
          </w:tcPr>
          <w:p w14:paraId="1B1C7CC5">
            <w:pPr>
              <w:widowControl/>
              <w:shd w:val="clear"/>
              <w:spacing w:line="240" w:lineRule="auto"/>
              <w:ind w:firstLine="0" w:firstLineChars="0"/>
              <w:jc w:val="center"/>
              <w:rPr>
                <w:rFonts w:hint="eastAsia" w:ascii="宋体" w:hAnsi="宋体" w:cs="宋体"/>
                <w:color w:val="auto"/>
                <w:kern w:val="0"/>
                <w:highlight w:val="none"/>
              </w:rPr>
            </w:pPr>
          </w:p>
        </w:tc>
        <w:tc>
          <w:tcPr>
            <w:tcW w:w="5642" w:type="dxa"/>
            <w:shd w:val="clear" w:color="auto" w:fill="auto"/>
            <w:vAlign w:val="center"/>
          </w:tcPr>
          <w:p w14:paraId="2EEB43B2">
            <w:pPr>
              <w:widowControl/>
              <w:shd w:val="clear"/>
              <w:spacing w:line="240" w:lineRule="auto"/>
              <w:ind w:firstLine="0" w:firstLineChars="0"/>
              <w:jc w:val="left"/>
              <w:rPr>
                <w:rFonts w:hint="eastAsia" w:ascii="宋体" w:hAnsi="宋体" w:cs="宋体"/>
                <w:color w:val="auto"/>
                <w:kern w:val="0"/>
                <w:highlight w:val="none"/>
              </w:rPr>
            </w:pPr>
            <w:r>
              <w:rPr>
                <w:rFonts w:hint="eastAsia" w:ascii="宋体" w:hAnsi="宋体" w:cs="宋体"/>
                <w:color w:val="auto"/>
                <w:kern w:val="0"/>
                <w:highlight w:val="none"/>
              </w:rPr>
              <w:t>2.对投标人的售后服务能力、售后服务点设置、备品备件及退换货等方面是否便捷和迅速进行评定。（评分范围：0分,0.5分，1分，1,5分，2分）</w:t>
            </w:r>
          </w:p>
        </w:tc>
        <w:tc>
          <w:tcPr>
            <w:tcW w:w="1172" w:type="dxa"/>
            <w:shd w:val="clear" w:color="auto" w:fill="auto"/>
            <w:vAlign w:val="center"/>
          </w:tcPr>
          <w:p w14:paraId="1290CB00">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0-2分</w:t>
            </w:r>
          </w:p>
        </w:tc>
        <w:tc>
          <w:tcPr>
            <w:tcW w:w="1030" w:type="dxa"/>
            <w:shd w:val="clear" w:color="auto" w:fill="auto"/>
            <w:vAlign w:val="center"/>
          </w:tcPr>
          <w:p w14:paraId="57C86F7A">
            <w:pPr>
              <w:widowControl/>
              <w:shd w:val="clear"/>
              <w:spacing w:line="240" w:lineRule="auto"/>
              <w:ind w:firstLine="0" w:firstLineChars="0"/>
              <w:jc w:val="center"/>
              <w:rPr>
                <w:rFonts w:hint="eastAsia" w:ascii="宋体" w:hAnsi="宋体" w:cs="宋体"/>
                <w:color w:val="auto"/>
                <w:kern w:val="0"/>
                <w:highlight w:val="none"/>
              </w:rPr>
            </w:pPr>
            <w:r>
              <w:rPr>
                <w:rFonts w:hint="eastAsia" w:ascii="宋体" w:hAnsi="宋体" w:cs="宋体"/>
                <w:color w:val="auto"/>
                <w:kern w:val="0"/>
                <w:highlight w:val="none"/>
              </w:rPr>
              <w:t>主观分</w:t>
            </w:r>
          </w:p>
        </w:tc>
      </w:tr>
      <w:bookmarkEnd w:id="382"/>
    </w:tbl>
    <w:p w14:paraId="4EBFF509">
      <w:pPr>
        <w:pStyle w:val="49"/>
        <w:shd w:val="clear"/>
        <w:tabs>
          <w:tab w:val="left" w:pos="0"/>
        </w:tabs>
        <w:adjustRightInd w:val="0"/>
        <w:snapToGrid w:val="0"/>
        <w:spacing w:before="156" w:beforeLines="50" w:line="312" w:lineRule="auto"/>
        <w:ind w:firstLine="562"/>
        <w:outlineLvl w:val="1"/>
        <w:rPr>
          <w:rFonts w:hint="eastAsia" w:ascii="宋体" w:hAnsi="宋体" w:cs="宋体"/>
          <w:b/>
          <w:bCs/>
          <w:color w:val="auto"/>
          <w:sz w:val="28"/>
          <w:szCs w:val="28"/>
          <w:highlight w:val="none"/>
        </w:rPr>
      </w:pPr>
      <w:bookmarkStart w:id="383" w:name="_Toc30076"/>
      <w:bookmarkStart w:id="384" w:name="_Toc1139"/>
      <w:bookmarkStart w:id="385" w:name="_Toc30956"/>
      <w:bookmarkStart w:id="386" w:name="_Toc17738"/>
      <w:bookmarkStart w:id="387" w:name="_Toc24709"/>
      <w:r>
        <w:rPr>
          <w:rFonts w:hint="eastAsia" w:ascii="宋体" w:hAnsi="宋体" w:cs="宋体"/>
          <w:b/>
          <w:bCs/>
          <w:color w:val="auto"/>
          <w:sz w:val="28"/>
          <w:szCs w:val="28"/>
          <w:highlight w:val="none"/>
        </w:rPr>
        <w:t>十一、投标或中标无效情形</w:t>
      </w:r>
      <w:bookmarkEnd w:id="383"/>
      <w:bookmarkEnd w:id="384"/>
      <w:bookmarkEnd w:id="385"/>
      <w:bookmarkEnd w:id="386"/>
      <w:bookmarkEnd w:id="387"/>
    </w:p>
    <w:p w14:paraId="35283FE0">
      <w:pPr>
        <w:pStyle w:val="49"/>
        <w:shd w:val="clear"/>
        <w:tabs>
          <w:tab w:val="left" w:pos="420"/>
        </w:tabs>
        <w:adjustRightInd w:val="0"/>
        <w:snapToGrid w:val="0"/>
        <w:spacing w:line="312" w:lineRule="auto"/>
        <w:ind w:firstLine="482" w:firstLineChars="0"/>
        <w:rPr>
          <w:rFonts w:hint="eastAsia" w:ascii="宋体" w:hAnsi="宋体" w:cs="宋体"/>
          <w:color w:val="auto"/>
          <w:highlight w:val="none"/>
        </w:rPr>
      </w:pPr>
      <w:r>
        <w:rPr>
          <w:rFonts w:hint="eastAsia" w:ascii="宋体" w:hAnsi="宋体" w:cs="宋体"/>
          <w:color w:val="auto"/>
          <w:highlight w:val="none"/>
        </w:rPr>
        <w:t>招标采购中，有下列情形之一的，投标或中标无效：</w:t>
      </w:r>
    </w:p>
    <w:p w14:paraId="6427338A">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不符合本次采购投标人资格要求或超范围经营的。</w:t>
      </w:r>
    </w:p>
    <w:p w14:paraId="4EF113B1">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提供虚假材料及证明文件的。</w:t>
      </w:r>
    </w:p>
    <w:p w14:paraId="118D4FFC">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投标报价高于最高限价的。</w:t>
      </w:r>
    </w:p>
    <w:p w14:paraId="7542327D">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未按招标文件要求签章的。</w:t>
      </w:r>
    </w:p>
    <w:p w14:paraId="0797CB3E">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本招标文件载明属无效处理情形的。</w:t>
      </w:r>
    </w:p>
    <w:p w14:paraId="655CB74D">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投标文件含有采购人不能接受的附加条件的。</w:t>
      </w:r>
    </w:p>
    <w:p w14:paraId="30F10480">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中标人无正当理由拖延或者不与采购人签订采购合同的。</w:t>
      </w:r>
    </w:p>
    <w:p w14:paraId="2946822F">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本招标文件提出要求响应而未响应实质性条款（带▲号）的，或评标委员会认定有重大偏离或保留的。</w:t>
      </w:r>
    </w:p>
    <w:p w14:paraId="10FD1D31">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bCs/>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评标委员会认为投标人的报价明显低于其他通过符合性审查投标人的报价，有可能影响产品质量或者不能诚信履约，投标人不能证明其报价合理性的。</w:t>
      </w:r>
    </w:p>
    <w:p w14:paraId="5955ABA7">
      <w:pPr>
        <w:pStyle w:val="49"/>
        <w:numPr>
          <w:ilvl w:val="0"/>
          <w:numId w:val="2"/>
        </w:numPr>
        <w:shd w:val="clear"/>
        <w:tabs>
          <w:tab w:val="left" w:pos="42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不符合法律法规和招标文件规定的其他实质性要求和无效情形的。</w:t>
      </w:r>
    </w:p>
    <w:p w14:paraId="46A7111D">
      <w:pPr>
        <w:pStyle w:val="49"/>
        <w:shd w:val="clear"/>
        <w:tabs>
          <w:tab w:val="left" w:pos="0"/>
        </w:tabs>
        <w:adjustRightInd w:val="0"/>
        <w:snapToGrid w:val="0"/>
        <w:spacing w:line="312" w:lineRule="auto"/>
        <w:ind w:firstLine="482" w:firstLineChars="0"/>
        <w:outlineLvl w:val="1"/>
        <w:rPr>
          <w:rFonts w:hint="eastAsia" w:ascii="宋体" w:hAnsi="宋体" w:cs="宋体"/>
          <w:b/>
          <w:bCs/>
          <w:color w:val="auto"/>
          <w:sz w:val="28"/>
          <w:szCs w:val="28"/>
          <w:highlight w:val="none"/>
        </w:rPr>
      </w:pPr>
      <w:bookmarkStart w:id="388" w:name="_Toc2574"/>
      <w:bookmarkStart w:id="389" w:name="_Toc7559"/>
      <w:bookmarkStart w:id="390" w:name="_Toc6701"/>
      <w:bookmarkStart w:id="391" w:name="_Toc31285"/>
      <w:bookmarkStart w:id="392" w:name="_Toc8244"/>
      <w:r>
        <w:rPr>
          <w:rFonts w:hint="eastAsia" w:ascii="宋体" w:hAnsi="宋体" w:cs="宋体"/>
          <w:b/>
          <w:bCs/>
          <w:color w:val="auto"/>
          <w:sz w:val="28"/>
          <w:szCs w:val="28"/>
          <w:highlight w:val="none"/>
        </w:rPr>
        <w:t>十二、串通投标情形</w:t>
      </w:r>
      <w:bookmarkEnd w:id="388"/>
      <w:bookmarkEnd w:id="389"/>
      <w:bookmarkEnd w:id="390"/>
      <w:bookmarkEnd w:id="391"/>
      <w:bookmarkEnd w:id="392"/>
    </w:p>
    <w:p w14:paraId="12487183">
      <w:pPr>
        <w:pStyle w:val="49"/>
        <w:shd w:val="clear"/>
        <w:tabs>
          <w:tab w:val="left" w:pos="420"/>
        </w:tabs>
        <w:adjustRightInd w:val="0"/>
        <w:snapToGrid w:val="0"/>
        <w:spacing w:line="312" w:lineRule="auto"/>
        <w:ind w:firstLine="482" w:firstLineChars="0"/>
        <w:rPr>
          <w:rFonts w:hint="eastAsia" w:ascii="宋体" w:hAnsi="宋体" w:cs="宋体"/>
          <w:color w:val="auto"/>
          <w:highlight w:val="none"/>
        </w:rPr>
      </w:pPr>
      <w:r>
        <w:rPr>
          <w:rFonts w:hint="eastAsia" w:ascii="宋体" w:hAnsi="宋体" w:cs="宋体"/>
          <w:color w:val="auto"/>
          <w:highlight w:val="none"/>
        </w:rPr>
        <w:t>招标采购中，有下列情形之一的，视为投标人串通投标，其投标无效：</w:t>
      </w:r>
    </w:p>
    <w:p w14:paraId="00375841">
      <w:pPr>
        <w:pStyle w:val="49"/>
        <w:numPr>
          <w:ilvl w:val="0"/>
          <w:numId w:val="7"/>
        </w:numPr>
        <w:shd w:val="clea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不同投标人的投标文件由同一单位或者个人编制；</w:t>
      </w:r>
    </w:p>
    <w:p w14:paraId="664168CA">
      <w:pPr>
        <w:pStyle w:val="49"/>
        <w:numPr>
          <w:ilvl w:val="0"/>
          <w:numId w:val="7"/>
        </w:numPr>
        <w:shd w:val="clea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不同投标人委托同一单位或者个人办理投标事宜；</w:t>
      </w:r>
    </w:p>
    <w:p w14:paraId="765DE98B">
      <w:pPr>
        <w:pStyle w:val="49"/>
        <w:numPr>
          <w:ilvl w:val="0"/>
          <w:numId w:val="7"/>
        </w:numPr>
        <w:shd w:val="clea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不同投标人的投标文件载明的项目管理成员或者联系人员为同一人；</w:t>
      </w:r>
    </w:p>
    <w:p w14:paraId="0BD571C2">
      <w:pPr>
        <w:pStyle w:val="49"/>
        <w:numPr>
          <w:ilvl w:val="0"/>
          <w:numId w:val="7"/>
        </w:numPr>
        <w:shd w:val="clea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不同投标人的投标文件异常一致或者投标报价呈规律性差异；</w:t>
      </w:r>
    </w:p>
    <w:p w14:paraId="1679E77C">
      <w:pPr>
        <w:pStyle w:val="49"/>
        <w:numPr>
          <w:ilvl w:val="0"/>
          <w:numId w:val="7"/>
        </w:numPr>
        <w:shd w:val="clear"/>
        <w:tabs>
          <w:tab w:val="left" w:pos="420"/>
          <w:tab w:val="clear" w:pos="0"/>
        </w:tabs>
        <w:adjustRightInd w:val="0"/>
        <w:snapToGrid w:val="0"/>
        <w:spacing w:line="312" w:lineRule="auto"/>
        <w:ind w:left="0" w:firstLine="482" w:firstLineChars="0"/>
        <w:rPr>
          <w:rFonts w:hint="eastAsia" w:ascii="宋体" w:hAnsi="宋体" w:cs="宋体"/>
          <w:color w:val="auto"/>
          <w:highlight w:val="none"/>
        </w:rPr>
      </w:pPr>
      <w:r>
        <w:rPr>
          <w:rFonts w:hint="eastAsia" w:ascii="宋体" w:hAnsi="宋体" w:cs="宋体"/>
          <w:color w:val="auto"/>
          <w:highlight w:val="none"/>
        </w:rPr>
        <w:t>不同投标人的投标文件相互上传。</w:t>
      </w:r>
    </w:p>
    <w:p w14:paraId="5DB248E0">
      <w:pPr>
        <w:pStyle w:val="49"/>
        <w:shd w:val="clear"/>
        <w:tabs>
          <w:tab w:val="left" w:pos="0"/>
        </w:tabs>
        <w:adjustRightInd w:val="0"/>
        <w:snapToGrid w:val="0"/>
        <w:spacing w:line="312" w:lineRule="auto"/>
        <w:ind w:firstLine="482" w:firstLineChars="0"/>
        <w:outlineLvl w:val="1"/>
        <w:rPr>
          <w:rFonts w:hint="eastAsia" w:ascii="宋体" w:hAnsi="宋体" w:cs="宋体"/>
          <w:b/>
          <w:bCs/>
          <w:color w:val="auto"/>
          <w:sz w:val="28"/>
          <w:szCs w:val="28"/>
          <w:highlight w:val="none"/>
        </w:rPr>
      </w:pPr>
      <w:bookmarkStart w:id="393" w:name="_Toc10465"/>
      <w:bookmarkStart w:id="394" w:name="_Toc17124"/>
      <w:bookmarkStart w:id="395" w:name="_Toc15730"/>
      <w:bookmarkStart w:id="396" w:name="_Toc19384"/>
      <w:bookmarkStart w:id="397" w:name="_Toc4992"/>
      <w:r>
        <w:rPr>
          <w:rFonts w:hint="eastAsia" w:ascii="宋体" w:hAnsi="宋体" w:cs="宋体"/>
          <w:b/>
          <w:bCs/>
          <w:color w:val="auto"/>
          <w:sz w:val="28"/>
          <w:szCs w:val="28"/>
          <w:highlight w:val="none"/>
        </w:rPr>
        <w:t>十三、废标情形</w:t>
      </w:r>
      <w:bookmarkEnd w:id="393"/>
      <w:bookmarkEnd w:id="394"/>
      <w:bookmarkEnd w:id="395"/>
      <w:bookmarkEnd w:id="396"/>
      <w:bookmarkEnd w:id="397"/>
    </w:p>
    <w:p w14:paraId="1BA2A87F">
      <w:pPr>
        <w:pStyle w:val="49"/>
        <w:numPr>
          <w:ilvl w:val="255"/>
          <w:numId w:val="0"/>
        </w:numPr>
        <w:shd w:val="clear"/>
        <w:tabs>
          <w:tab w:val="left" w:pos="0"/>
        </w:tabs>
        <w:spacing w:line="312" w:lineRule="auto"/>
        <w:ind w:firstLine="480" w:firstLineChars="200"/>
        <w:rPr>
          <w:rFonts w:hint="eastAsia" w:ascii="宋体" w:hAnsi="宋体" w:cs="宋体"/>
          <w:color w:val="auto"/>
          <w:highlight w:val="none"/>
        </w:rPr>
      </w:pPr>
      <w:r>
        <w:rPr>
          <w:rFonts w:hint="eastAsia" w:ascii="宋体" w:hAnsi="宋体" w:cs="宋体"/>
          <w:color w:val="auto"/>
          <w:highlight w:val="none"/>
        </w:rPr>
        <w:t>招标采购中，出现下列情形之一的，应予废标：</w:t>
      </w:r>
    </w:p>
    <w:p w14:paraId="4A26D1EC">
      <w:pPr>
        <w:pStyle w:val="49"/>
        <w:numPr>
          <w:ilvl w:val="0"/>
          <w:numId w:val="8"/>
        </w:num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投标截止时间止提交投标文件的投标人不足3家或者对招标文件作实质性响应的投标人不足3家的；</w:t>
      </w:r>
    </w:p>
    <w:p w14:paraId="4E503701">
      <w:pPr>
        <w:pStyle w:val="49"/>
        <w:numPr>
          <w:ilvl w:val="0"/>
          <w:numId w:val="8"/>
        </w:numPr>
        <w:shd w:val="clear"/>
        <w:tabs>
          <w:tab w:val="left" w:pos="420"/>
          <w:tab w:val="clear" w:pos="0"/>
        </w:tabs>
        <w:spacing w:line="312" w:lineRule="auto"/>
        <w:ind w:firstLine="480"/>
        <w:rPr>
          <w:rFonts w:hint="eastAsia" w:ascii="宋体" w:hAnsi="宋体" w:cs="宋体"/>
          <w:color w:val="auto"/>
          <w:highlight w:val="none"/>
        </w:rPr>
      </w:pPr>
      <w:r>
        <w:rPr>
          <w:rFonts w:hint="eastAsia" w:ascii="宋体" w:hAnsi="宋体" w:cs="宋体"/>
          <w:color w:val="auto"/>
          <w:highlight w:val="none"/>
        </w:rPr>
        <w:t>出现影响采购公正的违法、违规行为的；</w:t>
      </w:r>
    </w:p>
    <w:p w14:paraId="765B0D42">
      <w:pPr>
        <w:pStyle w:val="49"/>
        <w:numPr>
          <w:ilvl w:val="0"/>
          <w:numId w:val="8"/>
        </w:numPr>
        <w:shd w:val="clear"/>
        <w:tabs>
          <w:tab w:val="left" w:pos="420"/>
          <w:tab w:val="clear" w:pos="0"/>
        </w:tabs>
        <w:spacing w:line="312" w:lineRule="auto"/>
        <w:ind w:firstLine="480"/>
        <w:rPr>
          <w:rFonts w:hint="eastAsia" w:ascii="宋体" w:hAnsi="宋体" w:cs="宋体"/>
          <w:color w:val="auto"/>
          <w:highlight w:val="none"/>
        </w:rPr>
      </w:pPr>
      <w:r>
        <w:rPr>
          <w:rFonts w:hint="eastAsia" w:ascii="宋体" w:hAnsi="宋体" w:cs="宋体"/>
          <w:color w:val="auto"/>
          <w:highlight w:val="none"/>
        </w:rPr>
        <w:t>因重大变故，采购任务取消的；</w:t>
      </w:r>
    </w:p>
    <w:p w14:paraId="1E188C66">
      <w:pPr>
        <w:pStyle w:val="49"/>
        <w:numPr>
          <w:ilvl w:val="0"/>
          <w:numId w:val="8"/>
        </w:num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投标人的报价均超过采购预算或采购控制价的；</w:t>
      </w:r>
    </w:p>
    <w:p w14:paraId="2ECEDC6E">
      <w:pPr>
        <w:pStyle w:val="49"/>
        <w:numPr>
          <w:ilvl w:val="0"/>
          <w:numId w:val="8"/>
        </w:num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法律法规以及招标文件规定的其他废标情形的。</w:t>
      </w:r>
    </w:p>
    <w:p w14:paraId="50EB245A">
      <w:pPr>
        <w:pStyle w:val="2"/>
        <w:numPr>
          <w:ilvl w:val="0"/>
          <w:numId w:val="0"/>
        </w:numPr>
        <w:shd w:val="clear"/>
        <w:spacing w:before="312" w:after="312"/>
        <w:ind w:left="432" w:hanging="432"/>
        <w:rPr>
          <w:rFonts w:hint="eastAsia" w:ascii="宋体" w:hAnsi="宋体" w:cs="宋体"/>
          <w:color w:val="auto"/>
          <w:highlight w:val="none"/>
        </w:rPr>
      </w:pPr>
      <w:bookmarkStart w:id="398" w:name="_Toc6136"/>
      <w:r>
        <w:rPr>
          <w:rFonts w:hint="eastAsia" w:ascii="宋体" w:hAnsi="宋体" w:cs="宋体"/>
          <w:color w:val="auto"/>
          <w:highlight w:val="none"/>
        </w:rPr>
        <w:t>第六章  投标文件格式</w:t>
      </w:r>
      <w:bookmarkEnd w:id="398"/>
    </w:p>
    <w:tbl>
      <w:tblPr>
        <w:tblStyle w:val="42"/>
        <w:tblW w:w="8960"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60"/>
      </w:tblGrid>
      <w:tr w14:paraId="3288B52E">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11530" w:hRule="atLeast"/>
          <w:jc w:val="center"/>
        </w:trPr>
        <w:tc>
          <w:tcPr>
            <w:tcW w:w="8960" w:type="dxa"/>
            <w:tcBorders>
              <w:top w:val="double" w:color="666699" w:sz="4" w:space="0"/>
              <w:left w:val="double" w:color="666699" w:sz="4" w:space="0"/>
              <w:bottom w:val="double" w:color="666699" w:sz="4" w:space="0"/>
              <w:right w:val="double" w:color="666699" w:sz="4" w:space="0"/>
            </w:tcBorders>
            <w:shd w:val="clear" w:color="auto" w:fill="FCFEEA"/>
          </w:tcPr>
          <w:p w14:paraId="67DE79F8">
            <w:pPr>
              <w:shd w:val="clear"/>
              <w:snapToGrid w:val="0"/>
              <w:spacing w:line="420" w:lineRule="exact"/>
              <w:ind w:firstLine="602"/>
              <w:jc w:val="center"/>
              <w:rPr>
                <w:rFonts w:hint="eastAsia" w:ascii="宋体" w:hAnsi="宋体" w:cs="宋体"/>
                <w:b/>
                <w:color w:val="auto"/>
                <w:sz w:val="30"/>
                <w:highlight w:val="none"/>
              </w:rPr>
            </w:pPr>
          </w:p>
          <w:p w14:paraId="5CFA00CC">
            <w:pPr>
              <w:pStyle w:val="17"/>
              <w:shd w:val="clear"/>
              <w:ind w:firstLine="839"/>
              <w:rPr>
                <w:rFonts w:hint="eastAsia" w:ascii="宋体" w:hAnsi="宋体" w:cs="宋体"/>
                <w:b/>
                <w:bCs w:val="0"/>
                <w:color w:val="auto"/>
                <w:spacing w:val="-11"/>
                <w:sz w:val="44"/>
                <w:szCs w:val="44"/>
                <w:highlight w:val="none"/>
                <w:u w:val="single"/>
                <w:lang w:val="zh-CN"/>
              </w:rPr>
            </w:pPr>
          </w:p>
          <w:p w14:paraId="7DFD8CEA">
            <w:pPr>
              <w:pStyle w:val="17"/>
              <w:shd w:val="clear"/>
              <w:ind w:firstLine="839"/>
              <w:jc w:val="center"/>
              <w:rPr>
                <w:rFonts w:hint="eastAsia" w:ascii="宋体" w:hAnsi="宋体" w:cs="宋体"/>
                <w:b/>
                <w:bCs w:val="0"/>
                <w:color w:val="auto"/>
                <w:spacing w:val="-11"/>
                <w:sz w:val="44"/>
                <w:szCs w:val="44"/>
                <w:highlight w:val="none"/>
                <w:u w:val="single"/>
                <w:lang w:val="zh-CN"/>
              </w:rPr>
            </w:pPr>
          </w:p>
          <w:p w14:paraId="0313E20D">
            <w:pPr>
              <w:pStyle w:val="33"/>
              <w:shd w:val="clear"/>
              <w:ind w:left="0"/>
              <w:jc w:val="center"/>
              <w:rPr>
                <w:color w:val="auto"/>
                <w:highlight w:val="none"/>
              </w:rPr>
            </w:pPr>
            <w:r>
              <w:rPr>
                <w:rFonts w:hint="eastAsia" w:ascii="宋体" w:hAnsi="宋体" w:cs="宋体"/>
                <w:b/>
                <w:color w:val="auto"/>
                <w:spacing w:val="-11"/>
                <w:sz w:val="44"/>
                <w:szCs w:val="44"/>
                <w:highlight w:val="none"/>
                <w:u w:val="single"/>
                <w:lang w:val="zh-CN"/>
              </w:rPr>
              <w:t>龙游县人民医院2025-2026年度医用纺织品项目</w:t>
            </w:r>
          </w:p>
          <w:p w14:paraId="2CD3B5B6">
            <w:pPr>
              <w:pStyle w:val="18"/>
              <w:shd w:val="clear"/>
              <w:rPr>
                <w:rFonts w:hint="eastAsia" w:ascii="宋体" w:hAnsi="宋体" w:cs="宋体"/>
                <w:b/>
                <w:bCs w:val="0"/>
                <w:color w:val="auto"/>
                <w:spacing w:val="-11"/>
                <w:sz w:val="44"/>
                <w:szCs w:val="44"/>
                <w:highlight w:val="none"/>
              </w:rPr>
            </w:pPr>
          </w:p>
          <w:p w14:paraId="50EEC84E">
            <w:pPr>
              <w:pStyle w:val="33"/>
              <w:shd w:val="clear"/>
              <w:rPr>
                <w:color w:val="auto"/>
                <w:highlight w:val="none"/>
              </w:rPr>
            </w:pPr>
          </w:p>
          <w:p w14:paraId="73874A39">
            <w:pPr>
              <w:shd w:val="clear"/>
              <w:ind w:firstLine="480"/>
              <w:rPr>
                <w:color w:val="auto"/>
                <w:highlight w:val="none"/>
              </w:rPr>
            </w:pPr>
          </w:p>
          <w:p w14:paraId="28377082">
            <w:pPr>
              <w:shd w:val="clear"/>
              <w:ind w:firstLine="480"/>
              <w:rPr>
                <w:color w:val="auto"/>
                <w:highlight w:val="none"/>
              </w:rPr>
            </w:pPr>
          </w:p>
          <w:p w14:paraId="71E3F22E">
            <w:pPr>
              <w:pStyle w:val="64"/>
              <w:shd w:val="clear"/>
              <w:spacing w:before="156"/>
              <w:rPr>
                <w:color w:val="auto"/>
                <w:highlight w:val="none"/>
              </w:rPr>
            </w:pPr>
          </w:p>
          <w:p w14:paraId="50CECF70">
            <w:pPr>
              <w:pStyle w:val="17"/>
              <w:shd w:val="clear"/>
              <w:spacing w:line="720" w:lineRule="auto"/>
              <w:ind w:firstLine="0" w:firstLineChars="0"/>
              <w:jc w:val="center"/>
              <w:rPr>
                <w:rFonts w:hint="eastAsia" w:ascii="宋体" w:hAnsi="宋体" w:cs="宋体"/>
                <w:b/>
                <w:color w:val="auto"/>
                <w:sz w:val="44"/>
                <w:szCs w:val="44"/>
                <w:highlight w:val="none"/>
              </w:rPr>
            </w:pPr>
            <w:r>
              <w:rPr>
                <w:rFonts w:hint="eastAsia" w:ascii="宋体" w:hAnsi="宋体" w:cs="宋体"/>
                <w:b/>
                <w:bCs w:val="0"/>
                <w:color w:val="auto"/>
                <w:spacing w:val="-11"/>
                <w:sz w:val="44"/>
                <w:szCs w:val="44"/>
                <w:highlight w:val="none"/>
              </w:rPr>
              <w:t>资格文件/</w:t>
            </w:r>
            <w:r>
              <w:rPr>
                <w:rFonts w:hint="eastAsia" w:ascii="宋体" w:hAnsi="宋体" w:cs="宋体"/>
                <w:b/>
                <w:color w:val="auto"/>
                <w:sz w:val="44"/>
                <w:szCs w:val="44"/>
                <w:highlight w:val="none"/>
              </w:rPr>
              <w:t>资信商务技术文件/报价文件</w:t>
            </w:r>
          </w:p>
          <w:p w14:paraId="28F8D7ED">
            <w:pPr>
              <w:shd w:val="clear"/>
              <w:ind w:firstLine="480"/>
              <w:rPr>
                <w:rFonts w:hint="eastAsia" w:ascii="宋体" w:hAnsi="宋体" w:cs="宋体"/>
                <w:color w:val="auto"/>
                <w:highlight w:val="none"/>
              </w:rPr>
            </w:pPr>
          </w:p>
          <w:p w14:paraId="6D806993">
            <w:pPr>
              <w:pStyle w:val="17"/>
              <w:shd w:val="clear"/>
              <w:ind w:firstLine="480"/>
              <w:rPr>
                <w:rFonts w:hint="eastAsia" w:ascii="宋体" w:hAnsi="宋体" w:cs="宋体"/>
                <w:color w:val="auto"/>
                <w:highlight w:val="none"/>
              </w:rPr>
            </w:pPr>
          </w:p>
          <w:p w14:paraId="725F1B5E">
            <w:pPr>
              <w:pStyle w:val="51"/>
              <w:shd w:val="clear"/>
              <w:ind w:firstLine="480"/>
              <w:rPr>
                <w:rFonts w:hint="eastAsia" w:ascii="宋体" w:hAnsi="宋体" w:cs="宋体"/>
                <w:color w:val="auto"/>
                <w:highlight w:val="none"/>
              </w:rPr>
            </w:pPr>
          </w:p>
          <w:p w14:paraId="45A9E5CD">
            <w:pPr>
              <w:shd w:val="clear"/>
              <w:spacing w:line="420" w:lineRule="exact"/>
              <w:ind w:firstLine="0" w:firstLineChars="0"/>
              <w:rPr>
                <w:rFonts w:hint="eastAsia" w:ascii="宋体" w:hAnsi="宋体" w:cs="宋体"/>
                <w:b/>
                <w:color w:val="auto"/>
                <w:sz w:val="32"/>
                <w:highlight w:val="none"/>
              </w:rPr>
            </w:pPr>
          </w:p>
          <w:p w14:paraId="21E1BEAB">
            <w:pPr>
              <w:pStyle w:val="17"/>
              <w:shd w:val="clear"/>
              <w:ind w:firstLine="0" w:firstLineChars="0"/>
              <w:rPr>
                <w:rFonts w:hint="eastAsia" w:ascii="宋体" w:hAnsi="宋体" w:cs="宋体"/>
                <w:color w:val="auto"/>
                <w:highlight w:val="none"/>
              </w:rPr>
            </w:pPr>
          </w:p>
          <w:p w14:paraId="6C5C6DC0">
            <w:pPr>
              <w:shd w:val="clear"/>
              <w:spacing w:line="420" w:lineRule="exact"/>
              <w:ind w:firstLine="0" w:firstLineChars="0"/>
              <w:rPr>
                <w:rFonts w:hint="eastAsia" w:ascii="宋体" w:hAnsi="宋体" w:cs="宋体"/>
                <w:b/>
                <w:color w:val="auto"/>
                <w:sz w:val="32"/>
                <w:highlight w:val="none"/>
              </w:rPr>
            </w:pPr>
          </w:p>
          <w:p w14:paraId="30EB5177">
            <w:pPr>
              <w:shd w:val="clear"/>
              <w:spacing w:line="360" w:lineRule="auto"/>
              <w:ind w:firstLine="640"/>
              <w:rPr>
                <w:rFonts w:hint="eastAsia" w:ascii="宋体" w:hAns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rPr>
              <w:t xml:space="preserve">      LYCG2025YX-041            </w:t>
            </w:r>
          </w:p>
          <w:p w14:paraId="4EA11FAA">
            <w:pPr>
              <w:shd w:val="clear"/>
              <w:spacing w:line="360" w:lineRule="auto"/>
              <w:ind w:firstLine="640"/>
              <w:rPr>
                <w:rFonts w:hint="eastAsia" w:ascii="宋体" w:hAnsi="宋体" w:cs="宋体"/>
                <w:color w:val="auto"/>
                <w:sz w:val="32"/>
                <w:highlight w:val="none"/>
              </w:rPr>
            </w:pPr>
            <w:r>
              <w:rPr>
                <w:rFonts w:hint="eastAsia" w:ascii="宋体" w:hAnsi="宋体" w:cs="宋体"/>
                <w:color w:val="auto"/>
                <w:sz w:val="32"/>
                <w:highlight w:val="none"/>
              </w:rPr>
              <w:t>投 标 人：</w:t>
            </w:r>
            <w:r>
              <w:rPr>
                <w:rFonts w:hint="eastAsia" w:ascii="宋体" w:hAnsi="宋体" w:cs="宋体"/>
                <w:color w:val="auto"/>
                <w:sz w:val="32"/>
                <w:highlight w:val="none"/>
                <w:u w:val="single"/>
              </w:rPr>
              <w:t xml:space="preserve">    （全称）（加盖公章）           </w:t>
            </w:r>
          </w:p>
          <w:p w14:paraId="1648AA02">
            <w:pPr>
              <w:shd w:val="clear"/>
              <w:spacing w:line="360" w:lineRule="auto"/>
              <w:ind w:firstLine="640"/>
              <w:rPr>
                <w:rFonts w:hint="eastAsia" w:ascii="宋体" w:hAnsi="宋体" w:cs="宋体"/>
                <w:color w:val="auto"/>
                <w:sz w:val="32"/>
                <w:highlight w:val="none"/>
              </w:rPr>
            </w:pPr>
            <w:r>
              <w:rPr>
                <w:rFonts w:hint="eastAsia" w:ascii="宋体" w:hAnsi="宋体" w:cs="宋体"/>
                <w:color w:val="auto"/>
                <w:sz w:val="32"/>
                <w:highlight w:val="none"/>
              </w:rPr>
              <w:t>法定代表人或授权代表人签字或盖章：</w:t>
            </w:r>
            <w:r>
              <w:rPr>
                <w:rFonts w:hint="eastAsia" w:ascii="宋体" w:hAnsi="宋体" w:cs="宋体"/>
                <w:color w:val="auto"/>
                <w:sz w:val="32"/>
                <w:highlight w:val="none"/>
                <w:u w:val="single"/>
              </w:rPr>
              <w:t xml:space="preserve">           </w:t>
            </w:r>
          </w:p>
          <w:p w14:paraId="7CAEBBC1">
            <w:pPr>
              <w:pStyle w:val="12"/>
              <w:shd w:val="clear"/>
              <w:ind w:firstLine="640"/>
              <w:rPr>
                <w:rFonts w:hint="eastAsia" w:ascii="宋体" w:hAnsi="宋体" w:cs="宋体"/>
                <w:color w:val="auto"/>
                <w:sz w:val="32"/>
                <w:highlight w:val="none"/>
              </w:rPr>
            </w:pPr>
            <w:r>
              <w:rPr>
                <w:rFonts w:hint="eastAsia" w:ascii="宋体" w:hAnsi="宋体" w:cs="宋体"/>
                <w:color w:val="auto"/>
                <w:sz w:val="32"/>
                <w:highlight w:val="none"/>
              </w:rPr>
              <w:t>地址：</w:t>
            </w:r>
            <w:r>
              <w:rPr>
                <w:rFonts w:hint="eastAsia" w:ascii="宋体" w:hAnsi="宋体" w:cs="宋体"/>
                <w:color w:val="auto"/>
                <w:sz w:val="32"/>
                <w:highlight w:val="none"/>
                <w:u w:val="single"/>
              </w:rPr>
              <w:t xml:space="preserve">                          </w:t>
            </w:r>
          </w:p>
          <w:p w14:paraId="5665E1AF">
            <w:pPr>
              <w:shd w:val="clear"/>
              <w:spacing w:line="360" w:lineRule="auto"/>
              <w:ind w:firstLine="0" w:firstLineChars="0"/>
              <w:jc w:val="center"/>
              <w:rPr>
                <w:rFonts w:hint="eastAsia" w:ascii="宋体" w:hAnsi="宋体" w:cs="宋体"/>
                <w:color w:val="auto"/>
                <w:highlight w:val="none"/>
              </w:rPr>
            </w:pPr>
            <w:r>
              <w:rPr>
                <w:rFonts w:hint="eastAsia" w:ascii="宋体" w:hAnsi="宋体" w:cs="宋体"/>
                <w:color w:val="auto"/>
                <w:sz w:val="32"/>
                <w:highlight w:val="none"/>
              </w:rPr>
              <w:t>二〇二五年    月    日</w:t>
            </w:r>
          </w:p>
          <w:p w14:paraId="1D8FD91B">
            <w:pPr>
              <w:shd w:val="clear"/>
              <w:adjustRightInd w:val="0"/>
              <w:snapToGrid w:val="0"/>
              <w:spacing w:line="360" w:lineRule="auto"/>
              <w:ind w:firstLine="480"/>
              <w:rPr>
                <w:rFonts w:hint="eastAsia" w:ascii="宋体" w:hAnsi="宋体" w:cs="宋体"/>
                <w:color w:val="auto"/>
                <w:highlight w:val="none"/>
              </w:rPr>
            </w:pPr>
          </w:p>
        </w:tc>
      </w:tr>
    </w:tbl>
    <w:p w14:paraId="419B6D6B">
      <w:pPr>
        <w:pStyle w:val="2"/>
        <w:numPr>
          <w:ilvl w:val="0"/>
          <w:numId w:val="0"/>
        </w:numPr>
        <w:shd w:val="clear"/>
        <w:spacing w:before="312" w:after="312"/>
        <w:rPr>
          <w:rFonts w:hint="eastAsia" w:ascii="宋体" w:hAnsi="宋体" w:cs="宋体"/>
          <w:color w:val="auto"/>
          <w:sz w:val="30"/>
          <w:szCs w:val="30"/>
          <w:highlight w:val="none"/>
        </w:rPr>
      </w:pPr>
      <w:bookmarkStart w:id="399" w:name="_Toc9336"/>
      <w:bookmarkStart w:id="400" w:name="_Toc31092"/>
      <w:bookmarkStart w:id="401" w:name="_Toc8274"/>
      <w:bookmarkStart w:id="402" w:name="_Toc6917"/>
      <w:bookmarkStart w:id="403" w:name="_Toc24312"/>
      <w:r>
        <w:rPr>
          <w:rFonts w:hint="eastAsia" w:ascii="宋体" w:hAnsi="宋体" w:cs="宋体"/>
          <w:color w:val="auto"/>
          <w:sz w:val="30"/>
          <w:szCs w:val="30"/>
          <w:highlight w:val="none"/>
        </w:rPr>
        <w:t>投标人客观分自评分指引表</w:t>
      </w:r>
      <w:bookmarkEnd w:id="399"/>
      <w:bookmarkEnd w:id="400"/>
      <w:bookmarkEnd w:id="401"/>
      <w:bookmarkEnd w:id="402"/>
      <w:bookmarkEnd w:id="403"/>
    </w:p>
    <w:tbl>
      <w:tblPr>
        <w:tblStyle w:val="42"/>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
        <w:gridCol w:w="2440"/>
        <w:gridCol w:w="2599"/>
        <w:gridCol w:w="1779"/>
        <w:gridCol w:w="2111"/>
      </w:tblGrid>
      <w:tr w14:paraId="70B96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511" w:type="pct"/>
            <w:vAlign w:val="center"/>
          </w:tcPr>
          <w:p w14:paraId="02C17532">
            <w:pPr>
              <w:pStyle w:val="17"/>
              <w:shd w:val="clear"/>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1226" w:type="pct"/>
            <w:vAlign w:val="center"/>
          </w:tcPr>
          <w:p w14:paraId="52B9B20A">
            <w:pPr>
              <w:pStyle w:val="17"/>
              <w:shd w:val="clear"/>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评分标准</w:t>
            </w:r>
          </w:p>
        </w:tc>
        <w:tc>
          <w:tcPr>
            <w:tcW w:w="1306" w:type="pct"/>
            <w:vAlign w:val="center"/>
          </w:tcPr>
          <w:p w14:paraId="38F0104A">
            <w:pPr>
              <w:pStyle w:val="17"/>
              <w:shd w:val="clear"/>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投标文件页码</w:t>
            </w:r>
          </w:p>
        </w:tc>
        <w:tc>
          <w:tcPr>
            <w:tcW w:w="894" w:type="pct"/>
            <w:vAlign w:val="center"/>
          </w:tcPr>
          <w:p w14:paraId="6CADAB84">
            <w:pPr>
              <w:pStyle w:val="17"/>
              <w:shd w:val="clear"/>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得分</w:t>
            </w:r>
          </w:p>
        </w:tc>
        <w:tc>
          <w:tcPr>
            <w:tcW w:w="1061" w:type="pct"/>
            <w:vAlign w:val="center"/>
          </w:tcPr>
          <w:p w14:paraId="5D99CF7A">
            <w:pPr>
              <w:pStyle w:val="17"/>
              <w:shd w:val="clear"/>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说明</w:t>
            </w:r>
          </w:p>
        </w:tc>
      </w:tr>
      <w:tr w14:paraId="62E27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11" w:type="pct"/>
            <w:vAlign w:val="center"/>
          </w:tcPr>
          <w:p w14:paraId="1343BDB4">
            <w:pPr>
              <w:pStyle w:val="17"/>
              <w:shd w:val="clear"/>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w:t>
            </w:r>
          </w:p>
        </w:tc>
        <w:tc>
          <w:tcPr>
            <w:tcW w:w="1226" w:type="pct"/>
            <w:vAlign w:val="center"/>
          </w:tcPr>
          <w:p w14:paraId="28D16959">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306" w:type="pct"/>
            <w:vAlign w:val="center"/>
          </w:tcPr>
          <w:p w14:paraId="04C355B3">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54BB69C0">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34D4CDA8">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r w14:paraId="4CF7A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11" w:type="pct"/>
            <w:vAlign w:val="center"/>
          </w:tcPr>
          <w:p w14:paraId="24F76F34">
            <w:pPr>
              <w:pStyle w:val="17"/>
              <w:shd w:val="clear"/>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w:t>
            </w:r>
          </w:p>
        </w:tc>
        <w:tc>
          <w:tcPr>
            <w:tcW w:w="1226" w:type="pct"/>
            <w:vAlign w:val="center"/>
          </w:tcPr>
          <w:p w14:paraId="4371F316">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306" w:type="pct"/>
            <w:vAlign w:val="center"/>
          </w:tcPr>
          <w:p w14:paraId="05875AA1">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34AC787A">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5796BDAE">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r w14:paraId="7A20D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11" w:type="pct"/>
            <w:vAlign w:val="center"/>
          </w:tcPr>
          <w:p w14:paraId="53216CED">
            <w:pPr>
              <w:pStyle w:val="17"/>
              <w:shd w:val="clear"/>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p>
        </w:tc>
        <w:tc>
          <w:tcPr>
            <w:tcW w:w="1226" w:type="pct"/>
            <w:vAlign w:val="center"/>
          </w:tcPr>
          <w:p w14:paraId="445C9FEE">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306" w:type="pct"/>
            <w:vAlign w:val="center"/>
          </w:tcPr>
          <w:p w14:paraId="30705384">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6040B190">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2CE8CD83">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r w14:paraId="108AB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11" w:type="pct"/>
            <w:vAlign w:val="center"/>
          </w:tcPr>
          <w:p w14:paraId="5937A0B5">
            <w:pPr>
              <w:pStyle w:val="17"/>
              <w:shd w:val="clear"/>
              <w:tabs>
                <w:tab w:val="left" w:pos="0"/>
                <w:tab w:val="left" w:pos="993"/>
                <w:tab w:val="left" w:pos="1134"/>
              </w:tabs>
              <w:adjustRightInd w:val="0"/>
              <w:ind w:firstLine="0" w:firstLineChars="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c>
          <w:tcPr>
            <w:tcW w:w="1226" w:type="pct"/>
            <w:vAlign w:val="center"/>
          </w:tcPr>
          <w:p w14:paraId="461D1D30">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306" w:type="pct"/>
            <w:vAlign w:val="center"/>
          </w:tcPr>
          <w:p w14:paraId="65F5A7AE">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1C2EB7F9">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4754854D">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r w14:paraId="0E446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1737" w:type="pct"/>
            <w:gridSpan w:val="2"/>
            <w:vAlign w:val="center"/>
          </w:tcPr>
          <w:p w14:paraId="3594D23C">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合计得分</w:t>
            </w:r>
          </w:p>
        </w:tc>
        <w:tc>
          <w:tcPr>
            <w:tcW w:w="1306" w:type="pct"/>
            <w:vAlign w:val="center"/>
          </w:tcPr>
          <w:p w14:paraId="29520F81">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894" w:type="pct"/>
            <w:vAlign w:val="center"/>
          </w:tcPr>
          <w:p w14:paraId="4C299B2F">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c>
          <w:tcPr>
            <w:tcW w:w="1061" w:type="pct"/>
            <w:vAlign w:val="center"/>
          </w:tcPr>
          <w:p w14:paraId="73333350">
            <w:pPr>
              <w:pStyle w:val="17"/>
              <w:shd w:val="clear"/>
              <w:tabs>
                <w:tab w:val="left" w:pos="0"/>
                <w:tab w:val="left" w:pos="993"/>
                <w:tab w:val="left" w:pos="1134"/>
              </w:tabs>
              <w:adjustRightInd w:val="0"/>
              <w:ind w:firstLine="560"/>
              <w:jc w:val="center"/>
              <w:rPr>
                <w:rFonts w:hint="eastAsia" w:ascii="宋体" w:hAnsi="宋体" w:cs="宋体"/>
                <w:color w:val="auto"/>
                <w:sz w:val="28"/>
                <w:szCs w:val="28"/>
                <w:highlight w:val="none"/>
              </w:rPr>
            </w:pPr>
          </w:p>
        </w:tc>
      </w:tr>
    </w:tbl>
    <w:p w14:paraId="71BEC29F">
      <w:pPr>
        <w:shd w:val="clear"/>
        <w:adjustRightInd w:val="0"/>
        <w:snapToGrid w:val="0"/>
        <w:ind w:firstLine="0" w:firstLineChars="0"/>
        <w:jc w:val="center"/>
        <w:rPr>
          <w:rFonts w:cs="宋体"/>
          <w:color w:val="auto"/>
          <w:spacing w:val="113"/>
          <w:sz w:val="36"/>
          <w:highlight w:val="none"/>
        </w:rPr>
      </w:pPr>
    </w:p>
    <w:p w14:paraId="3E3D4D4A">
      <w:pPr>
        <w:shd w:val="clear"/>
        <w:adjustRightInd w:val="0"/>
        <w:snapToGrid w:val="0"/>
        <w:ind w:firstLine="0" w:firstLineChars="0"/>
        <w:jc w:val="center"/>
        <w:rPr>
          <w:rFonts w:cs="宋体"/>
          <w:color w:val="auto"/>
          <w:spacing w:val="113"/>
          <w:sz w:val="36"/>
          <w:highlight w:val="none"/>
        </w:rPr>
      </w:pPr>
    </w:p>
    <w:p w14:paraId="50CAEFB7">
      <w:pPr>
        <w:shd w:val="clear"/>
        <w:adjustRightInd w:val="0"/>
        <w:snapToGrid w:val="0"/>
        <w:ind w:firstLine="0" w:firstLineChars="0"/>
        <w:jc w:val="center"/>
        <w:rPr>
          <w:rFonts w:cs="宋体"/>
          <w:color w:val="auto"/>
          <w:spacing w:val="113"/>
          <w:sz w:val="36"/>
          <w:highlight w:val="none"/>
        </w:rPr>
      </w:pPr>
    </w:p>
    <w:p w14:paraId="145B2589">
      <w:pPr>
        <w:shd w:val="clear"/>
        <w:adjustRightInd w:val="0"/>
        <w:snapToGrid w:val="0"/>
        <w:ind w:firstLine="0" w:firstLineChars="0"/>
        <w:jc w:val="center"/>
        <w:rPr>
          <w:rFonts w:cs="宋体"/>
          <w:color w:val="auto"/>
          <w:spacing w:val="113"/>
          <w:sz w:val="36"/>
          <w:highlight w:val="none"/>
        </w:rPr>
      </w:pPr>
    </w:p>
    <w:p w14:paraId="07BBBB62">
      <w:pPr>
        <w:shd w:val="clear"/>
        <w:adjustRightInd w:val="0"/>
        <w:snapToGrid w:val="0"/>
        <w:ind w:firstLine="0" w:firstLineChars="0"/>
        <w:jc w:val="center"/>
        <w:rPr>
          <w:rFonts w:cs="宋体"/>
          <w:color w:val="auto"/>
          <w:spacing w:val="113"/>
          <w:sz w:val="36"/>
          <w:highlight w:val="none"/>
        </w:rPr>
      </w:pPr>
    </w:p>
    <w:p w14:paraId="4810646F">
      <w:pPr>
        <w:shd w:val="clear"/>
        <w:adjustRightInd w:val="0"/>
        <w:snapToGrid w:val="0"/>
        <w:ind w:firstLine="0" w:firstLineChars="0"/>
        <w:jc w:val="center"/>
        <w:rPr>
          <w:rFonts w:cs="宋体"/>
          <w:color w:val="auto"/>
          <w:spacing w:val="113"/>
          <w:sz w:val="36"/>
          <w:highlight w:val="none"/>
        </w:rPr>
      </w:pPr>
    </w:p>
    <w:p w14:paraId="37E9DB41">
      <w:pPr>
        <w:shd w:val="clear"/>
        <w:adjustRightInd w:val="0"/>
        <w:snapToGrid w:val="0"/>
        <w:ind w:firstLine="0" w:firstLineChars="0"/>
        <w:jc w:val="center"/>
        <w:rPr>
          <w:rFonts w:cs="宋体"/>
          <w:color w:val="auto"/>
          <w:spacing w:val="113"/>
          <w:sz w:val="36"/>
          <w:highlight w:val="none"/>
        </w:rPr>
      </w:pPr>
    </w:p>
    <w:p w14:paraId="218D19CB">
      <w:pPr>
        <w:shd w:val="clear"/>
        <w:adjustRightInd w:val="0"/>
        <w:snapToGrid w:val="0"/>
        <w:ind w:firstLine="0" w:firstLineChars="0"/>
        <w:jc w:val="center"/>
        <w:rPr>
          <w:rFonts w:cs="宋体"/>
          <w:color w:val="auto"/>
          <w:spacing w:val="113"/>
          <w:sz w:val="36"/>
          <w:highlight w:val="none"/>
        </w:rPr>
      </w:pPr>
    </w:p>
    <w:p w14:paraId="3D2337AB">
      <w:pPr>
        <w:shd w:val="clear"/>
        <w:adjustRightInd w:val="0"/>
        <w:snapToGrid w:val="0"/>
        <w:ind w:firstLine="0" w:firstLineChars="0"/>
        <w:jc w:val="center"/>
        <w:rPr>
          <w:rFonts w:cs="宋体"/>
          <w:color w:val="auto"/>
          <w:spacing w:val="113"/>
          <w:sz w:val="36"/>
          <w:highlight w:val="none"/>
        </w:rPr>
      </w:pPr>
    </w:p>
    <w:p w14:paraId="0B1B7A6F">
      <w:pPr>
        <w:shd w:val="clear"/>
        <w:adjustRightInd w:val="0"/>
        <w:snapToGrid w:val="0"/>
        <w:ind w:firstLine="0" w:firstLineChars="0"/>
        <w:jc w:val="center"/>
        <w:rPr>
          <w:rFonts w:cs="宋体"/>
          <w:color w:val="auto"/>
          <w:spacing w:val="113"/>
          <w:sz w:val="36"/>
          <w:highlight w:val="none"/>
        </w:rPr>
      </w:pPr>
    </w:p>
    <w:p w14:paraId="3834A999">
      <w:pPr>
        <w:shd w:val="clear"/>
        <w:adjustRightInd w:val="0"/>
        <w:snapToGrid w:val="0"/>
        <w:ind w:firstLine="0" w:firstLineChars="0"/>
        <w:jc w:val="center"/>
        <w:rPr>
          <w:rFonts w:cs="宋体"/>
          <w:color w:val="auto"/>
          <w:spacing w:val="113"/>
          <w:sz w:val="36"/>
          <w:highlight w:val="none"/>
        </w:rPr>
      </w:pPr>
    </w:p>
    <w:p w14:paraId="575B320A">
      <w:pPr>
        <w:shd w:val="clear"/>
        <w:adjustRightInd w:val="0"/>
        <w:snapToGrid w:val="0"/>
        <w:ind w:firstLine="0" w:firstLineChars="0"/>
        <w:rPr>
          <w:rFonts w:cs="宋体"/>
          <w:color w:val="auto"/>
          <w:spacing w:val="113"/>
          <w:sz w:val="36"/>
          <w:highlight w:val="none"/>
        </w:rPr>
      </w:pPr>
    </w:p>
    <w:p w14:paraId="609B9335">
      <w:pPr>
        <w:shd w:val="clear"/>
        <w:adjustRightInd w:val="0"/>
        <w:snapToGrid w:val="0"/>
        <w:ind w:firstLine="0" w:firstLineChars="0"/>
        <w:jc w:val="center"/>
        <w:rPr>
          <w:rFonts w:cs="宋体"/>
          <w:color w:val="auto"/>
          <w:sz w:val="36"/>
          <w:highlight w:val="none"/>
        </w:rPr>
      </w:pPr>
      <w:r>
        <w:rPr>
          <w:rFonts w:hint="eastAsia" w:cs="宋体"/>
          <w:color w:val="auto"/>
          <w:spacing w:val="113"/>
          <w:sz w:val="36"/>
          <w:highlight w:val="none"/>
        </w:rPr>
        <w:t>目</w:t>
      </w:r>
      <w:r>
        <w:rPr>
          <w:rFonts w:hint="eastAsia" w:cs="宋体"/>
          <w:color w:val="auto"/>
          <w:sz w:val="36"/>
          <w:highlight w:val="none"/>
        </w:rPr>
        <w:t>录</w:t>
      </w:r>
    </w:p>
    <w:p w14:paraId="4B6B2F78">
      <w:pPr>
        <w:pStyle w:val="37"/>
        <w:widowControl w:val="0"/>
        <w:shd w:val="clear"/>
        <w:adjustRightInd w:val="0"/>
        <w:snapToGrid w:val="0"/>
        <w:ind w:right="960" w:rightChars="400" w:firstLine="560"/>
        <w:jc w:val="both"/>
        <w:rPr>
          <w:rFonts w:cs="宋体"/>
          <w:color w:val="auto"/>
          <w:sz w:val="28"/>
          <w:szCs w:val="28"/>
          <w:highlight w:val="none"/>
        </w:rPr>
      </w:pPr>
      <w:r>
        <w:rPr>
          <w:rFonts w:hint="eastAsia" w:cs="宋体"/>
          <w:color w:val="auto"/>
          <w:sz w:val="28"/>
          <w:szCs w:val="28"/>
          <w:highlight w:val="none"/>
        </w:rPr>
        <w:t>【根据投标文件组成内容和提供的格式编制投标文件，并编制目录】</w:t>
      </w:r>
    </w:p>
    <w:p w14:paraId="6A08F8EA">
      <w:pPr>
        <w:shd w:val="clear"/>
        <w:ind w:firstLine="0" w:firstLineChars="0"/>
        <w:rPr>
          <w:rFonts w:hint="eastAsia" w:ascii="宋体" w:hAnsi="宋体" w:cs="宋体"/>
          <w:b/>
          <w:bCs/>
          <w:color w:val="auto"/>
          <w:highlight w:val="none"/>
        </w:rPr>
      </w:pPr>
    </w:p>
    <w:p w14:paraId="75421F8B">
      <w:pPr>
        <w:shd w:val="clear"/>
        <w:ind w:firstLine="0" w:firstLineChars="0"/>
        <w:rPr>
          <w:rFonts w:hint="eastAsia" w:ascii="宋体" w:hAnsi="宋体" w:cs="宋体"/>
          <w:b/>
          <w:bCs/>
          <w:color w:val="auto"/>
          <w:highlight w:val="none"/>
        </w:rPr>
      </w:pPr>
    </w:p>
    <w:p w14:paraId="04C0FEFA">
      <w:pPr>
        <w:pStyle w:val="41"/>
        <w:shd w:val="clear"/>
        <w:ind w:left="480" w:firstLine="422"/>
        <w:rPr>
          <w:rFonts w:hAnsi="宋体" w:cs="宋体"/>
          <w:b/>
          <w:bCs/>
          <w:color w:val="auto"/>
          <w:highlight w:val="none"/>
        </w:rPr>
      </w:pPr>
    </w:p>
    <w:p w14:paraId="7B026A73">
      <w:pPr>
        <w:pStyle w:val="49"/>
        <w:shd w:val="clear"/>
        <w:ind w:firstLine="482"/>
        <w:rPr>
          <w:rFonts w:hint="eastAsia" w:ascii="宋体" w:hAnsi="宋体" w:cs="宋体"/>
          <w:b/>
          <w:bCs/>
          <w:color w:val="auto"/>
          <w:highlight w:val="none"/>
        </w:rPr>
      </w:pPr>
    </w:p>
    <w:p w14:paraId="26BAAF5F">
      <w:pPr>
        <w:pStyle w:val="50"/>
        <w:shd w:val="clear"/>
        <w:rPr>
          <w:rFonts w:hint="eastAsia" w:ascii="宋体" w:hAnsi="宋体" w:cs="宋体"/>
          <w:b/>
          <w:bCs/>
          <w:color w:val="auto"/>
          <w:highlight w:val="none"/>
        </w:rPr>
      </w:pPr>
    </w:p>
    <w:p w14:paraId="62E69112">
      <w:pPr>
        <w:pStyle w:val="50"/>
        <w:shd w:val="clear"/>
        <w:rPr>
          <w:rFonts w:hint="eastAsia" w:ascii="宋体" w:hAnsi="宋体" w:cs="宋体"/>
          <w:b/>
          <w:bCs/>
          <w:color w:val="auto"/>
          <w:highlight w:val="none"/>
        </w:rPr>
      </w:pPr>
    </w:p>
    <w:p w14:paraId="42585D45">
      <w:pPr>
        <w:pStyle w:val="50"/>
        <w:shd w:val="clear"/>
        <w:rPr>
          <w:rFonts w:hint="eastAsia" w:ascii="宋体" w:hAnsi="宋体" w:cs="宋体"/>
          <w:b/>
          <w:bCs/>
          <w:color w:val="auto"/>
          <w:highlight w:val="none"/>
        </w:rPr>
      </w:pPr>
    </w:p>
    <w:p w14:paraId="52FEF1F6">
      <w:pPr>
        <w:pStyle w:val="50"/>
        <w:shd w:val="clear"/>
        <w:rPr>
          <w:rFonts w:hint="eastAsia" w:ascii="宋体" w:hAnsi="宋体" w:cs="宋体"/>
          <w:b/>
          <w:bCs/>
          <w:color w:val="auto"/>
          <w:highlight w:val="none"/>
        </w:rPr>
      </w:pPr>
    </w:p>
    <w:p w14:paraId="199558AA">
      <w:pPr>
        <w:pStyle w:val="50"/>
        <w:shd w:val="clear"/>
        <w:rPr>
          <w:rFonts w:hint="eastAsia" w:ascii="宋体" w:hAnsi="宋体" w:cs="宋体"/>
          <w:b/>
          <w:bCs/>
          <w:color w:val="auto"/>
          <w:highlight w:val="none"/>
        </w:rPr>
      </w:pPr>
    </w:p>
    <w:p w14:paraId="1177339F">
      <w:pPr>
        <w:pStyle w:val="50"/>
        <w:shd w:val="clear"/>
        <w:rPr>
          <w:rFonts w:hint="eastAsia" w:ascii="宋体" w:hAnsi="宋体" w:cs="宋体"/>
          <w:b/>
          <w:bCs/>
          <w:color w:val="auto"/>
          <w:highlight w:val="none"/>
        </w:rPr>
      </w:pPr>
    </w:p>
    <w:p w14:paraId="250427A4">
      <w:pPr>
        <w:pStyle w:val="50"/>
        <w:shd w:val="clear"/>
        <w:rPr>
          <w:rFonts w:hint="eastAsia" w:ascii="宋体" w:hAnsi="宋体" w:cs="宋体"/>
          <w:b/>
          <w:bCs/>
          <w:color w:val="auto"/>
          <w:highlight w:val="none"/>
        </w:rPr>
      </w:pPr>
    </w:p>
    <w:p w14:paraId="2B717FFE">
      <w:pPr>
        <w:pStyle w:val="50"/>
        <w:shd w:val="clear"/>
        <w:rPr>
          <w:rFonts w:hint="eastAsia" w:ascii="宋体" w:hAnsi="宋体" w:cs="宋体"/>
          <w:b/>
          <w:bCs/>
          <w:color w:val="auto"/>
          <w:highlight w:val="none"/>
        </w:rPr>
      </w:pPr>
    </w:p>
    <w:p w14:paraId="3C47FCB4">
      <w:pPr>
        <w:pStyle w:val="50"/>
        <w:shd w:val="clear"/>
        <w:rPr>
          <w:rFonts w:hint="eastAsia" w:ascii="宋体" w:hAnsi="宋体" w:cs="宋体"/>
          <w:b/>
          <w:bCs/>
          <w:color w:val="auto"/>
          <w:highlight w:val="none"/>
        </w:rPr>
      </w:pPr>
    </w:p>
    <w:p w14:paraId="30B65F88">
      <w:pPr>
        <w:pStyle w:val="50"/>
        <w:shd w:val="clear"/>
        <w:rPr>
          <w:rFonts w:hint="eastAsia" w:ascii="宋体" w:hAnsi="宋体" w:cs="宋体"/>
          <w:b/>
          <w:bCs/>
          <w:color w:val="auto"/>
          <w:highlight w:val="none"/>
        </w:rPr>
      </w:pPr>
    </w:p>
    <w:p w14:paraId="5F7BAB96">
      <w:pPr>
        <w:pStyle w:val="50"/>
        <w:shd w:val="clear"/>
        <w:rPr>
          <w:rFonts w:hint="eastAsia" w:ascii="宋体" w:hAnsi="宋体" w:cs="宋体"/>
          <w:b/>
          <w:bCs/>
          <w:color w:val="auto"/>
          <w:highlight w:val="none"/>
        </w:rPr>
      </w:pPr>
    </w:p>
    <w:p w14:paraId="267288C3">
      <w:pPr>
        <w:pStyle w:val="50"/>
        <w:shd w:val="clear"/>
        <w:rPr>
          <w:rFonts w:hint="eastAsia" w:ascii="宋体" w:hAnsi="宋体" w:cs="宋体"/>
          <w:b/>
          <w:bCs/>
          <w:color w:val="auto"/>
          <w:highlight w:val="none"/>
        </w:rPr>
      </w:pPr>
    </w:p>
    <w:p w14:paraId="12F57091">
      <w:pPr>
        <w:pStyle w:val="50"/>
        <w:shd w:val="clear"/>
        <w:rPr>
          <w:rFonts w:hint="eastAsia" w:ascii="宋体" w:hAnsi="宋体" w:cs="宋体"/>
          <w:b/>
          <w:bCs/>
          <w:color w:val="auto"/>
          <w:highlight w:val="none"/>
        </w:rPr>
      </w:pPr>
    </w:p>
    <w:p w14:paraId="6CEC2857">
      <w:pPr>
        <w:pStyle w:val="50"/>
        <w:shd w:val="clear"/>
        <w:rPr>
          <w:rFonts w:hint="eastAsia" w:ascii="宋体" w:hAnsi="宋体" w:cs="宋体"/>
          <w:b/>
          <w:bCs/>
          <w:color w:val="auto"/>
          <w:highlight w:val="none"/>
        </w:rPr>
      </w:pPr>
    </w:p>
    <w:p w14:paraId="3AD47E41">
      <w:pPr>
        <w:pStyle w:val="50"/>
        <w:shd w:val="clear"/>
        <w:rPr>
          <w:rFonts w:hint="eastAsia" w:ascii="宋体" w:hAnsi="宋体" w:cs="宋体"/>
          <w:b/>
          <w:bCs/>
          <w:color w:val="auto"/>
          <w:highlight w:val="none"/>
        </w:rPr>
      </w:pPr>
    </w:p>
    <w:p w14:paraId="04FC45C7">
      <w:pPr>
        <w:pStyle w:val="50"/>
        <w:shd w:val="clear"/>
        <w:rPr>
          <w:rFonts w:hint="eastAsia" w:ascii="宋体" w:hAnsi="宋体" w:cs="宋体"/>
          <w:b/>
          <w:bCs/>
          <w:color w:val="auto"/>
          <w:highlight w:val="none"/>
        </w:rPr>
      </w:pPr>
    </w:p>
    <w:p w14:paraId="5D0DA5AE">
      <w:pPr>
        <w:pStyle w:val="50"/>
        <w:shd w:val="clear"/>
        <w:rPr>
          <w:rFonts w:hint="eastAsia" w:ascii="宋体" w:hAnsi="宋体" w:cs="宋体"/>
          <w:b/>
          <w:bCs/>
          <w:color w:val="auto"/>
          <w:highlight w:val="none"/>
        </w:rPr>
      </w:pPr>
    </w:p>
    <w:p w14:paraId="6F99DB80">
      <w:pPr>
        <w:pStyle w:val="50"/>
        <w:shd w:val="clear"/>
        <w:rPr>
          <w:rFonts w:hint="eastAsia" w:ascii="宋体" w:hAnsi="宋体" w:cs="宋体"/>
          <w:b/>
          <w:bCs/>
          <w:color w:val="auto"/>
          <w:highlight w:val="none"/>
        </w:rPr>
      </w:pPr>
    </w:p>
    <w:p w14:paraId="7C86AECA">
      <w:pPr>
        <w:pStyle w:val="50"/>
        <w:shd w:val="clear"/>
        <w:rPr>
          <w:rFonts w:hint="eastAsia" w:ascii="宋体" w:hAnsi="宋体" w:cs="宋体"/>
          <w:b/>
          <w:bCs/>
          <w:color w:val="auto"/>
          <w:highlight w:val="none"/>
        </w:rPr>
      </w:pPr>
    </w:p>
    <w:p w14:paraId="55EC6DCC">
      <w:pPr>
        <w:pStyle w:val="50"/>
        <w:shd w:val="clear"/>
        <w:rPr>
          <w:rFonts w:hint="eastAsia" w:ascii="宋体" w:hAnsi="宋体" w:cs="宋体"/>
          <w:b/>
          <w:bCs/>
          <w:color w:val="auto"/>
          <w:highlight w:val="none"/>
        </w:rPr>
      </w:pPr>
    </w:p>
    <w:p w14:paraId="6A3D1308">
      <w:pPr>
        <w:pStyle w:val="50"/>
        <w:shd w:val="clear"/>
        <w:rPr>
          <w:rFonts w:hint="eastAsia" w:ascii="宋体" w:hAnsi="宋体" w:cs="宋体"/>
          <w:b/>
          <w:bCs/>
          <w:color w:val="auto"/>
          <w:highlight w:val="none"/>
        </w:rPr>
      </w:pPr>
    </w:p>
    <w:p w14:paraId="441017A3">
      <w:pPr>
        <w:pStyle w:val="50"/>
        <w:shd w:val="clear"/>
        <w:rPr>
          <w:rFonts w:hint="eastAsia" w:ascii="宋体" w:hAnsi="宋体" w:cs="宋体"/>
          <w:b/>
          <w:bCs/>
          <w:color w:val="auto"/>
          <w:highlight w:val="none"/>
        </w:rPr>
      </w:pPr>
    </w:p>
    <w:p w14:paraId="38679A1D">
      <w:pPr>
        <w:pStyle w:val="50"/>
        <w:shd w:val="clear"/>
        <w:rPr>
          <w:rFonts w:hint="eastAsia" w:ascii="宋体" w:hAnsi="宋体" w:cs="宋体"/>
          <w:b/>
          <w:bCs/>
          <w:color w:val="auto"/>
          <w:highlight w:val="none"/>
        </w:rPr>
      </w:pPr>
    </w:p>
    <w:p w14:paraId="79901277">
      <w:pPr>
        <w:pStyle w:val="50"/>
        <w:shd w:val="clear"/>
        <w:rPr>
          <w:rFonts w:hint="eastAsia" w:ascii="宋体" w:hAnsi="宋体" w:cs="宋体"/>
          <w:b/>
          <w:bCs/>
          <w:color w:val="auto"/>
          <w:highlight w:val="none"/>
        </w:rPr>
      </w:pPr>
    </w:p>
    <w:p w14:paraId="27214775">
      <w:pPr>
        <w:pStyle w:val="50"/>
        <w:shd w:val="clear"/>
        <w:rPr>
          <w:rFonts w:hint="eastAsia" w:ascii="宋体" w:hAnsi="宋体" w:cs="宋体"/>
          <w:b/>
          <w:bCs/>
          <w:color w:val="auto"/>
          <w:highlight w:val="none"/>
        </w:rPr>
      </w:pPr>
    </w:p>
    <w:p w14:paraId="42BF2075">
      <w:pPr>
        <w:pStyle w:val="50"/>
        <w:shd w:val="clear"/>
        <w:rPr>
          <w:rFonts w:hint="eastAsia" w:ascii="宋体" w:hAnsi="宋体" w:cs="宋体"/>
          <w:b/>
          <w:bCs/>
          <w:color w:val="auto"/>
          <w:highlight w:val="none"/>
        </w:rPr>
      </w:pPr>
    </w:p>
    <w:p w14:paraId="394CF0E3">
      <w:pPr>
        <w:pStyle w:val="50"/>
        <w:shd w:val="clear"/>
        <w:rPr>
          <w:rFonts w:hint="eastAsia" w:ascii="宋体" w:hAnsi="宋体" w:cs="宋体"/>
          <w:b/>
          <w:bCs/>
          <w:color w:val="auto"/>
          <w:highlight w:val="none"/>
        </w:rPr>
      </w:pPr>
    </w:p>
    <w:p w14:paraId="57C1F9C6">
      <w:pPr>
        <w:pStyle w:val="50"/>
        <w:shd w:val="clear"/>
        <w:rPr>
          <w:rFonts w:hint="eastAsia" w:ascii="宋体" w:hAnsi="宋体" w:cs="宋体"/>
          <w:b/>
          <w:bCs/>
          <w:color w:val="auto"/>
          <w:highlight w:val="none"/>
        </w:rPr>
      </w:pPr>
    </w:p>
    <w:p w14:paraId="4797FB71">
      <w:pPr>
        <w:pStyle w:val="50"/>
        <w:shd w:val="clear"/>
        <w:rPr>
          <w:rFonts w:hint="eastAsia" w:ascii="宋体" w:hAnsi="宋体" w:cs="宋体"/>
          <w:b/>
          <w:bCs/>
          <w:color w:val="auto"/>
          <w:highlight w:val="none"/>
        </w:rPr>
      </w:pPr>
    </w:p>
    <w:p w14:paraId="2C960813">
      <w:pPr>
        <w:pStyle w:val="50"/>
        <w:shd w:val="clear"/>
        <w:rPr>
          <w:rFonts w:hint="eastAsia" w:ascii="宋体" w:hAnsi="宋体" w:cs="宋体"/>
          <w:b/>
          <w:bCs/>
          <w:color w:val="auto"/>
          <w:highlight w:val="none"/>
        </w:rPr>
      </w:pPr>
    </w:p>
    <w:p w14:paraId="12C09B92">
      <w:pPr>
        <w:pStyle w:val="50"/>
        <w:shd w:val="clear"/>
        <w:rPr>
          <w:rFonts w:hint="eastAsia" w:ascii="宋体" w:hAnsi="宋体" w:cs="宋体"/>
          <w:b/>
          <w:bCs/>
          <w:color w:val="auto"/>
          <w:highlight w:val="none"/>
        </w:rPr>
      </w:pPr>
    </w:p>
    <w:p w14:paraId="021CDB47">
      <w:pPr>
        <w:pStyle w:val="50"/>
        <w:shd w:val="clear"/>
        <w:rPr>
          <w:rFonts w:hint="eastAsia" w:ascii="宋体" w:hAnsi="宋体" w:cs="宋体"/>
          <w:b/>
          <w:bCs/>
          <w:color w:val="auto"/>
          <w:highlight w:val="none"/>
        </w:rPr>
      </w:pPr>
    </w:p>
    <w:p w14:paraId="2814DEDA">
      <w:pPr>
        <w:pStyle w:val="50"/>
        <w:shd w:val="clear"/>
        <w:rPr>
          <w:rFonts w:hint="eastAsia" w:ascii="宋体" w:hAnsi="宋体" w:cs="宋体"/>
          <w:b/>
          <w:bCs/>
          <w:color w:val="auto"/>
          <w:highlight w:val="none"/>
        </w:rPr>
      </w:pPr>
    </w:p>
    <w:p w14:paraId="43B6238B">
      <w:pPr>
        <w:pStyle w:val="50"/>
        <w:shd w:val="clear"/>
        <w:rPr>
          <w:rFonts w:hint="eastAsia" w:ascii="宋体" w:hAnsi="宋体" w:cs="宋体"/>
          <w:b/>
          <w:bCs/>
          <w:color w:val="auto"/>
          <w:highlight w:val="none"/>
        </w:rPr>
      </w:pPr>
    </w:p>
    <w:p w14:paraId="3D7E6DE1">
      <w:pPr>
        <w:pStyle w:val="50"/>
        <w:shd w:val="clear"/>
        <w:rPr>
          <w:rFonts w:hint="eastAsia" w:ascii="宋体" w:hAnsi="宋体" w:cs="宋体"/>
          <w:b/>
          <w:bCs/>
          <w:color w:val="auto"/>
          <w:highlight w:val="none"/>
        </w:rPr>
      </w:pPr>
    </w:p>
    <w:p w14:paraId="364A172C">
      <w:pPr>
        <w:shd w:val="clear"/>
        <w:ind w:firstLine="0" w:firstLineChars="0"/>
        <w:outlineLvl w:val="0"/>
        <w:rPr>
          <w:rFonts w:hint="eastAsia" w:ascii="宋体" w:hAnsi="宋体" w:cs="宋体"/>
          <w:b/>
          <w:bCs/>
          <w:color w:val="auto"/>
          <w:highlight w:val="none"/>
        </w:rPr>
      </w:pPr>
      <w:r>
        <w:rPr>
          <w:rFonts w:hint="eastAsia" w:ascii="宋体" w:hAnsi="宋体" w:cs="宋体"/>
          <w:b/>
          <w:bCs/>
          <w:color w:val="auto"/>
          <w:highlight w:val="none"/>
        </w:rPr>
        <w:t>附件1</w:t>
      </w:r>
    </w:p>
    <w:p w14:paraId="5367C2EF">
      <w:pPr>
        <w:shd w:val="clear"/>
        <w:ind w:firstLine="0" w:firstLineChars="0"/>
        <w:jc w:val="center"/>
        <w:outlineLvl w:val="0"/>
        <w:rPr>
          <w:rFonts w:hint="eastAsia" w:ascii="宋体" w:hAnsi="宋体" w:cs="宋体"/>
          <w:b/>
          <w:color w:val="auto"/>
          <w:highlight w:val="none"/>
        </w:rPr>
      </w:pPr>
      <w:bookmarkStart w:id="404" w:name="_Toc12466"/>
      <w:bookmarkStart w:id="405" w:name="_Toc7669"/>
      <w:bookmarkStart w:id="406" w:name="_Toc32708"/>
      <w:r>
        <w:rPr>
          <w:rFonts w:hint="eastAsia" w:ascii="宋体" w:hAnsi="宋体" w:cs="宋体"/>
          <w:b/>
          <w:color w:val="auto"/>
          <w:sz w:val="32"/>
          <w:szCs w:val="32"/>
          <w:highlight w:val="none"/>
        </w:rPr>
        <w:t>投标人基本情况表</w:t>
      </w:r>
      <w:bookmarkEnd w:id="404"/>
      <w:bookmarkEnd w:id="405"/>
      <w:bookmarkEnd w:id="406"/>
    </w:p>
    <w:tbl>
      <w:tblPr>
        <w:tblStyle w:val="42"/>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912"/>
        <w:gridCol w:w="2313"/>
        <w:gridCol w:w="2912"/>
      </w:tblGrid>
      <w:tr w14:paraId="08AA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0" w:type="dxa"/>
            <w:gridSpan w:val="4"/>
            <w:vAlign w:val="center"/>
          </w:tcPr>
          <w:p w14:paraId="4EAE1D65">
            <w:pPr>
              <w:shd w:val="clear"/>
              <w:snapToGrid w:val="0"/>
              <w:spacing w:before="93" w:beforeLines="30" w:after="93" w:afterLines="30" w:line="240" w:lineRule="auto"/>
              <w:ind w:firstLine="480"/>
              <w:jc w:val="center"/>
              <w:rPr>
                <w:rFonts w:cs="宋体"/>
                <w:color w:val="auto"/>
                <w:highlight w:val="none"/>
              </w:rPr>
            </w:pPr>
            <w:r>
              <w:rPr>
                <w:rFonts w:hint="eastAsia" w:cs="宋体"/>
                <w:color w:val="auto"/>
                <w:highlight w:val="none"/>
              </w:rPr>
              <w:t>投标人信息</w:t>
            </w:r>
          </w:p>
        </w:tc>
      </w:tr>
      <w:tr w14:paraId="448F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11C8B8F6">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投标人名称</w:t>
            </w:r>
          </w:p>
        </w:tc>
        <w:tc>
          <w:tcPr>
            <w:tcW w:w="8137" w:type="dxa"/>
            <w:gridSpan w:val="3"/>
            <w:vAlign w:val="center"/>
          </w:tcPr>
          <w:p w14:paraId="5C6C5F40">
            <w:pPr>
              <w:shd w:val="clear"/>
              <w:snapToGrid w:val="0"/>
              <w:spacing w:before="93" w:beforeLines="30" w:after="93" w:afterLines="30" w:line="240" w:lineRule="auto"/>
              <w:ind w:firstLine="480"/>
              <w:rPr>
                <w:rFonts w:cs="宋体"/>
                <w:color w:val="auto"/>
                <w:highlight w:val="none"/>
              </w:rPr>
            </w:pPr>
          </w:p>
        </w:tc>
      </w:tr>
      <w:tr w14:paraId="5570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3E4D6477">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联合体</w:t>
            </w:r>
          </w:p>
        </w:tc>
        <w:tc>
          <w:tcPr>
            <w:tcW w:w="2912" w:type="dxa"/>
            <w:vAlign w:val="center"/>
          </w:tcPr>
          <w:p w14:paraId="3A13EDDE">
            <w:pPr>
              <w:shd w:val="clear"/>
              <w:snapToGrid w:val="0"/>
              <w:spacing w:before="93" w:beforeLines="30" w:after="93" w:afterLines="30" w:line="240" w:lineRule="auto"/>
              <w:ind w:firstLine="480"/>
              <w:rPr>
                <w:rFonts w:cs="宋体"/>
                <w:color w:val="auto"/>
                <w:highlight w:val="none"/>
              </w:rPr>
            </w:pPr>
            <w:r>
              <w:rPr>
                <w:rFonts w:hint="eastAsia" w:cs="宋体"/>
                <w:color w:val="auto"/>
                <w:highlight w:val="none"/>
              </w:rPr>
              <w:t>是□    否□</w:t>
            </w:r>
          </w:p>
        </w:tc>
        <w:tc>
          <w:tcPr>
            <w:tcW w:w="2313" w:type="dxa"/>
            <w:vAlign w:val="center"/>
          </w:tcPr>
          <w:p w14:paraId="29991FD0">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联合体成员单位</w:t>
            </w:r>
          </w:p>
        </w:tc>
        <w:tc>
          <w:tcPr>
            <w:tcW w:w="2912" w:type="dxa"/>
            <w:vAlign w:val="center"/>
          </w:tcPr>
          <w:p w14:paraId="726630F2">
            <w:pPr>
              <w:shd w:val="clear"/>
              <w:snapToGrid w:val="0"/>
              <w:spacing w:before="93" w:beforeLines="30" w:after="93" w:afterLines="30" w:line="240" w:lineRule="auto"/>
              <w:ind w:firstLine="480"/>
              <w:rPr>
                <w:rFonts w:cs="宋体"/>
                <w:color w:val="auto"/>
                <w:highlight w:val="none"/>
              </w:rPr>
            </w:pPr>
          </w:p>
        </w:tc>
      </w:tr>
      <w:tr w14:paraId="68F5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5F58F90A">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性质</w:t>
            </w:r>
          </w:p>
        </w:tc>
        <w:tc>
          <w:tcPr>
            <w:tcW w:w="8137" w:type="dxa"/>
            <w:gridSpan w:val="3"/>
            <w:vAlign w:val="center"/>
          </w:tcPr>
          <w:p w14:paraId="7356EE04">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国有□     国有控股□     私营□     事业单位□</w:t>
            </w:r>
          </w:p>
        </w:tc>
      </w:tr>
      <w:tr w14:paraId="17AD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3E7F22EC">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统一社会信用代码</w:t>
            </w:r>
          </w:p>
        </w:tc>
        <w:tc>
          <w:tcPr>
            <w:tcW w:w="2912" w:type="dxa"/>
            <w:vAlign w:val="center"/>
          </w:tcPr>
          <w:p w14:paraId="2E6B9133">
            <w:pPr>
              <w:shd w:val="clear"/>
              <w:snapToGrid w:val="0"/>
              <w:spacing w:before="93" w:beforeLines="30" w:after="93" w:afterLines="30" w:line="240" w:lineRule="auto"/>
              <w:ind w:firstLine="0" w:firstLineChars="0"/>
              <w:rPr>
                <w:rFonts w:cs="宋体"/>
                <w:color w:val="auto"/>
                <w:highlight w:val="none"/>
              </w:rPr>
            </w:pPr>
          </w:p>
        </w:tc>
        <w:tc>
          <w:tcPr>
            <w:tcW w:w="2313" w:type="dxa"/>
            <w:vAlign w:val="center"/>
          </w:tcPr>
          <w:p w14:paraId="6FAE26B8">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注册资本</w:t>
            </w:r>
          </w:p>
        </w:tc>
        <w:tc>
          <w:tcPr>
            <w:tcW w:w="2912" w:type="dxa"/>
            <w:vAlign w:val="center"/>
          </w:tcPr>
          <w:p w14:paraId="07104ED8">
            <w:pPr>
              <w:shd w:val="clear"/>
              <w:snapToGrid w:val="0"/>
              <w:spacing w:before="93" w:beforeLines="30" w:after="93" w:afterLines="30" w:line="240" w:lineRule="auto"/>
              <w:ind w:firstLine="0" w:firstLineChars="0"/>
              <w:rPr>
                <w:rFonts w:cs="宋体"/>
                <w:color w:val="auto"/>
                <w:highlight w:val="none"/>
              </w:rPr>
            </w:pPr>
          </w:p>
        </w:tc>
      </w:tr>
      <w:tr w14:paraId="4016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707417DD">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法定代表人</w:t>
            </w:r>
          </w:p>
        </w:tc>
        <w:tc>
          <w:tcPr>
            <w:tcW w:w="2912" w:type="dxa"/>
            <w:vAlign w:val="center"/>
          </w:tcPr>
          <w:p w14:paraId="30C45F90">
            <w:pPr>
              <w:shd w:val="clear"/>
              <w:snapToGrid w:val="0"/>
              <w:spacing w:before="93" w:beforeLines="30" w:after="93" w:afterLines="30" w:line="240" w:lineRule="auto"/>
              <w:ind w:firstLine="0" w:firstLineChars="0"/>
              <w:rPr>
                <w:rFonts w:cs="宋体"/>
                <w:color w:val="auto"/>
                <w:highlight w:val="none"/>
              </w:rPr>
            </w:pPr>
          </w:p>
        </w:tc>
        <w:tc>
          <w:tcPr>
            <w:tcW w:w="2313" w:type="dxa"/>
            <w:vAlign w:val="center"/>
          </w:tcPr>
          <w:p w14:paraId="7892EEE7">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技术负责人</w:t>
            </w:r>
          </w:p>
        </w:tc>
        <w:tc>
          <w:tcPr>
            <w:tcW w:w="2912" w:type="dxa"/>
            <w:vAlign w:val="center"/>
          </w:tcPr>
          <w:p w14:paraId="37E3FAB8">
            <w:pPr>
              <w:shd w:val="clear"/>
              <w:snapToGrid w:val="0"/>
              <w:spacing w:before="93" w:beforeLines="30" w:after="93" w:afterLines="30" w:line="240" w:lineRule="auto"/>
              <w:ind w:firstLine="0" w:firstLineChars="0"/>
              <w:rPr>
                <w:rFonts w:cs="宋体"/>
                <w:color w:val="auto"/>
                <w:highlight w:val="none"/>
              </w:rPr>
            </w:pPr>
          </w:p>
        </w:tc>
      </w:tr>
      <w:tr w14:paraId="1D12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31A60348">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通信地址</w:t>
            </w:r>
          </w:p>
        </w:tc>
        <w:tc>
          <w:tcPr>
            <w:tcW w:w="2912" w:type="dxa"/>
            <w:vAlign w:val="center"/>
          </w:tcPr>
          <w:p w14:paraId="48D8A378">
            <w:pPr>
              <w:shd w:val="clear"/>
              <w:snapToGrid w:val="0"/>
              <w:spacing w:before="93" w:beforeLines="30" w:after="93" w:afterLines="30" w:line="240" w:lineRule="auto"/>
              <w:ind w:firstLine="0" w:firstLineChars="0"/>
              <w:rPr>
                <w:rFonts w:cs="宋体"/>
                <w:color w:val="auto"/>
                <w:highlight w:val="none"/>
              </w:rPr>
            </w:pPr>
          </w:p>
        </w:tc>
        <w:tc>
          <w:tcPr>
            <w:tcW w:w="2313" w:type="dxa"/>
            <w:vAlign w:val="center"/>
          </w:tcPr>
          <w:p w14:paraId="3A0402EB">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邮政编码</w:t>
            </w:r>
          </w:p>
        </w:tc>
        <w:tc>
          <w:tcPr>
            <w:tcW w:w="2912" w:type="dxa"/>
            <w:vAlign w:val="center"/>
          </w:tcPr>
          <w:p w14:paraId="46F0C06C">
            <w:pPr>
              <w:shd w:val="clear"/>
              <w:snapToGrid w:val="0"/>
              <w:spacing w:before="93" w:beforeLines="30" w:after="93" w:afterLines="30" w:line="240" w:lineRule="auto"/>
              <w:ind w:firstLine="0" w:firstLineChars="0"/>
              <w:rPr>
                <w:rFonts w:cs="宋体"/>
                <w:color w:val="auto"/>
                <w:highlight w:val="none"/>
              </w:rPr>
            </w:pPr>
          </w:p>
        </w:tc>
      </w:tr>
      <w:tr w14:paraId="1DD4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72996804">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公司电话</w:t>
            </w:r>
          </w:p>
        </w:tc>
        <w:tc>
          <w:tcPr>
            <w:tcW w:w="2912" w:type="dxa"/>
            <w:vAlign w:val="center"/>
          </w:tcPr>
          <w:p w14:paraId="02384676">
            <w:pPr>
              <w:shd w:val="clear"/>
              <w:snapToGrid w:val="0"/>
              <w:spacing w:before="93" w:beforeLines="30" w:after="93" w:afterLines="30" w:line="240" w:lineRule="auto"/>
              <w:ind w:firstLine="0" w:firstLineChars="0"/>
              <w:rPr>
                <w:rFonts w:cs="宋体"/>
                <w:color w:val="auto"/>
                <w:highlight w:val="none"/>
              </w:rPr>
            </w:pPr>
          </w:p>
        </w:tc>
        <w:tc>
          <w:tcPr>
            <w:tcW w:w="2313" w:type="dxa"/>
            <w:vAlign w:val="center"/>
          </w:tcPr>
          <w:p w14:paraId="43F3CAA6">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传真</w:t>
            </w:r>
          </w:p>
        </w:tc>
        <w:tc>
          <w:tcPr>
            <w:tcW w:w="2912" w:type="dxa"/>
            <w:vAlign w:val="center"/>
          </w:tcPr>
          <w:p w14:paraId="7AB21B78">
            <w:pPr>
              <w:shd w:val="clear"/>
              <w:snapToGrid w:val="0"/>
              <w:spacing w:before="93" w:beforeLines="30" w:after="93" w:afterLines="30" w:line="240" w:lineRule="auto"/>
              <w:ind w:firstLine="0" w:firstLineChars="0"/>
              <w:rPr>
                <w:rFonts w:cs="宋体"/>
                <w:color w:val="auto"/>
                <w:highlight w:val="none"/>
              </w:rPr>
            </w:pPr>
          </w:p>
        </w:tc>
      </w:tr>
      <w:tr w14:paraId="7839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0607B636">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公司网址</w:t>
            </w:r>
          </w:p>
        </w:tc>
        <w:tc>
          <w:tcPr>
            <w:tcW w:w="2912" w:type="dxa"/>
            <w:vAlign w:val="center"/>
          </w:tcPr>
          <w:p w14:paraId="70E5DAEE">
            <w:pPr>
              <w:shd w:val="clear"/>
              <w:snapToGrid w:val="0"/>
              <w:spacing w:before="93" w:beforeLines="30" w:after="93" w:afterLines="30" w:line="240" w:lineRule="auto"/>
              <w:ind w:firstLine="0" w:firstLineChars="0"/>
              <w:rPr>
                <w:rFonts w:cs="宋体"/>
                <w:color w:val="auto"/>
                <w:highlight w:val="none"/>
              </w:rPr>
            </w:pPr>
          </w:p>
        </w:tc>
        <w:tc>
          <w:tcPr>
            <w:tcW w:w="2313" w:type="dxa"/>
            <w:vAlign w:val="center"/>
          </w:tcPr>
          <w:p w14:paraId="3D0CC7D5">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电子邮箱</w:t>
            </w:r>
          </w:p>
        </w:tc>
        <w:tc>
          <w:tcPr>
            <w:tcW w:w="2912" w:type="dxa"/>
            <w:vAlign w:val="center"/>
          </w:tcPr>
          <w:p w14:paraId="2E5B1B75">
            <w:pPr>
              <w:shd w:val="clear"/>
              <w:snapToGrid w:val="0"/>
              <w:spacing w:before="93" w:beforeLines="30" w:after="93" w:afterLines="30" w:line="240" w:lineRule="auto"/>
              <w:ind w:firstLine="0" w:firstLineChars="0"/>
              <w:rPr>
                <w:rFonts w:cs="宋体"/>
                <w:color w:val="auto"/>
                <w:highlight w:val="none"/>
              </w:rPr>
            </w:pPr>
          </w:p>
        </w:tc>
      </w:tr>
      <w:tr w14:paraId="5E72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4557AC71">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开户银行</w:t>
            </w:r>
          </w:p>
        </w:tc>
        <w:tc>
          <w:tcPr>
            <w:tcW w:w="2912" w:type="dxa"/>
            <w:vAlign w:val="center"/>
          </w:tcPr>
          <w:p w14:paraId="4F7F4B2F">
            <w:pPr>
              <w:shd w:val="clear"/>
              <w:snapToGrid w:val="0"/>
              <w:spacing w:before="93" w:beforeLines="30" w:after="93" w:afterLines="30" w:line="240" w:lineRule="auto"/>
              <w:ind w:firstLine="0" w:firstLineChars="0"/>
              <w:rPr>
                <w:rFonts w:cs="宋体"/>
                <w:color w:val="auto"/>
                <w:highlight w:val="none"/>
              </w:rPr>
            </w:pPr>
          </w:p>
        </w:tc>
        <w:tc>
          <w:tcPr>
            <w:tcW w:w="2313" w:type="dxa"/>
            <w:vAlign w:val="center"/>
          </w:tcPr>
          <w:p w14:paraId="617425A3">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账号</w:t>
            </w:r>
          </w:p>
        </w:tc>
        <w:tc>
          <w:tcPr>
            <w:tcW w:w="2912" w:type="dxa"/>
            <w:vAlign w:val="center"/>
          </w:tcPr>
          <w:p w14:paraId="3FD4B6B5">
            <w:pPr>
              <w:shd w:val="clear"/>
              <w:snapToGrid w:val="0"/>
              <w:spacing w:before="93" w:beforeLines="30" w:after="93" w:afterLines="30" w:line="240" w:lineRule="auto"/>
              <w:ind w:firstLine="0" w:firstLineChars="0"/>
              <w:rPr>
                <w:rFonts w:cs="宋体"/>
                <w:color w:val="auto"/>
                <w:highlight w:val="none"/>
              </w:rPr>
            </w:pPr>
          </w:p>
        </w:tc>
      </w:tr>
      <w:tr w14:paraId="347D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Merge w:val="restart"/>
            <w:vAlign w:val="center"/>
          </w:tcPr>
          <w:p w14:paraId="5739F3D5">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人员情况</w:t>
            </w:r>
          </w:p>
        </w:tc>
        <w:tc>
          <w:tcPr>
            <w:tcW w:w="8137" w:type="dxa"/>
            <w:gridSpan w:val="3"/>
            <w:vAlign w:val="center"/>
          </w:tcPr>
          <w:p w14:paraId="654C2039">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项目经理:            电话：</w:t>
            </w:r>
          </w:p>
        </w:tc>
      </w:tr>
      <w:tr w14:paraId="3915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Merge w:val="continue"/>
            <w:vAlign w:val="center"/>
          </w:tcPr>
          <w:p w14:paraId="3CC7EDA6">
            <w:pPr>
              <w:shd w:val="clear"/>
              <w:snapToGrid w:val="0"/>
              <w:spacing w:before="93" w:beforeLines="30" w:after="93" w:afterLines="30" w:line="240" w:lineRule="auto"/>
              <w:ind w:firstLine="0" w:firstLineChars="0"/>
              <w:rPr>
                <w:rFonts w:cs="宋体"/>
                <w:color w:val="auto"/>
                <w:highlight w:val="none"/>
              </w:rPr>
            </w:pPr>
          </w:p>
        </w:tc>
        <w:tc>
          <w:tcPr>
            <w:tcW w:w="8137" w:type="dxa"/>
            <w:gridSpan w:val="3"/>
            <w:vAlign w:val="center"/>
          </w:tcPr>
          <w:p w14:paraId="5CF4DED5">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高级职称人数:    人，中级职称人数:    人，初级职称人数:    人</w:t>
            </w:r>
          </w:p>
        </w:tc>
      </w:tr>
      <w:tr w14:paraId="7E4B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393" w:type="dxa"/>
            <w:vAlign w:val="center"/>
          </w:tcPr>
          <w:p w14:paraId="06742CDF">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经营范围</w:t>
            </w:r>
          </w:p>
        </w:tc>
        <w:tc>
          <w:tcPr>
            <w:tcW w:w="8137" w:type="dxa"/>
            <w:gridSpan w:val="3"/>
            <w:vAlign w:val="center"/>
          </w:tcPr>
          <w:p w14:paraId="31EA22F5">
            <w:pPr>
              <w:shd w:val="clear"/>
              <w:snapToGrid w:val="0"/>
              <w:spacing w:before="93" w:beforeLines="30" w:after="93" w:afterLines="30" w:line="240" w:lineRule="auto"/>
              <w:ind w:firstLine="0" w:firstLineChars="0"/>
              <w:rPr>
                <w:rFonts w:cs="宋体"/>
                <w:color w:val="auto"/>
                <w:highlight w:val="none"/>
              </w:rPr>
            </w:pPr>
          </w:p>
        </w:tc>
      </w:tr>
      <w:tr w14:paraId="4441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3D895FAA">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企业资质</w:t>
            </w:r>
          </w:p>
        </w:tc>
        <w:tc>
          <w:tcPr>
            <w:tcW w:w="8137" w:type="dxa"/>
            <w:gridSpan w:val="3"/>
            <w:vAlign w:val="center"/>
          </w:tcPr>
          <w:p w14:paraId="5A27CF1A">
            <w:pPr>
              <w:shd w:val="clear"/>
              <w:snapToGrid w:val="0"/>
              <w:spacing w:before="93" w:beforeLines="30" w:after="93" w:afterLines="30" w:line="240" w:lineRule="auto"/>
              <w:ind w:firstLine="0" w:firstLineChars="0"/>
              <w:rPr>
                <w:rFonts w:cs="宋体"/>
                <w:color w:val="auto"/>
                <w:highlight w:val="none"/>
              </w:rPr>
            </w:pPr>
          </w:p>
        </w:tc>
      </w:tr>
      <w:tr w14:paraId="22FD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0E30A2F1">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备注</w:t>
            </w:r>
          </w:p>
        </w:tc>
        <w:tc>
          <w:tcPr>
            <w:tcW w:w="8137" w:type="dxa"/>
            <w:gridSpan w:val="3"/>
            <w:vAlign w:val="center"/>
          </w:tcPr>
          <w:p w14:paraId="7AE7A04F">
            <w:pPr>
              <w:shd w:val="clear"/>
              <w:snapToGrid w:val="0"/>
              <w:spacing w:before="93" w:beforeLines="30" w:after="93" w:afterLines="30" w:line="240" w:lineRule="auto"/>
              <w:ind w:firstLine="0" w:firstLineChars="0"/>
              <w:rPr>
                <w:rFonts w:cs="宋体"/>
                <w:color w:val="auto"/>
                <w:highlight w:val="none"/>
              </w:rPr>
            </w:pPr>
          </w:p>
        </w:tc>
      </w:tr>
      <w:tr w14:paraId="2D78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0" w:type="dxa"/>
            <w:gridSpan w:val="4"/>
            <w:vAlign w:val="center"/>
          </w:tcPr>
          <w:p w14:paraId="02E1DA16">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投标人联系人信息</w:t>
            </w:r>
          </w:p>
        </w:tc>
      </w:tr>
      <w:tr w14:paraId="4275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7414DC89">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姓名</w:t>
            </w:r>
          </w:p>
        </w:tc>
        <w:tc>
          <w:tcPr>
            <w:tcW w:w="2912" w:type="dxa"/>
            <w:vAlign w:val="center"/>
          </w:tcPr>
          <w:p w14:paraId="5F5D7611">
            <w:pPr>
              <w:shd w:val="clear"/>
              <w:snapToGrid w:val="0"/>
              <w:spacing w:before="93" w:beforeLines="30" w:after="93" w:afterLines="30" w:line="240" w:lineRule="auto"/>
              <w:ind w:firstLine="0" w:firstLineChars="0"/>
              <w:rPr>
                <w:rFonts w:cs="宋体"/>
                <w:color w:val="auto"/>
                <w:highlight w:val="none"/>
              </w:rPr>
            </w:pPr>
          </w:p>
        </w:tc>
        <w:tc>
          <w:tcPr>
            <w:tcW w:w="2313" w:type="dxa"/>
            <w:vAlign w:val="center"/>
          </w:tcPr>
          <w:p w14:paraId="1F876596">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移动电话</w:t>
            </w:r>
          </w:p>
        </w:tc>
        <w:tc>
          <w:tcPr>
            <w:tcW w:w="2912" w:type="dxa"/>
            <w:vAlign w:val="center"/>
          </w:tcPr>
          <w:p w14:paraId="2850E530">
            <w:pPr>
              <w:shd w:val="clear"/>
              <w:snapToGrid w:val="0"/>
              <w:spacing w:before="93" w:beforeLines="30" w:after="93" w:afterLines="30" w:line="240" w:lineRule="auto"/>
              <w:ind w:firstLine="0" w:firstLineChars="0"/>
              <w:rPr>
                <w:rFonts w:cs="宋体"/>
                <w:color w:val="auto"/>
                <w:highlight w:val="none"/>
              </w:rPr>
            </w:pPr>
          </w:p>
        </w:tc>
      </w:tr>
      <w:tr w14:paraId="2F74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3" w:type="dxa"/>
            <w:vAlign w:val="center"/>
          </w:tcPr>
          <w:p w14:paraId="25CD0A85">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电子邮箱</w:t>
            </w:r>
          </w:p>
        </w:tc>
        <w:tc>
          <w:tcPr>
            <w:tcW w:w="2912" w:type="dxa"/>
            <w:vAlign w:val="center"/>
          </w:tcPr>
          <w:p w14:paraId="46195746">
            <w:pPr>
              <w:shd w:val="clear"/>
              <w:snapToGrid w:val="0"/>
              <w:spacing w:before="93" w:beforeLines="30" w:after="93" w:afterLines="30" w:line="240" w:lineRule="auto"/>
              <w:ind w:firstLine="0" w:firstLineChars="0"/>
              <w:rPr>
                <w:rFonts w:cs="宋体"/>
                <w:color w:val="auto"/>
                <w:highlight w:val="none"/>
              </w:rPr>
            </w:pPr>
          </w:p>
        </w:tc>
        <w:tc>
          <w:tcPr>
            <w:tcW w:w="2313" w:type="dxa"/>
            <w:vAlign w:val="center"/>
          </w:tcPr>
          <w:p w14:paraId="5535F2CB">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固定电话</w:t>
            </w:r>
          </w:p>
        </w:tc>
        <w:tc>
          <w:tcPr>
            <w:tcW w:w="2912" w:type="dxa"/>
            <w:vAlign w:val="center"/>
          </w:tcPr>
          <w:p w14:paraId="11B031D6">
            <w:pPr>
              <w:shd w:val="clear"/>
              <w:snapToGrid w:val="0"/>
              <w:spacing w:before="93" w:beforeLines="30" w:after="93" w:afterLines="30" w:line="240" w:lineRule="auto"/>
              <w:ind w:firstLine="0" w:firstLineChars="0"/>
              <w:rPr>
                <w:rFonts w:cs="宋体"/>
                <w:color w:val="auto"/>
                <w:highlight w:val="none"/>
              </w:rPr>
            </w:pPr>
          </w:p>
        </w:tc>
      </w:tr>
      <w:tr w14:paraId="775E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0" w:type="dxa"/>
            <w:gridSpan w:val="4"/>
            <w:vAlign w:val="center"/>
          </w:tcPr>
          <w:p w14:paraId="2776105E">
            <w:pPr>
              <w:shd w:val="clear"/>
              <w:snapToGrid w:val="0"/>
              <w:spacing w:before="93" w:beforeLines="30" w:after="93" w:afterLines="30" w:line="240" w:lineRule="auto"/>
              <w:ind w:firstLine="0" w:firstLineChars="0"/>
              <w:rPr>
                <w:rFonts w:cs="宋体"/>
                <w:color w:val="auto"/>
                <w:highlight w:val="none"/>
              </w:rPr>
            </w:pPr>
            <w:r>
              <w:rPr>
                <w:rFonts w:hint="eastAsia" w:cs="宋体"/>
                <w:color w:val="auto"/>
                <w:highlight w:val="none"/>
              </w:rPr>
              <w:t>企业简介：（可另附页或企业对外宣传手册）</w:t>
            </w:r>
          </w:p>
        </w:tc>
      </w:tr>
    </w:tbl>
    <w:p w14:paraId="08E9BF3B">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 xml:space="preserve"> </w:t>
      </w:r>
    </w:p>
    <w:p w14:paraId="0A5A0225">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投标人名称（盖章）:</w:t>
      </w:r>
    </w:p>
    <w:p w14:paraId="3A10F266">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37300C4C">
      <w:pPr>
        <w:widowControl/>
        <w:shd w:val="clear"/>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rPr>
        <w:t>日期:2025年   月   日</w:t>
      </w:r>
    </w:p>
    <w:p w14:paraId="49547FE6">
      <w:pPr>
        <w:shd w:val="clear"/>
        <w:ind w:firstLine="480"/>
        <w:rPr>
          <w:rFonts w:hint="eastAsia" w:ascii="宋体" w:hAnsi="宋体" w:cs="宋体"/>
          <w:bCs/>
          <w:color w:val="auto"/>
          <w:highlight w:val="none"/>
        </w:rPr>
        <w:sectPr>
          <w:pgSz w:w="11906" w:h="16838"/>
          <w:pgMar w:top="1440" w:right="1080" w:bottom="1440" w:left="1080" w:header="737" w:footer="907" w:gutter="0"/>
          <w:pgBorders>
            <w:top w:val="thinThickSmallGap" w:color="auto" w:sz="12" w:space="10"/>
            <w:left w:val="none" w:sz="0" w:space="0"/>
            <w:bottom w:val="thinThickSmallGap" w:color="auto" w:sz="12" w:space="10"/>
            <w:right w:val="none" w:sz="0" w:space="0"/>
          </w:pgBorders>
          <w:cols w:space="720" w:num="1"/>
          <w:docGrid w:type="lines" w:linePitch="312" w:charSpace="0"/>
        </w:sectPr>
      </w:pPr>
    </w:p>
    <w:p w14:paraId="49BB6E8D">
      <w:pPr>
        <w:shd w:val="clear"/>
        <w:ind w:firstLine="0" w:firstLineChars="0"/>
        <w:outlineLvl w:val="0"/>
        <w:rPr>
          <w:rFonts w:hint="eastAsia" w:ascii="宋体" w:hAnsi="宋体" w:cs="宋体"/>
          <w:color w:val="auto"/>
          <w:highlight w:val="none"/>
        </w:rPr>
      </w:pPr>
      <w:r>
        <w:rPr>
          <w:rFonts w:hint="eastAsia" w:ascii="宋体" w:hAnsi="宋体" w:cs="宋体"/>
          <w:b/>
          <w:bCs/>
          <w:color w:val="auto"/>
          <w:highlight w:val="none"/>
        </w:rPr>
        <w:t>附件2</w:t>
      </w:r>
    </w:p>
    <w:p w14:paraId="368CE274">
      <w:pPr>
        <w:shd w:val="clear"/>
        <w:spacing w:line="360" w:lineRule="auto"/>
        <w:ind w:firstLine="0" w:firstLine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符合参加政府采购活动应当具备的一般条件的承诺函</w:t>
      </w:r>
    </w:p>
    <w:p w14:paraId="55D83DB4">
      <w:pPr>
        <w:shd w:val="clear"/>
        <w:ind w:firstLine="48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龙游县人民医院</w:t>
      </w:r>
      <w:r>
        <w:rPr>
          <w:rFonts w:hint="eastAsia" w:ascii="宋体" w:hAnsi="宋体" w:cs="宋体"/>
          <w:color w:val="auto"/>
          <w:highlight w:val="none"/>
        </w:rPr>
        <w:t>：</w:t>
      </w:r>
    </w:p>
    <w:p w14:paraId="63C3F9C1">
      <w:pPr>
        <w:pStyle w:val="37"/>
        <w:shd w:val="clear"/>
        <w:ind w:firstLine="480"/>
        <w:rPr>
          <w:color w:val="auto"/>
          <w:highlight w:val="none"/>
        </w:rPr>
      </w:pPr>
      <w:r>
        <w:rPr>
          <w:color w:val="auto"/>
          <w:highlight w:val="none"/>
        </w:rPr>
        <w:t>我方参加</w:t>
      </w:r>
      <w:r>
        <w:rPr>
          <w:color w:val="auto"/>
          <w:highlight w:val="none"/>
          <w:u w:val="single"/>
        </w:rPr>
        <w:t>项目</w:t>
      </w:r>
      <w:r>
        <w:rPr>
          <w:rFonts w:hint="eastAsia"/>
          <w:color w:val="auto"/>
          <w:highlight w:val="none"/>
          <w:u w:val="single"/>
        </w:rPr>
        <w:t>名称</w:t>
      </w:r>
      <w:r>
        <w:rPr>
          <w:color w:val="auto"/>
          <w:highlight w:val="none"/>
          <w:u w:val="single"/>
        </w:rPr>
        <w:t>（项目编号)</w:t>
      </w:r>
      <w:r>
        <w:rPr>
          <w:color w:val="auto"/>
          <w:highlight w:val="none"/>
        </w:rPr>
        <w:t>政府采购活动，郑重承诺：</w:t>
      </w:r>
    </w:p>
    <w:p w14:paraId="7051595F">
      <w:pPr>
        <w:pStyle w:val="37"/>
        <w:shd w:val="clear"/>
        <w:ind w:firstLine="480"/>
        <w:outlineLvl w:val="1"/>
        <w:rPr>
          <w:rFonts w:hint="eastAsia" w:ascii="宋体" w:hAnsi="宋体" w:cs="宋体"/>
          <w:color w:val="auto"/>
          <w:highlight w:val="none"/>
        </w:rPr>
      </w:pPr>
      <w:bookmarkStart w:id="407" w:name="_Toc12364"/>
      <w:bookmarkStart w:id="408" w:name="_Toc17960"/>
      <w:bookmarkStart w:id="409" w:name="_Toc24699"/>
      <w:bookmarkStart w:id="410" w:name="_Toc30732"/>
      <w:bookmarkStart w:id="411" w:name="_Toc23734"/>
      <w:r>
        <w:rPr>
          <w:rFonts w:hint="eastAsia" w:ascii="宋体" w:hAnsi="宋体" w:cs="宋体"/>
          <w:color w:val="auto"/>
          <w:highlight w:val="none"/>
        </w:rPr>
        <w:t>一、具备《中华人民共和国政府采购法》第二十二条规定的条件：</w:t>
      </w:r>
      <w:bookmarkEnd w:id="407"/>
      <w:bookmarkEnd w:id="408"/>
      <w:bookmarkEnd w:id="409"/>
      <w:bookmarkEnd w:id="410"/>
      <w:bookmarkEnd w:id="411"/>
    </w:p>
    <w:p w14:paraId="7BDE7FCE">
      <w:pPr>
        <w:pStyle w:val="37"/>
        <w:shd w:val="clear"/>
        <w:ind w:firstLine="480"/>
        <w:rPr>
          <w:rFonts w:hint="eastAsia" w:ascii="宋体" w:hAnsi="宋体" w:cs="宋体"/>
          <w:color w:val="auto"/>
          <w:highlight w:val="none"/>
        </w:rPr>
      </w:pPr>
      <w:r>
        <w:rPr>
          <w:rFonts w:hint="eastAsia" w:ascii="宋体" w:hAnsi="宋体" w:cs="宋体"/>
          <w:color w:val="auto"/>
          <w:highlight w:val="none"/>
        </w:rPr>
        <w:t>1.具有独立承担民事责任的能力；</w:t>
      </w:r>
    </w:p>
    <w:p w14:paraId="21D9EA10">
      <w:pPr>
        <w:pStyle w:val="37"/>
        <w:shd w:val="clear"/>
        <w:ind w:firstLine="480"/>
        <w:rPr>
          <w:rFonts w:hint="eastAsia" w:ascii="宋体" w:hAnsi="宋体" w:cs="宋体"/>
          <w:color w:val="auto"/>
          <w:highlight w:val="none"/>
        </w:rPr>
      </w:pPr>
      <w:r>
        <w:rPr>
          <w:rFonts w:hint="eastAsia" w:ascii="宋体" w:hAnsi="宋体" w:cs="宋体"/>
          <w:color w:val="auto"/>
          <w:highlight w:val="none"/>
        </w:rPr>
        <w:t>2.具有良好的商业信誉和健全的财务会计制度；</w:t>
      </w:r>
    </w:p>
    <w:p w14:paraId="3FF534C4">
      <w:pPr>
        <w:pStyle w:val="37"/>
        <w:shd w:val="clear"/>
        <w:ind w:firstLine="480"/>
        <w:rPr>
          <w:rFonts w:hint="eastAsia" w:ascii="宋体" w:hAnsi="宋体" w:cs="宋体"/>
          <w:color w:val="auto"/>
          <w:highlight w:val="none"/>
        </w:rPr>
      </w:pPr>
      <w:r>
        <w:rPr>
          <w:rFonts w:hint="eastAsia" w:ascii="宋体" w:hAnsi="宋体" w:cs="宋体"/>
          <w:color w:val="auto"/>
          <w:highlight w:val="none"/>
        </w:rPr>
        <w:t>3.具有履行合同所必需的设备和专业技术能力；</w:t>
      </w:r>
    </w:p>
    <w:p w14:paraId="3CF60B96">
      <w:pPr>
        <w:pStyle w:val="37"/>
        <w:shd w:val="clear"/>
        <w:ind w:firstLine="480"/>
        <w:rPr>
          <w:rFonts w:hint="eastAsia" w:ascii="宋体" w:hAnsi="宋体" w:cs="宋体"/>
          <w:color w:val="auto"/>
          <w:highlight w:val="none"/>
        </w:rPr>
      </w:pPr>
      <w:r>
        <w:rPr>
          <w:rFonts w:hint="eastAsia" w:ascii="宋体" w:hAnsi="宋体" w:cs="宋体"/>
          <w:color w:val="auto"/>
          <w:highlight w:val="none"/>
        </w:rPr>
        <w:t>4.有依法缴纳税收和社会保障资金的良好记录；</w:t>
      </w:r>
    </w:p>
    <w:p w14:paraId="46273ECD">
      <w:pPr>
        <w:pStyle w:val="37"/>
        <w:shd w:val="clear"/>
        <w:ind w:firstLine="480"/>
        <w:rPr>
          <w:rFonts w:hint="eastAsia"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6AA118FC">
      <w:pPr>
        <w:pStyle w:val="37"/>
        <w:shd w:val="clear"/>
        <w:ind w:firstLine="480"/>
        <w:rPr>
          <w:rFonts w:hint="eastAsia" w:ascii="宋体" w:hAnsi="宋体" w:cs="宋体"/>
          <w:color w:val="auto"/>
          <w:highlight w:val="none"/>
        </w:rPr>
      </w:pPr>
      <w:r>
        <w:rPr>
          <w:rFonts w:hint="eastAsia" w:ascii="宋体" w:hAnsi="宋体" w:cs="宋体"/>
          <w:color w:val="auto"/>
          <w:highlight w:val="none"/>
        </w:rPr>
        <w:t>6.具有法律、行政法规规定的其他条件。</w:t>
      </w:r>
    </w:p>
    <w:p w14:paraId="41486592">
      <w:pPr>
        <w:pStyle w:val="37"/>
        <w:shd w:val="clear"/>
        <w:ind w:firstLine="480"/>
        <w:rPr>
          <w:rFonts w:hint="eastAsia"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116D6CB5">
      <w:pPr>
        <w:pStyle w:val="37"/>
        <w:shd w:val="clear"/>
        <w:ind w:firstLine="480"/>
        <w:outlineLvl w:val="1"/>
        <w:rPr>
          <w:rFonts w:hint="eastAsia" w:ascii="宋体" w:hAnsi="宋体" w:cs="宋体"/>
          <w:color w:val="auto"/>
          <w:highlight w:val="none"/>
        </w:rPr>
      </w:pPr>
      <w:bookmarkStart w:id="412" w:name="_Toc26101"/>
      <w:bookmarkStart w:id="413" w:name="_Toc11632"/>
      <w:bookmarkStart w:id="414" w:name="_Toc7996"/>
      <w:bookmarkStart w:id="415" w:name="_Toc27521"/>
      <w:bookmarkStart w:id="416" w:name="_Toc15622"/>
      <w:r>
        <w:rPr>
          <w:rFonts w:hint="eastAsia" w:ascii="宋体" w:hAnsi="宋体" w:cs="宋体"/>
          <w:color w:val="auto"/>
          <w:highlight w:val="none"/>
        </w:rPr>
        <w:t>三、没有下列情形：</w:t>
      </w:r>
      <w:bookmarkEnd w:id="412"/>
      <w:bookmarkEnd w:id="413"/>
      <w:bookmarkEnd w:id="414"/>
      <w:bookmarkEnd w:id="415"/>
      <w:bookmarkEnd w:id="416"/>
    </w:p>
    <w:p w14:paraId="2DF006FD">
      <w:pPr>
        <w:pStyle w:val="37"/>
        <w:shd w:val="clear"/>
        <w:ind w:firstLine="480"/>
        <w:rPr>
          <w:rFonts w:hint="eastAsia" w:ascii="宋体" w:hAnsi="宋体" w:cs="宋体"/>
          <w:color w:val="auto"/>
          <w:highlight w:val="none"/>
        </w:rPr>
      </w:pPr>
      <w:r>
        <w:rPr>
          <w:rFonts w:hint="eastAsia" w:ascii="宋体" w:hAnsi="宋体" w:cs="宋体"/>
          <w:color w:val="auto"/>
          <w:highlight w:val="none"/>
        </w:rPr>
        <w:t>1.单位负责人为同一人或者存在直接控股、管理关系的不同投标人参加同一合同项下的政府采购活动的；</w:t>
      </w:r>
    </w:p>
    <w:p w14:paraId="6C48EA54">
      <w:pPr>
        <w:pStyle w:val="37"/>
        <w:shd w:val="clear"/>
        <w:ind w:firstLine="480"/>
        <w:rPr>
          <w:rFonts w:hint="eastAsia" w:ascii="宋体" w:hAnsi="宋体" w:cs="宋体"/>
          <w:color w:val="auto"/>
          <w:highlight w:val="none"/>
        </w:rPr>
      </w:pPr>
      <w:r>
        <w:rPr>
          <w:rFonts w:hint="eastAsia" w:ascii="宋体" w:hAnsi="宋体" w:cs="宋体"/>
          <w:color w:val="auto"/>
          <w:highlight w:val="none"/>
        </w:rPr>
        <w:t>2.为采购项目提供整体设计、规范编制或者项目管理、监理、检测等服务后再参加该采购项目的其他采购活动的。</w:t>
      </w:r>
    </w:p>
    <w:p w14:paraId="4452913A">
      <w:pPr>
        <w:pStyle w:val="37"/>
        <w:shd w:val="clear"/>
        <w:ind w:firstLine="480"/>
        <w:rPr>
          <w:rFonts w:hint="eastAsia" w:ascii="宋体" w:hAnsi="宋体" w:cs="宋体"/>
          <w:color w:val="auto"/>
          <w:highlight w:val="none"/>
        </w:rPr>
      </w:pPr>
      <w:r>
        <w:rPr>
          <w:rFonts w:hint="eastAsia" w:ascii="宋体" w:hAnsi="宋体" w:cs="宋体"/>
          <w:color w:val="auto"/>
          <w:highlight w:val="none"/>
        </w:rPr>
        <w:t>我方对上述承诺的内容和事项真实性负责，如有虚假，由我方承担相关法律责任。</w:t>
      </w:r>
    </w:p>
    <w:p w14:paraId="2E9A2986">
      <w:pPr>
        <w:shd w:val="clear"/>
        <w:ind w:firstLine="480"/>
        <w:rPr>
          <w:rFonts w:hint="eastAsia" w:ascii="宋体" w:hAnsi="宋体" w:cs="宋体"/>
          <w:color w:val="auto"/>
          <w:highlight w:val="none"/>
        </w:rPr>
      </w:pPr>
    </w:p>
    <w:p w14:paraId="6B37D025">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投标人名称（盖章）:</w:t>
      </w:r>
    </w:p>
    <w:p w14:paraId="57390CCF">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42AD344B">
      <w:pPr>
        <w:widowControl/>
        <w:shd w:val="clear"/>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rPr>
        <w:t>日期:2025年   月   日</w:t>
      </w:r>
    </w:p>
    <w:p w14:paraId="09BC0BF3">
      <w:pPr>
        <w:pStyle w:val="41"/>
        <w:shd w:val="clear"/>
        <w:ind w:left="480"/>
        <w:rPr>
          <w:rFonts w:hAnsi="宋体" w:cs="宋体"/>
          <w:color w:val="auto"/>
          <w:highlight w:val="none"/>
        </w:rPr>
      </w:pPr>
    </w:p>
    <w:p w14:paraId="0E230F92">
      <w:pPr>
        <w:shd w:val="clear"/>
        <w:ind w:firstLine="480"/>
        <w:rPr>
          <w:rFonts w:hint="eastAsia" w:ascii="宋体" w:hAnsi="宋体" w:cs="宋体"/>
          <w:color w:val="auto"/>
          <w:highlight w:val="none"/>
        </w:rPr>
      </w:pPr>
    </w:p>
    <w:p w14:paraId="7219008B">
      <w:pPr>
        <w:pStyle w:val="41"/>
        <w:shd w:val="clear"/>
        <w:ind w:left="480"/>
        <w:rPr>
          <w:rFonts w:hAnsi="宋体" w:cs="宋体"/>
          <w:color w:val="auto"/>
          <w:highlight w:val="none"/>
        </w:rPr>
      </w:pPr>
    </w:p>
    <w:p w14:paraId="4436D0A7">
      <w:pPr>
        <w:shd w:val="clear"/>
        <w:ind w:firstLine="480"/>
        <w:rPr>
          <w:color w:val="auto"/>
          <w:highlight w:val="none"/>
          <w:lang w:val="zh-CN"/>
        </w:rPr>
      </w:pPr>
    </w:p>
    <w:p w14:paraId="05EF6FC3">
      <w:pPr>
        <w:pStyle w:val="38"/>
        <w:shd w:val="clear"/>
        <w:snapToGrid w:val="0"/>
        <w:spacing w:after="120"/>
        <w:ind w:firstLine="0" w:firstLineChars="0"/>
        <w:rPr>
          <w:rFonts w:hint="eastAsia" w:cs="宋体"/>
          <w:b/>
          <w:bCs/>
          <w:color w:val="auto"/>
          <w:kern w:val="2"/>
          <w:highlight w:val="none"/>
        </w:rPr>
        <w:sectPr>
          <w:headerReference r:id="rId11" w:type="first"/>
          <w:footerReference r:id="rId14" w:type="first"/>
          <w:footerReference r:id="rId12" w:type="default"/>
          <w:headerReference r:id="rId10" w:type="even"/>
          <w:footerReference r:id="rId13" w:type="even"/>
          <w:pgSz w:w="11906" w:h="16838"/>
          <w:pgMar w:top="1440" w:right="1080" w:bottom="1440" w:left="1080" w:header="737" w:footer="907" w:gutter="0"/>
          <w:pgBorders>
            <w:top w:val="thinThickSmallGap" w:color="auto" w:sz="12" w:space="10"/>
            <w:left w:val="none" w:sz="0" w:space="0"/>
            <w:bottom w:val="thinThickSmallGap" w:color="auto" w:sz="12" w:space="10"/>
            <w:right w:val="none" w:sz="0" w:space="0"/>
          </w:pgBorders>
          <w:cols w:space="720" w:num="1"/>
          <w:docGrid w:type="lines" w:linePitch="312" w:charSpace="0"/>
        </w:sectPr>
      </w:pPr>
    </w:p>
    <w:p w14:paraId="4D9F3E31">
      <w:pPr>
        <w:shd w:val="clear"/>
        <w:spacing w:line="360" w:lineRule="auto"/>
        <w:ind w:firstLine="0" w:firstLineChars="0"/>
        <w:jc w:val="left"/>
        <w:outlineLvl w:val="1"/>
        <w:rPr>
          <w:rFonts w:hint="eastAsia" w:ascii="宋体" w:hAnsi="宋体" w:cs="宋体"/>
          <w:b/>
          <w:color w:val="auto"/>
          <w:highlight w:val="none"/>
        </w:rPr>
      </w:pPr>
      <w:bookmarkStart w:id="417" w:name="_Toc15480"/>
      <w:bookmarkStart w:id="418" w:name="_Toc16637"/>
      <w:bookmarkStart w:id="419" w:name="_Toc28888"/>
      <w:bookmarkStart w:id="420" w:name="_Toc2790"/>
      <w:bookmarkStart w:id="421" w:name="_Toc1222"/>
      <w:r>
        <w:rPr>
          <w:rFonts w:hint="eastAsia" w:ascii="宋体" w:hAnsi="宋体" w:cs="宋体"/>
          <w:b/>
          <w:color w:val="auto"/>
          <w:highlight w:val="none"/>
        </w:rPr>
        <w:t>附件3</w:t>
      </w:r>
      <w:bookmarkEnd w:id="417"/>
    </w:p>
    <w:p w14:paraId="7121BA09">
      <w:pPr>
        <w:widowControl/>
        <w:shd w:val="clear"/>
        <w:spacing w:line="360" w:lineRule="auto"/>
        <w:ind w:firstLine="0" w:firstLineChars="0"/>
        <w:jc w:val="center"/>
        <w:rPr>
          <w:rFonts w:hint="eastAsia" w:ascii="宋体" w:hAnsi="宋体" w:cs="宋体"/>
          <w:color w:val="auto"/>
          <w:highlight w:val="none"/>
        </w:rPr>
      </w:pPr>
      <w:r>
        <w:rPr>
          <w:rFonts w:hint="eastAsia" w:ascii="宋体" w:hAnsi="宋体" w:cs="宋体"/>
          <w:b/>
          <w:color w:val="auto"/>
          <w:sz w:val="28"/>
          <w:szCs w:val="28"/>
          <w:highlight w:val="none"/>
        </w:rPr>
        <w:t>在经营活动中没有行贿犯罪记录声明书</w:t>
      </w:r>
    </w:p>
    <w:p w14:paraId="35EADC1D">
      <w:pPr>
        <w:shd w:val="clear"/>
        <w:spacing w:line="480" w:lineRule="auto"/>
        <w:ind w:firstLine="960" w:firstLineChars="400"/>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龙游县人民医院</w:t>
      </w:r>
      <w:r>
        <w:rPr>
          <w:rFonts w:hint="eastAsia" w:ascii="宋体" w:hAnsi="宋体" w:cs="宋体"/>
          <w:color w:val="auto"/>
          <w:highlight w:val="none"/>
        </w:rPr>
        <w:t>：</w:t>
      </w:r>
    </w:p>
    <w:p w14:paraId="0E0B0D4B">
      <w:pPr>
        <w:shd w:val="clear"/>
        <w:spacing w:line="480" w:lineRule="auto"/>
        <w:ind w:firstLine="960" w:firstLineChars="400"/>
        <w:rPr>
          <w:rFonts w:hint="eastAsia" w:ascii="宋体" w:hAnsi="宋体" w:cs="宋体"/>
          <w:color w:val="auto"/>
          <w:highlight w:val="none"/>
        </w:rPr>
      </w:pPr>
      <w:r>
        <w:rPr>
          <w:rFonts w:hint="eastAsia" w:ascii="宋体" w:hAnsi="宋体" w:cs="宋体"/>
          <w:color w:val="auto"/>
          <w:highlight w:val="none"/>
        </w:rPr>
        <w:t>我方</w:t>
      </w:r>
      <w:r>
        <w:rPr>
          <w:rFonts w:hint="eastAsia" w:ascii="宋体" w:hAnsi="宋体" w:cs="宋体"/>
          <w:color w:val="auto"/>
          <w:highlight w:val="none"/>
          <w:u w:val="single"/>
        </w:rPr>
        <w:t>（投标人名称）</w:t>
      </w:r>
      <w:r>
        <w:rPr>
          <w:rFonts w:hint="eastAsia" w:ascii="宋体" w:hAnsi="宋体" w:cs="宋体"/>
          <w:color w:val="auto"/>
          <w:highlight w:val="none"/>
        </w:rPr>
        <w:t>郑重声明：我单位参加采购活动前三年内，供应商、法定代表人没有行贿犯罪等重大违法记录。</w:t>
      </w:r>
    </w:p>
    <w:p w14:paraId="5909B808">
      <w:pPr>
        <w:shd w:val="clear"/>
        <w:spacing w:line="480" w:lineRule="auto"/>
        <w:ind w:firstLine="480"/>
        <w:rPr>
          <w:rFonts w:hint="eastAsia" w:ascii="宋体" w:hAnsi="宋体" w:cs="宋体"/>
          <w:color w:val="auto"/>
          <w:highlight w:val="none"/>
        </w:rPr>
      </w:pPr>
      <w:r>
        <w:rPr>
          <w:rFonts w:hint="eastAsia" w:ascii="宋体" w:hAnsi="宋体" w:cs="宋体"/>
          <w:color w:val="auto"/>
          <w:highlight w:val="none"/>
        </w:rPr>
        <w:t>本单位对上述承诺的内容和事项真实性负责，如有虚假，由我单位承担相关法律责任。</w:t>
      </w:r>
    </w:p>
    <w:p w14:paraId="64E5F72D">
      <w:pPr>
        <w:shd w:val="clear"/>
        <w:spacing w:line="480" w:lineRule="auto"/>
        <w:ind w:firstLine="480"/>
        <w:rPr>
          <w:rFonts w:hint="eastAsia" w:ascii="宋体" w:hAnsi="宋体" w:cs="宋体"/>
          <w:color w:val="auto"/>
          <w:highlight w:val="none"/>
        </w:rPr>
      </w:pPr>
      <w:r>
        <w:rPr>
          <w:rFonts w:hint="eastAsia" w:ascii="宋体" w:hAnsi="宋体" w:cs="宋体"/>
          <w:color w:val="auto"/>
          <w:highlight w:val="none"/>
        </w:rPr>
        <w:t>特此声明！</w:t>
      </w:r>
    </w:p>
    <w:p w14:paraId="6548653E">
      <w:pPr>
        <w:shd w:val="clear"/>
        <w:adjustRightInd w:val="0"/>
        <w:snapToGrid w:val="0"/>
        <w:spacing w:line="360" w:lineRule="auto"/>
        <w:ind w:firstLine="4080" w:firstLineChars="1700"/>
        <w:textAlignment w:val="baseline"/>
        <w:rPr>
          <w:rFonts w:hint="eastAsia" w:ascii="宋体" w:hAnsi="宋体" w:cs="宋体"/>
          <w:color w:val="auto"/>
          <w:highlight w:val="none"/>
        </w:rPr>
      </w:pPr>
    </w:p>
    <w:p w14:paraId="2560EAF2">
      <w:pPr>
        <w:shd w:val="clear"/>
        <w:adjustRightInd w:val="0"/>
        <w:snapToGrid w:val="0"/>
        <w:spacing w:line="360" w:lineRule="auto"/>
        <w:ind w:firstLine="4080" w:firstLineChars="1700"/>
        <w:textAlignment w:val="baseline"/>
        <w:rPr>
          <w:rFonts w:hint="eastAsia" w:ascii="宋体" w:hAnsi="宋体" w:cs="宋体"/>
          <w:color w:val="auto"/>
          <w:highlight w:val="none"/>
        </w:rPr>
      </w:pPr>
    </w:p>
    <w:p w14:paraId="1221FD37">
      <w:pPr>
        <w:shd w:val="clear"/>
        <w:adjustRightInd w:val="0"/>
        <w:snapToGrid w:val="0"/>
        <w:spacing w:line="360" w:lineRule="auto"/>
        <w:ind w:firstLine="0" w:firstLineChars="0"/>
        <w:textAlignment w:val="baseline"/>
        <w:rPr>
          <w:rFonts w:hint="eastAsia" w:ascii="宋体" w:hAnsi="宋体" w:cs="宋体"/>
          <w:color w:val="auto"/>
          <w:highlight w:val="none"/>
        </w:rPr>
      </w:pPr>
    </w:p>
    <w:p w14:paraId="3CFBDC68">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投标人名称（盖章）:</w:t>
      </w:r>
    </w:p>
    <w:p w14:paraId="254348D1">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214D34E6">
      <w:pPr>
        <w:widowControl/>
        <w:shd w:val="clear"/>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rPr>
        <w:t>日期:2025年   月   日</w:t>
      </w:r>
    </w:p>
    <w:p w14:paraId="29F30D29">
      <w:pPr>
        <w:shd w:val="clear"/>
        <w:ind w:firstLine="0" w:firstLineChars="0"/>
        <w:jc w:val="center"/>
        <w:rPr>
          <w:rFonts w:hint="eastAsia" w:ascii="宋体" w:hAnsi="宋体" w:cs="宋体"/>
          <w:b/>
          <w:bCs/>
          <w:color w:val="auto"/>
          <w:sz w:val="32"/>
          <w:szCs w:val="32"/>
          <w:highlight w:val="none"/>
        </w:rPr>
      </w:pPr>
    </w:p>
    <w:p w14:paraId="6C4C9ACF">
      <w:pPr>
        <w:shd w:val="clear"/>
        <w:ind w:firstLine="0" w:firstLineChars="0"/>
        <w:jc w:val="center"/>
        <w:rPr>
          <w:rFonts w:hint="eastAsia" w:ascii="宋体" w:hAnsi="宋体" w:cs="宋体"/>
          <w:b/>
          <w:bCs/>
          <w:color w:val="auto"/>
          <w:sz w:val="32"/>
          <w:szCs w:val="32"/>
          <w:highlight w:val="none"/>
        </w:rPr>
      </w:pPr>
    </w:p>
    <w:p w14:paraId="51DBEAE3">
      <w:pPr>
        <w:shd w:val="clear"/>
        <w:ind w:firstLine="0" w:firstLineChars="0"/>
        <w:jc w:val="center"/>
        <w:rPr>
          <w:rFonts w:hint="eastAsia" w:ascii="宋体" w:hAnsi="宋体" w:cs="宋体"/>
          <w:b/>
          <w:bCs/>
          <w:color w:val="auto"/>
          <w:sz w:val="32"/>
          <w:szCs w:val="32"/>
          <w:highlight w:val="none"/>
        </w:rPr>
      </w:pPr>
    </w:p>
    <w:p w14:paraId="7CCEF1AF">
      <w:pPr>
        <w:shd w:val="clear"/>
        <w:ind w:firstLine="0" w:firstLineChars="0"/>
        <w:jc w:val="center"/>
        <w:rPr>
          <w:rFonts w:hint="eastAsia" w:ascii="宋体" w:hAnsi="宋体" w:cs="宋体"/>
          <w:b/>
          <w:bCs/>
          <w:color w:val="auto"/>
          <w:sz w:val="32"/>
          <w:szCs w:val="32"/>
          <w:highlight w:val="none"/>
        </w:rPr>
      </w:pPr>
    </w:p>
    <w:p w14:paraId="2A1AC401">
      <w:pPr>
        <w:shd w:val="clear"/>
        <w:ind w:firstLine="0" w:firstLineChars="0"/>
        <w:jc w:val="center"/>
        <w:rPr>
          <w:rFonts w:hint="eastAsia" w:ascii="宋体" w:hAnsi="宋体" w:cs="宋体"/>
          <w:b/>
          <w:bCs/>
          <w:color w:val="auto"/>
          <w:sz w:val="32"/>
          <w:szCs w:val="32"/>
          <w:highlight w:val="none"/>
        </w:rPr>
      </w:pPr>
    </w:p>
    <w:p w14:paraId="5FDE36E6">
      <w:pPr>
        <w:shd w:val="clear"/>
        <w:ind w:firstLine="0" w:firstLineChars="0"/>
        <w:jc w:val="center"/>
        <w:rPr>
          <w:rFonts w:hint="eastAsia" w:ascii="宋体" w:hAnsi="宋体" w:cs="宋体"/>
          <w:b/>
          <w:bCs/>
          <w:color w:val="auto"/>
          <w:sz w:val="32"/>
          <w:szCs w:val="32"/>
          <w:highlight w:val="none"/>
        </w:rPr>
      </w:pPr>
    </w:p>
    <w:p w14:paraId="6AECFBE8">
      <w:pPr>
        <w:shd w:val="clear"/>
        <w:ind w:firstLine="0" w:firstLineChars="0"/>
        <w:jc w:val="center"/>
        <w:rPr>
          <w:rFonts w:hint="eastAsia" w:ascii="宋体" w:hAnsi="宋体" w:cs="宋体"/>
          <w:b/>
          <w:bCs/>
          <w:color w:val="auto"/>
          <w:sz w:val="32"/>
          <w:szCs w:val="32"/>
          <w:highlight w:val="none"/>
        </w:rPr>
      </w:pPr>
    </w:p>
    <w:p w14:paraId="2088D1C5">
      <w:pPr>
        <w:shd w:val="clear"/>
        <w:ind w:firstLine="0" w:firstLineChars="0"/>
        <w:jc w:val="center"/>
        <w:rPr>
          <w:rFonts w:hint="eastAsia" w:ascii="宋体" w:hAnsi="宋体" w:cs="宋体"/>
          <w:b/>
          <w:bCs/>
          <w:color w:val="auto"/>
          <w:sz w:val="32"/>
          <w:szCs w:val="32"/>
          <w:highlight w:val="none"/>
        </w:rPr>
      </w:pPr>
    </w:p>
    <w:p w14:paraId="3BE427FE">
      <w:pPr>
        <w:shd w:val="clear"/>
        <w:ind w:firstLine="0" w:firstLineChars="0"/>
        <w:jc w:val="center"/>
        <w:rPr>
          <w:rFonts w:hint="eastAsia" w:ascii="宋体" w:hAnsi="宋体" w:cs="宋体"/>
          <w:b/>
          <w:bCs/>
          <w:color w:val="auto"/>
          <w:sz w:val="32"/>
          <w:szCs w:val="32"/>
          <w:highlight w:val="none"/>
        </w:rPr>
      </w:pPr>
    </w:p>
    <w:p w14:paraId="3ADF024E">
      <w:pPr>
        <w:shd w:val="clear"/>
        <w:ind w:firstLine="0" w:firstLineChars="0"/>
        <w:jc w:val="center"/>
        <w:rPr>
          <w:rFonts w:hint="eastAsia" w:ascii="宋体" w:hAnsi="宋体" w:cs="宋体"/>
          <w:b/>
          <w:bCs/>
          <w:color w:val="auto"/>
          <w:sz w:val="32"/>
          <w:szCs w:val="32"/>
          <w:highlight w:val="none"/>
        </w:rPr>
      </w:pPr>
    </w:p>
    <w:p w14:paraId="18684BAC">
      <w:pPr>
        <w:pStyle w:val="3"/>
        <w:numPr>
          <w:ilvl w:val="255"/>
          <w:numId w:val="0"/>
        </w:numPr>
        <w:shd w:val="clear"/>
        <w:spacing w:before="156" w:after="156"/>
        <w:jc w:val="both"/>
        <w:rPr>
          <w:color w:val="auto"/>
          <w:highlight w:val="none"/>
        </w:rPr>
      </w:pPr>
    </w:p>
    <w:p w14:paraId="742BB716">
      <w:pPr>
        <w:shd w:val="clear"/>
        <w:ind w:firstLine="0" w:firstLineChars="0"/>
        <w:jc w:val="center"/>
        <w:rPr>
          <w:rFonts w:hint="eastAsia" w:ascii="宋体" w:hAnsi="宋体" w:cs="宋体"/>
          <w:b/>
          <w:bCs/>
          <w:color w:val="auto"/>
          <w:sz w:val="32"/>
          <w:szCs w:val="32"/>
          <w:highlight w:val="none"/>
        </w:rPr>
      </w:pPr>
    </w:p>
    <w:p w14:paraId="4C1BAA46">
      <w:pPr>
        <w:numPr>
          <w:ilvl w:val="255"/>
          <w:numId w:val="0"/>
        </w:numPr>
        <w:shd w:val="clear"/>
        <w:spacing w:line="360" w:lineRule="auto"/>
        <w:jc w:val="left"/>
        <w:rPr>
          <w:rFonts w:hint="eastAsia" w:ascii="宋体" w:hAnsi="宋体" w:cs="宋体"/>
          <w:b/>
          <w:color w:val="auto"/>
          <w:highlight w:val="none"/>
        </w:rPr>
      </w:pPr>
    </w:p>
    <w:p w14:paraId="36C3B8D8">
      <w:pPr>
        <w:pStyle w:val="38"/>
        <w:shd w:val="clear"/>
        <w:snapToGrid w:val="0"/>
        <w:spacing w:after="120"/>
        <w:ind w:firstLine="0" w:firstLineChars="0"/>
        <w:outlineLvl w:val="0"/>
        <w:rPr>
          <w:rFonts w:hint="eastAsia" w:ascii="Times New Roman" w:hAnsi="Times New Roman" w:eastAsia="宋体" w:cs="Times New Roman"/>
          <w:color w:val="auto"/>
          <w:kern w:val="2"/>
          <w:highlight w:val="none"/>
          <w:lang w:eastAsia="zh-CN"/>
        </w:rPr>
      </w:pPr>
      <w:bookmarkStart w:id="422" w:name="_Toc29923"/>
      <w:bookmarkStart w:id="423" w:name="_Toc17257"/>
      <w:r>
        <w:rPr>
          <w:rFonts w:hint="eastAsia" w:cs="宋体"/>
          <w:b/>
          <w:bCs/>
          <w:color w:val="auto"/>
          <w:kern w:val="2"/>
          <w:highlight w:val="none"/>
        </w:rPr>
        <w:t>附件</w:t>
      </w:r>
      <w:bookmarkEnd w:id="422"/>
      <w:r>
        <w:rPr>
          <w:rFonts w:hint="eastAsia" w:cs="宋体"/>
          <w:b/>
          <w:bCs/>
          <w:color w:val="auto"/>
          <w:kern w:val="2"/>
          <w:highlight w:val="none"/>
          <w:lang w:val="en-US" w:eastAsia="zh-CN"/>
        </w:rPr>
        <w:t>5</w:t>
      </w:r>
    </w:p>
    <w:p w14:paraId="26E1BDE5">
      <w:pPr>
        <w:widowControl/>
        <w:shd w:val="clear"/>
        <w:spacing w:line="360" w:lineRule="auto"/>
        <w:ind w:firstLine="0" w:firstLineChars="0"/>
        <w:jc w:val="center"/>
        <w:outlineLvl w:val="0"/>
        <w:rPr>
          <w:rFonts w:hint="eastAsia" w:ascii="宋体" w:hAnsi="宋体" w:cs="宋体"/>
          <w:b/>
          <w:color w:val="auto"/>
          <w:sz w:val="28"/>
          <w:szCs w:val="28"/>
          <w:highlight w:val="none"/>
        </w:rPr>
      </w:pPr>
      <w:bookmarkStart w:id="424" w:name="_Toc31119"/>
      <w:r>
        <w:rPr>
          <w:rFonts w:hint="eastAsia" w:ascii="宋体" w:hAnsi="宋体" w:cs="宋体"/>
          <w:b/>
          <w:color w:val="auto"/>
          <w:sz w:val="28"/>
          <w:szCs w:val="28"/>
          <w:highlight w:val="none"/>
        </w:rPr>
        <w:t>中小企业声明函（货物）</w:t>
      </w:r>
      <w:bookmarkEnd w:id="424"/>
    </w:p>
    <w:p w14:paraId="12A1F9AA">
      <w:pPr>
        <w:pStyle w:val="41"/>
        <w:shd w:val="clear"/>
        <w:tabs>
          <w:tab w:val="left" w:pos="0"/>
        </w:tabs>
        <w:spacing w:after="0" w:line="360" w:lineRule="auto"/>
        <w:ind w:left="480" w:firstLine="480"/>
        <w:rPr>
          <w:rFonts w:hAnsi="宋体" w:cs="宋体"/>
          <w:color w:val="auto"/>
          <w:sz w:val="24"/>
          <w:szCs w:val="24"/>
          <w:highlight w:val="none"/>
        </w:rPr>
      </w:pPr>
      <w:r>
        <w:rPr>
          <w:rFonts w:hAnsi="宋体" w:cs="宋体"/>
          <w:color w:val="auto"/>
          <w:sz w:val="24"/>
          <w:szCs w:val="24"/>
          <w:highlight w:val="none"/>
        </w:rPr>
        <w:t>本公司（联合体）郑重声明，根据《政府采购促进中小企业发展管理办法》（财库﹝2020﹞46号）的规定，本公司</w:t>
      </w:r>
      <w:r>
        <w:rPr>
          <w:rFonts w:hAnsi="宋体" w:cs="宋体"/>
          <w:color w:val="auto"/>
          <w:sz w:val="24"/>
          <w:szCs w:val="24"/>
          <w:highlight w:val="none"/>
          <w:u w:val="single"/>
        </w:rPr>
        <w:t xml:space="preserve"> （联合体） </w:t>
      </w:r>
      <w:r>
        <w:rPr>
          <w:rFonts w:hAnsi="宋体" w:cs="宋体"/>
          <w:color w:val="auto"/>
          <w:sz w:val="24"/>
          <w:szCs w:val="24"/>
          <w:highlight w:val="none"/>
        </w:rPr>
        <w:t>参加</w:t>
      </w:r>
      <w:r>
        <w:rPr>
          <w:rFonts w:hAnsi="宋体" w:cs="宋体"/>
          <w:color w:val="auto"/>
          <w:sz w:val="24"/>
          <w:szCs w:val="24"/>
          <w:highlight w:val="none"/>
          <w:u w:val="single"/>
        </w:rPr>
        <w:t xml:space="preserve"> （单位名称） </w:t>
      </w:r>
      <w:r>
        <w:rPr>
          <w:rFonts w:hAnsi="宋体" w:cs="宋体"/>
          <w:color w:val="auto"/>
          <w:sz w:val="24"/>
          <w:szCs w:val="24"/>
          <w:highlight w:val="none"/>
        </w:rPr>
        <w:t>的</w:t>
      </w:r>
      <w:r>
        <w:rPr>
          <w:rFonts w:hAnsi="宋体" w:cs="宋体"/>
          <w:color w:val="auto"/>
          <w:sz w:val="24"/>
          <w:szCs w:val="24"/>
          <w:highlight w:val="none"/>
          <w:u w:val="single"/>
        </w:rPr>
        <w:t xml:space="preserve"> （项目名称）</w:t>
      </w:r>
      <w:r>
        <w:rPr>
          <w:rFonts w:hAnsi="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0D8DE008">
      <w:pPr>
        <w:pStyle w:val="41"/>
        <w:shd w:val="clear"/>
        <w:tabs>
          <w:tab w:val="left" w:pos="0"/>
        </w:tabs>
        <w:spacing w:after="0" w:line="360" w:lineRule="auto"/>
        <w:ind w:left="480" w:firstLine="480"/>
        <w:rPr>
          <w:rFonts w:hAnsi="宋体" w:cs="宋体"/>
          <w:color w:val="auto"/>
          <w:sz w:val="24"/>
          <w:szCs w:val="24"/>
          <w:highlight w:val="none"/>
        </w:rPr>
      </w:pPr>
      <w:r>
        <w:rPr>
          <w:rFonts w:hAnsi="宋体" w:cs="宋体"/>
          <w:color w:val="auto"/>
          <w:sz w:val="24"/>
          <w:szCs w:val="24"/>
          <w:highlight w:val="none"/>
        </w:rPr>
        <w:t>1.</w:t>
      </w:r>
      <w:r>
        <w:rPr>
          <w:rFonts w:hAnsi="宋体" w:cs="宋体"/>
          <w:color w:val="auto"/>
          <w:sz w:val="24"/>
          <w:szCs w:val="24"/>
          <w:highlight w:val="none"/>
          <w:u w:val="single"/>
        </w:rPr>
        <w:t>（标的名称）</w:t>
      </w:r>
      <w:r>
        <w:rPr>
          <w:rFonts w:hAnsi="宋体" w:cs="宋体"/>
          <w:color w:val="auto"/>
          <w:sz w:val="24"/>
          <w:szCs w:val="24"/>
          <w:highlight w:val="none"/>
        </w:rPr>
        <w:t>，属于</w:t>
      </w:r>
      <w:r>
        <w:rPr>
          <w:rFonts w:hAnsi="宋体" w:cs="宋体"/>
          <w:color w:val="auto"/>
          <w:sz w:val="24"/>
          <w:szCs w:val="24"/>
          <w:highlight w:val="none"/>
          <w:u w:val="single"/>
        </w:rPr>
        <w:t>（采购文件中明确的所属行业）</w:t>
      </w:r>
      <w:r>
        <w:rPr>
          <w:rFonts w:hAnsi="宋体" w:cs="宋体"/>
          <w:color w:val="auto"/>
          <w:sz w:val="24"/>
          <w:szCs w:val="24"/>
          <w:highlight w:val="none"/>
        </w:rPr>
        <w:t>行业；制造商为</w:t>
      </w:r>
      <w:r>
        <w:rPr>
          <w:rFonts w:hAnsi="宋体" w:cs="宋体"/>
          <w:color w:val="auto"/>
          <w:sz w:val="24"/>
          <w:szCs w:val="24"/>
          <w:highlight w:val="none"/>
          <w:u w:val="single"/>
        </w:rPr>
        <w:t>（企业名称）</w:t>
      </w:r>
      <w:r>
        <w:rPr>
          <w:rFonts w:hAnsi="宋体" w:cs="宋体"/>
          <w:color w:val="auto"/>
          <w:sz w:val="24"/>
          <w:szCs w:val="24"/>
          <w:highlight w:val="none"/>
        </w:rPr>
        <w:t>，从业人员</w:t>
      </w:r>
      <w:r>
        <w:rPr>
          <w:rFonts w:hAnsi="宋体" w:cs="宋体"/>
          <w:color w:val="auto"/>
          <w:sz w:val="24"/>
          <w:szCs w:val="24"/>
          <w:highlight w:val="none"/>
          <w:u w:val="single"/>
        </w:rPr>
        <w:t>xxx</w:t>
      </w:r>
      <w:r>
        <w:rPr>
          <w:rFonts w:hAnsi="宋体" w:cs="宋体"/>
          <w:color w:val="auto"/>
          <w:sz w:val="24"/>
          <w:szCs w:val="24"/>
          <w:highlight w:val="none"/>
        </w:rPr>
        <w:t>人，营业收入为</w:t>
      </w:r>
      <w:r>
        <w:rPr>
          <w:rFonts w:hAnsi="宋体" w:cs="宋体"/>
          <w:color w:val="auto"/>
          <w:sz w:val="24"/>
          <w:szCs w:val="24"/>
          <w:highlight w:val="none"/>
          <w:u w:val="single"/>
        </w:rPr>
        <w:t>xxx</w:t>
      </w:r>
      <w:r>
        <w:rPr>
          <w:rFonts w:hAnsi="宋体" w:cs="宋体"/>
          <w:color w:val="auto"/>
          <w:sz w:val="24"/>
          <w:szCs w:val="24"/>
          <w:highlight w:val="none"/>
        </w:rPr>
        <w:t>万元，资产总额为</w:t>
      </w:r>
      <w:r>
        <w:rPr>
          <w:rFonts w:hAnsi="宋体" w:cs="宋体"/>
          <w:color w:val="auto"/>
          <w:sz w:val="24"/>
          <w:szCs w:val="24"/>
          <w:highlight w:val="none"/>
          <w:u w:val="single"/>
        </w:rPr>
        <w:t>xxx</w:t>
      </w:r>
      <w:r>
        <w:rPr>
          <w:rFonts w:hAnsi="宋体" w:cs="宋体"/>
          <w:color w:val="auto"/>
          <w:sz w:val="24"/>
          <w:szCs w:val="24"/>
          <w:highlight w:val="none"/>
        </w:rPr>
        <w:t>万元，属于（中型企业、小型企业、微型企业）；</w:t>
      </w:r>
    </w:p>
    <w:p w14:paraId="6D1E620B">
      <w:pPr>
        <w:pStyle w:val="41"/>
        <w:shd w:val="clear"/>
        <w:tabs>
          <w:tab w:val="left" w:pos="0"/>
        </w:tabs>
        <w:spacing w:after="0" w:line="360" w:lineRule="auto"/>
        <w:ind w:left="480" w:firstLine="480"/>
        <w:rPr>
          <w:rFonts w:hAnsi="宋体" w:cs="宋体"/>
          <w:color w:val="auto"/>
          <w:sz w:val="24"/>
          <w:szCs w:val="24"/>
          <w:highlight w:val="none"/>
        </w:rPr>
      </w:pPr>
      <w:r>
        <w:rPr>
          <w:rFonts w:hAnsi="宋体" w:cs="宋体"/>
          <w:color w:val="auto"/>
          <w:sz w:val="24"/>
          <w:szCs w:val="24"/>
          <w:highlight w:val="none"/>
        </w:rPr>
        <w:t>2.</w:t>
      </w:r>
      <w:r>
        <w:rPr>
          <w:rFonts w:hAnsi="宋体" w:cs="宋体"/>
          <w:color w:val="auto"/>
          <w:sz w:val="24"/>
          <w:szCs w:val="24"/>
          <w:highlight w:val="none"/>
          <w:u w:val="single"/>
        </w:rPr>
        <w:t>（标的名称）</w:t>
      </w:r>
      <w:r>
        <w:rPr>
          <w:rFonts w:hAnsi="宋体" w:cs="宋体"/>
          <w:color w:val="auto"/>
          <w:sz w:val="24"/>
          <w:szCs w:val="24"/>
          <w:highlight w:val="none"/>
        </w:rPr>
        <w:t>，属于</w:t>
      </w:r>
      <w:r>
        <w:rPr>
          <w:rFonts w:hAnsi="宋体" w:cs="宋体"/>
          <w:color w:val="auto"/>
          <w:sz w:val="24"/>
          <w:szCs w:val="24"/>
          <w:highlight w:val="none"/>
          <w:u w:val="single"/>
        </w:rPr>
        <w:t>（采购文件中明确的所属行业）</w:t>
      </w:r>
      <w:r>
        <w:rPr>
          <w:rFonts w:hAnsi="宋体" w:cs="宋体"/>
          <w:color w:val="auto"/>
          <w:sz w:val="24"/>
          <w:szCs w:val="24"/>
          <w:highlight w:val="none"/>
        </w:rPr>
        <w:t>行业；制造商为</w:t>
      </w:r>
      <w:r>
        <w:rPr>
          <w:rFonts w:hAnsi="宋体" w:cs="宋体"/>
          <w:color w:val="auto"/>
          <w:sz w:val="24"/>
          <w:szCs w:val="24"/>
          <w:highlight w:val="none"/>
          <w:u w:val="single"/>
        </w:rPr>
        <w:t>（企业名称）</w:t>
      </w:r>
      <w:r>
        <w:rPr>
          <w:rFonts w:hAnsi="宋体" w:cs="宋体"/>
          <w:color w:val="auto"/>
          <w:sz w:val="24"/>
          <w:szCs w:val="24"/>
          <w:highlight w:val="none"/>
        </w:rPr>
        <w:t>，从业人员</w:t>
      </w:r>
      <w:r>
        <w:rPr>
          <w:rFonts w:hAnsi="宋体" w:cs="宋体"/>
          <w:color w:val="auto"/>
          <w:sz w:val="24"/>
          <w:szCs w:val="24"/>
          <w:highlight w:val="none"/>
          <w:u w:val="single"/>
        </w:rPr>
        <w:t>xxx</w:t>
      </w:r>
      <w:r>
        <w:rPr>
          <w:rFonts w:hAnsi="宋体" w:cs="宋体"/>
          <w:color w:val="auto"/>
          <w:sz w:val="24"/>
          <w:szCs w:val="24"/>
          <w:highlight w:val="none"/>
        </w:rPr>
        <w:t>人，营业收入为</w:t>
      </w:r>
      <w:r>
        <w:rPr>
          <w:rFonts w:hAnsi="宋体" w:cs="宋体"/>
          <w:color w:val="auto"/>
          <w:sz w:val="24"/>
          <w:szCs w:val="24"/>
          <w:highlight w:val="none"/>
          <w:u w:val="single"/>
        </w:rPr>
        <w:t>xxx</w:t>
      </w:r>
      <w:r>
        <w:rPr>
          <w:rFonts w:hAnsi="宋体" w:cs="宋体"/>
          <w:color w:val="auto"/>
          <w:sz w:val="24"/>
          <w:szCs w:val="24"/>
          <w:highlight w:val="none"/>
        </w:rPr>
        <w:t>万元，资产总额为</w:t>
      </w:r>
      <w:r>
        <w:rPr>
          <w:rFonts w:hAnsi="宋体" w:cs="宋体"/>
          <w:color w:val="auto"/>
          <w:sz w:val="24"/>
          <w:szCs w:val="24"/>
          <w:highlight w:val="none"/>
          <w:u w:val="single"/>
        </w:rPr>
        <w:t>xxx</w:t>
      </w:r>
      <w:r>
        <w:rPr>
          <w:rFonts w:hAnsi="宋体" w:cs="宋体"/>
          <w:color w:val="auto"/>
          <w:sz w:val="24"/>
          <w:szCs w:val="24"/>
          <w:highlight w:val="none"/>
        </w:rPr>
        <w:t>万元，属于（中型企业、小型企业、微型企业）；</w:t>
      </w:r>
    </w:p>
    <w:p w14:paraId="1CCE1B1C">
      <w:pPr>
        <w:widowControl/>
        <w:shd w:val="clear"/>
        <w:spacing w:line="440" w:lineRule="exact"/>
        <w:ind w:firstLine="480"/>
        <w:jc w:val="left"/>
        <w:rPr>
          <w:rFonts w:hint="eastAsia" w:ascii="宋体" w:hAnsi="宋体" w:cs="宋体"/>
          <w:color w:val="auto"/>
          <w:kern w:val="0"/>
          <w:highlight w:val="none"/>
        </w:rPr>
      </w:pPr>
      <w:r>
        <w:rPr>
          <w:rFonts w:hint="eastAsia" w:ascii="宋体" w:hAnsi="宋体" w:cs="宋体"/>
          <w:color w:val="auto"/>
          <w:kern w:val="0"/>
          <w:highlight w:val="none"/>
        </w:rPr>
        <w:t>……</w:t>
      </w:r>
    </w:p>
    <w:p w14:paraId="15323DBB">
      <w:pPr>
        <w:widowControl/>
        <w:shd w:val="clear"/>
        <w:spacing w:line="440" w:lineRule="exact"/>
        <w:ind w:firstLine="480"/>
        <w:jc w:val="left"/>
        <w:rPr>
          <w:rFonts w:hint="eastAsia" w:ascii="宋体" w:hAnsi="宋体" w:cs="宋体"/>
          <w:color w:val="auto"/>
          <w:kern w:val="0"/>
          <w:highlight w:val="none"/>
        </w:rPr>
      </w:pPr>
      <w:r>
        <w:rPr>
          <w:rFonts w:hint="eastAsia" w:ascii="宋体" w:hAnsi="宋体" w:cs="宋体"/>
          <w:color w:val="auto"/>
          <w:kern w:val="0"/>
          <w:highlight w:val="none"/>
        </w:rPr>
        <w:t>以上企业，不属于大企业的分支机构，不存在控股股东为大企业的情形，也不存在与大企业的负责人为同一人的情形。</w:t>
      </w:r>
    </w:p>
    <w:p w14:paraId="5838742B">
      <w:pPr>
        <w:widowControl/>
        <w:shd w:val="clear"/>
        <w:spacing w:line="440" w:lineRule="exact"/>
        <w:ind w:firstLine="480"/>
        <w:jc w:val="left"/>
        <w:rPr>
          <w:rFonts w:hint="eastAsia" w:ascii="宋体" w:hAnsi="宋体" w:cs="宋体"/>
          <w:color w:val="auto"/>
          <w:kern w:val="0"/>
          <w:highlight w:val="none"/>
        </w:rPr>
      </w:pPr>
      <w:r>
        <w:rPr>
          <w:rFonts w:hint="eastAsia" w:ascii="宋体" w:hAnsi="宋体" w:cs="宋体"/>
          <w:color w:val="auto"/>
          <w:kern w:val="0"/>
          <w:highlight w:val="none"/>
        </w:rPr>
        <w:t>本企业对上述声明内容的真实性负责。如有虚假，将依法承担相应责任。</w:t>
      </w:r>
    </w:p>
    <w:p w14:paraId="23D17686">
      <w:pPr>
        <w:widowControl/>
        <w:shd w:val="clear"/>
        <w:spacing w:line="440" w:lineRule="exact"/>
        <w:ind w:firstLine="480"/>
        <w:jc w:val="left"/>
        <w:rPr>
          <w:rFonts w:hint="eastAsia" w:ascii="宋体" w:hAnsi="宋体" w:cs="宋体"/>
          <w:color w:val="auto"/>
          <w:kern w:val="0"/>
          <w:highlight w:val="none"/>
        </w:rPr>
      </w:pPr>
    </w:p>
    <w:p w14:paraId="018797F6">
      <w:pPr>
        <w:shd w:val="clear"/>
        <w:tabs>
          <w:tab w:val="left" w:pos="4860"/>
        </w:tabs>
        <w:spacing w:line="588" w:lineRule="exact"/>
        <w:ind w:right="1560" w:firstLine="480"/>
        <w:jc w:val="right"/>
        <w:rPr>
          <w:rFonts w:hint="eastAsia" w:ascii="宋体" w:hAnsi="宋体" w:cs="宋体"/>
          <w:color w:val="auto"/>
          <w:highlight w:val="none"/>
        </w:rPr>
      </w:pPr>
      <w:r>
        <w:rPr>
          <w:rFonts w:hint="eastAsia" w:ascii="宋体" w:hAnsi="宋体" w:cs="宋体"/>
          <w:color w:val="auto"/>
          <w:kern w:val="0"/>
          <w:highlight w:val="none"/>
        </w:rPr>
        <w:t xml:space="preserve">                                    </w:t>
      </w:r>
      <w:r>
        <w:rPr>
          <w:rFonts w:hint="eastAsia" w:ascii="宋体" w:hAnsi="宋体" w:cs="宋体"/>
          <w:color w:val="auto"/>
          <w:highlight w:val="none"/>
        </w:rPr>
        <w:t>单位名称（盖章）：</w:t>
      </w:r>
    </w:p>
    <w:p w14:paraId="6DABD3A4">
      <w:pPr>
        <w:widowControl/>
        <w:shd w:val="clear"/>
        <w:spacing w:line="440" w:lineRule="exact"/>
        <w:ind w:firstLine="480"/>
        <w:jc w:val="center"/>
        <w:rPr>
          <w:rFonts w:hint="eastAsia" w:ascii="宋体" w:hAnsi="宋体" w:cs="宋体"/>
          <w:color w:val="auto"/>
          <w:kern w:val="0"/>
          <w:highlight w:val="none"/>
        </w:rPr>
      </w:pPr>
    </w:p>
    <w:p w14:paraId="649E84A6">
      <w:pPr>
        <w:widowControl/>
        <w:shd w:val="clear"/>
        <w:spacing w:line="44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rPr>
        <w:t xml:space="preserve">                          日  期：</w:t>
      </w:r>
    </w:p>
    <w:p w14:paraId="1BC5D59D">
      <w:pPr>
        <w:shd w:val="clear"/>
        <w:spacing w:line="360" w:lineRule="auto"/>
        <w:ind w:firstLine="0" w:firstLineChars="0"/>
        <w:jc w:val="left"/>
        <w:rPr>
          <w:rFonts w:hint="eastAsia" w:ascii="仿宋" w:hAnsi="仿宋" w:eastAsia="仿宋" w:cs="仿宋"/>
          <w:color w:val="auto"/>
          <w:highlight w:val="none"/>
        </w:rPr>
      </w:pPr>
    </w:p>
    <w:p w14:paraId="796336BB">
      <w:pPr>
        <w:widowControl/>
        <w:shd w:val="clear"/>
        <w:spacing w:line="312"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注意事项：</w:t>
      </w:r>
    </w:p>
    <w:p w14:paraId="572735A8">
      <w:pPr>
        <w:widowControl/>
        <w:shd w:val="clear"/>
        <w:spacing w:line="312"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1.中标/成交供应商享受本办法规定的中小企业扶持政策的，其《中小企业声明函》随中标结果同时公告，接受社会监督。</w:t>
      </w:r>
    </w:p>
    <w:p w14:paraId="693F1FC0">
      <w:pPr>
        <w:widowControl/>
        <w:shd w:val="clear"/>
        <w:spacing w:line="312" w:lineRule="auto"/>
        <w:ind w:firstLine="480"/>
        <w:jc w:val="left"/>
        <w:rPr>
          <w:rFonts w:hint="eastAsia" w:ascii="宋体" w:hAnsi="宋体" w:cs="宋体"/>
          <w:color w:val="auto"/>
          <w:kern w:val="0"/>
          <w:highlight w:val="none"/>
        </w:rPr>
      </w:pPr>
      <w:r>
        <w:rPr>
          <w:rFonts w:hint="eastAsia" w:ascii="宋体" w:hAnsi="宋体" w:cs="宋体"/>
          <w:color w:val="auto"/>
          <w:kern w:val="0"/>
          <w:highlight w:val="none"/>
        </w:rPr>
        <w:t>2.供应商提供的《中小企业声明函》与事实不符的，依照《中华人民共和国政府采购法》第七十七条第一款的规定追究法律责任。</w:t>
      </w:r>
    </w:p>
    <w:p w14:paraId="02DD82FF">
      <w:pPr>
        <w:shd w:val="clear"/>
        <w:spacing w:line="360" w:lineRule="auto"/>
        <w:ind w:firstLine="0" w:firstLineChars="0"/>
        <w:jc w:val="center"/>
        <w:rPr>
          <w:rFonts w:hint="eastAsia" w:ascii="宋体" w:hAnsi="宋体" w:cs="宋体"/>
          <w:b/>
          <w:color w:val="auto"/>
          <w:sz w:val="30"/>
          <w:szCs w:val="30"/>
          <w:highlight w:val="none"/>
          <w:lang w:val="zh-CN"/>
        </w:rPr>
      </w:pPr>
      <w:r>
        <w:rPr>
          <w:rFonts w:hint="eastAsia" w:ascii="宋体" w:hAnsi="宋体" w:cs="宋体"/>
          <w:color w:val="auto"/>
          <w:kern w:val="0"/>
          <w:highlight w:val="none"/>
        </w:rPr>
        <w:t>3.从业人员、营业收入、资产总额填报上一年度数据，无上一年度数据的新成立企业可不填报。</w:t>
      </w:r>
    </w:p>
    <w:p w14:paraId="09078A7B">
      <w:pPr>
        <w:shd w:val="clear"/>
        <w:spacing w:line="360" w:lineRule="auto"/>
        <w:ind w:firstLine="0" w:firstLineChars="0"/>
        <w:jc w:val="center"/>
        <w:rPr>
          <w:rFonts w:hint="eastAsia" w:ascii="宋体" w:hAnsi="宋体" w:cs="宋体"/>
          <w:b/>
          <w:color w:val="auto"/>
          <w:sz w:val="30"/>
          <w:szCs w:val="30"/>
          <w:highlight w:val="none"/>
          <w:lang w:val="zh-CN"/>
        </w:rPr>
      </w:pPr>
    </w:p>
    <w:p w14:paraId="58129BEB">
      <w:pPr>
        <w:shd w:val="clear"/>
        <w:spacing w:line="360" w:lineRule="auto"/>
        <w:ind w:firstLine="0" w:firstLineChars="0"/>
        <w:rPr>
          <w:rFonts w:hint="eastAsia" w:ascii="宋体" w:hAnsi="宋体" w:cs="宋体"/>
          <w:b/>
          <w:color w:val="auto"/>
          <w:sz w:val="30"/>
          <w:szCs w:val="30"/>
          <w:highlight w:val="none"/>
        </w:rPr>
      </w:pPr>
    </w:p>
    <w:p w14:paraId="7C83894D">
      <w:pPr>
        <w:pStyle w:val="38"/>
        <w:shd w:val="clear"/>
        <w:snapToGrid w:val="0"/>
        <w:spacing w:after="120"/>
        <w:ind w:firstLine="0" w:firstLineChars="0"/>
        <w:outlineLvl w:val="0"/>
        <w:rPr>
          <w:rFonts w:hint="eastAsia" w:ascii="Times New Roman" w:hAnsi="Times New Roman" w:eastAsia="宋体" w:cs="Times New Roman"/>
          <w:color w:val="auto"/>
          <w:kern w:val="2"/>
          <w:highlight w:val="none"/>
          <w:lang w:eastAsia="zh-CN"/>
        </w:rPr>
      </w:pPr>
      <w:r>
        <w:rPr>
          <w:rFonts w:hint="eastAsia" w:cs="宋体"/>
          <w:b/>
          <w:bCs/>
          <w:color w:val="auto"/>
          <w:kern w:val="2"/>
          <w:highlight w:val="none"/>
        </w:rPr>
        <w:t>附件</w:t>
      </w:r>
      <w:r>
        <w:rPr>
          <w:rFonts w:hint="eastAsia" w:cs="宋体"/>
          <w:b/>
          <w:bCs/>
          <w:color w:val="auto"/>
          <w:kern w:val="2"/>
          <w:highlight w:val="none"/>
          <w:lang w:val="en-US" w:eastAsia="zh-CN"/>
        </w:rPr>
        <w:t>5</w:t>
      </w:r>
    </w:p>
    <w:p w14:paraId="2A14922C">
      <w:pPr>
        <w:shd w:val="clear"/>
        <w:spacing w:line="360"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监狱企业声明函</w:t>
      </w:r>
    </w:p>
    <w:p w14:paraId="487449D8">
      <w:pPr>
        <w:shd w:val="clear"/>
        <w:spacing w:line="360"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【非监狱企业不需提供】</w:t>
      </w:r>
    </w:p>
    <w:p w14:paraId="5D29A196">
      <w:pPr>
        <w:widowControl/>
        <w:shd w:val="clear"/>
        <w:adjustRightInd w:val="0"/>
        <w:snapToGrid w:val="0"/>
        <w:ind w:firstLine="480"/>
        <w:jc w:val="left"/>
        <w:rPr>
          <w:rFonts w:hint="eastAsia" w:ascii="宋体" w:hAnsi="宋体" w:cs="宋体"/>
          <w:color w:val="auto"/>
          <w:highlight w:val="none"/>
        </w:rPr>
      </w:pPr>
      <w:r>
        <w:rPr>
          <w:rFonts w:hint="eastAsia" w:ascii="宋体" w:hAnsi="宋体" w:cs="宋体"/>
          <w:color w:val="auto"/>
          <w:highlight w:val="none"/>
        </w:rPr>
        <w:t>本企业郑重声明，根据《关于政府采购支持监狱企业发展有关问题的通知》（财库〔2014〕68号）的规定，本企业为</w:t>
      </w:r>
      <w:r>
        <w:rPr>
          <w:rFonts w:hint="eastAsia" w:ascii="宋体" w:hAnsi="宋体" w:cs="宋体"/>
          <w:color w:val="auto"/>
          <w:highlight w:val="none"/>
          <w:u w:val="single"/>
        </w:rPr>
        <w:t>监狱企业</w:t>
      </w:r>
      <w:r>
        <w:rPr>
          <w:rFonts w:hint="eastAsia" w:ascii="宋体" w:hAnsi="宋体" w:cs="宋体"/>
          <w:color w:val="auto"/>
          <w:highlight w:val="none"/>
        </w:rPr>
        <w:t>。</w:t>
      </w:r>
    </w:p>
    <w:p w14:paraId="063CDBBE">
      <w:pPr>
        <w:widowControl/>
        <w:shd w:val="clear"/>
        <w:adjustRightInd w:val="0"/>
        <w:snapToGrid w:val="0"/>
        <w:ind w:firstLine="480"/>
        <w:jc w:val="left"/>
        <w:rPr>
          <w:rFonts w:hint="eastAsia" w:ascii="宋体" w:hAnsi="宋体" w:cs="宋体"/>
          <w:color w:val="auto"/>
          <w:highlight w:val="none"/>
        </w:rPr>
      </w:pPr>
      <w:r>
        <w:rPr>
          <w:rFonts w:hint="eastAsia" w:ascii="宋体" w:hAnsi="宋体" w:cs="宋体"/>
          <w:color w:val="auto"/>
          <w:highlight w:val="none"/>
        </w:rPr>
        <w:t>根据上述标准，我企业属于</w:t>
      </w:r>
      <w:r>
        <w:rPr>
          <w:rFonts w:hint="eastAsia" w:ascii="宋体" w:hAnsi="宋体" w:cs="宋体"/>
          <w:color w:val="auto"/>
          <w:highlight w:val="none"/>
          <w:u w:val="single"/>
        </w:rPr>
        <w:t>监狱企业</w:t>
      </w:r>
      <w:r>
        <w:rPr>
          <w:rFonts w:hint="eastAsia" w:ascii="宋体" w:hAnsi="宋体" w:cs="宋体"/>
          <w:color w:val="auto"/>
          <w:highlight w:val="none"/>
        </w:rPr>
        <w:t>的理由为：</w:t>
      </w:r>
    </w:p>
    <w:p w14:paraId="0FC900C2">
      <w:pPr>
        <w:widowControl/>
        <w:shd w:val="clear"/>
        <w:adjustRightInd w:val="0"/>
        <w:snapToGrid w:val="0"/>
        <w:ind w:firstLine="480"/>
        <w:rPr>
          <w:rFonts w:hint="eastAsia" w:ascii="宋体" w:hAnsi="宋体" w:cs="宋体"/>
          <w:color w:val="auto"/>
          <w:highlight w:val="none"/>
        </w:rPr>
      </w:pPr>
      <w:r>
        <w:rPr>
          <w:rFonts w:hint="eastAsia" w:ascii="宋体" w:hAnsi="宋体" w:cs="宋体"/>
          <w:color w:val="auto"/>
          <w:highlight w:val="none"/>
        </w:rPr>
        <w:t>本企业为参加（项目名称：</w:t>
      </w:r>
      <w:r>
        <w:rPr>
          <w:rFonts w:hint="eastAsia" w:ascii="宋体" w:hAnsi="宋体" w:cs="宋体"/>
          <w:color w:val="auto"/>
          <w:highlight w:val="none"/>
          <w:u w:val="single"/>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）采购活动提供本企业的产品。</w:t>
      </w:r>
    </w:p>
    <w:p w14:paraId="0BE130BA">
      <w:pPr>
        <w:widowControl/>
        <w:shd w:val="clear"/>
        <w:adjustRightInd w:val="0"/>
        <w:snapToGrid w:val="0"/>
        <w:ind w:firstLine="480"/>
        <w:rPr>
          <w:rFonts w:hint="eastAsia" w:ascii="宋体" w:hAnsi="宋体" w:cs="宋体"/>
          <w:color w:val="auto"/>
          <w:highlight w:val="none"/>
        </w:rPr>
      </w:pPr>
      <w:r>
        <w:rPr>
          <w:rFonts w:hint="eastAsia" w:ascii="宋体" w:hAnsi="宋体" w:cs="宋体"/>
          <w:color w:val="auto"/>
          <w:highlight w:val="none"/>
        </w:rPr>
        <w:t>本企业对上述声明的真实性负责。如有虚假，将依法承担相应责任。</w:t>
      </w:r>
    </w:p>
    <w:p w14:paraId="1116E297">
      <w:pPr>
        <w:shd w:val="clea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rPr>
        <w:t xml:space="preserve"> </w:t>
      </w:r>
    </w:p>
    <w:p w14:paraId="41CBEF7A">
      <w:pPr>
        <w:shd w:val="clea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rPr>
        <w:t xml:space="preserve"> </w:t>
      </w:r>
    </w:p>
    <w:p w14:paraId="4988B76E">
      <w:pPr>
        <w:shd w:val="clea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rPr>
        <w:t xml:space="preserve"> </w:t>
      </w:r>
    </w:p>
    <w:p w14:paraId="1CF3DB60">
      <w:pPr>
        <w:shd w:val="clear"/>
        <w:adjustRightInd w:val="0"/>
        <w:snapToGrid w:val="0"/>
        <w:ind w:firstLine="480"/>
        <w:rPr>
          <w:rFonts w:hint="eastAsia" w:ascii="宋体" w:hAnsi="宋体" w:cs="宋体"/>
          <w:color w:val="auto"/>
          <w:highlight w:val="none"/>
        </w:rPr>
      </w:pPr>
      <w:r>
        <w:rPr>
          <w:rFonts w:hint="eastAsia" w:ascii="宋体" w:hAnsi="宋体" w:cs="宋体"/>
          <w:color w:val="auto"/>
          <w:highlight w:val="none"/>
        </w:rPr>
        <w:t xml:space="preserve"> </w:t>
      </w:r>
    </w:p>
    <w:p w14:paraId="2AD85236">
      <w:pPr>
        <w:shd w:val="clea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rPr>
        <w:t xml:space="preserve"> </w:t>
      </w:r>
    </w:p>
    <w:p w14:paraId="0F2A953B">
      <w:pPr>
        <w:shd w:val="clea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rPr>
        <w:t xml:space="preserve"> </w:t>
      </w:r>
    </w:p>
    <w:p w14:paraId="4138C049">
      <w:pPr>
        <w:shd w:val="clea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rPr>
        <w:t xml:space="preserve"> </w:t>
      </w:r>
    </w:p>
    <w:p w14:paraId="27A3855F">
      <w:pPr>
        <w:shd w:val="clea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rPr>
        <w:t xml:space="preserve"> </w:t>
      </w:r>
    </w:p>
    <w:p w14:paraId="07EBE538">
      <w:pPr>
        <w:shd w:val="clear"/>
        <w:adjustRightInd w:val="0"/>
        <w:snapToGrid w:val="0"/>
        <w:ind w:firstLine="5040" w:firstLineChars="2100"/>
        <w:rPr>
          <w:rFonts w:hint="eastAsia" w:ascii="宋体" w:hAnsi="宋体" w:cs="宋体"/>
          <w:color w:val="auto"/>
          <w:highlight w:val="none"/>
          <w:u w:val="single"/>
        </w:rPr>
      </w:pPr>
      <w:r>
        <w:rPr>
          <w:rFonts w:hint="eastAsia" w:ascii="宋体" w:hAnsi="宋体" w:cs="宋体"/>
          <w:color w:val="auto"/>
          <w:highlight w:val="none"/>
        </w:rPr>
        <w:t>供应商名称（盖章）：</w:t>
      </w:r>
      <w:r>
        <w:rPr>
          <w:rFonts w:hint="eastAsia" w:ascii="宋体" w:hAnsi="宋体" w:cs="宋体"/>
          <w:color w:val="auto"/>
          <w:highlight w:val="none"/>
          <w:u w:val="single"/>
        </w:rPr>
        <w:t xml:space="preserve">                    </w:t>
      </w:r>
    </w:p>
    <w:p w14:paraId="3542D34A">
      <w:pPr>
        <w:shd w:val="clear"/>
        <w:adjustRightInd w:val="0"/>
        <w:snapToGrid w:val="0"/>
        <w:ind w:firstLine="3600" w:firstLineChars="1500"/>
        <w:rPr>
          <w:rFonts w:hint="eastAsia" w:ascii="宋体" w:hAnsi="宋体" w:cs="宋体"/>
          <w:color w:val="auto"/>
          <w:highlight w:val="none"/>
        </w:rPr>
      </w:pPr>
      <w:r>
        <w:rPr>
          <w:rFonts w:hint="eastAsia" w:ascii="宋体" w:hAnsi="宋体" w:cs="宋体"/>
          <w:color w:val="auto"/>
          <w:highlight w:val="none"/>
        </w:rPr>
        <w:t xml:space="preserve"> </w:t>
      </w:r>
    </w:p>
    <w:p w14:paraId="677287E5">
      <w:pPr>
        <w:shd w:val="clear"/>
        <w:adjustRightInd w:val="0"/>
        <w:snapToGrid w:val="0"/>
        <w:ind w:firstLine="5040" w:firstLineChars="2100"/>
        <w:rPr>
          <w:rFonts w:hint="eastAsia" w:ascii="宋体" w:hAnsi="宋体" w:cs="宋体"/>
          <w:color w:val="auto"/>
          <w:highlight w:val="none"/>
        </w:rPr>
      </w:pPr>
      <w:r>
        <w:rPr>
          <w:rFonts w:hint="eastAsia" w:ascii="宋体" w:hAnsi="宋体" w:cs="宋体"/>
          <w:color w:val="auto"/>
          <w:highlight w:val="none"/>
        </w:rPr>
        <w:t>日期：    年   月   日</w:t>
      </w:r>
    </w:p>
    <w:p w14:paraId="2CCF7F16">
      <w:pPr>
        <w:widowControl/>
        <w:shd w:val="clear"/>
        <w:snapToGrid w:val="0"/>
        <w:ind w:firstLine="480"/>
        <w:rPr>
          <w:rFonts w:hint="eastAsia" w:ascii="宋体" w:hAnsi="宋体" w:cs="宋体"/>
          <w:color w:val="auto"/>
          <w:highlight w:val="none"/>
        </w:rPr>
      </w:pPr>
      <w:r>
        <w:rPr>
          <w:rFonts w:hint="eastAsia" w:ascii="宋体" w:hAnsi="宋体" w:cs="宋体"/>
          <w:color w:val="auto"/>
          <w:highlight w:val="none"/>
        </w:rPr>
        <w:t xml:space="preserve"> </w:t>
      </w:r>
    </w:p>
    <w:p w14:paraId="629BE144">
      <w:pPr>
        <w:widowControl/>
        <w:shd w:val="clear"/>
        <w:snapToGrid w:val="0"/>
        <w:ind w:firstLine="480"/>
        <w:rPr>
          <w:rFonts w:hint="eastAsia" w:ascii="宋体" w:hAnsi="宋体" w:cs="宋体"/>
          <w:color w:val="auto"/>
          <w:highlight w:val="none"/>
        </w:rPr>
      </w:pPr>
      <w:r>
        <w:rPr>
          <w:rFonts w:hint="eastAsia" w:ascii="宋体" w:hAnsi="宋体" w:cs="宋体"/>
          <w:color w:val="auto"/>
          <w:highlight w:val="none"/>
        </w:rPr>
        <w:t xml:space="preserve"> </w:t>
      </w:r>
    </w:p>
    <w:p w14:paraId="4848F016">
      <w:pPr>
        <w:widowControl/>
        <w:shd w:val="clear"/>
        <w:snapToGrid w:val="0"/>
        <w:ind w:firstLine="480"/>
        <w:rPr>
          <w:rFonts w:hint="eastAsia" w:ascii="宋体" w:hAnsi="宋体" w:cs="宋体"/>
          <w:color w:val="auto"/>
          <w:highlight w:val="none"/>
        </w:rPr>
      </w:pPr>
      <w:r>
        <w:rPr>
          <w:rFonts w:hint="eastAsia" w:ascii="宋体" w:hAnsi="宋体" w:cs="宋体"/>
          <w:color w:val="auto"/>
          <w:highlight w:val="none"/>
        </w:rPr>
        <w:t>供应商为监狱企业提供此函。</w:t>
      </w:r>
    </w:p>
    <w:p w14:paraId="0396EC97">
      <w:pPr>
        <w:widowControl/>
        <w:shd w:val="clear"/>
        <w:snapToGrid w:val="0"/>
        <w:ind w:firstLine="480"/>
        <w:rPr>
          <w:rFonts w:hint="eastAsia" w:ascii="宋体" w:hAnsi="宋体" w:cs="宋体"/>
          <w:bCs/>
          <w:color w:val="auto"/>
          <w:highlight w:val="none"/>
        </w:rPr>
      </w:pPr>
      <w:r>
        <w:rPr>
          <w:rFonts w:hint="eastAsia" w:ascii="宋体" w:hAnsi="宋体" w:cs="宋体"/>
          <w:color w:val="auto"/>
          <w:highlight w:val="none"/>
        </w:rPr>
        <w:t>监狱企业参加政府采购活动时，应当提供由省级以上监狱管理局、戒毒管理局（含新疆生产建设兵团）出具的属于监狱企业的证明文件。</w:t>
      </w:r>
    </w:p>
    <w:p w14:paraId="639B10BD">
      <w:pPr>
        <w:shd w:val="clear"/>
        <w:adjustRightInd w:val="0"/>
        <w:snapToGrid w:val="0"/>
        <w:ind w:firstLine="0" w:firstLineChars="0"/>
        <w:jc w:val="center"/>
        <w:textAlignment w:val="baseline"/>
        <w:rPr>
          <w:rFonts w:hint="eastAsia" w:ascii="宋体" w:hAnsi="宋体" w:cs="宋体"/>
          <w:b/>
          <w:bCs/>
          <w:color w:val="auto"/>
          <w:sz w:val="28"/>
          <w:szCs w:val="28"/>
          <w:highlight w:val="none"/>
        </w:rPr>
      </w:pPr>
    </w:p>
    <w:p w14:paraId="4866ED4B">
      <w:pPr>
        <w:pStyle w:val="38"/>
        <w:shd w:val="clear"/>
        <w:snapToGrid w:val="0"/>
        <w:spacing w:after="120"/>
        <w:ind w:firstLine="0" w:firstLineChars="0"/>
        <w:outlineLvl w:val="0"/>
        <w:rPr>
          <w:rFonts w:hint="eastAsia" w:ascii="宋体" w:hAnsi="宋体" w:cs="宋体"/>
          <w:b/>
          <w:bCs/>
          <w:color w:val="auto"/>
          <w:sz w:val="28"/>
          <w:szCs w:val="28"/>
          <w:highlight w:val="none"/>
        </w:rPr>
      </w:pPr>
      <w:r>
        <w:rPr>
          <w:rFonts w:hint="eastAsia" w:cs="宋体"/>
          <w:b/>
          <w:bCs/>
          <w:color w:val="auto"/>
          <w:kern w:val="2"/>
          <w:highlight w:val="none"/>
        </w:rPr>
        <w:t>附件</w:t>
      </w:r>
      <w:r>
        <w:rPr>
          <w:rFonts w:hint="eastAsia" w:cs="宋体"/>
          <w:b/>
          <w:bCs/>
          <w:color w:val="auto"/>
          <w:kern w:val="2"/>
          <w:highlight w:val="none"/>
          <w:lang w:val="en-US" w:eastAsia="zh-CN"/>
        </w:rPr>
        <w:t>6</w:t>
      </w:r>
    </w:p>
    <w:p w14:paraId="00153D62">
      <w:pPr>
        <w:shd w:val="clear"/>
        <w:adjustRightInd w:val="0"/>
        <w:snapToGrid w:val="0"/>
        <w:ind w:firstLine="0" w:firstLineChars="0"/>
        <w:jc w:val="center"/>
        <w:textAlignment w:val="baseline"/>
        <w:outlineLvl w:val="0"/>
        <w:rPr>
          <w:rFonts w:hint="eastAsia" w:ascii="宋体" w:hAnsi="宋体" w:cs="Times New Roman"/>
          <w:color w:val="auto"/>
          <w:sz w:val="28"/>
          <w:szCs w:val="28"/>
          <w:highlight w:val="none"/>
        </w:rPr>
      </w:pPr>
      <w:bookmarkStart w:id="425" w:name="_Toc4386"/>
      <w:bookmarkStart w:id="426" w:name="_Toc32261"/>
      <w:r>
        <w:rPr>
          <w:rFonts w:hint="eastAsia" w:ascii="宋体" w:hAnsi="宋体" w:cs="宋体"/>
          <w:b/>
          <w:bCs/>
          <w:color w:val="auto"/>
          <w:sz w:val="28"/>
          <w:szCs w:val="28"/>
          <w:highlight w:val="none"/>
        </w:rPr>
        <w:t>残疾人福利性单位声明函</w:t>
      </w:r>
      <w:bookmarkEnd w:id="425"/>
      <w:bookmarkEnd w:id="426"/>
    </w:p>
    <w:p w14:paraId="57A34D4E">
      <w:pPr>
        <w:shd w:val="clear"/>
        <w:autoSpaceDE w:val="0"/>
        <w:autoSpaceDN w:val="0"/>
        <w:adjustRightInd w:val="0"/>
        <w:snapToGrid w:val="0"/>
        <w:spacing w:after="312" w:afterLines="100"/>
        <w:ind w:firstLine="0" w:firstLineChars="0"/>
        <w:jc w:val="center"/>
        <w:outlineLvl w:val="0"/>
        <w:rPr>
          <w:rFonts w:hint="eastAsia" w:ascii="宋体" w:hAnsi="宋体" w:cs="Times New Roman"/>
          <w:color w:val="auto"/>
          <w:sz w:val="28"/>
          <w:szCs w:val="28"/>
          <w:highlight w:val="none"/>
        </w:rPr>
      </w:pPr>
      <w:bookmarkStart w:id="427" w:name="_Toc13621"/>
      <w:bookmarkStart w:id="428" w:name="_Toc26128"/>
      <w:r>
        <w:rPr>
          <w:rFonts w:hint="eastAsia" w:ascii="宋体" w:hAnsi="宋体" w:cs="宋体"/>
          <w:color w:val="auto"/>
          <w:sz w:val="28"/>
          <w:szCs w:val="28"/>
          <w:highlight w:val="none"/>
        </w:rPr>
        <w:t>【非残疾人福利性单位不需提供】</w:t>
      </w:r>
      <w:bookmarkEnd w:id="427"/>
      <w:bookmarkEnd w:id="428"/>
    </w:p>
    <w:p w14:paraId="6A4E4F76">
      <w:pPr>
        <w:shd w:val="clear"/>
        <w:snapToGrid w:val="0"/>
        <w:ind w:firstLine="480"/>
        <w:rPr>
          <w:rFonts w:hint="eastAsia" w:ascii="宋体" w:hAns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highlight w:val="none"/>
          <w:u w:val="single"/>
        </w:rPr>
        <w:t>（采购人名称）</w:t>
      </w:r>
      <w:r>
        <w:rPr>
          <w:rFonts w:hint="eastAsia" w:ascii="宋体" w:hAnsi="宋体" w:cs="宋体"/>
          <w:color w:val="auto"/>
          <w:highlight w:val="none"/>
        </w:rPr>
        <w:t>单位的</w:t>
      </w:r>
      <w:r>
        <w:rPr>
          <w:rFonts w:hint="eastAsia" w:ascii="宋体" w:hAnsi="宋体" w:cs="宋体"/>
          <w:color w:val="auto"/>
          <w:highlight w:val="none"/>
          <w:u w:val="single"/>
        </w:rPr>
        <w:t>（项目名称）</w:t>
      </w:r>
      <w:r>
        <w:rPr>
          <w:rFonts w:hint="eastAsia" w:ascii="宋体" w:hAnsi="宋体" w:cs="宋体"/>
          <w:color w:val="auto"/>
          <w:highlight w:val="none"/>
        </w:rPr>
        <w:t>项目采购活动提供本单位制造的货物（由本单位承担工程/提供服务），或者提供其他残疾人福利性单位制造的货物（不包括使用非残疾人福利性单位注册商标的货物）。</w:t>
      </w:r>
    </w:p>
    <w:p w14:paraId="3105D5CF">
      <w:pPr>
        <w:shd w:val="clear"/>
        <w:snapToGrid w:val="0"/>
        <w:ind w:firstLine="480"/>
        <w:rPr>
          <w:rFonts w:hint="eastAsia" w:ascii="宋体" w:hAnsi="宋体" w:cs="Times New Roman"/>
          <w:color w:val="auto"/>
          <w:highlight w:val="none"/>
        </w:rPr>
      </w:pPr>
      <w:r>
        <w:rPr>
          <w:rFonts w:hint="eastAsia" w:ascii="宋体" w:hAnsi="宋体" w:cs="宋体"/>
          <w:color w:val="auto"/>
          <w:highlight w:val="none"/>
        </w:rPr>
        <w:t>本单位对上述声明的真实性负责。如有虚假，将依法承担相应责任。</w:t>
      </w:r>
    </w:p>
    <w:p w14:paraId="5DB93E69">
      <w:pPr>
        <w:shd w:val="clear"/>
        <w:snapToGrid w:val="0"/>
        <w:ind w:firstLine="480"/>
        <w:rPr>
          <w:rFonts w:hint="eastAsia" w:ascii="宋体" w:hAnsi="宋体" w:cs="Times New Roman"/>
          <w:color w:val="auto"/>
          <w:highlight w:val="none"/>
        </w:rPr>
      </w:pPr>
      <w:r>
        <w:rPr>
          <w:rFonts w:hint="eastAsia" w:ascii="宋体" w:hAnsi="宋体" w:cs="Times New Roman"/>
          <w:color w:val="auto"/>
          <w:highlight w:val="none"/>
        </w:rPr>
        <w:t xml:space="preserve"> </w:t>
      </w:r>
    </w:p>
    <w:p w14:paraId="343D7F1C">
      <w:pPr>
        <w:shd w:val="clear"/>
        <w:snapToGrid w:val="0"/>
        <w:ind w:firstLine="480"/>
        <w:rPr>
          <w:rFonts w:hint="eastAsia" w:ascii="宋体" w:hAnsi="宋体" w:cs="Times New Roman"/>
          <w:color w:val="auto"/>
          <w:highlight w:val="none"/>
        </w:rPr>
      </w:pPr>
    </w:p>
    <w:p w14:paraId="1BA4BD21">
      <w:pPr>
        <w:shd w:val="clear"/>
        <w:adjustRightInd w:val="0"/>
        <w:snapToGrid w:val="0"/>
        <w:ind w:firstLine="480"/>
        <w:rPr>
          <w:rFonts w:hint="eastAsia" w:ascii="宋体" w:hAnsi="宋体" w:cs="Times New Roman"/>
          <w:color w:val="auto"/>
          <w:highlight w:val="none"/>
        </w:rPr>
      </w:pPr>
      <w:r>
        <w:rPr>
          <w:rFonts w:hint="eastAsia" w:ascii="宋体" w:hAnsi="宋体" w:cs="Times New Roman"/>
          <w:color w:val="auto"/>
          <w:highlight w:val="none"/>
        </w:rPr>
        <w:t xml:space="preserve"> </w:t>
      </w:r>
    </w:p>
    <w:p w14:paraId="06B23445">
      <w:pPr>
        <w:shd w:val="clear"/>
        <w:adjustRightInd w:val="0"/>
        <w:snapToGrid w:val="0"/>
        <w:ind w:firstLine="4080" w:firstLineChars="1700"/>
        <w:rPr>
          <w:rFonts w:hint="eastAsia" w:ascii="宋体" w:hAnsi="宋体" w:cs="Times New Roman"/>
          <w:color w:val="auto"/>
          <w:highlight w:val="none"/>
          <w:u w:val="single"/>
        </w:rPr>
      </w:pPr>
      <w:r>
        <w:rPr>
          <w:rFonts w:hint="eastAsia" w:ascii="宋体" w:hAnsi="宋体" w:cs="宋体"/>
          <w:color w:val="auto"/>
          <w:highlight w:val="none"/>
        </w:rPr>
        <w:t>供应商名称（盖章）：</w:t>
      </w:r>
      <w:r>
        <w:rPr>
          <w:rFonts w:hint="eastAsia" w:ascii="宋体" w:hAnsi="宋体" w:cs="Times New Roman"/>
          <w:color w:val="auto"/>
          <w:highlight w:val="none"/>
          <w:u w:val="single"/>
        </w:rPr>
        <w:t xml:space="preserve">                    </w:t>
      </w:r>
    </w:p>
    <w:p w14:paraId="23E5940C">
      <w:pPr>
        <w:shd w:val="clear"/>
        <w:adjustRightInd w:val="0"/>
        <w:snapToGrid w:val="0"/>
        <w:ind w:firstLine="3600" w:firstLineChars="1500"/>
        <w:rPr>
          <w:rFonts w:hint="eastAsia" w:ascii="宋体" w:hAnsi="宋体" w:cs="Times New Roman"/>
          <w:color w:val="auto"/>
          <w:highlight w:val="none"/>
        </w:rPr>
      </w:pPr>
      <w:r>
        <w:rPr>
          <w:rFonts w:hint="eastAsia" w:ascii="宋体" w:hAnsi="宋体" w:cs="Times New Roman"/>
          <w:color w:val="auto"/>
          <w:highlight w:val="none"/>
        </w:rPr>
        <w:t xml:space="preserve"> </w:t>
      </w:r>
    </w:p>
    <w:p w14:paraId="24729DF6">
      <w:pPr>
        <w:shd w:val="clear"/>
        <w:adjustRightInd w:val="0"/>
        <w:snapToGrid w:val="0"/>
        <w:ind w:firstLine="4080" w:firstLineChars="1700"/>
        <w:rPr>
          <w:rFonts w:hint="eastAsia" w:ascii="宋体" w:hAnsi="宋体" w:cs="Times New Roman"/>
          <w:color w:val="auto"/>
          <w:highlight w:val="none"/>
        </w:rPr>
      </w:pPr>
      <w:r>
        <w:rPr>
          <w:rFonts w:hint="eastAsia" w:ascii="宋体" w:hAnsi="宋体" w:cs="宋体"/>
          <w:color w:val="auto"/>
          <w:highlight w:val="none"/>
        </w:rPr>
        <w:t>日期：</w:t>
      </w:r>
      <w:r>
        <w:rPr>
          <w:rFonts w:hint="eastAsia" w:ascii="宋体" w:hAnsi="宋体" w:cs="Times New Roman"/>
          <w:color w:val="auto"/>
          <w:highlight w:val="none"/>
        </w:rPr>
        <w:t xml:space="preserve">    </w:t>
      </w:r>
      <w:r>
        <w:rPr>
          <w:rFonts w:hint="eastAsia" w:ascii="宋体" w:hAnsi="宋体" w:cs="宋体"/>
          <w:color w:val="auto"/>
          <w:highlight w:val="none"/>
        </w:rPr>
        <w:t>年</w:t>
      </w:r>
      <w:r>
        <w:rPr>
          <w:rFonts w:hint="eastAsia" w:ascii="宋体" w:hAnsi="宋体" w:cs="Times New Roman"/>
          <w:color w:val="auto"/>
          <w:highlight w:val="none"/>
        </w:rPr>
        <w:t xml:space="preserve">   </w:t>
      </w:r>
      <w:r>
        <w:rPr>
          <w:rFonts w:hint="eastAsia" w:ascii="宋体" w:hAnsi="宋体" w:cs="宋体"/>
          <w:color w:val="auto"/>
          <w:highlight w:val="none"/>
        </w:rPr>
        <w:t>月</w:t>
      </w:r>
      <w:r>
        <w:rPr>
          <w:rFonts w:hint="eastAsia" w:ascii="宋体" w:hAnsi="宋体" w:cs="Times New Roman"/>
          <w:color w:val="auto"/>
          <w:highlight w:val="none"/>
        </w:rPr>
        <w:t xml:space="preserve">  </w:t>
      </w:r>
      <w:r>
        <w:rPr>
          <w:rFonts w:hint="eastAsia" w:ascii="宋体" w:hAnsi="宋体" w:cs="宋体"/>
          <w:color w:val="auto"/>
          <w:highlight w:val="none"/>
        </w:rPr>
        <w:t>日</w:t>
      </w:r>
    </w:p>
    <w:p w14:paraId="332374E9">
      <w:pPr>
        <w:shd w:val="clear"/>
        <w:adjustRightInd w:val="0"/>
        <w:snapToGrid w:val="0"/>
        <w:ind w:firstLine="480"/>
        <w:rPr>
          <w:rFonts w:hint="eastAsia" w:ascii="宋体" w:hAnsi="宋体" w:cs="Times New Roman"/>
          <w:color w:val="auto"/>
          <w:highlight w:val="none"/>
        </w:rPr>
      </w:pPr>
      <w:r>
        <w:rPr>
          <w:rFonts w:hint="eastAsia" w:ascii="宋体" w:hAnsi="宋体" w:cs="Times New Roman"/>
          <w:color w:val="auto"/>
          <w:highlight w:val="none"/>
        </w:rPr>
        <w:t xml:space="preserve"> </w:t>
      </w:r>
    </w:p>
    <w:p w14:paraId="3AA9C1A3">
      <w:pPr>
        <w:shd w:val="clear"/>
        <w:adjustRightInd w:val="0"/>
        <w:snapToGrid w:val="0"/>
        <w:ind w:firstLine="480"/>
        <w:rPr>
          <w:rFonts w:hint="eastAsia" w:ascii="宋体" w:hAnsi="宋体" w:cs="Times New Roman"/>
          <w:color w:val="auto"/>
          <w:highlight w:val="none"/>
        </w:rPr>
      </w:pPr>
      <w:r>
        <w:rPr>
          <w:rFonts w:hint="eastAsia" w:ascii="宋体" w:hAnsi="宋体" w:cs="Times New Roman"/>
          <w:color w:val="auto"/>
          <w:highlight w:val="none"/>
        </w:rPr>
        <w:t xml:space="preserve">  </w:t>
      </w:r>
    </w:p>
    <w:p w14:paraId="28E879E9">
      <w:pPr>
        <w:shd w:val="clear"/>
        <w:adjustRightInd w:val="0"/>
        <w:snapToGrid w:val="0"/>
        <w:ind w:firstLine="480"/>
        <w:rPr>
          <w:rFonts w:hint="eastAsia" w:ascii="宋体" w:hAnsi="宋体" w:cs="Times New Roman"/>
          <w:color w:val="auto"/>
          <w:highlight w:val="none"/>
        </w:rPr>
      </w:pPr>
      <w:r>
        <w:rPr>
          <w:rFonts w:hint="eastAsia" w:ascii="宋体" w:hAnsi="宋体" w:cs="Times New Roman"/>
          <w:color w:val="auto"/>
          <w:highlight w:val="none"/>
        </w:rPr>
        <w:t xml:space="preserve"> </w:t>
      </w:r>
    </w:p>
    <w:p w14:paraId="6E8F3354">
      <w:pPr>
        <w:shd w:val="clear"/>
        <w:adjustRightInd w:val="0"/>
        <w:snapToGrid w:val="0"/>
        <w:ind w:firstLine="480"/>
        <w:rPr>
          <w:rFonts w:hint="eastAsia" w:ascii="宋体" w:hAnsi="宋体" w:cs="Times New Roman"/>
          <w:color w:val="auto"/>
          <w:highlight w:val="none"/>
        </w:rPr>
      </w:pPr>
      <w:r>
        <w:rPr>
          <w:rFonts w:hint="eastAsia" w:ascii="宋体" w:hAnsi="宋体" w:cs="宋体"/>
          <w:color w:val="auto"/>
          <w:highlight w:val="none"/>
        </w:rPr>
        <w:t>供应商为残疾人福利性单位提供此函。</w:t>
      </w:r>
    </w:p>
    <w:p w14:paraId="4B12D964">
      <w:pPr>
        <w:shd w:val="clear"/>
        <w:spacing w:beforeAutospacing="1" w:after="120" w:line="240" w:lineRule="auto"/>
        <w:ind w:firstLine="480"/>
        <w:rPr>
          <w:rFonts w:hint="eastAsia" w:ascii="宋体" w:hAnsi="宋体" w:cs="宋体"/>
          <w:b/>
          <w:bCs/>
          <w:color w:val="auto"/>
          <w:highlight w:val="none"/>
        </w:rPr>
      </w:pPr>
      <w:r>
        <w:rPr>
          <w:rFonts w:hint="eastAsia" w:ascii="宋体" w:hAnsi="宋体" w:cs="宋体"/>
          <w:color w:val="auto"/>
          <w:highlight w:val="none"/>
        </w:rPr>
        <w:t>备注：中标人为残疾人福利性单位的，应当随中标结果同时公告其《残疾人福利性单位声明函》，接受社会监督。</w:t>
      </w:r>
    </w:p>
    <w:p w14:paraId="41BDF427">
      <w:pPr>
        <w:shd w:val="clear"/>
        <w:ind w:firstLine="480"/>
        <w:rPr>
          <w:color w:val="auto"/>
          <w:highlight w:val="none"/>
        </w:rPr>
      </w:pPr>
    </w:p>
    <w:p w14:paraId="7A9DD8FD">
      <w:pPr>
        <w:numPr>
          <w:ilvl w:val="255"/>
          <w:numId w:val="0"/>
        </w:numPr>
        <w:shd w:val="clear"/>
        <w:spacing w:line="360" w:lineRule="auto"/>
        <w:jc w:val="left"/>
        <w:outlineLvl w:val="1"/>
        <w:rPr>
          <w:rFonts w:hint="eastAsia" w:ascii="宋体" w:hAnsi="宋体" w:cs="宋体"/>
          <w:b/>
          <w:color w:val="auto"/>
          <w:highlight w:val="none"/>
        </w:rPr>
      </w:pPr>
    </w:p>
    <w:p w14:paraId="4E9E6293">
      <w:pPr>
        <w:numPr>
          <w:ilvl w:val="255"/>
          <w:numId w:val="0"/>
        </w:numPr>
        <w:shd w:val="clear"/>
        <w:spacing w:line="360" w:lineRule="auto"/>
        <w:jc w:val="left"/>
        <w:outlineLvl w:val="1"/>
        <w:rPr>
          <w:rFonts w:hint="eastAsia" w:ascii="宋体" w:hAnsi="宋体" w:cs="宋体"/>
          <w:b/>
          <w:color w:val="auto"/>
          <w:highlight w:val="none"/>
        </w:rPr>
      </w:pPr>
    </w:p>
    <w:p w14:paraId="1358B1F6">
      <w:pPr>
        <w:numPr>
          <w:ilvl w:val="255"/>
          <w:numId w:val="0"/>
        </w:numPr>
        <w:shd w:val="clear"/>
        <w:spacing w:line="360" w:lineRule="auto"/>
        <w:jc w:val="left"/>
        <w:outlineLvl w:val="1"/>
        <w:rPr>
          <w:rFonts w:hint="eastAsia" w:ascii="宋体" w:hAnsi="宋体" w:cs="宋体"/>
          <w:b/>
          <w:color w:val="auto"/>
          <w:highlight w:val="none"/>
        </w:rPr>
      </w:pPr>
    </w:p>
    <w:p w14:paraId="1CC9ADB5">
      <w:pPr>
        <w:numPr>
          <w:ilvl w:val="255"/>
          <w:numId w:val="0"/>
        </w:numPr>
        <w:shd w:val="clear"/>
        <w:spacing w:line="360" w:lineRule="auto"/>
        <w:jc w:val="left"/>
        <w:outlineLvl w:val="1"/>
        <w:rPr>
          <w:rFonts w:hint="eastAsia" w:ascii="宋体" w:hAnsi="宋体" w:cs="宋体"/>
          <w:b/>
          <w:color w:val="auto"/>
          <w:highlight w:val="none"/>
        </w:rPr>
      </w:pPr>
    </w:p>
    <w:p w14:paraId="0D8B30FF">
      <w:pPr>
        <w:numPr>
          <w:ilvl w:val="255"/>
          <w:numId w:val="0"/>
        </w:numPr>
        <w:shd w:val="clear"/>
        <w:spacing w:line="360" w:lineRule="auto"/>
        <w:jc w:val="left"/>
        <w:outlineLvl w:val="1"/>
        <w:rPr>
          <w:rFonts w:hint="eastAsia" w:ascii="宋体" w:hAnsi="宋体" w:cs="宋体"/>
          <w:b/>
          <w:color w:val="auto"/>
          <w:highlight w:val="none"/>
        </w:rPr>
      </w:pPr>
    </w:p>
    <w:p w14:paraId="5C600CD4">
      <w:pPr>
        <w:numPr>
          <w:ilvl w:val="255"/>
          <w:numId w:val="0"/>
        </w:numPr>
        <w:shd w:val="clear"/>
        <w:spacing w:line="360" w:lineRule="auto"/>
        <w:jc w:val="left"/>
        <w:outlineLvl w:val="1"/>
        <w:rPr>
          <w:rFonts w:hint="eastAsia" w:ascii="宋体" w:hAnsi="宋体" w:eastAsia="宋体" w:cs="宋体"/>
          <w:b/>
          <w:color w:val="auto"/>
          <w:highlight w:val="none"/>
          <w:lang w:eastAsia="zh-CN"/>
        </w:rPr>
      </w:pPr>
      <w:r>
        <w:rPr>
          <w:rFonts w:hint="eastAsia" w:ascii="宋体" w:hAnsi="宋体" w:cs="宋体"/>
          <w:b/>
          <w:color w:val="auto"/>
          <w:highlight w:val="none"/>
        </w:rPr>
        <w:t>附件</w:t>
      </w:r>
      <w:bookmarkEnd w:id="423"/>
      <w:r>
        <w:rPr>
          <w:rFonts w:hint="eastAsia" w:ascii="宋体" w:hAnsi="宋体" w:cs="宋体"/>
          <w:b/>
          <w:color w:val="auto"/>
          <w:highlight w:val="none"/>
          <w:lang w:val="en-US" w:eastAsia="zh-CN"/>
        </w:rPr>
        <w:t>7</w:t>
      </w:r>
    </w:p>
    <w:p w14:paraId="6BD91334">
      <w:pPr>
        <w:shd w:val="clear"/>
        <w:ind w:firstLine="0" w:firstLineChars="0"/>
        <w:jc w:val="center"/>
        <w:outlineLvl w:val="1"/>
        <w:rPr>
          <w:rFonts w:hint="eastAsia" w:ascii="宋体" w:hAnsi="宋体" w:cs="宋体"/>
          <w:color w:val="auto"/>
          <w:highlight w:val="none"/>
        </w:rPr>
      </w:pPr>
      <w:bookmarkStart w:id="429" w:name="_Toc20134"/>
      <w:r>
        <w:rPr>
          <w:rFonts w:hint="eastAsia" w:ascii="宋体" w:hAnsi="宋体" w:cs="宋体"/>
          <w:b/>
          <w:bCs/>
          <w:color w:val="auto"/>
          <w:sz w:val="32"/>
          <w:szCs w:val="32"/>
          <w:highlight w:val="none"/>
        </w:rPr>
        <w:t>投标声明函</w:t>
      </w:r>
      <w:bookmarkEnd w:id="429"/>
    </w:p>
    <w:p w14:paraId="01C2AB34">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致：（采购人）：</w:t>
      </w:r>
    </w:p>
    <w:p w14:paraId="242EA05E">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u w:val="single"/>
        </w:rPr>
        <w:t>(供应商全称)</w:t>
      </w:r>
      <w:r>
        <w:rPr>
          <w:rFonts w:hint="eastAsia" w:ascii="宋体" w:hAnsi="宋体" w:cs="宋体"/>
          <w:color w:val="auto"/>
          <w:highlight w:val="none"/>
        </w:rPr>
        <w:t>授权(全权代表姓名</w:t>
      </w:r>
      <w:r>
        <w:rPr>
          <w:rFonts w:hint="eastAsia" w:ascii="宋体" w:hAnsi="宋体" w:cs="宋体"/>
          <w:color w:val="auto"/>
          <w:highlight w:val="none"/>
          <w:u w:val="single"/>
        </w:rPr>
        <w:t>)       (</w:t>
      </w:r>
      <w:r>
        <w:rPr>
          <w:rFonts w:hint="eastAsia" w:ascii="宋体" w:hAnsi="宋体" w:cs="宋体"/>
          <w:color w:val="auto"/>
          <w:highlight w:val="none"/>
        </w:rPr>
        <w:t>职务、职称)为全权代表，参加贵方组织的龙游县人民医院2025-2026年度医用纺织品项目</w:t>
      </w:r>
      <w:r>
        <w:rPr>
          <w:rFonts w:hint="eastAsia" w:ascii="宋体" w:hAnsi="宋体" w:cs="宋体"/>
          <w:color w:val="auto"/>
          <w:highlight w:val="none"/>
          <w:u w:val="single"/>
        </w:rPr>
        <w:t>(项目编号：LYCG2025YX-041)</w:t>
      </w:r>
      <w:r>
        <w:rPr>
          <w:rFonts w:hint="eastAsia" w:ascii="宋体" w:hAnsi="宋体" w:cs="宋体"/>
          <w:color w:val="auto"/>
          <w:highlight w:val="none"/>
        </w:rPr>
        <w:t>招标的有关活动，并对此项目进行投标。为此：</w:t>
      </w:r>
    </w:p>
    <w:p w14:paraId="2BCAEBA7">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1.我方同意在供应商投标须知规定的开标日期起遵守本投标书中的承诺且在投标有效期满之前均具有约束力。</w:t>
      </w:r>
    </w:p>
    <w:p w14:paraId="22BF244F">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14:paraId="19E0BED9">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（一）具有独立承担民事责任的能力； </w:t>
      </w:r>
    </w:p>
    <w:p w14:paraId="5E063DA2">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（二）具有良好的商业信誉和健全的财务会计制度； </w:t>
      </w:r>
    </w:p>
    <w:p w14:paraId="30774F89">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（三）具有履行合同所必需的设备和专业技术能力； </w:t>
      </w:r>
    </w:p>
    <w:p w14:paraId="6C3312E2">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（四）有依法缴纳税收和社会保障资金的良好记录； </w:t>
      </w:r>
    </w:p>
    <w:p w14:paraId="7E685951">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（五）参加政府采购活动前三年内，在经营活动中没有重大违法记录； </w:t>
      </w:r>
    </w:p>
    <w:p w14:paraId="043763F4">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（六）法律、行政法规规定的其他条件。 </w:t>
      </w:r>
    </w:p>
    <w:p w14:paraId="5C022DED">
      <w:pPr>
        <w:shd w:val="clear"/>
        <w:spacing w:line="312" w:lineRule="auto"/>
        <w:ind w:firstLine="480"/>
        <w:outlineLvl w:val="0"/>
        <w:rPr>
          <w:rFonts w:hint="eastAsia" w:ascii="宋体" w:hAnsi="宋体" w:cs="宋体"/>
          <w:color w:val="auto"/>
          <w:highlight w:val="none"/>
        </w:rPr>
      </w:pPr>
      <w:bookmarkStart w:id="430" w:name="_Toc26027"/>
      <w:r>
        <w:rPr>
          <w:rFonts w:hint="eastAsia" w:ascii="宋体" w:hAnsi="宋体" w:cs="宋体"/>
          <w:color w:val="auto"/>
          <w:highlight w:val="none"/>
        </w:rPr>
        <w:t>（七）没有违反政府采购法规、政策的记录；</w:t>
      </w:r>
      <w:bookmarkEnd w:id="430"/>
    </w:p>
    <w:p w14:paraId="5AA8D655">
      <w:pPr>
        <w:shd w:val="clear"/>
        <w:spacing w:line="312" w:lineRule="auto"/>
        <w:ind w:firstLine="480"/>
        <w:outlineLvl w:val="0"/>
        <w:rPr>
          <w:rFonts w:hint="eastAsia" w:ascii="宋体" w:hAnsi="宋体" w:cs="宋体"/>
          <w:color w:val="auto"/>
          <w:highlight w:val="none"/>
        </w:rPr>
      </w:pPr>
      <w:bookmarkStart w:id="431" w:name="_Toc27547"/>
      <w:r>
        <w:rPr>
          <w:rFonts w:hint="eastAsia" w:ascii="宋体" w:hAnsi="宋体" w:cs="宋体"/>
          <w:color w:val="auto"/>
          <w:highlight w:val="none"/>
        </w:rPr>
        <w:t>（八）没有发生重大经济纠纷和走私犯罪记录。</w:t>
      </w:r>
      <w:bookmarkEnd w:id="431"/>
    </w:p>
    <w:p w14:paraId="1A3350AD">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3.提供编制和提交招标文件须知规定的全部投标文件，具体内容为：</w:t>
      </w:r>
    </w:p>
    <w:p w14:paraId="3DAAAF80">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(1)资格文件；</w:t>
      </w:r>
    </w:p>
    <w:p w14:paraId="581B933F">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(2)资信商务技术文件；</w:t>
      </w:r>
    </w:p>
    <w:p w14:paraId="34ECB83F">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(3)报价文件；</w:t>
      </w:r>
    </w:p>
    <w:p w14:paraId="786512FD">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(4)投标须知要求供应商提交的全部文件；</w:t>
      </w:r>
    </w:p>
    <w:p w14:paraId="58966666">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(5)按招标文件要求提供和交付的货物和服务的投标报价详见开标一览表；</w:t>
      </w:r>
    </w:p>
    <w:p w14:paraId="1CE345E0">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(6)保证忠实地执行双方所签订的合同，并承担合同规定的责任和义务；</w:t>
      </w:r>
    </w:p>
    <w:p w14:paraId="55FC6EA7">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(7)保证遵守招标文件中的其他有关规定。</w:t>
      </w:r>
    </w:p>
    <w:p w14:paraId="502DD30F">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4.我方完全理解贵方不一定要接受最低价的投标。</w:t>
      </w:r>
    </w:p>
    <w:p w14:paraId="0906D0DA">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5.我方愿意向贵方提供任何与该项投标有关的数据、情况和服务资料。若贵方需要，我方愿意提供我方做出的一切承诺的证明材料。</w:t>
      </w:r>
    </w:p>
    <w:p w14:paraId="6586EBF9">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6.我方已详细审核全部招标文件，包括招标文件修改书（如有的话）、参考资料及有关附件，确认无误。我方完全理解并接受招标文件的各项规定和要求，对招标文件的合理性、合法性不再有异议。</w:t>
      </w:r>
    </w:p>
    <w:p w14:paraId="041792D1">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76809DC">
      <w:pPr>
        <w:shd w:val="clear"/>
        <w:spacing w:line="312" w:lineRule="auto"/>
        <w:ind w:firstLine="480"/>
        <w:outlineLvl w:val="1"/>
        <w:rPr>
          <w:rFonts w:hint="eastAsia" w:ascii="宋体" w:hAnsi="宋体" w:cs="宋体"/>
          <w:color w:val="auto"/>
          <w:highlight w:val="none"/>
        </w:rPr>
      </w:pPr>
      <w:bookmarkStart w:id="432" w:name="_Toc22851"/>
      <w:r>
        <w:rPr>
          <w:rFonts w:hint="eastAsia" w:ascii="宋体" w:hAnsi="宋体" w:cs="宋体"/>
          <w:color w:val="auto"/>
          <w:highlight w:val="none"/>
        </w:rPr>
        <w:t>(1)提供虚假材料谋取中标、成交的；</w:t>
      </w:r>
      <w:bookmarkEnd w:id="432"/>
    </w:p>
    <w:p w14:paraId="0D4EFDAA">
      <w:pPr>
        <w:shd w:val="clear"/>
        <w:spacing w:line="312" w:lineRule="auto"/>
        <w:ind w:firstLine="480"/>
        <w:outlineLvl w:val="1"/>
        <w:rPr>
          <w:rFonts w:hint="eastAsia" w:ascii="宋体" w:hAnsi="宋体" w:cs="宋体"/>
          <w:color w:val="auto"/>
          <w:highlight w:val="none"/>
        </w:rPr>
      </w:pPr>
      <w:bookmarkStart w:id="433" w:name="_Toc12434"/>
      <w:r>
        <w:rPr>
          <w:rFonts w:hint="eastAsia" w:ascii="宋体" w:hAnsi="宋体" w:cs="宋体"/>
          <w:color w:val="auto"/>
          <w:highlight w:val="none"/>
        </w:rPr>
        <w:t>(2)采取不正当手段诋毁、排挤其他供应商的；</w:t>
      </w:r>
      <w:bookmarkEnd w:id="433"/>
    </w:p>
    <w:p w14:paraId="2A6613D6">
      <w:pPr>
        <w:shd w:val="clear"/>
        <w:spacing w:line="312" w:lineRule="auto"/>
        <w:ind w:firstLine="480"/>
        <w:outlineLvl w:val="1"/>
        <w:rPr>
          <w:rFonts w:hint="eastAsia" w:ascii="宋体" w:hAnsi="宋体" w:cs="宋体"/>
          <w:color w:val="auto"/>
          <w:highlight w:val="none"/>
        </w:rPr>
      </w:pPr>
      <w:bookmarkStart w:id="434" w:name="_Toc11710"/>
      <w:r>
        <w:rPr>
          <w:rFonts w:hint="eastAsia" w:ascii="宋体" w:hAnsi="宋体" w:cs="宋体"/>
          <w:color w:val="auto"/>
          <w:highlight w:val="none"/>
        </w:rPr>
        <w:t>(3)与采购人、其他供应商或者招标代理机构恶意串通的；</w:t>
      </w:r>
      <w:bookmarkEnd w:id="434"/>
    </w:p>
    <w:p w14:paraId="2913D19C">
      <w:pPr>
        <w:shd w:val="clear"/>
        <w:spacing w:line="312" w:lineRule="auto"/>
        <w:ind w:firstLine="480"/>
        <w:outlineLvl w:val="1"/>
        <w:rPr>
          <w:rFonts w:hint="eastAsia" w:ascii="宋体" w:hAnsi="宋体" w:cs="宋体"/>
          <w:color w:val="auto"/>
          <w:highlight w:val="none"/>
        </w:rPr>
      </w:pPr>
      <w:bookmarkStart w:id="435" w:name="_Toc16676"/>
      <w:r>
        <w:rPr>
          <w:rFonts w:hint="eastAsia" w:ascii="宋体" w:hAnsi="宋体" w:cs="宋体"/>
          <w:color w:val="auto"/>
          <w:highlight w:val="none"/>
        </w:rPr>
        <w:t>(4)向采购人、招标代理机构行贿或者提供其他不正当利益的；</w:t>
      </w:r>
      <w:bookmarkEnd w:id="435"/>
    </w:p>
    <w:p w14:paraId="785D117B">
      <w:pPr>
        <w:shd w:val="clear"/>
        <w:spacing w:line="312" w:lineRule="auto"/>
        <w:ind w:firstLine="480"/>
        <w:outlineLvl w:val="1"/>
        <w:rPr>
          <w:rFonts w:hint="eastAsia" w:ascii="宋体" w:hAnsi="宋体" w:cs="宋体"/>
          <w:color w:val="auto"/>
          <w:highlight w:val="none"/>
        </w:rPr>
      </w:pPr>
      <w:bookmarkStart w:id="436" w:name="_Toc27044"/>
      <w:r>
        <w:rPr>
          <w:rFonts w:hint="eastAsia" w:ascii="宋体" w:hAnsi="宋体" w:cs="宋体"/>
          <w:color w:val="auto"/>
          <w:highlight w:val="none"/>
        </w:rPr>
        <w:t>(5)在招标采购过程中与采购人进行协商谈判的；</w:t>
      </w:r>
      <w:bookmarkEnd w:id="436"/>
    </w:p>
    <w:p w14:paraId="25748449">
      <w:pPr>
        <w:shd w:val="clear"/>
        <w:spacing w:line="312" w:lineRule="auto"/>
        <w:ind w:firstLine="480"/>
        <w:outlineLvl w:val="1"/>
        <w:rPr>
          <w:rFonts w:hint="eastAsia" w:ascii="宋体" w:hAnsi="宋体" w:cs="宋体"/>
          <w:color w:val="auto"/>
          <w:highlight w:val="none"/>
        </w:rPr>
      </w:pPr>
      <w:bookmarkStart w:id="437" w:name="_Toc32190"/>
      <w:r>
        <w:rPr>
          <w:rFonts w:hint="eastAsia" w:ascii="宋体" w:hAnsi="宋体" w:cs="宋体"/>
          <w:color w:val="auto"/>
          <w:highlight w:val="none"/>
        </w:rPr>
        <w:t>(6)拒绝有关部门监督检查或提供虚假情况的。</w:t>
      </w:r>
      <w:bookmarkEnd w:id="437"/>
    </w:p>
    <w:p w14:paraId="0203ADE1">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供应商有前款第(1)至(4)项情形之一的，中标、成交无效。</w:t>
      </w:r>
    </w:p>
    <w:p w14:paraId="62323D8B">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 </w:t>
      </w:r>
    </w:p>
    <w:p w14:paraId="3C6FEF2A">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法定（授权）代表人（签字或盖章）：                    </w:t>
      </w:r>
      <w:r>
        <w:rPr>
          <w:rFonts w:hint="eastAsia" w:ascii="宋体" w:hAnsi="宋体" w:cs="宋体"/>
          <w:color w:val="auto"/>
          <w:highlight w:val="none"/>
        </w:rPr>
        <w:tab/>
      </w:r>
    </w:p>
    <w:p w14:paraId="2D36FDCB">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供应商盖 章：                       </w:t>
      </w:r>
    </w:p>
    <w:p w14:paraId="31B31EED">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联系电话：           传真：              电子邮件：              </w:t>
      </w:r>
    </w:p>
    <w:p w14:paraId="3FB63D32">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联系地址：                                                    </w:t>
      </w:r>
    </w:p>
    <w:p w14:paraId="4D566B80">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邮政编码：                     传真号码：                     </w:t>
      </w:r>
    </w:p>
    <w:p w14:paraId="0766DA28">
      <w:pPr>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日期：        年    </w:t>
      </w:r>
      <w:r>
        <w:rPr>
          <w:rFonts w:hint="eastAsia" w:ascii="宋体" w:hAnsi="宋体" w:cs="宋体"/>
          <w:color w:val="auto"/>
          <w:highlight w:val="none"/>
        </w:rPr>
        <w:tab/>
      </w:r>
      <w:r>
        <w:rPr>
          <w:rFonts w:hint="eastAsia" w:ascii="宋体" w:hAnsi="宋体" w:cs="宋体"/>
          <w:color w:val="auto"/>
          <w:highlight w:val="none"/>
        </w:rPr>
        <w:t>月    日</w:t>
      </w:r>
    </w:p>
    <w:p w14:paraId="0FCBDD0B">
      <w:pPr>
        <w:shd w:val="clear"/>
        <w:ind w:firstLine="482"/>
        <w:rPr>
          <w:rFonts w:hint="eastAsia" w:ascii="宋体" w:hAnsi="宋体" w:cs="宋体"/>
          <w:b/>
          <w:bCs/>
          <w:color w:val="auto"/>
          <w:highlight w:val="none"/>
        </w:rPr>
      </w:pPr>
      <w:r>
        <w:rPr>
          <w:rFonts w:hint="eastAsia" w:ascii="宋体" w:hAnsi="宋体" w:cs="宋体"/>
          <w:b/>
          <w:bCs/>
          <w:color w:val="auto"/>
          <w:highlight w:val="none"/>
        </w:rPr>
        <w:t>注：未按照本投标声明函要求填报的将被视为非实质性响应，从而可能导致该投标文件被拒绝。</w:t>
      </w:r>
    </w:p>
    <w:p w14:paraId="1AEB9E6E">
      <w:pPr>
        <w:shd w:val="clear"/>
        <w:ind w:firstLine="0" w:firstLineChars="0"/>
        <w:rPr>
          <w:rFonts w:hint="eastAsia" w:ascii="宋体" w:hAnsi="宋体" w:cs="宋体"/>
          <w:color w:val="auto"/>
          <w:highlight w:val="none"/>
        </w:rPr>
      </w:pPr>
      <w:r>
        <w:rPr>
          <w:rFonts w:hint="eastAsia" w:ascii="宋体" w:hAnsi="宋体" w:cs="宋体"/>
          <w:color w:val="auto"/>
          <w:highlight w:val="none"/>
        </w:rPr>
        <w:t xml:space="preserve"> </w:t>
      </w:r>
    </w:p>
    <w:p w14:paraId="5C29949C">
      <w:pPr>
        <w:pStyle w:val="38"/>
        <w:widowControl w:val="0"/>
        <w:shd w:val="clear"/>
        <w:spacing w:before="0" w:after="120" w:afterAutospacing="0"/>
        <w:ind w:left="480" w:leftChars="200" w:firstLine="480"/>
        <w:jc w:val="both"/>
        <w:rPr>
          <w:rFonts w:hint="eastAsia" w:cs="宋体"/>
          <w:color w:val="auto"/>
          <w:kern w:val="2"/>
          <w:highlight w:val="none"/>
        </w:rPr>
      </w:pPr>
      <w:r>
        <w:rPr>
          <w:rFonts w:hint="eastAsia" w:cs="宋体"/>
          <w:color w:val="auto"/>
          <w:kern w:val="2"/>
          <w:highlight w:val="none"/>
        </w:rPr>
        <w:t xml:space="preserve"> </w:t>
      </w:r>
    </w:p>
    <w:p w14:paraId="42371CC8">
      <w:pPr>
        <w:shd w:val="clear"/>
        <w:spacing w:line="360" w:lineRule="auto"/>
        <w:ind w:firstLine="0" w:firstLineChars="0"/>
        <w:jc w:val="left"/>
        <w:rPr>
          <w:rFonts w:hint="eastAsia" w:ascii="宋体" w:hAnsi="宋体" w:cs="宋体"/>
          <w:b/>
          <w:color w:val="auto"/>
          <w:highlight w:val="none"/>
        </w:rPr>
      </w:pPr>
      <w:r>
        <w:rPr>
          <w:rFonts w:hint="eastAsia" w:ascii="宋体" w:hAnsi="宋体" w:cs="宋体"/>
          <w:b/>
          <w:color w:val="auto"/>
          <w:highlight w:val="none"/>
        </w:rPr>
        <w:t xml:space="preserve"> </w:t>
      </w:r>
    </w:p>
    <w:p w14:paraId="57580503">
      <w:pPr>
        <w:shd w:val="clear"/>
        <w:spacing w:line="360" w:lineRule="auto"/>
        <w:ind w:firstLine="0" w:firstLineChars="0"/>
        <w:jc w:val="left"/>
        <w:rPr>
          <w:rFonts w:hint="eastAsia" w:ascii="宋体" w:hAnsi="宋体" w:cs="宋体"/>
          <w:b/>
          <w:color w:val="auto"/>
          <w:highlight w:val="none"/>
        </w:rPr>
      </w:pPr>
    </w:p>
    <w:p w14:paraId="66C5348E">
      <w:pPr>
        <w:shd w:val="clear"/>
        <w:spacing w:line="360" w:lineRule="auto"/>
        <w:ind w:firstLine="0" w:firstLineChars="0"/>
        <w:jc w:val="left"/>
        <w:rPr>
          <w:rFonts w:hint="eastAsia" w:ascii="宋体" w:hAnsi="宋体" w:cs="宋体"/>
          <w:b/>
          <w:color w:val="auto"/>
          <w:highlight w:val="none"/>
        </w:rPr>
      </w:pPr>
    </w:p>
    <w:p w14:paraId="367E1E14">
      <w:pPr>
        <w:shd w:val="clear"/>
        <w:spacing w:line="360" w:lineRule="auto"/>
        <w:ind w:firstLine="0" w:firstLineChars="0"/>
        <w:jc w:val="left"/>
        <w:rPr>
          <w:rFonts w:hint="eastAsia" w:ascii="宋体" w:hAnsi="宋体" w:cs="宋体"/>
          <w:b/>
          <w:color w:val="auto"/>
          <w:highlight w:val="none"/>
        </w:rPr>
      </w:pPr>
    </w:p>
    <w:p w14:paraId="1F54ADB9">
      <w:pPr>
        <w:shd w:val="clear"/>
        <w:spacing w:line="360" w:lineRule="auto"/>
        <w:ind w:firstLine="482"/>
        <w:jc w:val="left"/>
        <w:rPr>
          <w:rFonts w:hint="eastAsia" w:ascii="宋体" w:hAnsi="宋体" w:cs="宋体"/>
          <w:b/>
          <w:color w:val="auto"/>
          <w:highlight w:val="none"/>
        </w:rPr>
      </w:pPr>
      <w:r>
        <w:rPr>
          <w:rFonts w:hint="eastAsia" w:ascii="宋体" w:hAnsi="宋体" w:cs="宋体"/>
          <w:b/>
          <w:color w:val="auto"/>
          <w:highlight w:val="none"/>
        </w:rPr>
        <w:t xml:space="preserve"> </w:t>
      </w:r>
    </w:p>
    <w:p w14:paraId="0E995E7D">
      <w:pPr>
        <w:pStyle w:val="3"/>
        <w:numPr>
          <w:ilvl w:val="255"/>
          <w:numId w:val="0"/>
        </w:numPr>
        <w:shd w:val="clear"/>
        <w:spacing w:before="156" w:after="156"/>
        <w:jc w:val="both"/>
        <w:rPr>
          <w:rFonts w:hint="eastAsia" w:ascii="宋体" w:hAnsi="宋体" w:cs="宋体"/>
          <w:b/>
          <w:color w:val="auto"/>
          <w:highlight w:val="none"/>
        </w:rPr>
      </w:pPr>
    </w:p>
    <w:p w14:paraId="2CCA9171">
      <w:pPr>
        <w:shd w:val="clear"/>
        <w:ind w:firstLine="480"/>
        <w:rPr>
          <w:color w:val="auto"/>
          <w:highlight w:val="none"/>
        </w:rPr>
      </w:pPr>
    </w:p>
    <w:p w14:paraId="723A6015">
      <w:pPr>
        <w:shd w:val="clear"/>
        <w:ind w:firstLine="480"/>
        <w:rPr>
          <w:color w:val="auto"/>
          <w:highlight w:val="none"/>
        </w:rPr>
      </w:pPr>
    </w:p>
    <w:p w14:paraId="44850322">
      <w:pPr>
        <w:shd w:val="clear"/>
        <w:spacing w:line="360" w:lineRule="auto"/>
        <w:ind w:firstLine="0" w:firstLineChars="0"/>
        <w:jc w:val="left"/>
        <w:rPr>
          <w:rFonts w:hint="eastAsia" w:ascii="宋体" w:hAnsi="宋体" w:cs="宋体"/>
          <w:b/>
          <w:color w:val="auto"/>
          <w:highlight w:val="none"/>
        </w:rPr>
      </w:pPr>
      <w:r>
        <w:rPr>
          <w:rFonts w:hint="eastAsia" w:ascii="宋体" w:hAnsi="宋体" w:cs="宋体"/>
          <w:b/>
          <w:color w:val="auto"/>
          <w:highlight w:val="none"/>
        </w:rPr>
        <w:t xml:space="preserve"> </w:t>
      </w:r>
    </w:p>
    <w:p w14:paraId="3DD612C8">
      <w:pPr>
        <w:shd w:val="clear"/>
        <w:spacing w:line="360" w:lineRule="auto"/>
        <w:ind w:firstLine="0" w:firstLineChars="0"/>
        <w:jc w:val="left"/>
        <w:outlineLvl w:val="1"/>
        <w:rPr>
          <w:rFonts w:hint="eastAsia" w:ascii="宋体" w:hAnsi="宋体" w:eastAsia="宋体" w:cs="宋体"/>
          <w:b/>
          <w:color w:val="auto"/>
          <w:highlight w:val="none"/>
          <w:lang w:eastAsia="zh-CN"/>
        </w:rPr>
      </w:pPr>
      <w:bookmarkStart w:id="438" w:name="_Toc14223"/>
      <w:r>
        <w:rPr>
          <w:rFonts w:hint="eastAsia" w:ascii="宋体" w:hAnsi="宋体" w:cs="宋体"/>
          <w:b/>
          <w:color w:val="auto"/>
          <w:highlight w:val="none"/>
        </w:rPr>
        <w:t>附件</w:t>
      </w:r>
      <w:bookmarkEnd w:id="438"/>
      <w:r>
        <w:rPr>
          <w:rFonts w:hint="eastAsia" w:ascii="宋体" w:hAnsi="宋体" w:cs="宋体"/>
          <w:b/>
          <w:color w:val="auto"/>
          <w:highlight w:val="none"/>
          <w:lang w:val="en-US" w:eastAsia="zh-CN"/>
        </w:rPr>
        <w:t>8</w:t>
      </w:r>
    </w:p>
    <w:p w14:paraId="589B5DEB">
      <w:pPr>
        <w:pStyle w:val="3"/>
        <w:numPr>
          <w:ilvl w:val="255"/>
          <w:numId w:val="0"/>
        </w:numPr>
        <w:shd w:val="clear"/>
        <w:spacing w:before="156" w:after="156"/>
        <w:ind w:left="-575"/>
        <w:rPr>
          <w:rFonts w:hint="eastAsia" w:ascii="宋体" w:hAnsi="宋体" w:cs="宋体"/>
          <w:b/>
          <w:color w:val="auto"/>
          <w:szCs w:val="30"/>
          <w:highlight w:val="none"/>
        </w:rPr>
      </w:pPr>
      <w:bookmarkStart w:id="439" w:name="_Toc2799"/>
      <w:r>
        <w:rPr>
          <w:rFonts w:ascii="宋体" w:hAnsi="宋体" w:cs="宋体"/>
          <w:b/>
          <w:color w:val="auto"/>
          <w:szCs w:val="30"/>
          <w:highlight w:val="none"/>
        </w:rPr>
        <w:t>（一）法定代表人身份证明</w:t>
      </w:r>
      <w:bookmarkEnd w:id="439"/>
    </w:p>
    <w:p w14:paraId="5B6EE35A">
      <w:pPr>
        <w:shd w:val="clear"/>
        <w:spacing w:line="440" w:lineRule="exact"/>
        <w:ind w:firstLine="400"/>
        <w:rPr>
          <w:rFonts w:hint="eastAsia" w:ascii="宋体" w:hAnsi="宋体" w:cs="宋体"/>
          <w:color w:val="auto"/>
          <w:highlight w:val="none"/>
        </w:rPr>
      </w:pPr>
      <w:r>
        <w:rPr>
          <w:rFonts w:hint="eastAsia" w:ascii="宋体" w:hAnsi="宋体" w:cs="宋体"/>
          <w:color w:val="auto"/>
          <w:sz w:val="20"/>
          <w:szCs w:val="20"/>
          <w:highlight w:val="none"/>
        </w:rPr>
        <w:t xml:space="preserve"> </w:t>
      </w:r>
    </w:p>
    <w:p w14:paraId="4814CB83">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0D035EE">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单位性质：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EB1E765">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14:paraId="7A06D1CC">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成立时间：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72AB8394">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经营期限：</w:t>
      </w:r>
      <w:r>
        <w:rPr>
          <w:rFonts w:hint="eastAsia" w:ascii="宋体" w:hAnsi="宋体" w:cs="宋体"/>
          <w:color w:val="auto"/>
          <w:highlight w:val="none"/>
          <w:u w:val="single"/>
        </w:rPr>
        <w:t xml:space="preserve">                               </w:t>
      </w:r>
    </w:p>
    <w:p w14:paraId="38E3CA5D">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性别：</w:t>
      </w:r>
      <w:r>
        <w:rPr>
          <w:rFonts w:hint="eastAsia" w:ascii="宋体" w:hAnsi="宋体" w:cs="宋体"/>
          <w:color w:val="auto"/>
          <w:highlight w:val="none"/>
          <w:u w:val="single"/>
        </w:rPr>
        <w:t xml:space="preserve">         </w:t>
      </w:r>
      <w:r>
        <w:rPr>
          <w:rFonts w:hint="eastAsia" w:ascii="宋体" w:hAnsi="宋体" w:cs="宋体"/>
          <w:color w:val="auto"/>
          <w:highlight w:val="none"/>
        </w:rPr>
        <w:t>年龄：</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联系号码：</w:t>
      </w:r>
    </w:p>
    <w:p w14:paraId="15D72688">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（供应商名称）的法定代表人。</w:t>
      </w:r>
    </w:p>
    <w:p w14:paraId="79EDF396">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特此证明。</w:t>
      </w:r>
    </w:p>
    <w:p w14:paraId="38A6CCEF">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 xml:space="preserve"> </w:t>
      </w:r>
    </w:p>
    <w:p w14:paraId="7210C802">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 xml:space="preserve"> </w:t>
      </w:r>
    </w:p>
    <w:p w14:paraId="08D5F71B">
      <w:pPr>
        <w:shd w:val="clear"/>
        <w:spacing w:line="440" w:lineRule="exact"/>
        <w:ind w:firstLine="480"/>
        <w:rPr>
          <w:rFonts w:hint="eastAsia" w:ascii="宋体" w:hAnsi="宋体" w:cs="宋体"/>
          <w:color w:val="auto"/>
          <w:highlight w:val="none"/>
        </w:rPr>
      </w:pPr>
      <w:r>
        <w:rPr>
          <w:rFonts w:hint="eastAsia" w:ascii="宋体" w:hAnsi="宋体" w:cs="宋体"/>
          <w:color w:val="auto"/>
          <w:highlight w:val="none"/>
        </w:rPr>
        <w:t xml:space="preserve">                          供应商：</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14:paraId="13757C63">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p>
    <w:p w14:paraId="1D319093">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 xml:space="preserve"> </w:t>
      </w:r>
    </w:p>
    <w:p w14:paraId="11840A22">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 xml:space="preserve"> </w:t>
      </w:r>
    </w:p>
    <w:p w14:paraId="11856CB5">
      <w:pPr>
        <w:pStyle w:val="38"/>
        <w:shd w:val="clear"/>
        <w:snapToGrid w:val="0"/>
        <w:spacing w:before="0" w:after="0"/>
        <w:ind w:left="960" w:leftChars="400" w:firstLine="560"/>
        <w:jc w:val="both"/>
        <w:rPr>
          <w:rFonts w:hint="eastAsia" w:cs="宋体"/>
          <w:color w:val="auto"/>
          <w:sz w:val="28"/>
          <w:szCs w:val="28"/>
          <w:highlight w:val="none"/>
        </w:rPr>
      </w:pPr>
      <w:r>
        <w:rPr>
          <w:rFonts w:hint="eastAsia" w:cs="宋体"/>
          <w:color w:val="auto"/>
          <w:sz w:val="28"/>
          <w:szCs w:val="28"/>
          <w:highlight w:val="none"/>
        </w:rPr>
        <w:t xml:space="preserve"> </w:t>
      </w:r>
    </w:p>
    <w:p w14:paraId="46A811A1">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 xml:space="preserve"> </w:t>
      </w:r>
    </w:p>
    <w:p w14:paraId="38B917F8">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 xml:space="preserve"> </w:t>
      </w:r>
    </w:p>
    <w:p w14:paraId="2FD94DB3">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 xml:space="preserve"> </w:t>
      </w:r>
    </w:p>
    <w:p w14:paraId="3E86A63E">
      <w:pPr>
        <w:pStyle w:val="38"/>
        <w:widowControl w:val="0"/>
        <w:shd w:val="clear"/>
        <w:spacing w:before="0" w:beforeAutospacing="0" w:after="0" w:afterAutospacing="0"/>
        <w:ind w:firstLine="480"/>
        <w:rPr>
          <w:rFonts w:hint="eastAsia" w:cs="宋体"/>
          <w:bCs/>
          <w:color w:val="auto"/>
          <w:kern w:val="2"/>
          <w:highlight w:val="none"/>
        </w:rPr>
      </w:pPr>
      <w:r>
        <w:rPr>
          <w:rFonts w:hint="eastAsia" w:cs="宋体"/>
          <w:bCs/>
          <w:color w:val="auto"/>
          <w:kern w:val="2"/>
          <w:highlight w:val="none"/>
        </w:rPr>
        <w:t xml:space="preserve"> </w:t>
      </w:r>
    </w:p>
    <w:p w14:paraId="4EA466AC">
      <w:pPr>
        <w:widowControl/>
        <w:shd w:val="clear"/>
        <w:ind w:firstLine="480"/>
        <w:rPr>
          <w:rFonts w:hint="eastAsia" w:ascii="宋体" w:hAnsi="宋体" w:cs="宋体"/>
          <w:bCs/>
          <w:color w:val="auto"/>
          <w:highlight w:val="none"/>
        </w:rPr>
      </w:pPr>
      <w:r>
        <w:rPr>
          <w:rFonts w:hint="eastAsia" w:ascii="宋体" w:hAnsi="宋体" w:cs="宋体"/>
          <w:bCs/>
          <w:color w:val="auto"/>
          <w:highlight w:val="none"/>
        </w:rPr>
        <w:t xml:space="preserve"> </w:t>
      </w:r>
    </w:p>
    <w:p w14:paraId="1403BFA3">
      <w:pPr>
        <w:pStyle w:val="3"/>
        <w:numPr>
          <w:ilvl w:val="255"/>
          <w:numId w:val="0"/>
        </w:numPr>
        <w:shd w:val="clear"/>
        <w:spacing w:before="156" w:after="156"/>
        <w:jc w:val="both"/>
        <w:rPr>
          <w:rFonts w:hint="eastAsia" w:ascii="宋体" w:hAnsi="宋体" w:cs="宋体"/>
          <w:color w:val="auto"/>
          <w:highlight w:val="none"/>
        </w:rPr>
      </w:pPr>
    </w:p>
    <w:p w14:paraId="6EDB79F3">
      <w:pPr>
        <w:shd w:val="clear"/>
        <w:ind w:firstLine="480"/>
        <w:rPr>
          <w:color w:val="auto"/>
          <w:highlight w:val="none"/>
        </w:rPr>
      </w:pPr>
    </w:p>
    <w:p w14:paraId="74E23FC8">
      <w:pPr>
        <w:shd w:val="clear"/>
        <w:ind w:firstLine="0" w:firstLineChars="0"/>
        <w:rPr>
          <w:rFonts w:hint="eastAsia" w:ascii="宋体" w:hAnsi="宋体" w:cs="宋体"/>
          <w:b/>
          <w:bCs/>
          <w:color w:val="auto"/>
          <w:sz w:val="30"/>
          <w:szCs w:val="30"/>
          <w:highlight w:val="none"/>
        </w:rPr>
      </w:pPr>
    </w:p>
    <w:p w14:paraId="26B5DA10">
      <w:pPr>
        <w:shd w:val="clear"/>
        <w:ind w:firstLine="0" w:firstLineChars="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（二）法定代表人授权委托书</w:t>
      </w:r>
    </w:p>
    <w:p w14:paraId="297B5BC6">
      <w:pPr>
        <w:shd w:val="clear"/>
        <w:snapToGrid w:val="0"/>
        <w:ind w:firstLine="482"/>
        <w:jc w:val="center"/>
        <w:rPr>
          <w:rFonts w:hint="eastAsia" w:ascii="宋体" w:hAnsi="宋体" w:cs="宋体"/>
          <w:b/>
          <w:color w:val="auto"/>
          <w:highlight w:val="none"/>
        </w:rPr>
      </w:pPr>
      <w:r>
        <w:rPr>
          <w:rFonts w:hint="eastAsia" w:ascii="宋体" w:hAnsi="宋体" w:cs="宋体"/>
          <w:b/>
          <w:color w:val="auto"/>
          <w:highlight w:val="none"/>
        </w:rPr>
        <w:t xml:space="preserve"> </w:t>
      </w:r>
    </w:p>
    <w:p w14:paraId="7C7C8B19">
      <w:pPr>
        <w:shd w:val="clear"/>
        <w:ind w:firstLine="480"/>
        <w:rPr>
          <w:rFonts w:hint="eastAsia" w:ascii="宋体" w:hAnsi="宋体" w:cs="宋体"/>
          <w:color w:val="auto"/>
          <w:highlight w:val="none"/>
        </w:rPr>
      </w:pPr>
      <w:r>
        <w:rPr>
          <w:rFonts w:hint="eastAsia" w:ascii="宋体" w:hAnsi="宋体" w:cs="宋体"/>
          <w:color w:val="auto"/>
          <w:highlight w:val="none"/>
        </w:rPr>
        <w:t xml:space="preserve">本人 </w:t>
      </w:r>
      <w:r>
        <w:rPr>
          <w:rFonts w:hint="eastAsia" w:ascii="宋体" w:hAnsi="宋体" w:cs="宋体"/>
          <w:color w:val="auto"/>
          <w:highlight w:val="none"/>
          <w:u w:val="single"/>
        </w:rPr>
        <w:t xml:space="preserve"> （姓名）  </w:t>
      </w:r>
      <w:r>
        <w:rPr>
          <w:rFonts w:hint="eastAsia" w:ascii="宋体" w:hAnsi="宋体" w:cs="宋体"/>
          <w:color w:val="auto"/>
          <w:highlight w:val="none"/>
        </w:rPr>
        <w:t>系</w:t>
      </w:r>
      <w:r>
        <w:rPr>
          <w:rFonts w:hint="eastAsia" w:ascii="宋体" w:hAnsi="宋体" w:cs="宋体"/>
          <w:color w:val="auto"/>
          <w:highlight w:val="none"/>
          <w:u w:val="single"/>
        </w:rPr>
        <w:t xml:space="preserve">        （供应商名称）      </w:t>
      </w:r>
      <w:r>
        <w:rPr>
          <w:rFonts w:hint="eastAsia" w:ascii="宋体" w:hAnsi="宋体" w:cs="宋体"/>
          <w:color w:val="auto"/>
          <w:highlight w:val="none"/>
        </w:rPr>
        <w:t>的法定代表人，现授权</w:t>
      </w:r>
      <w:r>
        <w:rPr>
          <w:rFonts w:hint="eastAsia" w:ascii="宋体" w:hAnsi="宋体" w:cs="宋体"/>
          <w:color w:val="auto"/>
          <w:highlight w:val="none"/>
          <w:u w:val="single"/>
        </w:rPr>
        <w:t xml:space="preserve">     （姓名）  （   身份证号码   ）</w:t>
      </w:r>
      <w:r>
        <w:rPr>
          <w:rFonts w:hint="eastAsia" w:ascii="宋体" w:hAnsi="宋体" w:cs="宋体"/>
          <w:color w:val="auto"/>
          <w:highlight w:val="none"/>
        </w:rPr>
        <w:t>为我方代理人。授权代理人根据授权对</w:t>
      </w:r>
      <w:r>
        <w:rPr>
          <w:rFonts w:hint="eastAsia" w:ascii="宋体" w:hAnsi="宋体" w:cs="宋体"/>
          <w:color w:val="auto"/>
          <w:highlight w:val="none"/>
          <w:u w:val="single"/>
        </w:rPr>
        <w:t xml:space="preserve">   （项目名称）（项目编号）  投</w:t>
      </w:r>
      <w:r>
        <w:rPr>
          <w:rFonts w:hint="eastAsia" w:ascii="宋体" w:hAnsi="宋体" w:cs="宋体"/>
          <w:color w:val="auto"/>
          <w:highlight w:val="none"/>
        </w:rPr>
        <w:t>标，以我方名义签署、澄清、说明、补正、提交、撤回、修改投标文件，签订合同和处理有关事宜，其法律后果由我方承担。</w:t>
      </w:r>
    </w:p>
    <w:p w14:paraId="50F14BEC">
      <w:pPr>
        <w:shd w:val="clear"/>
        <w:ind w:firstLine="480"/>
        <w:rPr>
          <w:rFonts w:hint="eastAsia" w:ascii="宋体" w:hAnsi="宋体" w:cs="宋体"/>
          <w:color w:val="auto"/>
          <w:highlight w:val="none"/>
        </w:rPr>
      </w:pPr>
      <w:r>
        <w:rPr>
          <w:rFonts w:hint="eastAsia" w:ascii="宋体" w:hAnsi="宋体" w:cs="宋体"/>
          <w:color w:val="auto"/>
          <w:highlight w:val="none"/>
        </w:rPr>
        <w:t xml:space="preserve"> </w:t>
      </w:r>
    </w:p>
    <w:p w14:paraId="53FA70BA">
      <w:pPr>
        <w:shd w:val="clear"/>
        <w:ind w:firstLine="480"/>
        <w:rPr>
          <w:rFonts w:hint="eastAsia" w:ascii="宋体" w:hAnsi="宋体" w:cs="宋体"/>
          <w:color w:val="auto"/>
          <w:highlight w:val="none"/>
        </w:rPr>
      </w:pPr>
      <w:r>
        <w:rPr>
          <w:rFonts w:hint="eastAsia" w:ascii="宋体" w:hAnsi="宋体" w:cs="宋体"/>
          <w:color w:val="auto"/>
          <w:highlight w:val="none"/>
        </w:rPr>
        <w:t>委托期限：2025年  月  日—2025年  月  日止。</w:t>
      </w:r>
    </w:p>
    <w:p w14:paraId="49C38129">
      <w:pPr>
        <w:shd w:val="clear"/>
        <w:ind w:firstLine="480"/>
        <w:rPr>
          <w:rFonts w:hint="eastAsia" w:ascii="宋体" w:hAnsi="宋体" w:cs="宋体"/>
          <w:color w:val="auto"/>
          <w:highlight w:val="none"/>
        </w:rPr>
      </w:pPr>
      <w:r>
        <w:rPr>
          <w:rFonts w:hint="eastAsia" w:ascii="宋体" w:hAnsi="宋体" w:cs="宋体"/>
          <w:color w:val="auto"/>
          <w:highlight w:val="none"/>
        </w:rPr>
        <w:t>授权代理人无转委托权。</w:t>
      </w:r>
    </w:p>
    <w:p w14:paraId="6C3EE9D1">
      <w:pPr>
        <w:shd w:val="clear"/>
        <w:snapToGrid w:val="0"/>
        <w:spacing w:line="312"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w:t>
      </w:r>
    </w:p>
    <w:p w14:paraId="449CF4A8">
      <w:pPr>
        <w:shd w:val="clear"/>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 </w:t>
      </w:r>
    </w:p>
    <w:p w14:paraId="5462A314">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供应商名称（盖章）:</w:t>
      </w:r>
    </w:p>
    <w:p w14:paraId="67170C22">
      <w:pPr>
        <w:shd w:val="clear"/>
        <w:adjustRightInd w:val="0"/>
        <w:snapToGrid w:val="0"/>
        <w:spacing w:line="360" w:lineRule="auto"/>
        <w:ind w:firstLine="4080" w:firstLineChars="1700"/>
        <w:textAlignment w:val="baseline"/>
        <w:rPr>
          <w:rFonts w:hint="eastAsia" w:ascii="宋体" w:hAnsi="宋体" w:cs="宋体"/>
          <w:color w:val="auto"/>
          <w:highlight w:val="none"/>
          <w:u w:val="single"/>
        </w:rPr>
      </w:pPr>
      <w:r>
        <w:rPr>
          <w:rFonts w:hint="eastAsia" w:ascii="宋体" w:hAnsi="宋体" w:cs="宋体"/>
          <w:color w:val="auto"/>
          <w:highlight w:val="none"/>
        </w:rPr>
        <w:t>法定代表人（签字或盖章）:</w:t>
      </w:r>
    </w:p>
    <w:p w14:paraId="7A395455">
      <w:pPr>
        <w:shd w:val="clear"/>
        <w:adjustRightInd w:val="0"/>
        <w:snapToGrid w:val="0"/>
        <w:spacing w:line="360" w:lineRule="auto"/>
        <w:ind w:firstLine="4080" w:firstLineChars="1700"/>
        <w:textAlignment w:val="baseline"/>
        <w:rPr>
          <w:rFonts w:hint="eastAsia" w:ascii="宋体" w:hAnsi="宋体" w:cs="宋体"/>
          <w:color w:val="auto"/>
          <w:highlight w:val="none"/>
          <w:u w:val="single"/>
        </w:rPr>
      </w:pPr>
      <w:r>
        <w:rPr>
          <w:rFonts w:hint="eastAsia" w:ascii="宋体" w:hAnsi="宋体" w:cs="宋体"/>
          <w:color w:val="auto"/>
          <w:highlight w:val="none"/>
        </w:rPr>
        <w:t>法定代表人移动电话:</w:t>
      </w:r>
    </w:p>
    <w:p w14:paraId="046534DF">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授权代理人移动电话:</w:t>
      </w:r>
    </w:p>
    <w:p w14:paraId="39AA0962">
      <w:pPr>
        <w:shd w:val="clear"/>
        <w:ind w:right="440" w:firstLine="4080" w:firstLineChars="1700"/>
        <w:rPr>
          <w:rFonts w:hint="eastAsia" w:ascii="宋体" w:hAnsi="宋体" w:cs="宋体"/>
          <w:b/>
          <w:bCs/>
          <w:color w:val="auto"/>
          <w:highlight w:val="none"/>
        </w:rPr>
      </w:pPr>
      <w:r>
        <w:rPr>
          <w:rFonts w:hint="eastAsia" w:ascii="宋体" w:hAnsi="宋体" w:cs="宋体"/>
          <w:bCs/>
          <w:color w:val="auto"/>
          <w:highlight w:val="none"/>
        </w:rPr>
        <w:t>授权委托日期：   年   月  日</w:t>
      </w:r>
    </w:p>
    <w:p w14:paraId="4B36BB2F">
      <w:pPr>
        <w:shd w:val="clear"/>
        <w:spacing w:line="360" w:lineRule="exact"/>
        <w:ind w:left="2699" w:firstLine="480"/>
        <w:rPr>
          <w:rFonts w:hint="eastAsia" w:ascii="宋体" w:hAnsi="宋体" w:cs="宋体"/>
          <w:color w:val="auto"/>
          <w:kern w:val="0"/>
          <w:highlight w:val="none"/>
        </w:rPr>
      </w:pPr>
      <w:r>
        <w:rPr>
          <w:rFonts w:hint="eastAsia" w:ascii="宋体" w:hAnsi="宋体" w:cs="宋体"/>
          <w:color w:val="auto"/>
          <w:kern w:val="0"/>
          <w:highlight w:val="non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8C9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Borders>
              <w:top w:val="single" w:color="auto" w:sz="4" w:space="0"/>
              <w:left w:val="single" w:color="auto" w:sz="4" w:space="0"/>
              <w:bottom w:val="single" w:color="auto" w:sz="4" w:space="0"/>
              <w:right w:val="single" w:color="auto" w:sz="4" w:space="0"/>
            </w:tcBorders>
            <w:shd w:val="clear" w:color="auto" w:fill="auto"/>
          </w:tcPr>
          <w:p w14:paraId="0DB7D7F6">
            <w:pPr>
              <w:shd w:val="clear"/>
              <w:adjustRightInd w:val="0"/>
              <w:snapToGrid w:val="0"/>
              <w:spacing w:line="360" w:lineRule="exact"/>
              <w:ind w:firstLine="480"/>
              <w:jc w:val="center"/>
              <w:rPr>
                <w:rFonts w:hint="eastAsia" w:ascii="宋体" w:hAnsi="宋体" w:cs="宋体"/>
                <w:color w:val="auto"/>
                <w:kern w:val="0"/>
                <w:highlight w:val="none"/>
              </w:rPr>
            </w:pPr>
          </w:p>
          <w:p w14:paraId="60E4C2B2">
            <w:pPr>
              <w:shd w:val="clear"/>
              <w:adjustRightInd w:val="0"/>
              <w:snapToGrid w:val="0"/>
              <w:spacing w:line="360" w:lineRule="exact"/>
              <w:ind w:firstLine="480"/>
              <w:jc w:val="center"/>
              <w:rPr>
                <w:rFonts w:hint="eastAsia" w:ascii="宋体" w:hAnsi="宋体" w:cs="宋体"/>
                <w:color w:val="auto"/>
                <w:kern w:val="0"/>
                <w:highlight w:val="none"/>
              </w:rPr>
            </w:pPr>
          </w:p>
          <w:p w14:paraId="430E07B2">
            <w:pPr>
              <w:shd w:val="clea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rPr>
              <w:t>粘贴法人授权代表身份证复印影印件</w:t>
            </w:r>
          </w:p>
          <w:p w14:paraId="0C4A1A20">
            <w:pPr>
              <w:shd w:val="clear"/>
              <w:adjustRightInd w:val="0"/>
              <w:snapToGrid w:val="0"/>
              <w:spacing w:line="360" w:lineRule="exact"/>
              <w:ind w:firstLine="480"/>
              <w:jc w:val="center"/>
              <w:rPr>
                <w:rFonts w:hint="eastAsia" w:ascii="宋体" w:hAnsi="宋体" w:cs="宋体"/>
                <w:color w:val="auto"/>
                <w:kern w:val="0"/>
                <w:highlight w:val="none"/>
              </w:rPr>
            </w:pPr>
          </w:p>
          <w:p w14:paraId="11D8E4AA">
            <w:pPr>
              <w:shd w:val="clear"/>
              <w:adjustRightInd w:val="0"/>
              <w:snapToGrid w:val="0"/>
              <w:spacing w:line="360" w:lineRule="exact"/>
              <w:ind w:firstLine="480"/>
              <w:jc w:val="center"/>
              <w:rPr>
                <w:rFonts w:hint="eastAsia" w:ascii="宋体" w:hAnsi="宋体" w:cs="宋体"/>
                <w:color w:val="auto"/>
                <w:kern w:val="0"/>
                <w:highlight w:val="none"/>
              </w:rPr>
            </w:pPr>
          </w:p>
        </w:tc>
      </w:tr>
    </w:tbl>
    <w:p w14:paraId="65E76270">
      <w:pPr>
        <w:shd w:val="clea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rPr>
        <w:t xml:space="preserve"> </w:t>
      </w:r>
    </w:p>
    <w:p w14:paraId="78B83F72">
      <w:pPr>
        <w:shd w:val="clea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3EB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Borders>
              <w:top w:val="single" w:color="auto" w:sz="4" w:space="0"/>
              <w:left w:val="single" w:color="auto" w:sz="4" w:space="0"/>
              <w:bottom w:val="single" w:color="auto" w:sz="4" w:space="0"/>
              <w:right w:val="single" w:color="auto" w:sz="4" w:space="0"/>
            </w:tcBorders>
            <w:shd w:val="clear" w:color="auto" w:fill="auto"/>
          </w:tcPr>
          <w:p w14:paraId="4F66F3AC">
            <w:pPr>
              <w:shd w:val="clear"/>
              <w:adjustRightInd w:val="0"/>
              <w:snapToGrid w:val="0"/>
              <w:spacing w:line="360" w:lineRule="exact"/>
              <w:ind w:firstLine="480"/>
              <w:jc w:val="center"/>
              <w:rPr>
                <w:rFonts w:hint="eastAsia" w:ascii="宋体" w:hAnsi="宋体" w:cs="宋体"/>
                <w:color w:val="auto"/>
                <w:kern w:val="0"/>
                <w:highlight w:val="none"/>
              </w:rPr>
            </w:pPr>
          </w:p>
          <w:p w14:paraId="3B9EDFAE">
            <w:pPr>
              <w:shd w:val="clear"/>
              <w:adjustRightInd w:val="0"/>
              <w:snapToGrid w:val="0"/>
              <w:spacing w:line="360" w:lineRule="exact"/>
              <w:ind w:firstLine="480"/>
              <w:jc w:val="center"/>
              <w:rPr>
                <w:rFonts w:hint="eastAsia" w:ascii="宋体" w:hAnsi="宋体" w:cs="宋体"/>
                <w:color w:val="auto"/>
                <w:kern w:val="0"/>
                <w:highlight w:val="none"/>
              </w:rPr>
            </w:pPr>
          </w:p>
          <w:p w14:paraId="58F7FA04">
            <w:pPr>
              <w:shd w:val="clea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rPr>
              <w:t>粘贴法人身份证复印影印件</w:t>
            </w:r>
          </w:p>
          <w:p w14:paraId="3C3F4332">
            <w:pPr>
              <w:shd w:val="clear"/>
              <w:adjustRightInd w:val="0"/>
              <w:snapToGrid w:val="0"/>
              <w:spacing w:line="360" w:lineRule="exact"/>
              <w:ind w:firstLine="480"/>
              <w:jc w:val="center"/>
              <w:rPr>
                <w:rFonts w:hint="eastAsia" w:ascii="宋体" w:hAnsi="宋体" w:cs="宋体"/>
                <w:color w:val="auto"/>
                <w:kern w:val="0"/>
                <w:highlight w:val="none"/>
              </w:rPr>
            </w:pPr>
          </w:p>
          <w:p w14:paraId="6201A38A">
            <w:pPr>
              <w:shd w:val="clear"/>
              <w:adjustRightInd w:val="0"/>
              <w:snapToGrid w:val="0"/>
              <w:spacing w:line="360" w:lineRule="exact"/>
              <w:ind w:firstLine="480"/>
              <w:jc w:val="center"/>
              <w:rPr>
                <w:rFonts w:hint="eastAsia" w:ascii="宋体" w:hAnsi="宋体" w:cs="宋体"/>
                <w:color w:val="auto"/>
                <w:kern w:val="0"/>
                <w:highlight w:val="none"/>
              </w:rPr>
            </w:pPr>
          </w:p>
        </w:tc>
      </w:tr>
    </w:tbl>
    <w:p w14:paraId="36046863">
      <w:pPr>
        <w:shd w:val="clear"/>
        <w:ind w:firstLine="0" w:firstLineChars="0"/>
        <w:jc w:val="left"/>
        <w:rPr>
          <w:rFonts w:hint="eastAsia" w:ascii="宋体" w:hAnsi="宋体" w:cs="宋体"/>
          <w:b/>
          <w:bCs/>
          <w:color w:val="auto"/>
          <w:highlight w:val="none"/>
        </w:rPr>
      </w:pPr>
      <w:r>
        <w:rPr>
          <w:rFonts w:hint="eastAsia" w:ascii="宋体" w:hAnsi="宋体" w:cs="宋体"/>
          <w:b/>
          <w:bCs/>
          <w:color w:val="auto"/>
          <w:highlight w:val="none"/>
        </w:rPr>
        <w:t xml:space="preserve"> </w:t>
      </w:r>
    </w:p>
    <w:p w14:paraId="62257F98">
      <w:pPr>
        <w:shd w:val="clear"/>
        <w:ind w:firstLine="0" w:firstLineChars="0"/>
        <w:rPr>
          <w:rFonts w:hint="eastAsia" w:ascii="宋体" w:hAnsi="宋体" w:cs="宋体"/>
          <w:b/>
          <w:bCs/>
          <w:color w:val="auto"/>
          <w:highlight w:val="none"/>
        </w:rPr>
      </w:pPr>
    </w:p>
    <w:p w14:paraId="539CDE0F">
      <w:pPr>
        <w:shd w:val="clear"/>
        <w:ind w:firstLine="0" w:firstLineChars="0"/>
        <w:rPr>
          <w:rFonts w:hint="eastAsia" w:ascii="宋体" w:hAnsi="宋体" w:cs="宋体"/>
          <w:b/>
          <w:bCs/>
          <w:color w:val="auto"/>
          <w:highlight w:val="none"/>
        </w:rPr>
      </w:pPr>
    </w:p>
    <w:p w14:paraId="43FFB83F">
      <w:pPr>
        <w:shd w:val="clear"/>
        <w:ind w:firstLine="0" w:firstLineChars="0"/>
        <w:rPr>
          <w:rFonts w:hint="eastAsia" w:ascii="宋体" w:hAnsi="宋体" w:eastAsia="宋体" w:cs="宋体"/>
          <w:b/>
          <w:bCs/>
          <w:color w:val="auto"/>
          <w:sz w:val="30"/>
          <w:szCs w:val="30"/>
          <w:highlight w:val="none"/>
          <w:lang w:eastAsia="zh-CN"/>
        </w:rPr>
      </w:pPr>
      <w:r>
        <w:rPr>
          <w:rFonts w:hint="eastAsia" w:ascii="宋体" w:hAnsi="宋体" w:cs="宋体"/>
          <w:b/>
          <w:bCs/>
          <w:color w:val="auto"/>
          <w:highlight w:val="none"/>
        </w:rPr>
        <w:t>附件</w:t>
      </w:r>
      <w:r>
        <w:rPr>
          <w:rFonts w:hint="eastAsia" w:ascii="宋体" w:hAnsi="宋体" w:cs="宋体"/>
          <w:b/>
          <w:bCs/>
          <w:color w:val="auto"/>
          <w:highlight w:val="none"/>
          <w:lang w:val="en-US" w:eastAsia="zh-CN"/>
        </w:rPr>
        <w:t>9</w:t>
      </w:r>
    </w:p>
    <w:p w14:paraId="444C17B6">
      <w:pPr>
        <w:shd w:val="clear"/>
        <w:ind w:firstLine="0" w:firstLineChars="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同类业绩一览表</w:t>
      </w:r>
    </w:p>
    <w:p w14:paraId="36367E41">
      <w:pPr>
        <w:shd w:val="clear"/>
        <w:ind w:firstLine="480"/>
        <w:rPr>
          <w:rFonts w:cs="宋体"/>
          <w:color w:val="auto"/>
          <w:highlight w:val="none"/>
        </w:rPr>
      </w:pPr>
      <w:r>
        <w:rPr>
          <w:rFonts w:hint="eastAsia" w:ascii="宋体" w:hAnsi="宋体" w:cs="宋体"/>
          <w:color w:val="auto"/>
          <w:highlight w:val="none"/>
        </w:rPr>
        <w:t>项目名称：</w:t>
      </w:r>
    </w:p>
    <w:p w14:paraId="639654FC">
      <w:pPr>
        <w:shd w:val="clear"/>
        <w:ind w:firstLine="480"/>
        <w:rPr>
          <w:rFonts w:cs="宋体"/>
          <w:color w:val="auto"/>
          <w:highlight w:val="none"/>
        </w:rPr>
      </w:pPr>
      <w:r>
        <w:rPr>
          <w:rFonts w:hint="eastAsia" w:ascii="宋体" w:hAnsi="宋体" w:cs="宋体"/>
          <w:color w:val="auto"/>
          <w:highlight w:val="none"/>
        </w:rPr>
        <w:t>项目编号：</w:t>
      </w:r>
    </w:p>
    <w:tbl>
      <w:tblPr>
        <w:tblStyle w:val="42"/>
        <w:tblW w:w="956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34"/>
        <w:gridCol w:w="1243"/>
        <w:gridCol w:w="1832"/>
        <w:gridCol w:w="1425"/>
        <w:gridCol w:w="1565"/>
        <w:gridCol w:w="1767"/>
      </w:tblGrid>
      <w:tr w14:paraId="18314F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12"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19472B6E">
            <w:pPr>
              <w:shd w:val="clear"/>
              <w:snapToGrid w:val="0"/>
              <w:ind w:firstLine="0" w:firstLineChars="0"/>
              <w:jc w:val="center"/>
              <w:rPr>
                <w:rFonts w:cs="Times New Roman"/>
                <w:color w:val="auto"/>
                <w:highlight w:val="none"/>
              </w:rPr>
            </w:pPr>
            <w:r>
              <w:rPr>
                <w:rFonts w:hint="eastAsia" w:ascii="宋体" w:hAnsi="宋体" w:cs="宋体"/>
                <w:color w:val="auto"/>
                <w:highlight w:val="none"/>
              </w:rPr>
              <w:t>采购人名称</w:t>
            </w:r>
          </w:p>
        </w:tc>
        <w:tc>
          <w:tcPr>
            <w:tcW w:w="1243" w:type="dxa"/>
            <w:tcBorders>
              <w:top w:val="single" w:color="auto" w:sz="4" w:space="0"/>
              <w:left w:val="nil"/>
              <w:bottom w:val="single" w:color="auto" w:sz="4" w:space="0"/>
              <w:right w:val="single" w:color="auto" w:sz="4" w:space="0"/>
            </w:tcBorders>
            <w:shd w:val="clear" w:color="auto" w:fill="auto"/>
            <w:vAlign w:val="center"/>
          </w:tcPr>
          <w:p w14:paraId="5A59D34E">
            <w:pPr>
              <w:shd w:val="clear"/>
              <w:snapToGrid w:val="0"/>
              <w:ind w:firstLine="0" w:firstLineChars="0"/>
              <w:jc w:val="center"/>
              <w:rPr>
                <w:rFonts w:cs="Times New Roman"/>
                <w:color w:val="auto"/>
                <w:highlight w:val="none"/>
              </w:rPr>
            </w:pPr>
            <w:r>
              <w:rPr>
                <w:rFonts w:hint="eastAsia" w:ascii="宋体" w:hAnsi="宋体" w:cs="宋体"/>
                <w:color w:val="auto"/>
                <w:highlight w:val="none"/>
              </w:rPr>
              <w:t>项目名称</w:t>
            </w:r>
          </w:p>
        </w:tc>
        <w:tc>
          <w:tcPr>
            <w:tcW w:w="1832" w:type="dxa"/>
            <w:tcBorders>
              <w:top w:val="single" w:color="auto" w:sz="4" w:space="0"/>
              <w:left w:val="nil"/>
              <w:bottom w:val="nil"/>
              <w:right w:val="single" w:color="auto" w:sz="4" w:space="0"/>
            </w:tcBorders>
            <w:shd w:val="clear" w:color="auto" w:fill="auto"/>
            <w:vAlign w:val="center"/>
          </w:tcPr>
          <w:p w14:paraId="430C47F4">
            <w:pPr>
              <w:shd w:val="clear"/>
              <w:snapToGrid w:val="0"/>
              <w:ind w:firstLine="0" w:firstLineChars="0"/>
              <w:jc w:val="center"/>
              <w:rPr>
                <w:rFonts w:cs="Times New Roman"/>
                <w:color w:val="auto"/>
                <w:highlight w:val="none"/>
              </w:rPr>
            </w:pPr>
            <w:r>
              <w:rPr>
                <w:rFonts w:hint="eastAsia" w:ascii="宋体" w:hAnsi="宋体" w:cs="宋体"/>
                <w:color w:val="auto"/>
                <w:highlight w:val="none"/>
              </w:rPr>
              <w:t>项目简要描述</w:t>
            </w:r>
          </w:p>
        </w:tc>
        <w:tc>
          <w:tcPr>
            <w:tcW w:w="1425" w:type="dxa"/>
            <w:tcBorders>
              <w:top w:val="single" w:color="auto" w:sz="4" w:space="0"/>
              <w:left w:val="nil"/>
              <w:bottom w:val="single" w:color="auto" w:sz="4" w:space="0"/>
              <w:right w:val="single" w:color="auto" w:sz="4" w:space="0"/>
            </w:tcBorders>
            <w:shd w:val="clear" w:color="auto" w:fill="auto"/>
            <w:vAlign w:val="center"/>
          </w:tcPr>
          <w:p w14:paraId="493135B4">
            <w:pPr>
              <w:shd w:val="clear"/>
              <w:snapToGrid w:val="0"/>
              <w:ind w:firstLine="0" w:firstLineChars="0"/>
              <w:jc w:val="center"/>
              <w:rPr>
                <w:rFonts w:cs="Times New Roman"/>
                <w:color w:val="auto"/>
                <w:highlight w:val="none"/>
              </w:rPr>
            </w:pPr>
            <w:r>
              <w:rPr>
                <w:rFonts w:hint="eastAsia" w:ascii="宋体" w:hAnsi="宋体" w:cs="宋体"/>
                <w:color w:val="auto"/>
                <w:highlight w:val="none"/>
              </w:rPr>
              <w:t>合同价格</w:t>
            </w:r>
          </w:p>
        </w:tc>
        <w:tc>
          <w:tcPr>
            <w:tcW w:w="1565" w:type="dxa"/>
            <w:tcBorders>
              <w:top w:val="single" w:color="auto" w:sz="4" w:space="0"/>
              <w:left w:val="nil"/>
              <w:bottom w:val="nil"/>
              <w:right w:val="single" w:color="auto" w:sz="4" w:space="0"/>
            </w:tcBorders>
            <w:shd w:val="clear" w:color="auto" w:fill="auto"/>
            <w:vAlign w:val="center"/>
          </w:tcPr>
          <w:p w14:paraId="7FE620F7">
            <w:pPr>
              <w:shd w:val="clear"/>
              <w:snapToGrid w:val="0"/>
              <w:ind w:firstLine="0" w:firstLineChars="0"/>
              <w:jc w:val="center"/>
              <w:rPr>
                <w:rFonts w:cs="Times New Roman"/>
                <w:color w:val="auto"/>
                <w:highlight w:val="none"/>
              </w:rPr>
            </w:pPr>
            <w:r>
              <w:rPr>
                <w:rFonts w:hint="eastAsia" w:ascii="宋体" w:hAnsi="宋体" w:cs="宋体"/>
                <w:color w:val="auto"/>
                <w:highlight w:val="none"/>
              </w:rPr>
              <w:t>合同签订时间</w:t>
            </w:r>
          </w:p>
        </w:tc>
        <w:tc>
          <w:tcPr>
            <w:tcW w:w="1767" w:type="dxa"/>
            <w:tcBorders>
              <w:top w:val="single" w:color="auto" w:sz="4" w:space="0"/>
              <w:left w:val="nil"/>
              <w:bottom w:val="single" w:color="auto" w:sz="4" w:space="0"/>
              <w:right w:val="single" w:color="auto" w:sz="4" w:space="0"/>
            </w:tcBorders>
            <w:shd w:val="clear" w:color="auto" w:fill="auto"/>
            <w:vAlign w:val="center"/>
          </w:tcPr>
          <w:p w14:paraId="3A8B971F">
            <w:pPr>
              <w:shd w:val="clear"/>
              <w:snapToGrid w:val="0"/>
              <w:ind w:firstLine="0" w:firstLineChars="0"/>
              <w:jc w:val="center"/>
              <w:rPr>
                <w:rFonts w:cs="Times New Roman"/>
                <w:color w:val="auto"/>
                <w:highlight w:val="none"/>
              </w:rPr>
            </w:pPr>
            <w:r>
              <w:rPr>
                <w:rFonts w:hint="eastAsia" w:ascii="宋体" w:hAnsi="宋体" w:cs="宋体"/>
                <w:color w:val="auto"/>
                <w:highlight w:val="none"/>
              </w:rPr>
              <w:t>采购人联系人及联系电话</w:t>
            </w:r>
          </w:p>
        </w:tc>
      </w:tr>
      <w:tr w14:paraId="3B3806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36C7FB39">
            <w:pPr>
              <w:shd w:val="clea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30FD9499">
            <w:pPr>
              <w:shd w:val="clea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0B3A71B9">
            <w:pPr>
              <w:shd w:val="clea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C298C43">
            <w:pPr>
              <w:shd w:val="clea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40F6E02C">
            <w:pPr>
              <w:shd w:val="clea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5A02DF29">
            <w:pPr>
              <w:shd w:val="clear"/>
              <w:snapToGrid w:val="0"/>
              <w:spacing w:before="50" w:after="156" w:afterLines="50"/>
              <w:ind w:firstLine="480"/>
              <w:jc w:val="center"/>
              <w:rPr>
                <w:rFonts w:cs="Times New Roman"/>
                <w:color w:val="auto"/>
                <w:highlight w:val="none"/>
              </w:rPr>
            </w:pPr>
          </w:p>
        </w:tc>
      </w:tr>
      <w:tr w14:paraId="6B5B89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F56B314">
            <w:pPr>
              <w:shd w:val="clea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6C20F0D0">
            <w:pPr>
              <w:shd w:val="clea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46C340CA">
            <w:pPr>
              <w:shd w:val="clea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4B996E82">
            <w:pPr>
              <w:shd w:val="clea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583144FF">
            <w:pPr>
              <w:shd w:val="clea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7530C752">
            <w:pPr>
              <w:shd w:val="clear"/>
              <w:snapToGrid w:val="0"/>
              <w:spacing w:before="50" w:after="156" w:afterLines="50"/>
              <w:ind w:firstLine="480"/>
              <w:jc w:val="center"/>
              <w:rPr>
                <w:rFonts w:cs="Times New Roman"/>
                <w:color w:val="auto"/>
                <w:highlight w:val="none"/>
              </w:rPr>
            </w:pPr>
          </w:p>
        </w:tc>
      </w:tr>
      <w:tr w14:paraId="4217A4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31A69A82">
            <w:pPr>
              <w:shd w:val="clea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5F8249C3">
            <w:pPr>
              <w:shd w:val="clea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2454A432">
            <w:pPr>
              <w:shd w:val="clea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E2BCA49">
            <w:pPr>
              <w:shd w:val="clea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50FC2E3B">
            <w:pPr>
              <w:shd w:val="clea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758673DC">
            <w:pPr>
              <w:shd w:val="clear"/>
              <w:snapToGrid w:val="0"/>
              <w:spacing w:before="50" w:after="156" w:afterLines="50"/>
              <w:ind w:firstLine="480"/>
              <w:jc w:val="center"/>
              <w:rPr>
                <w:rFonts w:cs="Times New Roman"/>
                <w:color w:val="auto"/>
                <w:highlight w:val="none"/>
              </w:rPr>
            </w:pPr>
          </w:p>
        </w:tc>
      </w:tr>
      <w:tr w14:paraId="132B15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2009CE9E">
            <w:pPr>
              <w:shd w:val="clea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334851C6">
            <w:pPr>
              <w:shd w:val="clea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7875F29E">
            <w:pPr>
              <w:shd w:val="clea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FE9817F">
            <w:pPr>
              <w:shd w:val="clea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1C19C6C5">
            <w:pPr>
              <w:shd w:val="clea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23EB410B">
            <w:pPr>
              <w:shd w:val="clear"/>
              <w:snapToGrid w:val="0"/>
              <w:spacing w:before="50" w:after="156" w:afterLines="50"/>
              <w:ind w:firstLine="480"/>
              <w:jc w:val="center"/>
              <w:rPr>
                <w:rFonts w:cs="Times New Roman"/>
                <w:color w:val="auto"/>
                <w:highlight w:val="none"/>
              </w:rPr>
            </w:pPr>
          </w:p>
        </w:tc>
      </w:tr>
      <w:tr w14:paraId="53D1A7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76EFDB91">
            <w:pPr>
              <w:shd w:val="clea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6AC74D2C">
            <w:pPr>
              <w:shd w:val="clea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7AE888CB">
            <w:pPr>
              <w:shd w:val="clea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45D4BEAB">
            <w:pPr>
              <w:shd w:val="clea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0DA387C2">
            <w:pPr>
              <w:shd w:val="clea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559BC497">
            <w:pPr>
              <w:shd w:val="clear"/>
              <w:snapToGrid w:val="0"/>
              <w:spacing w:before="50" w:after="156" w:afterLines="50"/>
              <w:ind w:firstLine="480"/>
              <w:jc w:val="center"/>
              <w:rPr>
                <w:rFonts w:cs="Times New Roman"/>
                <w:color w:val="auto"/>
                <w:highlight w:val="none"/>
              </w:rPr>
            </w:pPr>
          </w:p>
        </w:tc>
      </w:tr>
      <w:tr w14:paraId="3A4AF1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2D19807E">
            <w:pPr>
              <w:shd w:val="clea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46633EE9">
            <w:pPr>
              <w:shd w:val="clea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68714204">
            <w:pPr>
              <w:shd w:val="clea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BFE7755">
            <w:pPr>
              <w:shd w:val="clea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4C34D696">
            <w:pPr>
              <w:shd w:val="clea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2219291D">
            <w:pPr>
              <w:shd w:val="clear"/>
              <w:snapToGrid w:val="0"/>
              <w:spacing w:before="50" w:after="156" w:afterLines="50"/>
              <w:ind w:firstLine="480"/>
              <w:jc w:val="center"/>
              <w:rPr>
                <w:rFonts w:cs="Times New Roman"/>
                <w:color w:val="auto"/>
                <w:highlight w:val="none"/>
              </w:rPr>
            </w:pPr>
          </w:p>
        </w:tc>
      </w:tr>
      <w:tr w14:paraId="2024E6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815715F">
            <w:pPr>
              <w:shd w:val="clear"/>
              <w:snapToGrid w:val="0"/>
              <w:spacing w:before="50" w:after="156" w:afterLines="50"/>
              <w:ind w:firstLine="480"/>
              <w:jc w:val="center"/>
              <w:rPr>
                <w:rFonts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19AB3CE7">
            <w:pPr>
              <w:shd w:val="clear"/>
              <w:snapToGrid w:val="0"/>
              <w:spacing w:before="50" w:after="156" w:afterLines="50"/>
              <w:ind w:firstLine="480"/>
              <w:jc w:val="center"/>
              <w:rPr>
                <w:rFonts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594C3944">
            <w:pPr>
              <w:shd w:val="clear"/>
              <w:snapToGrid w:val="0"/>
              <w:spacing w:before="50" w:after="156" w:afterLines="50"/>
              <w:ind w:firstLine="480"/>
              <w:jc w:val="center"/>
              <w:rPr>
                <w:rFonts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5C3DCD41">
            <w:pPr>
              <w:shd w:val="clear"/>
              <w:snapToGrid w:val="0"/>
              <w:spacing w:before="50" w:after="156" w:afterLines="50"/>
              <w:ind w:firstLine="480"/>
              <w:jc w:val="center"/>
              <w:rPr>
                <w:rFonts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49F81180">
            <w:pPr>
              <w:shd w:val="clear"/>
              <w:snapToGrid w:val="0"/>
              <w:spacing w:before="50" w:after="156" w:afterLines="50"/>
              <w:ind w:firstLine="480"/>
              <w:jc w:val="center"/>
              <w:rPr>
                <w:rFonts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4CC44200">
            <w:pPr>
              <w:shd w:val="clear"/>
              <w:snapToGrid w:val="0"/>
              <w:spacing w:before="50" w:after="156" w:afterLines="50"/>
              <w:ind w:firstLine="480"/>
              <w:jc w:val="center"/>
              <w:rPr>
                <w:rFonts w:cs="Times New Roman"/>
                <w:color w:val="auto"/>
                <w:highlight w:val="none"/>
              </w:rPr>
            </w:pPr>
          </w:p>
        </w:tc>
      </w:tr>
    </w:tbl>
    <w:p w14:paraId="42A890B4">
      <w:pPr>
        <w:shd w:val="clear"/>
        <w:ind w:firstLine="480"/>
        <w:rPr>
          <w:rFonts w:cs="宋体"/>
          <w:color w:val="auto"/>
          <w:highlight w:val="none"/>
        </w:rPr>
      </w:pPr>
      <w:r>
        <w:rPr>
          <w:rFonts w:hint="eastAsia" w:ascii="宋体" w:hAnsi="宋体" w:cs="宋体"/>
          <w:color w:val="auto"/>
          <w:highlight w:val="none"/>
        </w:rPr>
        <w:t>注：供应商可按上述的格式自行编制。</w:t>
      </w:r>
    </w:p>
    <w:p w14:paraId="57C43091">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 xml:space="preserve"> </w:t>
      </w:r>
    </w:p>
    <w:p w14:paraId="1C880917">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 xml:space="preserve"> </w:t>
      </w:r>
    </w:p>
    <w:p w14:paraId="29D165BD">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 xml:space="preserve"> </w:t>
      </w:r>
    </w:p>
    <w:p w14:paraId="6138C7D8">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投标人名称（盖章）:</w:t>
      </w:r>
    </w:p>
    <w:p w14:paraId="5A578E8C">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6C046BF8">
      <w:pPr>
        <w:widowControl/>
        <w:shd w:val="clear"/>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rPr>
        <w:t>日期:2025年   月   日</w:t>
      </w:r>
    </w:p>
    <w:p w14:paraId="00AF0481">
      <w:pPr>
        <w:shd w:val="clear"/>
        <w:ind w:firstLine="0" w:firstLineChars="0"/>
        <w:jc w:val="center"/>
        <w:rPr>
          <w:rFonts w:hint="eastAsia" w:ascii="宋体" w:hAnsi="宋体" w:cs="宋体"/>
          <w:b/>
          <w:bCs/>
          <w:color w:val="auto"/>
          <w:sz w:val="30"/>
          <w:szCs w:val="30"/>
          <w:highlight w:val="none"/>
        </w:rPr>
      </w:pPr>
    </w:p>
    <w:p w14:paraId="554C82A2">
      <w:pPr>
        <w:shd w:val="clear"/>
        <w:ind w:firstLine="0" w:firstLineChars="0"/>
        <w:jc w:val="center"/>
        <w:rPr>
          <w:rFonts w:hint="eastAsia" w:ascii="宋体" w:hAnsi="宋体" w:cs="宋体"/>
          <w:b/>
          <w:bCs/>
          <w:color w:val="auto"/>
          <w:sz w:val="30"/>
          <w:szCs w:val="30"/>
          <w:highlight w:val="none"/>
        </w:rPr>
      </w:pPr>
    </w:p>
    <w:p w14:paraId="733C5C6A">
      <w:pPr>
        <w:shd w:val="clear"/>
        <w:ind w:firstLine="0" w:firstLineChars="0"/>
        <w:jc w:val="center"/>
        <w:rPr>
          <w:rFonts w:hint="eastAsia" w:ascii="宋体" w:hAnsi="宋体" w:cs="宋体"/>
          <w:b/>
          <w:bCs/>
          <w:color w:val="auto"/>
          <w:sz w:val="30"/>
          <w:szCs w:val="30"/>
          <w:highlight w:val="none"/>
        </w:rPr>
      </w:pPr>
    </w:p>
    <w:p w14:paraId="6DB23276">
      <w:pPr>
        <w:shd w:val="clear"/>
        <w:ind w:firstLine="0" w:firstLineChars="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 </w:t>
      </w:r>
    </w:p>
    <w:p w14:paraId="6846BEB1">
      <w:pPr>
        <w:shd w:val="clear"/>
        <w:spacing w:line="240" w:lineRule="auto"/>
        <w:ind w:firstLine="0" w:firstLineChars="0"/>
        <w:outlineLvl w:val="1"/>
        <w:rPr>
          <w:rFonts w:hint="eastAsia" w:ascii="宋体" w:hAnsi="宋体" w:cs="宋体"/>
          <w:b/>
          <w:bCs/>
          <w:color w:val="auto"/>
          <w:highlight w:val="none"/>
        </w:rPr>
      </w:pPr>
      <w:bookmarkStart w:id="440" w:name="_Toc9415"/>
    </w:p>
    <w:p w14:paraId="7D0E86CE">
      <w:pPr>
        <w:shd w:val="clear"/>
        <w:spacing w:line="240" w:lineRule="auto"/>
        <w:ind w:firstLine="0" w:firstLineChars="0"/>
        <w:outlineLvl w:val="1"/>
        <w:rPr>
          <w:rFonts w:hint="default" w:ascii="宋体" w:hAnsi="宋体" w:eastAsia="宋体" w:cs="宋体"/>
          <w:b/>
          <w:color w:val="auto"/>
          <w:sz w:val="30"/>
          <w:szCs w:val="30"/>
          <w:highlight w:val="none"/>
          <w:lang w:val="en-US" w:eastAsia="zh-CN"/>
        </w:rPr>
      </w:pPr>
      <w:r>
        <w:rPr>
          <w:rFonts w:hint="eastAsia" w:ascii="宋体" w:hAnsi="宋体" w:cs="宋体"/>
          <w:b/>
          <w:bCs/>
          <w:color w:val="auto"/>
          <w:highlight w:val="none"/>
        </w:rPr>
        <w:t>附件</w:t>
      </w:r>
      <w:bookmarkEnd w:id="440"/>
      <w:r>
        <w:rPr>
          <w:rFonts w:hint="eastAsia" w:ascii="宋体" w:hAnsi="宋体" w:cs="宋体"/>
          <w:b/>
          <w:bCs/>
          <w:color w:val="auto"/>
          <w:highlight w:val="none"/>
          <w:lang w:val="en-US" w:eastAsia="zh-CN"/>
        </w:rPr>
        <w:t>10</w:t>
      </w:r>
    </w:p>
    <w:p w14:paraId="31568C5D">
      <w:pPr>
        <w:widowControl/>
        <w:shd w:val="clear"/>
        <w:spacing w:line="240" w:lineRule="auto"/>
        <w:ind w:firstLine="0" w:firstLineChars="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产品配置及主要技术参数</w:t>
      </w:r>
    </w:p>
    <w:p w14:paraId="6053AB9E">
      <w:pPr>
        <w:widowControl/>
        <w:shd w:val="clear"/>
        <w:snapToGrid w:val="0"/>
        <w:spacing w:line="240" w:lineRule="auto"/>
        <w:ind w:firstLine="480"/>
        <w:rPr>
          <w:rFonts w:hint="eastAsia" w:ascii="宋体" w:hAnsi="宋体" w:cs="宋体"/>
          <w:color w:val="auto"/>
          <w:highlight w:val="none"/>
        </w:rPr>
      </w:pPr>
      <w:r>
        <w:rPr>
          <w:rFonts w:hint="eastAsia" w:ascii="宋体" w:hAnsi="宋体" w:cs="宋体"/>
          <w:color w:val="auto"/>
          <w:highlight w:val="none"/>
        </w:rPr>
        <w:t>项目名称：</w:t>
      </w:r>
    </w:p>
    <w:p w14:paraId="04EBB274">
      <w:pPr>
        <w:pStyle w:val="22"/>
        <w:shd w:val="clear"/>
        <w:spacing w:line="440" w:lineRule="atLeast"/>
        <w:ind w:firstLine="480"/>
        <w:rPr>
          <w:rFonts w:hint="eastAsia" w:hAnsi="宋体" w:cs="Arial"/>
          <w:bCs/>
          <w:color w:val="auto"/>
          <w:sz w:val="36"/>
          <w:szCs w:val="36"/>
          <w:highlight w:val="none"/>
        </w:rPr>
      </w:pPr>
      <w:r>
        <w:rPr>
          <w:rFonts w:hint="eastAsia" w:hAnsi="宋体" w:cs="宋体"/>
          <w:color w:val="auto"/>
          <w:szCs w:val="24"/>
          <w:highlight w:val="none"/>
        </w:rPr>
        <w:t>项目编号：</w:t>
      </w:r>
      <w:r>
        <w:rPr>
          <w:rFonts w:hint="eastAsia" w:hAnsi="宋体" w:cs="Arial"/>
          <w:bCs/>
          <w:color w:val="auto"/>
          <w:sz w:val="22"/>
          <w:szCs w:val="22"/>
          <w:highlight w:val="none"/>
          <w:u w:val="single"/>
        </w:rPr>
        <w:t xml:space="preserve">            </w:t>
      </w:r>
      <w:r>
        <w:rPr>
          <w:rFonts w:hint="eastAsia" w:hAnsi="宋体" w:cs="Arial"/>
          <w:bCs/>
          <w:color w:val="auto"/>
          <w:sz w:val="22"/>
          <w:szCs w:val="22"/>
          <w:highlight w:val="none"/>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440"/>
        <w:gridCol w:w="1440"/>
        <w:gridCol w:w="1440"/>
        <w:gridCol w:w="1440"/>
        <w:gridCol w:w="1440"/>
      </w:tblGrid>
      <w:tr w14:paraId="4A4E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6129CEC0">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货物名称</w:t>
            </w:r>
          </w:p>
        </w:tc>
        <w:tc>
          <w:tcPr>
            <w:tcW w:w="1440" w:type="dxa"/>
            <w:vAlign w:val="center"/>
          </w:tcPr>
          <w:p w14:paraId="1BED87F3">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规格</w:t>
            </w:r>
          </w:p>
        </w:tc>
        <w:tc>
          <w:tcPr>
            <w:tcW w:w="1440" w:type="dxa"/>
          </w:tcPr>
          <w:p w14:paraId="028533D9">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品牌</w:t>
            </w:r>
          </w:p>
        </w:tc>
        <w:tc>
          <w:tcPr>
            <w:tcW w:w="1440" w:type="dxa"/>
          </w:tcPr>
          <w:p w14:paraId="4B22B2A5">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产地</w:t>
            </w:r>
          </w:p>
        </w:tc>
        <w:tc>
          <w:tcPr>
            <w:tcW w:w="1440" w:type="dxa"/>
          </w:tcPr>
          <w:p w14:paraId="0D2C413C">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材质说明</w:t>
            </w:r>
          </w:p>
        </w:tc>
        <w:tc>
          <w:tcPr>
            <w:tcW w:w="1440" w:type="dxa"/>
          </w:tcPr>
          <w:p w14:paraId="75CF4461">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配件</w:t>
            </w:r>
          </w:p>
        </w:tc>
        <w:tc>
          <w:tcPr>
            <w:tcW w:w="1440" w:type="dxa"/>
          </w:tcPr>
          <w:p w14:paraId="2B7F362D">
            <w:pPr>
              <w:shd w:val="clear"/>
              <w:ind w:firstLine="0" w:firstLineChars="0"/>
              <w:jc w:val="center"/>
              <w:rPr>
                <w:rFonts w:hint="eastAsia" w:ascii="宋体" w:hAnsi="宋体" w:cs="宋体"/>
                <w:color w:val="auto"/>
                <w:highlight w:val="none"/>
              </w:rPr>
            </w:pPr>
            <w:r>
              <w:rPr>
                <w:rFonts w:hint="eastAsia" w:ascii="宋体" w:hAnsi="宋体" w:cs="宋体"/>
                <w:color w:val="auto"/>
                <w:highlight w:val="none"/>
              </w:rPr>
              <w:t>备注</w:t>
            </w:r>
          </w:p>
        </w:tc>
      </w:tr>
      <w:tr w14:paraId="73C6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30BED7F2">
            <w:pPr>
              <w:shd w:val="clear"/>
              <w:ind w:firstLine="480"/>
              <w:rPr>
                <w:rFonts w:hint="eastAsia" w:ascii="宋体" w:hAnsi="宋体" w:cs="宋体"/>
                <w:color w:val="auto"/>
                <w:highlight w:val="none"/>
              </w:rPr>
            </w:pPr>
          </w:p>
        </w:tc>
        <w:tc>
          <w:tcPr>
            <w:tcW w:w="1440" w:type="dxa"/>
          </w:tcPr>
          <w:p w14:paraId="246F26EC">
            <w:pPr>
              <w:shd w:val="clear"/>
              <w:ind w:firstLine="560"/>
              <w:rPr>
                <w:rFonts w:hint="eastAsia" w:ascii="宋体" w:hAnsi="宋体" w:cs="宋体"/>
                <w:color w:val="auto"/>
                <w:sz w:val="28"/>
                <w:highlight w:val="none"/>
              </w:rPr>
            </w:pPr>
          </w:p>
        </w:tc>
        <w:tc>
          <w:tcPr>
            <w:tcW w:w="1440" w:type="dxa"/>
          </w:tcPr>
          <w:p w14:paraId="5734F490">
            <w:pPr>
              <w:shd w:val="clear"/>
              <w:ind w:firstLine="560"/>
              <w:rPr>
                <w:rFonts w:hint="eastAsia" w:ascii="宋体" w:hAnsi="宋体" w:cs="宋体"/>
                <w:color w:val="auto"/>
                <w:sz w:val="28"/>
                <w:highlight w:val="none"/>
              </w:rPr>
            </w:pPr>
          </w:p>
        </w:tc>
        <w:tc>
          <w:tcPr>
            <w:tcW w:w="1440" w:type="dxa"/>
          </w:tcPr>
          <w:p w14:paraId="2597276F">
            <w:pPr>
              <w:shd w:val="clear"/>
              <w:ind w:firstLine="560"/>
              <w:rPr>
                <w:rFonts w:hint="eastAsia" w:ascii="宋体" w:hAnsi="宋体" w:cs="宋体"/>
                <w:color w:val="auto"/>
                <w:sz w:val="28"/>
                <w:highlight w:val="none"/>
              </w:rPr>
            </w:pPr>
          </w:p>
        </w:tc>
        <w:tc>
          <w:tcPr>
            <w:tcW w:w="1440" w:type="dxa"/>
          </w:tcPr>
          <w:p w14:paraId="32D08F1D">
            <w:pPr>
              <w:shd w:val="clear"/>
              <w:ind w:firstLine="560"/>
              <w:rPr>
                <w:rFonts w:hint="eastAsia" w:ascii="宋体" w:hAnsi="宋体" w:cs="宋体"/>
                <w:color w:val="auto"/>
                <w:sz w:val="28"/>
                <w:highlight w:val="none"/>
              </w:rPr>
            </w:pPr>
          </w:p>
        </w:tc>
        <w:tc>
          <w:tcPr>
            <w:tcW w:w="1440" w:type="dxa"/>
          </w:tcPr>
          <w:p w14:paraId="060F1172">
            <w:pPr>
              <w:shd w:val="clear"/>
              <w:ind w:firstLine="560"/>
              <w:rPr>
                <w:rFonts w:hint="eastAsia" w:ascii="宋体" w:hAnsi="宋体" w:cs="宋体"/>
                <w:color w:val="auto"/>
                <w:sz w:val="28"/>
                <w:highlight w:val="none"/>
              </w:rPr>
            </w:pPr>
          </w:p>
        </w:tc>
        <w:tc>
          <w:tcPr>
            <w:tcW w:w="1440" w:type="dxa"/>
          </w:tcPr>
          <w:p w14:paraId="0B1D07F3">
            <w:pPr>
              <w:shd w:val="clear"/>
              <w:ind w:firstLine="560"/>
              <w:rPr>
                <w:rFonts w:hint="eastAsia" w:ascii="宋体" w:hAnsi="宋体" w:cs="宋体"/>
                <w:color w:val="auto"/>
                <w:sz w:val="28"/>
                <w:highlight w:val="none"/>
              </w:rPr>
            </w:pPr>
          </w:p>
        </w:tc>
      </w:tr>
      <w:tr w14:paraId="4522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2A80A08A">
            <w:pPr>
              <w:shd w:val="clear"/>
              <w:ind w:firstLine="480"/>
              <w:rPr>
                <w:rFonts w:hint="eastAsia" w:ascii="宋体" w:hAnsi="宋体" w:cs="宋体"/>
                <w:color w:val="auto"/>
                <w:highlight w:val="none"/>
              </w:rPr>
            </w:pPr>
          </w:p>
        </w:tc>
        <w:tc>
          <w:tcPr>
            <w:tcW w:w="1440" w:type="dxa"/>
          </w:tcPr>
          <w:p w14:paraId="239BAA12">
            <w:pPr>
              <w:shd w:val="clear"/>
              <w:ind w:firstLine="560"/>
              <w:rPr>
                <w:rFonts w:hint="eastAsia" w:ascii="宋体" w:hAnsi="宋体" w:cs="宋体"/>
                <w:color w:val="auto"/>
                <w:sz w:val="28"/>
                <w:highlight w:val="none"/>
              </w:rPr>
            </w:pPr>
          </w:p>
        </w:tc>
        <w:tc>
          <w:tcPr>
            <w:tcW w:w="1440" w:type="dxa"/>
          </w:tcPr>
          <w:p w14:paraId="25D84982">
            <w:pPr>
              <w:shd w:val="clear"/>
              <w:ind w:firstLine="560"/>
              <w:rPr>
                <w:rFonts w:hint="eastAsia" w:ascii="宋体" w:hAnsi="宋体" w:cs="宋体"/>
                <w:color w:val="auto"/>
                <w:sz w:val="28"/>
                <w:highlight w:val="none"/>
              </w:rPr>
            </w:pPr>
          </w:p>
        </w:tc>
        <w:tc>
          <w:tcPr>
            <w:tcW w:w="1440" w:type="dxa"/>
          </w:tcPr>
          <w:p w14:paraId="7588D950">
            <w:pPr>
              <w:shd w:val="clear"/>
              <w:ind w:firstLine="560"/>
              <w:rPr>
                <w:rFonts w:hint="eastAsia" w:ascii="宋体" w:hAnsi="宋体" w:cs="宋体"/>
                <w:color w:val="auto"/>
                <w:sz w:val="28"/>
                <w:highlight w:val="none"/>
              </w:rPr>
            </w:pPr>
          </w:p>
        </w:tc>
        <w:tc>
          <w:tcPr>
            <w:tcW w:w="1440" w:type="dxa"/>
          </w:tcPr>
          <w:p w14:paraId="1E05D125">
            <w:pPr>
              <w:shd w:val="clear"/>
              <w:ind w:firstLine="560"/>
              <w:rPr>
                <w:rFonts w:hint="eastAsia" w:ascii="宋体" w:hAnsi="宋体" w:cs="宋体"/>
                <w:color w:val="auto"/>
                <w:sz w:val="28"/>
                <w:highlight w:val="none"/>
              </w:rPr>
            </w:pPr>
          </w:p>
        </w:tc>
        <w:tc>
          <w:tcPr>
            <w:tcW w:w="1440" w:type="dxa"/>
          </w:tcPr>
          <w:p w14:paraId="60352E50">
            <w:pPr>
              <w:shd w:val="clear"/>
              <w:ind w:firstLine="560"/>
              <w:rPr>
                <w:rFonts w:hint="eastAsia" w:ascii="宋体" w:hAnsi="宋体" w:cs="宋体"/>
                <w:color w:val="auto"/>
                <w:sz w:val="28"/>
                <w:highlight w:val="none"/>
              </w:rPr>
            </w:pPr>
          </w:p>
        </w:tc>
        <w:tc>
          <w:tcPr>
            <w:tcW w:w="1440" w:type="dxa"/>
          </w:tcPr>
          <w:p w14:paraId="733EA3E7">
            <w:pPr>
              <w:shd w:val="clear"/>
              <w:ind w:firstLine="560"/>
              <w:rPr>
                <w:rFonts w:hint="eastAsia" w:ascii="宋体" w:hAnsi="宋体" w:cs="宋体"/>
                <w:color w:val="auto"/>
                <w:sz w:val="28"/>
                <w:highlight w:val="none"/>
              </w:rPr>
            </w:pPr>
          </w:p>
        </w:tc>
      </w:tr>
      <w:tr w14:paraId="13BD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61C1B5C0">
            <w:pPr>
              <w:shd w:val="clear"/>
              <w:ind w:firstLine="480"/>
              <w:rPr>
                <w:rFonts w:hint="eastAsia" w:ascii="宋体" w:hAnsi="宋体" w:cs="宋体"/>
                <w:color w:val="auto"/>
                <w:highlight w:val="none"/>
              </w:rPr>
            </w:pPr>
          </w:p>
        </w:tc>
        <w:tc>
          <w:tcPr>
            <w:tcW w:w="1440" w:type="dxa"/>
          </w:tcPr>
          <w:p w14:paraId="5F66823B">
            <w:pPr>
              <w:shd w:val="clear"/>
              <w:ind w:firstLine="560"/>
              <w:rPr>
                <w:rFonts w:hint="eastAsia" w:ascii="宋体" w:hAnsi="宋体" w:cs="宋体"/>
                <w:color w:val="auto"/>
                <w:sz w:val="28"/>
                <w:highlight w:val="none"/>
              </w:rPr>
            </w:pPr>
          </w:p>
        </w:tc>
        <w:tc>
          <w:tcPr>
            <w:tcW w:w="1440" w:type="dxa"/>
          </w:tcPr>
          <w:p w14:paraId="7A9EF875">
            <w:pPr>
              <w:shd w:val="clear"/>
              <w:ind w:firstLine="560"/>
              <w:rPr>
                <w:rFonts w:hint="eastAsia" w:ascii="宋体" w:hAnsi="宋体" w:cs="宋体"/>
                <w:color w:val="auto"/>
                <w:sz w:val="28"/>
                <w:highlight w:val="none"/>
              </w:rPr>
            </w:pPr>
          </w:p>
        </w:tc>
        <w:tc>
          <w:tcPr>
            <w:tcW w:w="1440" w:type="dxa"/>
          </w:tcPr>
          <w:p w14:paraId="3FAE9757">
            <w:pPr>
              <w:shd w:val="clear"/>
              <w:ind w:firstLine="560"/>
              <w:rPr>
                <w:rFonts w:hint="eastAsia" w:ascii="宋体" w:hAnsi="宋体" w:cs="宋体"/>
                <w:color w:val="auto"/>
                <w:sz w:val="28"/>
                <w:highlight w:val="none"/>
              </w:rPr>
            </w:pPr>
          </w:p>
        </w:tc>
        <w:tc>
          <w:tcPr>
            <w:tcW w:w="1440" w:type="dxa"/>
          </w:tcPr>
          <w:p w14:paraId="27F0C1BE">
            <w:pPr>
              <w:shd w:val="clear"/>
              <w:ind w:firstLine="560"/>
              <w:rPr>
                <w:rFonts w:hint="eastAsia" w:ascii="宋体" w:hAnsi="宋体" w:cs="宋体"/>
                <w:color w:val="auto"/>
                <w:sz w:val="28"/>
                <w:highlight w:val="none"/>
              </w:rPr>
            </w:pPr>
          </w:p>
        </w:tc>
        <w:tc>
          <w:tcPr>
            <w:tcW w:w="1440" w:type="dxa"/>
          </w:tcPr>
          <w:p w14:paraId="5A456765">
            <w:pPr>
              <w:shd w:val="clear"/>
              <w:ind w:firstLine="560"/>
              <w:rPr>
                <w:rFonts w:hint="eastAsia" w:ascii="宋体" w:hAnsi="宋体" w:cs="宋体"/>
                <w:color w:val="auto"/>
                <w:sz w:val="28"/>
                <w:highlight w:val="none"/>
              </w:rPr>
            </w:pPr>
          </w:p>
        </w:tc>
        <w:tc>
          <w:tcPr>
            <w:tcW w:w="1440" w:type="dxa"/>
          </w:tcPr>
          <w:p w14:paraId="339C7192">
            <w:pPr>
              <w:shd w:val="clear"/>
              <w:ind w:firstLine="560"/>
              <w:rPr>
                <w:rFonts w:hint="eastAsia" w:ascii="宋体" w:hAnsi="宋体" w:cs="宋体"/>
                <w:color w:val="auto"/>
                <w:sz w:val="28"/>
                <w:highlight w:val="none"/>
              </w:rPr>
            </w:pPr>
          </w:p>
        </w:tc>
      </w:tr>
      <w:tr w14:paraId="7C48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7364AC00">
            <w:pPr>
              <w:shd w:val="clear"/>
              <w:ind w:firstLine="480"/>
              <w:rPr>
                <w:rFonts w:hint="eastAsia" w:ascii="宋体" w:hAnsi="宋体" w:cs="宋体"/>
                <w:color w:val="auto"/>
                <w:highlight w:val="none"/>
              </w:rPr>
            </w:pPr>
          </w:p>
        </w:tc>
        <w:tc>
          <w:tcPr>
            <w:tcW w:w="1440" w:type="dxa"/>
          </w:tcPr>
          <w:p w14:paraId="78277C6D">
            <w:pPr>
              <w:shd w:val="clear"/>
              <w:ind w:firstLine="560"/>
              <w:rPr>
                <w:rFonts w:hint="eastAsia" w:ascii="宋体" w:hAnsi="宋体" w:cs="宋体"/>
                <w:color w:val="auto"/>
                <w:sz w:val="28"/>
                <w:highlight w:val="none"/>
              </w:rPr>
            </w:pPr>
          </w:p>
        </w:tc>
        <w:tc>
          <w:tcPr>
            <w:tcW w:w="1440" w:type="dxa"/>
          </w:tcPr>
          <w:p w14:paraId="1DDD4854">
            <w:pPr>
              <w:shd w:val="clear"/>
              <w:ind w:firstLine="560"/>
              <w:rPr>
                <w:rFonts w:hint="eastAsia" w:ascii="宋体" w:hAnsi="宋体" w:cs="宋体"/>
                <w:color w:val="auto"/>
                <w:sz w:val="28"/>
                <w:highlight w:val="none"/>
              </w:rPr>
            </w:pPr>
          </w:p>
        </w:tc>
        <w:tc>
          <w:tcPr>
            <w:tcW w:w="1440" w:type="dxa"/>
          </w:tcPr>
          <w:p w14:paraId="4D2C7331">
            <w:pPr>
              <w:shd w:val="clear"/>
              <w:ind w:firstLine="560"/>
              <w:rPr>
                <w:rFonts w:hint="eastAsia" w:ascii="宋体" w:hAnsi="宋体" w:cs="宋体"/>
                <w:color w:val="auto"/>
                <w:sz w:val="28"/>
                <w:highlight w:val="none"/>
              </w:rPr>
            </w:pPr>
          </w:p>
        </w:tc>
        <w:tc>
          <w:tcPr>
            <w:tcW w:w="1440" w:type="dxa"/>
          </w:tcPr>
          <w:p w14:paraId="3D4BECE0">
            <w:pPr>
              <w:shd w:val="clear"/>
              <w:ind w:firstLine="560"/>
              <w:rPr>
                <w:rFonts w:hint="eastAsia" w:ascii="宋体" w:hAnsi="宋体" w:cs="宋体"/>
                <w:color w:val="auto"/>
                <w:sz w:val="28"/>
                <w:highlight w:val="none"/>
              </w:rPr>
            </w:pPr>
          </w:p>
        </w:tc>
        <w:tc>
          <w:tcPr>
            <w:tcW w:w="1440" w:type="dxa"/>
          </w:tcPr>
          <w:p w14:paraId="24CB318E">
            <w:pPr>
              <w:shd w:val="clear"/>
              <w:ind w:firstLine="560"/>
              <w:rPr>
                <w:rFonts w:hint="eastAsia" w:ascii="宋体" w:hAnsi="宋体" w:cs="宋体"/>
                <w:color w:val="auto"/>
                <w:sz w:val="28"/>
                <w:highlight w:val="none"/>
              </w:rPr>
            </w:pPr>
          </w:p>
        </w:tc>
        <w:tc>
          <w:tcPr>
            <w:tcW w:w="1440" w:type="dxa"/>
          </w:tcPr>
          <w:p w14:paraId="2238E8CF">
            <w:pPr>
              <w:shd w:val="clear"/>
              <w:ind w:firstLine="560"/>
              <w:rPr>
                <w:rFonts w:hint="eastAsia" w:ascii="宋体" w:hAnsi="宋体" w:cs="宋体"/>
                <w:color w:val="auto"/>
                <w:sz w:val="28"/>
                <w:highlight w:val="none"/>
              </w:rPr>
            </w:pPr>
          </w:p>
        </w:tc>
      </w:tr>
      <w:tr w14:paraId="4415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724033A7">
            <w:pPr>
              <w:shd w:val="clear"/>
              <w:ind w:firstLine="480"/>
              <w:rPr>
                <w:rFonts w:hint="eastAsia" w:ascii="宋体" w:hAnsi="宋体" w:cs="宋体"/>
                <w:color w:val="auto"/>
                <w:highlight w:val="none"/>
              </w:rPr>
            </w:pPr>
          </w:p>
        </w:tc>
        <w:tc>
          <w:tcPr>
            <w:tcW w:w="1440" w:type="dxa"/>
          </w:tcPr>
          <w:p w14:paraId="240A8CAC">
            <w:pPr>
              <w:shd w:val="clear"/>
              <w:ind w:firstLine="560"/>
              <w:rPr>
                <w:rFonts w:hint="eastAsia" w:ascii="宋体" w:hAnsi="宋体" w:cs="宋体"/>
                <w:color w:val="auto"/>
                <w:sz w:val="28"/>
                <w:highlight w:val="none"/>
              </w:rPr>
            </w:pPr>
          </w:p>
        </w:tc>
        <w:tc>
          <w:tcPr>
            <w:tcW w:w="1440" w:type="dxa"/>
          </w:tcPr>
          <w:p w14:paraId="43C377D4">
            <w:pPr>
              <w:shd w:val="clear"/>
              <w:ind w:firstLine="560"/>
              <w:rPr>
                <w:rFonts w:hint="eastAsia" w:ascii="宋体" w:hAnsi="宋体" w:cs="宋体"/>
                <w:color w:val="auto"/>
                <w:sz w:val="28"/>
                <w:highlight w:val="none"/>
              </w:rPr>
            </w:pPr>
          </w:p>
        </w:tc>
        <w:tc>
          <w:tcPr>
            <w:tcW w:w="1440" w:type="dxa"/>
          </w:tcPr>
          <w:p w14:paraId="3CD8D596">
            <w:pPr>
              <w:shd w:val="clear"/>
              <w:ind w:firstLine="560"/>
              <w:rPr>
                <w:rFonts w:hint="eastAsia" w:ascii="宋体" w:hAnsi="宋体" w:cs="宋体"/>
                <w:color w:val="auto"/>
                <w:sz w:val="28"/>
                <w:highlight w:val="none"/>
              </w:rPr>
            </w:pPr>
          </w:p>
        </w:tc>
        <w:tc>
          <w:tcPr>
            <w:tcW w:w="1440" w:type="dxa"/>
          </w:tcPr>
          <w:p w14:paraId="65869F9A">
            <w:pPr>
              <w:shd w:val="clear"/>
              <w:ind w:firstLine="560"/>
              <w:rPr>
                <w:rFonts w:hint="eastAsia" w:ascii="宋体" w:hAnsi="宋体" w:cs="宋体"/>
                <w:color w:val="auto"/>
                <w:sz w:val="28"/>
                <w:highlight w:val="none"/>
              </w:rPr>
            </w:pPr>
          </w:p>
        </w:tc>
        <w:tc>
          <w:tcPr>
            <w:tcW w:w="1440" w:type="dxa"/>
          </w:tcPr>
          <w:p w14:paraId="78A5B50D">
            <w:pPr>
              <w:shd w:val="clear"/>
              <w:ind w:firstLine="560"/>
              <w:rPr>
                <w:rFonts w:hint="eastAsia" w:ascii="宋体" w:hAnsi="宋体" w:cs="宋体"/>
                <w:color w:val="auto"/>
                <w:sz w:val="28"/>
                <w:highlight w:val="none"/>
              </w:rPr>
            </w:pPr>
          </w:p>
        </w:tc>
        <w:tc>
          <w:tcPr>
            <w:tcW w:w="1440" w:type="dxa"/>
          </w:tcPr>
          <w:p w14:paraId="081FB953">
            <w:pPr>
              <w:shd w:val="clear"/>
              <w:ind w:firstLine="560"/>
              <w:rPr>
                <w:rFonts w:hint="eastAsia" w:ascii="宋体" w:hAnsi="宋体" w:cs="宋体"/>
                <w:color w:val="auto"/>
                <w:sz w:val="28"/>
                <w:highlight w:val="none"/>
              </w:rPr>
            </w:pPr>
          </w:p>
        </w:tc>
      </w:tr>
      <w:tr w14:paraId="1200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013272F5">
            <w:pPr>
              <w:shd w:val="clear"/>
              <w:ind w:firstLine="480"/>
              <w:rPr>
                <w:rFonts w:hint="eastAsia" w:ascii="宋体" w:hAnsi="宋体" w:cs="宋体"/>
                <w:color w:val="auto"/>
                <w:highlight w:val="none"/>
              </w:rPr>
            </w:pPr>
          </w:p>
        </w:tc>
        <w:tc>
          <w:tcPr>
            <w:tcW w:w="1440" w:type="dxa"/>
          </w:tcPr>
          <w:p w14:paraId="0770DFB9">
            <w:pPr>
              <w:shd w:val="clear"/>
              <w:ind w:firstLine="560"/>
              <w:rPr>
                <w:rFonts w:hint="eastAsia" w:ascii="宋体" w:hAnsi="宋体" w:cs="宋体"/>
                <w:color w:val="auto"/>
                <w:sz w:val="28"/>
                <w:highlight w:val="none"/>
              </w:rPr>
            </w:pPr>
          </w:p>
        </w:tc>
        <w:tc>
          <w:tcPr>
            <w:tcW w:w="1440" w:type="dxa"/>
          </w:tcPr>
          <w:p w14:paraId="104370F6">
            <w:pPr>
              <w:shd w:val="clear"/>
              <w:ind w:firstLine="560"/>
              <w:rPr>
                <w:rFonts w:hint="eastAsia" w:ascii="宋体" w:hAnsi="宋体" w:cs="宋体"/>
                <w:color w:val="auto"/>
                <w:sz w:val="28"/>
                <w:highlight w:val="none"/>
              </w:rPr>
            </w:pPr>
          </w:p>
        </w:tc>
        <w:tc>
          <w:tcPr>
            <w:tcW w:w="1440" w:type="dxa"/>
          </w:tcPr>
          <w:p w14:paraId="0651478E">
            <w:pPr>
              <w:shd w:val="clear"/>
              <w:ind w:firstLine="560"/>
              <w:rPr>
                <w:rFonts w:hint="eastAsia" w:ascii="宋体" w:hAnsi="宋体" w:cs="宋体"/>
                <w:color w:val="auto"/>
                <w:sz w:val="28"/>
                <w:highlight w:val="none"/>
              </w:rPr>
            </w:pPr>
          </w:p>
        </w:tc>
        <w:tc>
          <w:tcPr>
            <w:tcW w:w="1440" w:type="dxa"/>
          </w:tcPr>
          <w:p w14:paraId="7732B490">
            <w:pPr>
              <w:shd w:val="clear"/>
              <w:ind w:firstLine="560"/>
              <w:rPr>
                <w:rFonts w:hint="eastAsia" w:ascii="宋体" w:hAnsi="宋体" w:cs="宋体"/>
                <w:color w:val="auto"/>
                <w:sz w:val="28"/>
                <w:highlight w:val="none"/>
              </w:rPr>
            </w:pPr>
          </w:p>
        </w:tc>
        <w:tc>
          <w:tcPr>
            <w:tcW w:w="1440" w:type="dxa"/>
          </w:tcPr>
          <w:p w14:paraId="6F45F3AE">
            <w:pPr>
              <w:shd w:val="clear"/>
              <w:ind w:firstLine="560"/>
              <w:rPr>
                <w:rFonts w:hint="eastAsia" w:ascii="宋体" w:hAnsi="宋体" w:cs="宋体"/>
                <w:color w:val="auto"/>
                <w:sz w:val="28"/>
                <w:highlight w:val="none"/>
              </w:rPr>
            </w:pPr>
          </w:p>
        </w:tc>
        <w:tc>
          <w:tcPr>
            <w:tcW w:w="1440" w:type="dxa"/>
          </w:tcPr>
          <w:p w14:paraId="69A24A14">
            <w:pPr>
              <w:shd w:val="clear"/>
              <w:ind w:firstLine="560"/>
              <w:rPr>
                <w:rFonts w:hint="eastAsia" w:ascii="宋体" w:hAnsi="宋体" w:cs="宋体"/>
                <w:color w:val="auto"/>
                <w:sz w:val="28"/>
                <w:highlight w:val="none"/>
              </w:rPr>
            </w:pPr>
          </w:p>
        </w:tc>
      </w:tr>
      <w:tr w14:paraId="228C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42307FCF">
            <w:pPr>
              <w:shd w:val="clear"/>
              <w:ind w:firstLine="480"/>
              <w:rPr>
                <w:rFonts w:hint="eastAsia" w:ascii="宋体" w:hAnsi="宋体" w:cs="宋体"/>
                <w:color w:val="auto"/>
                <w:highlight w:val="none"/>
              </w:rPr>
            </w:pPr>
          </w:p>
        </w:tc>
        <w:tc>
          <w:tcPr>
            <w:tcW w:w="1440" w:type="dxa"/>
          </w:tcPr>
          <w:p w14:paraId="59A3ED5B">
            <w:pPr>
              <w:shd w:val="clear"/>
              <w:ind w:firstLine="560"/>
              <w:rPr>
                <w:rFonts w:hint="eastAsia" w:ascii="宋体" w:hAnsi="宋体" w:cs="宋体"/>
                <w:color w:val="auto"/>
                <w:sz w:val="28"/>
                <w:highlight w:val="none"/>
              </w:rPr>
            </w:pPr>
          </w:p>
        </w:tc>
        <w:tc>
          <w:tcPr>
            <w:tcW w:w="1440" w:type="dxa"/>
          </w:tcPr>
          <w:p w14:paraId="00D5AF01">
            <w:pPr>
              <w:shd w:val="clear"/>
              <w:ind w:firstLine="560"/>
              <w:rPr>
                <w:rFonts w:hint="eastAsia" w:ascii="宋体" w:hAnsi="宋体" w:cs="宋体"/>
                <w:color w:val="auto"/>
                <w:sz w:val="28"/>
                <w:highlight w:val="none"/>
              </w:rPr>
            </w:pPr>
          </w:p>
        </w:tc>
        <w:tc>
          <w:tcPr>
            <w:tcW w:w="1440" w:type="dxa"/>
          </w:tcPr>
          <w:p w14:paraId="20A75EE8">
            <w:pPr>
              <w:shd w:val="clear"/>
              <w:ind w:firstLine="560"/>
              <w:rPr>
                <w:rFonts w:hint="eastAsia" w:ascii="宋体" w:hAnsi="宋体" w:cs="宋体"/>
                <w:color w:val="auto"/>
                <w:sz w:val="28"/>
                <w:highlight w:val="none"/>
              </w:rPr>
            </w:pPr>
          </w:p>
        </w:tc>
        <w:tc>
          <w:tcPr>
            <w:tcW w:w="1440" w:type="dxa"/>
          </w:tcPr>
          <w:p w14:paraId="4FF09DD5">
            <w:pPr>
              <w:shd w:val="clear"/>
              <w:ind w:firstLine="560"/>
              <w:rPr>
                <w:rFonts w:hint="eastAsia" w:ascii="宋体" w:hAnsi="宋体" w:cs="宋体"/>
                <w:color w:val="auto"/>
                <w:sz w:val="28"/>
                <w:highlight w:val="none"/>
              </w:rPr>
            </w:pPr>
          </w:p>
        </w:tc>
        <w:tc>
          <w:tcPr>
            <w:tcW w:w="1440" w:type="dxa"/>
          </w:tcPr>
          <w:p w14:paraId="5CE3D885">
            <w:pPr>
              <w:shd w:val="clear"/>
              <w:ind w:firstLine="560"/>
              <w:rPr>
                <w:rFonts w:hint="eastAsia" w:ascii="宋体" w:hAnsi="宋体" w:cs="宋体"/>
                <w:color w:val="auto"/>
                <w:sz w:val="28"/>
                <w:highlight w:val="none"/>
              </w:rPr>
            </w:pPr>
          </w:p>
        </w:tc>
        <w:tc>
          <w:tcPr>
            <w:tcW w:w="1440" w:type="dxa"/>
          </w:tcPr>
          <w:p w14:paraId="2BF64A46">
            <w:pPr>
              <w:shd w:val="clear"/>
              <w:ind w:firstLine="560"/>
              <w:rPr>
                <w:rFonts w:hint="eastAsia" w:ascii="宋体" w:hAnsi="宋体" w:cs="宋体"/>
                <w:color w:val="auto"/>
                <w:sz w:val="28"/>
                <w:highlight w:val="none"/>
              </w:rPr>
            </w:pPr>
          </w:p>
        </w:tc>
      </w:tr>
      <w:tr w14:paraId="5B13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74844B84">
            <w:pPr>
              <w:shd w:val="clear"/>
              <w:ind w:firstLine="480"/>
              <w:rPr>
                <w:rFonts w:hint="eastAsia" w:ascii="宋体" w:hAnsi="宋体" w:cs="宋体"/>
                <w:color w:val="auto"/>
                <w:highlight w:val="none"/>
              </w:rPr>
            </w:pPr>
          </w:p>
        </w:tc>
        <w:tc>
          <w:tcPr>
            <w:tcW w:w="1440" w:type="dxa"/>
          </w:tcPr>
          <w:p w14:paraId="125207C2">
            <w:pPr>
              <w:shd w:val="clear"/>
              <w:ind w:firstLine="560"/>
              <w:rPr>
                <w:rFonts w:hint="eastAsia" w:ascii="宋体" w:hAnsi="宋体" w:cs="宋体"/>
                <w:color w:val="auto"/>
                <w:sz w:val="28"/>
                <w:highlight w:val="none"/>
              </w:rPr>
            </w:pPr>
          </w:p>
        </w:tc>
        <w:tc>
          <w:tcPr>
            <w:tcW w:w="1440" w:type="dxa"/>
          </w:tcPr>
          <w:p w14:paraId="70005A3E">
            <w:pPr>
              <w:shd w:val="clear"/>
              <w:ind w:firstLine="560"/>
              <w:rPr>
                <w:rFonts w:hint="eastAsia" w:ascii="宋体" w:hAnsi="宋体" w:cs="宋体"/>
                <w:color w:val="auto"/>
                <w:sz w:val="28"/>
                <w:highlight w:val="none"/>
              </w:rPr>
            </w:pPr>
          </w:p>
        </w:tc>
        <w:tc>
          <w:tcPr>
            <w:tcW w:w="1440" w:type="dxa"/>
          </w:tcPr>
          <w:p w14:paraId="5892E246">
            <w:pPr>
              <w:shd w:val="clear"/>
              <w:ind w:firstLine="560"/>
              <w:rPr>
                <w:rFonts w:hint="eastAsia" w:ascii="宋体" w:hAnsi="宋体" w:cs="宋体"/>
                <w:color w:val="auto"/>
                <w:sz w:val="28"/>
                <w:highlight w:val="none"/>
              </w:rPr>
            </w:pPr>
          </w:p>
        </w:tc>
        <w:tc>
          <w:tcPr>
            <w:tcW w:w="1440" w:type="dxa"/>
          </w:tcPr>
          <w:p w14:paraId="15FF8B0C">
            <w:pPr>
              <w:shd w:val="clear"/>
              <w:ind w:firstLine="560"/>
              <w:rPr>
                <w:rFonts w:hint="eastAsia" w:ascii="宋体" w:hAnsi="宋体" w:cs="宋体"/>
                <w:color w:val="auto"/>
                <w:sz w:val="28"/>
                <w:highlight w:val="none"/>
              </w:rPr>
            </w:pPr>
          </w:p>
        </w:tc>
        <w:tc>
          <w:tcPr>
            <w:tcW w:w="1440" w:type="dxa"/>
          </w:tcPr>
          <w:p w14:paraId="07860941">
            <w:pPr>
              <w:shd w:val="clear"/>
              <w:ind w:firstLine="560"/>
              <w:rPr>
                <w:rFonts w:hint="eastAsia" w:ascii="宋体" w:hAnsi="宋体" w:cs="宋体"/>
                <w:color w:val="auto"/>
                <w:sz w:val="28"/>
                <w:highlight w:val="none"/>
              </w:rPr>
            </w:pPr>
          </w:p>
        </w:tc>
        <w:tc>
          <w:tcPr>
            <w:tcW w:w="1440" w:type="dxa"/>
          </w:tcPr>
          <w:p w14:paraId="3C1DB770">
            <w:pPr>
              <w:shd w:val="clear"/>
              <w:ind w:firstLine="560"/>
              <w:rPr>
                <w:rFonts w:hint="eastAsia" w:ascii="宋体" w:hAnsi="宋体" w:cs="宋体"/>
                <w:color w:val="auto"/>
                <w:sz w:val="28"/>
                <w:highlight w:val="none"/>
              </w:rPr>
            </w:pPr>
          </w:p>
        </w:tc>
      </w:tr>
      <w:tr w14:paraId="356F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07B3F1F8">
            <w:pPr>
              <w:shd w:val="clear"/>
              <w:ind w:firstLine="480"/>
              <w:rPr>
                <w:rFonts w:hint="eastAsia" w:ascii="宋体" w:hAnsi="宋体" w:cs="宋体"/>
                <w:color w:val="auto"/>
                <w:highlight w:val="none"/>
              </w:rPr>
            </w:pPr>
          </w:p>
        </w:tc>
        <w:tc>
          <w:tcPr>
            <w:tcW w:w="1440" w:type="dxa"/>
          </w:tcPr>
          <w:p w14:paraId="1D5665B4">
            <w:pPr>
              <w:shd w:val="clear"/>
              <w:ind w:firstLine="560"/>
              <w:rPr>
                <w:rFonts w:hint="eastAsia" w:ascii="宋体" w:hAnsi="宋体" w:cs="宋体"/>
                <w:color w:val="auto"/>
                <w:sz w:val="28"/>
                <w:highlight w:val="none"/>
              </w:rPr>
            </w:pPr>
          </w:p>
        </w:tc>
        <w:tc>
          <w:tcPr>
            <w:tcW w:w="1440" w:type="dxa"/>
          </w:tcPr>
          <w:p w14:paraId="16885D1F">
            <w:pPr>
              <w:shd w:val="clear"/>
              <w:ind w:firstLine="560"/>
              <w:rPr>
                <w:rFonts w:hint="eastAsia" w:ascii="宋体" w:hAnsi="宋体" w:cs="宋体"/>
                <w:color w:val="auto"/>
                <w:sz w:val="28"/>
                <w:highlight w:val="none"/>
              </w:rPr>
            </w:pPr>
          </w:p>
        </w:tc>
        <w:tc>
          <w:tcPr>
            <w:tcW w:w="1440" w:type="dxa"/>
          </w:tcPr>
          <w:p w14:paraId="0869209E">
            <w:pPr>
              <w:shd w:val="clear"/>
              <w:ind w:firstLine="560"/>
              <w:rPr>
                <w:rFonts w:hint="eastAsia" w:ascii="宋体" w:hAnsi="宋体" w:cs="宋体"/>
                <w:color w:val="auto"/>
                <w:sz w:val="28"/>
                <w:highlight w:val="none"/>
              </w:rPr>
            </w:pPr>
          </w:p>
        </w:tc>
        <w:tc>
          <w:tcPr>
            <w:tcW w:w="1440" w:type="dxa"/>
          </w:tcPr>
          <w:p w14:paraId="44150346">
            <w:pPr>
              <w:shd w:val="clear"/>
              <w:ind w:firstLine="560"/>
              <w:rPr>
                <w:rFonts w:hint="eastAsia" w:ascii="宋体" w:hAnsi="宋体" w:cs="宋体"/>
                <w:color w:val="auto"/>
                <w:sz w:val="28"/>
                <w:highlight w:val="none"/>
              </w:rPr>
            </w:pPr>
          </w:p>
        </w:tc>
        <w:tc>
          <w:tcPr>
            <w:tcW w:w="1440" w:type="dxa"/>
          </w:tcPr>
          <w:p w14:paraId="752B5EE8">
            <w:pPr>
              <w:shd w:val="clear"/>
              <w:ind w:firstLine="560"/>
              <w:rPr>
                <w:rFonts w:hint="eastAsia" w:ascii="宋体" w:hAnsi="宋体" w:cs="宋体"/>
                <w:color w:val="auto"/>
                <w:sz w:val="28"/>
                <w:highlight w:val="none"/>
              </w:rPr>
            </w:pPr>
          </w:p>
        </w:tc>
        <w:tc>
          <w:tcPr>
            <w:tcW w:w="1440" w:type="dxa"/>
          </w:tcPr>
          <w:p w14:paraId="1BE4D941">
            <w:pPr>
              <w:shd w:val="clear"/>
              <w:ind w:firstLine="560"/>
              <w:rPr>
                <w:rFonts w:hint="eastAsia" w:ascii="宋体" w:hAnsi="宋体" w:cs="宋体"/>
                <w:color w:val="auto"/>
                <w:sz w:val="28"/>
                <w:highlight w:val="none"/>
              </w:rPr>
            </w:pPr>
          </w:p>
        </w:tc>
      </w:tr>
      <w:tr w14:paraId="2555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08F1F141">
            <w:pPr>
              <w:shd w:val="clear"/>
              <w:ind w:firstLine="480"/>
              <w:rPr>
                <w:rFonts w:hint="eastAsia" w:ascii="宋体" w:hAnsi="宋体" w:cs="宋体"/>
                <w:color w:val="auto"/>
                <w:highlight w:val="none"/>
              </w:rPr>
            </w:pPr>
          </w:p>
        </w:tc>
        <w:tc>
          <w:tcPr>
            <w:tcW w:w="1440" w:type="dxa"/>
          </w:tcPr>
          <w:p w14:paraId="44C10B47">
            <w:pPr>
              <w:shd w:val="clear"/>
              <w:ind w:firstLine="560"/>
              <w:rPr>
                <w:rFonts w:hint="eastAsia" w:ascii="宋体" w:hAnsi="宋体" w:cs="宋体"/>
                <w:color w:val="auto"/>
                <w:sz w:val="28"/>
                <w:highlight w:val="none"/>
              </w:rPr>
            </w:pPr>
          </w:p>
        </w:tc>
        <w:tc>
          <w:tcPr>
            <w:tcW w:w="1440" w:type="dxa"/>
          </w:tcPr>
          <w:p w14:paraId="3CDA7344">
            <w:pPr>
              <w:shd w:val="clear"/>
              <w:ind w:firstLine="560"/>
              <w:rPr>
                <w:rFonts w:hint="eastAsia" w:ascii="宋体" w:hAnsi="宋体" w:cs="宋体"/>
                <w:color w:val="auto"/>
                <w:sz w:val="28"/>
                <w:highlight w:val="none"/>
              </w:rPr>
            </w:pPr>
          </w:p>
        </w:tc>
        <w:tc>
          <w:tcPr>
            <w:tcW w:w="1440" w:type="dxa"/>
          </w:tcPr>
          <w:p w14:paraId="2384D4B1">
            <w:pPr>
              <w:shd w:val="clear"/>
              <w:ind w:firstLine="560"/>
              <w:rPr>
                <w:rFonts w:hint="eastAsia" w:ascii="宋体" w:hAnsi="宋体" w:cs="宋体"/>
                <w:color w:val="auto"/>
                <w:sz w:val="28"/>
                <w:highlight w:val="none"/>
              </w:rPr>
            </w:pPr>
          </w:p>
        </w:tc>
        <w:tc>
          <w:tcPr>
            <w:tcW w:w="1440" w:type="dxa"/>
          </w:tcPr>
          <w:p w14:paraId="39E04DBD">
            <w:pPr>
              <w:shd w:val="clear"/>
              <w:ind w:firstLine="560"/>
              <w:rPr>
                <w:rFonts w:hint="eastAsia" w:ascii="宋体" w:hAnsi="宋体" w:cs="宋体"/>
                <w:color w:val="auto"/>
                <w:sz w:val="28"/>
                <w:highlight w:val="none"/>
              </w:rPr>
            </w:pPr>
          </w:p>
        </w:tc>
        <w:tc>
          <w:tcPr>
            <w:tcW w:w="1440" w:type="dxa"/>
          </w:tcPr>
          <w:p w14:paraId="6D13116A">
            <w:pPr>
              <w:shd w:val="clear"/>
              <w:ind w:firstLine="560"/>
              <w:rPr>
                <w:rFonts w:hint="eastAsia" w:ascii="宋体" w:hAnsi="宋体" w:cs="宋体"/>
                <w:color w:val="auto"/>
                <w:sz w:val="28"/>
                <w:highlight w:val="none"/>
              </w:rPr>
            </w:pPr>
          </w:p>
        </w:tc>
        <w:tc>
          <w:tcPr>
            <w:tcW w:w="1440" w:type="dxa"/>
          </w:tcPr>
          <w:p w14:paraId="0F9013D6">
            <w:pPr>
              <w:shd w:val="clear"/>
              <w:ind w:firstLine="560"/>
              <w:rPr>
                <w:rFonts w:hint="eastAsia" w:ascii="宋体" w:hAnsi="宋体" w:cs="宋体"/>
                <w:color w:val="auto"/>
                <w:sz w:val="28"/>
                <w:highlight w:val="none"/>
              </w:rPr>
            </w:pPr>
          </w:p>
        </w:tc>
      </w:tr>
      <w:tr w14:paraId="3111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617AC080">
            <w:pPr>
              <w:shd w:val="clear"/>
              <w:ind w:firstLine="480"/>
              <w:rPr>
                <w:rFonts w:hint="eastAsia" w:ascii="宋体" w:hAnsi="宋体" w:cs="宋体"/>
                <w:color w:val="auto"/>
                <w:highlight w:val="none"/>
              </w:rPr>
            </w:pPr>
          </w:p>
        </w:tc>
        <w:tc>
          <w:tcPr>
            <w:tcW w:w="1440" w:type="dxa"/>
          </w:tcPr>
          <w:p w14:paraId="3D37C917">
            <w:pPr>
              <w:shd w:val="clear"/>
              <w:ind w:firstLine="560"/>
              <w:rPr>
                <w:rFonts w:hint="eastAsia" w:ascii="宋体" w:hAnsi="宋体" w:cs="宋体"/>
                <w:color w:val="auto"/>
                <w:sz w:val="28"/>
                <w:highlight w:val="none"/>
              </w:rPr>
            </w:pPr>
          </w:p>
        </w:tc>
        <w:tc>
          <w:tcPr>
            <w:tcW w:w="1440" w:type="dxa"/>
          </w:tcPr>
          <w:p w14:paraId="202A41FC">
            <w:pPr>
              <w:shd w:val="clear"/>
              <w:ind w:firstLine="560"/>
              <w:rPr>
                <w:rFonts w:hint="eastAsia" w:ascii="宋体" w:hAnsi="宋体" w:cs="宋体"/>
                <w:color w:val="auto"/>
                <w:sz w:val="28"/>
                <w:highlight w:val="none"/>
              </w:rPr>
            </w:pPr>
          </w:p>
        </w:tc>
        <w:tc>
          <w:tcPr>
            <w:tcW w:w="1440" w:type="dxa"/>
          </w:tcPr>
          <w:p w14:paraId="10323718">
            <w:pPr>
              <w:shd w:val="clear"/>
              <w:ind w:firstLine="560"/>
              <w:rPr>
                <w:rFonts w:hint="eastAsia" w:ascii="宋体" w:hAnsi="宋体" w:cs="宋体"/>
                <w:color w:val="auto"/>
                <w:sz w:val="28"/>
                <w:highlight w:val="none"/>
              </w:rPr>
            </w:pPr>
          </w:p>
        </w:tc>
        <w:tc>
          <w:tcPr>
            <w:tcW w:w="1440" w:type="dxa"/>
          </w:tcPr>
          <w:p w14:paraId="71783F53">
            <w:pPr>
              <w:shd w:val="clear"/>
              <w:ind w:firstLine="560"/>
              <w:rPr>
                <w:rFonts w:hint="eastAsia" w:ascii="宋体" w:hAnsi="宋体" w:cs="宋体"/>
                <w:color w:val="auto"/>
                <w:sz w:val="28"/>
                <w:highlight w:val="none"/>
              </w:rPr>
            </w:pPr>
          </w:p>
        </w:tc>
        <w:tc>
          <w:tcPr>
            <w:tcW w:w="1440" w:type="dxa"/>
          </w:tcPr>
          <w:p w14:paraId="2D22486B">
            <w:pPr>
              <w:shd w:val="clear"/>
              <w:ind w:firstLine="560"/>
              <w:rPr>
                <w:rFonts w:hint="eastAsia" w:ascii="宋体" w:hAnsi="宋体" w:cs="宋体"/>
                <w:color w:val="auto"/>
                <w:sz w:val="28"/>
                <w:highlight w:val="none"/>
              </w:rPr>
            </w:pPr>
          </w:p>
        </w:tc>
        <w:tc>
          <w:tcPr>
            <w:tcW w:w="1440" w:type="dxa"/>
          </w:tcPr>
          <w:p w14:paraId="1740EEB1">
            <w:pPr>
              <w:shd w:val="clear"/>
              <w:ind w:firstLine="560"/>
              <w:rPr>
                <w:rFonts w:hint="eastAsia" w:ascii="宋体" w:hAnsi="宋体" w:cs="宋体"/>
                <w:color w:val="auto"/>
                <w:sz w:val="28"/>
                <w:highlight w:val="none"/>
              </w:rPr>
            </w:pPr>
          </w:p>
        </w:tc>
      </w:tr>
      <w:tr w14:paraId="4871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0DB9A0AB">
            <w:pPr>
              <w:shd w:val="clear"/>
              <w:ind w:firstLine="480"/>
              <w:rPr>
                <w:rFonts w:hint="eastAsia" w:ascii="宋体" w:hAnsi="宋体" w:cs="宋体"/>
                <w:color w:val="auto"/>
                <w:highlight w:val="none"/>
              </w:rPr>
            </w:pPr>
          </w:p>
        </w:tc>
        <w:tc>
          <w:tcPr>
            <w:tcW w:w="1440" w:type="dxa"/>
          </w:tcPr>
          <w:p w14:paraId="25557552">
            <w:pPr>
              <w:shd w:val="clear"/>
              <w:ind w:firstLine="560"/>
              <w:rPr>
                <w:rFonts w:hint="eastAsia" w:ascii="宋体" w:hAnsi="宋体" w:cs="宋体"/>
                <w:color w:val="auto"/>
                <w:sz w:val="28"/>
                <w:highlight w:val="none"/>
              </w:rPr>
            </w:pPr>
          </w:p>
        </w:tc>
        <w:tc>
          <w:tcPr>
            <w:tcW w:w="1440" w:type="dxa"/>
          </w:tcPr>
          <w:p w14:paraId="5A82A347">
            <w:pPr>
              <w:shd w:val="clear"/>
              <w:ind w:firstLine="560"/>
              <w:rPr>
                <w:rFonts w:hint="eastAsia" w:ascii="宋体" w:hAnsi="宋体" w:cs="宋体"/>
                <w:color w:val="auto"/>
                <w:sz w:val="28"/>
                <w:highlight w:val="none"/>
              </w:rPr>
            </w:pPr>
          </w:p>
        </w:tc>
        <w:tc>
          <w:tcPr>
            <w:tcW w:w="1440" w:type="dxa"/>
          </w:tcPr>
          <w:p w14:paraId="60BEC87C">
            <w:pPr>
              <w:shd w:val="clear"/>
              <w:ind w:firstLine="560"/>
              <w:rPr>
                <w:rFonts w:hint="eastAsia" w:ascii="宋体" w:hAnsi="宋体" w:cs="宋体"/>
                <w:color w:val="auto"/>
                <w:sz w:val="28"/>
                <w:highlight w:val="none"/>
              </w:rPr>
            </w:pPr>
          </w:p>
        </w:tc>
        <w:tc>
          <w:tcPr>
            <w:tcW w:w="1440" w:type="dxa"/>
          </w:tcPr>
          <w:p w14:paraId="121E3A41">
            <w:pPr>
              <w:shd w:val="clear"/>
              <w:ind w:firstLine="560"/>
              <w:rPr>
                <w:rFonts w:hint="eastAsia" w:ascii="宋体" w:hAnsi="宋体" w:cs="宋体"/>
                <w:color w:val="auto"/>
                <w:sz w:val="28"/>
                <w:highlight w:val="none"/>
              </w:rPr>
            </w:pPr>
          </w:p>
        </w:tc>
        <w:tc>
          <w:tcPr>
            <w:tcW w:w="1440" w:type="dxa"/>
          </w:tcPr>
          <w:p w14:paraId="2CAD9719">
            <w:pPr>
              <w:shd w:val="clear"/>
              <w:ind w:firstLine="560"/>
              <w:rPr>
                <w:rFonts w:hint="eastAsia" w:ascii="宋体" w:hAnsi="宋体" w:cs="宋体"/>
                <w:color w:val="auto"/>
                <w:sz w:val="28"/>
                <w:highlight w:val="none"/>
              </w:rPr>
            </w:pPr>
          </w:p>
        </w:tc>
        <w:tc>
          <w:tcPr>
            <w:tcW w:w="1440" w:type="dxa"/>
          </w:tcPr>
          <w:p w14:paraId="1A8A5880">
            <w:pPr>
              <w:shd w:val="clear"/>
              <w:ind w:firstLine="560"/>
              <w:rPr>
                <w:rFonts w:hint="eastAsia" w:ascii="宋体" w:hAnsi="宋体" w:cs="宋体"/>
                <w:color w:val="auto"/>
                <w:sz w:val="28"/>
                <w:highlight w:val="none"/>
              </w:rPr>
            </w:pPr>
          </w:p>
        </w:tc>
      </w:tr>
      <w:tr w14:paraId="0C72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54876930">
            <w:pPr>
              <w:shd w:val="clear"/>
              <w:ind w:firstLine="480"/>
              <w:rPr>
                <w:rFonts w:hint="eastAsia" w:ascii="宋体" w:hAnsi="宋体" w:cs="宋体"/>
                <w:color w:val="auto"/>
                <w:highlight w:val="none"/>
              </w:rPr>
            </w:pPr>
          </w:p>
        </w:tc>
        <w:tc>
          <w:tcPr>
            <w:tcW w:w="1440" w:type="dxa"/>
          </w:tcPr>
          <w:p w14:paraId="69DB34FF">
            <w:pPr>
              <w:shd w:val="clear"/>
              <w:ind w:firstLine="560"/>
              <w:rPr>
                <w:rFonts w:hint="eastAsia" w:ascii="宋体" w:hAnsi="宋体" w:cs="宋体"/>
                <w:color w:val="auto"/>
                <w:sz w:val="28"/>
                <w:highlight w:val="none"/>
              </w:rPr>
            </w:pPr>
          </w:p>
        </w:tc>
        <w:tc>
          <w:tcPr>
            <w:tcW w:w="1440" w:type="dxa"/>
          </w:tcPr>
          <w:p w14:paraId="198CFD52">
            <w:pPr>
              <w:shd w:val="clear"/>
              <w:ind w:firstLine="560"/>
              <w:rPr>
                <w:rFonts w:hint="eastAsia" w:ascii="宋体" w:hAnsi="宋体" w:cs="宋体"/>
                <w:color w:val="auto"/>
                <w:sz w:val="28"/>
                <w:highlight w:val="none"/>
              </w:rPr>
            </w:pPr>
          </w:p>
        </w:tc>
        <w:tc>
          <w:tcPr>
            <w:tcW w:w="1440" w:type="dxa"/>
          </w:tcPr>
          <w:p w14:paraId="50DEEEBB">
            <w:pPr>
              <w:shd w:val="clear"/>
              <w:ind w:firstLine="560"/>
              <w:rPr>
                <w:rFonts w:hint="eastAsia" w:ascii="宋体" w:hAnsi="宋体" w:cs="宋体"/>
                <w:color w:val="auto"/>
                <w:sz w:val="28"/>
                <w:highlight w:val="none"/>
              </w:rPr>
            </w:pPr>
          </w:p>
        </w:tc>
        <w:tc>
          <w:tcPr>
            <w:tcW w:w="1440" w:type="dxa"/>
          </w:tcPr>
          <w:p w14:paraId="137961C4">
            <w:pPr>
              <w:shd w:val="clear"/>
              <w:ind w:firstLine="560"/>
              <w:rPr>
                <w:rFonts w:hint="eastAsia" w:ascii="宋体" w:hAnsi="宋体" w:cs="宋体"/>
                <w:color w:val="auto"/>
                <w:sz w:val="28"/>
                <w:highlight w:val="none"/>
              </w:rPr>
            </w:pPr>
          </w:p>
        </w:tc>
        <w:tc>
          <w:tcPr>
            <w:tcW w:w="1440" w:type="dxa"/>
          </w:tcPr>
          <w:p w14:paraId="32A849E9">
            <w:pPr>
              <w:shd w:val="clear"/>
              <w:ind w:firstLine="560"/>
              <w:rPr>
                <w:rFonts w:hint="eastAsia" w:ascii="宋体" w:hAnsi="宋体" w:cs="宋体"/>
                <w:color w:val="auto"/>
                <w:sz w:val="28"/>
                <w:highlight w:val="none"/>
              </w:rPr>
            </w:pPr>
          </w:p>
        </w:tc>
        <w:tc>
          <w:tcPr>
            <w:tcW w:w="1440" w:type="dxa"/>
          </w:tcPr>
          <w:p w14:paraId="7D2841D6">
            <w:pPr>
              <w:shd w:val="clear"/>
              <w:ind w:firstLine="560"/>
              <w:rPr>
                <w:rFonts w:hint="eastAsia" w:ascii="宋体" w:hAnsi="宋体" w:cs="宋体"/>
                <w:color w:val="auto"/>
                <w:sz w:val="28"/>
                <w:highlight w:val="none"/>
              </w:rPr>
            </w:pPr>
          </w:p>
        </w:tc>
      </w:tr>
      <w:tr w14:paraId="4E2C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48" w:type="dxa"/>
            <w:vAlign w:val="center"/>
          </w:tcPr>
          <w:p w14:paraId="282C9A63">
            <w:pPr>
              <w:shd w:val="clear"/>
              <w:ind w:firstLine="480"/>
              <w:rPr>
                <w:rFonts w:hint="eastAsia" w:ascii="宋体" w:hAnsi="宋体" w:cs="宋体"/>
                <w:color w:val="auto"/>
                <w:highlight w:val="none"/>
              </w:rPr>
            </w:pPr>
          </w:p>
        </w:tc>
        <w:tc>
          <w:tcPr>
            <w:tcW w:w="1440" w:type="dxa"/>
          </w:tcPr>
          <w:p w14:paraId="522B9657">
            <w:pPr>
              <w:shd w:val="clear"/>
              <w:ind w:firstLine="560"/>
              <w:rPr>
                <w:rFonts w:hint="eastAsia" w:ascii="宋体" w:hAnsi="宋体" w:cs="宋体"/>
                <w:color w:val="auto"/>
                <w:sz w:val="28"/>
                <w:highlight w:val="none"/>
              </w:rPr>
            </w:pPr>
          </w:p>
        </w:tc>
        <w:tc>
          <w:tcPr>
            <w:tcW w:w="1440" w:type="dxa"/>
          </w:tcPr>
          <w:p w14:paraId="6D33614B">
            <w:pPr>
              <w:shd w:val="clear"/>
              <w:ind w:firstLine="560"/>
              <w:rPr>
                <w:rFonts w:hint="eastAsia" w:ascii="宋体" w:hAnsi="宋体" w:cs="宋体"/>
                <w:color w:val="auto"/>
                <w:sz w:val="28"/>
                <w:highlight w:val="none"/>
              </w:rPr>
            </w:pPr>
          </w:p>
        </w:tc>
        <w:tc>
          <w:tcPr>
            <w:tcW w:w="1440" w:type="dxa"/>
          </w:tcPr>
          <w:p w14:paraId="67286458">
            <w:pPr>
              <w:shd w:val="clear"/>
              <w:ind w:firstLine="560"/>
              <w:rPr>
                <w:rFonts w:hint="eastAsia" w:ascii="宋体" w:hAnsi="宋体" w:cs="宋体"/>
                <w:color w:val="auto"/>
                <w:sz w:val="28"/>
                <w:highlight w:val="none"/>
              </w:rPr>
            </w:pPr>
          </w:p>
        </w:tc>
        <w:tc>
          <w:tcPr>
            <w:tcW w:w="1440" w:type="dxa"/>
          </w:tcPr>
          <w:p w14:paraId="139E659A">
            <w:pPr>
              <w:shd w:val="clear"/>
              <w:ind w:firstLine="560"/>
              <w:rPr>
                <w:rFonts w:hint="eastAsia" w:ascii="宋体" w:hAnsi="宋体" w:cs="宋体"/>
                <w:color w:val="auto"/>
                <w:sz w:val="28"/>
                <w:highlight w:val="none"/>
              </w:rPr>
            </w:pPr>
          </w:p>
        </w:tc>
        <w:tc>
          <w:tcPr>
            <w:tcW w:w="1440" w:type="dxa"/>
          </w:tcPr>
          <w:p w14:paraId="3EAC926C">
            <w:pPr>
              <w:shd w:val="clear"/>
              <w:ind w:firstLine="560"/>
              <w:rPr>
                <w:rFonts w:hint="eastAsia" w:ascii="宋体" w:hAnsi="宋体" w:cs="宋体"/>
                <w:color w:val="auto"/>
                <w:sz w:val="28"/>
                <w:highlight w:val="none"/>
              </w:rPr>
            </w:pPr>
          </w:p>
        </w:tc>
        <w:tc>
          <w:tcPr>
            <w:tcW w:w="1440" w:type="dxa"/>
          </w:tcPr>
          <w:p w14:paraId="7D7A0C07">
            <w:pPr>
              <w:shd w:val="clear"/>
              <w:ind w:firstLine="560"/>
              <w:rPr>
                <w:rFonts w:hint="eastAsia" w:ascii="宋体" w:hAnsi="宋体" w:cs="宋体"/>
                <w:color w:val="auto"/>
                <w:sz w:val="28"/>
                <w:highlight w:val="none"/>
              </w:rPr>
            </w:pPr>
          </w:p>
        </w:tc>
      </w:tr>
    </w:tbl>
    <w:p w14:paraId="1714AC13">
      <w:pPr>
        <w:shd w:val="clear"/>
        <w:autoSpaceDE w:val="0"/>
        <w:autoSpaceDN w:val="0"/>
        <w:adjustRightInd w:val="0"/>
        <w:spacing w:line="460" w:lineRule="atLeast"/>
        <w:ind w:firstLine="520"/>
        <w:rPr>
          <w:rFonts w:ascii="宋体"/>
          <w:color w:val="auto"/>
          <w:sz w:val="22"/>
          <w:szCs w:val="22"/>
          <w:highlight w:val="none"/>
          <w:lang w:val="zh-CN"/>
        </w:rPr>
      </w:pPr>
      <w:r>
        <w:rPr>
          <w:rFonts w:hint="eastAsia" w:ascii="宋体"/>
          <w:color w:val="auto"/>
          <w:spacing w:val="20"/>
          <w:sz w:val="22"/>
          <w:szCs w:val="22"/>
          <w:highlight w:val="none"/>
        </w:rPr>
        <w:t>注：货物详细配置、技术应另页描述。</w:t>
      </w:r>
    </w:p>
    <w:p w14:paraId="0F19FFEA">
      <w:pPr>
        <w:shd w:val="clear"/>
        <w:adjustRightInd w:val="0"/>
        <w:snapToGrid w:val="0"/>
        <w:spacing w:line="360" w:lineRule="auto"/>
        <w:ind w:firstLine="4080" w:firstLineChars="1700"/>
        <w:textAlignment w:val="baseline"/>
        <w:rPr>
          <w:rFonts w:hint="eastAsia" w:ascii="宋体" w:hAnsi="宋体" w:cs="宋体"/>
          <w:color w:val="auto"/>
          <w:highlight w:val="none"/>
        </w:rPr>
      </w:pPr>
    </w:p>
    <w:p w14:paraId="737B7185">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投标人名称（盖章）:</w:t>
      </w:r>
    </w:p>
    <w:p w14:paraId="61BF0063">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777EC694">
      <w:pPr>
        <w:widowControl/>
        <w:shd w:val="clear"/>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rPr>
        <w:t>日期:2025年   月   日</w:t>
      </w:r>
    </w:p>
    <w:p w14:paraId="55951C31">
      <w:pPr>
        <w:widowControl/>
        <w:shd w:val="clear"/>
        <w:ind w:firstLine="0" w:firstLineChars="0"/>
        <w:jc w:val="center"/>
        <w:rPr>
          <w:rFonts w:hint="eastAsia" w:ascii="宋体" w:hAnsi="宋体" w:cs="宋体"/>
          <w:b/>
          <w:bCs/>
          <w:color w:val="auto"/>
          <w:sz w:val="32"/>
          <w:szCs w:val="32"/>
          <w:highlight w:val="none"/>
        </w:rPr>
      </w:pPr>
    </w:p>
    <w:p w14:paraId="54676A87">
      <w:pPr>
        <w:widowControl/>
        <w:shd w:val="clear"/>
        <w:ind w:firstLine="0" w:firstLineChars="0"/>
        <w:jc w:val="center"/>
        <w:rPr>
          <w:rFonts w:hint="eastAsia" w:ascii="宋体" w:hAnsi="宋体" w:cs="宋体"/>
          <w:b/>
          <w:bCs/>
          <w:color w:val="auto"/>
          <w:sz w:val="32"/>
          <w:szCs w:val="32"/>
          <w:highlight w:val="none"/>
        </w:rPr>
      </w:pPr>
    </w:p>
    <w:p w14:paraId="1E6E9802">
      <w:pPr>
        <w:widowControl/>
        <w:shd w:val="clear"/>
        <w:ind w:firstLine="0" w:firstLineChars="0"/>
        <w:jc w:val="center"/>
        <w:rPr>
          <w:rFonts w:hint="eastAsia" w:ascii="宋体" w:hAnsi="宋体" w:cs="宋体"/>
          <w:b/>
          <w:bCs/>
          <w:color w:val="auto"/>
          <w:sz w:val="32"/>
          <w:szCs w:val="32"/>
          <w:highlight w:val="none"/>
        </w:rPr>
      </w:pPr>
    </w:p>
    <w:p w14:paraId="13CA4BD6">
      <w:pPr>
        <w:widowControl/>
        <w:shd w:val="clear"/>
        <w:ind w:firstLine="0" w:firstLineChars="0"/>
        <w:rPr>
          <w:rFonts w:hint="eastAsia" w:ascii="宋体" w:hAnsi="宋体" w:cs="宋体"/>
          <w:b/>
          <w:bCs/>
          <w:color w:val="auto"/>
          <w:sz w:val="32"/>
          <w:szCs w:val="32"/>
          <w:highlight w:val="none"/>
        </w:rPr>
      </w:pPr>
    </w:p>
    <w:p w14:paraId="52CC12AE">
      <w:pPr>
        <w:shd w:val="clear"/>
        <w:ind w:firstLine="0" w:firstLineChars="0"/>
        <w:outlineLvl w:val="1"/>
        <w:rPr>
          <w:rFonts w:hint="default" w:ascii="宋体" w:hAnsi="宋体" w:eastAsia="宋体" w:cs="宋体"/>
          <w:b/>
          <w:bCs/>
          <w:color w:val="auto"/>
          <w:highlight w:val="none"/>
          <w:lang w:val="en-US" w:eastAsia="zh-CN"/>
        </w:rPr>
      </w:pPr>
      <w:bookmarkStart w:id="441" w:name="_Toc6153"/>
      <w:r>
        <w:rPr>
          <w:rFonts w:hint="eastAsia" w:ascii="宋体" w:hAnsi="宋体" w:cs="宋体"/>
          <w:b/>
          <w:bCs/>
          <w:color w:val="auto"/>
          <w:highlight w:val="none"/>
        </w:rPr>
        <w:t>附件</w:t>
      </w:r>
      <w:bookmarkEnd w:id="441"/>
      <w:r>
        <w:rPr>
          <w:rFonts w:hint="eastAsia" w:ascii="宋体" w:hAnsi="宋体" w:cs="宋体"/>
          <w:b/>
          <w:bCs/>
          <w:color w:val="auto"/>
          <w:highlight w:val="none"/>
          <w:lang w:val="en-US" w:eastAsia="zh-CN"/>
        </w:rPr>
        <w:t>11</w:t>
      </w:r>
    </w:p>
    <w:p w14:paraId="79F5710D">
      <w:pPr>
        <w:widowControl/>
        <w:shd w:val="clear"/>
        <w:ind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技术需求响应表</w:t>
      </w:r>
    </w:p>
    <w:p w14:paraId="57FF09BD">
      <w:pPr>
        <w:widowControl/>
        <w:shd w:val="clear"/>
        <w:snapToGrid w:val="0"/>
        <w:spacing w:line="240" w:lineRule="auto"/>
        <w:ind w:firstLine="480"/>
        <w:rPr>
          <w:rFonts w:hint="eastAsia" w:ascii="宋体" w:hAnsi="宋体" w:cs="宋体"/>
          <w:color w:val="auto"/>
          <w:highlight w:val="none"/>
        </w:rPr>
      </w:pPr>
      <w:r>
        <w:rPr>
          <w:rFonts w:hint="eastAsia" w:ascii="宋体" w:hAnsi="宋体" w:cs="宋体"/>
          <w:color w:val="auto"/>
          <w:highlight w:val="none"/>
        </w:rPr>
        <w:t>项目名称：</w:t>
      </w:r>
    </w:p>
    <w:p w14:paraId="6E2587FA">
      <w:pPr>
        <w:widowControl/>
        <w:shd w:val="clear"/>
        <w:snapToGrid w:val="0"/>
        <w:spacing w:line="240" w:lineRule="auto"/>
        <w:ind w:firstLine="480"/>
        <w:rPr>
          <w:color w:val="auto"/>
          <w:highlight w:val="none"/>
        </w:rPr>
      </w:pPr>
      <w:r>
        <w:rPr>
          <w:rFonts w:hint="eastAsia" w:ascii="宋体" w:hAnsi="宋体" w:cs="宋体"/>
          <w:color w:val="auto"/>
          <w:highlight w:val="none"/>
        </w:rPr>
        <w:t xml:space="preserve">项目编号： </w:t>
      </w:r>
    </w:p>
    <w:tbl>
      <w:tblPr>
        <w:tblStyle w:val="42"/>
        <w:tblW w:w="104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427"/>
        <w:gridCol w:w="2509"/>
        <w:gridCol w:w="2317"/>
        <w:gridCol w:w="1446"/>
        <w:gridCol w:w="1918"/>
      </w:tblGrid>
      <w:tr w14:paraId="38342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53" w:type="dxa"/>
            <w:vAlign w:val="center"/>
          </w:tcPr>
          <w:p w14:paraId="30DE6660">
            <w:pPr>
              <w:shd w:val="clea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1427" w:type="dxa"/>
            <w:vAlign w:val="center"/>
          </w:tcPr>
          <w:p w14:paraId="5F0A41B9">
            <w:pPr>
              <w:shd w:val="clea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名称</w:t>
            </w:r>
          </w:p>
        </w:tc>
        <w:tc>
          <w:tcPr>
            <w:tcW w:w="2509" w:type="dxa"/>
            <w:vAlign w:val="center"/>
          </w:tcPr>
          <w:p w14:paraId="27882FAC">
            <w:pPr>
              <w:shd w:val="clear"/>
              <w:ind w:firstLine="0" w:firstLineChars="0"/>
              <w:jc w:val="center"/>
              <w:rPr>
                <w:rFonts w:hint="eastAsia" w:ascii="宋体" w:hAnsi="宋体" w:cs="宋体"/>
                <w:color w:val="auto"/>
                <w:spacing w:val="-12"/>
                <w:highlight w:val="none"/>
              </w:rPr>
            </w:pPr>
            <w:r>
              <w:rPr>
                <w:rFonts w:hint="eastAsia" w:ascii="宋体" w:hAnsi="宋体" w:cs="宋体"/>
                <w:color w:val="auto"/>
                <w:highlight w:val="none"/>
              </w:rPr>
              <w:t>招标文件技术需求要求</w:t>
            </w:r>
          </w:p>
        </w:tc>
        <w:tc>
          <w:tcPr>
            <w:tcW w:w="2317" w:type="dxa"/>
            <w:vAlign w:val="center"/>
          </w:tcPr>
          <w:p w14:paraId="2E99AEAE">
            <w:pPr>
              <w:shd w:val="clea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投标文件技术需求响应</w:t>
            </w:r>
          </w:p>
        </w:tc>
        <w:tc>
          <w:tcPr>
            <w:tcW w:w="1446" w:type="dxa"/>
            <w:vAlign w:val="center"/>
          </w:tcPr>
          <w:p w14:paraId="58CF10D7">
            <w:pPr>
              <w:shd w:val="clea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偏离情况</w:t>
            </w:r>
          </w:p>
        </w:tc>
        <w:tc>
          <w:tcPr>
            <w:tcW w:w="1918" w:type="dxa"/>
            <w:vAlign w:val="center"/>
          </w:tcPr>
          <w:p w14:paraId="1AC5FAD3">
            <w:pPr>
              <w:shd w:val="clea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偏离说明</w:t>
            </w:r>
          </w:p>
        </w:tc>
      </w:tr>
      <w:tr w14:paraId="2EBE1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853" w:type="dxa"/>
            <w:vAlign w:val="center"/>
          </w:tcPr>
          <w:p w14:paraId="43E1F195">
            <w:pPr>
              <w:shd w:val="clea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1427" w:type="dxa"/>
            <w:vAlign w:val="center"/>
          </w:tcPr>
          <w:p w14:paraId="4DFDB8A5">
            <w:pPr>
              <w:shd w:val="clea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19A171C7">
            <w:pPr>
              <w:shd w:val="clea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61969EFB">
            <w:pPr>
              <w:shd w:val="clea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6A5DEC28">
            <w:pPr>
              <w:shd w:val="clea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3039A6BB">
            <w:pPr>
              <w:shd w:val="clear"/>
              <w:autoSpaceDE w:val="0"/>
              <w:autoSpaceDN w:val="0"/>
              <w:adjustRightInd w:val="0"/>
              <w:ind w:firstLine="480"/>
              <w:jc w:val="center"/>
              <w:rPr>
                <w:rFonts w:hint="eastAsia" w:ascii="宋体" w:hAnsi="宋体" w:cs="宋体"/>
                <w:color w:val="auto"/>
                <w:highlight w:val="none"/>
              </w:rPr>
            </w:pPr>
          </w:p>
        </w:tc>
      </w:tr>
      <w:tr w14:paraId="3E602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53" w:type="dxa"/>
            <w:vAlign w:val="center"/>
          </w:tcPr>
          <w:p w14:paraId="4CD885AD">
            <w:pPr>
              <w:shd w:val="clea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1427" w:type="dxa"/>
            <w:vAlign w:val="center"/>
          </w:tcPr>
          <w:p w14:paraId="298D1B23">
            <w:pPr>
              <w:shd w:val="clea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2556C6AA">
            <w:pPr>
              <w:shd w:val="clea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0D101D09">
            <w:pPr>
              <w:shd w:val="clea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3E369B5E">
            <w:pPr>
              <w:shd w:val="clea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4FF3285C">
            <w:pPr>
              <w:shd w:val="clear"/>
              <w:autoSpaceDE w:val="0"/>
              <w:autoSpaceDN w:val="0"/>
              <w:adjustRightInd w:val="0"/>
              <w:ind w:firstLine="480"/>
              <w:jc w:val="center"/>
              <w:rPr>
                <w:rFonts w:hint="eastAsia" w:ascii="宋体" w:hAnsi="宋体" w:cs="宋体"/>
                <w:color w:val="auto"/>
                <w:highlight w:val="none"/>
              </w:rPr>
            </w:pPr>
          </w:p>
        </w:tc>
      </w:tr>
      <w:tr w14:paraId="3E88C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53" w:type="dxa"/>
            <w:vAlign w:val="center"/>
          </w:tcPr>
          <w:p w14:paraId="0A03DF8B">
            <w:pPr>
              <w:shd w:val="clea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1427" w:type="dxa"/>
            <w:vAlign w:val="center"/>
          </w:tcPr>
          <w:p w14:paraId="51A3814E">
            <w:pPr>
              <w:shd w:val="clea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08A474D1">
            <w:pPr>
              <w:shd w:val="clea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2822237C">
            <w:pPr>
              <w:shd w:val="clea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40B8104F">
            <w:pPr>
              <w:shd w:val="clea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70566C61">
            <w:pPr>
              <w:shd w:val="clear"/>
              <w:autoSpaceDE w:val="0"/>
              <w:autoSpaceDN w:val="0"/>
              <w:adjustRightInd w:val="0"/>
              <w:ind w:firstLine="480"/>
              <w:jc w:val="center"/>
              <w:rPr>
                <w:rFonts w:hint="eastAsia" w:ascii="宋体" w:hAnsi="宋体" w:cs="宋体"/>
                <w:color w:val="auto"/>
                <w:highlight w:val="none"/>
              </w:rPr>
            </w:pPr>
          </w:p>
        </w:tc>
      </w:tr>
      <w:tr w14:paraId="58575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53" w:type="dxa"/>
            <w:vAlign w:val="center"/>
          </w:tcPr>
          <w:p w14:paraId="1F9E16B7">
            <w:pPr>
              <w:shd w:val="clear"/>
              <w:autoSpaceDE w:val="0"/>
              <w:autoSpaceDN w:val="0"/>
              <w:adjustRightInd w:val="0"/>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1427" w:type="dxa"/>
            <w:vAlign w:val="center"/>
          </w:tcPr>
          <w:p w14:paraId="0EDA27A0">
            <w:pPr>
              <w:shd w:val="clea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622EE0FE">
            <w:pPr>
              <w:shd w:val="clea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3B7A4F22">
            <w:pPr>
              <w:shd w:val="clea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5E3AA38A">
            <w:pPr>
              <w:shd w:val="clea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0AA0DD52">
            <w:pPr>
              <w:shd w:val="clear"/>
              <w:autoSpaceDE w:val="0"/>
              <w:autoSpaceDN w:val="0"/>
              <w:adjustRightInd w:val="0"/>
              <w:ind w:firstLine="480"/>
              <w:jc w:val="center"/>
              <w:rPr>
                <w:rFonts w:hint="eastAsia" w:ascii="宋体" w:hAnsi="宋体" w:cs="宋体"/>
                <w:color w:val="auto"/>
                <w:highlight w:val="none"/>
              </w:rPr>
            </w:pPr>
          </w:p>
        </w:tc>
      </w:tr>
      <w:tr w14:paraId="54CD8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853" w:type="dxa"/>
            <w:vAlign w:val="center"/>
          </w:tcPr>
          <w:p w14:paraId="2934D919">
            <w:pPr>
              <w:shd w:val="clear"/>
              <w:autoSpaceDE w:val="0"/>
              <w:autoSpaceDN w:val="0"/>
              <w:adjustRightIn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1427" w:type="dxa"/>
            <w:vAlign w:val="center"/>
          </w:tcPr>
          <w:p w14:paraId="6B796095">
            <w:pPr>
              <w:shd w:val="clear"/>
              <w:autoSpaceDE w:val="0"/>
              <w:autoSpaceDN w:val="0"/>
              <w:adjustRightInd w:val="0"/>
              <w:ind w:firstLine="480"/>
              <w:jc w:val="center"/>
              <w:rPr>
                <w:rFonts w:hint="eastAsia" w:ascii="宋体" w:hAnsi="宋体" w:cs="宋体"/>
                <w:color w:val="auto"/>
                <w:highlight w:val="none"/>
              </w:rPr>
            </w:pPr>
          </w:p>
        </w:tc>
        <w:tc>
          <w:tcPr>
            <w:tcW w:w="2509" w:type="dxa"/>
            <w:vAlign w:val="center"/>
          </w:tcPr>
          <w:p w14:paraId="2A7B1F6E">
            <w:pPr>
              <w:shd w:val="clear"/>
              <w:autoSpaceDE w:val="0"/>
              <w:autoSpaceDN w:val="0"/>
              <w:adjustRightInd w:val="0"/>
              <w:ind w:firstLine="480"/>
              <w:jc w:val="center"/>
              <w:rPr>
                <w:rFonts w:hint="eastAsia" w:ascii="宋体" w:hAnsi="宋体" w:cs="宋体"/>
                <w:color w:val="auto"/>
                <w:highlight w:val="none"/>
              </w:rPr>
            </w:pPr>
          </w:p>
        </w:tc>
        <w:tc>
          <w:tcPr>
            <w:tcW w:w="2317" w:type="dxa"/>
            <w:vAlign w:val="center"/>
          </w:tcPr>
          <w:p w14:paraId="507176A2">
            <w:pPr>
              <w:shd w:val="clear"/>
              <w:autoSpaceDE w:val="0"/>
              <w:autoSpaceDN w:val="0"/>
              <w:adjustRightInd w:val="0"/>
              <w:ind w:firstLine="480"/>
              <w:jc w:val="center"/>
              <w:rPr>
                <w:rFonts w:hint="eastAsia" w:ascii="宋体" w:hAnsi="宋体" w:cs="宋体"/>
                <w:color w:val="auto"/>
                <w:highlight w:val="none"/>
              </w:rPr>
            </w:pPr>
          </w:p>
        </w:tc>
        <w:tc>
          <w:tcPr>
            <w:tcW w:w="1446" w:type="dxa"/>
            <w:vAlign w:val="center"/>
          </w:tcPr>
          <w:p w14:paraId="2BE0FD1E">
            <w:pPr>
              <w:shd w:val="clear"/>
              <w:autoSpaceDE w:val="0"/>
              <w:autoSpaceDN w:val="0"/>
              <w:adjustRightInd w:val="0"/>
              <w:ind w:firstLine="480"/>
              <w:jc w:val="center"/>
              <w:rPr>
                <w:rFonts w:hint="eastAsia" w:ascii="宋体" w:hAnsi="宋体" w:cs="宋体"/>
                <w:color w:val="auto"/>
                <w:highlight w:val="none"/>
              </w:rPr>
            </w:pPr>
          </w:p>
        </w:tc>
        <w:tc>
          <w:tcPr>
            <w:tcW w:w="1918" w:type="dxa"/>
            <w:vAlign w:val="center"/>
          </w:tcPr>
          <w:p w14:paraId="715B40B0">
            <w:pPr>
              <w:shd w:val="clear"/>
              <w:autoSpaceDE w:val="0"/>
              <w:autoSpaceDN w:val="0"/>
              <w:adjustRightInd w:val="0"/>
              <w:ind w:firstLine="480"/>
              <w:jc w:val="center"/>
              <w:rPr>
                <w:rFonts w:hint="eastAsia" w:ascii="宋体" w:hAnsi="宋体" w:cs="宋体"/>
                <w:color w:val="auto"/>
                <w:highlight w:val="none"/>
              </w:rPr>
            </w:pPr>
          </w:p>
        </w:tc>
      </w:tr>
    </w:tbl>
    <w:p w14:paraId="6B2CE8CC">
      <w:pPr>
        <w:shd w:val="clear"/>
        <w:snapToGrid w:val="0"/>
        <w:spacing w:line="520" w:lineRule="exact"/>
        <w:ind w:firstLine="480"/>
        <w:rPr>
          <w:rFonts w:hint="eastAsia" w:ascii="宋体" w:hAnsi="宋体" w:cs="宋体"/>
          <w:bCs/>
          <w:color w:val="auto"/>
          <w:highlight w:val="none"/>
        </w:rPr>
      </w:pPr>
      <w:r>
        <w:rPr>
          <w:rFonts w:hint="eastAsia" w:ascii="宋体" w:hAnsi="宋体" w:cs="宋体"/>
          <w:bCs/>
          <w:color w:val="auto"/>
          <w:highlight w:val="none"/>
        </w:rPr>
        <w:t>注：</w:t>
      </w:r>
    </w:p>
    <w:p w14:paraId="34EBC974">
      <w:pPr>
        <w:shd w:val="clear"/>
        <w:snapToGrid w:val="0"/>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1.供应商应根据投标设备的性能指标、对照招标文件要求在“偏离情况”栏注明“正偏离”、“负偏离”或“无偏离”。</w:t>
      </w:r>
    </w:p>
    <w:p w14:paraId="549C3DFB">
      <w:pPr>
        <w:widowControl/>
        <w:shd w:val="clear"/>
        <w:spacing w:line="312" w:lineRule="auto"/>
        <w:ind w:firstLine="480"/>
        <w:rPr>
          <w:rFonts w:hint="eastAsia" w:ascii="宋体" w:hAnsi="宋体" w:cs="宋体"/>
          <w:color w:val="auto"/>
          <w:kern w:val="0"/>
          <w:highlight w:val="none"/>
        </w:rPr>
      </w:pPr>
      <w:r>
        <w:rPr>
          <w:rFonts w:hint="eastAsia" w:ascii="宋体" w:hAnsi="宋体" w:cs="宋体"/>
          <w:color w:val="auto"/>
          <w:kern w:val="0"/>
          <w:highlight w:val="none"/>
        </w:rPr>
        <w:t>2.详细的产品清单及货物简要说明（注明品牌型号及具体参数）；</w:t>
      </w:r>
    </w:p>
    <w:p w14:paraId="0902B408">
      <w:pPr>
        <w:shd w:val="clear"/>
        <w:spacing w:line="312" w:lineRule="auto"/>
        <w:ind w:firstLine="480"/>
        <w:rPr>
          <w:rFonts w:hint="eastAsia" w:ascii="宋体" w:hAnsi="宋体" w:cs="宋体"/>
          <w:color w:val="auto"/>
          <w:kern w:val="0"/>
          <w:highlight w:val="none"/>
        </w:rPr>
      </w:pPr>
      <w:r>
        <w:rPr>
          <w:rFonts w:hint="eastAsia" w:ascii="宋体" w:hAnsi="宋体" w:cs="宋体"/>
          <w:color w:val="auto"/>
          <w:kern w:val="0"/>
          <w:highlight w:val="none"/>
        </w:rPr>
        <w:t>3.提供能详细描述投标产品主要技术参数、性能的证明材料</w:t>
      </w:r>
      <w:r>
        <w:rPr>
          <w:rFonts w:hint="eastAsia" w:ascii="宋体" w:hAnsi="宋体" w:cs="宋体"/>
          <w:bCs/>
          <w:color w:val="auto"/>
          <w:kern w:val="0"/>
          <w:highlight w:val="none"/>
        </w:rPr>
        <w:t>。</w:t>
      </w:r>
    </w:p>
    <w:p w14:paraId="47C15552">
      <w:pPr>
        <w:shd w:val="clear"/>
        <w:adjustRightInd w:val="0"/>
        <w:snapToGrid w:val="0"/>
        <w:spacing w:line="360" w:lineRule="auto"/>
        <w:ind w:firstLine="4080" w:firstLineChars="1700"/>
        <w:textAlignment w:val="baseline"/>
        <w:rPr>
          <w:rFonts w:hint="eastAsia" w:ascii="宋体" w:hAnsi="宋体" w:cs="宋体"/>
          <w:color w:val="auto"/>
          <w:highlight w:val="none"/>
        </w:rPr>
      </w:pPr>
    </w:p>
    <w:p w14:paraId="5EF31064">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投标人名称（盖章）:</w:t>
      </w:r>
    </w:p>
    <w:p w14:paraId="2DC8B1DB">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075BFD1F">
      <w:pPr>
        <w:widowControl/>
        <w:shd w:val="clear"/>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rPr>
        <w:t>日期:2025年   月   日</w:t>
      </w:r>
    </w:p>
    <w:p w14:paraId="6F0A4A94">
      <w:pPr>
        <w:shd w:val="clear"/>
        <w:ind w:firstLine="0" w:firstLineChars="0"/>
        <w:outlineLvl w:val="1"/>
        <w:rPr>
          <w:rFonts w:hint="default" w:ascii="宋体" w:hAnsi="宋体" w:eastAsia="宋体" w:cs="宋体"/>
          <w:b/>
          <w:bCs/>
          <w:color w:val="auto"/>
          <w:highlight w:val="none"/>
          <w:lang w:val="en-US" w:eastAsia="zh-CN"/>
        </w:rPr>
      </w:pPr>
      <w:r>
        <w:rPr>
          <w:rFonts w:hint="eastAsia" w:ascii="宋体" w:hAnsi="宋体" w:cs="Arial"/>
          <w:bCs/>
          <w:color w:val="auto"/>
          <w:sz w:val="22"/>
          <w:szCs w:val="22"/>
          <w:highlight w:val="none"/>
        </w:rPr>
        <w:br w:type="page"/>
      </w:r>
      <w:bookmarkStart w:id="442" w:name="_Toc17877"/>
      <w:r>
        <w:rPr>
          <w:rFonts w:hint="eastAsia" w:ascii="宋体" w:hAnsi="宋体" w:cs="宋体"/>
          <w:b/>
          <w:bCs/>
          <w:color w:val="auto"/>
          <w:highlight w:val="none"/>
        </w:rPr>
        <w:t>附件</w:t>
      </w:r>
      <w:bookmarkEnd w:id="442"/>
      <w:r>
        <w:rPr>
          <w:rFonts w:hint="eastAsia" w:ascii="宋体" w:hAnsi="宋体" w:cs="宋体"/>
          <w:b/>
          <w:bCs/>
          <w:color w:val="auto"/>
          <w:highlight w:val="none"/>
          <w:lang w:val="en-US" w:eastAsia="zh-CN"/>
        </w:rPr>
        <w:t>12</w:t>
      </w:r>
    </w:p>
    <w:p w14:paraId="78DBF212">
      <w:pPr>
        <w:shd w:val="clear"/>
        <w:ind w:firstLine="200" w:firstLineChars="0"/>
        <w:jc w:val="center"/>
        <w:rPr>
          <w:rFonts w:cs="宋体"/>
          <w:b/>
          <w:color w:val="auto"/>
          <w:sz w:val="28"/>
          <w:szCs w:val="28"/>
          <w:highlight w:val="none"/>
        </w:rPr>
      </w:pPr>
      <w:r>
        <w:rPr>
          <w:rFonts w:hint="eastAsia" w:ascii="宋体" w:hAnsi="宋体" w:cs="宋体"/>
          <w:b/>
          <w:bCs/>
          <w:color w:val="auto"/>
          <w:sz w:val="30"/>
          <w:szCs w:val="30"/>
          <w:highlight w:val="none"/>
        </w:rPr>
        <w:t>商务条款响应（偏离）表</w:t>
      </w:r>
    </w:p>
    <w:p w14:paraId="28E2825E">
      <w:pPr>
        <w:shd w:val="clear"/>
        <w:snapToGrid w:val="0"/>
        <w:spacing w:before="50" w:after="50"/>
        <w:ind w:firstLine="240" w:firstLineChars="100"/>
        <w:rPr>
          <w:rFonts w:cs="宋体"/>
          <w:color w:val="auto"/>
          <w:highlight w:val="none"/>
        </w:rPr>
      </w:pPr>
      <w:r>
        <w:rPr>
          <w:rFonts w:hint="eastAsia" w:ascii="宋体" w:hAnsi="宋体" w:cs="宋体"/>
          <w:color w:val="auto"/>
          <w:highlight w:val="none"/>
        </w:rPr>
        <w:t>项目名称：</w:t>
      </w:r>
    </w:p>
    <w:p w14:paraId="14B0244C">
      <w:pPr>
        <w:shd w:val="clear"/>
        <w:snapToGrid w:val="0"/>
        <w:spacing w:before="50" w:after="50"/>
        <w:ind w:firstLine="240" w:firstLineChars="100"/>
        <w:rPr>
          <w:rFonts w:cs="宋体"/>
          <w:color w:val="auto"/>
          <w:spacing w:val="20"/>
          <w:highlight w:val="none"/>
        </w:rPr>
      </w:pPr>
      <w:r>
        <w:rPr>
          <w:rFonts w:hint="eastAsia" w:ascii="宋体" w:hAnsi="宋体" w:cs="宋体"/>
          <w:color w:val="auto"/>
          <w:highlight w:val="none"/>
        </w:rPr>
        <w:t>项目编号：</w:t>
      </w:r>
      <w:r>
        <w:rPr>
          <w:rFonts w:hint="eastAsia" w:cs="宋体"/>
          <w:color w:val="auto"/>
          <w:highlight w:val="none"/>
        </w:rPr>
        <w:t xml:space="preserve">             </w:t>
      </w:r>
    </w:p>
    <w:tbl>
      <w:tblPr>
        <w:tblStyle w:val="42"/>
        <w:tblW w:w="101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1678"/>
        <w:gridCol w:w="4388"/>
        <w:gridCol w:w="982"/>
        <w:gridCol w:w="2264"/>
      </w:tblGrid>
      <w:tr w14:paraId="356CA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6D2A69">
            <w:pPr>
              <w:shd w:val="clea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rPr>
              <w:t>序号</w:t>
            </w:r>
          </w:p>
        </w:tc>
        <w:tc>
          <w:tcPr>
            <w:tcW w:w="1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B00DDD4">
            <w:pPr>
              <w:shd w:val="clea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rPr>
              <w:t>内</w:t>
            </w:r>
            <w:r>
              <w:rPr>
                <w:rFonts w:hint="eastAsia" w:cs="宋体"/>
                <w:color w:val="auto"/>
                <w:spacing w:val="20"/>
                <w:highlight w:val="none"/>
              </w:rPr>
              <w:t xml:space="preserve"> </w:t>
            </w:r>
            <w:r>
              <w:rPr>
                <w:rFonts w:hint="eastAsia" w:ascii="宋体" w:hAnsi="宋体" w:cs="宋体"/>
                <w:color w:val="auto"/>
                <w:spacing w:val="20"/>
                <w:highlight w:val="none"/>
              </w:rPr>
              <w:t>容</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4AE621">
            <w:pPr>
              <w:shd w:val="clea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rPr>
              <w:t>文件要求</w:t>
            </w:r>
          </w:p>
        </w:tc>
        <w:tc>
          <w:tcPr>
            <w:tcW w:w="98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6B7134">
            <w:pPr>
              <w:shd w:val="clea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rPr>
              <w:t>是否响应</w:t>
            </w:r>
          </w:p>
        </w:tc>
        <w:tc>
          <w:tcPr>
            <w:tcW w:w="226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BE2C357">
            <w:pPr>
              <w:shd w:val="clear"/>
              <w:adjustRightInd w:val="0"/>
              <w:snapToGrid w:val="0"/>
              <w:ind w:firstLine="0" w:firstLineChars="0"/>
              <w:jc w:val="center"/>
              <w:rPr>
                <w:rFonts w:cs="宋体"/>
                <w:color w:val="auto"/>
                <w:spacing w:val="20"/>
                <w:highlight w:val="none"/>
              </w:rPr>
            </w:pPr>
            <w:r>
              <w:rPr>
                <w:rFonts w:hint="eastAsia" w:ascii="宋体" w:hAnsi="宋体" w:cs="宋体"/>
                <w:color w:val="auto"/>
                <w:spacing w:val="20"/>
                <w:highlight w:val="none"/>
              </w:rPr>
              <w:t>备注</w:t>
            </w:r>
          </w:p>
        </w:tc>
      </w:tr>
      <w:tr w14:paraId="2045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6" w:hRule="atLeast"/>
        </w:trPr>
        <w:tc>
          <w:tcPr>
            <w:tcW w:w="80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315C02">
            <w:pPr>
              <w:shd w:val="clea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1</w:t>
            </w:r>
          </w:p>
        </w:tc>
        <w:tc>
          <w:tcPr>
            <w:tcW w:w="1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A36BE8">
            <w:pPr>
              <w:shd w:val="clear"/>
              <w:adjustRightIn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供货期</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6F5914">
            <w:pPr>
              <w:shd w:val="clear"/>
              <w:adjustRightInd w:val="0"/>
              <w:ind w:firstLine="200" w:firstLineChars="0"/>
              <w:jc w:val="center"/>
              <w:rPr>
                <w:rFonts w:hint="eastAsia" w:ascii="宋体" w:hAnsi="宋体" w:cs="宋体"/>
                <w:color w:val="auto"/>
                <w:spacing w:val="20"/>
                <w:highlight w:val="none"/>
              </w:rPr>
            </w:pPr>
          </w:p>
        </w:tc>
        <w:tc>
          <w:tcPr>
            <w:tcW w:w="98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B93E24">
            <w:pPr>
              <w:shd w:val="clear"/>
              <w:adjustRightInd w:val="0"/>
              <w:snapToGrid w:val="0"/>
              <w:ind w:firstLine="0" w:firstLineChars="0"/>
              <w:jc w:val="center"/>
              <w:rPr>
                <w:rFonts w:hint="eastAsia" w:ascii="宋体" w:hAnsi="宋体" w:cs="宋体"/>
                <w:color w:val="auto"/>
                <w:spacing w:val="20"/>
                <w:highlight w:val="none"/>
              </w:rPr>
            </w:pPr>
          </w:p>
        </w:tc>
        <w:tc>
          <w:tcPr>
            <w:tcW w:w="2264" w:type="dxa"/>
            <w:vMerge w:val="restart"/>
            <w:tcBorders>
              <w:top w:val="nil"/>
              <w:left w:val="single" w:color="auto" w:sz="6" w:space="0"/>
              <w:bottom w:val="single" w:color="auto" w:sz="6" w:space="0"/>
              <w:right w:val="single" w:color="auto" w:sz="6" w:space="0"/>
            </w:tcBorders>
            <w:shd w:val="clear" w:color="auto" w:fill="auto"/>
            <w:noWrap/>
            <w:vAlign w:val="center"/>
          </w:tcPr>
          <w:p w14:paraId="7B91B7CD">
            <w:pPr>
              <w:shd w:val="clea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对于商务条款的任何负偏离，直接作无效标处理。</w:t>
            </w:r>
          </w:p>
        </w:tc>
      </w:tr>
      <w:tr w14:paraId="09D8E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9DC4599">
            <w:pPr>
              <w:shd w:val="clea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2</w:t>
            </w:r>
          </w:p>
        </w:tc>
        <w:tc>
          <w:tcPr>
            <w:tcW w:w="1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66B894">
            <w:pPr>
              <w:shd w:val="clea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付款方式</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C3CFDF">
            <w:pPr>
              <w:shd w:val="clear"/>
              <w:adjustRightInd w:val="0"/>
              <w:snapToGrid w:val="0"/>
              <w:ind w:firstLine="0" w:firstLineChars="0"/>
              <w:jc w:val="center"/>
              <w:rPr>
                <w:rFonts w:hint="eastAsia" w:ascii="宋体" w:hAnsi="宋体" w:cs="宋体"/>
                <w:color w:val="auto"/>
                <w:spacing w:val="20"/>
                <w:highlight w:val="none"/>
              </w:rPr>
            </w:pPr>
          </w:p>
        </w:tc>
        <w:tc>
          <w:tcPr>
            <w:tcW w:w="98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80A6A23">
            <w:pPr>
              <w:shd w:val="clear"/>
              <w:adjustRightInd w:val="0"/>
              <w:snapToGrid w:val="0"/>
              <w:ind w:firstLine="0" w:firstLineChars="0"/>
              <w:jc w:val="center"/>
              <w:rPr>
                <w:rFonts w:hint="eastAsia" w:ascii="宋体" w:hAnsi="宋体" w:cs="宋体"/>
                <w:color w:val="auto"/>
                <w:spacing w:val="20"/>
                <w:highlight w:val="none"/>
              </w:rPr>
            </w:pPr>
          </w:p>
        </w:tc>
        <w:tc>
          <w:tcPr>
            <w:tcW w:w="2264" w:type="dxa"/>
            <w:vMerge w:val="continue"/>
            <w:tcBorders>
              <w:top w:val="nil"/>
              <w:left w:val="single" w:color="auto" w:sz="6" w:space="0"/>
              <w:bottom w:val="single" w:color="auto" w:sz="6" w:space="0"/>
              <w:right w:val="single" w:color="auto" w:sz="6" w:space="0"/>
            </w:tcBorders>
            <w:shd w:val="clear" w:color="auto" w:fill="auto"/>
            <w:noWrap/>
            <w:vAlign w:val="center"/>
          </w:tcPr>
          <w:p w14:paraId="2296AF89">
            <w:pPr>
              <w:shd w:val="clear"/>
              <w:ind w:firstLine="400"/>
              <w:rPr>
                <w:rFonts w:cs="Times New Roman"/>
                <w:color w:val="auto"/>
                <w:sz w:val="20"/>
                <w:szCs w:val="20"/>
                <w:highlight w:val="none"/>
              </w:rPr>
            </w:pPr>
          </w:p>
        </w:tc>
      </w:tr>
      <w:tr w14:paraId="4821C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2" w:hRule="atLeast"/>
        </w:trPr>
        <w:tc>
          <w:tcPr>
            <w:tcW w:w="80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248DC0">
            <w:pPr>
              <w:shd w:val="clea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3</w:t>
            </w:r>
          </w:p>
        </w:tc>
        <w:tc>
          <w:tcPr>
            <w:tcW w:w="1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5EE926">
            <w:pPr>
              <w:shd w:val="clear"/>
              <w:adjustRightInd w:val="0"/>
              <w:snapToGrid w:val="0"/>
              <w:ind w:firstLine="0" w:firstLineChars="0"/>
              <w:jc w:val="center"/>
              <w:rPr>
                <w:rFonts w:hint="eastAsia" w:ascii="宋体" w:hAnsi="宋体" w:cs="宋体"/>
                <w:color w:val="auto"/>
                <w:spacing w:val="20"/>
                <w:highlight w:val="none"/>
              </w:rPr>
            </w:pPr>
            <w:r>
              <w:rPr>
                <w:rFonts w:hint="eastAsia" w:ascii="宋体" w:hAnsi="宋体" w:cs="宋体"/>
                <w:color w:val="auto"/>
                <w:spacing w:val="20"/>
                <w:highlight w:val="none"/>
              </w:rPr>
              <w:t>……</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232DF3">
            <w:pPr>
              <w:shd w:val="clear"/>
              <w:adjustRightInd w:val="0"/>
              <w:snapToGrid w:val="0"/>
              <w:ind w:firstLine="0" w:firstLineChars="0"/>
              <w:jc w:val="center"/>
              <w:rPr>
                <w:rFonts w:hint="eastAsia" w:ascii="宋体" w:hAnsi="宋体" w:cs="宋体"/>
                <w:color w:val="auto"/>
                <w:spacing w:val="20"/>
                <w:highlight w:val="none"/>
              </w:rPr>
            </w:pPr>
          </w:p>
        </w:tc>
        <w:tc>
          <w:tcPr>
            <w:tcW w:w="98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A68045">
            <w:pPr>
              <w:shd w:val="clear"/>
              <w:adjustRightInd w:val="0"/>
              <w:snapToGrid w:val="0"/>
              <w:ind w:firstLine="0" w:firstLineChars="0"/>
              <w:jc w:val="center"/>
              <w:rPr>
                <w:rFonts w:hint="eastAsia" w:ascii="宋体" w:hAnsi="宋体" w:cs="宋体"/>
                <w:color w:val="auto"/>
                <w:spacing w:val="20"/>
                <w:highlight w:val="none"/>
              </w:rPr>
            </w:pPr>
          </w:p>
        </w:tc>
        <w:tc>
          <w:tcPr>
            <w:tcW w:w="226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93AB5B">
            <w:pPr>
              <w:shd w:val="clear"/>
              <w:adjustRightInd w:val="0"/>
              <w:snapToGrid w:val="0"/>
              <w:ind w:firstLine="0" w:firstLineChars="0"/>
              <w:jc w:val="center"/>
              <w:rPr>
                <w:rFonts w:hint="eastAsia" w:ascii="宋体" w:hAnsi="宋体" w:cs="宋体"/>
                <w:color w:val="auto"/>
                <w:spacing w:val="20"/>
                <w:highlight w:val="none"/>
              </w:rPr>
            </w:pPr>
          </w:p>
        </w:tc>
      </w:tr>
    </w:tbl>
    <w:p w14:paraId="54231F1F">
      <w:pPr>
        <w:widowControl/>
        <w:shd w:val="clear"/>
        <w:adjustRightInd w:val="0"/>
        <w:snapToGrid w:val="0"/>
        <w:spacing w:line="36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 xml:space="preserve"> </w:t>
      </w:r>
    </w:p>
    <w:p w14:paraId="626DC120">
      <w:pPr>
        <w:pStyle w:val="38"/>
        <w:widowControl w:val="0"/>
        <w:shd w:val="clear"/>
        <w:spacing w:before="0" w:beforeAutospacing="0" w:after="0" w:afterAutospacing="0"/>
        <w:ind w:firstLine="480"/>
        <w:rPr>
          <w:rFonts w:hint="eastAsia" w:cs="宋体"/>
          <w:bCs/>
          <w:color w:val="auto"/>
          <w:kern w:val="2"/>
          <w:highlight w:val="none"/>
        </w:rPr>
      </w:pPr>
      <w:r>
        <w:rPr>
          <w:rFonts w:hint="eastAsia" w:cs="宋体"/>
          <w:bCs/>
          <w:color w:val="auto"/>
          <w:kern w:val="2"/>
          <w:highlight w:val="none"/>
        </w:rPr>
        <w:t xml:space="preserve"> </w:t>
      </w:r>
    </w:p>
    <w:p w14:paraId="2796D2CD">
      <w:pPr>
        <w:shd w:val="clear"/>
        <w:ind w:firstLine="480"/>
        <w:rPr>
          <w:rFonts w:hint="eastAsia" w:ascii="宋体" w:hAnsi="宋体" w:cs="宋体"/>
          <w:color w:val="auto"/>
          <w:highlight w:val="none"/>
        </w:rPr>
      </w:pPr>
      <w:r>
        <w:rPr>
          <w:rFonts w:hint="eastAsia" w:ascii="宋体" w:hAnsi="宋体" w:cs="宋体"/>
          <w:color w:val="auto"/>
          <w:highlight w:val="none"/>
        </w:rPr>
        <w:t xml:space="preserve"> </w:t>
      </w:r>
    </w:p>
    <w:p w14:paraId="6021C4B5">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投标人名称（盖章）:</w:t>
      </w:r>
    </w:p>
    <w:p w14:paraId="0A84437A">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0F1D4C21">
      <w:pPr>
        <w:widowControl/>
        <w:shd w:val="clear"/>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rPr>
        <w:t>日期:2025年   月   日</w:t>
      </w:r>
    </w:p>
    <w:p w14:paraId="71FE594A">
      <w:pPr>
        <w:pStyle w:val="38"/>
        <w:widowControl w:val="0"/>
        <w:shd w:val="clear"/>
        <w:spacing w:before="0" w:beforeAutospacing="0" w:after="0" w:afterAutospacing="0"/>
        <w:ind w:firstLine="480"/>
        <w:rPr>
          <w:rFonts w:hint="eastAsia" w:cs="宋体"/>
          <w:bCs/>
          <w:color w:val="auto"/>
          <w:kern w:val="2"/>
          <w:highlight w:val="none"/>
        </w:rPr>
      </w:pPr>
      <w:r>
        <w:rPr>
          <w:rFonts w:hint="eastAsia" w:cs="宋体"/>
          <w:bCs/>
          <w:color w:val="auto"/>
          <w:kern w:val="2"/>
          <w:highlight w:val="none"/>
        </w:rPr>
        <w:t xml:space="preserve"> </w:t>
      </w:r>
    </w:p>
    <w:p w14:paraId="45B45AC7">
      <w:pPr>
        <w:widowControl/>
        <w:shd w:val="clear"/>
        <w:ind w:firstLine="480"/>
        <w:rPr>
          <w:rFonts w:hint="eastAsia" w:ascii="宋体" w:hAnsi="宋体" w:cs="宋体"/>
          <w:bCs/>
          <w:color w:val="auto"/>
          <w:highlight w:val="none"/>
        </w:rPr>
      </w:pPr>
      <w:r>
        <w:rPr>
          <w:rFonts w:hint="eastAsia" w:ascii="宋体" w:hAnsi="宋体" w:cs="宋体"/>
          <w:bCs/>
          <w:color w:val="auto"/>
          <w:highlight w:val="none"/>
        </w:rPr>
        <w:t xml:space="preserve"> </w:t>
      </w:r>
    </w:p>
    <w:p w14:paraId="330B578A">
      <w:pPr>
        <w:shd w:val="clear"/>
        <w:ind w:firstLine="480"/>
        <w:rPr>
          <w:rFonts w:cs="Times New Roman"/>
          <w:color w:val="auto"/>
          <w:highlight w:val="none"/>
        </w:rPr>
      </w:pPr>
      <w:r>
        <w:rPr>
          <w:rFonts w:cs="Times New Roman"/>
          <w:color w:val="auto"/>
          <w:highlight w:val="none"/>
        </w:rPr>
        <w:t xml:space="preserve"> </w:t>
      </w:r>
    </w:p>
    <w:p w14:paraId="552A1B67">
      <w:pPr>
        <w:shd w:val="clear"/>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4B6A2931">
      <w:pPr>
        <w:shd w:val="clear"/>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42BB106C">
      <w:pPr>
        <w:shd w:val="clear"/>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1D71CDFD">
      <w:pPr>
        <w:shd w:val="clear"/>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31F812B7">
      <w:pPr>
        <w:shd w:val="clear"/>
        <w:ind w:firstLine="643"/>
        <w:jc w:val="center"/>
        <w:rPr>
          <w:rFonts w:hint="eastAsia" w:ascii="宋体" w:hAnsi="宋体" w:cs="宋体"/>
          <w:b/>
          <w:color w:val="auto"/>
          <w:sz w:val="32"/>
          <w:szCs w:val="32"/>
          <w:highlight w:val="none"/>
        </w:rPr>
      </w:pPr>
    </w:p>
    <w:p w14:paraId="14F2CBFA">
      <w:pPr>
        <w:shd w:val="clear"/>
        <w:ind w:firstLine="0" w:firstLineChars="0"/>
        <w:rPr>
          <w:rFonts w:hint="eastAsia" w:ascii="宋体" w:hAnsi="宋体" w:cs="宋体"/>
          <w:b/>
          <w:bCs/>
          <w:color w:val="auto"/>
          <w:highlight w:val="none"/>
        </w:rPr>
      </w:pPr>
    </w:p>
    <w:p w14:paraId="4187F2F6">
      <w:pPr>
        <w:shd w:val="clear"/>
        <w:ind w:firstLine="0" w:firstLineChars="0"/>
        <w:outlineLvl w:val="0"/>
        <w:rPr>
          <w:rFonts w:hint="eastAsia" w:eastAsia="宋体" w:cs="Times New Roman"/>
          <w:color w:val="auto"/>
          <w:highlight w:val="none"/>
          <w:lang w:eastAsia="zh-CN"/>
        </w:rPr>
      </w:pPr>
      <w:bookmarkStart w:id="443" w:name="_Toc2025"/>
      <w:r>
        <w:rPr>
          <w:rFonts w:hint="eastAsia" w:ascii="宋体" w:hAnsi="宋体" w:cs="宋体"/>
          <w:b/>
          <w:bCs/>
          <w:color w:val="auto"/>
          <w:highlight w:val="none"/>
        </w:rPr>
        <w:t>附件1</w:t>
      </w:r>
      <w:bookmarkEnd w:id="443"/>
      <w:r>
        <w:rPr>
          <w:rFonts w:hint="eastAsia" w:ascii="宋体" w:hAnsi="宋体" w:cs="宋体"/>
          <w:b/>
          <w:bCs/>
          <w:color w:val="auto"/>
          <w:highlight w:val="none"/>
          <w:lang w:val="en-US" w:eastAsia="zh-CN"/>
        </w:rPr>
        <w:t>3</w:t>
      </w:r>
    </w:p>
    <w:p w14:paraId="1780A99A">
      <w:pPr>
        <w:shd w:val="clear"/>
        <w:spacing w:line="360" w:lineRule="auto"/>
        <w:ind w:firstLine="0" w:firstLineChars="0"/>
        <w:jc w:val="center"/>
        <w:rPr>
          <w:rFonts w:hint="eastAsia" w:ascii="宋体" w:hAnsi="宋体" w:cs="Times New Roman"/>
          <w:color w:val="auto"/>
          <w:spacing w:val="-4"/>
          <w:highlight w:val="none"/>
        </w:rPr>
      </w:pPr>
      <w:r>
        <w:rPr>
          <w:rFonts w:hint="eastAsia" w:ascii="宋体" w:hAnsi="宋体" w:cs="宋体"/>
          <w:b/>
          <w:color w:val="auto"/>
          <w:spacing w:val="-4"/>
          <w:sz w:val="32"/>
          <w:szCs w:val="32"/>
          <w:highlight w:val="none"/>
        </w:rPr>
        <w:t>开标一览表</w:t>
      </w:r>
      <w:r>
        <w:rPr>
          <w:rFonts w:hint="eastAsia" w:ascii="宋体" w:hAnsi="宋体" w:cs="Times New Roman"/>
          <w:color w:val="auto"/>
          <w:spacing w:val="-4"/>
          <w:highlight w:val="none"/>
        </w:rPr>
        <w:t xml:space="preserve"> </w:t>
      </w:r>
    </w:p>
    <w:p w14:paraId="3DF73171">
      <w:pPr>
        <w:shd w:val="clear"/>
        <w:spacing w:line="360" w:lineRule="auto"/>
        <w:ind w:firstLine="720" w:firstLineChars="300"/>
        <w:rPr>
          <w:rFonts w:hint="eastAsia" w:ascii="宋体" w:hAnsi="宋体" w:cs="Times New Roman"/>
          <w:color w:val="auto"/>
          <w:spacing w:val="-4"/>
          <w:highlight w:val="none"/>
          <w:u w:val="single"/>
        </w:rPr>
      </w:pPr>
      <w:r>
        <w:rPr>
          <w:rFonts w:hint="eastAsia" w:cs="宋体"/>
          <w:color w:val="auto"/>
          <w:highlight w:val="none"/>
        </w:rPr>
        <w:t xml:space="preserve"> </w:t>
      </w:r>
      <w:r>
        <w:rPr>
          <w:rFonts w:hint="eastAsia" w:ascii="宋体" w:hAnsi="宋体" w:cs="Times New Roman"/>
          <w:color w:val="auto"/>
          <w:spacing w:val="-4"/>
          <w:highlight w:val="none"/>
        </w:rPr>
        <w:t xml:space="preserve">                                                           </w:t>
      </w:r>
      <w:r>
        <w:rPr>
          <w:rFonts w:hint="eastAsia" w:ascii="宋体" w:hAnsi="宋体" w:cs="宋体"/>
          <w:color w:val="auto"/>
          <w:spacing w:val="-4"/>
          <w:highlight w:val="none"/>
        </w:rPr>
        <w:t>货币形式：</w:t>
      </w:r>
      <w:r>
        <w:rPr>
          <w:rFonts w:hint="eastAsia" w:ascii="宋体" w:hAnsi="宋体" w:cs="宋体"/>
          <w:color w:val="auto"/>
          <w:spacing w:val="-4"/>
          <w:highlight w:val="none"/>
          <w:u w:val="single"/>
        </w:rPr>
        <w:t>人民币/元</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3"/>
        <w:gridCol w:w="6973"/>
      </w:tblGrid>
      <w:tr w14:paraId="4FFAE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733" w:type="dxa"/>
            <w:vAlign w:val="center"/>
          </w:tcPr>
          <w:p w14:paraId="4F30943E">
            <w:pPr>
              <w:shd w:val="clear"/>
              <w:adjustRightInd w:val="0"/>
              <w:snapToGrid w:val="0"/>
              <w:spacing w:line="312" w:lineRule="auto"/>
              <w:ind w:firstLine="0" w:firstLineChars="0"/>
              <w:jc w:val="center"/>
              <w:rPr>
                <w:rFonts w:hint="eastAsia" w:ascii="宋体" w:hAnsi="宋体" w:cs="宋体"/>
                <w:color w:val="auto"/>
                <w:highlight w:val="none"/>
              </w:rPr>
            </w:pPr>
          </w:p>
          <w:p w14:paraId="15B3E059">
            <w:pPr>
              <w:shd w:val="clea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项目编号</w:t>
            </w:r>
          </w:p>
        </w:tc>
        <w:tc>
          <w:tcPr>
            <w:tcW w:w="6973" w:type="dxa"/>
          </w:tcPr>
          <w:p w14:paraId="30B2774C">
            <w:pPr>
              <w:shd w:val="clear"/>
              <w:adjustRightInd w:val="0"/>
              <w:snapToGrid w:val="0"/>
              <w:spacing w:line="312" w:lineRule="auto"/>
              <w:ind w:firstLine="480"/>
              <w:rPr>
                <w:rFonts w:hint="eastAsia" w:ascii="宋体" w:hAnsi="宋体" w:cs="宋体"/>
                <w:color w:val="auto"/>
                <w:highlight w:val="none"/>
              </w:rPr>
            </w:pPr>
          </w:p>
          <w:p w14:paraId="49976498">
            <w:pPr>
              <w:shd w:val="clear"/>
              <w:adjustRightInd w:val="0"/>
              <w:snapToGrid w:val="0"/>
              <w:spacing w:line="312" w:lineRule="auto"/>
              <w:ind w:firstLine="480"/>
              <w:rPr>
                <w:rFonts w:hint="eastAsia" w:ascii="宋体" w:hAnsi="宋体" w:cs="宋体"/>
                <w:color w:val="auto"/>
                <w:highlight w:val="none"/>
              </w:rPr>
            </w:pPr>
          </w:p>
        </w:tc>
      </w:tr>
      <w:tr w14:paraId="5A59A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733" w:type="dxa"/>
            <w:vAlign w:val="center"/>
          </w:tcPr>
          <w:p w14:paraId="67986924">
            <w:pPr>
              <w:shd w:val="clear"/>
              <w:adjustRightInd w:val="0"/>
              <w:snapToGrid w:val="0"/>
              <w:spacing w:line="312" w:lineRule="auto"/>
              <w:ind w:firstLine="0" w:firstLineChars="0"/>
              <w:jc w:val="center"/>
              <w:rPr>
                <w:rFonts w:hint="eastAsia" w:ascii="宋体" w:hAnsi="宋体" w:cs="宋体"/>
                <w:color w:val="auto"/>
                <w:highlight w:val="none"/>
              </w:rPr>
            </w:pPr>
          </w:p>
          <w:p w14:paraId="5D06681D">
            <w:pPr>
              <w:shd w:val="clea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项目名称</w:t>
            </w:r>
          </w:p>
        </w:tc>
        <w:tc>
          <w:tcPr>
            <w:tcW w:w="6973" w:type="dxa"/>
          </w:tcPr>
          <w:p w14:paraId="59D4F8CD">
            <w:pPr>
              <w:shd w:val="clear"/>
              <w:adjustRightInd w:val="0"/>
              <w:snapToGrid w:val="0"/>
              <w:spacing w:line="312" w:lineRule="auto"/>
              <w:ind w:firstLine="480"/>
              <w:rPr>
                <w:rFonts w:hint="eastAsia" w:ascii="宋体" w:hAnsi="宋体" w:cs="宋体"/>
                <w:color w:val="auto"/>
                <w:highlight w:val="none"/>
              </w:rPr>
            </w:pPr>
          </w:p>
        </w:tc>
      </w:tr>
      <w:tr w14:paraId="18BFA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733" w:type="dxa"/>
            <w:vAlign w:val="center"/>
          </w:tcPr>
          <w:p w14:paraId="3CBF528C">
            <w:pPr>
              <w:shd w:val="clea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供货期</w:t>
            </w:r>
          </w:p>
        </w:tc>
        <w:tc>
          <w:tcPr>
            <w:tcW w:w="6973" w:type="dxa"/>
          </w:tcPr>
          <w:p w14:paraId="12CE8B38">
            <w:pPr>
              <w:shd w:val="clear"/>
              <w:adjustRightInd w:val="0"/>
              <w:snapToGrid w:val="0"/>
              <w:spacing w:line="312" w:lineRule="auto"/>
              <w:ind w:firstLine="480"/>
              <w:rPr>
                <w:rFonts w:hint="eastAsia" w:ascii="宋体" w:hAnsi="宋体" w:cs="宋体"/>
                <w:color w:val="auto"/>
                <w:highlight w:val="none"/>
              </w:rPr>
            </w:pPr>
          </w:p>
        </w:tc>
      </w:tr>
      <w:tr w14:paraId="5963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jc w:val="center"/>
        </w:trPr>
        <w:tc>
          <w:tcPr>
            <w:tcW w:w="2733" w:type="dxa"/>
            <w:vAlign w:val="center"/>
          </w:tcPr>
          <w:p w14:paraId="0C42C2D9">
            <w:pPr>
              <w:shd w:val="clea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投标报价</w:t>
            </w:r>
          </w:p>
        </w:tc>
        <w:tc>
          <w:tcPr>
            <w:tcW w:w="6973" w:type="dxa"/>
            <w:vAlign w:val="center"/>
          </w:tcPr>
          <w:p w14:paraId="7839B860">
            <w:pPr>
              <w:shd w:val="clear"/>
              <w:adjustRightInd w:val="0"/>
              <w:snapToGrid w:val="0"/>
              <w:spacing w:line="312"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元；小写¥：</w:t>
            </w:r>
            <w:r>
              <w:rPr>
                <w:rFonts w:hint="eastAsia" w:ascii="宋体" w:hAnsi="宋体" w:cs="宋体"/>
                <w:color w:val="auto"/>
                <w:highlight w:val="none"/>
                <w:u w:val="single"/>
              </w:rPr>
              <w:t xml:space="preserve">             </w:t>
            </w:r>
            <w:r>
              <w:rPr>
                <w:rFonts w:hint="eastAsia" w:ascii="宋体" w:hAnsi="宋体" w:cs="宋体"/>
                <w:color w:val="auto"/>
                <w:highlight w:val="none"/>
              </w:rPr>
              <w:t>元；</w:t>
            </w:r>
          </w:p>
        </w:tc>
      </w:tr>
    </w:tbl>
    <w:p w14:paraId="4BFE611F">
      <w:pPr>
        <w:shd w:val="clear"/>
        <w:adjustRightInd w:val="0"/>
        <w:snapToGrid w:val="0"/>
        <w:spacing w:line="312" w:lineRule="auto"/>
        <w:ind w:firstLine="480"/>
        <w:outlineLvl w:val="0"/>
        <w:rPr>
          <w:rFonts w:hint="eastAsia" w:ascii="宋体" w:hAnsi="宋体" w:cs="宋体"/>
          <w:color w:val="auto"/>
          <w:highlight w:val="none"/>
        </w:rPr>
      </w:pPr>
      <w:bookmarkStart w:id="444" w:name="_Toc30902"/>
      <w:r>
        <w:rPr>
          <w:rFonts w:hint="eastAsia" w:ascii="宋体" w:hAnsi="宋体" w:cs="宋体"/>
          <w:color w:val="auto"/>
          <w:highlight w:val="none"/>
        </w:rPr>
        <w:t>注：采用印刷体打印，字迹清晰，不得随意改变格式。</w:t>
      </w:r>
      <w:bookmarkEnd w:id="444"/>
    </w:p>
    <w:p w14:paraId="78E0AF6F">
      <w:pPr>
        <w:shd w:val="clear"/>
        <w:snapToGrid w:val="0"/>
        <w:spacing w:line="480" w:lineRule="exact"/>
        <w:ind w:firstLine="3840" w:firstLineChars="1600"/>
        <w:rPr>
          <w:rFonts w:cs="Times New Roman"/>
          <w:color w:val="auto"/>
          <w:highlight w:val="none"/>
        </w:rPr>
      </w:pPr>
      <w:r>
        <w:rPr>
          <w:rFonts w:hint="eastAsia" w:ascii="宋体" w:hAnsi="宋体" w:cs="Times New Roman"/>
          <w:color w:val="auto"/>
          <w:highlight w:val="none"/>
        </w:rPr>
        <w:t xml:space="preserve"> </w:t>
      </w:r>
      <w:r>
        <w:rPr>
          <w:rFonts w:cs="Times New Roman"/>
          <w:color w:val="auto"/>
          <w:highlight w:val="none"/>
        </w:rPr>
        <w:t xml:space="preserve"> </w:t>
      </w:r>
    </w:p>
    <w:p w14:paraId="5EB738F9">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投标人名称（盖章）:</w:t>
      </w:r>
    </w:p>
    <w:p w14:paraId="361187D7">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599525B6">
      <w:pPr>
        <w:widowControl/>
        <w:shd w:val="clear"/>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rPr>
        <w:t>日期:2025年   月   日</w:t>
      </w:r>
    </w:p>
    <w:p w14:paraId="49D49274">
      <w:pPr>
        <w:pStyle w:val="12"/>
        <w:shd w:val="clear"/>
        <w:ind w:firstLine="0" w:firstLineChars="0"/>
        <w:rPr>
          <w:color w:val="auto"/>
          <w:highlight w:val="none"/>
        </w:rPr>
      </w:pPr>
    </w:p>
    <w:p w14:paraId="7B035616">
      <w:pPr>
        <w:pStyle w:val="38"/>
        <w:shd w:val="clear"/>
        <w:snapToGrid w:val="0"/>
        <w:spacing w:after="120"/>
        <w:ind w:firstLine="0" w:firstLineChars="0"/>
        <w:rPr>
          <w:rFonts w:hint="eastAsia" w:cs="宋体"/>
          <w:b/>
          <w:bCs/>
          <w:color w:val="auto"/>
          <w:kern w:val="2"/>
          <w:highlight w:val="none"/>
        </w:rPr>
      </w:pPr>
    </w:p>
    <w:p w14:paraId="4A0A840D">
      <w:pPr>
        <w:pStyle w:val="38"/>
        <w:shd w:val="clear"/>
        <w:snapToGrid w:val="0"/>
        <w:spacing w:after="120"/>
        <w:ind w:firstLine="0" w:firstLineChars="0"/>
        <w:rPr>
          <w:rFonts w:hint="eastAsia" w:cs="宋体"/>
          <w:b/>
          <w:bCs/>
          <w:color w:val="auto"/>
          <w:kern w:val="2"/>
          <w:highlight w:val="none"/>
        </w:rPr>
      </w:pPr>
    </w:p>
    <w:p w14:paraId="1078BC85">
      <w:pPr>
        <w:pStyle w:val="38"/>
        <w:shd w:val="clear"/>
        <w:snapToGrid w:val="0"/>
        <w:spacing w:after="120"/>
        <w:ind w:firstLine="0" w:firstLineChars="0"/>
        <w:rPr>
          <w:rFonts w:hint="eastAsia" w:cs="宋体"/>
          <w:b/>
          <w:bCs/>
          <w:color w:val="auto"/>
          <w:kern w:val="2"/>
          <w:highlight w:val="none"/>
        </w:rPr>
      </w:pPr>
    </w:p>
    <w:p w14:paraId="02E4ECF9">
      <w:pPr>
        <w:pStyle w:val="38"/>
        <w:shd w:val="clear"/>
        <w:snapToGrid w:val="0"/>
        <w:spacing w:after="120"/>
        <w:ind w:firstLine="0" w:firstLineChars="0"/>
        <w:rPr>
          <w:rFonts w:hint="eastAsia" w:cs="宋体"/>
          <w:b/>
          <w:bCs/>
          <w:color w:val="auto"/>
          <w:kern w:val="2"/>
          <w:highlight w:val="none"/>
        </w:rPr>
      </w:pPr>
    </w:p>
    <w:p w14:paraId="2363B7D8">
      <w:pPr>
        <w:pStyle w:val="38"/>
        <w:shd w:val="clear"/>
        <w:snapToGrid w:val="0"/>
        <w:spacing w:after="120"/>
        <w:ind w:firstLine="0" w:firstLineChars="0"/>
        <w:rPr>
          <w:rFonts w:hint="eastAsia" w:cs="宋体"/>
          <w:b/>
          <w:bCs/>
          <w:color w:val="auto"/>
          <w:kern w:val="2"/>
          <w:highlight w:val="none"/>
        </w:rPr>
      </w:pPr>
    </w:p>
    <w:p w14:paraId="43909377">
      <w:pPr>
        <w:pStyle w:val="38"/>
        <w:shd w:val="clear"/>
        <w:snapToGrid w:val="0"/>
        <w:spacing w:after="120"/>
        <w:ind w:firstLine="0" w:firstLineChars="0"/>
        <w:rPr>
          <w:rFonts w:hint="eastAsia" w:cs="宋体"/>
          <w:b/>
          <w:bCs/>
          <w:color w:val="auto"/>
          <w:kern w:val="2"/>
          <w:highlight w:val="none"/>
        </w:rPr>
      </w:pPr>
    </w:p>
    <w:p w14:paraId="1C761D57">
      <w:pPr>
        <w:pStyle w:val="38"/>
        <w:shd w:val="clear"/>
        <w:snapToGrid w:val="0"/>
        <w:spacing w:after="120"/>
        <w:ind w:firstLine="0" w:firstLineChars="0"/>
        <w:rPr>
          <w:rFonts w:hint="eastAsia" w:eastAsia="宋体" w:cs="宋体"/>
          <w:b/>
          <w:bCs/>
          <w:color w:val="auto"/>
          <w:kern w:val="2"/>
          <w:highlight w:val="none"/>
          <w:lang w:eastAsia="zh-CN"/>
        </w:rPr>
      </w:pPr>
      <w:r>
        <w:rPr>
          <w:rFonts w:hint="eastAsia" w:cs="宋体"/>
          <w:b/>
          <w:bCs/>
          <w:color w:val="auto"/>
          <w:kern w:val="2"/>
          <w:highlight w:val="none"/>
        </w:rPr>
        <w:t>附件1</w:t>
      </w:r>
      <w:r>
        <w:rPr>
          <w:rFonts w:hint="eastAsia" w:cs="宋体"/>
          <w:b/>
          <w:bCs/>
          <w:color w:val="auto"/>
          <w:kern w:val="2"/>
          <w:highlight w:val="none"/>
          <w:lang w:val="en-US" w:eastAsia="zh-CN"/>
        </w:rPr>
        <w:t>4</w:t>
      </w:r>
    </w:p>
    <w:p w14:paraId="7A5055AA">
      <w:pPr>
        <w:pStyle w:val="22"/>
        <w:shd w:val="clear"/>
        <w:adjustRightInd w:val="0"/>
        <w:spacing w:line="300" w:lineRule="auto"/>
        <w:ind w:firstLine="0" w:firstLineChars="0"/>
        <w:jc w:val="center"/>
        <w:rPr>
          <w:rFonts w:hint="eastAsia" w:hAnsi="宋体" w:cs="宋体"/>
          <w:b/>
          <w:color w:val="auto"/>
          <w:spacing w:val="-4"/>
          <w:sz w:val="32"/>
          <w:szCs w:val="32"/>
          <w:highlight w:val="none"/>
        </w:rPr>
      </w:pPr>
      <w:r>
        <w:rPr>
          <w:rFonts w:hint="eastAsia" w:hAnsi="宋体" w:cs="宋体"/>
          <w:b/>
          <w:color w:val="auto"/>
          <w:spacing w:val="-4"/>
          <w:sz w:val="32"/>
          <w:szCs w:val="32"/>
          <w:highlight w:val="none"/>
        </w:rPr>
        <w:t>清单报价明细表</w:t>
      </w:r>
    </w:p>
    <w:p w14:paraId="76F34A66">
      <w:pPr>
        <w:pStyle w:val="22"/>
        <w:shd w:val="clear"/>
        <w:adjustRightInd w:val="0"/>
        <w:spacing w:line="300" w:lineRule="auto"/>
        <w:ind w:left="0" w:leftChars="0" w:firstLine="240" w:firstLineChars="100"/>
        <w:rPr>
          <w:rFonts w:hint="eastAsia" w:hAnsi="宋体" w:cs="宋体"/>
          <w:color w:val="auto"/>
          <w:highlight w:val="none"/>
        </w:rPr>
      </w:pPr>
      <w:r>
        <w:rPr>
          <w:rFonts w:hint="eastAsia" w:hAnsi="宋体" w:cs="宋体"/>
          <w:color w:val="auto"/>
          <w:highlight w:val="none"/>
        </w:rPr>
        <w:t>项目名称：</w:t>
      </w:r>
    </w:p>
    <w:p w14:paraId="6E7A1DC4">
      <w:pPr>
        <w:pStyle w:val="22"/>
        <w:shd w:val="clear"/>
        <w:adjustRightInd w:val="0"/>
        <w:spacing w:line="300" w:lineRule="auto"/>
        <w:ind w:firstLine="0" w:firstLineChars="0"/>
        <w:jc w:val="center"/>
        <w:rPr>
          <w:rFonts w:hint="eastAsia" w:hAnsi="宋体" w:cs="宋体"/>
          <w:color w:val="auto"/>
          <w:highlight w:val="none"/>
        </w:rPr>
      </w:pPr>
      <w:r>
        <w:rPr>
          <w:rFonts w:hint="eastAsia" w:hAnsi="宋体" w:cs="宋体"/>
          <w:color w:val="auto"/>
          <w:highlight w:val="none"/>
          <w:lang w:val="en-US" w:eastAsia="zh-CN"/>
        </w:rPr>
        <w:t xml:space="preserve">  </w:t>
      </w:r>
      <w:r>
        <w:rPr>
          <w:rFonts w:hint="eastAsia" w:hAnsi="宋体" w:cs="宋体"/>
          <w:color w:val="auto"/>
          <w:highlight w:val="none"/>
        </w:rPr>
        <w:t>项目编号：                                                  货币形式：人民币/元</w:t>
      </w:r>
    </w:p>
    <w:tbl>
      <w:tblPr>
        <w:tblStyle w:val="42"/>
        <w:tblW w:w="9514" w:type="dxa"/>
        <w:jc w:val="center"/>
        <w:shd w:val="clear" w:color="auto" w:fill="auto"/>
        <w:tblLayout w:type="fixed"/>
        <w:tblCellMar>
          <w:top w:w="0" w:type="dxa"/>
          <w:left w:w="108" w:type="dxa"/>
          <w:bottom w:w="0" w:type="dxa"/>
          <w:right w:w="108" w:type="dxa"/>
        </w:tblCellMar>
      </w:tblPr>
      <w:tblGrid>
        <w:gridCol w:w="576"/>
        <w:gridCol w:w="950"/>
        <w:gridCol w:w="1175"/>
        <w:gridCol w:w="1018"/>
        <w:gridCol w:w="703"/>
        <w:gridCol w:w="1027"/>
        <w:gridCol w:w="735"/>
        <w:gridCol w:w="615"/>
        <w:gridCol w:w="686"/>
        <w:gridCol w:w="949"/>
        <w:gridCol w:w="1080"/>
      </w:tblGrid>
      <w:tr w14:paraId="27083A9E">
        <w:tblPrEx>
          <w:tblCellMar>
            <w:top w:w="0" w:type="dxa"/>
            <w:left w:w="108" w:type="dxa"/>
            <w:bottom w:w="0" w:type="dxa"/>
            <w:right w:w="108" w:type="dxa"/>
          </w:tblCellMar>
        </w:tblPrEx>
        <w:trPr>
          <w:trHeight w:val="1035" w:hRule="atLeast"/>
          <w:jc w:val="center"/>
        </w:trPr>
        <w:tc>
          <w:tcPr>
            <w:tcW w:w="576" w:type="dxa"/>
            <w:tcBorders>
              <w:top w:val="single" w:color="auto" w:sz="8" w:space="0"/>
              <w:left w:val="single" w:color="auto" w:sz="8" w:space="0"/>
              <w:bottom w:val="single" w:color="auto" w:sz="4" w:space="0"/>
              <w:right w:val="single" w:color="auto" w:sz="4" w:space="0"/>
            </w:tcBorders>
            <w:shd w:val="clear" w:color="auto" w:fill="auto"/>
            <w:noWrap/>
            <w:vAlign w:val="center"/>
          </w:tcPr>
          <w:p w14:paraId="5DD4EC00">
            <w:pPr>
              <w:widowControl/>
              <w:shd w:val="clear"/>
              <w:spacing w:line="240" w:lineRule="auto"/>
              <w:ind w:firstLine="0" w:firstLineChars="0"/>
              <w:jc w:val="center"/>
              <w:rPr>
                <w:rFonts w:hint="eastAsia" w:ascii="宋体" w:hAnsi="宋体" w:cs="宋体"/>
                <w:b/>
                <w:bCs/>
                <w:color w:val="auto"/>
                <w:kern w:val="0"/>
                <w:sz w:val="21"/>
                <w:szCs w:val="21"/>
                <w:highlight w:val="none"/>
              </w:rPr>
            </w:pPr>
            <w:bookmarkStart w:id="445" w:name="_Toc32433"/>
            <w:bookmarkStart w:id="446" w:name="_Toc10056"/>
            <w:bookmarkStart w:id="447" w:name="_Toc3130"/>
            <w:r>
              <w:rPr>
                <w:rFonts w:hint="eastAsia" w:ascii="宋体" w:hAnsi="宋体" w:cs="宋体"/>
                <w:b/>
                <w:bCs/>
                <w:color w:val="auto"/>
                <w:kern w:val="0"/>
                <w:sz w:val="21"/>
                <w:szCs w:val="21"/>
                <w:highlight w:val="none"/>
              </w:rPr>
              <w:t>序号</w:t>
            </w:r>
          </w:p>
        </w:tc>
        <w:tc>
          <w:tcPr>
            <w:tcW w:w="950" w:type="dxa"/>
            <w:tcBorders>
              <w:top w:val="single" w:color="auto" w:sz="8" w:space="0"/>
              <w:left w:val="nil"/>
              <w:bottom w:val="single" w:color="auto" w:sz="4" w:space="0"/>
              <w:right w:val="single" w:color="auto" w:sz="4" w:space="0"/>
            </w:tcBorders>
            <w:shd w:val="clear" w:color="auto" w:fill="auto"/>
            <w:vAlign w:val="center"/>
          </w:tcPr>
          <w:p w14:paraId="4C6EA952">
            <w:pPr>
              <w:widowControl/>
              <w:shd w:val="clear"/>
              <w:spacing w:line="240" w:lineRule="auto"/>
              <w:ind w:firstLine="0" w:firstLineChars="0"/>
              <w:jc w:val="center"/>
              <w:rPr>
                <w:rFonts w:hint="eastAsia" w:ascii="宋体" w:hAnsi="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rPr>
              <w:t>名称</w:t>
            </w:r>
          </w:p>
        </w:tc>
        <w:tc>
          <w:tcPr>
            <w:tcW w:w="1175" w:type="dxa"/>
            <w:tcBorders>
              <w:top w:val="single" w:color="auto" w:sz="8" w:space="0"/>
              <w:left w:val="nil"/>
              <w:bottom w:val="single" w:color="auto" w:sz="4" w:space="0"/>
              <w:right w:val="single" w:color="auto" w:sz="4" w:space="0"/>
            </w:tcBorders>
            <w:shd w:val="clear" w:color="auto" w:fill="auto"/>
            <w:vAlign w:val="center"/>
          </w:tcPr>
          <w:p w14:paraId="4C628927">
            <w:pPr>
              <w:widowControl/>
              <w:shd w:val="clear"/>
              <w:spacing w:line="240" w:lineRule="auto"/>
              <w:ind w:firstLine="0" w:firstLineChars="0"/>
              <w:jc w:val="left"/>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参数</w:t>
            </w:r>
          </w:p>
        </w:tc>
        <w:tc>
          <w:tcPr>
            <w:tcW w:w="1018" w:type="dxa"/>
            <w:tcBorders>
              <w:top w:val="single" w:color="auto" w:sz="8" w:space="0"/>
              <w:left w:val="nil"/>
              <w:bottom w:val="single" w:color="auto" w:sz="4" w:space="0"/>
              <w:right w:val="single" w:color="auto" w:sz="4" w:space="0"/>
            </w:tcBorders>
            <w:shd w:val="clear" w:color="auto" w:fill="auto"/>
            <w:vAlign w:val="center"/>
          </w:tcPr>
          <w:p w14:paraId="7B347940">
            <w:pPr>
              <w:widowControl/>
              <w:shd w:val="clear"/>
              <w:spacing w:line="240" w:lineRule="auto"/>
              <w:ind w:firstLine="0" w:firstLine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c>
          <w:tcPr>
            <w:tcW w:w="703" w:type="dxa"/>
            <w:tcBorders>
              <w:top w:val="single" w:color="auto" w:sz="8" w:space="0"/>
              <w:left w:val="nil"/>
              <w:bottom w:val="single" w:color="auto" w:sz="4" w:space="0"/>
              <w:right w:val="single" w:color="auto" w:sz="4" w:space="0"/>
            </w:tcBorders>
            <w:shd w:val="clear" w:color="auto" w:fill="auto"/>
            <w:vAlign w:val="center"/>
          </w:tcPr>
          <w:p w14:paraId="271C9585">
            <w:pPr>
              <w:widowControl/>
              <w:shd w:val="clear"/>
              <w:spacing w:line="240" w:lineRule="auto"/>
              <w:ind w:firstLine="0" w:firstLine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层数</w:t>
            </w:r>
          </w:p>
        </w:tc>
        <w:tc>
          <w:tcPr>
            <w:tcW w:w="1027" w:type="dxa"/>
            <w:tcBorders>
              <w:top w:val="single" w:color="auto" w:sz="8" w:space="0"/>
              <w:left w:val="nil"/>
              <w:bottom w:val="single" w:color="auto" w:sz="4" w:space="0"/>
              <w:right w:val="single" w:color="auto" w:sz="4" w:space="0"/>
            </w:tcBorders>
            <w:shd w:val="clear" w:color="auto" w:fill="auto"/>
            <w:vAlign w:val="center"/>
          </w:tcPr>
          <w:p w14:paraId="0EA0E02B">
            <w:pPr>
              <w:widowControl/>
              <w:shd w:val="clear"/>
              <w:spacing w:line="240" w:lineRule="auto"/>
              <w:ind w:firstLine="0" w:firstLine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规格</w:t>
            </w:r>
          </w:p>
        </w:tc>
        <w:tc>
          <w:tcPr>
            <w:tcW w:w="735" w:type="dxa"/>
            <w:tcBorders>
              <w:top w:val="single" w:color="auto" w:sz="8" w:space="0"/>
              <w:left w:val="nil"/>
              <w:bottom w:val="single" w:color="auto" w:sz="4" w:space="0"/>
              <w:right w:val="single" w:color="auto" w:sz="4" w:space="0"/>
            </w:tcBorders>
            <w:shd w:val="clear" w:color="auto" w:fill="auto"/>
            <w:vAlign w:val="center"/>
          </w:tcPr>
          <w:p w14:paraId="4CC484B9">
            <w:pPr>
              <w:widowControl/>
              <w:shd w:val="clear"/>
              <w:spacing w:line="240" w:lineRule="auto"/>
              <w:ind w:firstLine="0" w:firstLine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颜色</w:t>
            </w:r>
          </w:p>
        </w:tc>
        <w:tc>
          <w:tcPr>
            <w:tcW w:w="615" w:type="dxa"/>
            <w:tcBorders>
              <w:top w:val="single" w:color="auto" w:sz="8" w:space="0"/>
              <w:left w:val="nil"/>
              <w:bottom w:val="single" w:color="auto" w:sz="4" w:space="0"/>
              <w:right w:val="single" w:color="auto" w:sz="4" w:space="0"/>
            </w:tcBorders>
            <w:shd w:val="clear" w:color="auto" w:fill="auto"/>
            <w:vAlign w:val="center"/>
          </w:tcPr>
          <w:p w14:paraId="2A248267">
            <w:pPr>
              <w:widowControl/>
              <w:shd w:val="clear"/>
              <w:spacing w:line="240" w:lineRule="auto"/>
              <w:ind w:firstLine="0" w:firstLine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686" w:type="dxa"/>
            <w:tcBorders>
              <w:top w:val="single" w:color="auto" w:sz="8" w:space="0"/>
              <w:left w:val="nil"/>
              <w:bottom w:val="single" w:color="auto" w:sz="4" w:space="0"/>
              <w:right w:val="single" w:color="auto" w:sz="4" w:space="0"/>
            </w:tcBorders>
            <w:shd w:val="clear" w:color="auto" w:fill="auto"/>
            <w:vAlign w:val="center"/>
          </w:tcPr>
          <w:p w14:paraId="55AB710C">
            <w:pPr>
              <w:widowControl/>
              <w:shd w:val="clear"/>
              <w:spacing w:line="240" w:lineRule="auto"/>
              <w:ind w:firstLine="0" w:firstLineChars="0"/>
              <w:jc w:val="center"/>
              <w:rPr>
                <w:rFonts w:hint="eastAsia" w:ascii="宋体" w:hAnsi="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rPr>
              <w:t>预计数量</w:t>
            </w:r>
          </w:p>
        </w:tc>
        <w:tc>
          <w:tcPr>
            <w:tcW w:w="949" w:type="dxa"/>
            <w:tcBorders>
              <w:top w:val="single" w:color="auto" w:sz="8" w:space="0"/>
              <w:left w:val="nil"/>
              <w:bottom w:val="single" w:color="auto" w:sz="4" w:space="0"/>
              <w:right w:val="single" w:color="auto" w:sz="4" w:space="0"/>
            </w:tcBorders>
            <w:shd w:val="clear" w:color="auto" w:fill="auto"/>
            <w:vAlign w:val="center"/>
          </w:tcPr>
          <w:p w14:paraId="2D1CCC13">
            <w:pPr>
              <w:widowControl/>
              <w:shd w:val="clear"/>
              <w:spacing w:line="240" w:lineRule="auto"/>
              <w:ind w:firstLine="0" w:firstLine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单价（元）</w:t>
            </w:r>
          </w:p>
        </w:tc>
        <w:tc>
          <w:tcPr>
            <w:tcW w:w="1080" w:type="dxa"/>
            <w:tcBorders>
              <w:top w:val="single" w:color="auto" w:sz="8" w:space="0"/>
              <w:left w:val="nil"/>
              <w:bottom w:val="single" w:color="auto" w:sz="4" w:space="0"/>
              <w:right w:val="single" w:color="auto" w:sz="4" w:space="0"/>
            </w:tcBorders>
            <w:shd w:val="clear" w:color="auto" w:fill="auto"/>
            <w:vAlign w:val="center"/>
          </w:tcPr>
          <w:p w14:paraId="44CDD243">
            <w:pPr>
              <w:widowControl/>
              <w:shd w:val="clear"/>
              <w:spacing w:line="240" w:lineRule="auto"/>
              <w:ind w:firstLine="0" w:firstLineChars="0"/>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总价（元）</w:t>
            </w:r>
          </w:p>
        </w:tc>
      </w:tr>
      <w:tr w14:paraId="4BAAAB57">
        <w:tblPrEx>
          <w:shd w:val="clear" w:color="auto" w:fill="auto"/>
          <w:tblCellMar>
            <w:top w:w="0" w:type="dxa"/>
            <w:left w:w="108" w:type="dxa"/>
            <w:bottom w:w="0" w:type="dxa"/>
            <w:right w:w="108" w:type="dxa"/>
          </w:tblCellMar>
        </w:tblPrEx>
        <w:trPr>
          <w:trHeight w:val="75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01BD96E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950" w:type="dxa"/>
            <w:tcBorders>
              <w:top w:val="nil"/>
              <w:left w:val="nil"/>
              <w:bottom w:val="single" w:color="auto" w:sz="4" w:space="0"/>
              <w:right w:val="single" w:color="auto" w:sz="4" w:space="0"/>
            </w:tcBorders>
            <w:shd w:val="clear" w:color="auto" w:fill="auto"/>
            <w:vAlign w:val="center"/>
          </w:tcPr>
          <w:p w14:paraId="61536ED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snapToGrid w:val="0"/>
                <w:color w:val="auto"/>
                <w:spacing w:val="-5"/>
                <w:kern w:val="0"/>
                <w:sz w:val="21"/>
                <w:szCs w:val="21"/>
                <w:highlight w:val="none"/>
              </w:rPr>
              <w:t>★</w:t>
            </w:r>
            <w:r>
              <w:rPr>
                <w:rFonts w:hint="eastAsia" w:ascii="宋体" w:hAnsi="宋体" w:cs="宋体"/>
                <w:color w:val="auto"/>
                <w:kern w:val="0"/>
                <w:sz w:val="21"/>
                <w:szCs w:val="21"/>
                <w:highlight w:val="none"/>
              </w:rPr>
              <w:t>被套</w:t>
            </w:r>
          </w:p>
        </w:tc>
        <w:tc>
          <w:tcPr>
            <w:tcW w:w="1175" w:type="dxa"/>
            <w:vMerge w:val="restart"/>
            <w:tcBorders>
              <w:top w:val="nil"/>
              <w:left w:val="single" w:color="auto" w:sz="4" w:space="0"/>
              <w:bottom w:val="single" w:color="000000" w:sz="4" w:space="0"/>
              <w:right w:val="single" w:color="auto" w:sz="4" w:space="0"/>
            </w:tcBorders>
            <w:shd w:val="clear" w:color="auto" w:fill="auto"/>
            <w:vAlign w:val="center"/>
          </w:tcPr>
          <w:p w14:paraId="58D01429">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面料A（具体参数见附件2）</w:t>
            </w:r>
          </w:p>
        </w:tc>
        <w:tc>
          <w:tcPr>
            <w:tcW w:w="1018" w:type="dxa"/>
            <w:tcBorders>
              <w:top w:val="nil"/>
              <w:left w:val="nil"/>
              <w:bottom w:val="single" w:color="auto" w:sz="4" w:space="0"/>
              <w:right w:val="single" w:color="auto" w:sz="4" w:space="0"/>
            </w:tcBorders>
            <w:shd w:val="clear" w:color="auto" w:fill="auto"/>
            <w:vAlign w:val="center"/>
          </w:tcPr>
          <w:p w14:paraId="41A2428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08DE585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54F080C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缩水后225*165cm</w:t>
            </w:r>
          </w:p>
        </w:tc>
        <w:tc>
          <w:tcPr>
            <w:tcW w:w="735" w:type="dxa"/>
            <w:tcBorders>
              <w:top w:val="nil"/>
              <w:left w:val="nil"/>
              <w:bottom w:val="single" w:color="auto" w:sz="4" w:space="0"/>
              <w:right w:val="single" w:color="auto" w:sz="4" w:space="0"/>
            </w:tcBorders>
            <w:shd w:val="clear" w:color="auto" w:fill="auto"/>
            <w:vAlign w:val="center"/>
          </w:tcPr>
          <w:p w14:paraId="298A78A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4043E81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082B045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600</w:t>
            </w:r>
          </w:p>
        </w:tc>
        <w:tc>
          <w:tcPr>
            <w:tcW w:w="949" w:type="dxa"/>
            <w:tcBorders>
              <w:top w:val="nil"/>
              <w:left w:val="nil"/>
              <w:bottom w:val="single" w:color="auto" w:sz="4" w:space="0"/>
              <w:right w:val="single" w:color="auto" w:sz="4" w:space="0"/>
            </w:tcBorders>
            <w:shd w:val="clear" w:color="auto" w:fill="auto"/>
            <w:vAlign w:val="center"/>
          </w:tcPr>
          <w:p w14:paraId="75520C23">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67A8A40E">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021E0BC7">
        <w:tblPrEx>
          <w:tblCellMar>
            <w:top w:w="0" w:type="dxa"/>
            <w:left w:w="108" w:type="dxa"/>
            <w:bottom w:w="0" w:type="dxa"/>
            <w:right w:w="108" w:type="dxa"/>
          </w:tblCellMar>
        </w:tblPrEx>
        <w:trPr>
          <w:trHeight w:val="1035"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6D7C04E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950" w:type="dxa"/>
            <w:tcBorders>
              <w:top w:val="nil"/>
              <w:left w:val="nil"/>
              <w:bottom w:val="single" w:color="auto" w:sz="4" w:space="0"/>
              <w:right w:val="single" w:color="auto" w:sz="4" w:space="0"/>
            </w:tcBorders>
            <w:shd w:val="clear" w:color="auto" w:fill="auto"/>
            <w:vAlign w:val="center"/>
          </w:tcPr>
          <w:p w14:paraId="49D57CD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床单</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1E2248D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24518E6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67D058D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3EECE0A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缩水后270*182cm</w:t>
            </w:r>
          </w:p>
        </w:tc>
        <w:tc>
          <w:tcPr>
            <w:tcW w:w="735" w:type="dxa"/>
            <w:tcBorders>
              <w:top w:val="nil"/>
              <w:left w:val="nil"/>
              <w:bottom w:val="single" w:color="auto" w:sz="4" w:space="0"/>
              <w:right w:val="single" w:color="auto" w:sz="4" w:space="0"/>
            </w:tcBorders>
            <w:shd w:val="clear" w:color="auto" w:fill="auto"/>
            <w:vAlign w:val="center"/>
          </w:tcPr>
          <w:p w14:paraId="207381D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0A491C2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31C8DD9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600</w:t>
            </w:r>
          </w:p>
        </w:tc>
        <w:tc>
          <w:tcPr>
            <w:tcW w:w="949" w:type="dxa"/>
            <w:tcBorders>
              <w:top w:val="nil"/>
              <w:left w:val="nil"/>
              <w:bottom w:val="single" w:color="auto" w:sz="4" w:space="0"/>
              <w:right w:val="single" w:color="auto" w:sz="4" w:space="0"/>
            </w:tcBorders>
            <w:shd w:val="clear" w:color="auto" w:fill="auto"/>
            <w:vAlign w:val="center"/>
          </w:tcPr>
          <w:p w14:paraId="01EA3EF5">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27DE099">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72188C8B">
        <w:tblPrEx>
          <w:shd w:val="clear" w:color="auto" w:fill="auto"/>
          <w:tblCellMar>
            <w:top w:w="0" w:type="dxa"/>
            <w:left w:w="108" w:type="dxa"/>
            <w:bottom w:w="0" w:type="dxa"/>
            <w:right w:w="108" w:type="dxa"/>
          </w:tblCellMar>
        </w:tblPrEx>
        <w:trPr>
          <w:trHeight w:val="1035"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55B692A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950" w:type="dxa"/>
            <w:tcBorders>
              <w:top w:val="nil"/>
              <w:left w:val="nil"/>
              <w:bottom w:val="single" w:color="auto" w:sz="4" w:space="0"/>
              <w:right w:val="single" w:color="auto" w:sz="4" w:space="0"/>
            </w:tcBorders>
            <w:shd w:val="clear" w:color="auto" w:fill="auto"/>
            <w:vAlign w:val="center"/>
          </w:tcPr>
          <w:p w14:paraId="5824135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床单</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7B05D952">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2A6F294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058E963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4A26135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缩水后300*200cm</w:t>
            </w:r>
          </w:p>
        </w:tc>
        <w:tc>
          <w:tcPr>
            <w:tcW w:w="735" w:type="dxa"/>
            <w:tcBorders>
              <w:top w:val="nil"/>
              <w:left w:val="nil"/>
              <w:bottom w:val="single" w:color="auto" w:sz="4" w:space="0"/>
              <w:right w:val="single" w:color="auto" w:sz="4" w:space="0"/>
            </w:tcBorders>
            <w:shd w:val="clear" w:color="auto" w:fill="auto"/>
            <w:vAlign w:val="center"/>
          </w:tcPr>
          <w:p w14:paraId="31C0325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35580F9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0E5BFC5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nil"/>
              <w:bottom w:val="single" w:color="auto" w:sz="4" w:space="0"/>
              <w:right w:val="single" w:color="auto" w:sz="4" w:space="0"/>
            </w:tcBorders>
            <w:shd w:val="clear" w:color="auto" w:fill="auto"/>
            <w:vAlign w:val="center"/>
          </w:tcPr>
          <w:p w14:paraId="79EC4435">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7801A4B4">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646E75FA">
        <w:tblPrEx>
          <w:tblCellMar>
            <w:top w:w="0" w:type="dxa"/>
            <w:left w:w="108" w:type="dxa"/>
            <w:bottom w:w="0" w:type="dxa"/>
            <w:right w:w="108" w:type="dxa"/>
          </w:tblCellMar>
        </w:tblPrEx>
        <w:trPr>
          <w:trHeight w:val="1035"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32D493C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950" w:type="dxa"/>
            <w:tcBorders>
              <w:top w:val="nil"/>
              <w:left w:val="nil"/>
              <w:bottom w:val="single" w:color="auto" w:sz="4" w:space="0"/>
              <w:right w:val="single" w:color="auto" w:sz="4" w:space="0"/>
            </w:tcBorders>
            <w:shd w:val="clear" w:color="auto" w:fill="auto"/>
            <w:vAlign w:val="center"/>
          </w:tcPr>
          <w:p w14:paraId="203606B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枕套</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53ABA67E">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7B1F02B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6FB8299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0720F45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缩水后80*48cm</w:t>
            </w:r>
          </w:p>
        </w:tc>
        <w:tc>
          <w:tcPr>
            <w:tcW w:w="735" w:type="dxa"/>
            <w:tcBorders>
              <w:top w:val="nil"/>
              <w:left w:val="nil"/>
              <w:bottom w:val="single" w:color="auto" w:sz="4" w:space="0"/>
              <w:right w:val="single" w:color="auto" w:sz="4" w:space="0"/>
            </w:tcBorders>
            <w:shd w:val="clear" w:color="auto" w:fill="auto"/>
            <w:vAlign w:val="center"/>
          </w:tcPr>
          <w:p w14:paraId="164B00D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566BA09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686" w:type="dxa"/>
            <w:tcBorders>
              <w:top w:val="nil"/>
              <w:left w:val="nil"/>
              <w:bottom w:val="single" w:color="auto" w:sz="4" w:space="0"/>
              <w:right w:val="single" w:color="auto" w:sz="4" w:space="0"/>
            </w:tcBorders>
            <w:shd w:val="clear" w:color="auto" w:fill="auto"/>
            <w:vAlign w:val="center"/>
          </w:tcPr>
          <w:p w14:paraId="79FC264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600</w:t>
            </w:r>
          </w:p>
        </w:tc>
        <w:tc>
          <w:tcPr>
            <w:tcW w:w="949" w:type="dxa"/>
            <w:tcBorders>
              <w:top w:val="nil"/>
              <w:left w:val="nil"/>
              <w:bottom w:val="single" w:color="auto" w:sz="4" w:space="0"/>
              <w:right w:val="single" w:color="auto" w:sz="4" w:space="0"/>
            </w:tcBorders>
            <w:shd w:val="clear" w:color="auto" w:fill="auto"/>
            <w:vAlign w:val="center"/>
          </w:tcPr>
          <w:p w14:paraId="5954794F">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8BEA28B">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2B5CFC19">
        <w:tblPrEx>
          <w:shd w:val="clear" w:color="auto" w:fill="auto"/>
          <w:tblCellMar>
            <w:top w:w="0" w:type="dxa"/>
            <w:left w:w="108" w:type="dxa"/>
            <w:bottom w:w="0" w:type="dxa"/>
            <w:right w:w="108" w:type="dxa"/>
          </w:tblCellMar>
        </w:tblPrEx>
        <w:trPr>
          <w:trHeight w:val="1062"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7CB0DC9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950" w:type="dxa"/>
            <w:tcBorders>
              <w:top w:val="nil"/>
              <w:left w:val="nil"/>
              <w:bottom w:val="single" w:color="auto" w:sz="4" w:space="0"/>
              <w:right w:val="single" w:color="auto" w:sz="4" w:space="0"/>
            </w:tcBorders>
            <w:shd w:val="clear" w:color="auto" w:fill="auto"/>
            <w:vAlign w:val="center"/>
          </w:tcPr>
          <w:p w14:paraId="280BBF3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snapToGrid w:val="0"/>
                <w:color w:val="auto"/>
                <w:spacing w:val="-5"/>
                <w:kern w:val="0"/>
                <w:sz w:val="21"/>
                <w:szCs w:val="21"/>
                <w:highlight w:val="none"/>
              </w:rPr>
              <w:t>★</w:t>
            </w:r>
            <w:r>
              <w:rPr>
                <w:rFonts w:hint="eastAsia" w:ascii="宋体" w:hAnsi="宋体" w:cs="宋体"/>
                <w:color w:val="auto"/>
                <w:kern w:val="0"/>
                <w:sz w:val="21"/>
                <w:szCs w:val="21"/>
                <w:highlight w:val="none"/>
              </w:rPr>
              <w:t>病员服</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65B2539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053E198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3A654C8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5B3652C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加大号、大号、中号</w:t>
            </w:r>
          </w:p>
        </w:tc>
        <w:tc>
          <w:tcPr>
            <w:tcW w:w="735" w:type="dxa"/>
            <w:tcBorders>
              <w:top w:val="nil"/>
              <w:left w:val="nil"/>
              <w:bottom w:val="single" w:color="auto" w:sz="4" w:space="0"/>
              <w:right w:val="single" w:color="auto" w:sz="4" w:space="0"/>
            </w:tcBorders>
            <w:shd w:val="clear" w:color="auto" w:fill="auto"/>
            <w:vAlign w:val="center"/>
          </w:tcPr>
          <w:p w14:paraId="4E13684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5995260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686" w:type="dxa"/>
            <w:tcBorders>
              <w:top w:val="nil"/>
              <w:left w:val="nil"/>
              <w:bottom w:val="single" w:color="auto" w:sz="4" w:space="0"/>
              <w:right w:val="single" w:color="auto" w:sz="4" w:space="0"/>
            </w:tcBorders>
            <w:shd w:val="clear" w:color="auto" w:fill="auto"/>
            <w:vAlign w:val="center"/>
          </w:tcPr>
          <w:p w14:paraId="49E1463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600</w:t>
            </w:r>
          </w:p>
        </w:tc>
        <w:tc>
          <w:tcPr>
            <w:tcW w:w="949" w:type="dxa"/>
            <w:tcBorders>
              <w:top w:val="nil"/>
              <w:left w:val="nil"/>
              <w:bottom w:val="single" w:color="auto" w:sz="4" w:space="0"/>
              <w:right w:val="single" w:color="auto" w:sz="4" w:space="0"/>
            </w:tcBorders>
            <w:shd w:val="clear" w:color="auto" w:fill="auto"/>
            <w:vAlign w:val="center"/>
          </w:tcPr>
          <w:p w14:paraId="624EA99A">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7ECD770C">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6A46ED75">
        <w:tblPrEx>
          <w:shd w:val="clear" w:color="auto" w:fill="auto"/>
          <w:tblCellMar>
            <w:top w:w="0" w:type="dxa"/>
            <w:left w:w="108" w:type="dxa"/>
            <w:bottom w:w="0" w:type="dxa"/>
            <w:right w:w="108" w:type="dxa"/>
          </w:tblCellMar>
        </w:tblPrEx>
        <w:trPr>
          <w:trHeight w:val="1035"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294024E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950" w:type="dxa"/>
            <w:tcBorders>
              <w:top w:val="nil"/>
              <w:left w:val="nil"/>
              <w:bottom w:val="single" w:color="auto" w:sz="4" w:space="0"/>
              <w:right w:val="single" w:color="auto" w:sz="4" w:space="0"/>
            </w:tcBorders>
            <w:shd w:val="clear" w:color="auto" w:fill="auto"/>
            <w:vAlign w:val="center"/>
          </w:tcPr>
          <w:p w14:paraId="1CD5436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枕芯</w:t>
            </w:r>
          </w:p>
        </w:tc>
        <w:tc>
          <w:tcPr>
            <w:tcW w:w="1175" w:type="dxa"/>
            <w:tcBorders>
              <w:top w:val="nil"/>
              <w:left w:val="nil"/>
              <w:bottom w:val="single" w:color="auto" w:sz="4" w:space="0"/>
              <w:right w:val="single" w:color="auto" w:sz="4" w:space="0"/>
            </w:tcBorders>
            <w:shd w:val="clear" w:color="auto" w:fill="auto"/>
            <w:vAlign w:val="center"/>
          </w:tcPr>
          <w:p w14:paraId="3C87C62C">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100%聚酯纤维 防羽布、整块羽丝棉 </w:t>
            </w:r>
          </w:p>
        </w:tc>
        <w:tc>
          <w:tcPr>
            <w:tcW w:w="1018" w:type="dxa"/>
            <w:tcBorders>
              <w:top w:val="nil"/>
              <w:left w:val="nil"/>
              <w:bottom w:val="single" w:color="auto" w:sz="4" w:space="0"/>
              <w:right w:val="single" w:color="auto" w:sz="4" w:space="0"/>
            </w:tcBorders>
            <w:shd w:val="clear" w:color="auto" w:fill="auto"/>
            <w:vAlign w:val="center"/>
          </w:tcPr>
          <w:p w14:paraId="3FCA543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500D675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2D43737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重1.5斤</w:t>
            </w:r>
          </w:p>
        </w:tc>
        <w:tc>
          <w:tcPr>
            <w:tcW w:w="735" w:type="dxa"/>
            <w:tcBorders>
              <w:top w:val="nil"/>
              <w:left w:val="nil"/>
              <w:bottom w:val="single" w:color="auto" w:sz="4" w:space="0"/>
              <w:right w:val="single" w:color="auto" w:sz="4" w:space="0"/>
            </w:tcBorders>
            <w:shd w:val="clear" w:color="auto" w:fill="auto"/>
            <w:vAlign w:val="center"/>
          </w:tcPr>
          <w:p w14:paraId="0FB2634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米黄</w:t>
            </w:r>
          </w:p>
        </w:tc>
        <w:tc>
          <w:tcPr>
            <w:tcW w:w="615" w:type="dxa"/>
            <w:tcBorders>
              <w:top w:val="nil"/>
              <w:left w:val="nil"/>
              <w:bottom w:val="single" w:color="auto" w:sz="4" w:space="0"/>
              <w:right w:val="single" w:color="auto" w:sz="4" w:space="0"/>
            </w:tcBorders>
            <w:shd w:val="clear" w:color="auto" w:fill="auto"/>
            <w:vAlign w:val="center"/>
          </w:tcPr>
          <w:p w14:paraId="499808C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686" w:type="dxa"/>
            <w:tcBorders>
              <w:top w:val="nil"/>
              <w:left w:val="nil"/>
              <w:bottom w:val="single" w:color="auto" w:sz="4" w:space="0"/>
              <w:right w:val="single" w:color="auto" w:sz="4" w:space="0"/>
            </w:tcBorders>
            <w:shd w:val="clear" w:color="auto" w:fill="auto"/>
            <w:vAlign w:val="center"/>
          </w:tcPr>
          <w:p w14:paraId="68951CD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3B807BE9">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4B1E73A2">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233B78B6">
        <w:tblPrEx>
          <w:tblCellMar>
            <w:top w:w="0" w:type="dxa"/>
            <w:left w:w="108" w:type="dxa"/>
            <w:bottom w:w="0" w:type="dxa"/>
            <w:right w:w="108" w:type="dxa"/>
          </w:tblCellMar>
        </w:tblPrEx>
        <w:trPr>
          <w:trHeight w:val="1035"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3E10990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950" w:type="dxa"/>
            <w:tcBorders>
              <w:top w:val="nil"/>
              <w:left w:val="nil"/>
              <w:bottom w:val="single" w:color="auto" w:sz="4" w:space="0"/>
              <w:right w:val="single" w:color="auto" w:sz="4" w:space="0"/>
            </w:tcBorders>
            <w:shd w:val="clear" w:color="auto" w:fill="auto"/>
            <w:vAlign w:val="center"/>
          </w:tcPr>
          <w:p w14:paraId="1DCAFD6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枕芯</w:t>
            </w:r>
          </w:p>
        </w:tc>
        <w:tc>
          <w:tcPr>
            <w:tcW w:w="1175" w:type="dxa"/>
            <w:tcBorders>
              <w:top w:val="nil"/>
              <w:left w:val="nil"/>
              <w:bottom w:val="single" w:color="auto" w:sz="4" w:space="0"/>
              <w:right w:val="single" w:color="auto" w:sz="4" w:space="0"/>
            </w:tcBorders>
            <w:shd w:val="clear" w:color="auto" w:fill="auto"/>
            <w:vAlign w:val="center"/>
          </w:tcPr>
          <w:p w14:paraId="0F6929AC">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乳胶</w:t>
            </w:r>
          </w:p>
        </w:tc>
        <w:tc>
          <w:tcPr>
            <w:tcW w:w="1018" w:type="dxa"/>
            <w:tcBorders>
              <w:top w:val="nil"/>
              <w:left w:val="nil"/>
              <w:bottom w:val="single" w:color="auto" w:sz="4" w:space="0"/>
              <w:right w:val="single" w:color="auto" w:sz="4" w:space="0"/>
            </w:tcBorders>
            <w:shd w:val="clear" w:color="auto" w:fill="auto"/>
            <w:vAlign w:val="center"/>
          </w:tcPr>
          <w:p w14:paraId="5070749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05368FA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1932446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U型</w:t>
            </w:r>
          </w:p>
        </w:tc>
        <w:tc>
          <w:tcPr>
            <w:tcW w:w="735" w:type="dxa"/>
            <w:tcBorders>
              <w:top w:val="nil"/>
              <w:left w:val="nil"/>
              <w:bottom w:val="single" w:color="auto" w:sz="4" w:space="0"/>
              <w:right w:val="single" w:color="auto" w:sz="4" w:space="0"/>
            </w:tcBorders>
            <w:shd w:val="clear" w:color="auto" w:fill="auto"/>
            <w:vAlign w:val="center"/>
          </w:tcPr>
          <w:p w14:paraId="3877D10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米黄</w:t>
            </w:r>
          </w:p>
        </w:tc>
        <w:tc>
          <w:tcPr>
            <w:tcW w:w="615" w:type="dxa"/>
            <w:tcBorders>
              <w:top w:val="nil"/>
              <w:left w:val="nil"/>
              <w:bottom w:val="single" w:color="auto" w:sz="4" w:space="0"/>
              <w:right w:val="single" w:color="auto" w:sz="4" w:space="0"/>
            </w:tcBorders>
            <w:shd w:val="clear" w:color="auto" w:fill="auto"/>
            <w:vAlign w:val="center"/>
          </w:tcPr>
          <w:p w14:paraId="6799F12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686" w:type="dxa"/>
            <w:tcBorders>
              <w:top w:val="nil"/>
              <w:left w:val="nil"/>
              <w:bottom w:val="single" w:color="auto" w:sz="4" w:space="0"/>
              <w:right w:val="single" w:color="auto" w:sz="4" w:space="0"/>
            </w:tcBorders>
            <w:shd w:val="clear" w:color="auto" w:fill="auto"/>
            <w:vAlign w:val="center"/>
          </w:tcPr>
          <w:p w14:paraId="17C60EB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949" w:type="dxa"/>
            <w:tcBorders>
              <w:top w:val="nil"/>
              <w:left w:val="nil"/>
              <w:bottom w:val="single" w:color="auto" w:sz="4" w:space="0"/>
              <w:right w:val="single" w:color="auto" w:sz="4" w:space="0"/>
            </w:tcBorders>
            <w:shd w:val="clear" w:color="auto" w:fill="auto"/>
            <w:vAlign w:val="center"/>
          </w:tcPr>
          <w:p w14:paraId="242F1AE9">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3E28185D">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4CE98B6D">
        <w:tblPrEx>
          <w:tblCellMar>
            <w:top w:w="0" w:type="dxa"/>
            <w:left w:w="108" w:type="dxa"/>
            <w:bottom w:w="0" w:type="dxa"/>
            <w:right w:w="108" w:type="dxa"/>
          </w:tblCellMar>
        </w:tblPrEx>
        <w:trPr>
          <w:trHeight w:val="402"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3B92983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950" w:type="dxa"/>
            <w:tcBorders>
              <w:top w:val="nil"/>
              <w:left w:val="nil"/>
              <w:bottom w:val="single" w:color="auto" w:sz="4" w:space="0"/>
              <w:right w:val="single" w:color="auto" w:sz="4" w:space="0"/>
            </w:tcBorders>
            <w:shd w:val="clear" w:color="auto" w:fill="auto"/>
            <w:vAlign w:val="center"/>
          </w:tcPr>
          <w:p w14:paraId="01E53A8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枕套</w:t>
            </w:r>
          </w:p>
        </w:tc>
        <w:tc>
          <w:tcPr>
            <w:tcW w:w="1175" w:type="dxa"/>
            <w:vMerge w:val="restart"/>
            <w:tcBorders>
              <w:top w:val="nil"/>
              <w:left w:val="single" w:color="auto" w:sz="4" w:space="0"/>
              <w:bottom w:val="single" w:color="000000" w:sz="4" w:space="0"/>
              <w:right w:val="single" w:color="auto" w:sz="4" w:space="0"/>
            </w:tcBorders>
            <w:shd w:val="clear" w:color="auto" w:fill="auto"/>
            <w:vAlign w:val="center"/>
          </w:tcPr>
          <w:p w14:paraId="52027B98">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面料B（具体参数见附件2）</w:t>
            </w:r>
          </w:p>
          <w:p w14:paraId="444C656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41DB734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1AE1D6C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64F9CA1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55*35</w:t>
            </w:r>
          </w:p>
        </w:tc>
        <w:tc>
          <w:tcPr>
            <w:tcW w:w="735" w:type="dxa"/>
            <w:tcBorders>
              <w:top w:val="nil"/>
              <w:left w:val="nil"/>
              <w:bottom w:val="single" w:color="auto" w:sz="4" w:space="0"/>
              <w:right w:val="single" w:color="auto" w:sz="4" w:space="0"/>
            </w:tcBorders>
            <w:shd w:val="clear" w:color="auto" w:fill="auto"/>
            <w:vAlign w:val="center"/>
          </w:tcPr>
          <w:p w14:paraId="5DCBA65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米黄</w:t>
            </w:r>
          </w:p>
        </w:tc>
        <w:tc>
          <w:tcPr>
            <w:tcW w:w="615" w:type="dxa"/>
            <w:tcBorders>
              <w:top w:val="nil"/>
              <w:left w:val="nil"/>
              <w:bottom w:val="single" w:color="auto" w:sz="4" w:space="0"/>
              <w:right w:val="single" w:color="auto" w:sz="4" w:space="0"/>
            </w:tcBorders>
            <w:shd w:val="clear" w:color="auto" w:fill="auto"/>
            <w:vAlign w:val="center"/>
          </w:tcPr>
          <w:p w14:paraId="68B9D98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686" w:type="dxa"/>
            <w:tcBorders>
              <w:top w:val="nil"/>
              <w:left w:val="nil"/>
              <w:bottom w:val="single" w:color="auto" w:sz="4" w:space="0"/>
              <w:right w:val="single" w:color="auto" w:sz="4" w:space="0"/>
            </w:tcBorders>
            <w:shd w:val="clear" w:color="auto" w:fill="auto"/>
            <w:vAlign w:val="center"/>
          </w:tcPr>
          <w:p w14:paraId="3CDA320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949" w:type="dxa"/>
            <w:tcBorders>
              <w:top w:val="nil"/>
              <w:left w:val="nil"/>
              <w:bottom w:val="single" w:color="auto" w:sz="4" w:space="0"/>
              <w:right w:val="single" w:color="auto" w:sz="4" w:space="0"/>
            </w:tcBorders>
            <w:shd w:val="clear" w:color="auto" w:fill="auto"/>
            <w:vAlign w:val="center"/>
          </w:tcPr>
          <w:p w14:paraId="19BD5224">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0F04F9A3">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612C38D0">
        <w:tblPrEx>
          <w:tblCellMar>
            <w:top w:w="0" w:type="dxa"/>
            <w:left w:w="108" w:type="dxa"/>
            <w:bottom w:w="0" w:type="dxa"/>
            <w:right w:w="108" w:type="dxa"/>
          </w:tblCellMar>
        </w:tblPrEx>
        <w:trPr>
          <w:trHeight w:val="812"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3696AAB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950" w:type="dxa"/>
            <w:tcBorders>
              <w:top w:val="nil"/>
              <w:left w:val="nil"/>
              <w:bottom w:val="single" w:color="auto" w:sz="4" w:space="0"/>
              <w:right w:val="single" w:color="auto" w:sz="4" w:space="0"/>
            </w:tcBorders>
            <w:shd w:val="clear" w:color="auto" w:fill="auto"/>
            <w:vAlign w:val="center"/>
          </w:tcPr>
          <w:p w14:paraId="4D1F16D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床罩</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3CBB8447">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00CE79A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0C1DB7B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6B1CA15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190*70CM</w:t>
            </w:r>
          </w:p>
        </w:tc>
        <w:tc>
          <w:tcPr>
            <w:tcW w:w="735" w:type="dxa"/>
            <w:tcBorders>
              <w:top w:val="nil"/>
              <w:left w:val="nil"/>
              <w:bottom w:val="single" w:color="auto" w:sz="4" w:space="0"/>
              <w:right w:val="single" w:color="auto" w:sz="4" w:space="0"/>
            </w:tcBorders>
            <w:shd w:val="clear" w:color="auto" w:fill="auto"/>
            <w:vAlign w:val="center"/>
          </w:tcPr>
          <w:p w14:paraId="446794F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米黄</w:t>
            </w:r>
          </w:p>
        </w:tc>
        <w:tc>
          <w:tcPr>
            <w:tcW w:w="615" w:type="dxa"/>
            <w:tcBorders>
              <w:top w:val="nil"/>
              <w:left w:val="nil"/>
              <w:bottom w:val="single" w:color="auto" w:sz="4" w:space="0"/>
              <w:right w:val="single" w:color="auto" w:sz="4" w:space="0"/>
            </w:tcBorders>
            <w:shd w:val="clear" w:color="auto" w:fill="auto"/>
            <w:vAlign w:val="center"/>
          </w:tcPr>
          <w:p w14:paraId="54CA82B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686" w:type="dxa"/>
            <w:tcBorders>
              <w:top w:val="nil"/>
              <w:left w:val="nil"/>
              <w:bottom w:val="single" w:color="auto" w:sz="4" w:space="0"/>
              <w:right w:val="single" w:color="auto" w:sz="4" w:space="0"/>
            </w:tcBorders>
            <w:shd w:val="clear" w:color="auto" w:fill="auto"/>
            <w:vAlign w:val="center"/>
          </w:tcPr>
          <w:p w14:paraId="7804E4F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949" w:type="dxa"/>
            <w:tcBorders>
              <w:top w:val="nil"/>
              <w:left w:val="nil"/>
              <w:bottom w:val="single" w:color="auto" w:sz="4" w:space="0"/>
              <w:right w:val="single" w:color="auto" w:sz="4" w:space="0"/>
            </w:tcBorders>
            <w:shd w:val="clear" w:color="auto" w:fill="auto"/>
            <w:vAlign w:val="center"/>
          </w:tcPr>
          <w:p w14:paraId="6ED1C78D">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00E15FFE">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5DA922DD">
        <w:tblPrEx>
          <w:shd w:val="clear" w:color="auto" w:fill="auto"/>
          <w:tblCellMar>
            <w:top w:w="0" w:type="dxa"/>
            <w:left w:w="108" w:type="dxa"/>
            <w:bottom w:w="0" w:type="dxa"/>
            <w:right w:w="108" w:type="dxa"/>
          </w:tblCellMar>
        </w:tblPrEx>
        <w:trPr>
          <w:trHeight w:val="556"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788C5D7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950" w:type="dxa"/>
            <w:tcBorders>
              <w:top w:val="nil"/>
              <w:left w:val="nil"/>
              <w:bottom w:val="single" w:color="auto" w:sz="4" w:space="0"/>
              <w:right w:val="single" w:color="auto" w:sz="4" w:space="0"/>
            </w:tcBorders>
            <w:shd w:val="clear" w:color="auto" w:fill="auto"/>
            <w:vAlign w:val="center"/>
          </w:tcPr>
          <w:p w14:paraId="3BEAF56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snapToGrid w:val="0"/>
                <w:color w:val="auto"/>
                <w:spacing w:val="-5"/>
                <w:kern w:val="0"/>
                <w:sz w:val="21"/>
                <w:szCs w:val="21"/>
                <w:highlight w:val="none"/>
              </w:rPr>
              <w:t>★</w:t>
            </w:r>
            <w:r>
              <w:rPr>
                <w:rFonts w:hint="eastAsia" w:ascii="宋体" w:hAnsi="宋体" w:cs="宋体"/>
                <w:color w:val="auto"/>
                <w:kern w:val="0"/>
                <w:sz w:val="21"/>
                <w:szCs w:val="21"/>
                <w:highlight w:val="none"/>
              </w:rPr>
              <w:t>夏被</w:t>
            </w:r>
          </w:p>
        </w:tc>
        <w:tc>
          <w:tcPr>
            <w:tcW w:w="1175" w:type="dxa"/>
            <w:vMerge w:val="restart"/>
            <w:tcBorders>
              <w:top w:val="nil"/>
              <w:left w:val="single" w:color="auto" w:sz="4" w:space="0"/>
              <w:bottom w:val="single" w:color="000000" w:sz="4" w:space="0"/>
              <w:right w:val="single" w:color="auto" w:sz="4" w:space="0"/>
            </w:tcBorders>
            <w:shd w:val="clear" w:color="auto" w:fill="auto"/>
            <w:vAlign w:val="center"/>
          </w:tcPr>
          <w:p w14:paraId="3FD623D9">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100%聚酯纤维  防羽布、整块羽丝棉 </w:t>
            </w:r>
          </w:p>
        </w:tc>
        <w:tc>
          <w:tcPr>
            <w:tcW w:w="1018" w:type="dxa"/>
            <w:tcBorders>
              <w:top w:val="nil"/>
              <w:left w:val="nil"/>
              <w:bottom w:val="single" w:color="auto" w:sz="4" w:space="0"/>
              <w:right w:val="single" w:color="auto" w:sz="4" w:space="0"/>
            </w:tcBorders>
            <w:shd w:val="clear" w:color="auto" w:fill="auto"/>
            <w:vAlign w:val="center"/>
          </w:tcPr>
          <w:p w14:paraId="152A201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0C1DC72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6D6F0BB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重2斤，195*140cm</w:t>
            </w:r>
          </w:p>
        </w:tc>
        <w:tc>
          <w:tcPr>
            <w:tcW w:w="735" w:type="dxa"/>
            <w:tcBorders>
              <w:top w:val="nil"/>
              <w:left w:val="nil"/>
              <w:bottom w:val="single" w:color="auto" w:sz="4" w:space="0"/>
              <w:right w:val="single" w:color="auto" w:sz="4" w:space="0"/>
            </w:tcBorders>
            <w:shd w:val="clear" w:color="auto" w:fill="auto"/>
            <w:vAlign w:val="center"/>
          </w:tcPr>
          <w:p w14:paraId="5821942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纯白</w:t>
            </w:r>
          </w:p>
        </w:tc>
        <w:tc>
          <w:tcPr>
            <w:tcW w:w="615" w:type="dxa"/>
            <w:tcBorders>
              <w:top w:val="nil"/>
              <w:left w:val="nil"/>
              <w:bottom w:val="single" w:color="auto" w:sz="4" w:space="0"/>
              <w:right w:val="single" w:color="auto" w:sz="4" w:space="0"/>
            </w:tcBorders>
            <w:shd w:val="clear" w:color="auto" w:fill="auto"/>
            <w:vAlign w:val="center"/>
          </w:tcPr>
          <w:p w14:paraId="1B3D247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13AD891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60</w:t>
            </w:r>
          </w:p>
        </w:tc>
        <w:tc>
          <w:tcPr>
            <w:tcW w:w="949" w:type="dxa"/>
            <w:tcBorders>
              <w:top w:val="nil"/>
              <w:left w:val="nil"/>
              <w:bottom w:val="single" w:color="auto" w:sz="4" w:space="0"/>
              <w:right w:val="single" w:color="auto" w:sz="4" w:space="0"/>
            </w:tcBorders>
            <w:shd w:val="clear" w:color="auto" w:fill="auto"/>
            <w:vAlign w:val="center"/>
          </w:tcPr>
          <w:p w14:paraId="0371A568">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39E33D08">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070FDEFB">
        <w:tblPrEx>
          <w:shd w:val="clear" w:color="auto" w:fill="auto"/>
          <w:tblCellMar>
            <w:top w:w="0" w:type="dxa"/>
            <w:left w:w="108" w:type="dxa"/>
            <w:bottom w:w="0" w:type="dxa"/>
            <w:right w:w="108" w:type="dxa"/>
          </w:tblCellMar>
        </w:tblPrEx>
        <w:trPr>
          <w:trHeight w:val="617"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3CAB52A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950" w:type="dxa"/>
            <w:tcBorders>
              <w:top w:val="nil"/>
              <w:left w:val="nil"/>
              <w:bottom w:val="single" w:color="auto" w:sz="4" w:space="0"/>
              <w:right w:val="single" w:color="auto" w:sz="4" w:space="0"/>
            </w:tcBorders>
            <w:shd w:val="clear" w:color="auto" w:fill="auto"/>
            <w:vAlign w:val="center"/>
          </w:tcPr>
          <w:p w14:paraId="138E866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冬被</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5DC68D3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252507A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18A31E6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44D250F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重5斤，195*140cm</w:t>
            </w:r>
          </w:p>
        </w:tc>
        <w:tc>
          <w:tcPr>
            <w:tcW w:w="735" w:type="dxa"/>
            <w:tcBorders>
              <w:top w:val="nil"/>
              <w:left w:val="nil"/>
              <w:bottom w:val="single" w:color="auto" w:sz="4" w:space="0"/>
              <w:right w:val="single" w:color="auto" w:sz="4" w:space="0"/>
            </w:tcBorders>
            <w:shd w:val="clear" w:color="auto" w:fill="auto"/>
            <w:vAlign w:val="center"/>
          </w:tcPr>
          <w:p w14:paraId="53794E7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纯白</w:t>
            </w:r>
          </w:p>
        </w:tc>
        <w:tc>
          <w:tcPr>
            <w:tcW w:w="615" w:type="dxa"/>
            <w:tcBorders>
              <w:top w:val="nil"/>
              <w:left w:val="nil"/>
              <w:bottom w:val="single" w:color="auto" w:sz="4" w:space="0"/>
              <w:right w:val="single" w:color="auto" w:sz="4" w:space="0"/>
            </w:tcBorders>
            <w:shd w:val="clear" w:color="auto" w:fill="auto"/>
            <w:vAlign w:val="center"/>
          </w:tcPr>
          <w:p w14:paraId="6FC3847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3ABEB32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40EB05C7">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34988C0">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59B8F8F1">
        <w:tblPrEx>
          <w:shd w:val="clear" w:color="auto" w:fill="auto"/>
          <w:tblCellMar>
            <w:top w:w="0" w:type="dxa"/>
            <w:left w:w="108" w:type="dxa"/>
            <w:bottom w:w="0" w:type="dxa"/>
            <w:right w:w="108" w:type="dxa"/>
          </w:tblCellMar>
        </w:tblPrEx>
        <w:trPr>
          <w:trHeight w:val="531"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06EA03A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950" w:type="dxa"/>
            <w:tcBorders>
              <w:top w:val="nil"/>
              <w:left w:val="nil"/>
              <w:bottom w:val="single" w:color="auto" w:sz="4" w:space="0"/>
              <w:right w:val="single" w:color="auto" w:sz="4" w:space="0"/>
            </w:tcBorders>
            <w:shd w:val="clear" w:color="auto" w:fill="auto"/>
            <w:vAlign w:val="center"/>
          </w:tcPr>
          <w:p w14:paraId="5A99CCB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夏被（可水洗)</w:t>
            </w:r>
          </w:p>
        </w:tc>
        <w:tc>
          <w:tcPr>
            <w:tcW w:w="1175" w:type="dxa"/>
            <w:vMerge w:val="restart"/>
            <w:tcBorders>
              <w:top w:val="nil"/>
              <w:left w:val="single" w:color="auto" w:sz="4" w:space="0"/>
              <w:bottom w:val="single" w:color="000000" w:sz="4" w:space="0"/>
              <w:right w:val="single" w:color="auto" w:sz="4" w:space="0"/>
            </w:tcBorders>
            <w:shd w:val="clear" w:color="auto" w:fill="auto"/>
            <w:vAlign w:val="center"/>
          </w:tcPr>
          <w:p w14:paraId="594E8BA6">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100%聚酯纤维  防羽布、整块羽丝棉</w:t>
            </w:r>
          </w:p>
        </w:tc>
        <w:tc>
          <w:tcPr>
            <w:tcW w:w="1018" w:type="dxa"/>
            <w:tcBorders>
              <w:top w:val="nil"/>
              <w:left w:val="nil"/>
              <w:bottom w:val="single" w:color="auto" w:sz="4" w:space="0"/>
              <w:right w:val="single" w:color="auto" w:sz="4" w:space="0"/>
            </w:tcBorders>
            <w:shd w:val="clear" w:color="auto" w:fill="auto"/>
            <w:vAlign w:val="center"/>
          </w:tcPr>
          <w:p w14:paraId="355047F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63E6388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1212A24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重2斤，195*140cm</w:t>
            </w:r>
          </w:p>
        </w:tc>
        <w:tc>
          <w:tcPr>
            <w:tcW w:w="735" w:type="dxa"/>
            <w:tcBorders>
              <w:top w:val="nil"/>
              <w:left w:val="nil"/>
              <w:bottom w:val="single" w:color="auto" w:sz="4" w:space="0"/>
              <w:right w:val="single" w:color="auto" w:sz="4" w:space="0"/>
            </w:tcBorders>
            <w:shd w:val="clear" w:color="auto" w:fill="auto"/>
            <w:vAlign w:val="center"/>
          </w:tcPr>
          <w:p w14:paraId="6FE8497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纯白</w:t>
            </w:r>
          </w:p>
        </w:tc>
        <w:tc>
          <w:tcPr>
            <w:tcW w:w="615" w:type="dxa"/>
            <w:tcBorders>
              <w:top w:val="nil"/>
              <w:left w:val="nil"/>
              <w:bottom w:val="single" w:color="auto" w:sz="4" w:space="0"/>
              <w:right w:val="single" w:color="auto" w:sz="4" w:space="0"/>
            </w:tcBorders>
            <w:shd w:val="clear" w:color="auto" w:fill="auto"/>
            <w:vAlign w:val="center"/>
          </w:tcPr>
          <w:p w14:paraId="3D576BF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5DD5C7C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949" w:type="dxa"/>
            <w:tcBorders>
              <w:top w:val="nil"/>
              <w:left w:val="nil"/>
              <w:bottom w:val="single" w:color="auto" w:sz="4" w:space="0"/>
              <w:right w:val="single" w:color="auto" w:sz="4" w:space="0"/>
            </w:tcBorders>
            <w:shd w:val="clear" w:color="auto" w:fill="auto"/>
            <w:vAlign w:val="center"/>
          </w:tcPr>
          <w:p w14:paraId="6D5F2B4F">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770D711A">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2857D87F">
        <w:tblPrEx>
          <w:shd w:val="clear" w:color="auto" w:fill="auto"/>
          <w:tblCellMar>
            <w:top w:w="0" w:type="dxa"/>
            <w:left w:w="108" w:type="dxa"/>
            <w:bottom w:w="0" w:type="dxa"/>
            <w:right w:w="108" w:type="dxa"/>
          </w:tblCellMar>
        </w:tblPrEx>
        <w:trPr>
          <w:trHeight w:val="678"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2833113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950" w:type="dxa"/>
            <w:tcBorders>
              <w:top w:val="nil"/>
              <w:left w:val="nil"/>
              <w:bottom w:val="single" w:color="auto" w:sz="4" w:space="0"/>
              <w:right w:val="single" w:color="auto" w:sz="4" w:space="0"/>
            </w:tcBorders>
            <w:shd w:val="clear" w:color="auto" w:fill="auto"/>
            <w:vAlign w:val="center"/>
          </w:tcPr>
          <w:p w14:paraId="4A273DE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冬被（可水洗)</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5E7E63C4">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31C62D6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1AC94C3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377CEA5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重5斤，195*140cm</w:t>
            </w:r>
          </w:p>
        </w:tc>
        <w:tc>
          <w:tcPr>
            <w:tcW w:w="735" w:type="dxa"/>
            <w:tcBorders>
              <w:top w:val="nil"/>
              <w:left w:val="nil"/>
              <w:bottom w:val="single" w:color="auto" w:sz="4" w:space="0"/>
              <w:right w:val="single" w:color="auto" w:sz="4" w:space="0"/>
            </w:tcBorders>
            <w:shd w:val="clear" w:color="auto" w:fill="auto"/>
            <w:vAlign w:val="center"/>
          </w:tcPr>
          <w:p w14:paraId="4E36CCB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纯白</w:t>
            </w:r>
          </w:p>
        </w:tc>
        <w:tc>
          <w:tcPr>
            <w:tcW w:w="615" w:type="dxa"/>
            <w:tcBorders>
              <w:top w:val="nil"/>
              <w:left w:val="nil"/>
              <w:bottom w:val="single" w:color="auto" w:sz="4" w:space="0"/>
              <w:right w:val="single" w:color="auto" w:sz="4" w:space="0"/>
            </w:tcBorders>
            <w:shd w:val="clear" w:color="auto" w:fill="auto"/>
            <w:vAlign w:val="center"/>
          </w:tcPr>
          <w:p w14:paraId="275882C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099D5D7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949" w:type="dxa"/>
            <w:tcBorders>
              <w:top w:val="nil"/>
              <w:left w:val="nil"/>
              <w:bottom w:val="single" w:color="auto" w:sz="4" w:space="0"/>
              <w:right w:val="single" w:color="auto" w:sz="4" w:space="0"/>
            </w:tcBorders>
            <w:shd w:val="clear" w:color="auto" w:fill="auto"/>
            <w:vAlign w:val="center"/>
          </w:tcPr>
          <w:p w14:paraId="751763E9">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D60DF01">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6D89EA54">
        <w:tblPrEx>
          <w:shd w:val="clear" w:color="auto" w:fill="auto"/>
          <w:tblCellMar>
            <w:top w:w="0" w:type="dxa"/>
            <w:left w:w="108" w:type="dxa"/>
            <w:bottom w:w="0" w:type="dxa"/>
            <w:right w:w="108" w:type="dxa"/>
          </w:tblCellMar>
        </w:tblPrEx>
        <w:trPr>
          <w:trHeight w:val="305"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4D193D4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950" w:type="dxa"/>
            <w:tcBorders>
              <w:top w:val="nil"/>
              <w:left w:val="nil"/>
              <w:bottom w:val="single" w:color="auto" w:sz="4" w:space="0"/>
              <w:right w:val="single" w:color="auto" w:sz="4" w:space="0"/>
            </w:tcBorders>
            <w:shd w:val="clear" w:color="auto" w:fill="auto"/>
            <w:vAlign w:val="center"/>
          </w:tcPr>
          <w:p w14:paraId="5C50AF0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中单</w:t>
            </w:r>
          </w:p>
        </w:tc>
        <w:tc>
          <w:tcPr>
            <w:tcW w:w="1175" w:type="dxa"/>
            <w:vMerge w:val="restart"/>
            <w:tcBorders>
              <w:top w:val="nil"/>
              <w:left w:val="single" w:color="auto" w:sz="4" w:space="0"/>
              <w:bottom w:val="single" w:color="000000" w:sz="4" w:space="0"/>
              <w:right w:val="single" w:color="auto" w:sz="4" w:space="0"/>
            </w:tcBorders>
            <w:shd w:val="clear" w:color="auto" w:fill="auto"/>
            <w:vAlign w:val="center"/>
          </w:tcPr>
          <w:p w14:paraId="1E57580B">
            <w:pPr>
              <w:widowControl/>
              <w:shd w:val="clear"/>
              <w:spacing w:line="240" w:lineRule="auto"/>
              <w:ind w:firstLineChars="0"/>
              <w:jc w:val="left"/>
              <w:rPr>
                <w:rFonts w:hint="eastAsia" w:ascii="宋体" w:hAnsi="宋体" w:cs="宋体"/>
                <w:color w:val="auto"/>
                <w:kern w:val="0"/>
                <w:sz w:val="21"/>
                <w:szCs w:val="21"/>
                <w:highlight w:val="none"/>
              </w:rPr>
            </w:pPr>
          </w:p>
          <w:p w14:paraId="17D94FD4">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面料C</w:t>
            </w:r>
            <w:r>
              <w:rPr>
                <w:rFonts w:hint="eastAsia" w:ascii="宋体" w:hAnsi="宋体" w:cs="宋体"/>
                <w:color w:val="auto"/>
                <w:kern w:val="0"/>
                <w:sz w:val="21"/>
                <w:szCs w:val="21"/>
                <w:highlight w:val="none"/>
              </w:rPr>
              <w:t>（具体参数见附件2）</w:t>
            </w:r>
          </w:p>
          <w:p w14:paraId="06D8237A">
            <w:pPr>
              <w:pStyle w:val="41"/>
              <w:shd w:val="clear"/>
              <w:ind w:left="0" w:leftChars="0" w:firstLine="359" w:firstLineChars="171"/>
              <w:rPr>
                <w:rFonts w:hAnsi="宋体" w:cs="宋体"/>
                <w:color w:val="auto"/>
                <w:highlight w:val="none"/>
              </w:rPr>
            </w:pPr>
          </w:p>
        </w:tc>
        <w:tc>
          <w:tcPr>
            <w:tcW w:w="1018" w:type="dxa"/>
            <w:tcBorders>
              <w:top w:val="nil"/>
              <w:left w:val="nil"/>
              <w:bottom w:val="single" w:color="auto" w:sz="4" w:space="0"/>
              <w:right w:val="single" w:color="auto" w:sz="4" w:space="0"/>
            </w:tcBorders>
            <w:shd w:val="clear" w:color="auto" w:fill="auto"/>
            <w:vAlign w:val="center"/>
          </w:tcPr>
          <w:p w14:paraId="2CD5C04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w:t>
            </w:r>
          </w:p>
        </w:tc>
        <w:tc>
          <w:tcPr>
            <w:tcW w:w="703" w:type="dxa"/>
            <w:tcBorders>
              <w:top w:val="nil"/>
              <w:left w:val="nil"/>
              <w:bottom w:val="single" w:color="auto" w:sz="4" w:space="0"/>
              <w:right w:val="single" w:color="auto" w:sz="4" w:space="0"/>
            </w:tcBorders>
            <w:shd w:val="clear" w:color="auto" w:fill="auto"/>
            <w:vAlign w:val="center"/>
          </w:tcPr>
          <w:p w14:paraId="1F3E768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单层</w:t>
            </w:r>
          </w:p>
        </w:tc>
        <w:tc>
          <w:tcPr>
            <w:tcW w:w="1027" w:type="dxa"/>
            <w:tcBorders>
              <w:top w:val="nil"/>
              <w:left w:val="nil"/>
              <w:bottom w:val="single" w:color="auto" w:sz="4" w:space="0"/>
              <w:right w:val="single" w:color="auto" w:sz="4" w:space="0"/>
            </w:tcBorders>
            <w:shd w:val="clear" w:color="auto" w:fill="auto"/>
            <w:vAlign w:val="center"/>
          </w:tcPr>
          <w:p w14:paraId="3A54FF5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200*150CM</w:t>
            </w:r>
          </w:p>
        </w:tc>
        <w:tc>
          <w:tcPr>
            <w:tcW w:w="735" w:type="dxa"/>
            <w:tcBorders>
              <w:top w:val="nil"/>
              <w:left w:val="nil"/>
              <w:bottom w:val="single" w:color="auto" w:sz="4" w:space="0"/>
              <w:right w:val="single" w:color="auto" w:sz="4" w:space="0"/>
            </w:tcBorders>
            <w:shd w:val="clear" w:color="auto" w:fill="auto"/>
            <w:vAlign w:val="center"/>
          </w:tcPr>
          <w:p w14:paraId="69D57E1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墨绿纱卡</w:t>
            </w:r>
          </w:p>
        </w:tc>
        <w:tc>
          <w:tcPr>
            <w:tcW w:w="615" w:type="dxa"/>
            <w:tcBorders>
              <w:top w:val="nil"/>
              <w:left w:val="nil"/>
              <w:bottom w:val="single" w:color="auto" w:sz="4" w:space="0"/>
              <w:right w:val="single" w:color="auto" w:sz="4" w:space="0"/>
            </w:tcBorders>
            <w:shd w:val="clear" w:color="auto" w:fill="auto"/>
            <w:vAlign w:val="center"/>
          </w:tcPr>
          <w:p w14:paraId="3E52C9A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090F570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1200</w:t>
            </w:r>
          </w:p>
        </w:tc>
        <w:tc>
          <w:tcPr>
            <w:tcW w:w="949" w:type="dxa"/>
            <w:tcBorders>
              <w:top w:val="nil"/>
              <w:left w:val="nil"/>
              <w:bottom w:val="single" w:color="auto" w:sz="4" w:space="0"/>
              <w:right w:val="single" w:color="auto" w:sz="4" w:space="0"/>
            </w:tcBorders>
            <w:shd w:val="clear" w:color="auto" w:fill="auto"/>
            <w:vAlign w:val="center"/>
          </w:tcPr>
          <w:p w14:paraId="2C8A59F9">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52AA624C">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057EEAE3">
        <w:tblPrEx>
          <w:shd w:val="clear" w:color="auto" w:fill="auto"/>
          <w:tblCellMar>
            <w:top w:w="0" w:type="dxa"/>
            <w:left w:w="108" w:type="dxa"/>
            <w:bottom w:w="0" w:type="dxa"/>
            <w:right w:w="108" w:type="dxa"/>
          </w:tblCellMar>
        </w:tblPrEx>
        <w:trPr>
          <w:trHeight w:val="66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5EEF87D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950" w:type="dxa"/>
            <w:tcBorders>
              <w:top w:val="nil"/>
              <w:left w:val="nil"/>
              <w:bottom w:val="single" w:color="auto" w:sz="4" w:space="0"/>
              <w:right w:val="single" w:color="auto" w:sz="4" w:space="0"/>
            </w:tcBorders>
            <w:shd w:val="clear" w:color="auto" w:fill="auto"/>
            <w:vAlign w:val="center"/>
          </w:tcPr>
          <w:p w14:paraId="263BD9C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洞巾</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611DFBAF">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564D4D5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w:t>
            </w:r>
          </w:p>
        </w:tc>
        <w:tc>
          <w:tcPr>
            <w:tcW w:w="703" w:type="dxa"/>
            <w:tcBorders>
              <w:top w:val="nil"/>
              <w:left w:val="nil"/>
              <w:bottom w:val="single" w:color="auto" w:sz="4" w:space="0"/>
              <w:right w:val="single" w:color="auto" w:sz="4" w:space="0"/>
            </w:tcBorders>
            <w:shd w:val="clear" w:color="auto" w:fill="auto"/>
            <w:vAlign w:val="center"/>
          </w:tcPr>
          <w:p w14:paraId="6E9D5B4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单层开洞15cm</w:t>
            </w:r>
          </w:p>
        </w:tc>
        <w:tc>
          <w:tcPr>
            <w:tcW w:w="1027" w:type="dxa"/>
            <w:tcBorders>
              <w:top w:val="nil"/>
              <w:left w:val="nil"/>
              <w:bottom w:val="single" w:color="auto" w:sz="4" w:space="0"/>
              <w:right w:val="single" w:color="auto" w:sz="4" w:space="0"/>
            </w:tcBorders>
            <w:shd w:val="clear" w:color="auto" w:fill="auto"/>
            <w:vAlign w:val="center"/>
          </w:tcPr>
          <w:p w14:paraId="25C4582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100*90CM</w:t>
            </w:r>
          </w:p>
        </w:tc>
        <w:tc>
          <w:tcPr>
            <w:tcW w:w="735" w:type="dxa"/>
            <w:tcBorders>
              <w:top w:val="nil"/>
              <w:left w:val="nil"/>
              <w:bottom w:val="single" w:color="auto" w:sz="4" w:space="0"/>
              <w:right w:val="single" w:color="auto" w:sz="4" w:space="0"/>
            </w:tcBorders>
            <w:shd w:val="clear" w:color="auto" w:fill="auto"/>
            <w:vAlign w:val="center"/>
          </w:tcPr>
          <w:p w14:paraId="7876155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651DE0F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464CDB8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nil"/>
              <w:bottom w:val="single" w:color="auto" w:sz="4" w:space="0"/>
              <w:right w:val="single" w:color="auto" w:sz="4" w:space="0"/>
            </w:tcBorders>
            <w:shd w:val="clear" w:color="auto" w:fill="auto"/>
            <w:vAlign w:val="center"/>
          </w:tcPr>
          <w:p w14:paraId="0D8E4B18">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26E3A007">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352A7384">
        <w:tblPrEx>
          <w:shd w:val="clear" w:color="auto" w:fill="auto"/>
          <w:tblCellMar>
            <w:top w:w="0" w:type="dxa"/>
            <w:left w:w="108" w:type="dxa"/>
            <w:bottom w:w="0" w:type="dxa"/>
            <w:right w:w="108" w:type="dxa"/>
          </w:tblCellMar>
        </w:tblPrEx>
        <w:trPr>
          <w:trHeight w:val="66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7105BEB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950" w:type="dxa"/>
            <w:tcBorders>
              <w:top w:val="nil"/>
              <w:left w:val="nil"/>
              <w:bottom w:val="single" w:color="auto" w:sz="4" w:space="0"/>
              <w:right w:val="single" w:color="auto" w:sz="4" w:space="0"/>
            </w:tcBorders>
            <w:shd w:val="clear" w:color="auto" w:fill="auto"/>
            <w:vAlign w:val="center"/>
          </w:tcPr>
          <w:p w14:paraId="04731BF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消毒巾</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4F03F140">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654AF20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w:t>
            </w:r>
          </w:p>
        </w:tc>
        <w:tc>
          <w:tcPr>
            <w:tcW w:w="703" w:type="dxa"/>
            <w:tcBorders>
              <w:top w:val="nil"/>
              <w:left w:val="nil"/>
              <w:bottom w:val="single" w:color="auto" w:sz="4" w:space="0"/>
              <w:right w:val="single" w:color="auto" w:sz="4" w:space="0"/>
            </w:tcBorders>
            <w:shd w:val="clear" w:color="auto" w:fill="auto"/>
            <w:vAlign w:val="center"/>
          </w:tcPr>
          <w:p w14:paraId="0733BED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单层</w:t>
            </w:r>
          </w:p>
        </w:tc>
        <w:tc>
          <w:tcPr>
            <w:tcW w:w="1027" w:type="dxa"/>
            <w:tcBorders>
              <w:top w:val="nil"/>
              <w:left w:val="nil"/>
              <w:bottom w:val="single" w:color="auto" w:sz="4" w:space="0"/>
              <w:right w:val="single" w:color="auto" w:sz="4" w:space="0"/>
            </w:tcBorders>
            <w:shd w:val="clear" w:color="auto" w:fill="auto"/>
            <w:vAlign w:val="center"/>
          </w:tcPr>
          <w:p w14:paraId="672D6F8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100*90CM</w:t>
            </w:r>
          </w:p>
        </w:tc>
        <w:tc>
          <w:tcPr>
            <w:tcW w:w="735" w:type="dxa"/>
            <w:tcBorders>
              <w:top w:val="nil"/>
              <w:left w:val="nil"/>
              <w:bottom w:val="single" w:color="auto" w:sz="4" w:space="0"/>
              <w:right w:val="single" w:color="auto" w:sz="4" w:space="0"/>
            </w:tcBorders>
            <w:shd w:val="clear" w:color="auto" w:fill="auto"/>
            <w:vAlign w:val="center"/>
          </w:tcPr>
          <w:p w14:paraId="551CB96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4A018E1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38B4005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1500</w:t>
            </w:r>
          </w:p>
        </w:tc>
        <w:tc>
          <w:tcPr>
            <w:tcW w:w="949" w:type="dxa"/>
            <w:tcBorders>
              <w:top w:val="nil"/>
              <w:left w:val="nil"/>
              <w:bottom w:val="single" w:color="auto" w:sz="4" w:space="0"/>
              <w:right w:val="single" w:color="auto" w:sz="4" w:space="0"/>
            </w:tcBorders>
            <w:shd w:val="clear" w:color="auto" w:fill="auto"/>
            <w:vAlign w:val="center"/>
          </w:tcPr>
          <w:p w14:paraId="6C7EAF9F">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53245DAC">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65EADECE">
        <w:tblPrEx>
          <w:tblCellMar>
            <w:top w:w="0" w:type="dxa"/>
            <w:left w:w="108" w:type="dxa"/>
            <w:bottom w:w="0" w:type="dxa"/>
            <w:right w:w="108" w:type="dxa"/>
          </w:tblCellMar>
        </w:tblPrEx>
        <w:trPr>
          <w:trHeight w:val="66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389E553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950" w:type="dxa"/>
            <w:tcBorders>
              <w:top w:val="nil"/>
              <w:left w:val="nil"/>
              <w:bottom w:val="single" w:color="auto" w:sz="4" w:space="0"/>
              <w:right w:val="single" w:color="auto" w:sz="4" w:space="0"/>
            </w:tcBorders>
            <w:shd w:val="clear" w:color="auto" w:fill="auto"/>
            <w:vAlign w:val="center"/>
          </w:tcPr>
          <w:p w14:paraId="2D38C72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手术衣</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763DBDC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39A71AA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均码（165-185CM/45-90KG）</w:t>
            </w:r>
          </w:p>
        </w:tc>
        <w:tc>
          <w:tcPr>
            <w:tcW w:w="703" w:type="dxa"/>
            <w:tcBorders>
              <w:top w:val="nil"/>
              <w:left w:val="nil"/>
              <w:bottom w:val="single" w:color="auto" w:sz="4" w:space="0"/>
              <w:right w:val="single" w:color="auto" w:sz="4" w:space="0"/>
            </w:tcBorders>
            <w:shd w:val="clear" w:color="auto" w:fill="auto"/>
            <w:vAlign w:val="center"/>
          </w:tcPr>
          <w:p w14:paraId="5AB5F63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全包围</w:t>
            </w:r>
          </w:p>
        </w:tc>
        <w:tc>
          <w:tcPr>
            <w:tcW w:w="1027" w:type="dxa"/>
            <w:tcBorders>
              <w:top w:val="nil"/>
              <w:left w:val="nil"/>
              <w:bottom w:val="single" w:color="auto" w:sz="4" w:space="0"/>
              <w:right w:val="single" w:color="auto" w:sz="4" w:space="0"/>
            </w:tcBorders>
            <w:shd w:val="clear" w:color="auto" w:fill="auto"/>
            <w:vAlign w:val="center"/>
          </w:tcPr>
          <w:p w14:paraId="11B2B63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35" w:type="dxa"/>
            <w:tcBorders>
              <w:top w:val="nil"/>
              <w:left w:val="nil"/>
              <w:bottom w:val="single" w:color="auto" w:sz="4" w:space="0"/>
              <w:right w:val="single" w:color="auto" w:sz="4" w:space="0"/>
            </w:tcBorders>
            <w:shd w:val="clear" w:color="auto" w:fill="auto"/>
            <w:vAlign w:val="center"/>
          </w:tcPr>
          <w:p w14:paraId="1005B5A7">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615" w:type="dxa"/>
            <w:tcBorders>
              <w:top w:val="nil"/>
              <w:left w:val="nil"/>
              <w:bottom w:val="single" w:color="auto" w:sz="4" w:space="0"/>
              <w:right w:val="single" w:color="auto" w:sz="4" w:space="0"/>
            </w:tcBorders>
            <w:shd w:val="clear" w:color="auto" w:fill="auto"/>
            <w:vAlign w:val="center"/>
          </w:tcPr>
          <w:p w14:paraId="46166E5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件</w:t>
            </w:r>
          </w:p>
        </w:tc>
        <w:tc>
          <w:tcPr>
            <w:tcW w:w="686" w:type="dxa"/>
            <w:tcBorders>
              <w:top w:val="nil"/>
              <w:left w:val="nil"/>
              <w:bottom w:val="single" w:color="auto" w:sz="4" w:space="0"/>
              <w:right w:val="single" w:color="auto" w:sz="4" w:space="0"/>
            </w:tcBorders>
            <w:shd w:val="clear" w:color="auto" w:fill="auto"/>
            <w:vAlign w:val="center"/>
          </w:tcPr>
          <w:p w14:paraId="6593823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300</w:t>
            </w:r>
          </w:p>
        </w:tc>
        <w:tc>
          <w:tcPr>
            <w:tcW w:w="949" w:type="dxa"/>
            <w:tcBorders>
              <w:top w:val="nil"/>
              <w:left w:val="nil"/>
              <w:bottom w:val="single" w:color="auto" w:sz="4" w:space="0"/>
              <w:right w:val="single" w:color="auto" w:sz="4" w:space="0"/>
            </w:tcBorders>
            <w:shd w:val="clear" w:color="auto" w:fill="auto"/>
            <w:vAlign w:val="center"/>
          </w:tcPr>
          <w:p w14:paraId="66F7D29F">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4C57F8A6">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18D9A925">
        <w:tblPrEx>
          <w:shd w:val="clear" w:color="auto" w:fill="auto"/>
          <w:tblCellMar>
            <w:top w:w="0" w:type="dxa"/>
            <w:left w:w="108" w:type="dxa"/>
            <w:bottom w:w="0" w:type="dxa"/>
            <w:right w:w="108" w:type="dxa"/>
          </w:tblCellMar>
        </w:tblPrEx>
        <w:trPr>
          <w:trHeight w:val="66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7E72714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950" w:type="dxa"/>
            <w:tcBorders>
              <w:top w:val="nil"/>
              <w:left w:val="nil"/>
              <w:bottom w:val="single" w:color="auto" w:sz="4" w:space="0"/>
              <w:right w:val="single" w:color="auto" w:sz="4" w:space="0"/>
            </w:tcBorders>
            <w:shd w:val="clear" w:color="auto" w:fill="auto"/>
            <w:vAlign w:val="center"/>
          </w:tcPr>
          <w:p w14:paraId="076FC47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大单</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65D030BD">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7EEAAF0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手术室洞在126CM处开，直径50*50CM</w:t>
            </w:r>
          </w:p>
        </w:tc>
        <w:tc>
          <w:tcPr>
            <w:tcW w:w="703" w:type="dxa"/>
            <w:tcBorders>
              <w:top w:val="nil"/>
              <w:left w:val="nil"/>
              <w:bottom w:val="single" w:color="auto" w:sz="4" w:space="0"/>
              <w:right w:val="single" w:color="auto" w:sz="4" w:space="0"/>
            </w:tcBorders>
            <w:shd w:val="clear" w:color="auto" w:fill="auto"/>
            <w:vAlign w:val="center"/>
          </w:tcPr>
          <w:p w14:paraId="0C48AC3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5B04187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300*180CM</w:t>
            </w:r>
          </w:p>
        </w:tc>
        <w:tc>
          <w:tcPr>
            <w:tcW w:w="735" w:type="dxa"/>
            <w:tcBorders>
              <w:top w:val="nil"/>
              <w:left w:val="nil"/>
              <w:bottom w:val="single" w:color="auto" w:sz="4" w:space="0"/>
              <w:right w:val="single" w:color="auto" w:sz="4" w:space="0"/>
            </w:tcBorders>
            <w:shd w:val="clear" w:color="auto" w:fill="auto"/>
            <w:vAlign w:val="center"/>
          </w:tcPr>
          <w:p w14:paraId="472A8C0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464BC93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6473B59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460A8E44">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E009ED2">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768B592A">
        <w:tblPrEx>
          <w:shd w:val="clear" w:color="auto" w:fill="auto"/>
          <w:tblCellMar>
            <w:top w:w="0" w:type="dxa"/>
            <w:left w:w="108" w:type="dxa"/>
            <w:bottom w:w="0" w:type="dxa"/>
            <w:right w:w="108" w:type="dxa"/>
          </w:tblCellMar>
        </w:tblPrEx>
        <w:trPr>
          <w:trHeight w:val="66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713AB58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950" w:type="dxa"/>
            <w:tcBorders>
              <w:top w:val="nil"/>
              <w:left w:val="nil"/>
              <w:bottom w:val="single" w:color="auto" w:sz="4" w:space="0"/>
              <w:right w:val="single" w:color="auto" w:sz="4" w:space="0"/>
            </w:tcBorders>
            <w:shd w:val="clear" w:color="auto" w:fill="auto"/>
            <w:vAlign w:val="center"/>
          </w:tcPr>
          <w:p w14:paraId="7452C1A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snapToGrid w:val="0"/>
                <w:color w:val="auto"/>
                <w:spacing w:val="-5"/>
                <w:kern w:val="0"/>
                <w:sz w:val="21"/>
                <w:szCs w:val="21"/>
                <w:highlight w:val="none"/>
              </w:rPr>
              <w:t>★</w:t>
            </w:r>
            <w:r>
              <w:rPr>
                <w:rFonts w:hint="eastAsia" w:ascii="宋体" w:hAnsi="宋体" w:cs="宋体"/>
                <w:color w:val="auto"/>
                <w:kern w:val="0"/>
                <w:sz w:val="21"/>
                <w:szCs w:val="21"/>
                <w:highlight w:val="none"/>
              </w:rPr>
              <w:t>剖腹单</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25DBF3C5">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022386C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中间孔30*35的长方形，</w:t>
            </w:r>
          </w:p>
        </w:tc>
        <w:tc>
          <w:tcPr>
            <w:tcW w:w="703" w:type="dxa"/>
            <w:tcBorders>
              <w:top w:val="nil"/>
              <w:left w:val="nil"/>
              <w:bottom w:val="single" w:color="auto" w:sz="4" w:space="0"/>
              <w:right w:val="single" w:color="auto" w:sz="4" w:space="0"/>
            </w:tcBorders>
            <w:shd w:val="clear" w:color="auto" w:fill="auto"/>
            <w:vAlign w:val="center"/>
          </w:tcPr>
          <w:p w14:paraId="27F6AC0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四周双层100*140cm</w:t>
            </w:r>
          </w:p>
        </w:tc>
        <w:tc>
          <w:tcPr>
            <w:tcW w:w="1027" w:type="dxa"/>
            <w:tcBorders>
              <w:top w:val="nil"/>
              <w:left w:val="nil"/>
              <w:bottom w:val="single" w:color="auto" w:sz="4" w:space="0"/>
              <w:right w:val="single" w:color="auto" w:sz="4" w:space="0"/>
            </w:tcBorders>
            <w:shd w:val="clear" w:color="auto" w:fill="auto"/>
            <w:vAlign w:val="center"/>
          </w:tcPr>
          <w:p w14:paraId="3D326EA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230*320cm</w:t>
            </w:r>
          </w:p>
        </w:tc>
        <w:tc>
          <w:tcPr>
            <w:tcW w:w="735" w:type="dxa"/>
            <w:tcBorders>
              <w:top w:val="nil"/>
              <w:left w:val="nil"/>
              <w:bottom w:val="single" w:color="auto" w:sz="4" w:space="0"/>
              <w:right w:val="single" w:color="auto" w:sz="4" w:space="0"/>
            </w:tcBorders>
            <w:shd w:val="clear" w:color="auto" w:fill="auto"/>
            <w:vAlign w:val="center"/>
          </w:tcPr>
          <w:p w14:paraId="52CC9D1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0EB2743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6F20153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3CDA3579">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A4224D2">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0CE31CFE">
        <w:tblPrEx>
          <w:shd w:val="clear" w:color="auto" w:fill="auto"/>
          <w:tblCellMar>
            <w:top w:w="0" w:type="dxa"/>
            <w:left w:w="108" w:type="dxa"/>
            <w:bottom w:w="0" w:type="dxa"/>
            <w:right w:w="108" w:type="dxa"/>
          </w:tblCellMar>
        </w:tblPrEx>
        <w:trPr>
          <w:trHeight w:val="66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5AE8880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950" w:type="dxa"/>
            <w:tcBorders>
              <w:top w:val="nil"/>
              <w:left w:val="nil"/>
              <w:bottom w:val="single" w:color="auto" w:sz="4" w:space="0"/>
              <w:right w:val="single" w:color="auto" w:sz="4" w:space="0"/>
            </w:tcBorders>
            <w:shd w:val="clear" w:color="auto" w:fill="auto"/>
            <w:vAlign w:val="center"/>
          </w:tcPr>
          <w:p w14:paraId="25B78AC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小包布</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0D53AF0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5E6ED5B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手术室中间不可踩线，不要带子</w:t>
            </w:r>
          </w:p>
        </w:tc>
        <w:tc>
          <w:tcPr>
            <w:tcW w:w="703" w:type="dxa"/>
            <w:tcBorders>
              <w:top w:val="nil"/>
              <w:left w:val="nil"/>
              <w:bottom w:val="single" w:color="auto" w:sz="4" w:space="0"/>
              <w:right w:val="single" w:color="auto" w:sz="4" w:space="0"/>
            </w:tcBorders>
            <w:shd w:val="clear" w:color="auto" w:fill="auto"/>
            <w:vAlign w:val="center"/>
          </w:tcPr>
          <w:p w14:paraId="5D08D6F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双层</w:t>
            </w:r>
          </w:p>
        </w:tc>
        <w:tc>
          <w:tcPr>
            <w:tcW w:w="1027" w:type="dxa"/>
            <w:tcBorders>
              <w:top w:val="nil"/>
              <w:left w:val="nil"/>
              <w:bottom w:val="single" w:color="auto" w:sz="4" w:space="0"/>
              <w:right w:val="single" w:color="auto" w:sz="4" w:space="0"/>
            </w:tcBorders>
            <w:shd w:val="clear" w:color="auto" w:fill="auto"/>
            <w:vAlign w:val="center"/>
          </w:tcPr>
          <w:p w14:paraId="372ACE1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60*65CM</w:t>
            </w:r>
          </w:p>
        </w:tc>
        <w:tc>
          <w:tcPr>
            <w:tcW w:w="735" w:type="dxa"/>
            <w:tcBorders>
              <w:top w:val="nil"/>
              <w:left w:val="nil"/>
              <w:bottom w:val="single" w:color="auto" w:sz="4" w:space="0"/>
              <w:right w:val="single" w:color="auto" w:sz="4" w:space="0"/>
            </w:tcBorders>
            <w:shd w:val="clear" w:color="auto" w:fill="auto"/>
            <w:vAlign w:val="center"/>
          </w:tcPr>
          <w:p w14:paraId="0032245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1EA84C5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3984497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23034F7F">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510D78E0">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51BD6DAD">
        <w:tblPrEx>
          <w:tblCellMar>
            <w:top w:w="0" w:type="dxa"/>
            <w:left w:w="108" w:type="dxa"/>
            <w:bottom w:w="0" w:type="dxa"/>
            <w:right w:w="108" w:type="dxa"/>
          </w:tblCellMar>
        </w:tblPrEx>
        <w:trPr>
          <w:trHeight w:val="1025"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7FDBFA2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w:t>
            </w:r>
          </w:p>
        </w:tc>
        <w:tc>
          <w:tcPr>
            <w:tcW w:w="950" w:type="dxa"/>
            <w:tcBorders>
              <w:top w:val="nil"/>
              <w:left w:val="nil"/>
              <w:bottom w:val="single" w:color="auto" w:sz="4" w:space="0"/>
              <w:right w:val="single" w:color="auto" w:sz="4" w:space="0"/>
            </w:tcBorders>
            <w:shd w:val="clear" w:color="auto" w:fill="auto"/>
            <w:vAlign w:val="center"/>
          </w:tcPr>
          <w:p w14:paraId="3518F87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中包布</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1A000981">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0E79566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手术室中间不可踩线，不要带子</w:t>
            </w:r>
          </w:p>
        </w:tc>
        <w:tc>
          <w:tcPr>
            <w:tcW w:w="703" w:type="dxa"/>
            <w:tcBorders>
              <w:top w:val="nil"/>
              <w:left w:val="nil"/>
              <w:bottom w:val="single" w:color="auto" w:sz="4" w:space="0"/>
              <w:right w:val="single" w:color="auto" w:sz="4" w:space="0"/>
            </w:tcBorders>
            <w:shd w:val="clear" w:color="auto" w:fill="auto"/>
            <w:vAlign w:val="center"/>
          </w:tcPr>
          <w:p w14:paraId="5FF4A4A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双层</w:t>
            </w:r>
          </w:p>
        </w:tc>
        <w:tc>
          <w:tcPr>
            <w:tcW w:w="1027" w:type="dxa"/>
            <w:tcBorders>
              <w:top w:val="nil"/>
              <w:left w:val="nil"/>
              <w:bottom w:val="single" w:color="auto" w:sz="4" w:space="0"/>
              <w:right w:val="single" w:color="auto" w:sz="4" w:space="0"/>
            </w:tcBorders>
            <w:shd w:val="clear" w:color="auto" w:fill="auto"/>
            <w:vAlign w:val="center"/>
          </w:tcPr>
          <w:p w14:paraId="475C8DF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90*90CM</w:t>
            </w:r>
          </w:p>
        </w:tc>
        <w:tc>
          <w:tcPr>
            <w:tcW w:w="735" w:type="dxa"/>
            <w:tcBorders>
              <w:top w:val="nil"/>
              <w:left w:val="nil"/>
              <w:bottom w:val="single" w:color="auto" w:sz="4" w:space="0"/>
              <w:right w:val="single" w:color="auto" w:sz="4" w:space="0"/>
            </w:tcBorders>
            <w:shd w:val="clear" w:color="auto" w:fill="auto"/>
            <w:vAlign w:val="center"/>
          </w:tcPr>
          <w:p w14:paraId="44BE9ED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5FE03F5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38EC123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200</w:t>
            </w:r>
          </w:p>
        </w:tc>
        <w:tc>
          <w:tcPr>
            <w:tcW w:w="949" w:type="dxa"/>
            <w:tcBorders>
              <w:top w:val="nil"/>
              <w:left w:val="nil"/>
              <w:bottom w:val="single" w:color="auto" w:sz="4" w:space="0"/>
              <w:right w:val="single" w:color="auto" w:sz="4" w:space="0"/>
            </w:tcBorders>
            <w:shd w:val="clear" w:color="auto" w:fill="auto"/>
            <w:vAlign w:val="center"/>
          </w:tcPr>
          <w:p w14:paraId="5384186E">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0DAA1A3E">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67EE6606">
        <w:tblPrEx>
          <w:shd w:val="clear" w:color="auto" w:fill="auto"/>
          <w:tblCellMar>
            <w:top w:w="0" w:type="dxa"/>
            <w:left w:w="108" w:type="dxa"/>
            <w:bottom w:w="0" w:type="dxa"/>
            <w:right w:w="108" w:type="dxa"/>
          </w:tblCellMar>
        </w:tblPrEx>
        <w:trPr>
          <w:trHeight w:val="66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6B2565A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950" w:type="dxa"/>
            <w:tcBorders>
              <w:top w:val="nil"/>
              <w:left w:val="nil"/>
              <w:bottom w:val="single" w:color="auto" w:sz="4" w:space="0"/>
              <w:right w:val="single" w:color="auto" w:sz="4" w:space="0"/>
            </w:tcBorders>
            <w:shd w:val="clear" w:color="auto" w:fill="auto"/>
            <w:vAlign w:val="center"/>
          </w:tcPr>
          <w:p w14:paraId="14BAAA4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大包布</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5822B577">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46986A0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手术室中间不可踩线，不要带子</w:t>
            </w:r>
          </w:p>
        </w:tc>
        <w:tc>
          <w:tcPr>
            <w:tcW w:w="703" w:type="dxa"/>
            <w:tcBorders>
              <w:top w:val="nil"/>
              <w:left w:val="nil"/>
              <w:bottom w:val="single" w:color="auto" w:sz="4" w:space="0"/>
              <w:right w:val="single" w:color="auto" w:sz="4" w:space="0"/>
            </w:tcBorders>
            <w:shd w:val="clear" w:color="auto" w:fill="auto"/>
            <w:vAlign w:val="center"/>
          </w:tcPr>
          <w:p w14:paraId="60275EA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双层</w:t>
            </w:r>
          </w:p>
        </w:tc>
        <w:tc>
          <w:tcPr>
            <w:tcW w:w="1027" w:type="dxa"/>
            <w:tcBorders>
              <w:top w:val="nil"/>
              <w:left w:val="nil"/>
              <w:bottom w:val="single" w:color="auto" w:sz="4" w:space="0"/>
              <w:right w:val="single" w:color="auto" w:sz="4" w:space="0"/>
            </w:tcBorders>
            <w:shd w:val="clear" w:color="auto" w:fill="auto"/>
            <w:vAlign w:val="center"/>
          </w:tcPr>
          <w:p w14:paraId="616853D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120*120CM</w:t>
            </w:r>
          </w:p>
        </w:tc>
        <w:tc>
          <w:tcPr>
            <w:tcW w:w="735" w:type="dxa"/>
            <w:tcBorders>
              <w:top w:val="nil"/>
              <w:left w:val="nil"/>
              <w:bottom w:val="single" w:color="auto" w:sz="4" w:space="0"/>
              <w:right w:val="single" w:color="auto" w:sz="4" w:space="0"/>
            </w:tcBorders>
            <w:shd w:val="clear" w:color="auto" w:fill="auto"/>
            <w:vAlign w:val="center"/>
          </w:tcPr>
          <w:p w14:paraId="7A661B8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3A3AE68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00A9C26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nil"/>
              <w:bottom w:val="single" w:color="auto" w:sz="4" w:space="0"/>
              <w:right w:val="single" w:color="auto" w:sz="4" w:space="0"/>
            </w:tcBorders>
            <w:shd w:val="clear" w:color="auto" w:fill="auto"/>
            <w:vAlign w:val="center"/>
          </w:tcPr>
          <w:p w14:paraId="0B938D3D">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369E09E5">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71B694D9">
        <w:tblPrEx>
          <w:shd w:val="clear" w:color="auto" w:fill="auto"/>
          <w:tblCellMar>
            <w:top w:w="0" w:type="dxa"/>
            <w:left w:w="108" w:type="dxa"/>
            <w:bottom w:w="0" w:type="dxa"/>
            <w:right w:w="108" w:type="dxa"/>
          </w:tblCellMar>
        </w:tblPrEx>
        <w:trPr>
          <w:trHeight w:val="642"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3FCCF5C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w:t>
            </w:r>
          </w:p>
        </w:tc>
        <w:tc>
          <w:tcPr>
            <w:tcW w:w="950" w:type="dxa"/>
            <w:tcBorders>
              <w:top w:val="nil"/>
              <w:left w:val="nil"/>
              <w:bottom w:val="single" w:color="auto" w:sz="4" w:space="0"/>
              <w:right w:val="single" w:color="auto" w:sz="4" w:space="0"/>
            </w:tcBorders>
            <w:shd w:val="clear" w:color="auto" w:fill="auto"/>
            <w:vAlign w:val="center"/>
          </w:tcPr>
          <w:p w14:paraId="34FEC2D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长隔离衣</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2C84A3BE">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778A855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均码（165-185CM/45-90KG）</w:t>
            </w:r>
          </w:p>
        </w:tc>
        <w:tc>
          <w:tcPr>
            <w:tcW w:w="703" w:type="dxa"/>
            <w:tcBorders>
              <w:top w:val="nil"/>
              <w:left w:val="nil"/>
              <w:bottom w:val="single" w:color="auto" w:sz="4" w:space="0"/>
              <w:right w:val="single" w:color="auto" w:sz="4" w:space="0"/>
            </w:tcBorders>
            <w:shd w:val="clear" w:color="auto" w:fill="auto"/>
            <w:vAlign w:val="center"/>
          </w:tcPr>
          <w:p w14:paraId="182B3CB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半包围</w:t>
            </w:r>
          </w:p>
        </w:tc>
        <w:tc>
          <w:tcPr>
            <w:tcW w:w="1027" w:type="dxa"/>
            <w:tcBorders>
              <w:top w:val="nil"/>
              <w:left w:val="nil"/>
              <w:bottom w:val="single" w:color="auto" w:sz="4" w:space="0"/>
              <w:right w:val="single" w:color="auto" w:sz="4" w:space="0"/>
            </w:tcBorders>
            <w:shd w:val="clear" w:color="auto" w:fill="auto"/>
            <w:vAlign w:val="center"/>
          </w:tcPr>
          <w:p w14:paraId="4DC5231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35" w:type="dxa"/>
            <w:tcBorders>
              <w:top w:val="nil"/>
              <w:left w:val="nil"/>
              <w:bottom w:val="single" w:color="auto" w:sz="4" w:space="0"/>
              <w:right w:val="single" w:color="auto" w:sz="4" w:space="0"/>
            </w:tcBorders>
            <w:shd w:val="clear" w:color="auto" w:fill="auto"/>
            <w:vAlign w:val="center"/>
          </w:tcPr>
          <w:p w14:paraId="1EE0887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26E120C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件</w:t>
            </w:r>
          </w:p>
        </w:tc>
        <w:tc>
          <w:tcPr>
            <w:tcW w:w="686" w:type="dxa"/>
            <w:tcBorders>
              <w:top w:val="nil"/>
              <w:left w:val="nil"/>
              <w:bottom w:val="single" w:color="auto" w:sz="4" w:space="0"/>
              <w:right w:val="single" w:color="auto" w:sz="4" w:space="0"/>
            </w:tcBorders>
            <w:shd w:val="clear" w:color="auto" w:fill="auto"/>
            <w:vAlign w:val="center"/>
          </w:tcPr>
          <w:p w14:paraId="25B2D4A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5893B44C">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3578ADF6">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00C58D75">
        <w:tblPrEx>
          <w:shd w:val="clear" w:color="auto" w:fill="auto"/>
          <w:tblCellMar>
            <w:top w:w="0" w:type="dxa"/>
            <w:left w:w="108" w:type="dxa"/>
            <w:bottom w:w="0" w:type="dxa"/>
            <w:right w:w="108" w:type="dxa"/>
          </w:tblCellMar>
        </w:tblPrEx>
        <w:trPr>
          <w:trHeight w:val="642"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04794AE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w:t>
            </w:r>
          </w:p>
        </w:tc>
        <w:tc>
          <w:tcPr>
            <w:tcW w:w="950" w:type="dxa"/>
            <w:tcBorders>
              <w:top w:val="nil"/>
              <w:left w:val="nil"/>
              <w:bottom w:val="single" w:color="auto" w:sz="4" w:space="0"/>
              <w:right w:val="single" w:color="auto" w:sz="4" w:space="0"/>
            </w:tcBorders>
            <w:shd w:val="clear" w:color="auto" w:fill="auto"/>
            <w:vAlign w:val="center"/>
          </w:tcPr>
          <w:p w14:paraId="3C3B8CB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短隔离衣</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5391E135">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1E7985D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均码（165-185CM/45-90KG）</w:t>
            </w:r>
          </w:p>
        </w:tc>
        <w:tc>
          <w:tcPr>
            <w:tcW w:w="703" w:type="dxa"/>
            <w:tcBorders>
              <w:top w:val="nil"/>
              <w:left w:val="nil"/>
              <w:bottom w:val="single" w:color="auto" w:sz="4" w:space="0"/>
              <w:right w:val="single" w:color="auto" w:sz="4" w:space="0"/>
            </w:tcBorders>
            <w:shd w:val="clear" w:color="auto" w:fill="auto"/>
            <w:vAlign w:val="center"/>
          </w:tcPr>
          <w:p w14:paraId="3710964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短款半包围</w:t>
            </w:r>
          </w:p>
        </w:tc>
        <w:tc>
          <w:tcPr>
            <w:tcW w:w="1027" w:type="dxa"/>
            <w:tcBorders>
              <w:top w:val="nil"/>
              <w:left w:val="nil"/>
              <w:bottom w:val="single" w:color="auto" w:sz="4" w:space="0"/>
              <w:right w:val="single" w:color="auto" w:sz="4" w:space="0"/>
            </w:tcBorders>
            <w:shd w:val="clear" w:color="auto" w:fill="auto"/>
            <w:vAlign w:val="center"/>
          </w:tcPr>
          <w:p w14:paraId="1261B70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35" w:type="dxa"/>
            <w:tcBorders>
              <w:top w:val="nil"/>
              <w:left w:val="nil"/>
              <w:bottom w:val="single" w:color="auto" w:sz="4" w:space="0"/>
              <w:right w:val="single" w:color="auto" w:sz="4" w:space="0"/>
            </w:tcBorders>
            <w:shd w:val="clear" w:color="auto" w:fill="auto"/>
            <w:vAlign w:val="center"/>
          </w:tcPr>
          <w:p w14:paraId="49B63DF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6F74D53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件</w:t>
            </w:r>
          </w:p>
        </w:tc>
        <w:tc>
          <w:tcPr>
            <w:tcW w:w="686" w:type="dxa"/>
            <w:tcBorders>
              <w:top w:val="nil"/>
              <w:left w:val="nil"/>
              <w:bottom w:val="single" w:color="auto" w:sz="4" w:space="0"/>
              <w:right w:val="single" w:color="auto" w:sz="4" w:space="0"/>
            </w:tcBorders>
            <w:shd w:val="clear" w:color="auto" w:fill="auto"/>
            <w:vAlign w:val="center"/>
          </w:tcPr>
          <w:p w14:paraId="7024BC0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4C4E4DF5">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73117BC1">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1A5AA2BC">
        <w:tblPrEx>
          <w:shd w:val="clear" w:color="auto" w:fill="auto"/>
          <w:tblCellMar>
            <w:top w:w="0" w:type="dxa"/>
            <w:left w:w="108" w:type="dxa"/>
            <w:bottom w:w="0" w:type="dxa"/>
            <w:right w:w="108" w:type="dxa"/>
          </w:tblCellMar>
        </w:tblPrEx>
        <w:trPr>
          <w:trHeight w:val="639"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35D07C2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25</w:t>
            </w:r>
          </w:p>
        </w:tc>
        <w:tc>
          <w:tcPr>
            <w:tcW w:w="950" w:type="dxa"/>
            <w:tcBorders>
              <w:top w:val="nil"/>
              <w:left w:val="nil"/>
              <w:bottom w:val="single" w:color="auto" w:sz="4" w:space="0"/>
              <w:right w:val="single" w:color="auto" w:sz="4" w:space="0"/>
            </w:tcBorders>
            <w:shd w:val="clear" w:color="auto" w:fill="auto"/>
            <w:vAlign w:val="center"/>
          </w:tcPr>
          <w:p w14:paraId="1A38867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双层消毒巾</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058A75E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2BDA7C2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w:t>
            </w:r>
          </w:p>
        </w:tc>
        <w:tc>
          <w:tcPr>
            <w:tcW w:w="703" w:type="dxa"/>
            <w:tcBorders>
              <w:top w:val="nil"/>
              <w:left w:val="nil"/>
              <w:bottom w:val="single" w:color="auto" w:sz="4" w:space="0"/>
              <w:right w:val="single" w:color="auto" w:sz="4" w:space="0"/>
            </w:tcBorders>
            <w:shd w:val="clear" w:color="auto" w:fill="auto"/>
            <w:vAlign w:val="center"/>
          </w:tcPr>
          <w:p w14:paraId="77DAD94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双层</w:t>
            </w:r>
          </w:p>
        </w:tc>
        <w:tc>
          <w:tcPr>
            <w:tcW w:w="1027" w:type="dxa"/>
            <w:tcBorders>
              <w:top w:val="nil"/>
              <w:left w:val="nil"/>
              <w:bottom w:val="single" w:color="auto" w:sz="4" w:space="0"/>
              <w:right w:val="single" w:color="auto" w:sz="4" w:space="0"/>
            </w:tcBorders>
            <w:shd w:val="clear" w:color="auto" w:fill="auto"/>
            <w:vAlign w:val="center"/>
          </w:tcPr>
          <w:p w14:paraId="21CF9B6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100*90CM</w:t>
            </w:r>
          </w:p>
        </w:tc>
        <w:tc>
          <w:tcPr>
            <w:tcW w:w="735" w:type="dxa"/>
            <w:tcBorders>
              <w:top w:val="nil"/>
              <w:left w:val="nil"/>
              <w:bottom w:val="single" w:color="auto" w:sz="4" w:space="0"/>
              <w:right w:val="single" w:color="auto" w:sz="4" w:space="0"/>
            </w:tcBorders>
            <w:shd w:val="clear" w:color="auto" w:fill="auto"/>
            <w:vAlign w:val="center"/>
          </w:tcPr>
          <w:p w14:paraId="348A2B1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33A4F02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599E8C6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327CD250">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799D15CF">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16889499">
        <w:tblPrEx>
          <w:shd w:val="clear" w:color="auto" w:fill="auto"/>
          <w:tblCellMar>
            <w:top w:w="0" w:type="dxa"/>
            <w:left w:w="108" w:type="dxa"/>
            <w:bottom w:w="0" w:type="dxa"/>
            <w:right w:w="108" w:type="dxa"/>
          </w:tblCellMar>
        </w:tblPrEx>
        <w:trPr>
          <w:trHeight w:val="642"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2221B59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950" w:type="dxa"/>
            <w:tcBorders>
              <w:top w:val="nil"/>
              <w:left w:val="nil"/>
              <w:bottom w:val="single" w:color="auto" w:sz="4" w:space="0"/>
              <w:right w:val="single" w:color="auto" w:sz="4" w:space="0"/>
            </w:tcBorders>
            <w:shd w:val="clear" w:color="auto" w:fill="auto"/>
            <w:vAlign w:val="center"/>
          </w:tcPr>
          <w:p w14:paraId="023FB9D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*洗手衣裤</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61C96D75">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0779011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w:t>
            </w:r>
          </w:p>
        </w:tc>
        <w:tc>
          <w:tcPr>
            <w:tcW w:w="703" w:type="dxa"/>
            <w:tcBorders>
              <w:top w:val="nil"/>
              <w:left w:val="nil"/>
              <w:bottom w:val="single" w:color="auto" w:sz="4" w:space="0"/>
              <w:right w:val="single" w:color="auto" w:sz="4" w:space="0"/>
            </w:tcBorders>
            <w:shd w:val="clear" w:color="auto" w:fill="auto"/>
            <w:vAlign w:val="center"/>
          </w:tcPr>
          <w:p w14:paraId="482C9DA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大，中，小号</w:t>
            </w:r>
          </w:p>
        </w:tc>
        <w:tc>
          <w:tcPr>
            <w:tcW w:w="1027" w:type="dxa"/>
            <w:tcBorders>
              <w:top w:val="nil"/>
              <w:left w:val="nil"/>
              <w:bottom w:val="single" w:color="auto" w:sz="4" w:space="0"/>
              <w:right w:val="single" w:color="auto" w:sz="4" w:space="0"/>
            </w:tcBorders>
            <w:shd w:val="clear" w:color="auto" w:fill="auto"/>
            <w:vAlign w:val="center"/>
          </w:tcPr>
          <w:p w14:paraId="72AA2ED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35" w:type="dxa"/>
            <w:tcBorders>
              <w:top w:val="nil"/>
              <w:left w:val="nil"/>
              <w:bottom w:val="single" w:color="auto" w:sz="4" w:space="0"/>
              <w:right w:val="single" w:color="auto" w:sz="4" w:space="0"/>
            </w:tcBorders>
            <w:shd w:val="clear" w:color="auto" w:fill="auto"/>
            <w:vAlign w:val="center"/>
          </w:tcPr>
          <w:p w14:paraId="05D4005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w:t>
            </w:r>
          </w:p>
        </w:tc>
        <w:tc>
          <w:tcPr>
            <w:tcW w:w="615" w:type="dxa"/>
            <w:tcBorders>
              <w:top w:val="nil"/>
              <w:left w:val="nil"/>
              <w:bottom w:val="single" w:color="auto" w:sz="4" w:space="0"/>
              <w:right w:val="single" w:color="auto" w:sz="4" w:space="0"/>
            </w:tcBorders>
            <w:shd w:val="clear" w:color="auto" w:fill="auto"/>
            <w:vAlign w:val="center"/>
          </w:tcPr>
          <w:p w14:paraId="311EDF3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686" w:type="dxa"/>
            <w:tcBorders>
              <w:top w:val="nil"/>
              <w:left w:val="nil"/>
              <w:bottom w:val="single" w:color="auto" w:sz="4" w:space="0"/>
              <w:right w:val="single" w:color="auto" w:sz="4" w:space="0"/>
            </w:tcBorders>
            <w:shd w:val="clear" w:color="auto" w:fill="auto"/>
            <w:vAlign w:val="center"/>
          </w:tcPr>
          <w:p w14:paraId="0865AB8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400</w:t>
            </w:r>
          </w:p>
        </w:tc>
        <w:tc>
          <w:tcPr>
            <w:tcW w:w="949" w:type="dxa"/>
            <w:tcBorders>
              <w:top w:val="nil"/>
              <w:left w:val="nil"/>
              <w:bottom w:val="single" w:color="auto" w:sz="4" w:space="0"/>
              <w:right w:val="single" w:color="auto" w:sz="4" w:space="0"/>
            </w:tcBorders>
            <w:shd w:val="clear" w:color="auto" w:fill="auto"/>
            <w:vAlign w:val="center"/>
          </w:tcPr>
          <w:p w14:paraId="3F731C03">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3E06661F">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43434A75">
        <w:tblPrEx>
          <w:tblCellMar>
            <w:top w:w="0" w:type="dxa"/>
            <w:left w:w="108" w:type="dxa"/>
            <w:bottom w:w="0" w:type="dxa"/>
            <w:right w:w="108" w:type="dxa"/>
          </w:tblCellMar>
        </w:tblPrEx>
        <w:trPr>
          <w:trHeight w:val="687"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10B9633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950" w:type="dxa"/>
            <w:tcBorders>
              <w:top w:val="nil"/>
              <w:left w:val="nil"/>
              <w:bottom w:val="single" w:color="auto" w:sz="4" w:space="0"/>
              <w:right w:val="single" w:color="auto" w:sz="4" w:space="0"/>
            </w:tcBorders>
            <w:shd w:val="clear" w:color="auto" w:fill="auto"/>
            <w:vAlign w:val="center"/>
          </w:tcPr>
          <w:p w14:paraId="331EE55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小被套</w:t>
            </w:r>
          </w:p>
        </w:tc>
        <w:tc>
          <w:tcPr>
            <w:tcW w:w="1175" w:type="dxa"/>
            <w:vMerge w:val="restart"/>
            <w:tcBorders>
              <w:top w:val="nil"/>
              <w:left w:val="single" w:color="auto" w:sz="4" w:space="0"/>
              <w:bottom w:val="nil"/>
              <w:right w:val="single" w:color="auto" w:sz="4" w:space="0"/>
            </w:tcBorders>
            <w:shd w:val="clear" w:color="auto" w:fill="auto"/>
            <w:vAlign w:val="center"/>
          </w:tcPr>
          <w:p w14:paraId="4351A162">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面料A（具体参数见附件2）</w:t>
            </w:r>
          </w:p>
        </w:tc>
        <w:tc>
          <w:tcPr>
            <w:tcW w:w="1018" w:type="dxa"/>
            <w:tcBorders>
              <w:top w:val="nil"/>
              <w:left w:val="nil"/>
              <w:bottom w:val="single" w:color="auto" w:sz="4" w:space="0"/>
              <w:right w:val="single" w:color="auto" w:sz="4" w:space="0"/>
            </w:tcBorders>
            <w:shd w:val="clear" w:color="auto" w:fill="auto"/>
            <w:vAlign w:val="center"/>
          </w:tcPr>
          <w:p w14:paraId="2DA917D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w:t>
            </w:r>
          </w:p>
        </w:tc>
        <w:tc>
          <w:tcPr>
            <w:tcW w:w="703" w:type="dxa"/>
            <w:tcBorders>
              <w:top w:val="nil"/>
              <w:left w:val="nil"/>
              <w:bottom w:val="single" w:color="auto" w:sz="4" w:space="0"/>
              <w:right w:val="single" w:color="auto" w:sz="4" w:space="0"/>
            </w:tcBorders>
            <w:shd w:val="clear" w:color="auto" w:fill="auto"/>
            <w:vAlign w:val="center"/>
          </w:tcPr>
          <w:p w14:paraId="4B03D0B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6C6AFF3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缩水后125*90CM</w:t>
            </w:r>
          </w:p>
        </w:tc>
        <w:tc>
          <w:tcPr>
            <w:tcW w:w="735" w:type="dxa"/>
            <w:tcBorders>
              <w:top w:val="nil"/>
              <w:left w:val="nil"/>
              <w:bottom w:val="single" w:color="auto" w:sz="4" w:space="0"/>
              <w:right w:val="single" w:color="auto" w:sz="4" w:space="0"/>
            </w:tcBorders>
            <w:shd w:val="clear" w:color="auto" w:fill="auto"/>
            <w:vAlign w:val="center"/>
          </w:tcPr>
          <w:p w14:paraId="5FCE52D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094D359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720C89E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949" w:type="dxa"/>
            <w:tcBorders>
              <w:top w:val="nil"/>
              <w:left w:val="nil"/>
              <w:bottom w:val="single" w:color="auto" w:sz="4" w:space="0"/>
              <w:right w:val="single" w:color="auto" w:sz="4" w:space="0"/>
            </w:tcBorders>
            <w:shd w:val="clear" w:color="auto" w:fill="auto"/>
            <w:vAlign w:val="center"/>
          </w:tcPr>
          <w:p w14:paraId="66139D1D">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97F49EA">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02F93345">
        <w:tblPrEx>
          <w:shd w:val="clear" w:color="auto" w:fill="auto"/>
          <w:tblCellMar>
            <w:top w:w="0" w:type="dxa"/>
            <w:left w:w="108" w:type="dxa"/>
            <w:bottom w:w="0" w:type="dxa"/>
            <w:right w:w="108" w:type="dxa"/>
          </w:tblCellMar>
        </w:tblPrEx>
        <w:trPr>
          <w:trHeight w:val="642"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078C4A0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950" w:type="dxa"/>
            <w:tcBorders>
              <w:top w:val="nil"/>
              <w:left w:val="nil"/>
              <w:bottom w:val="single" w:color="auto" w:sz="4" w:space="0"/>
              <w:right w:val="single" w:color="auto" w:sz="4" w:space="0"/>
            </w:tcBorders>
            <w:shd w:val="clear" w:color="auto" w:fill="auto"/>
            <w:vAlign w:val="center"/>
          </w:tcPr>
          <w:p w14:paraId="2C012BD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大被套</w:t>
            </w:r>
          </w:p>
        </w:tc>
        <w:tc>
          <w:tcPr>
            <w:tcW w:w="1175" w:type="dxa"/>
            <w:vMerge w:val="continue"/>
            <w:tcBorders>
              <w:top w:val="nil"/>
              <w:left w:val="single" w:color="auto" w:sz="4" w:space="0"/>
              <w:bottom w:val="nil"/>
              <w:right w:val="single" w:color="auto" w:sz="4" w:space="0"/>
            </w:tcBorders>
            <w:shd w:val="clear" w:color="auto" w:fill="auto"/>
            <w:vAlign w:val="center"/>
          </w:tcPr>
          <w:p w14:paraId="43FA9DA8">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007F20B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手术室</w:t>
            </w:r>
          </w:p>
        </w:tc>
        <w:tc>
          <w:tcPr>
            <w:tcW w:w="703" w:type="dxa"/>
            <w:tcBorders>
              <w:top w:val="nil"/>
              <w:left w:val="nil"/>
              <w:bottom w:val="single" w:color="auto" w:sz="4" w:space="0"/>
              <w:right w:val="single" w:color="auto" w:sz="4" w:space="0"/>
            </w:tcBorders>
            <w:shd w:val="clear" w:color="auto" w:fill="auto"/>
            <w:vAlign w:val="center"/>
          </w:tcPr>
          <w:p w14:paraId="2817729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2693B75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缩水后235*180CM</w:t>
            </w:r>
          </w:p>
        </w:tc>
        <w:tc>
          <w:tcPr>
            <w:tcW w:w="735" w:type="dxa"/>
            <w:tcBorders>
              <w:top w:val="nil"/>
              <w:left w:val="nil"/>
              <w:bottom w:val="single" w:color="auto" w:sz="4" w:space="0"/>
              <w:right w:val="single" w:color="auto" w:sz="4" w:space="0"/>
            </w:tcBorders>
            <w:shd w:val="clear" w:color="auto" w:fill="auto"/>
            <w:vAlign w:val="center"/>
          </w:tcPr>
          <w:p w14:paraId="0BEE4C1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4FE982E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4C50B69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949" w:type="dxa"/>
            <w:tcBorders>
              <w:top w:val="nil"/>
              <w:left w:val="nil"/>
              <w:bottom w:val="single" w:color="auto" w:sz="4" w:space="0"/>
              <w:right w:val="single" w:color="auto" w:sz="4" w:space="0"/>
            </w:tcBorders>
            <w:shd w:val="clear" w:color="auto" w:fill="auto"/>
            <w:vAlign w:val="center"/>
          </w:tcPr>
          <w:p w14:paraId="4F7ABEF0">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32FBDA79">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474F5582">
        <w:tblPrEx>
          <w:shd w:val="clear" w:color="auto" w:fill="auto"/>
          <w:tblCellMar>
            <w:top w:w="0" w:type="dxa"/>
            <w:left w:w="108" w:type="dxa"/>
            <w:bottom w:w="0" w:type="dxa"/>
            <w:right w:w="108" w:type="dxa"/>
          </w:tblCellMar>
        </w:tblPrEx>
        <w:trPr>
          <w:trHeight w:val="48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2D30935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w:t>
            </w:r>
          </w:p>
        </w:tc>
        <w:tc>
          <w:tcPr>
            <w:tcW w:w="950" w:type="dxa"/>
            <w:tcBorders>
              <w:top w:val="nil"/>
              <w:left w:val="nil"/>
              <w:bottom w:val="single" w:color="auto" w:sz="4" w:space="0"/>
              <w:right w:val="single" w:color="auto" w:sz="4" w:space="0"/>
            </w:tcBorders>
            <w:shd w:val="clear" w:color="auto" w:fill="auto"/>
            <w:vAlign w:val="center"/>
          </w:tcPr>
          <w:p w14:paraId="3B91501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snapToGrid w:val="0"/>
                <w:color w:val="auto"/>
                <w:spacing w:val="-5"/>
                <w:kern w:val="0"/>
                <w:sz w:val="21"/>
                <w:szCs w:val="21"/>
                <w:highlight w:val="none"/>
              </w:rPr>
              <w:t>★</w:t>
            </w:r>
            <w:r>
              <w:rPr>
                <w:rFonts w:hint="eastAsia" w:ascii="宋体" w:hAnsi="宋体" w:cs="宋体"/>
                <w:color w:val="auto"/>
                <w:kern w:val="0"/>
                <w:sz w:val="21"/>
                <w:szCs w:val="21"/>
                <w:highlight w:val="none"/>
              </w:rPr>
              <w:t>值班室</w:t>
            </w:r>
          </w:p>
        </w:tc>
        <w:tc>
          <w:tcPr>
            <w:tcW w:w="11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0B97664">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面料B（具体参数见附件2）</w:t>
            </w:r>
          </w:p>
          <w:p w14:paraId="75FFA87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6BEF3B7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床上三件套</w:t>
            </w:r>
          </w:p>
        </w:tc>
        <w:tc>
          <w:tcPr>
            <w:tcW w:w="703" w:type="dxa"/>
            <w:tcBorders>
              <w:top w:val="nil"/>
              <w:left w:val="nil"/>
              <w:bottom w:val="single" w:color="auto" w:sz="4" w:space="0"/>
              <w:right w:val="single" w:color="auto" w:sz="4" w:space="0"/>
            </w:tcBorders>
            <w:shd w:val="clear" w:color="auto" w:fill="auto"/>
            <w:vAlign w:val="center"/>
          </w:tcPr>
          <w:p w14:paraId="53C93AD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69E3389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缩水后枕套80*50CM，被套230*180CM，床单230*170CM</w:t>
            </w:r>
          </w:p>
        </w:tc>
        <w:tc>
          <w:tcPr>
            <w:tcW w:w="735" w:type="dxa"/>
            <w:tcBorders>
              <w:top w:val="nil"/>
              <w:left w:val="nil"/>
              <w:bottom w:val="single" w:color="auto" w:sz="4" w:space="0"/>
              <w:right w:val="single" w:color="auto" w:sz="4" w:space="0"/>
            </w:tcBorders>
            <w:shd w:val="clear" w:color="auto" w:fill="auto"/>
            <w:vAlign w:val="center"/>
          </w:tcPr>
          <w:p w14:paraId="4D0028E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1A2D99B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686" w:type="dxa"/>
            <w:tcBorders>
              <w:top w:val="nil"/>
              <w:left w:val="nil"/>
              <w:bottom w:val="single" w:color="auto" w:sz="4" w:space="0"/>
              <w:right w:val="single" w:color="auto" w:sz="4" w:space="0"/>
            </w:tcBorders>
            <w:shd w:val="clear" w:color="auto" w:fill="auto"/>
            <w:vAlign w:val="center"/>
          </w:tcPr>
          <w:p w14:paraId="626E774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nil"/>
              <w:bottom w:val="single" w:color="auto" w:sz="4" w:space="0"/>
              <w:right w:val="single" w:color="auto" w:sz="4" w:space="0"/>
            </w:tcBorders>
            <w:shd w:val="clear" w:color="auto" w:fill="auto"/>
            <w:vAlign w:val="center"/>
          </w:tcPr>
          <w:p w14:paraId="42E3371C">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21C61639">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34AAFB39">
        <w:tblPrEx>
          <w:shd w:val="clear" w:color="auto" w:fill="auto"/>
          <w:tblCellMar>
            <w:top w:w="0" w:type="dxa"/>
            <w:left w:w="108" w:type="dxa"/>
            <w:bottom w:w="0" w:type="dxa"/>
            <w:right w:w="108" w:type="dxa"/>
          </w:tblCellMar>
        </w:tblPrEx>
        <w:trPr>
          <w:trHeight w:val="48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49903D0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w:t>
            </w:r>
          </w:p>
        </w:tc>
        <w:tc>
          <w:tcPr>
            <w:tcW w:w="950" w:type="dxa"/>
            <w:tcBorders>
              <w:top w:val="nil"/>
              <w:left w:val="nil"/>
              <w:bottom w:val="single" w:color="auto" w:sz="4" w:space="0"/>
              <w:right w:val="single" w:color="auto" w:sz="4" w:space="0"/>
            </w:tcBorders>
            <w:shd w:val="clear" w:color="auto" w:fill="auto"/>
            <w:vAlign w:val="center"/>
          </w:tcPr>
          <w:p w14:paraId="3D824FD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辐射床罩</w:t>
            </w:r>
          </w:p>
        </w:tc>
        <w:tc>
          <w:tcPr>
            <w:tcW w:w="117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B3D050E">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7EF7B4C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小儿科</w:t>
            </w:r>
          </w:p>
        </w:tc>
        <w:tc>
          <w:tcPr>
            <w:tcW w:w="703" w:type="dxa"/>
            <w:tcBorders>
              <w:top w:val="nil"/>
              <w:left w:val="nil"/>
              <w:bottom w:val="single" w:color="auto" w:sz="4" w:space="0"/>
              <w:right w:val="single" w:color="auto" w:sz="4" w:space="0"/>
            </w:tcBorders>
            <w:shd w:val="clear" w:color="auto" w:fill="auto"/>
            <w:vAlign w:val="center"/>
          </w:tcPr>
          <w:p w14:paraId="7FDF86E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3D46CD0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85*70*5CM</w:t>
            </w:r>
          </w:p>
        </w:tc>
        <w:tc>
          <w:tcPr>
            <w:tcW w:w="735" w:type="dxa"/>
            <w:tcBorders>
              <w:top w:val="nil"/>
              <w:left w:val="nil"/>
              <w:bottom w:val="single" w:color="auto" w:sz="4" w:space="0"/>
              <w:right w:val="single" w:color="auto" w:sz="4" w:space="0"/>
            </w:tcBorders>
            <w:shd w:val="clear" w:color="auto" w:fill="auto"/>
            <w:vAlign w:val="center"/>
          </w:tcPr>
          <w:p w14:paraId="6034EE5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卡通图案</w:t>
            </w:r>
          </w:p>
        </w:tc>
        <w:tc>
          <w:tcPr>
            <w:tcW w:w="615" w:type="dxa"/>
            <w:tcBorders>
              <w:top w:val="nil"/>
              <w:left w:val="nil"/>
              <w:bottom w:val="single" w:color="auto" w:sz="4" w:space="0"/>
              <w:right w:val="single" w:color="auto" w:sz="4" w:space="0"/>
            </w:tcBorders>
            <w:shd w:val="clear" w:color="auto" w:fill="auto"/>
            <w:vAlign w:val="center"/>
          </w:tcPr>
          <w:p w14:paraId="69A88D8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024A023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60</w:t>
            </w:r>
          </w:p>
        </w:tc>
        <w:tc>
          <w:tcPr>
            <w:tcW w:w="949" w:type="dxa"/>
            <w:tcBorders>
              <w:top w:val="nil"/>
              <w:left w:val="nil"/>
              <w:bottom w:val="single" w:color="auto" w:sz="4" w:space="0"/>
              <w:right w:val="single" w:color="auto" w:sz="4" w:space="0"/>
            </w:tcBorders>
            <w:shd w:val="clear" w:color="auto" w:fill="auto"/>
            <w:vAlign w:val="center"/>
          </w:tcPr>
          <w:p w14:paraId="6C436B64">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717BC7C0">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3F6C6D4C">
        <w:tblPrEx>
          <w:tblCellMar>
            <w:top w:w="0" w:type="dxa"/>
            <w:left w:w="108" w:type="dxa"/>
            <w:bottom w:w="0" w:type="dxa"/>
            <w:right w:w="108" w:type="dxa"/>
          </w:tblCellMar>
        </w:tblPrEx>
        <w:trPr>
          <w:trHeight w:val="619"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1E7497E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950" w:type="dxa"/>
            <w:tcBorders>
              <w:top w:val="nil"/>
              <w:left w:val="nil"/>
              <w:bottom w:val="single" w:color="auto" w:sz="4" w:space="0"/>
              <w:right w:val="single" w:color="auto" w:sz="4" w:space="0"/>
            </w:tcBorders>
            <w:shd w:val="clear" w:color="auto" w:fill="auto"/>
            <w:vAlign w:val="center"/>
          </w:tcPr>
          <w:p w14:paraId="79F3EC0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婴儿床罩</w:t>
            </w:r>
          </w:p>
        </w:tc>
        <w:tc>
          <w:tcPr>
            <w:tcW w:w="117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DB2BF75">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6D67A92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小儿科</w:t>
            </w:r>
          </w:p>
        </w:tc>
        <w:tc>
          <w:tcPr>
            <w:tcW w:w="703" w:type="dxa"/>
            <w:tcBorders>
              <w:top w:val="nil"/>
              <w:left w:val="nil"/>
              <w:bottom w:val="single" w:color="auto" w:sz="4" w:space="0"/>
              <w:right w:val="single" w:color="auto" w:sz="4" w:space="0"/>
            </w:tcBorders>
            <w:shd w:val="clear" w:color="auto" w:fill="auto"/>
            <w:vAlign w:val="center"/>
          </w:tcPr>
          <w:p w14:paraId="3CD1C34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563CF03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80*50*10CM</w:t>
            </w:r>
          </w:p>
        </w:tc>
        <w:tc>
          <w:tcPr>
            <w:tcW w:w="735" w:type="dxa"/>
            <w:tcBorders>
              <w:top w:val="nil"/>
              <w:left w:val="nil"/>
              <w:bottom w:val="single" w:color="auto" w:sz="4" w:space="0"/>
              <w:right w:val="single" w:color="auto" w:sz="4" w:space="0"/>
            </w:tcBorders>
            <w:shd w:val="clear" w:color="auto" w:fill="auto"/>
            <w:vAlign w:val="center"/>
          </w:tcPr>
          <w:p w14:paraId="7AD8C9D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卡通图案</w:t>
            </w:r>
          </w:p>
        </w:tc>
        <w:tc>
          <w:tcPr>
            <w:tcW w:w="615" w:type="dxa"/>
            <w:tcBorders>
              <w:top w:val="nil"/>
              <w:left w:val="nil"/>
              <w:bottom w:val="single" w:color="auto" w:sz="4" w:space="0"/>
              <w:right w:val="single" w:color="auto" w:sz="4" w:space="0"/>
            </w:tcBorders>
            <w:shd w:val="clear" w:color="auto" w:fill="auto"/>
            <w:vAlign w:val="center"/>
          </w:tcPr>
          <w:p w14:paraId="69C3549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0590A32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60</w:t>
            </w:r>
          </w:p>
        </w:tc>
        <w:tc>
          <w:tcPr>
            <w:tcW w:w="949" w:type="dxa"/>
            <w:tcBorders>
              <w:top w:val="nil"/>
              <w:left w:val="nil"/>
              <w:bottom w:val="single" w:color="auto" w:sz="4" w:space="0"/>
              <w:right w:val="single" w:color="auto" w:sz="4" w:space="0"/>
            </w:tcBorders>
            <w:shd w:val="clear" w:color="auto" w:fill="auto"/>
            <w:vAlign w:val="center"/>
          </w:tcPr>
          <w:p w14:paraId="18CF2260">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5D667A3D">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56529F07">
        <w:tblPrEx>
          <w:tblCellMar>
            <w:top w:w="0" w:type="dxa"/>
            <w:left w:w="108" w:type="dxa"/>
            <w:bottom w:w="0" w:type="dxa"/>
            <w:right w:w="108" w:type="dxa"/>
          </w:tblCellMar>
        </w:tblPrEx>
        <w:trPr>
          <w:trHeight w:val="700" w:hRule="atLeast"/>
          <w:jc w:val="center"/>
        </w:trPr>
        <w:tc>
          <w:tcPr>
            <w:tcW w:w="576" w:type="dxa"/>
            <w:vMerge w:val="restart"/>
            <w:tcBorders>
              <w:top w:val="nil"/>
              <w:left w:val="single" w:color="auto" w:sz="8" w:space="0"/>
              <w:bottom w:val="single" w:color="000000" w:sz="4" w:space="0"/>
              <w:right w:val="single" w:color="auto" w:sz="4" w:space="0"/>
            </w:tcBorders>
            <w:shd w:val="clear" w:color="auto" w:fill="auto"/>
            <w:vAlign w:val="center"/>
          </w:tcPr>
          <w:p w14:paraId="3DA9CF1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w:t>
            </w:r>
          </w:p>
        </w:tc>
        <w:tc>
          <w:tcPr>
            <w:tcW w:w="950" w:type="dxa"/>
            <w:vMerge w:val="restart"/>
            <w:tcBorders>
              <w:top w:val="nil"/>
              <w:left w:val="single" w:color="auto" w:sz="4" w:space="0"/>
              <w:bottom w:val="single" w:color="auto" w:sz="4" w:space="0"/>
              <w:right w:val="single" w:color="auto" w:sz="4" w:space="0"/>
            </w:tcBorders>
            <w:shd w:val="clear" w:color="auto" w:fill="auto"/>
            <w:vAlign w:val="center"/>
          </w:tcPr>
          <w:p w14:paraId="367B182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小包布</w:t>
            </w:r>
          </w:p>
        </w:tc>
        <w:tc>
          <w:tcPr>
            <w:tcW w:w="1175" w:type="dxa"/>
            <w:vMerge w:val="restart"/>
            <w:tcBorders>
              <w:top w:val="nil"/>
              <w:left w:val="single" w:color="auto" w:sz="4" w:space="0"/>
              <w:bottom w:val="single" w:color="000000" w:sz="4" w:space="0"/>
              <w:right w:val="single" w:color="auto" w:sz="4" w:space="0"/>
            </w:tcBorders>
            <w:shd w:val="clear" w:color="auto" w:fill="auto"/>
            <w:vAlign w:val="center"/>
          </w:tcPr>
          <w:p w14:paraId="2B594AE2">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面料C</w:t>
            </w:r>
            <w:r>
              <w:rPr>
                <w:rFonts w:hint="eastAsia" w:ascii="宋体" w:hAnsi="宋体" w:cs="宋体"/>
                <w:color w:val="auto"/>
                <w:kern w:val="0"/>
                <w:sz w:val="21"/>
                <w:szCs w:val="21"/>
                <w:highlight w:val="none"/>
              </w:rPr>
              <w:t>（具体参数见附件2）</w:t>
            </w:r>
          </w:p>
          <w:p w14:paraId="1B9A8FF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1392356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供应室,全棉包布中间</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6B1854A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双层</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1F73DA5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60*60CM</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3A8C0F7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白色</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14:paraId="2A39926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14:paraId="7DB3762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200</w:t>
            </w:r>
          </w:p>
        </w:tc>
        <w:tc>
          <w:tcPr>
            <w:tcW w:w="949" w:type="dxa"/>
            <w:tcBorders>
              <w:top w:val="nil"/>
              <w:left w:val="single" w:color="auto" w:sz="4" w:space="0"/>
              <w:bottom w:val="single" w:color="auto" w:sz="4" w:space="0"/>
              <w:right w:val="single" w:color="auto" w:sz="4" w:space="0"/>
            </w:tcBorders>
            <w:shd w:val="clear" w:color="auto" w:fill="auto"/>
            <w:vAlign w:val="center"/>
          </w:tcPr>
          <w:p w14:paraId="68C7A69A">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4E4F613F">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52510F91">
        <w:tblPrEx>
          <w:tblCellMar>
            <w:top w:w="0" w:type="dxa"/>
            <w:left w:w="108" w:type="dxa"/>
            <w:bottom w:w="0" w:type="dxa"/>
            <w:right w:w="108" w:type="dxa"/>
          </w:tblCellMar>
        </w:tblPrEx>
        <w:trPr>
          <w:trHeight w:val="480" w:hRule="atLeast"/>
          <w:jc w:val="center"/>
        </w:trPr>
        <w:tc>
          <w:tcPr>
            <w:tcW w:w="576" w:type="dxa"/>
            <w:vMerge w:val="continue"/>
            <w:tcBorders>
              <w:top w:val="nil"/>
              <w:left w:val="single" w:color="auto" w:sz="8" w:space="0"/>
              <w:bottom w:val="single" w:color="000000" w:sz="4" w:space="0"/>
              <w:right w:val="single" w:color="auto" w:sz="4" w:space="0"/>
            </w:tcBorders>
            <w:shd w:val="clear" w:color="auto" w:fill="auto"/>
            <w:vAlign w:val="center"/>
          </w:tcPr>
          <w:p w14:paraId="3AABB406">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50" w:type="dxa"/>
            <w:vMerge w:val="continue"/>
            <w:tcBorders>
              <w:top w:val="nil"/>
              <w:left w:val="single" w:color="auto" w:sz="4" w:space="0"/>
              <w:bottom w:val="single" w:color="auto" w:sz="4" w:space="0"/>
              <w:right w:val="single" w:color="auto" w:sz="4" w:space="0"/>
            </w:tcBorders>
            <w:shd w:val="clear" w:color="auto" w:fill="auto"/>
            <w:vAlign w:val="center"/>
          </w:tcPr>
          <w:p w14:paraId="682613E8">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17D6A14C">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1FF6974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不可踩线，不要带子</w:t>
            </w:r>
          </w:p>
        </w:tc>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52177C1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6A00D972">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3DA2C8C0">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14:paraId="28FC3B87">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14:paraId="6F847259">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49" w:type="dxa"/>
            <w:tcBorders>
              <w:top w:val="nil"/>
              <w:left w:val="single" w:color="auto" w:sz="4" w:space="0"/>
              <w:bottom w:val="single" w:color="auto" w:sz="4" w:space="0"/>
              <w:right w:val="single" w:color="auto" w:sz="4" w:space="0"/>
            </w:tcBorders>
            <w:shd w:val="clear" w:color="auto" w:fill="auto"/>
            <w:vAlign w:val="center"/>
          </w:tcPr>
          <w:p w14:paraId="4723A509">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3D7F28E8">
            <w:pPr>
              <w:widowControl/>
              <w:shd w:val="clear"/>
              <w:spacing w:line="240" w:lineRule="auto"/>
              <w:ind w:firstLine="0" w:firstLineChars="0"/>
              <w:jc w:val="left"/>
              <w:rPr>
                <w:rFonts w:hint="eastAsia" w:ascii="宋体" w:hAnsi="宋体" w:cs="宋体"/>
                <w:color w:val="auto"/>
                <w:kern w:val="0"/>
                <w:sz w:val="21"/>
                <w:szCs w:val="21"/>
                <w:highlight w:val="none"/>
              </w:rPr>
            </w:pPr>
          </w:p>
        </w:tc>
      </w:tr>
      <w:tr w14:paraId="3019F5C4">
        <w:tblPrEx>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nil"/>
              <w:left w:val="single" w:color="auto" w:sz="8" w:space="0"/>
              <w:bottom w:val="single" w:color="000000" w:sz="4" w:space="0"/>
              <w:right w:val="single" w:color="auto" w:sz="4" w:space="0"/>
            </w:tcBorders>
            <w:shd w:val="clear" w:color="auto" w:fill="auto"/>
            <w:vAlign w:val="center"/>
          </w:tcPr>
          <w:p w14:paraId="0ACF0BD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950" w:type="dxa"/>
            <w:vMerge w:val="restart"/>
            <w:tcBorders>
              <w:top w:val="nil"/>
              <w:left w:val="single" w:color="auto" w:sz="4" w:space="0"/>
              <w:bottom w:val="single" w:color="auto" w:sz="4" w:space="0"/>
              <w:right w:val="single" w:color="auto" w:sz="4" w:space="0"/>
            </w:tcBorders>
            <w:shd w:val="clear" w:color="auto" w:fill="auto"/>
            <w:vAlign w:val="center"/>
          </w:tcPr>
          <w:p w14:paraId="4406DD2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中包布</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565DE52C">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6B2DACF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供应室,全棉包布中间</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525058D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双层</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6F6E02D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75*75CM</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6A706CF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白色</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14:paraId="76111EA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14:paraId="09D23EE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single" w:color="auto" w:sz="4" w:space="0"/>
              <w:bottom w:val="single" w:color="auto" w:sz="4" w:space="0"/>
              <w:right w:val="single" w:color="auto" w:sz="4" w:space="0"/>
            </w:tcBorders>
            <w:shd w:val="clear" w:color="auto" w:fill="auto"/>
            <w:vAlign w:val="center"/>
          </w:tcPr>
          <w:p w14:paraId="61C48B38">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4C1DD8FB">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3865E207">
        <w:tblPrEx>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nil"/>
              <w:left w:val="single" w:color="auto" w:sz="8" w:space="0"/>
              <w:bottom w:val="single" w:color="000000" w:sz="4" w:space="0"/>
              <w:right w:val="single" w:color="auto" w:sz="4" w:space="0"/>
            </w:tcBorders>
            <w:shd w:val="clear" w:color="auto" w:fill="auto"/>
            <w:vAlign w:val="center"/>
          </w:tcPr>
          <w:p w14:paraId="6EF63F36">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50" w:type="dxa"/>
            <w:vMerge w:val="continue"/>
            <w:tcBorders>
              <w:top w:val="nil"/>
              <w:left w:val="single" w:color="auto" w:sz="4" w:space="0"/>
              <w:bottom w:val="single" w:color="auto" w:sz="4" w:space="0"/>
              <w:right w:val="single" w:color="auto" w:sz="4" w:space="0"/>
            </w:tcBorders>
            <w:shd w:val="clear" w:color="auto" w:fill="auto"/>
            <w:vAlign w:val="center"/>
          </w:tcPr>
          <w:p w14:paraId="77E3E0BE">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7C31C90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1CFA73C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不可踩线，不要带子</w:t>
            </w:r>
          </w:p>
        </w:tc>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4F3774F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1D8F67B3">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2189FF71">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14:paraId="46195B7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14:paraId="55D757D2">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49" w:type="dxa"/>
            <w:tcBorders>
              <w:top w:val="nil"/>
              <w:left w:val="single" w:color="auto" w:sz="4" w:space="0"/>
              <w:bottom w:val="single" w:color="auto" w:sz="4" w:space="0"/>
              <w:right w:val="single" w:color="auto" w:sz="4" w:space="0"/>
            </w:tcBorders>
            <w:shd w:val="clear" w:color="auto" w:fill="auto"/>
            <w:vAlign w:val="center"/>
          </w:tcPr>
          <w:p w14:paraId="415100D6">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5B99DAA5">
            <w:pPr>
              <w:widowControl/>
              <w:shd w:val="clear"/>
              <w:spacing w:line="240" w:lineRule="auto"/>
              <w:ind w:firstLine="0" w:firstLineChars="0"/>
              <w:jc w:val="left"/>
              <w:rPr>
                <w:rFonts w:hint="eastAsia" w:ascii="宋体" w:hAnsi="宋体" w:cs="宋体"/>
                <w:color w:val="auto"/>
                <w:kern w:val="0"/>
                <w:sz w:val="21"/>
                <w:szCs w:val="21"/>
                <w:highlight w:val="none"/>
              </w:rPr>
            </w:pPr>
          </w:p>
        </w:tc>
      </w:tr>
      <w:tr w14:paraId="06063AAB">
        <w:tblPrEx>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nil"/>
              <w:left w:val="single" w:color="auto" w:sz="8" w:space="0"/>
              <w:bottom w:val="single" w:color="000000" w:sz="4" w:space="0"/>
              <w:right w:val="single" w:color="auto" w:sz="4" w:space="0"/>
            </w:tcBorders>
            <w:shd w:val="clear" w:color="auto" w:fill="auto"/>
            <w:vAlign w:val="center"/>
          </w:tcPr>
          <w:p w14:paraId="379D0A9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950" w:type="dxa"/>
            <w:vMerge w:val="restart"/>
            <w:tcBorders>
              <w:top w:val="nil"/>
              <w:left w:val="single" w:color="auto" w:sz="4" w:space="0"/>
              <w:bottom w:val="single" w:color="auto" w:sz="4" w:space="0"/>
              <w:right w:val="single" w:color="auto" w:sz="4" w:space="0"/>
            </w:tcBorders>
            <w:shd w:val="clear" w:color="auto" w:fill="auto"/>
            <w:vAlign w:val="center"/>
          </w:tcPr>
          <w:p w14:paraId="1EAB6FB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中包布</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31E874F3">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3DDB691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供应室,全棉包布中间</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255B76E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双层</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40ECD30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75*75CM</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5867C6D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蓝色</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14:paraId="204350F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14:paraId="5186C69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single" w:color="auto" w:sz="4" w:space="0"/>
              <w:bottom w:val="single" w:color="auto" w:sz="4" w:space="0"/>
              <w:right w:val="single" w:color="auto" w:sz="4" w:space="0"/>
            </w:tcBorders>
            <w:shd w:val="clear" w:color="auto" w:fill="auto"/>
            <w:vAlign w:val="center"/>
          </w:tcPr>
          <w:p w14:paraId="3A7C552F">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4EDCC1DE">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155BFF34">
        <w:tblPrEx>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nil"/>
              <w:left w:val="single" w:color="auto" w:sz="8" w:space="0"/>
              <w:bottom w:val="single" w:color="000000" w:sz="4" w:space="0"/>
              <w:right w:val="single" w:color="auto" w:sz="4" w:space="0"/>
            </w:tcBorders>
            <w:shd w:val="clear" w:color="auto" w:fill="auto"/>
            <w:vAlign w:val="center"/>
          </w:tcPr>
          <w:p w14:paraId="38055D81">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50" w:type="dxa"/>
            <w:vMerge w:val="continue"/>
            <w:tcBorders>
              <w:top w:val="nil"/>
              <w:left w:val="single" w:color="auto" w:sz="4" w:space="0"/>
              <w:bottom w:val="single" w:color="auto" w:sz="4" w:space="0"/>
              <w:right w:val="single" w:color="auto" w:sz="4" w:space="0"/>
            </w:tcBorders>
            <w:shd w:val="clear" w:color="auto" w:fill="auto"/>
            <w:vAlign w:val="center"/>
          </w:tcPr>
          <w:p w14:paraId="40E0FE39">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12859AD0">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2A90E9B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不可踩线，不要带子</w:t>
            </w:r>
          </w:p>
        </w:tc>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1461F3C2">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0CD125C2">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4EA23381">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14:paraId="3F9EC643">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14:paraId="4928CF7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49" w:type="dxa"/>
            <w:tcBorders>
              <w:top w:val="nil"/>
              <w:left w:val="single" w:color="auto" w:sz="4" w:space="0"/>
              <w:bottom w:val="single" w:color="auto" w:sz="4" w:space="0"/>
              <w:right w:val="single" w:color="auto" w:sz="4" w:space="0"/>
            </w:tcBorders>
            <w:shd w:val="clear" w:color="auto" w:fill="auto"/>
            <w:vAlign w:val="center"/>
          </w:tcPr>
          <w:p w14:paraId="3DAC850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1E78A4EE">
            <w:pPr>
              <w:widowControl/>
              <w:shd w:val="clear"/>
              <w:spacing w:line="240" w:lineRule="auto"/>
              <w:ind w:firstLine="0" w:firstLineChars="0"/>
              <w:jc w:val="left"/>
              <w:rPr>
                <w:rFonts w:hint="eastAsia" w:ascii="宋体" w:hAnsi="宋体" w:cs="宋体"/>
                <w:color w:val="auto"/>
                <w:kern w:val="0"/>
                <w:sz w:val="21"/>
                <w:szCs w:val="21"/>
                <w:highlight w:val="none"/>
              </w:rPr>
            </w:pPr>
          </w:p>
        </w:tc>
      </w:tr>
      <w:tr w14:paraId="61BAFE19">
        <w:tblPrEx>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nil"/>
              <w:left w:val="single" w:color="auto" w:sz="8" w:space="0"/>
              <w:bottom w:val="single" w:color="000000" w:sz="4" w:space="0"/>
              <w:right w:val="single" w:color="auto" w:sz="4" w:space="0"/>
            </w:tcBorders>
            <w:shd w:val="clear" w:color="auto" w:fill="auto"/>
            <w:vAlign w:val="center"/>
          </w:tcPr>
          <w:p w14:paraId="055A1EF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35</w:t>
            </w:r>
          </w:p>
        </w:tc>
        <w:tc>
          <w:tcPr>
            <w:tcW w:w="950" w:type="dxa"/>
            <w:vMerge w:val="restart"/>
            <w:tcBorders>
              <w:top w:val="nil"/>
              <w:left w:val="single" w:color="auto" w:sz="4" w:space="0"/>
              <w:bottom w:val="single" w:color="auto" w:sz="4" w:space="0"/>
              <w:right w:val="single" w:color="auto" w:sz="4" w:space="0"/>
            </w:tcBorders>
            <w:shd w:val="clear" w:color="auto" w:fill="auto"/>
            <w:vAlign w:val="center"/>
          </w:tcPr>
          <w:p w14:paraId="6D62E8F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snapToGrid w:val="0"/>
                <w:color w:val="auto"/>
                <w:spacing w:val="-5"/>
                <w:kern w:val="0"/>
                <w:sz w:val="21"/>
                <w:szCs w:val="21"/>
                <w:highlight w:val="none"/>
              </w:rPr>
              <w:t>★</w:t>
            </w:r>
            <w:r>
              <w:rPr>
                <w:rFonts w:hint="eastAsia" w:ascii="宋体" w:hAnsi="宋体" w:cs="宋体"/>
                <w:color w:val="auto"/>
                <w:kern w:val="0"/>
                <w:sz w:val="21"/>
                <w:szCs w:val="21"/>
                <w:highlight w:val="none"/>
              </w:rPr>
              <w:t>大包布</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068FE92E">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59F14C0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供应室,全棉包布中间</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18FE528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双层</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6FAFEDE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100*100CM</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4B46F5A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蓝色</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14:paraId="7C4C261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14:paraId="105E59A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single" w:color="auto" w:sz="4" w:space="0"/>
              <w:bottom w:val="single" w:color="auto" w:sz="4" w:space="0"/>
              <w:right w:val="single" w:color="auto" w:sz="4" w:space="0"/>
            </w:tcBorders>
            <w:shd w:val="clear" w:color="auto" w:fill="auto"/>
            <w:vAlign w:val="center"/>
          </w:tcPr>
          <w:p w14:paraId="0EA27473">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095A2145">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31182BA5">
        <w:tblPrEx>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nil"/>
              <w:left w:val="single" w:color="auto" w:sz="8" w:space="0"/>
              <w:bottom w:val="single" w:color="000000" w:sz="4" w:space="0"/>
              <w:right w:val="single" w:color="auto" w:sz="4" w:space="0"/>
            </w:tcBorders>
            <w:shd w:val="clear" w:color="auto" w:fill="auto"/>
            <w:vAlign w:val="center"/>
          </w:tcPr>
          <w:p w14:paraId="5DB30176">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50" w:type="dxa"/>
            <w:vMerge w:val="continue"/>
            <w:tcBorders>
              <w:top w:val="nil"/>
              <w:left w:val="single" w:color="auto" w:sz="4" w:space="0"/>
              <w:bottom w:val="single" w:color="auto" w:sz="4" w:space="0"/>
              <w:right w:val="single" w:color="auto" w:sz="4" w:space="0"/>
            </w:tcBorders>
            <w:shd w:val="clear" w:color="auto" w:fill="auto"/>
            <w:vAlign w:val="center"/>
          </w:tcPr>
          <w:p w14:paraId="374BF9C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78BA7FC3">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25C463B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不可踩线，不要带子</w:t>
            </w:r>
          </w:p>
        </w:tc>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7A31168C">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483B013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1AAAFE64">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14:paraId="2CEE0085">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14:paraId="4196BF04">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49" w:type="dxa"/>
            <w:tcBorders>
              <w:top w:val="nil"/>
              <w:left w:val="single" w:color="auto" w:sz="4" w:space="0"/>
              <w:bottom w:val="single" w:color="auto" w:sz="4" w:space="0"/>
              <w:right w:val="single" w:color="auto" w:sz="4" w:space="0"/>
            </w:tcBorders>
            <w:shd w:val="clear" w:color="auto" w:fill="auto"/>
            <w:vAlign w:val="center"/>
          </w:tcPr>
          <w:p w14:paraId="4F2AC7F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3746C59F">
            <w:pPr>
              <w:widowControl/>
              <w:shd w:val="clear"/>
              <w:spacing w:line="240" w:lineRule="auto"/>
              <w:ind w:firstLine="0" w:firstLineChars="0"/>
              <w:jc w:val="left"/>
              <w:rPr>
                <w:rFonts w:hint="eastAsia" w:ascii="宋体" w:hAnsi="宋体" w:cs="宋体"/>
                <w:color w:val="auto"/>
                <w:kern w:val="0"/>
                <w:sz w:val="21"/>
                <w:szCs w:val="21"/>
                <w:highlight w:val="none"/>
              </w:rPr>
            </w:pPr>
          </w:p>
        </w:tc>
      </w:tr>
      <w:tr w14:paraId="433B7120">
        <w:tblPrEx>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nil"/>
              <w:left w:val="single" w:color="auto" w:sz="8" w:space="0"/>
              <w:bottom w:val="single" w:color="000000" w:sz="4" w:space="0"/>
              <w:right w:val="single" w:color="auto" w:sz="4" w:space="0"/>
            </w:tcBorders>
            <w:shd w:val="clear" w:color="auto" w:fill="auto"/>
            <w:vAlign w:val="center"/>
          </w:tcPr>
          <w:p w14:paraId="074F2C5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w:t>
            </w:r>
          </w:p>
        </w:tc>
        <w:tc>
          <w:tcPr>
            <w:tcW w:w="950" w:type="dxa"/>
            <w:vMerge w:val="restart"/>
            <w:tcBorders>
              <w:top w:val="nil"/>
              <w:left w:val="single" w:color="auto" w:sz="4" w:space="0"/>
              <w:bottom w:val="single" w:color="auto" w:sz="4" w:space="0"/>
              <w:right w:val="single" w:color="auto" w:sz="4" w:space="0"/>
            </w:tcBorders>
            <w:shd w:val="clear" w:color="auto" w:fill="auto"/>
            <w:vAlign w:val="center"/>
          </w:tcPr>
          <w:p w14:paraId="0364BF7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治疗巾</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4B11814F">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799A881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供应室,全棉包布中间</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3862E23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单层</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448E5E4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50*75CM</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24C3D05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白色</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14:paraId="071D625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14:paraId="0D5191C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single" w:color="auto" w:sz="4" w:space="0"/>
              <w:bottom w:val="single" w:color="auto" w:sz="4" w:space="0"/>
              <w:right w:val="single" w:color="auto" w:sz="4" w:space="0"/>
            </w:tcBorders>
            <w:shd w:val="clear" w:color="auto" w:fill="auto"/>
            <w:vAlign w:val="center"/>
          </w:tcPr>
          <w:p w14:paraId="0D5306D2">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4539533F">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3E71E94C">
        <w:tblPrEx>
          <w:tblCellMar>
            <w:top w:w="0" w:type="dxa"/>
            <w:left w:w="108" w:type="dxa"/>
            <w:bottom w:w="0" w:type="dxa"/>
            <w:right w:w="108" w:type="dxa"/>
          </w:tblCellMar>
        </w:tblPrEx>
        <w:trPr>
          <w:trHeight w:val="480" w:hRule="atLeast"/>
          <w:jc w:val="center"/>
        </w:trPr>
        <w:tc>
          <w:tcPr>
            <w:tcW w:w="576" w:type="dxa"/>
            <w:vMerge w:val="continue"/>
            <w:tcBorders>
              <w:top w:val="nil"/>
              <w:left w:val="single" w:color="auto" w:sz="8" w:space="0"/>
              <w:bottom w:val="single" w:color="000000" w:sz="4" w:space="0"/>
              <w:right w:val="single" w:color="auto" w:sz="4" w:space="0"/>
            </w:tcBorders>
            <w:shd w:val="clear" w:color="auto" w:fill="auto"/>
            <w:vAlign w:val="center"/>
          </w:tcPr>
          <w:p w14:paraId="5A6FBF47">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50" w:type="dxa"/>
            <w:vMerge w:val="continue"/>
            <w:tcBorders>
              <w:top w:val="nil"/>
              <w:left w:val="single" w:color="auto" w:sz="4" w:space="0"/>
              <w:bottom w:val="single" w:color="auto" w:sz="4" w:space="0"/>
              <w:right w:val="single" w:color="auto" w:sz="4" w:space="0"/>
            </w:tcBorders>
            <w:shd w:val="clear" w:color="auto" w:fill="auto"/>
            <w:vAlign w:val="center"/>
          </w:tcPr>
          <w:p w14:paraId="0C09DAC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711B429C">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3DD7429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不可踩线，不要带子</w:t>
            </w:r>
          </w:p>
        </w:tc>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0622BF07">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7E07220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72B1EA2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14:paraId="2E715C4C">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14:paraId="4DEEA002">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49" w:type="dxa"/>
            <w:tcBorders>
              <w:top w:val="nil"/>
              <w:left w:val="single" w:color="auto" w:sz="4" w:space="0"/>
              <w:bottom w:val="single" w:color="auto" w:sz="4" w:space="0"/>
              <w:right w:val="single" w:color="auto" w:sz="4" w:space="0"/>
            </w:tcBorders>
            <w:shd w:val="clear" w:color="auto" w:fill="auto"/>
            <w:vAlign w:val="center"/>
          </w:tcPr>
          <w:p w14:paraId="567D42BE">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1E7660F2">
            <w:pPr>
              <w:widowControl/>
              <w:shd w:val="clear"/>
              <w:spacing w:line="240" w:lineRule="auto"/>
              <w:ind w:firstLine="0" w:firstLineChars="0"/>
              <w:jc w:val="left"/>
              <w:rPr>
                <w:rFonts w:hint="eastAsia" w:ascii="宋体" w:hAnsi="宋体" w:cs="宋体"/>
                <w:color w:val="auto"/>
                <w:kern w:val="0"/>
                <w:sz w:val="21"/>
                <w:szCs w:val="21"/>
                <w:highlight w:val="none"/>
              </w:rPr>
            </w:pPr>
          </w:p>
        </w:tc>
      </w:tr>
      <w:tr w14:paraId="44F2373A">
        <w:tblPrEx>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nil"/>
              <w:left w:val="single" w:color="auto" w:sz="8" w:space="0"/>
              <w:bottom w:val="single" w:color="auto" w:sz="4" w:space="0"/>
              <w:right w:val="single" w:color="auto" w:sz="4" w:space="0"/>
            </w:tcBorders>
            <w:shd w:val="clear" w:color="auto" w:fill="auto"/>
            <w:vAlign w:val="center"/>
          </w:tcPr>
          <w:p w14:paraId="330FEA1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37</w:t>
            </w:r>
          </w:p>
        </w:tc>
        <w:tc>
          <w:tcPr>
            <w:tcW w:w="950" w:type="dxa"/>
            <w:vMerge w:val="restart"/>
            <w:tcBorders>
              <w:top w:val="nil"/>
              <w:left w:val="single" w:color="auto" w:sz="4" w:space="0"/>
              <w:bottom w:val="single" w:color="auto" w:sz="4" w:space="0"/>
              <w:right w:val="single" w:color="auto" w:sz="4" w:space="0"/>
            </w:tcBorders>
            <w:shd w:val="clear" w:color="auto" w:fill="auto"/>
            <w:vAlign w:val="center"/>
          </w:tcPr>
          <w:p w14:paraId="04945A4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治疗巾</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4A577104">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1797748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供应室,全棉包布中间</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285E433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单层</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4345B5E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50*75CM</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6461253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蓝色</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14:paraId="7DDE23F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14:paraId="4E17C62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single" w:color="auto" w:sz="4" w:space="0"/>
              <w:bottom w:val="single" w:color="auto" w:sz="4" w:space="0"/>
              <w:right w:val="single" w:color="auto" w:sz="4" w:space="0"/>
            </w:tcBorders>
            <w:shd w:val="clear" w:color="auto" w:fill="auto"/>
            <w:vAlign w:val="center"/>
          </w:tcPr>
          <w:p w14:paraId="0118A766">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29DAAB81">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04346B7E">
        <w:tblPrEx>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nil"/>
              <w:left w:val="single" w:color="auto" w:sz="8" w:space="0"/>
              <w:bottom w:val="single" w:color="auto" w:sz="4" w:space="0"/>
              <w:right w:val="single" w:color="auto" w:sz="4" w:space="0"/>
            </w:tcBorders>
            <w:shd w:val="clear" w:color="auto" w:fill="auto"/>
            <w:vAlign w:val="center"/>
          </w:tcPr>
          <w:p w14:paraId="1B3D765D">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50" w:type="dxa"/>
            <w:vMerge w:val="continue"/>
            <w:tcBorders>
              <w:top w:val="nil"/>
              <w:left w:val="single" w:color="auto" w:sz="4" w:space="0"/>
              <w:bottom w:val="single" w:color="auto" w:sz="4" w:space="0"/>
              <w:right w:val="single" w:color="auto" w:sz="4" w:space="0"/>
            </w:tcBorders>
            <w:shd w:val="clear" w:color="auto" w:fill="auto"/>
            <w:vAlign w:val="center"/>
          </w:tcPr>
          <w:p w14:paraId="1FF2981E">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38C27191">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168BAA2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不可踩线，不要带子</w:t>
            </w:r>
          </w:p>
        </w:tc>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070AA7C2">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3ED262F1">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282A8A80">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14:paraId="031006E7">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14:paraId="18E57A73">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49" w:type="dxa"/>
            <w:tcBorders>
              <w:top w:val="nil"/>
              <w:left w:val="single" w:color="auto" w:sz="4" w:space="0"/>
              <w:bottom w:val="single" w:color="auto" w:sz="4" w:space="0"/>
              <w:right w:val="single" w:color="auto" w:sz="4" w:space="0"/>
            </w:tcBorders>
            <w:shd w:val="clear" w:color="auto" w:fill="auto"/>
            <w:vAlign w:val="center"/>
          </w:tcPr>
          <w:p w14:paraId="36975FE7">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6846EE64">
            <w:pPr>
              <w:widowControl/>
              <w:shd w:val="clear"/>
              <w:spacing w:line="240" w:lineRule="auto"/>
              <w:ind w:firstLine="0" w:firstLineChars="0"/>
              <w:jc w:val="left"/>
              <w:rPr>
                <w:rFonts w:hint="eastAsia" w:ascii="宋体" w:hAnsi="宋体" w:cs="宋体"/>
                <w:color w:val="auto"/>
                <w:kern w:val="0"/>
                <w:sz w:val="21"/>
                <w:szCs w:val="21"/>
                <w:highlight w:val="none"/>
              </w:rPr>
            </w:pPr>
          </w:p>
        </w:tc>
      </w:tr>
      <w:tr w14:paraId="75B3678E">
        <w:tblPrEx>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nil"/>
              <w:left w:val="single" w:color="auto" w:sz="8" w:space="0"/>
              <w:bottom w:val="single" w:color="auto" w:sz="4" w:space="0"/>
              <w:right w:val="single" w:color="auto" w:sz="4" w:space="0"/>
            </w:tcBorders>
            <w:shd w:val="clear" w:color="auto" w:fill="auto"/>
            <w:vAlign w:val="center"/>
          </w:tcPr>
          <w:p w14:paraId="6A0C693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38</w:t>
            </w:r>
          </w:p>
        </w:tc>
        <w:tc>
          <w:tcPr>
            <w:tcW w:w="950" w:type="dxa"/>
            <w:vMerge w:val="restart"/>
            <w:tcBorders>
              <w:top w:val="nil"/>
              <w:left w:val="single" w:color="auto" w:sz="4" w:space="0"/>
              <w:bottom w:val="single" w:color="auto" w:sz="4" w:space="0"/>
              <w:right w:val="single" w:color="auto" w:sz="4" w:space="0"/>
            </w:tcBorders>
            <w:shd w:val="clear" w:color="auto" w:fill="auto"/>
            <w:vAlign w:val="center"/>
          </w:tcPr>
          <w:p w14:paraId="792DFFE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眼科洞巾</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74C04532">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0F2B733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供应室,全棉包布中间不可踩线，</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10EF0B8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单层</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3D99DCA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50*75CM</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52B3161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白色</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14:paraId="3B6329E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14:paraId="664B499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single" w:color="auto" w:sz="4" w:space="0"/>
              <w:bottom w:val="single" w:color="auto" w:sz="4" w:space="0"/>
              <w:right w:val="single" w:color="auto" w:sz="4" w:space="0"/>
            </w:tcBorders>
            <w:shd w:val="clear" w:color="auto" w:fill="auto"/>
            <w:vAlign w:val="center"/>
          </w:tcPr>
          <w:p w14:paraId="71527141">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02CFB730">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5BF1AC8D">
        <w:tblPrEx>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nil"/>
              <w:left w:val="single" w:color="auto" w:sz="8" w:space="0"/>
              <w:bottom w:val="single" w:color="auto" w:sz="4" w:space="0"/>
              <w:right w:val="single" w:color="auto" w:sz="4" w:space="0"/>
            </w:tcBorders>
            <w:shd w:val="clear" w:color="auto" w:fill="auto"/>
            <w:vAlign w:val="center"/>
          </w:tcPr>
          <w:p w14:paraId="7E98987D">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50" w:type="dxa"/>
            <w:vMerge w:val="continue"/>
            <w:tcBorders>
              <w:top w:val="nil"/>
              <w:left w:val="single" w:color="auto" w:sz="4" w:space="0"/>
              <w:bottom w:val="single" w:color="auto" w:sz="4" w:space="0"/>
              <w:right w:val="single" w:color="auto" w:sz="4" w:space="0"/>
            </w:tcBorders>
            <w:shd w:val="clear" w:color="auto" w:fill="auto"/>
            <w:vAlign w:val="center"/>
          </w:tcPr>
          <w:p w14:paraId="3F1EE587">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1F583819">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166CD89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不要带子,洞口规格实地照样。</w:t>
            </w:r>
          </w:p>
        </w:tc>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68BD296F">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3BEB83B5">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55287E4F">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14:paraId="0D828873">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14:paraId="63B95EE5">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49" w:type="dxa"/>
            <w:tcBorders>
              <w:top w:val="nil"/>
              <w:left w:val="single" w:color="auto" w:sz="4" w:space="0"/>
              <w:bottom w:val="single" w:color="auto" w:sz="4" w:space="0"/>
              <w:right w:val="single" w:color="auto" w:sz="4" w:space="0"/>
            </w:tcBorders>
            <w:shd w:val="clear" w:color="auto" w:fill="auto"/>
            <w:vAlign w:val="center"/>
          </w:tcPr>
          <w:p w14:paraId="597A5D18">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46523CC2">
            <w:pPr>
              <w:widowControl/>
              <w:shd w:val="clear"/>
              <w:spacing w:line="240" w:lineRule="auto"/>
              <w:ind w:firstLine="0" w:firstLineChars="0"/>
              <w:jc w:val="left"/>
              <w:rPr>
                <w:rFonts w:hint="eastAsia" w:ascii="宋体" w:hAnsi="宋体" w:cs="宋体"/>
                <w:color w:val="auto"/>
                <w:kern w:val="0"/>
                <w:sz w:val="21"/>
                <w:szCs w:val="21"/>
                <w:highlight w:val="none"/>
              </w:rPr>
            </w:pPr>
          </w:p>
        </w:tc>
      </w:tr>
      <w:tr w14:paraId="0F2DCE28">
        <w:tblPrEx>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nil"/>
              <w:left w:val="single" w:color="auto" w:sz="8" w:space="0"/>
              <w:bottom w:val="single" w:color="auto" w:sz="4" w:space="0"/>
              <w:right w:val="single" w:color="auto" w:sz="4" w:space="0"/>
            </w:tcBorders>
            <w:shd w:val="clear" w:color="auto" w:fill="auto"/>
            <w:vAlign w:val="center"/>
          </w:tcPr>
          <w:p w14:paraId="6175816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39</w:t>
            </w:r>
          </w:p>
        </w:tc>
        <w:tc>
          <w:tcPr>
            <w:tcW w:w="950" w:type="dxa"/>
            <w:vMerge w:val="restart"/>
            <w:tcBorders>
              <w:top w:val="nil"/>
              <w:left w:val="single" w:color="auto" w:sz="4" w:space="0"/>
              <w:bottom w:val="single" w:color="auto" w:sz="4" w:space="0"/>
              <w:right w:val="single" w:color="auto" w:sz="4" w:space="0"/>
            </w:tcBorders>
            <w:shd w:val="clear" w:color="auto" w:fill="auto"/>
            <w:vAlign w:val="center"/>
          </w:tcPr>
          <w:p w14:paraId="73F220A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洞巾</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2ADAED59">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2BD04AF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供应室,全棉包布中间不可踩线，</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14:paraId="70D8EB8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单层</w:t>
            </w:r>
          </w:p>
        </w:tc>
        <w:tc>
          <w:tcPr>
            <w:tcW w:w="1027" w:type="dxa"/>
            <w:vMerge w:val="restart"/>
            <w:tcBorders>
              <w:top w:val="nil"/>
              <w:left w:val="single" w:color="auto" w:sz="4" w:space="0"/>
              <w:bottom w:val="single" w:color="auto" w:sz="4" w:space="0"/>
              <w:right w:val="single" w:color="auto" w:sz="4" w:space="0"/>
            </w:tcBorders>
            <w:shd w:val="clear" w:color="auto" w:fill="auto"/>
            <w:vAlign w:val="center"/>
          </w:tcPr>
          <w:p w14:paraId="4CD169C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95*95CM</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18D48E6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白色</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14:paraId="2D67D05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vMerge w:val="restart"/>
            <w:tcBorders>
              <w:top w:val="nil"/>
              <w:left w:val="single" w:color="auto" w:sz="4" w:space="0"/>
              <w:bottom w:val="single" w:color="auto" w:sz="4" w:space="0"/>
              <w:right w:val="single" w:color="auto" w:sz="4" w:space="0"/>
            </w:tcBorders>
            <w:shd w:val="clear" w:color="auto" w:fill="auto"/>
            <w:vAlign w:val="center"/>
          </w:tcPr>
          <w:p w14:paraId="02B0B26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single" w:color="auto" w:sz="4" w:space="0"/>
              <w:bottom w:val="single" w:color="auto" w:sz="4" w:space="0"/>
              <w:right w:val="single" w:color="auto" w:sz="4" w:space="0"/>
            </w:tcBorders>
            <w:shd w:val="clear" w:color="auto" w:fill="auto"/>
            <w:vAlign w:val="center"/>
          </w:tcPr>
          <w:p w14:paraId="4FB84174">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6AB3CF8A">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3BF39746">
        <w:tblPrEx>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nil"/>
              <w:left w:val="single" w:color="auto" w:sz="8" w:space="0"/>
              <w:bottom w:val="single" w:color="auto" w:sz="4" w:space="0"/>
              <w:right w:val="single" w:color="auto" w:sz="4" w:space="0"/>
            </w:tcBorders>
            <w:shd w:val="clear" w:color="auto" w:fill="auto"/>
            <w:vAlign w:val="center"/>
          </w:tcPr>
          <w:p w14:paraId="6B4A9305">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50" w:type="dxa"/>
            <w:vMerge w:val="continue"/>
            <w:tcBorders>
              <w:top w:val="nil"/>
              <w:left w:val="single" w:color="auto" w:sz="4" w:space="0"/>
              <w:bottom w:val="single" w:color="auto" w:sz="4" w:space="0"/>
              <w:right w:val="single" w:color="auto" w:sz="4" w:space="0"/>
            </w:tcBorders>
            <w:shd w:val="clear" w:color="auto" w:fill="auto"/>
            <w:vAlign w:val="center"/>
          </w:tcPr>
          <w:p w14:paraId="26F71364">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6FAF9E72">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3F5E615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不要带子，洞口规格实地照样。</w:t>
            </w:r>
          </w:p>
        </w:tc>
        <w:tc>
          <w:tcPr>
            <w:tcW w:w="703" w:type="dxa"/>
            <w:vMerge w:val="continue"/>
            <w:tcBorders>
              <w:top w:val="nil"/>
              <w:left w:val="single" w:color="auto" w:sz="4" w:space="0"/>
              <w:bottom w:val="single" w:color="auto" w:sz="4" w:space="0"/>
              <w:right w:val="single" w:color="auto" w:sz="4" w:space="0"/>
            </w:tcBorders>
            <w:shd w:val="clear" w:color="auto" w:fill="auto"/>
            <w:vAlign w:val="center"/>
          </w:tcPr>
          <w:p w14:paraId="22C83B77">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27" w:type="dxa"/>
            <w:vMerge w:val="continue"/>
            <w:tcBorders>
              <w:top w:val="nil"/>
              <w:left w:val="single" w:color="auto" w:sz="4" w:space="0"/>
              <w:bottom w:val="single" w:color="auto" w:sz="4" w:space="0"/>
              <w:right w:val="single" w:color="auto" w:sz="4" w:space="0"/>
            </w:tcBorders>
            <w:shd w:val="clear" w:color="auto" w:fill="auto"/>
            <w:vAlign w:val="center"/>
          </w:tcPr>
          <w:p w14:paraId="769E124E">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29311E84">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14:paraId="5C6C823F">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686" w:type="dxa"/>
            <w:vMerge w:val="continue"/>
            <w:tcBorders>
              <w:top w:val="nil"/>
              <w:left w:val="single" w:color="auto" w:sz="4" w:space="0"/>
              <w:bottom w:val="single" w:color="auto" w:sz="4" w:space="0"/>
              <w:right w:val="single" w:color="auto" w:sz="4" w:space="0"/>
            </w:tcBorders>
            <w:shd w:val="clear" w:color="auto" w:fill="auto"/>
            <w:vAlign w:val="center"/>
          </w:tcPr>
          <w:p w14:paraId="49CD91FD">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949" w:type="dxa"/>
            <w:tcBorders>
              <w:top w:val="nil"/>
              <w:left w:val="single" w:color="auto" w:sz="4" w:space="0"/>
              <w:bottom w:val="single" w:color="auto" w:sz="4" w:space="0"/>
              <w:right w:val="single" w:color="auto" w:sz="4" w:space="0"/>
            </w:tcBorders>
            <w:shd w:val="clear" w:color="auto" w:fill="auto"/>
            <w:vAlign w:val="center"/>
          </w:tcPr>
          <w:p w14:paraId="6E666E59">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6AA44B8F">
            <w:pPr>
              <w:widowControl/>
              <w:shd w:val="clear"/>
              <w:spacing w:line="240" w:lineRule="auto"/>
              <w:ind w:firstLine="0" w:firstLineChars="0"/>
              <w:jc w:val="left"/>
              <w:rPr>
                <w:rFonts w:hint="eastAsia" w:ascii="宋体" w:hAnsi="宋体" w:cs="宋体"/>
                <w:color w:val="auto"/>
                <w:kern w:val="0"/>
                <w:sz w:val="21"/>
                <w:szCs w:val="21"/>
                <w:highlight w:val="none"/>
              </w:rPr>
            </w:pPr>
          </w:p>
        </w:tc>
      </w:tr>
      <w:tr w14:paraId="30712CB5">
        <w:tblPrEx>
          <w:shd w:val="clear" w:color="auto" w:fill="auto"/>
          <w:tblCellMar>
            <w:top w:w="0" w:type="dxa"/>
            <w:left w:w="108" w:type="dxa"/>
            <w:bottom w:w="0" w:type="dxa"/>
            <w:right w:w="108" w:type="dxa"/>
          </w:tblCellMar>
        </w:tblPrEx>
        <w:trPr>
          <w:trHeight w:val="48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0AFF289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40</w:t>
            </w:r>
          </w:p>
        </w:tc>
        <w:tc>
          <w:tcPr>
            <w:tcW w:w="950" w:type="dxa"/>
            <w:tcBorders>
              <w:top w:val="nil"/>
              <w:left w:val="nil"/>
              <w:bottom w:val="single" w:color="auto" w:sz="4" w:space="0"/>
              <w:right w:val="single" w:color="auto" w:sz="4" w:space="0"/>
            </w:tcBorders>
            <w:shd w:val="clear" w:color="auto" w:fill="auto"/>
            <w:vAlign w:val="center"/>
          </w:tcPr>
          <w:p w14:paraId="79C5836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大包布</w:t>
            </w:r>
          </w:p>
        </w:tc>
        <w:tc>
          <w:tcPr>
            <w:tcW w:w="1175" w:type="dxa"/>
            <w:vMerge w:val="continue"/>
            <w:tcBorders>
              <w:top w:val="nil"/>
              <w:left w:val="single" w:color="auto" w:sz="4" w:space="0"/>
              <w:bottom w:val="single" w:color="000000" w:sz="4" w:space="0"/>
              <w:right w:val="single" w:color="auto" w:sz="4" w:space="0"/>
            </w:tcBorders>
            <w:shd w:val="clear" w:color="auto" w:fill="auto"/>
            <w:vAlign w:val="center"/>
          </w:tcPr>
          <w:p w14:paraId="294F9A28">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6DD9B4C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急诊室用，白胚布</w:t>
            </w:r>
          </w:p>
        </w:tc>
        <w:tc>
          <w:tcPr>
            <w:tcW w:w="703" w:type="dxa"/>
            <w:tcBorders>
              <w:top w:val="nil"/>
              <w:left w:val="nil"/>
              <w:bottom w:val="single" w:color="auto" w:sz="4" w:space="0"/>
              <w:right w:val="single" w:color="auto" w:sz="4" w:space="0"/>
            </w:tcBorders>
            <w:shd w:val="clear" w:color="auto" w:fill="auto"/>
            <w:vAlign w:val="center"/>
          </w:tcPr>
          <w:p w14:paraId="53F9956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单层</w:t>
            </w:r>
          </w:p>
        </w:tc>
        <w:tc>
          <w:tcPr>
            <w:tcW w:w="1027" w:type="dxa"/>
            <w:tcBorders>
              <w:top w:val="nil"/>
              <w:left w:val="nil"/>
              <w:bottom w:val="single" w:color="auto" w:sz="4" w:space="0"/>
              <w:right w:val="single" w:color="auto" w:sz="4" w:space="0"/>
            </w:tcBorders>
            <w:shd w:val="clear" w:color="auto" w:fill="auto"/>
            <w:vAlign w:val="center"/>
          </w:tcPr>
          <w:p w14:paraId="28E6741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230*120CM</w:t>
            </w:r>
          </w:p>
        </w:tc>
        <w:tc>
          <w:tcPr>
            <w:tcW w:w="735" w:type="dxa"/>
            <w:tcBorders>
              <w:top w:val="nil"/>
              <w:left w:val="nil"/>
              <w:bottom w:val="single" w:color="auto" w:sz="4" w:space="0"/>
              <w:right w:val="single" w:color="auto" w:sz="4" w:space="0"/>
            </w:tcBorders>
            <w:shd w:val="clear" w:color="auto" w:fill="auto"/>
            <w:vAlign w:val="center"/>
          </w:tcPr>
          <w:p w14:paraId="2C00ECC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毛白</w:t>
            </w:r>
          </w:p>
        </w:tc>
        <w:tc>
          <w:tcPr>
            <w:tcW w:w="615" w:type="dxa"/>
            <w:tcBorders>
              <w:top w:val="nil"/>
              <w:left w:val="nil"/>
              <w:bottom w:val="single" w:color="auto" w:sz="4" w:space="0"/>
              <w:right w:val="single" w:color="auto" w:sz="4" w:space="0"/>
            </w:tcBorders>
            <w:shd w:val="clear" w:color="auto" w:fill="auto"/>
            <w:vAlign w:val="center"/>
          </w:tcPr>
          <w:p w14:paraId="3A8948C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3FB96E4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47C97DC7">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7EB1429">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1DA6427A">
        <w:tblPrEx>
          <w:shd w:val="clear" w:color="auto" w:fill="auto"/>
          <w:tblCellMar>
            <w:top w:w="0" w:type="dxa"/>
            <w:left w:w="108" w:type="dxa"/>
            <w:bottom w:w="0" w:type="dxa"/>
            <w:right w:w="108" w:type="dxa"/>
          </w:tblCellMar>
        </w:tblPrEx>
        <w:trPr>
          <w:trHeight w:val="919"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00CCDDF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41</w:t>
            </w:r>
          </w:p>
        </w:tc>
        <w:tc>
          <w:tcPr>
            <w:tcW w:w="950" w:type="dxa"/>
            <w:tcBorders>
              <w:top w:val="nil"/>
              <w:left w:val="nil"/>
              <w:bottom w:val="single" w:color="auto" w:sz="4" w:space="0"/>
              <w:right w:val="single" w:color="auto" w:sz="4" w:space="0"/>
            </w:tcBorders>
            <w:shd w:val="clear" w:color="auto" w:fill="auto"/>
            <w:vAlign w:val="center"/>
          </w:tcPr>
          <w:p w14:paraId="4E6D22A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床单</w:t>
            </w:r>
          </w:p>
        </w:tc>
        <w:tc>
          <w:tcPr>
            <w:tcW w:w="1175" w:type="dxa"/>
            <w:vMerge w:val="restart"/>
            <w:tcBorders>
              <w:top w:val="nil"/>
              <w:left w:val="single" w:color="auto" w:sz="4" w:space="0"/>
              <w:right w:val="single" w:color="auto" w:sz="4" w:space="0"/>
            </w:tcBorders>
            <w:shd w:val="clear" w:color="auto" w:fill="auto"/>
            <w:vAlign w:val="center"/>
          </w:tcPr>
          <w:p w14:paraId="4BD64DA9">
            <w:pPr>
              <w:widowControl/>
              <w:shd w:val="clear"/>
              <w:spacing w:line="240" w:lineRule="auto"/>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面料A（具体参数见附件2）</w:t>
            </w:r>
          </w:p>
        </w:tc>
        <w:tc>
          <w:tcPr>
            <w:tcW w:w="1018" w:type="dxa"/>
            <w:tcBorders>
              <w:top w:val="nil"/>
              <w:left w:val="nil"/>
              <w:bottom w:val="single" w:color="auto" w:sz="4" w:space="0"/>
              <w:right w:val="single" w:color="auto" w:sz="4" w:space="0"/>
            </w:tcBorders>
            <w:shd w:val="clear" w:color="auto" w:fill="auto"/>
            <w:vAlign w:val="center"/>
          </w:tcPr>
          <w:p w14:paraId="776E232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5747C2C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7707E88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190*70CM</w:t>
            </w:r>
          </w:p>
        </w:tc>
        <w:tc>
          <w:tcPr>
            <w:tcW w:w="735" w:type="dxa"/>
            <w:tcBorders>
              <w:top w:val="nil"/>
              <w:left w:val="nil"/>
              <w:bottom w:val="single" w:color="auto" w:sz="4" w:space="0"/>
              <w:right w:val="single" w:color="auto" w:sz="4" w:space="0"/>
            </w:tcBorders>
            <w:shd w:val="clear" w:color="auto" w:fill="auto"/>
            <w:vAlign w:val="center"/>
          </w:tcPr>
          <w:p w14:paraId="0570E25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淡蓝色</w:t>
            </w:r>
          </w:p>
        </w:tc>
        <w:tc>
          <w:tcPr>
            <w:tcW w:w="615" w:type="dxa"/>
            <w:tcBorders>
              <w:top w:val="nil"/>
              <w:left w:val="nil"/>
              <w:bottom w:val="single" w:color="auto" w:sz="4" w:space="0"/>
              <w:right w:val="single" w:color="auto" w:sz="4" w:space="0"/>
            </w:tcBorders>
            <w:shd w:val="clear" w:color="auto" w:fill="auto"/>
            <w:vAlign w:val="center"/>
          </w:tcPr>
          <w:p w14:paraId="56A7957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761D039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521F9524">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20A96577">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637D8212">
        <w:tblPrEx>
          <w:shd w:val="clear" w:color="auto" w:fill="auto"/>
          <w:tblCellMar>
            <w:top w:w="0" w:type="dxa"/>
            <w:left w:w="108" w:type="dxa"/>
            <w:bottom w:w="0" w:type="dxa"/>
            <w:right w:w="108" w:type="dxa"/>
          </w:tblCellMar>
        </w:tblPrEx>
        <w:trPr>
          <w:trHeight w:val="919"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0E50F74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w:t>
            </w:r>
          </w:p>
        </w:tc>
        <w:tc>
          <w:tcPr>
            <w:tcW w:w="950" w:type="dxa"/>
            <w:tcBorders>
              <w:top w:val="nil"/>
              <w:left w:val="nil"/>
              <w:bottom w:val="single" w:color="auto" w:sz="4" w:space="0"/>
              <w:right w:val="single" w:color="auto" w:sz="4" w:space="0"/>
            </w:tcBorders>
            <w:shd w:val="clear" w:color="auto" w:fill="auto"/>
            <w:vAlign w:val="center"/>
          </w:tcPr>
          <w:p w14:paraId="532BE23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床罩</w:t>
            </w:r>
          </w:p>
        </w:tc>
        <w:tc>
          <w:tcPr>
            <w:tcW w:w="1175" w:type="dxa"/>
            <w:vMerge w:val="continue"/>
            <w:tcBorders>
              <w:left w:val="single" w:color="auto" w:sz="4" w:space="0"/>
              <w:right w:val="single" w:color="auto" w:sz="4" w:space="0"/>
            </w:tcBorders>
            <w:shd w:val="clear" w:color="auto" w:fill="auto"/>
            <w:vAlign w:val="center"/>
          </w:tcPr>
          <w:p w14:paraId="55916BDC">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46E3ACA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2762E1A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17768CF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200*70*28CM</w:t>
            </w:r>
          </w:p>
        </w:tc>
        <w:tc>
          <w:tcPr>
            <w:tcW w:w="735" w:type="dxa"/>
            <w:tcBorders>
              <w:top w:val="nil"/>
              <w:left w:val="nil"/>
              <w:bottom w:val="single" w:color="auto" w:sz="4" w:space="0"/>
              <w:right w:val="single" w:color="auto" w:sz="4" w:space="0"/>
            </w:tcBorders>
            <w:shd w:val="clear" w:color="auto" w:fill="auto"/>
            <w:vAlign w:val="center"/>
          </w:tcPr>
          <w:p w14:paraId="3A0BCC4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墨绿纱卡全棉布</w:t>
            </w:r>
          </w:p>
        </w:tc>
        <w:tc>
          <w:tcPr>
            <w:tcW w:w="615" w:type="dxa"/>
            <w:tcBorders>
              <w:top w:val="nil"/>
              <w:left w:val="nil"/>
              <w:bottom w:val="single" w:color="auto" w:sz="4" w:space="0"/>
              <w:right w:val="single" w:color="auto" w:sz="4" w:space="0"/>
            </w:tcBorders>
            <w:shd w:val="clear" w:color="auto" w:fill="auto"/>
            <w:vAlign w:val="center"/>
          </w:tcPr>
          <w:p w14:paraId="71A7CD9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4D876DA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80</w:t>
            </w:r>
          </w:p>
        </w:tc>
        <w:tc>
          <w:tcPr>
            <w:tcW w:w="949" w:type="dxa"/>
            <w:tcBorders>
              <w:top w:val="nil"/>
              <w:left w:val="nil"/>
              <w:bottom w:val="single" w:color="auto" w:sz="4" w:space="0"/>
              <w:right w:val="single" w:color="auto" w:sz="4" w:space="0"/>
            </w:tcBorders>
            <w:shd w:val="clear" w:color="auto" w:fill="auto"/>
            <w:vAlign w:val="center"/>
          </w:tcPr>
          <w:p w14:paraId="5F8772DE">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6A4E9380">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16E5F76B">
        <w:tblPrEx>
          <w:shd w:val="clear" w:color="auto" w:fill="auto"/>
          <w:tblCellMar>
            <w:top w:w="0" w:type="dxa"/>
            <w:left w:w="108" w:type="dxa"/>
            <w:bottom w:w="0" w:type="dxa"/>
            <w:right w:w="108" w:type="dxa"/>
          </w:tblCellMar>
        </w:tblPrEx>
        <w:trPr>
          <w:trHeight w:val="919"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60F3CDF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43</w:t>
            </w:r>
          </w:p>
        </w:tc>
        <w:tc>
          <w:tcPr>
            <w:tcW w:w="950" w:type="dxa"/>
            <w:tcBorders>
              <w:top w:val="nil"/>
              <w:left w:val="nil"/>
              <w:bottom w:val="single" w:color="auto" w:sz="4" w:space="0"/>
              <w:right w:val="single" w:color="auto" w:sz="4" w:space="0"/>
            </w:tcBorders>
            <w:shd w:val="clear" w:color="auto" w:fill="auto"/>
            <w:vAlign w:val="center"/>
          </w:tcPr>
          <w:p w14:paraId="04309BD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床罩</w:t>
            </w:r>
          </w:p>
        </w:tc>
        <w:tc>
          <w:tcPr>
            <w:tcW w:w="1175" w:type="dxa"/>
            <w:vMerge w:val="continue"/>
            <w:tcBorders>
              <w:left w:val="single" w:color="auto" w:sz="4" w:space="0"/>
              <w:right w:val="single" w:color="auto" w:sz="4" w:space="0"/>
            </w:tcBorders>
            <w:shd w:val="clear" w:color="auto" w:fill="auto"/>
            <w:vAlign w:val="center"/>
          </w:tcPr>
          <w:p w14:paraId="57D7B2FD">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08FA87F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0E3F432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2C003E5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200*75*25CM</w:t>
            </w:r>
          </w:p>
        </w:tc>
        <w:tc>
          <w:tcPr>
            <w:tcW w:w="735" w:type="dxa"/>
            <w:tcBorders>
              <w:top w:val="nil"/>
              <w:left w:val="nil"/>
              <w:bottom w:val="single" w:color="auto" w:sz="4" w:space="0"/>
              <w:right w:val="single" w:color="auto" w:sz="4" w:space="0"/>
            </w:tcBorders>
            <w:shd w:val="clear" w:color="auto" w:fill="auto"/>
            <w:vAlign w:val="center"/>
          </w:tcPr>
          <w:p w14:paraId="2065075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墨绿纱卡全棉布</w:t>
            </w:r>
          </w:p>
        </w:tc>
        <w:tc>
          <w:tcPr>
            <w:tcW w:w="615" w:type="dxa"/>
            <w:tcBorders>
              <w:top w:val="nil"/>
              <w:left w:val="nil"/>
              <w:bottom w:val="single" w:color="auto" w:sz="4" w:space="0"/>
              <w:right w:val="single" w:color="auto" w:sz="4" w:space="0"/>
            </w:tcBorders>
            <w:shd w:val="clear" w:color="auto" w:fill="auto"/>
            <w:vAlign w:val="center"/>
          </w:tcPr>
          <w:p w14:paraId="5ED69B9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6A1C090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40</w:t>
            </w:r>
          </w:p>
        </w:tc>
        <w:tc>
          <w:tcPr>
            <w:tcW w:w="949" w:type="dxa"/>
            <w:tcBorders>
              <w:top w:val="nil"/>
              <w:left w:val="nil"/>
              <w:bottom w:val="single" w:color="auto" w:sz="4" w:space="0"/>
              <w:right w:val="single" w:color="auto" w:sz="4" w:space="0"/>
            </w:tcBorders>
            <w:shd w:val="clear" w:color="auto" w:fill="auto"/>
            <w:vAlign w:val="center"/>
          </w:tcPr>
          <w:p w14:paraId="5092760E">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DC7D93F">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2B2088B0">
        <w:tblPrEx>
          <w:shd w:val="clear" w:color="auto" w:fill="auto"/>
          <w:tblCellMar>
            <w:top w:w="0" w:type="dxa"/>
            <w:left w:w="108" w:type="dxa"/>
            <w:bottom w:w="0" w:type="dxa"/>
            <w:right w:w="108" w:type="dxa"/>
          </w:tblCellMar>
        </w:tblPrEx>
        <w:trPr>
          <w:trHeight w:val="615"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0F5179D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44</w:t>
            </w:r>
          </w:p>
        </w:tc>
        <w:tc>
          <w:tcPr>
            <w:tcW w:w="950" w:type="dxa"/>
            <w:tcBorders>
              <w:top w:val="nil"/>
              <w:left w:val="nil"/>
              <w:bottom w:val="single" w:color="auto" w:sz="4" w:space="0"/>
              <w:right w:val="single" w:color="auto" w:sz="4" w:space="0"/>
            </w:tcBorders>
            <w:shd w:val="clear" w:color="auto" w:fill="auto"/>
            <w:vAlign w:val="center"/>
          </w:tcPr>
          <w:p w14:paraId="43BB3EB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病员反穿衣</w:t>
            </w:r>
          </w:p>
        </w:tc>
        <w:tc>
          <w:tcPr>
            <w:tcW w:w="1175" w:type="dxa"/>
            <w:vMerge w:val="continue"/>
            <w:tcBorders>
              <w:left w:val="single" w:color="auto" w:sz="4" w:space="0"/>
              <w:right w:val="single" w:color="auto" w:sz="4" w:space="0"/>
            </w:tcBorders>
            <w:shd w:val="clear" w:color="auto" w:fill="auto"/>
            <w:vAlign w:val="center"/>
          </w:tcPr>
          <w:p w14:paraId="01629D26">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3F336F0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加大，大号</w:t>
            </w:r>
          </w:p>
        </w:tc>
        <w:tc>
          <w:tcPr>
            <w:tcW w:w="703" w:type="dxa"/>
            <w:tcBorders>
              <w:top w:val="nil"/>
              <w:left w:val="nil"/>
              <w:bottom w:val="single" w:color="auto" w:sz="4" w:space="0"/>
              <w:right w:val="single" w:color="auto" w:sz="4" w:space="0"/>
            </w:tcBorders>
            <w:shd w:val="clear" w:color="auto" w:fill="auto"/>
            <w:vAlign w:val="center"/>
          </w:tcPr>
          <w:p w14:paraId="3337508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6C1979C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35" w:type="dxa"/>
            <w:tcBorders>
              <w:top w:val="nil"/>
              <w:left w:val="nil"/>
              <w:bottom w:val="single" w:color="auto" w:sz="4" w:space="0"/>
              <w:right w:val="single" w:color="auto" w:sz="4" w:space="0"/>
            </w:tcBorders>
            <w:shd w:val="clear" w:color="auto" w:fill="auto"/>
            <w:vAlign w:val="center"/>
          </w:tcPr>
          <w:p w14:paraId="2861914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420E028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件</w:t>
            </w:r>
          </w:p>
        </w:tc>
        <w:tc>
          <w:tcPr>
            <w:tcW w:w="686" w:type="dxa"/>
            <w:tcBorders>
              <w:top w:val="nil"/>
              <w:left w:val="nil"/>
              <w:bottom w:val="single" w:color="auto" w:sz="4" w:space="0"/>
              <w:right w:val="single" w:color="auto" w:sz="4" w:space="0"/>
            </w:tcBorders>
            <w:shd w:val="clear" w:color="auto" w:fill="auto"/>
            <w:vAlign w:val="center"/>
          </w:tcPr>
          <w:p w14:paraId="2E83599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nil"/>
              <w:bottom w:val="single" w:color="auto" w:sz="4" w:space="0"/>
              <w:right w:val="single" w:color="auto" w:sz="4" w:space="0"/>
            </w:tcBorders>
            <w:shd w:val="clear" w:color="auto" w:fill="auto"/>
            <w:vAlign w:val="center"/>
          </w:tcPr>
          <w:p w14:paraId="0011F02C">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4B377F6E">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6117313A">
        <w:tblPrEx>
          <w:shd w:val="clear" w:color="auto" w:fill="auto"/>
          <w:tblCellMar>
            <w:top w:w="0" w:type="dxa"/>
            <w:left w:w="108" w:type="dxa"/>
            <w:bottom w:w="0" w:type="dxa"/>
            <w:right w:w="108" w:type="dxa"/>
          </w:tblCellMar>
        </w:tblPrEx>
        <w:trPr>
          <w:trHeight w:val="621"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1A28945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45</w:t>
            </w:r>
          </w:p>
        </w:tc>
        <w:tc>
          <w:tcPr>
            <w:tcW w:w="950" w:type="dxa"/>
            <w:tcBorders>
              <w:top w:val="nil"/>
              <w:left w:val="nil"/>
              <w:bottom w:val="single" w:color="auto" w:sz="4" w:space="0"/>
              <w:right w:val="single" w:color="auto" w:sz="4" w:space="0"/>
            </w:tcBorders>
            <w:shd w:val="clear" w:color="auto" w:fill="auto"/>
            <w:vAlign w:val="center"/>
          </w:tcPr>
          <w:p w14:paraId="21D0981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约束带</w:t>
            </w:r>
          </w:p>
        </w:tc>
        <w:tc>
          <w:tcPr>
            <w:tcW w:w="1175" w:type="dxa"/>
            <w:vMerge w:val="continue"/>
            <w:tcBorders>
              <w:left w:val="single" w:color="auto" w:sz="4" w:space="0"/>
              <w:right w:val="single" w:color="auto" w:sz="4" w:space="0"/>
            </w:tcBorders>
            <w:shd w:val="clear" w:color="auto" w:fill="auto"/>
            <w:vAlign w:val="center"/>
          </w:tcPr>
          <w:p w14:paraId="5A6872B1">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7404C830">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7680DC1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488915F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22*200cm</w:t>
            </w:r>
          </w:p>
        </w:tc>
        <w:tc>
          <w:tcPr>
            <w:tcW w:w="735" w:type="dxa"/>
            <w:tcBorders>
              <w:top w:val="nil"/>
              <w:left w:val="nil"/>
              <w:bottom w:val="single" w:color="auto" w:sz="4" w:space="0"/>
              <w:right w:val="single" w:color="auto" w:sz="4" w:space="0"/>
            </w:tcBorders>
            <w:shd w:val="clear" w:color="auto" w:fill="auto"/>
            <w:vAlign w:val="center"/>
          </w:tcPr>
          <w:p w14:paraId="4E1D291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4FBED25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669926A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nil"/>
              <w:bottom w:val="single" w:color="auto" w:sz="4" w:space="0"/>
              <w:right w:val="single" w:color="auto" w:sz="4" w:space="0"/>
            </w:tcBorders>
            <w:shd w:val="clear" w:color="auto" w:fill="auto"/>
            <w:vAlign w:val="center"/>
          </w:tcPr>
          <w:p w14:paraId="1C6CD1F3">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15BF25BB">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2ECB12DB">
        <w:tblPrEx>
          <w:shd w:val="clear" w:color="auto" w:fill="auto"/>
          <w:tblCellMar>
            <w:top w:w="0" w:type="dxa"/>
            <w:left w:w="108" w:type="dxa"/>
            <w:bottom w:w="0" w:type="dxa"/>
            <w:right w:w="108" w:type="dxa"/>
          </w:tblCellMar>
        </w:tblPrEx>
        <w:trPr>
          <w:trHeight w:val="770"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51C8640C">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46</w:t>
            </w:r>
          </w:p>
        </w:tc>
        <w:tc>
          <w:tcPr>
            <w:tcW w:w="950" w:type="dxa"/>
            <w:tcBorders>
              <w:top w:val="nil"/>
              <w:left w:val="nil"/>
              <w:bottom w:val="single" w:color="auto" w:sz="4" w:space="0"/>
              <w:right w:val="single" w:color="auto" w:sz="4" w:space="0"/>
            </w:tcBorders>
            <w:shd w:val="clear" w:color="auto" w:fill="auto"/>
            <w:vAlign w:val="center"/>
          </w:tcPr>
          <w:p w14:paraId="0FB3025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约束带</w:t>
            </w:r>
          </w:p>
        </w:tc>
        <w:tc>
          <w:tcPr>
            <w:tcW w:w="1175" w:type="dxa"/>
            <w:vMerge w:val="continue"/>
            <w:tcBorders>
              <w:left w:val="single" w:color="auto" w:sz="4" w:space="0"/>
              <w:right w:val="single" w:color="auto" w:sz="4" w:space="0"/>
            </w:tcBorders>
            <w:shd w:val="clear" w:color="auto" w:fill="auto"/>
            <w:vAlign w:val="center"/>
          </w:tcPr>
          <w:p w14:paraId="616E9A1A">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vAlign w:val="center"/>
          </w:tcPr>
          <w:p w14:paraId="6B1ABBF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03" w:type="dxa"/>
            <w:tcBorders>
              <w:top w:val="nil"/>
              <w:left w:val="nil"/>
              <w:bottom w:val="single" w:color="auto" w:sz="4" w:space="0"/>
              <w:right w:val="single" w:color="auto" w:sz="4" w:space="0"/>
            </w:tcBorders>
            <w:shd w:val="clear" w:color="auto" w:fill="auto"/>
            <w:vAlign w:val="center"/>
          </w:tcPr>
          <w:p w14:paraId="7BAB1CB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6E78CAA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15*120cm</w:t>
            </w:r>
          </w:p>
        </w:tc>
        <w:tc>
          <w:tcPr>
            <w:tcW w:w="735" w:type="dxa"/>
            <w:tcBorders>
              <w:top w:val="nil"/>
              <w:left w:val="nil"/>
              <w:bottom w:val="single" w:color="auto" w:sz="4" w:space="0"/>
              <w:right w:val="single" w:color="auto" w:sz="4" w:space="0"/>
            </w:tcBorders>
            <w:shd w:val="clear" w:color="auto" w:fill="auto"/>
            <w:vAlign w:val="center"/>
          </w:tcPr>
          <w:p w14:paraId="2B0266F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163501E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0A96AB2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nil"/>
              <w:bottom w:val="single" w:color="auto" w:sz="4" w:space="0"/>
              <w:right w:val="single" w:color="auto" w:sz="4" w:space="0"/>
            </w:tcBorders>
            <w:shd w:val="clear" w:color="auto" w:fill="auto"/>
            <w:vAlign w:val="center"/>
          </w:tcPr>
          <w:p w14:paraId="51318FEC">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756B41E0">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44065D59">
        <w:tblPrEx>
          <w:shd w:val="clear" w:color="auto" w:fill="auto"/>
          <w:tblCellMar>
            <w:top w:w="0" w:type="dxa"/>
            <w:left w:w="108" w:type="dxa"/>
            <w:bottom w:w="0" w:type="dxa"/>
            <w:right w:w="108" w:type="dxa"/>
          </w:tblCellMar>
        </w:tblPrEx>
        <w:trPr>
          <w:trHeight w:val="549"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3F9F255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47</w:t>
            </w:r>
          </w:p>
        </w:tc>
        <w:tc>
          <w:tcPr>
            <w:tcW w:w="950" w:type="dxa"/>
            <w:tcBorders>
              <w:top w:val="nil"/>
              <w:left w:val="nil"/>
              <w:bottom w:val="single" w:color="auto" w:sz="4" w:space="0"/>
              <w:right w:val="single" w:color="auto" w:sz="4" w:space="0"/>
            </w:tcBorders>
            <w:shd w:val="clear" w:color="auto" w:fill="auto"/>
            <w:vAlign w:val="center"/>
          </w:tcPr>
          <w:p w14:paraId="5769376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床单</w:t>
            </w:r>
          </w:p>
        </w:tc>
        <w:tc>
          <w:tcPr>
            <w:tcW w:w="1175" w:type="dxa"/>
            <w:vMerge w:val="continue"/>
            <w:tcBorders>
              <w:left w:val="single" w:color="auto" w:sz="4" w:space="0"/>
              <w:right w:val="single" w:color="auto" w:sz="4" w:space="0"/>
            </w:tcBorders>
            <w:shd w:val="clear" w:color="auto" w:fill="auto"/>
            <w:vAlign w:val="center"/>
          </w:tcPr>
          <w:p w14:paraId="7A7F435B">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noWrap/>
            <w:vAlign w:val="center"/>
          </w:tcPr>
          <w:p w14:paraId="7F47EB32">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理疗科用</w:t>
            </w:r>
          </w:p>
        </w:tc>
        <w:tc>
          <w:tcPr>
            <w:tcW w:w="703" w:type="dxa"/>
            <w:tcBorders>
              <w:top w:val="nil"/>
              <w:left w:val="nil"/>
              <w:bottom w:val="single" w:color="auto" w:sz="4" w:space="0"/>
              <w:right w:val="single" w:color="auto" w:sz="4" w:space="0"/>
            </w:tcBorders>
            <w:shd w:val="clear" w:color="auto" w:fill="auto"/>
            <w:noWrap/>
            <w:vAlign w:val="center"/>
          </w:tcPr>
          <w:p w14:paraId="0516E82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5AD51E4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185*85CM</w:t>
            </w:r>
          </w:p>
        </w:tc>
        <w:tc>
          <w:tcPr>
            <w:tcW w:w="735" w:type="dxa"/>
            <w:tcBorders>
              <w:top w:val="nil"/>
              <w:left w:val="nil"/>
              <w:bottom w:val="single" w:color="auto" w:sz="4" w:space="0"/>
              <w:right w:val="single" w:color="auto" w:sz="4" w:space="0"/>
            </w:tcBorders>
            <w:shd w:val="clear" w:color="auto" w:fill="auto"/>
            <w:noWrap/>
            <w:vAlign w:val="center"/>
          </w:tcPr>
          <w:p w14:paraId="3CF731C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白色</w:t>
            </w:r>
          </w:p>
        </w:tc>
        <w:tc>
          <w:tcPr>
            <w:tcW w:w="615" w:type="dxa"/>
            <w:tcBorders>
              <w:top w:val="nil"/>
              <w:left w:val="nil"/>
              <w:bottom w:val="single" w:color="auto" w:sz="4" w:space="0"/>
              <w:right w:val="single" w:color="auto" w:sz="4" w:space="0"/>
            </w:tcBorders>
            <w:shd w:val="clear" w:color="auto" w:fill="auto"/>
            <w:vAlign w:val="center"/>
          </w:tcPr>
          <w:p w14:paraId="723E858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63954FC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nil"/>
              <w:bottom w:val="single" w:color="auto" w:sz="4" w:space="0"/>
              <w:right w:val="single" w:color="auto" w:sz="4" w:space="0"/>
            </w:tcBorders>
            <w:shd w:val="clear" w:color="auto" w:fill="auto"/>
            <w:vAlign w:val="center"/>
          </w:tcPr>
          <w:p w14:paraId="722266EC">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2CD35F93">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1FB2EBF2">
        <w:tblPrEx>
          <w:shd w:val="clear" w:color="auto" w:fill="auto"/>
          <w:tblCellMar>
            <w:top w:w="0" w:type="dxa"/>
            <w:left w:w="108" w:type="dxa"/>
            <w:bottom w:w="0" w:type="dxa"/>
            <w:right w:w="108" w:type="dxa"/>
          </w:tblCellMar>
        </w:tblPrEx>
        <w:trPr>
          <w:trHeight w:val="709"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4337FC1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48</w:t>
            </w:r>
          </w:p>
        </w:tc>
        <w:tc>
          <w:tcPr>
            <w:tcW w:w="950" w:type="dxa"/>
            <w:tcBorders>
              <w:top w:val="nil"/>
              <w:left w:val="nil"/>
              <w:bottom w:val="single" w:color="auto" w:sz="4" w:space="0"/>
              <w:right w:val="single" w:color="auto" w:sz="4" w:space="0"/>
            </w:tcBorders>
            <w:shd w:val="clear" w:color="auto" w:fill="auto"/>
            <w:vAlign w:val="center"/>
          </w:tcPr>
          <w:p w14:paraId="55CEF99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推拿洞巾</w:t>
            </w:r>
          </w:p>
        </w:tc>
        <w:tc>
          <w:tcPr>
            <w:tcW w:w="1175" w:type="dxa"/>
            <w:vMerge w:val="continue"/>
            <w:tcBorders>
              <w:left w:val="single" w:color="auto" w:sz="4" w:space="0"/>
              <w:right w:val="single" w:color="auto" w:sz="4" w:space="0"/>
            </w:tcBorders>
            <w:shd w:val="clear" w:color="auto" w:fill="auto"/>
            <w:vAlign w:val="center"/>
          </w:tcPr>
          <w:p w14:paraId="004ACE29">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noWrap/>
            <w:vAlign w:val="center"/>
          </w:tcPr>
          <w:p w14:paraId="50D3B15E">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理疗科用</w:t>
            </w:r>
          </w:p>
        </w:tc>
        <w:tc>
          <w:tcPr>
            <w:tcW w:w="703" w:type="dxa"/>
            <w:tcBorders>
              <w:top w:val="nil"/>
              <w:left w:val="nil"/>
              <w:bottom w:val="single" w:color="auto" w:sz="4" w:space="0"/>
              <w:right w:val="single" w:color="auto" w:sz="4" w:space="0"/>
            </w:tcBorders>
            <w:shd w:val="clear" w:color="auto" w:fill="auto"/>
            <w:noWrap/>
            <w:vAlign w:val="center"/>
          </w:tcPr>
          <w:p w14:paraId="64483F0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42A6327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90*90CM</w:t>
            </w:r>
          </w:p>
        </w:tc>
        <w:tc>
          <w:tcPr>
            <w:tcW w:w="735" w:type="dxa"/>
            <w:tcBorders>
              <w:top w:val="nil"/>
              <w:left w:val="nil"/>
              <w:bottom w:val="single" w:color="auto" w:sz="4" w:space="0"/>
              <w:right w:val="single" w:color="auto" w:sz="4" w:space="0"/>
            </w:tcBorders>
            <w:shd w:val="clear" w:color="auto" w:fill="auto"/>
            <w:noWrap/>
            <w:vAlign w:val="center"/>
          </w:tcPr>
          <w:p w14:paraId="7CEB4ABB">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白色</w:t>
            </w:r>
          </w:p>
        </w:tc>
        <w:tc>
          <w:tcPr>
            <w:tcW w:w="615" w:type="dxa"/>
            <w:tcBorders>
              <w:top w:val="nil"/>
              <w:left w:val="nil"/>
              <w:bottom w:val="single" w:color="auto" w:sz="4" w:space="0"/>
              <w:right w:val="single" w:color="auto" w:sz="4" w:space="0"/>
            </w:tcBorders>
            <w:shd w:val="clear" w:color="auto" w:fill="auto"/>
            <w:vAlign w:val="center"/>
          </w:tcPr>
          <w:p w14:paraId="699EF50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122AC23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100</w:t>
            </w:r>
          </w:p>
        </w:tc>
        <w:tc>
          <w:tcPr>
            <w:tcW w:w="949" w:type="dxa"/>
            <w:tcBorders>
              <w:top w:val="nil"/>
              <w:left w:val="nil"/>
              <w:bottom w:val="single" w:color="auto" w:sz="4" w:space="0"/>
              <w:right w:val="single" w:color="auto" w:sz="4" w:space="0"/>
            </w:tcBorders>
            <w:shd w:val="clear" w:color="auto" w:fill="auto"/>
            <w:vAlign w:val="center"/>
          </w:tcPr>
          <w:p w14:paraId="0D69AC6C">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2A08690D">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41602A74">
        <w:tblPrEx>
          <w:tblCellMar>
            <w:top w:w="0" w:type="dxa"/>
            <w:left w:w="108" w:type="dxa"/>
            <w:bottom w:w="0" w:type="dxa"/>
            <w:right w:w="108" w:type="dxa"/>
          </w:tblCellMar>
        </w:tblPrEx>
        <w:trPr>
          <w:trHeight w:val="636" w:hRule="atLeast"/>
          <w:jc w:val="center"/>
        </w:trPr>
        <w:tc>
          <w:tcPr>
            <w:tcW w:w="576" w:type="dxa"/>
            <w:tcBorders>
              <w:top w:val="nil"/>
              <w:left w:val="single" w:color="auto" w:sz="8" w:space="0"/>
              <w:bottom w:val="single" w:color="auto" w:sz="4" w:space="0"/>
              <w:right w:val="single" w:color="auto" w:sz="4" w:space="0"/>
            </w:tcBorders>
            <w:shd w:val="clear" w:color="auto" w:fill="auto"/>
            <w:vAlign w:val="center"/>
          </w:tcPr>
          <w:p w14:paraId="2E125CA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49</w:t>
            </w:r>
          </w:p>
        </w:tc>
        <w:tc>
          <w:tcPr>
            <w:tcW w:w="950" w:type="dxa"/>
            <w:tcBorders>
              <w:top w:val="nil"/>
              <w:left w:val="nil"/>
              <w:bottom w:val="single" w:color="auto" w:sz="4" w:space="0"/>
              <w:right w:val="single" w:color="auto" w:sz="4" w:space="0"/>
            </w:tcBorders>
            <w:shd w:val="clear" w:color="auto" w:fill="auto"/>
            <w:vAlign w:val="center"/>
          </w:tcPr>
          <w:p w14:paraId="117A8124">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推拿巾</w:t>
            </w:r>
          </w:p>
        </w:tc>
        <w:tc>
          <w:tcPr>
            <w:tcW w:w="1175" w:type="dxa"/>
            <w:vMerge w:val="continue"/>
            <w:tcBorders>
              <w:left w:val="single" w:color="auto" w:sz="4" w:space="0"/>
              <w:bottom w:val="single" w:color="auto" w:sz="4" w:space="0"/>
              <w:right w:val="single" w:color="auto" w:sz="4" w:space="0"/>
            </w:tcBorders>
            <w:shd w:val="clear" w:color="auto" w:fill="auto"/>
            <w:vAlign w:val="center"/>
          </w:tcPr>
          <w:p w14:paraId="23B8F435">
            <w:pPr>
              <w:widowControl/>
              <w:shd w:val="clear"/>
              <w:spacing w:line="240" w:lineRule="auto"/>
              <w:ind w:firstLine="0" w:firstLineChars="0"/>
              <w:jc w:val="left"/>
              <w:rPr>
                <w:rFonts w:hint="eastAsia" w:ascii="宋体" w:hAnsi="宋体" w:cs="宋体"/>
                <w:color w:val="auto"/>
                <w:kern w:val="0"/>
                <w:sz w:val="21"/>
                <w:szCs w:val="21"/>
                <w:highlight w:val="none"/>
              </w:rPr>
            </w:pPr>
          </w:p>
        </w:tc>
        <w:tc>
          <w:tcPr>
            <w:tcW w:w="1018" w:type="dxa"/>
            <w:tcBorders>
              <w:top w:val="nil"/>
              <w:left w:val="nil"/>
              <w:bottom w:val="single" w:color="auto" w:sz="4" w:space="0"/>
              <w:right w:val="single" w:color="auto" w:sz="4" w:space="0"/>
            </w:tcBorders>
            <w:shd w:val="clear" w:color="auto" w:fill="auto"/>
            <w:noWrap/>
            <w:vAlign w:val="center"/>
          </w:tcPr>
          <w:p w14:paraId="097D5C9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理疗科用</w:t>
            </w:r>
          </w:p>
        </w:tc>
        <w:tc>
          <w:tcPr>
            <w:tcW w:w="703" w:type="dxa"/>
            <w:tcBorders>
              <w:top w:val="nil"/>
              <w:left w:val="nil"/>
              <w:bottom w:val="single" w:color="auto" w:sz="4" w:space="0"/>
              <w:right w:val="single" w:color="auto" w:sz="4" w:space="0"/>
            </w:tcBorders>
            <w:shd w:val="clear" w:color="auto" w:fill="auto"/>
            <w:noWrap/>
            <w:vAlign w:val="center"/>
          </w:tcPr>
          <w:p w14:paraId="2955BD5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594D53B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80*60CM</w:t>
            </w:r>
          </w:p>
        </w:tc>
        <w:tc>
          <w:tcPr>
            <w:tcW w:w="735" w:type="dxa"/>
            <w:tcBorders>
              <w:top w:val="nil"/>
              <w:left w:val="nil"/>
              <w:bottom w:val="single" w:color="auto" w:sz="4" w:space="0"/>
              <w:right w:val="single" w:color="auto" w:sz="4" w:space="0"/>
            </w:tcBorders>
            <w:shd w:val="clear" w:color="auto" w:fill="auto"/>
            <w:noWrap/>
            <w:vAlign w:val="center"/>
          </w:tcPr>
          <w:p w14:paraId="0691C4FD">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白色</w:t>
            </w:r>
          </w:p>
        </w:tc>
        <w:tc>
          <w:tcPr>
            <w:tcW w:w="615" w:type="dxa"/>
            <w:tcBorders>
              <w:top w:val="nil"/>
              <w:left w:val="nil"/>
              <w:bottom w:val="single" w:color="auto" w:sz="4" w:space="0"/>
              <w:right w:val="single" w:color="auto" w:sz="4" w:space="0"/>
            </w:tcBorders>
            <w:shd w:val="clear" w:color="auto" w:fill="auto"/>
            <w:vAlign w:val="center"/>
          </w:tcPr>
          <w:p w14:paraId="213EDD27">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w:t>
            </w:r>
          </w:p>
        </w:tc>
        <w:tc>
          <w:tcPr>
            <w:tcW w:w="686" w:type="dxa"/>
            <w:tcBorders>
              <w:top w:val="nil"/>
              <w:left w:val="nil"/>
              <w:bottom w:val="single" w:color="auto" w:sz="4" w:space="0"/>
              <w:right w:val="single" w:color="auto" w:sz="4" w:space="0"/>
            </w:tcBorders>
            <w:shd w:val="clear" w:color="auto" w:fill="auto"/>
            <w:vAlign w:val="center"/>
          </w:tcPr>
          <w:p w14:paraId="03B6E056">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49" w:type="dxa"/>
            <w:tcBorders>
              <w:top w:val="nil"/>
              <w:left w:val="nil"/>
              <w:bottom w:val="single" w:color="auto" w:sz="4" w:space="0"/>
              <w:right w:val="single" w:color="auto" w:sz="4" w:space="0"/>
            </w:tcBorders>
            <w:shd w:val="clear" w:color="auto" w:fill="auto"/>
            <w:vAlign w:val="center"/>
          </w:tcPr>
          <w:p w14:paraId="19C8FB71">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4E62DA5E">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5094CC64">
        <w:tblPrEx>
          <w:shd w:val="clear" w:color="auto" w:fill="auto"/>
          <w:tblCellMar>
            <w:top w:w="0" w:type="dxa"/>
            <w:left w:w="108" w:type="dxa"/>
            <w:bottom w:w="0" w:type="dxa"/>
            <w:right w:w="108" w:type="dxa"/>
          </w:tblCellMar>
        </w:tblPrEx>
        <w:trPr>
          <w:trHeight w:val="570"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14:paraId="214989F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50</w:t>
            </w:r>
          </w:p>
        </w:tc>
        <w:tc>
          <w:tcPr>
            <w:tcW w:w="950" w:type="dxa"/>
            <w:tcBorders>
              <w:top w:val="nil"/>
              <w:left w:val="nil"/>
              <w:bottom w:val="single" w:color="auto" w:sz="4" w:space="0"/>
              <w:right w:val="single" w:color="auto" w:sz="4" w:space="0"/>
            </w:tcBorders>
            <w:shd w:val="clear" w:color="auto" w:fill="auto"/>
            <w:vAlign w:val="center"/>
          </w:tcPr>
          <w:p w14:paraId="1D3EC32A">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反穿衣</w:t>
            </w:r>
          </w:p>
        </w:tc>
        <w:tc>
          <w:tcPr>
            <w:tcW w:w="1175" w:type="dxa"/>
            <w:tcBorders>
              <w:top w:val="nil"/>
              <w:left w:val="nil"/>
              <w:bottom w:val="single" w:color="auto" w:sz="4" w:space="0"/>
              <w:right w:val="single" w:color="auto" w:sz="4" w:space="0"/>
            </w:tcBorders>
            <w:shd w:val="clear" w:color="auto" w:fill="auto"/>
            <w:vAlign w:val="center"/>
          </w:tcPr>
          <w:p w14:paraId="0BD1F475">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99%聚酯纤维+1%静电丝，带防水性能，克重：127g</w:t>
            </w:r>
          </w:p>
        </w:tc>
        <w:tc>
          <w:tcPr>
            <w:tcW w:w="1018" w:type="dxa"/>
            <w:tcBorders>
              <w:top w:val="nil"/>
              <w:left w:val="nil"/>
              <w:bottom w:val="single" w:color="auto" w:sz="4" w:space="0"/>
              <w:right w:val="single" w:color="auto" w:sz="4" w:space="0"/>
            </w:tcBorders>
            <w:shd w:val="clear" w:color="auto" w:fill="auto"/>
            <w:vAlign w:val="center"/>
          </w:tcPr>
          <w:p w14:paraId="109BE9F3">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口腔科用</w:t>
            </w:r>
          </w:p>
        </w:tc>
        <w:tc>
          <w:tcPr>
            <w:tcW w:w="703" w:type="dxa"/>
            <w:tcBorders>
              <w:top w:val="nil"/>
              <w:left w:val="nil"/>
              <w:bottom w:val="single" w:color="auto" w:sz="4" w:space="0"/>
              <w:right w:val="single" w:color="auto" w:sz="4" w:space="0"/>
            </w:tcBorders>
            <w:shd w:val="clear" w:color="auto" w:fill="auto"/>
            <w:vAlign w:val="center"/>
          </w:tcPr>
          <w:p w14:paraId="486AC0A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027" w:type="dxa"/>
            <w:tcBorders>
              <w:top w:val="nil"/>
              <w:left w:val="nil"/>
              <w:bottom w:val="single" w:color="auto" w:sz="4" w:space="0"/>
              <w:right w:val="single" w:color="auto" w:sz="4" w:space="0"/>
            </w:tcBorders>
            <w:shd w:val="clear" w:color="auto" w:fill="auto"/>
            <w:vAlign w:val="center"/>
          </w:tcPr>
          <w:p w14:paraId="426DBB68">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735" w:type="dxa"/>
            <w:tcBorders>
              <w:top w:val="nil"/>
              <w:left w:val="nil"/>
              <w:bottom w:val="single" w:color="auto" w:sz="4" w:space="0"/>
              <w:right w:val="single" w:color="auto" w:sz="4" w:space="0"/>
            </w:tcBorders>
            <w:shd w:val="clear" w:color="auto" w:fill="auto"/>
            <w:vAlign w:val="center"/>
          </w:tcPr>
          <w:p w14:paraId="06BB5E79">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15" w:type="dxa"/>
            <w:tcBorders>
              <w:top w:val="nil"/>
              <w:left w:val="nil"/>
              <w:bottom w:val="single" w:color="auto" w:sz="4" w:space="0"/>
              <w:right w:val="single" w:color="auto" w:sz="4" w:space="0"/>
            </w:tcBorders>
            <w:shd w:val="clear" w:color="auto" w:fill="auto"/>
            <w:vAlign w:val="center"/>
          </w:tcPr>
          <w:p w14:paraId="5D240BB1">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件</w:t>
            </w:r>
          </w:p>
        </w:tc>
        <w:tc>
          <w:tcPr>
            <w:tcW w:w="686" w:type="dxa"/>
            <w:tcBorders>
              <w:top w:val="nil"/>
              <w:left w:val="nil"/>
              <w:bottom w:val="single" w:color="auto" w:sz="4" w:space="0"/>
              <w:right w:val="single" w:color="auto" w:sz="4" w:space="0"/>
            </w:tcBorders>
            <w:shd w:val="clear" w:color="auto" w:fill="auto"/>
            <w:vAlign w:val="center"/>
          </w:tcPr>
          <w:p w14:paraId="4AE166EF">
            <w:pPr>
              <w:widowControl/>
              <w:shd w:val="clear"/>
              <w:spacing w:line="240" w:lineRule="auto"/>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w:t>
            </w:r>
          </w:p>
        </w:tc>
        <w:tc>
          <w:tcPr>
            <w:tcW w:w="949" w:type="dxa"/>
            <w:tcBorders>
              <w:top w:val="nil"/>
              <w:left w:val="nil"/>
              <w:bottom w:val="single" w:color="auto" w:sz="4" w:space="0"/>
              <w:right w:val="single" w:color="auto" w:sz="4" w:space="0"/>
            </w:tcBorders>
            <w:shd w:val="clear" w:color="auto" w:fill="auto"/>
            <w:vAlign w:val="center"/>
          </w:tcPr>
          <w:p w14:paraId="4436AC4D">
            <w:pPr>
              <w:widowControl/>
              <w:shd w:val="clear"/>
              <w:spacing w:line="240" w:lineRule="auto"/>
              <w:ind w:firstLine="0" w:firstLineChars="0"/>
              <w:jc w:val="center"/>
              <w:rPr>
                <w:rFonts w:hint="eastAsia" w:ascii="宋体" w:hAnsi="宋体" w:cs="宋体"/>
                <w:color w:val="auto"/>
                <w:kern w:val="0"/>
                <w:sz w:val="21"/>
                <w:szCs w:val="21"/>
                <w:highlight w:val="none"/>
              </w:rPr>
            </w:pPr>
          </w:p>
        </w:tc>
        <w:tc>
          <w:tcPr>
            <w:tcW w:w="1080" w:type="dxa"/>
            <w:tcBorders>
              <w:top w:val="nil"/>
              <w:left w:val="nil"/>
              <w:bottom w:val="single" w:color="auto" w:sz="4" w:space="0"/>
              <w:right w:val="single" w:color="auto" w:sz="4" w:space="0"/>
            </w:tcBorders>
            <w:shd w:val="clear" w:color="auto" w:fill="auto"/>
            <w:vAlign w:val="center"/>
          </w:tcPr>
          <w:p w14:paraId="007CD8C6">
            <w:pPr>
              <w:widowControl/>
              <w:shd w:val="clear"/>
              <w:spacing w:line="240" w:lineRule="auto"/>
              <w:ind w:firstLine="0" w:firstLineChars="0"/>
              <w:jc w:val="center"/>
              <w:rPr>
                <w:rFonts w:hint="eastAsia" w:ascii="宋体" w:hAnsi="宋体" w:cs="宋体"/>
                <w:color w:val="auto"/>
                <w:kern w:val="0"/>
                <w:sz w:val="21"/>
                <w:szCs w:val="21"/>
                <w:highlight w:val="none"/>
              </w:rPr>
            </w:pPr>
          </w:p>
        </w:tc>
      </w:tr>
      <w:tr w14:paraId="68E0D4E9">
        <w:tblPrEx>
          <w:shd w:val="clear" w:color="auto" w:fill="auto"/>
          <w:tblCellMar>
            <w:top w:w="0" w:type="dxa"/>
            <w:left w:w="108" w:type="dxa"/>
            <w:bottom w:w="0" w:type="dxa"/>
            <w:right w:w="108" w:type="dxa"/>
          </w:tblCellMar>
        </w:tblPrEx>
        <w:trPr>
          <w:trHeight w:val="533" w:hRule="atLeast"/>
          <w:jc w:val="center"/>
        </w:trPr>
        <w:tc>
          <w:tcPr>
            <w:tcW w:w="27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E63863">
            <w:pPr>
              <w:widowControl/>
              <w:shd w:val="clear"/>
              <w:spacing w:line="240" w:lineRule="auto"/>
              <w:ind w:firstLine="0" w:firstLineChars="0"/>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投标总价</w:t>
            </w:r>
          </w:p>
        </w:tc>
        <w:tc>
          <w:tcPr>
            <w:tcW w:w="6813" w:type="dxa"/>
            <w:gridSpan w:val="8"/>
            <w:tcBorders>
              <w:top w:val="single" w:color="auto" w:sz="4" w:space="0"/>
              <w:left w:val="nil"/>
              <w:bottom w:val="single" w:color="auto" w:sz="4" w:space="0"/>
              <w:right w:val="single" w:color="auto" w:sz="4" w:space="0"/>
            </w:tcBorders>
            <w:shd w:val="clear" w:color="auto" w:fill="auto"/>
            <w:vAlign w:val="center"/>
          </w:tcPr>
          <w:p w14:paraId="4F0E0BA0">
            <w:pPr>
              <w:widowControl/>
              <w:shd w:val="clear"/>
              <w:spacing w:line="240" w:lineRule="auto"/>
              <w:ind w:firstLine="0" w:firstLineChars="0"/>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tc>
      </w:tr>
    </w:tbl>
    <w:p w14:paraId="1454DC0B">
      <w:pPr>
        <w:shd w:val="clear"/>
        <w:ind w:firstLine="480"/>
        <w:rPr>
          <w:rFonts w:hint="eastAsia" w:ascii="宋体" w:hAnsi="宋体" w:cs="宋体"/>
          <w:color w:val="auto"/>
          <w:highlight w:val="none"/>
        </w:rPr>
      </w:pPr>
      <w:r>
        <w:rPr>
          <w:rFonts w:hint="eastAsia" w:ascii="宋体" w:hAnsi="宋体" w:cs="宋体"/>
          <w:color w:val="auto"/>
          <w:highlight w:val="none"/>
        </w:rPr>
        <w:t>注：1. 本表为《开标一览表》所述内容的报价明细清单，如有缺项、漏项，视为投标报价中已包含相关费用，采购人无需另外支付任何费用。</w:t>
      </w:r>
    </w:p>
    <w:p w14:paraId="6377CAF1">
      <w:pPr>
        <w:shd w:val="clear"/>
        <w:ind w:firstLine="480"/>
        <w:rPr>
          <w:rFonts w:hint="eastAsia" w:ascii="宋体" w:hAnsi="宋体" w:cs="宋体"/>
          <w:color w:val="auto"/>
          <w:highlight w:val="none"/>
        </w:rPr>
      </w:pPr>
      <w:r>
        <w:rPr>
          <w:rFonts w:hint="eastAsia" w:ascii="宋体" w:hAnsi="宋体" w:cs="宋体"/>
          <w:color w:val="auto"/>
          <w:highlight w:val="none"/>
        </w:rPr>
        <w:t>2.“清单报价明细表”中的总价合计金额应与“开标一览表”中的投标报价相一致，不一致时，以开标一览表为准。</w:t>
      </w:r>
    </w:p>
    <w:p w14:paraId="05B1733E">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投标人名称（盖章）:</w:t>
      </w:r>
    </w:p>
    <w:p w14:paraId="039ED663">
      <w:pPr>
        <w:shd w:val="clea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rPr>
        <w:t>法定代表人或授权代理人（签字或盖章）:</w:t>
      </w:r>
    </w:p>
    <w:p w14:paraId="4FBE3082">
      <w:pPr>
        <w:widowControl/>
        <w:shd w:val="clear"/>
        <w:adjustRightInd w:val="0"/>
        <w:snapToGrid w:val="0"/>
        <w:spacing w:line="360" w:lineRule="auto"/>
        <w:ind w:firstLine="4080" w:firstLineChars="1700"/>
        <w:rPr>
          <w:rFonts w:hint="eastAsia" w:cs="宋体"/>
          <w:b/>
          <w:bCs/>
          <w:color w:val="auto"/>
          <w:kern w:val="2"/>
          <w:highlight w:val="none"/>
        </w:rPr>
      </w:pPr>
      <w:r>
        <w:rPr>
          <w:rFonts w:hint="eastAsia" w:ascii="宋体" w:hAnsi="宋体" w:cs="宋体"/>
          <w:color w:val="auto"/>
          <w:highlight w:val="none"/>
        </w:rPr>
        <w:t>日期:2025年   月   日</w:t>
      </w:r>
    </w:p>
    <w:p w14:paraId="4E57C3B7">
      <w:pPr>
        <w:pStyle w:val="38"/>
        <w:shd w:val="clear"/>
        <w:snapToGrid w:val="0"/>
        <w:spacing w:after="120"/>
        <w:ind w:firstLine="0" w:firstLineChars="0"/>
        <w:rPr>
          <w:rFonts w:hint="eastAsia" w:cs="宋体"/>
          <w:b/>
          <w:bCs/>
          <w:color w:val="auto"/>
          <w:kern w:val="2"/>
          <w:highlight w:val="none"/>
        </w:rPr>
      </w:pPr>
    </w:p>
    <w:p w14:paraId="17FC312E">
      <w:pPr>
        <w:pStyle w:val="38"/>
        <w:shd w:val="clear"/>
        <w:snapToGrid w:val="0"/>
        <w:spacing w:after="120"/>
        <w:ind w:firstLine="0" w:firstLineChars="0"/>
        <w:rPr>
          <w:rFonts w:hint="eastAsia" w:cs="宋体"/>
          <w:b/>
          <w:bCs/>
          <w:color w:val="auto"/>
          <w:kern w:val="2"/>
          <w:highlight w:val="none"/>
        </w:rPr>
      </w:pPr>
    </w:p>
    <w:p w14:paraId="40F76231">
      <w:pPr>
        <w:pStyle w:val="38"/>
        <w:shd w:val="clear"/>
        <w:snapToGrid w:val="0"/>
        <w:spacing w:after="120"/>
        <w:ind w:firstLine="0" w:firstLineChars="0"/>
        <w:rPr>
          <w:rFonts w:hint="eastAsia" w:cs="宋体"/>
          <w:b/>
          <w:bCs/>
          <w:color w:val="auto"/>
          <w:kern w:val="2"/>
          <w:highlight w:val="none"/>
        </w:rPr>
      </w:pPr>
    </w:p>
    <w:p w14:paraId="6D7EB948">
      <w:pPr>
        <w:pStyle w:val="38"/>
        <w:shd w:val="clear"/>
        <w:snapToGrid w:val="0"/>
        <w:spacing w:after="120"/>
        <w:ind w:firstLine="0" w:firstLineChars="0"/>
        <w:rPr>
          <w:rFonts w:hint="eastAsia" w:cs="宋体"/>
          <w:b/>
          <w:bCs/>
          <w:color w:val="auto"/>
          <w:kern w:val="2"/>
          <w:highlight w:val="none"/>
        </w:rPr>
      </w:pPr>
    </w:p>
    <w:p w14:paraId="3196E3F0">
      <w:pPr>
        <w:pStyle w:val="38"/>
        <w:shd w:val="clear"/>
        <w:snapToGrid w:val="0"/>
        <w:spacing w:after="120"/>
        <w:ind w:firstLine="0" w:firstLineChars="0"/>
        <w:rPr>
          <w:rFonts w:hint="eastAsia" w:cs="宋体"/>
          <w:b/>
          <w:bCs/>
          <w:color w:val="auto"/>
          <w:kern w:val="2"/>
          <w:highlight w:val="none"/>
        </w:rPr>
      </w:pPr>
    </w:p>
    <w:p w14:paraId="04B32D81">
      <w:pPr>
        <w:pStyle w:val="38"/>
        <w:shd w:val="clear"/>
        <w:snapToGrid w:val="0"/>
        <w:spacing w:after="120"/>
        <w:ind w:firstLine="0" w:firstLineChars="0"/>
        <w:rPr>
          <w:rFonts w:hint="eastAsia" w:cs="宋体"/>
          <w:b/>
          <w:bCs/>
          <w:color w:val="auto"/>
          <w:kern w:val="2"/>
          <w:highlight w:val="none"/>
        </w:rPr>
      </w:pPr>
    </w:p>
    <w:p w14:paraId="68E573FE">
      <w:pPr>
        <w:pStyle w:val="38"/>
        <w:shd w:val="clear"/>
        <w:snapToGrid w:val="0"/>
        <w:spacing w:after="120"/>
        <w:ind w:firstLine="0" w:firstLineChars="0"/>
        <w:rPr>
          <w:rFonts w:hint="eastAsia" w:cs="宋体"/>
          <w:b/>
          <w:bCs/>
          <w:color w:val="auto"/>
          <w:kern w:val="2"/>
          <w:highlight w:val="none"/>
        </w:rPr>
      </w:pPr>
    </w:p>
    <w:bookmarkEnd w:id="418"/>
    <w:bookmarkEnd w:id="419"/>
    <w:bookmarkEnd w:id="420"/>
    <w:bookmarkEnd w:id="421"/>
    <w:bookmarkEnd w:id="445"/>
    <w:bookmarkEnd w:id="446"/>
    <w:bookmarkEnd w:id="447"/>
    <w:p w14:paraId="2B64075A">
      <w:pPr>
        <w:shd w:val="clear"/>
        <w:ind w:firstLine="0" w:firstLineChars="0"/>
        <w:rPr>
          <w:color w:val="auto"/>
          <w:highlight w:val="none"/>
        </w:rPr>
      </w:pPr>
    </w:p>
    <w:sectPr>
      <w:headerReference r:id="rId15" w:type="default"/>
      <w:footerReference r:id="rId16" w:type="default"/>
      <w:pgSz w:w="11906" w:h="16838"/>
      <w:pgMar w:top="1440" w:right="1080" w:bottom="1440" w:left="1080" w:header="737" w:footer="850" w:gutter="0"/>
      <w:pgBorders>
        <w:top w:val="thinThickSmallGap" w:color="auto" w:sz="12" w:space="10"/>
        <w:left w:val="none" w:sz="0" w:space="0"/>
        <w:bottom w:val="thinThickSmallGap" w:color="auto" w:sz="12" w:space="1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ヒラギノ角ゴ Pro W3">
    <w:altName w:val="Yu Gothic UI Light"/>
    <w:panose1 w:val="00000000000000000000"/>
    <w:charset w:val="80"/>
    <w:family w:val="auto"/>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dobeSongStd-Light">
    <w:altName w:val="宋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D93F">
    <w:pPr>
      <w:pStyle w:val="2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090295" cy="317500"/>
              <wp:effectExtent l="0" t="0" r="0" b="0"/>
              <wp:wrapNone/>
              <wp:docPr id="196101439" name="文本框 7"/>
              <wp:cNvGraphicFramePr/>
              <a:graphic xmlns:a="http://schemas.openxmlformats.org/drawingml/2006/main">
                <a:graphicData uri="http://schemas.microsoft.com/office/word/2010/wordprocessingShape">
                  <wps:wsp>
                    <wps:cNvSpPr txBox="1"/>
                    <wps:spPr>
                      <a:xfrm>
                        <a:off x="0" y="0"/>
                        <a:ext cx="1090295"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4B88D">
                          <w:pPr>
                            <w:pStyle w:val="27"/>
                            <w:ind w:firstLine="361"/>
                            <w:rPr>
                              <w:rFonts w:hint="eastAsia"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25</w:t>
                          </w:r>
                          <w:r>
                            <w:rPr>
                              <w:rFonts w:hint="eastAsia" w:ascii="宋体" w:hAnsi="宋体" w:cs="宋体"/>
                              <w:b/>
                              <w:bCs/>
                            </w:rPr>
                            <w:fldChar w:fldCharType="end"/>
                          </w:r>
                          <w:r>
                            <w:rPr>
                              <w:rFonts w:hint="eastAsia" w:ascii="宋体" w:hAnsi="宋体" w:cs="宋体"/>
                              <w:b/>
                              <w:bCs/>
                            </w:rPr>
                            <w:t xml:space="preserve"> 页 共 </w:t>
                          </w:r>
                          <w:r>
                            <w:fldChar w:fldCharType="begin"/>
                          </w:r>
                          <w:r>
                            <w:instrText xml:space="preserve"> NUMPAGES  \* MERGEFORMAT </w:instrText>
                          </w:r>
                          <w:r>
                            <w:fldChar w:fldCharType="separate"/>
                          </w:r>
                          <w:r>
                            <w:rPr>
                              <w:rFonts w:ascii="宋体" w:hAnsi="宋体" w:cs="宋体"/>
                              <w:b/>
                              <w:bCs/>
                            </w:rPr>
                            <w:t>64</w:t>
                          </w:r>
                          <w:r>
                            <w:rPr>
                              <w:rFonts w:ascii="宋体" w:hAnsi="宋体" w:cs="宋体"/>
                              <w:b/>
                              <w:bCs/>
                            </w:rPr>
                            <w:fldChar w:fldCharType="end"/>
                          </w:r>
                          <w:r>
                            <w:rPr>
                              <w:rFonts w:hint="eastAsia" w:ascii="宋体" w:hAnsi="宋体" w:cs="宋体"/>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25pt;width:85.85pt;mso-position-horizontal:center;mso-position-horizontal-relative:margin;mso-wrap-style:none;z-index:251665408;mso-width-relative:page;mso-height-relative:page;" filled="f" stroked="f" coordsize="21600,21600" o:gfxdata="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ndSF0wAAAAQBAAAPAAAAAAAAAAEAIAAAACIAAABkcnMvZG93bnJldi54&#10;bWxQSwECFAAUAAAACACHTuJAtIbm6TgCAABcBAAADgAAAAAAAAABACAAAAAiAQAAZHJzL2Uyb0Rv&#10;Yy54bWxQSwUGAAAAAAYABgBZAQAAzAUAAAAA&#10;">
              <v:fill on="f" focussize="0,0"/>
              <v:stroke on="f" weight="0.5pt"/>
              <v:imagedata o:title=""/>
              <o:lock v:ext="edit" aspectratio="f"/>
              <v:textbox inset="0mm,0mm,0mm,0mm" style="mso-fit-shape-to-text:t;">
                <w:txbxContent>
                  <w:p w14:paraId="5514B88D">
                    <w:pPr>
                      <w:pStyle w:val="27"/>
                      <w:ind w:firstLine="361"/>
                      <w:rPr>
                        <w:rFonts w:hint="eastAsia"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25</w:t>
                    </w:r>
                    <w:r>
                      <w:rPr>
                        <w:rFonts w:hint="eastAsia" w:ascii="宋体" w:hAnsi="宋体" w:cs="宋体"/>
                        <w:b/>
                        <w:bCs/>
                      </w:rPr>
                      <w:fldChar w:fldCharType="end"/>
                    </w:r>
                    <w:r>
                      <w:rPr>
                        <w:rFonts w:hint="eastAsia" w:ascii="宋体" w:hAnsi="宋体" w:cs="宋体"/>
                        <w:b/>
                        <w:bCs/>
                      </w:rPr>
                      <w:t xml:space="preserve"> 页 共 </w:t>
                    </w:r>
                    <w:r>
                      <w:fldChar w:fldCharType="begin"/>
                    </w:r>
                    <w:r>
                      <w:instrText xml:space="preserve"> NUMPAGES  \* MERGEFORMAT </w:instrText>
                    </w:r>
                    <w:r>
                      <w:fldChar w:fldCharType="separate"/>
                    </w:r>
                    <w:r>
                      <w:rPr>
                        <w:rFonts w:ascii="宋体" w:hAnsi="宋体" w:cs="宋体"/>
                        <w:b/>
                        <w:bCs/>
                      </w:rPr>
                      <w:t>64</w:t>
                    </w:r>
                    <w:r>
                      <w:rPr>
                        <w:rFonts w:ascii="宋体" w:hAnsi="宋体" w:cs="宋体"/>
                        <w:b/>
                        <w:bCs/>
                      </w:rPr>
                      <w:fldChar w:fldCharType="end"/>
                    </w:r>
                    <w:r>
                      <w:rPr>
                        <w:rFonts w:hint="eastAsia" w:ascii="宋体" w:hAnsi="宋体" w:cs="宋体"/>
                        <w:b/>
                        <w:bCs/>
                      </w:rPr>
                      <w:t xml:space="preserve"> 页</w:t>
                    </w:r>
                  </w:p>
                </w:txbxContent>
              </v:textbox>
            </v:shape>
          </w:pict>
        </mc:Fallback>
      </mc:AlternateContent>
    </w:r>
    <w:r>
      <w:rPr>
        <w:rFonts w:ascii="宋体" w:hAnsi="宋体"/>
        <w:b/>
        <w:bCs/>
        <w:i/>
        <w:iCs/>
        <w:color w:val="00B050"/>
      </w:rPr>
      <w:drawing>
        <wp:anchor distT="0" distB="0" distL="114300" distR="114300" simplePos="0" relativeHeight="251662336" behindDoc="1" locked="0" layoutInCell="1" allowOverlap="1">
          <wp:simplePos x="0" y="0"/>
          <wp:positionH relativeFrom="column">
            <wp:posOffset>8890</wp:posOffset>
          </wp:positionH>
          <wp:positionV relativeFrom="page">
            <wp:posOffset>9935845</wp:posOffset>
          </wp:positionV>
          <wp:extent cx="927735" cy="173990"/>
          <wp:effectExtent l="0" t="0" r="5715" b="35560"/>
          <wp:wrapTight wrapText="bothSides">
            <wp:wrapPolygon>
              <wp:start x="0" y="0"/>
              <wp:lineTo x="0" y="18920"/>
              <wp:lineTo x="21290" y="18920"/>
              <wp:lineTo x="21290" y="0"/>
              <wp:lineTo x="0" y="0"/>
            </wp:wrapPolygon>
          </wp:wrapTight>
          <wp:docPr id="6" name="图片 6"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0788654(1)"/>
                  <pic:cNvPicPr>
                    <a:picLocks noChangeAspect="1"/>
                  </pic:cNvPicPr>
                </pic:nvPicPr>
                <pic:blipFill>
                  <a:blip r:embed="rId1"/>
                  <a:stretch>
                    <a:fillRect/>
                  </a:stretch>
                </pic:blipFill>
                <pic:spPr>
                  <a:xfrm>
                    <a:off x="0" y="0"/>
                    <a:ext cx="927735" cy="1739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7F44">
    <w:pPr>
      <w:pStyle w:val="27"/>
      <w:ind w:firstLine="361"/>
    </w:pPr>
    <w:r>
      <w:rPr>
        <w:rFonts w:ascii="宋体" w:hAnsi="宋体"/>
        <w:b/>
        <w:bCs/>
        <w:i/>
        <w:iCs/>
        <w:color w:val="00B050"/>
      </w:rPr>
      <w:drawing>
        <wp:anchor distT="0" distB="0" distL="114300" distR="114300" simplePos="0" relativeHeight="251663360" behindDoc="1" locked="0" layoutInCell="1" allowOverlap="1">
          <wp:simplePos x="0" y="0"/>
          <wp:positionH relativeFrom="column">
            <wp:posOffset>44450</wp:posOffset>
          </wp:positionH>
          <wp:positionV relativeFrom="page">
            <wp:posOffset>9946005</wp:posOffset>
          </wp:positionV>
          <wp:extent cx="927735" cy="173990"/>
          <wp:effectExtent l="0" t="0" r="5715" b="16510"/>
          <wp:wrapTight wrapText="bothSides">
            <wp:wrapPolygon>
              <wp:start x="0" y="0"/>
              <wp:lineTo x="0" y="18920"/>
              <wp:lineTo x="21290" y="18920"/>
              <wp:lineTo x="21290" y="0"/>
              <wp:lineTo x="0" y="0"/>
            </wp:wrapPolygon>
          </wp:wrapTight>
          <wp:docPr id="2" name="图片 2"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0788654(1)"/>
                  <pic:cNvPicPr>
                    <a:picLocks noChangeAspect="1"/>
                  </pic:cNvPicPr>
                </pic:nvPicPr>
                <pic:blipFill>
                  <a:blip r:embed="rId1"/>
                  <a:stretch>
                    <a:fillRect/>
                  </a:stretch>
                </pic:blipFill>
                <pic:spPr>
                  <a:xfrm>
                    <a:off x="0" y="0"/>
                    <a:ext cx="927735" cy="173990"/>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margin">
                <wp:posOffset>2217420</wp:posOffset>
              </wp:positionH>
              <wp:positionV relativeFrom="paragraph">
                <wp:posOffset>-39370</wp:posOffset>
              </wp:positionV>
              <wp:extent cx="1361440" cy="363220"/>
              <wp:effectExtent l="0" t="0" r="0" b="0"/>
              <wp:wrapNone/>
              <wp:docPr id="543288394" name="文本框 5"/>
              <wp:cNvGraphicFramePr/>
              <a:graphic xmlns:a="http://schemas.openxmlformats.org/drawingml/2006/main">
                <a:graphicData uri="http://schemas.microsoft.com/office/word/2010/wordprocessingShape">
                  <wps:wsp>
                    <wps:cNvSpPr txBox="1"/>
                    <wps:spPr>
                      <a:xfrm>
                        <a:off x="0" y="0"/>
                        <a:ext cx="1361440"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C90D5">
                          <w:pPr>
                            <w:pStyle w:val="27"/>
                            <w:ind w:firstLine="361"/>
                            <w:rPr>
                              <w:rFonts w:hint="eastAsia" w:ascii="宋体" w:hAnsi="宋体" w:cs="宋体"/>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34</w:t>
                          </w:r>
                          <w:r>
                            <w:rPr>
                              <w:rFonts w:hint="eastAsia" w:ascii="宋体" w:hAnsi="宋体" w:cs="宋体"/>
                              <w:b/>
                              <w:bCs/>
                            </w:rPr>
                            <w:fldChar w:fldCharType="end"/>
                          </w:r>
                          <w:r>
                            <w:rPr>
                              <w:rFonts w:hint="eastAsia" w:ascii="宋体" w:hAnsi="宋体" w:cs="宋体"/>
                              <w:b/>
                              <w:bCs/>
                            </w:rPr>
                            <w:t xml:space="preserve"> 页 共 </w:t>
                          </w:r>
                          <w:r>
                            <w:fldChar w:fldCharType="begin"/>
                          </w:r>
                          <w:r>
                            <w:instrText xml:space="preserve"> NUMPAGES  \* MERGEFORMAT </w:instrText>
                          </w:r>
                          <w:r>
                            <w:fldChar w:fldCharType="separate"/>
                          </w:r>
                          <w:r>
                            <w:rPr>
                              <w:rFonts w:ascii="宋体" w:hAnsi="宋体" w:cs="宋体"/>
                              <w:b/>
                              <w:bCs/>
                            </w:rPr>
                            <w:t>64</w:t>
                          </w:r>
                          <w:r>
                            <w:rPr>
                              <w:rFonts w:ascii="宋体" w:hAnsi="宋体" w:cs="宋体"/>
                              <w:b/>
                              <w:bCs/>
                            </w:rPr>
                            <w:fldChar w:fldCharType="end"/>
                          </w:r>
                          <w:r>
                            <w:rPr>
                              <w:rFonts w:hint="eastAsia"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 o:spid="_x0000_s1026" o:spt="202" type="#_x0000_t202" style="position:absolute;left:0pt;margin-left:174.6pt;margin-top:-3.1pt;height:28.6pt;width:107.2pt;mso-position-horizontal-relative:margin;z-index:251666432;mso-width-relative:page;mso-height-relative:page;" filled="f" stroked="f" coordsize="21600,21600" o:gfxdata="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2gYadgAAAAJAQAADwAAAAAAAAABACAAAAAiAAAAZHJzL2Rv&#10;d25yZXYueG1sUEsBAhQAFAAAAAgAh07iQPB54xA6AgAAXgQAAA4AAAAAAAAAAQAgAAAAJwEAAGRy&#10;cy9lMm9Eb2MueG1sUEsFBgAAAAAGAAYAWQEAANMFAAAAAA==&#10;">
              <v:fill on="f" focussize="0,0"/>
              <v:stroke on="f" weight="0.5pt"/>
              <v:imagedata o:title=""/>
              <o:lock v:ext="edit" aspectratio="f"/>
              <v:textbox inset="0mm,0mm,0mm,0mm">
                <w:txbxContent>
                  <w:p w14:paraId="66BC90D5">
                    <w:pPr>
                      <w:pStyle w:val="27"/>
                      <w:ind w:firstLine="361"/>
                      <w:rPr>
                        <w:rFonts w:hint="eastAsia" w:ascii="宋体" w:hAnsi="宋体" w:cs="宋体"/>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34</w:t>
                    </w:r>
                    <w:r>
                      <w:rPr>
                        <w:rFonts w:hint="eastAsia" w:ascii="宋体" w:hAnsi="宋体" w:cs="宋体"/>
                        <w:b/>
                        <w:bCs/>
                      </w:rPr>
                      <w:fldChar w:fldCharType="end"/>
                    </w:r>
                    <w:r>
                      <w:rPr>
                        <w:rFonts w:hint="eastAsia" w:ascii="宋体" w:hAnsi="宋体" w:cs="宋体"/>
                        <w:b/>
                        <w:bCs/>
                      </w:rPr>
                      <w:t xml:space="preserve"> 页 共 </w:t>
                    </w:r>
                    <w:r>
                      <w:fldChar w:fldCharType="begin"/>
                    </w:r>
                    <w:r>
                      <w:instrText xml:space="preserve"> NUMPAGES  \* MERGEFORMAT </w:instrText>
                    </w:r>
                    <w:r>
                      <w:fldChar w:fldCharType="separate"/>
                    </w:r>
                    <w:r>
                      <w:rPr>
                        <w:rFonts w:ascii="宋体" w:hAnsi="宋体" w:cs="宋体"/>
                        <w:b/>
                        <w:bCs/>
                      </w:rPr>
                      <w:t>64</w:t>
                    </w:r>
                    <w:r>
                      <w:rPr>
                        <w:rFonts w:ascii="宋体" w:hAnsi="宋体" w:cs="宋体"/>
                        <w:b/>
                        <w:bCs/>
                      </w:rPr>
                      <w:fldChar w:fldCharType="end"/>
                    </w:r>
                    <w:r>
                      <w:rPr>
                        <w:rFonts w:hint="eastAsia" w:ascii="宋体" w:hAnsi="宋体" w:cs="宋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076A">
    <w:pPr>
      <w:pStyle w:val="27"/>
      <w:tabs>
        <w:tab w:val="center" w:pos="4873"/>
        <w:tab w:val="clear" w:pos="4153"/>
      </w:tabs>
      <w:spacing w:line="240" w:lineRule="auto"/>
      <w:ind w:firstLine="0" w:firstLineChars="0"/>
    </w:pPr>
    <w:r>
      <mc:AlternateContent>
        <mc:Choice Requires="wps">
          <w:drawing>
            <wp:anchor distT="0" distB="0" distL="114300" distR="114300" simplePos="0" relativeHeight="251664384" behindDoc="0" locked="0" layoutInCell="1" allowOverlap="1">
              <wp:simplePos x="0" y="0"/>
              <wp:positionH relativeFrom="margin">
                <wp:posOffset>2309495</wp:posOffset>
              </wp:positionH>
              <wp:positionV relativeFrom="paragraph">
                <wp:posOffset>-172720</wp:posOffset>
              </wp:positionV>
              <wp:extent cx="1569085" cy="744220"/>
              <wp:effectExtent l="0" t="0" r="0" b="0"/>
              <wp:wrapNone/>
              <wp:docPr id="307918646" name="文本框 3"/>
              <wp:cNvGraphicFramePr/>
              <a:graphic xmlns:a="http://schemas.openxmlformats.org/drawingml/2006/main">
                <a:graphicData uri="http://schemas.microsoft.com/office/word/2010/wordprocessingShape">
                  <wps:wsp>
                    <wps:cNvSpPr txBox="1"/>
                    <wps:spPr>
                      <a:xfrm>
                        <a:off x="0" y="0"/>
                        <a:ext cx="1569085" cy="744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8727D">
                          <w:pPr>
                            <w:pStyle w:val="27"/>
                            <w:ind w:firstLine="361"/>
                            <w:rPr>
                              <w:rFonts w:hint="eastAsia"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50</w:t>
                          </w:r>
                          <w:r>
                            <w:rPr>
                              <w:rFonts w:ascii="宋体" w:hAnsi="宋体" w:cs="宋体"/>
                              <w:b/>
                              <w:bCs/>
                            </w:rPr>
                            <w:fldChar w:fldCharType="end"/>
                          </w:r>
                          <w:r>
                            <w:rPr>
                              <w:rFonts w:ascii="宋体" w:hAnsi="宋体" w:cs="宋体"/>
                              <w:b/>
                              <w:bCs/>
                            </w:rPr>
                            <w:t xml:space="preserve"> 页 共 </w:t>
                          </w:r>
                          <w:r>
                            <w:fldChar w:fldCharType="begin"/>
                          </w:r>
                          <w:r>
                            <w:instrText xml:space="preserve"> NUMPAGES  \* MERGEFORMAT </w:instrText>
                          </w:r>
                          <w:r>
                            <w:fldChar w:fldCharType="separate"/>
                          </w:r>
                          <w:r>
                            <w:rPr>
                              <w:rFonts w:ascii="宋体" w:hAnsi="宋体" w:cs="宋体"/>
                              <w:b/>
                              <w:bCs/>
                            </w:rPr>
                            <w:t>64</w:t>
                          </w:r>
                          <w:r>
                            <w:rPr>
                              <w:rFonts w:ascii="宋体" w:hAnsi="宋体" w:cs="宋体"/>
                              <w:b/>
                              <w:bCs/>
                            </w:rPr>
                            <w:fldChar w:fldCharType="end"/>
                          </w:r>
                          <w:r>
                            <w:rPr>
                              <w:rFonts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6" o:spt="202" type="#_x0000_t202" style="position:absolute;left:0pt;margin-left:181.85pt;margin-top:-13.6pt;height:58.6pt;width:123.55pt;mso-position-horizontal-relative:margin;z-index:251664384;mso-width-relative:page;mso-height-relative:page;" filled="f" stroked="f" coordsize="21600,21600" o:gfxdata="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fRDqDZAAAACgEAAA8AAAAAAAAAAQAgAAAAIgAAAGRycy9k&#10;b3ducmV2LnhtbFBLAQIUABQAAAAIAIdO4kD9cHQZOgIAAF4EAAAOAAAAAAAAAAEAIAAAACgBAABk&#10;cnMvZTJvRG9jLnhtbFBLBQYAAAAABgAGAFkBAADUBQAAAAA=&#10;">
              <v:fill on="f" focussize="0,0"/>
              <v:stroke on="f" weight="0.5pt"/>
              <v:imagedata o:title=""/>
              <o:lock v:ext="edit" aspectratio="f"/>
              <v:textbox inset="0mm,0mm,0mm,0mm">
                <w:txbxContent>
                  <w:p w14:paraId="7058727D">
                    <w:pPr>
                      <w:pStyle w:val="27"/>
                      <w:ind w:firstLine="361"/>
                      <w:rPr>
                        <w:rFonts w:hint="eastAsia"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50</w:t>
                    </w:r>
                    <w:r>
                      <w:rPr>
                        <w:rFonts w:ascii="宋体" w:hAnsi="宋体" w:cs="宋体"/>
                        <w:b/>
                        <w:bCs/>
                      </w:rPr>
                      <w:fldChar w:fldCharType="end"/>
                    </w:r>
                    <w:r>
                      <w:rPr>
                        <w:rFonts w:ascii="宋体" w:hAnsi="宋体" w:cs="宋体"/>
                        <w:b/>
                        <w:bCs/>
                      </w:rPr>
                      <w:t xml:space="preserve"> 页 共 </w:t>
                    </w:r>
                    <w:r>
                      <w:fldChar w:fldCharType="begin"/>
                    </w:r>
                    <w:r>
                      <w:instrText xml:space="preserve"> NUMPAGES  \* MERGEFORMAT </w:instrText>
                    </w:r>
                    <w:r>
                      <w:fldChar w:fldCharType="separate"/>
                    </w:r>
                    <w:r>
                      <w:rPr>
                        <w:rFonts w:ascii="宋体" w:hAnsi="宋体" w:cs="宋体"/>
                        <w:b/>
                        <w:bCs/>
                      </w:rPr>
                      <w:t>64</w:t>
                    </w:r>
                    <w:r>
                      <w:rPr>
                        <w:rFonts w:ascii="宋体" w:hAnsi="宋体" w:cs="宋体"/>
                        <w:b/>
                        <w:bCs/>
                      </w:rPr>
                      <w:fldChar w:fldCharType="end"/>
                    </w:r>
                    <w:r>
                      <w:rPr>
                        <w:rFonts w:ascii="宋体" w:hAnsi="宋体" w:cs="宋体"/>
                        <w:b/>
                        <w:bCs/>
                      </w:rPr>
                      <w:t xml:space="preserve"> 页</w:t>
                    </w:r>
                  </w:p>
                </w:txbxContent>
              </v:textbox>
            </v:shape>
          </w:pict>
        </mc:Fallback>
      </mc:AlternateContent>
    </w:r>
    <w:r>
      <w:rPr>
        <w:rFonts w:ascii="宋体" w:hAnsi="宋体"/>
        <w:b/>
        <w:bCs/>
        <w:i/>
        <w:iCs/>
        <w:color w:val="00B050"/>
      </w:rPr>
      <w:drawing>
        <wp:anchor distT="0" distB="0" distL="114300" distR="114300" simplePos="0" relativeHeight="251660288" behindDoc="1" locked="0" layoutInCell="1" allowOverlap="1">
          <wp:simplePos x="0" y="0"/>
          <wp:positionH relativeFrom="column">
            <wp:posOffset>8890</wp:posOffset>
          </wp:positionH>
          <wp:positionV relativeFrom="page">
            <wp:posOffset>9935845</wp:posOffset>
          </wp:positionV>
          <wp:extent cx="927735" cy="191135"/>
          <wp:effectExtent l="0" t="0" r="5715" b="18415"/>
          <wp:wrapTight wrapText="bothSides">
            <wp:wrapPolygon>
              <wp:start x="0" y="0"/>
              <wp:lineTo x="0" y="19375"/>
              <wp:lineTo x="21290" y="19375"/>
              <wp:lineTo x="21290" y="0"/>
              <wp:lineTo x="0" y="0"/>
            </wp:wrapPolygon>
          </wp:wrapTight>
          <wp:docPr id="8" name="图片 8"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0788654(1)"/>
                  <pic:cNvPicPr>
                    <a:picLocks noChangeAspect="1"/>
                  </pic:cNvPicPr>
                </pic:nvPicPr>
                <pic:blipFill>
                  <a:blip r:embed="rId1"/>
                  <a:stretch>
                    <a:fillRect/>
                  </a:stretch>
                </pic:blipFill>
                <pic:spPr>
                  <a:xfrm>
                    <a:off x="0" y="0"/>
                    <a:ext cx="927735" cy="191135"/>
                  </a:xfrm>
                  <a:prstGeom prst="rect">
                    <a:avLst/>
                  </a:prstGeom>
                </pic:spPr>
              </pic:pic>
            </a:graphicData>
          </a:graphic>
        </wp:anchor>
      </w:drawing>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56E3">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E990">
    <w:pPr>
      <w:pStyle w:val="27"/>
      <w:ind w:firstLine="361"/>
    </w:pPr>
    <w:r>
      <w:rPr>
        <w:rFonts w:ascii="宋体" w:hAnsi="宋体"/>
        <w:b/>
        <w:bCs/>
        <w:i/>
        <w:iCs/>
        <w:color w:val="00B050"/>
      </w:rPr>
      <w:drawing>
        <wp:anchor distT="0" distB="0" distL="114300" distR="114300" simplePos="0" relativeHeight="251661312" behindDoc="1" locked="0" layoutInCell="1" allowOverlap="1">
          <wp:simplePos x="0" y="0"/>
          <wp:positionH relativeFrom="column">
            <wp:posOffset>8890</wp:posOffset>
          </wp:positionH>
          <wp:positionV relativeFrom="page">
            <wp:posOffset>9935845</wp:posOffset>
          </wp:positionV>
          <wp:extent cx="927735" cy="190500"/>
          <wp:effectExtent l="0" t="0" r="5715" b="0"/>
          <wp:wrapTight wrapText="bothSides">
            <wp:wrapPolygon>
              <wp:start x="0" y="0"/>
              <wp:lineTo x="0" y="21600"/>
              <wp:lineTo x="21600" y="21600"/>
              <wp:lineTo x="21600" y="0"/>
              <wp:lineTo x="0" y="0"/>
            </wp:wrapPolygon>
          </wp:wrapTight>
          <wp:docPr id="5" name="图片 5"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0788654(1)"/>
                  <pic:cNvPicPr>
                    <a:picLocks noChangeAspect="1"/>
                  </pic:cNvPicPr>
                </pic:nvPicPr>
                <pic:blipFill>
                  <a:blip r:embed="rId1"/>
                  <a:stretch>
                    <a:fillRect/>
                  </a:stretch>
                </pic:blipFill>
                <pic:spPr>
                  <a:xfrm>
                    <a:off x="0" y="0"/>
                    <a:ext cx="927735" cy="19050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9905">
    <w:pPr>
      <w:pStyle w:val="27"/>
      <w:ind w:firstLine="0" w:firstLineChars="0"/>
      <w:jc w:val="both"/>
      <w:rPr>
        <w:rFonts w:hint="eastAsia" w:ascii="微软雅黑" w:hAnsi="微软雅黑" w:cs="微软雅黑"/>
        <w:b/>
        <w:bCs/>
        <w:i/>
        <w:iCs/>
        <w:color w:val="00B050"/>
      </w:rPr>
    </w:pPr>
    <w:r>
      <w:rPr>
        <w:rFonts w:hint="eastAsia" w:ascii="宋体" w:hAnsi="宋体" w:cs="宋体"/>
        <w:b/>
        <w:bCs/>
        <w:i/>
        <w:iCs/>
        <w:color w:val="00B050"/>
      </w:rPr>
      <mc:AlternateContent>
        <mc:Choice Requires="wps">
          <w:drawing>
            <wp:anchor distT="0" distB="0" distL="114300" distR="114300" simplePos="0" relativeHeight="251663360" behindDoc="0" locked="0" layoutInCell="1" allowOverlap="1">
              <wp:simplePos x="0" y="0"/>
              <wp:positionH relativeFrom="margin">
                <wp:posOffset>2432050</wp:posOffset>
              </wp:positionH>
              <wp:positionV relativeFrom="paragraph">
                <wp:posOffset>-12065</wp:posOffset>
              </wp:positionV>
              <wp:extent cx="1323975" cy="368300"/>
              <wp:effectExtent l="0" t="0" r="0" b="0"/>
              <wp:wrapNone/>
              <wp:docPr id="191130249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23975" cy="368300"/>
                      </a:xfrm>
                      <a:prstGeom prst="rect">
                        <a:avLst/>
                      </a:prstGeom>
                      <a:noFill/>
                      <a:ln>
                        <a:noFill/>
                      </a:ln>
                    </wps:spPr>
                    <wps:txbx>
                      <w:txbxContent>
                        <w:p w14:paraId="369C3CBD">
                          <w:pPr>
                            <w:pStyle w:val="27"/>
                            <w:ind w:firstLine="361"/>
                            <w:rPr>
                              <w:rFonts w:hint="eastAsia"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51</w:t>
                          </w:r>
                          <w:r>
                            <w:rPr>
                              <w:rFonts w:ascii="宋体" w:hAnsi="宋体" w:cs="宋体"/>
                              <w:b/>
                              <w:bCs/>
                            </w:rPr>
                            <w:fldChar w:fldCharType="end"/>
                          </w:r>
                          <w:r>
                            <w:rPr>
                              <w:rFonts w:ascii="宋体" w:hAnsi="宋体" w:cs="宋体"/>
                              <w:b/>
                              <w:bCs/>
                            </w:rPr>
                            <w:t xml:space="preserve"> 页 共 </w:t>
                          </w:r>
                          <w:r>
                            <w:fldChar w:fldCharType="begin"/>
                          </w:r>
                          <w:r>
                            <w:instrText xml:space="preserve"> NUMPAGES  \* MERGEFORMAT </w:instrText>
                          </w:r>
                          <w:r>
                            <w:fldChar w:fldCharType="separate"/>
                          </w:r>
                          <w:r>
                            <w:rPr>
                              <w:rFonts w:ascii="宋体" w:hAnsi="宋体" w:cs="宋体"/>
                              <w:b/>
                              <w:bCs/>
                            </w:rPr>
                            <w:t>64</w:t>
                          </w:r>
                          <w:r>
                            <w:rPr>
                              <w:rFonts w:ascii="宋体" w:hAnsi="宋体" w:cs="宋体"/>
                              <w:b/>
                              <w:bCs/>
                            </w:rPr>
                            <w:fldChar w:fldCharType="end"/>
                          </w:r>
                          <w:r>
                            <w:rPr>
                              <w:rFonts w:ascii="宋体" w:hAnsi="宋体" w:cs="宋体"/>
                              <w:b/>
                              <w:bCs/>
                            </w:rPr>
                            <w:t xml:space="preserve"> 页</w:t>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191.5pt;margin-top:-0.95pt;height:29pt;width:104.25pt;mso-position-horizontal-relative:margin;z-index:251663360;mso-width-relative:page;mso-height-relative:page;" filled="f" stroked="f" coordsize="21600,21600" o:gfxdata="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GvD92QAAAAkBAAAPAAAA&#10;AAAAAAEAIAAAACIAAABkcnMvZG93bnJldi54bWxQSwECFAAUAAAACACHTuJAD+IMRxQCAAAOBAAA&#10;DgAAAAAAAAABACAAAAAoAQAAZHJzL2Uyb0RvYy54bWxQSwUGAAAAAAYABgBZAQAArgUAAAAA&#10;">
              <v:fill on="f" focussize="0,0"/>
              <v:stroke on="f"/>
              <v:imagedata o:title=""/>
              <o:lock v:ext="edit" aspectratio="f"/>
              <v:textbox inset="0mm,0mm,0mm,0mm">
                <w:txbxContent>
                  <w:p w14:paraId="369C3CBD">
                    <w:pPr>
                      <w:pStyle w:val="27"/>
                      <w:ind w:firstLine="361"/>
                      <w:rPr>
                        <w:rFonts w:hint="eastAsia" w:ascii="宋体" w:hAnsi="宋体" w:cs="宋体"/>
                        <w:b/>
                        <w:bCs/>
                      </w:rPr>
                    </w:pPr>
                    <w:r>
                      <w:rPr>
                        <w:rFonts w:ascii="宋体" w:hAnsi="宋体" w:cs="宋体"/>
                        <w:b/>
                        <w:bCs/>
                      </w:rPr>
                      <w:t xml:space="preserve">第 </w:t>
                    </w:r>
                    <w:r>
                      <w:rPr>
                        <w:rFonts w:ascii="宋体" w:hAnsi="宋体" w:cs="宋体"/>
                        <w:b/>
                        <w:bCs/>
                      </w:rPr>
                      <w:fldChar w:fldCharType="begin"/>
                    </w:r>
                    <w:r>
                      <w:rPr>
                        <w:rFonts w:ascii="宋体" w:hAnsi="宋体" w:cs="宋体"/>
                        <w:b/>
                        <w:bCs/>
                      </w:rPr>
                      <w:instrText xml:space="preserve"> PAGE  \* MERGEFORMAT </w:instrText>
                    </w:r>
                    <w:r>
                      <w:rPr>
                        <w:rFonts w:ascii="宋体" w:hAnsi="宋体" w:cs="宋体"/>
                        <w:b/>
                        <w:bCs/>
                      </w:rPr>
                      <w:fldChar w:fldCharType="separate"/>
                    </w:r>
                    <w:r>
                      <w:rPr>
                        <w:rFonts w:ascii="宋体" w:hAnsi="宋体" w:cs="宋体"/>
                        <w:b/>
                        <w:bCs/>
                      </w:rPr>
                      <w:t>51</w:t>
                    </w:r>
                    <w:r>
                      <w:rPr>
                        <w:rFonts w:ascii="宋体" w:hAnsi="宋体" w:cs="宋体"/>
                        <w:b/>
                        <w:bCs/>
                      </w:rPr>
                      <w:fldChar w:fldCharType="end"/>
                    </w:r>
                    <w:r>
                      <w:rPr>
                        <w:rFonts w:ascii="宋体" w:hAnsi="宋体" w:cs="宋体"/>
                        <w:b/>
                        <w:bCs/>
                      </w:rPr>
                      <w:t xml:space="preserve"> 页 共 </w:t>
                    </w:r>
                    <w:r>
                      <w:fldChar w:fldCharType="begin"/>
                    </w:r>
                    <w:r>
                      <w:instrText xml:space="preserve"> NUMPAGES  \* MERGEFORMAT </w:instrText>
                    </w:r>
                    <w:r>
                      <w:fldChar w:fldCharType="separate"/>
                    </w:r>
                    <w:r>
                      <w:rPr>
                        <w:rFonts w:ascii="宋体" w:hAnsi="宋体" w:cs="宋体"/>
                        <w:b/>
                        <w:bCs/>
                      </w:rPr>
                      <w:t>64</w:t>
                    </w:r>
                    <w:r>
                      <w:rPr>
                        <w:rFonts w:ascii="宋体" w:hAnsi="宋体" w:cs="宋体"/>
                        <w:b/>
                        <w:bCs/>
                      </w:rPr>
                      <w:fldChar w:fldCharType="end"/>
                    </w:r>
                    <w:r>
                      <w:rPr>
                        <w:rFonts w:ascii="宋体" w:hAnsi="宋体" w:cs="宋体"/>
                        <w:b/>
                        <w:bCs/>
                      </w:rPr>
                      <w:t xml:space="preserve"> 页</w:t>
                    </w:r>
                  </w:p>
                </w:txbxContent>
              </v:textbox>
            </v:shape>
          </w:pict>
        </mc:Fallback>
      </mc:AlternateContent>
    </w:r>
    <w:r>
      <w:rPr>
        <w:rFonts w:ascii="宋体" w:hAnsi="宋体"/>
        <w:b/>
        <w:bCs/>
        <w:i/>
        <w:iCs/>
        <w:color w:val="00B050"/>
      </w:rPr>
      <w:drawing>
        <wp:anchor distT="0" distB="0" distL="114300" distR="114300" simplePos="0" relativeHeight="251659264" behindDoc="1" locked="0" layoutInCell="1" allowOverlap="1">
          <wp:simplePos x="0" y="0"/>
          <wp:positionH relativeFrom="column">
            <wp:posOffset>34290</wp:posOffset>
          </wp:positionH>
          <wp:positionV relativeFrom="page">
            <wp:posOffset>9953625</wp:posOffset>
          </wp:positionV>
          <wp:extent cx="927735" cy="159385"/>
          <wp:effectExtent l="0" t="0" r="5715" b="12065"/>
          <wp:wrapTight wrapText="bothSides">
            <wp:wrapPolygon>
              <wp:start x="0" y="0"/>
              <wp:lineTo x="0" y="18674"/>
              <wp:lineTo x="21290" y="18674"/>
              <wp:lineTo x="21290" y="0"/>
              <wp:lineTo x="0" y="0"/>
            </wp:wrapPolygon>
          </wp:wrapTight>
          <wp:docPr id="3" name="图片 3"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0788654(1)"/>
                  <pic:cNvPicPr>
                    <a:picLocks noChangeAspect="1"/>
                  </pic:cNvPicPr>
                </pic:nvPicPr>
                <pic:blipFill>
                  <a:blip r:embed="rId1"/>
                  <a:stretch>
                    <a:fillRect/>
                  </a:stretch>
                </pic:blipFill>
                <pic:spPr>
                  <a:xfrm>
                    <a:off x="0" y="0"/>
                    <a:ext cx="927735" cy="1593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CD50F">
    <w:pPr>
      <w:pStyle w:val="28"/>
      <w:pBdr>
        <w:bottom w:val="none" w:color="auto" w:sz="0" w:space="0"/>
      </w:pBdr>
      <w:ind w:firstLine="0" w:firstLineChars="0"/>
      <w:jc w:val="left"/>
    </w:pPr>
    <w:r>
      <w:rPr>
        <w:rFonts w:hint="eastAsia" w:ascii="宋体" w:hAnsi="宋体" w:cs="宋体"/>
        <w:sz w:val="15"/>
        <w:szCs w:val="15"/>
      </w:rPr>
      <w:t xml:space="preserve"> </w:t>
    </w:r>
    <w:r>
      <w:rPr>
        <w:rFonts w:hint="eastAsia" w:ascii="宋体" w:hAnsi="宋体" w:cs="宋体"/>
        <w:sz w:val="15"/>
        <w:szCs w:val="15"/>
        <w:lang w:val="zh-CN"/>
      </w:rPr>
      <w:t>龙游县人民医院2025-2026年度医用纺织品项目</w:t>
    </w:r>
    <w:r>
      <w:rPr>
        <w:rFonts w:hint="eastAsia" w:ascii="宋体" w:hAnsi="宋体" w:cs="宋体"/>
        <w:sz w:val="15"/>
        <w:szCs w:val="15"/>
      </w:rPr>
      <w:t xml:space="preserve">的公开招标文件                                                         LYCG2025YX-041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361B">
    <w:pPr>
      <w:pStyle w:val="28"/>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A572">
    <w:pPr>
      <w:pStyle w:val="28"/>
      <w:pBdr>
        <w:bottom w:val="none" w:color="auto" w:sz="0" w:space="1"/>
      </w:pBdr>
      <w:ind w:firstLine="0" w:firstLineChars="0"/>
      <w:jc w:val="left"/>
    </w:pPr>
    <w:r>
      <w:rPr>
        <w:rFonts w:hint="eastAsia" w:ascii="宋体" w:hAnsi="宋体" w:cs="宋体"/>
        <w:sz w:val="15"/>
        <w:szCs w:val="15"/>
        <w:lang w:val="zh-CN"/>
      </w:rPr>
      <w:t>龙游县人民医院2025-2026年度医用纺织品项目</w:t>
    </w:r>
    <w:r>
      <w:rPr>
        <w:rFonts w:hint="eastAsia" w:ascii="宋体" w:hAnsi="宋体" w:cs="宋体"/>
        <w:sz w:val="15"/>
        <w:szCs w:val="15"/>
      </w:rPr>
      <w:t xml:space="preserve">的公开招标文件                                                          LYCG2025YX-041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29A5">
    <w:pPr>
      <w:pStyle w:val="28"/>
      <w:ind w:firstLine="36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EBF9">
    <w:pPr>
      <w:pStyle w:val="28"/>
      <w:pBdr>
        <w:bottom w:val="none" w:color="auto" w:sz="0" w:space="1"/>
      </w:pBdr>
      <w:ind w:firstLine="0" w:firstLineChars="0"/>
      <w:jc w:val="left"/>
    </w:pPr>
    <w:r>
      <w:rPr>
        <w:rFonts w:hint="eastAsia" w:ascii="宋体" w:hAnsi="宋体" w:cs="宋体"/>
        <w:sz w:val="15"/>
        <w:szCs w:val="15"/>
        <w:lang w:val="zh-CN"/>
      </w:rPr>
      <w:t>龙游县人民医院2025-2026年度医用纺织品项目</w:t>
    </w:r>
    <w:r>
      <w:rPr>
        <w:rFonts w:hint="eastAsia" w:ascii="宋体" w:hAnsi="宋体" w:cs="宋体"/>
        <w:sz w:val="15"/>
        <w:szCs w:val="15"/>
      </w:rPr>
      <w:t>的公开招标文件                              LYCG2025YX-041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494A">
    <w:pPr>
      <w:pStyle w:val="28"/>
      <w:pBdr>
        <w:bottom w:val="none" w:color="auto" w:sz="0" w:space="1"/>
      </w:pBdr>
      <w:ind w:firstLine="0" w:firstLineChars="0"/>
      <w:jc w:val="left"/>
    </w:pPr>
    <w:r>
      <w:rPr>
        <w:rFonts w:hint="eastAsia" w:ascii="宋体" w:hAnsi="宋体" w:cs="宋体"/>
        <w:sz w:val="15"/>
        <w:szCs w:val="15"/>
      </w:rPr>
      <w:t>龙游县人民医院2025-2026年度医用纺织品项目的公开招标文件</w:t>
    </w:r>
    <w:r>
      <w:rPr>
        <w:rFonts w:hint="eastAsia" w:ascii="宋体" w:hAnsi="宋体" w:cs="宋体"/>
        <w:color w:val="FF0000"/>
        <w:sz w:val="15"/>
        <w:szCs w:val="15"/>
      </w:rPr>
      <w:t xml:space="preserve">   </w:t>
    </w:r>
    <w:r>
      <w:rPr>
        <w:rFonts w:hint="eastAsia" w:ascii="宋体" w:hAnsi="宋体" w:cs="宋体"/>
        <w:sz w:val="15"/>
        <w:szCs w:val="15"/>
      </w:rPr>
      <w:t xml:space="preserve">                                                        LYCG2025YX-041 </w:t>
    </w: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E8E9C"/>
    <w:multiLevelType w:val="singleLevel"/>
    <w:tmpl w:val="942E8E9C"/>
    <w:lvl w:ilvl="0" w:tentative="0">
      <w:start w:val="1"/>
      <w:numFmt w:val="decimal"/>
      <w:suff w:val="nothing"/>
      <w:lvlText w:val="%1．"/>
      <w:lvlJc w:val="left"/>
      <w:pPr>
        <w:ind w:left="83" w:firstLine="397"/>
      </w:pPr>
      <w:rPr>
        <w:rFonts w:hint="default" w:ascii="宋体" w:hAnsi="宋体" w:eastAsia="宋体" w:cs="宋体"/>
        <w:b/>
        <w:bCs/>
      </w:rPr>
    </w:lvl>
  </w:abstractNum>
  <w:abstractNum w:abstractNumId="1">
    <w:nsid w:val="AD2A8FEE"/>
    <w:multiLevelType w:val="singleLevel"/>
    <w:tmpl w:val="AD2A8FEE"/>
    <w:lvl w:ilvl="0" w:tentative="0">
      <w:start w:val="3"/>
      <w:numFmt w:val="chineseCounting"/>
      <w:suff w:val="space"/>
      <w:lvlText w:val="第%1章"/>
      <w:lvlJc w:val="left"/>
      <w:rPr>
        <w:rFonts w:hint="eastAsia"/>
      </w:rPr>
    </w:lvl>
  </w:abstractNum>
  <w:abstractNum w:abstractNumId="2">
    <w:nsid w:val="DB5FE334"/>
    <w:multiLevelType w:val="multilevel"/>
    <w:tmpl w:val="DB5FE334"/>
    <w:lvl w:ilvl="0" w:tentative="0">
      <w:start w:val="1"/>
      <w:numFmt w:val="chineseCounting"/>
      <w:pStyle w:val="2"/>
      <w:suff w:val="nothing"/>
      <w:lvlText w:val="第%1章 "/>
      <w:lvlJc w:val="left"/>
      <w:pPr>
        <w:ind w:left="0" w:hanging="432"/>
      </w:pPr>
      <w:rPr>
        <w:rFonts w:hint="eastAsia"/>
      </w:rPr>
    </w:lvl>
    <w:lvl w:ilvl="1" w:tentative="0">
      <w:start w:val="1"/>
      <w:numFmt w:val="decimal"/>
      <w:pStyle w:val="3"/>
      <w:isLgl/>
      <w:lvlText w:val="%1.%2."/>
      <w:lvlJc w:val="left"/>
      <w:pPr>
        <w:ind w:left="2078"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379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3">
    <w:nsid w:val="00000003"/>
    <w:multiLevelType w:val="multilevel"/>
    <w:tmpl w:val="00000003"/>
    <w:lvl w:ilvl="0" w:tentative="0">
      <w:start w:val="1"/>
      <w:numFmt w:val="decimal"/>
      <w:suff w:val="nothing"/>
      <w:lvlText w:val="%1."/>
      <w:lvlJc w:val="left"/>
      <w:pPr>
        <w:tabs>
          <w:tab w:val="left" w:pos="0"/>
        </w:tabs>
        <w:ind w:left="425" w:hanging="425"/>
      </w:pPr>
      <w:rPr>
        <w:rFonts w:hint="default" w:ascii="宋体" w:hAnsi="宋体" w:eastAsia="宋体" w:cs="宋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4">
    <w:nsid w:val="0000001C"/>
    <w:multiLevelType w:val="multilevel"/>
    <w:tmpl w:val="0000001C"/>
    <w:lvl w:ilvl="0" w:tentative="0">
      <w:start w:val="1"/>
      <w:numFmt w:val="decimal"/>
      <w:pStyle w:val="127"/>
      <w:lvlText w:val="(%1)"/>
      <w:lvlJc w:val="left"/>
      <w:pPr>
        <w:tabs>
          <w:tab w:val="left" w:pos="750"/>
        </w:tabs>
        <w:ind w:left="750" w:hanging="270"/>
      </w:pPr>
      <w:rPr>
        <w:rFonts w:hint="default" w:ascii="宋体" w:hAnsi="宋体" w:eastAsia="宋体" w:cs="宋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5">
    <w:nsid w:val="006B0AF9"/>
    <w:multiLevelType w:val="multilevel"/>
    <w:tmpl w:val="006B0AF9"/>
    <w:lvl w:ilvl="0" w:tentative="0">
      <w:start w:val="1"/>
      <w:numFmt w:val="decimal"/>
      <w:suff w:val="nothing"/>
      <w:lvlText w:val="%1."/>
      <w:lvlJc w:val="left"/>
      <w:pPr>
        <w:tabs>
          <w:tab w:val="left" w:pos="0"/>
        </w:tabs>
        <w:ind w:left="0" w:hanging="425"/>
      </w:pPr>
      <w:rPr>
        <w:rFonts w:hint="default" w:ascii="宋体" w:hAnsi="宋体" w:eastAsia="宋体" w:cs="宋体"/>
      </w:rPr>
    </w:lvl>
    <w:lvl w:ilvl="1" w:tentative="0">
      <w:start w:val="1"/>
      <w:numFmt w:val="decimal"/>
      <w:suff w:val="nothing"/>
      <w:lvlText w:val="%1.%2."/>
      <w:lvlJc w:val="left"/>
      <w:pPr>
        <w:tabs>
          <w:tab w:val="left" w:pos="420"/>
        </w:tabs>
        <w:ind w:left="142" w:hanging="567"/>
      </w:pPr>
      <w:rPr>
        <w:rFonts w:hint="default" w:ascii="黑体" w:hAnsi="黑体" w:eastAsia="黑体" w:cs="黑体"/>
      </w:rPr>
    </w:lvl>
    <w:lvl w:ilvl="2" w:tentative="0">
      <w:start w:val="1"/>
      <w:numFmt w:val="decimal"/>
      <w:suff w:val="nothing"/>
      <w:lvlText w:val="%1.%2.%3."/>
      <w:lvlJc w:val="left"/>
      <w:pPr>
        <w:tabs>
          <w:tab w:val="left" w:pos="420"/>
        </w:tabs>
        <w:ind w:left="284" w:hanging="709"/>
      </w:pPr>
      <w:rPr>
        <w:rFonts w:hint="default" w:ascii="黑体" w:hAnsi="黑体" w:eastAsia="黑体" w:cs="黑体"/>
      </w:rPr>
    </w:lvl>
    <w:lvl w:ilvl="3" w:tentative="0">
      <w:start w:val="1"/>
      <w:numFmt w:val="decimal"/>
      <w:lvlText w:val="%1.%2.%3.%4."/>
      <w:lvlJc w:val="left"/>
      <w:pPr>
        <w:tabs>
          <w:tab w:val="left" w:pos="0"/>
        </w:tabs>
        <w:ind w:left="425" w:hanging="850"/>
      </w:pPr>
      <w:rPr>
        <w:rFonts w:hint="default"/>
      </w:rPr>
    </w:lvl>
    <w:lvl w:ilvl="4" w:tentative="0">
      <w:start w:val="1"/>
      <w:numFmt w:val="decimal"/>
      <w:lvlText w:val="%1.%2.%3.%4.%5."/>
      <w:lvlJc w:val="left"/>
      <w:pPr>
        <w:tabs>
          <w:tab w:val="left" w:pos="0"/>
        </w:tabs>
        <w:ind w:left="566" w:hanging="991"/>
      </w:pPr>
      <w:rPr>
        <w:rFonts w:hint="default"/>
      </w:rPr>
    </w:lvl>
    <w:lvl w:ilvl="5" w:tentative="0">
      <w:start w:val="1"/>
      <w:numFmt w:val="decimal"/>
      <w:lvlText w:val="%1.%2.%3.%4.%5.%6."/>
      <w:lvlJc w:val="left"/>
      <w:pPr>
        <w:tabs>
          <w:tab w:val="left" w:pos="0"/>
        </w:tabs>
        <w:ind w:left="709" w:hanging="1134"/>
      </w:pPr>
      <w:rPr>
        <w:rFonts w:hint="default"/>
      </w:rPr>
    </w:lvl>
    <w:lvl w:ilvl="6" w:tentative="0">
      <w:start w:val="1"/>
      <w:numFmt w:val="decimal"/>
      <w:lvlText w:val="%1.%2.%3.%4.%5.%6.%7."/>
      <w:lvlJc w:val="left"/>
      <w:pPr>
        <w:tabs>
          <w:tab w:val="left" w:pos="0"/>
        </w:tabs>
        <w:ind w:left="850" w:hanging="1275"/>
      </w:pPr>
      <w:rPr>
        <w:rFonts w:hint="default"/>
      </w:rPr>
    </w:lvl>
    <w:lvl w:ilvl="7" w:tentative="0">
      <w:start w:val="1"/>
      <w:numFmt w:val="decimal"/>
      <w:lvlText w:val="%1.%2.%3.%4.%5.%6.%7.%8."/>
      <w:lvlJc w:val="left"/>
      <w:pPr>
        <w:tabs>
          <w:tab w:val="left" w:pos="0"/>
        </w:tabs>
        <w:ind w:left="993" w:hanging="1418"/>
      </w:pPr>
      <w:rPr>
        <w:rFonts w:hint="default"/>
      </w:rPr>
    </w:lvl>
    <w:lvl w:ilvl="8" w:tentative="0">
      <w:start w:val="1"/>
      <w:numFmt w:val="decimal"/>
      <w:lvlText w:val="%1.%2.%3.%4.%5.%6.%7.%8.%9."/>
      <w:lvlJc w:val="left"/>
      <w:pPr>
        <w:tabs>
          <w:tab w:val="left" w:pos="0"/>
        </w:tabs>
        <w:ind w:left="1133" w:hanging="1558"/>
      </w:pPr>
      <w:rPr>
        <w:rFonts w:hint="default"/>
      </w:rPr>
    </w:lvl>
  </w:abstractNum>
  <w:abstractNum w:abstractNumId="6">
    <w:nsid w:val="47F53821"/>
    <w:multiLevelType w:val="multilevel"/>
    <w:tmpl w:val="47F53821"/>
    <w:lvl w:ilvl="0" w:tentative="0">
      <w:start w:val="3"/>
      <w:numFmt w:val="chineseCountingThousand"/>
      <w:suff w:val="space"/>
      <w:lvlText w:val="%1"/>
      <w:lvlJc w:val="left"/>
      <w:pPr>
        <w:tabs>
          <w:tab w:val="left" w:pos="0"/>
        </w:tabs>
        <w:ind w:left="425" w:firstLine="142"/>
      </w:pPr>
      <w:rPr>
        <w:rFonts w:hint="eastAsia" w:cs="Times New Roman"/>
      </w:rPr>
    </w:lvl>
    <w:lvl w:ilvl="1" w:tentative="0">
      <w:start w:val="9"/>
      <w:numFmt w:val="decimal"/>
      <w:suff w:val="space"/>
      <w:lvlText w:val="%2."/>
      <w:lvlJc w:val="left"/>
      <w:pPr>
        <w:tabs>
          <w:tab w:val="left" w:pos="0"/>
        </w:tabs>
        <w:ind w:left="0" w:firstLine="567"/>
      </w:pPr>
      <w:rPr>
        <w:rFonts w:hint="eastAsia" w:cs="Times New Roman"/>
        <w:b w:val="0"/>
        <w:i w:val="0"/>
      </w:rPr>
    </w:lvl>
    <w:lvl w:ilvl="2" w:tentative="0">
      <w:start w:val="1"/>
      <w:numFmt w:val="decimal"/>
      <w:suff w:val="nothing"/>
      <w:lvlText w:val="%2.%3"/>
      <w:lvlJc w:val="left"/>
      <w:pPr>
        <w:tabs>
          <w:tab w:val="left" w:pos="0"/>
        </w:tabs>
        <w:ind w:left="0" w:firstLine="567"/>
      </w:pPr>
      <w:rPr>
        <w:rFonts w:hint="eastAsia" w:cs="Times New Roman"/>
      </w:rPr>
    </w:lvl>
    <w:lvl w:ilvl="3" w:tentative="0">
      <w:start w:val="1"/>
      <w:numFmt w:val="decimal"/>
      <w:suff w:val="nothing"/>
      <w:lvlText w:val="%2.%3.%4"/>
      <w:lvlJc w:val="left"/>
      <w:pPr>
        <w:tabs>
          <w:tab w:val="left" w:pos="0"/>
        </w:tabs>
        <w:ind w:left="63"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num w:numId="1">
    <w:abstractNumId w:val="2"/>
  </w:num>
  <w:num w:numId="2">
    <w:abstractNumId w:val="4"/>
  </w:num>
  <w:num w:numId="3">
    <w:abstractNumId w:val="0"/>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BhZDQ5ZWM5NWUzMTM3YzBlMGYyYzM4ZDhlOTYifQ=="/>
  </w:docVars>
  <w:rsids>
    <w:rsidRoot w:val="00172A27"/>
    <w:rsid w:val="000001A1"/>
    <w:rsid w:val="00001B86"/>
    <w:rsid w:val="0001574A"/>
    <w:rsid w:val="00030CA1"/>
    <w:rsid w:val="00031A70"/>
    <w:rsid w:val="0005486F"/>
    <w:rsid w:val="000677E8"/>
    <w:rsid w:val="000720FD"/>
    <w:rsid w:val="00075658"/>
    <w:rsid w:val="00087E9B"/>
    <w:rsid w:val="000919D5"/>
    <w:rsid w:val="00095BB3"/>
    <w:rsid w:val="00096E05"/>
    <w:rsid w:val="000A6874"/>
    <w:rsid w:val="000B12C4"/>
    <w:rsid w:val="000B4D49"/>
    <w:rsid w:val="000C1FF9"/>
    <w:rsid w:val="000C4F1C"/>
    <w:rsid w:val="000E6CB8"/>
    <w:rsid w:val="000F4724"/>
    <w:rsid w:val="000F6652"/>
    <w:rsid w:val="00110020"/>
    <w:rsid w:val="001135EF"/>
    <w:rsid w:val="00113B33"/>
    <w:rsid w:val="00131DED"/>
    <w:rsid w:val="00134482"/>
    <w:rsid w:val="00137F0F"/>
    <w:rsid w:val="0014486E"/>
    <w:rsid w:val="00160C00"/>
    <w:rsid w:val="00166B83"/>
    <w:rsid w:val="00172A27"/>
    <w:rsid w:val="00174D1F"/>
    <w:rsid w:val="001825B1"/>
    <w:rsid w:val="00197BA6"/>
    <w:rsid w:val="001B43B8"/>
    <w:rsid w:val="001B669C"/>
    <w:rsid w:val="001D2A2C"/>
    <w:rsid w:val="001D3AC9"/>
    <w:rsid w:val="001E3818"/>
    <w:rsid w:val="001E5BD8"/>
    <w:rsid w:val="00230B1A"/>
    <w:rsid w:val="0023244A"/>
    <w:rsid w:val="00242EE4"/>
    <w:rsid w:val="00250784"/>
    <w:rsid w:val="00251B20"/>
    <w:rsid w:val="00264E69"/>
    <w:rsid w:val="00280EB2"/>
    <w:rsid w:val="00291118"/>
    <w:rsid w:val="00294B4E"/>
    <w:rsid w:val="002B5669"/>
    <w:rsid w:val="002C2150"/>
    <w:rsid w:val="002C296C"/>
    <w:rsid w:val="002C6DBF"/>
    <w:rsid w:val="002D0CD7"/>
    <w:rsid w:val="002D0E14"/>
    <w:rsid w:val="002D3E80"/>
    <w:rsid w:val="00310724"/>
    <w:rsid w:val="003206DB"/>
    <w:rsid w:val="00321511"/>
    <w:rsid w:val="003342C7"/>
    <w:rsid w:val="00334E77"/>
    <w:rsid w:val="0034086A"/>
    <w:rsid w:val="003532FE"/>
    <w:rsid w:val="00356D83"/>
    <w:rsid w:val="003577A2"/>
    <w:rsid w:val="0036392B"/>
    <w:rsid w:val="00363BD7"/>
    <w:rsid w:val="00364AAE"/>
    <w:rsid w:val="003661AC"/>
    <w:rsid w:val="00370953"/>
    <w:rsid w:val="00372743"/>
    <w:rsid w:val="00377076"/>
    <w:rsid w:val="003927A8"/>
    <w:rsid w:val="00393AC1"/>
    <w:rsid w:val="003A1C52"/>
    <w:rsid w:val="003D28DF"/>
    <w:rsid w:val="003E3AC5"/>
    <w:rsid w:val="003E6A3B"/>
    <w:rsid w:val="003F163D"/>
    <w:rsid w:val="003F28D5"/>
    <w:rsid w:val="003F3AF8"/>
    <w:rsid w:val="0040295D"/>
    <w:rsid w:val="004177F9"/>
    <w:rsid w:val="004204EC"/>
    <w:rsid w:val="004256CC"/>
    <w:rsid w:val="00442E9B"/>
    <w:rsid w:val="00456C36"/>
    <w:rsid w:val="00464A79"/>
    <w:rsid w:val="004827F1"/>
    <w:rsid w:val="004A0CC7"/>
    <w:rsid w:val="004A0E59"/>
    <w:rsid w:val="004A6B6E"/>
    <w:rsid w:val="004B29DF"/>
    <w:rsid w:val="004C0A9D"/>
    <w:rsid w:val="004C1068"/>
    <w:rsid w:val="004C2552"/>
    <w:rsid w:val="004C43B0"/>
    <w:rsid w:val="004D4DE1"/>
    <w:rsid w:val="004D68B1"/>
    <w:rsid w:val="004D6CFA"/>
    <w:rsid w:val="004E2821"/>
    <w:rsid w:val="004E7979"/>
    <w:rsid w:val="004F4431"/>
    <w:rsid w:val="004F5D6C"/>
    <w:rsid w:val="005005F5"/>
    <w:rsid w:val="0050444F"/>
    <w:rsid w:val="005067AA"/>
    <w:rsid w:val="005100F5"/>
    <w:rsid w:val="00530FC5"/>
    <w:rsid w:val="005346EE"/>
    <w:rsid w:val="00540265"/>
    <w:rsid w:val="00543B0B"/>
    <w:rsid w:val="00552768"/>
    <w:rsid w:val="00570865"/>
    <w:rsid w:val="00575A7B"/>
    <w:rsid w:val="00585E51"/>
    <w:rsid w:val="00585FB8"/>
    <w:rsid w:val="0059238C"/>
    <w:rsid w:val="005970B8"/>
    <w:rsid w:val="005A5587"/>
    <w:rsid w:val="005A66C9"/>
    <w:rsid w:val="005B7F5C"/>
    <w:rsid w:val="005C3CDA"/>
    <w:rsid w:val="005D4662"/>
    <w:rsid w:val="005D65F3"/>
    <w:rsid w:val="005F4601"/>
    <w:rsid w:val="006257EE"/>
    <w:rsid w:val="006354EA"/>
    <w:rsid w:val="00637F97"/>
    <w:rsid w:val="00641561"/>
    <w:rsid w:val="00656C7F"/>
    <w:rsid w:val="006671D5"/>
    <w:rsid w:val="00681239"/>
    <w:rsid w:val="00682233"/>
    <w:rsid w:val="00687FD5"/>
    <w:rsid w:val="00691733"/>
    <w:rsid w:val="00695207"/>
    <w:rsid w:val="006A40ED"/>
    <w:rsid w:val="006B26BB"/>
    <w:rsid w:val="006D0E96"/>
    <w:rsid w:val="006D2E0A"/>
    <w:rsid w:val="006D5C1D"/>
    <w:rsid w:val="006F1760"/>
    <w:rsid w:val="006F7D98"/>
    <w:rsid w:val="00712D43"/>
    <w:rsid w:val="007167E8"/>
    <w:rsid w:val="007170A5"/>
    <w:rsid w:val="00720531"/>
    <w:rsid w:val="007271D6"/>
    <w:rsid w:val="00727BF5"/>
    <w:rsid w:val="00732090"/>
    <w:rsid w:val="00741652"/>
    <w:rsid w:val="00741A6D"/>
    <w:rsid w:val="00745A51"/>
    <w:rsid w:val="00771A04"/>
    <w:rsid w:val="00771A3D"/>
    <w:rsid w:val="007800D7"/>
    <w:rsid w:val="00790765"/>
    <w:rsid w:val="00794D0F"/>
    <w:rsid w:val="007A3406"/>
    <w:rsid w:val="007A53BE"/>
    <w:rsid w:val="007A7EC2"/>
    <w:rsid w:val="007B5D5A"/>
    <w:rsid w:val="007B6021"/>
    <w:rsid w:val="007D6C87"/>
    <w:rsid w:val="007E6196"/>
    <w:rsid w:val="007E7C77"/>
    <w:rsid w:val="0081086A"/>
    <w:rsid w:val="0081536D"/>
    <w:rsid w:val="00826550"/>
    <w:rsid w:val="00826647"/>
    <w:rsid w:val="008332A0"/>
    <w:rsid w:val="008369F8"/>
    <w:rsid w:val="008546CF"/>
    <w:rsid w:val="00881E66"/>
    <w:rsid w:val="008935AE"/>
    <w:rsid w:val="008935FC"/>
    <w:rsid w:val="008A56F1"/>
    <w:rsid w:val="008A7D2D"/>
    <w:rsid w:val="008B1210"/>
    <w:rsid w:val="008F1686"/>
    <w:rsid w:val="00911744"/>
    <w:rsid w:val="00917F96"/>
    <w:rsid w:val="00925CED"/>
    <w:rsid w:val="00927F82"/>
    <w:rsid w:val="009301A9"/>
    <w:rsid w:val="00943451"/>
    <w:rsid w:val="00951D06"/>
    <w:rsid w:val="0095235D"/>
    <w:rsid w:val="00954876"/>
    <w:rsid w:val="00960603"/>
    <w:rsid w:val="00961809"/>
    <w:rsid w:val="00971A54"/>
    <w:rsid w:val="009722FA"/>
    <w:rsid w:val="0098695E"/>
    <w:rsid w:val="00987668"/>
    <w:rsid w:val="0099154C"/>
    <w:rsid w:val="00995626"/>
    <w:rsid w:val="009B7722"/>
    <w:rsid w:val="009E7C52"/>
    <w:rsid w:val="009F1C84"/>
    <w:rsid w:val="009F2333"/>
    <w:rsid w:val="009F5B2E"/>
    <w:rsid w:val="00A04C1C"/>
    <w:rsid w:val="00A06A0A"/>
    <w:rsid w:val="00A076A2"/>
    <w:rsid w:val="00A17AD8"/>
    <w:rsid w:val="00A37ED3"/>
    <w:rsid w:val="00A51BEB"/>
    <w:rsid w:val="00A72545"/>
    <w:rsid w:val="00A73D7D"/>
    <w:rsid w:val="00A74B74"/>
    <w:rsid w:val="00A9539D"/>
    <w:rsid w:val="00AB48C8"/>
    <w:rsid w:val="00AC4D70"/>
    <w:rsid w:val="00AD217A"/>
    <w:rsid w:val="00AE043D"/>
    <w:rsid w:val="00AE46B3"/>
    <w:rsid w:val="00AE5B90"/>
    <w:rsid w:val="00AF3E70"/>
    <w:rsid w:val="00B04D6E"/>
    <w:rsid w:val="00B23941"/>
    <w:rsid w:val="00B25D5D"/>
    <w:rsid w:val="00B34E87"/>
    <w:rsid w:val="00B41252"/>
    <w:rsid w:val="00B43826"/>
    <w:rsid w:val="00B451B3"/>
    <w:rsid w:val="00B61F45"/>
    <w:rsid w:val="00B753A8"/>
    <w:rsid w:val="00B823D2"/>
    <w:rsid w:val="00B9055E"/>
    <w:rsid w:val="00B95CDD"/>
    <w:rsid w:val="00BA4C66"/>
    <w:rsid w:val="00BA5191"/>
    <w:rsid w:val="00BD7C2B"/>
    <w:rsid w:val="00BE26B0"/>
    <w:rsid w:val="00C04920"/>
    <w:rsid w:val="00C05CBB"/>
    <w:rsid w:val="00C11607"/>
    <w:rsid w:val="00C25FE8"/>
    <w:rsid w:val="00C324D2"/>
    <w:rsid w:val="00C358F9"/>
    <w:rsid w:val="00C36B5E"/>
    <w:rsid w:val="00C41BE3"/>
    <w:rsid w:val="00C5771C"/>
    <w:rsid w:val="00C61200"/>
    <w:rsid w:val="00C65E39"/>
    <w:rsid w:val="00C77BA6"/>
    <w:rsid w:val="00C85511"/>
    <w:rsid w:val="00C95363"/>
    <w:rsid w:val="00CE0EB1"/>
    <w:rsid w:val="00CF451C"/>
    <w:rsid w:val="00CF5E67"/>
    <w:rsid w:val="00D040CA"/>
    <w:rsid w:val="00D047D9"/>
    <w:rsid w:val="00D04979"/>
    <w:rsid w:val="00D21566"/>
    <w:rsid w:val="00D27920"/>
    <w:rsid w:val="00D4030B"/>
    <w:rsid w:val="00D46B8D"/>
    <w:rsid w:val="00D553F0"/>
    <w:rsid w:val="00D567CE"/>
    <w:rsid w:val="00D735A6"/>
    <w:rsid w:val="00D804AE"/>
    <w:rsid w:val="00D82BEA"/>
    <w:rsid w:val="00DA4504"/>
    <w:rsid w:val="00DB32A1"/>
    <w:rsid w:val="00DC2ECA"/>
    <w:rsid w:val="00DC6BD3"/>
    <w:rsid w:val="00DD51F1"/>
    <w:rsid w:val="00DD5630"/>
    <w:rsid w:val="00DE3A1B"/>
    <w:rsid w:val="00DE7CE0"/>
    <w:rsid w:val="00DF0E7E"/>
    <w:rsid w:val="00DF11ED"/>
    <w:rsid w:val="00DF4EE0"/>
    <w:rsid w:val="00E016EE"/>
    <w:rsid w:val="00E03919"/>
    <w:rsid w:val="00E11D71"/>
    <w:rsid w:val="00E12664"/>
    <w:rsid w:val="00E14CA4"/>
    <w:rsid w:val="00E27EAD"/>
    <w:rsid w:val="00E367D5"/>
    <w:rsid w:val="00E57A29"/>
    <w:rsid w:val="00E64A68"/>
    <w:rsid w:val="00E6702C"/>
    <w:rsid w:val="00E76D46"/>
    <w:rsid w:val="00E80E0C"/>
    <w:rsid w:val="00E866C5"/>
    <w:rsid w:val="00E92EA4"/>
    <w:rsid w:val="00E93E27"/>
    <w:rsid w:val="00E94CE9"/>
    <w:rsid w:val="00EA263A"/>
    <w:rsid w:val="00EA78D6"/>
    <w:rsid w:val="00EB51E8"/>
    <w:rsid w:val="00EB6B12"/>
    <w:rsid w:val="00EC0FA0"/>
    <w:rsid w:val="00ED68A7"/>
    <w:rsid w:val="00F05400"/>
    <w:rsid w:val="00F07B13"/>
    <w:rsid w:val="00F148F7"/>
    <w:rsid w:val="00F166FD"/>
    <w:rsid w:val="00F257A7"/>
    <w:rsid w:val="00F453C0"/>
    <w:rsid w:val="00F46DAC"/>
    <w:rsid w:val="00F8095F"/>
    <w:rsid w:val="00F80F7F"/>
    <w:rsid w:val="00F82FB6"/>
    <w:rsid w:val="00F85681"/>
    <w:rsid w:val="00F96F51"/>
    <w:rsid w:val="00F9798D"/>
    <w:rsid w:val="00FA7BB3"/>
    <w:rsid w:val="00FB0AE8"/>
    <w:rsid w:val="00FB3CEF"/>
    <w:rsid w:val="00FC464E"/>
    <w:rsid w:val="00FC6550"/>
    <w:rsid w:val="00FD557C"/>
    <w:rsid w:val="00FE4E96"/>
    <w:rsid w:val="00FE692D"/>
    <w:rsid w:val="01023BF0"/>
    <w:rsid w:val="0103164E"/>
    <w:rsid w:val="010333FC"/>
    <w:rsid w:val="010541E0"/>
    <w:rsid w:val="010B405F"/>
    <w:rsid w:val="01141165"/>
    <w:rsid w:val="011E7A06"/>
    <w:rsid w:val="012045F7"/>
    <w:rsid w:val="0134060D"/>
    <w:rsid w:val="0136616B"/>
    <w:rsid w:val="01457570"/>
    <w:rsid w:val="0150385C"/>
    <w:rsid w:val="015B4FE6"/>
    <w:rsid w:val="015C2B0C"/>
    <w:rsid w:val="015D0C80"/>
    <w:rsid w:val="01610122"/>
    <w:rsid w:val="0167398B"/>
    <w:rsid w:val="016D4D19"/>
    <w:rsid w:val="01706634"/>
    <w:rsid w:val="01757B4B"/>
    <w:rsid w:val="017C5404"/>
    <w:rsid w:val="018620BC"/>
    <w:rsid w:val="018857CB"/>
    <w:rsid w:val="018D431C"/>
    <w:rsid w:val="01906A31"/>
    <w:rsid w:val="019329D2"/>
    <w:rsid w:val="019C2519"/>
    <w:rsid w:val="01A25893"/>
    <w:rsid w:val="01A802A3"/>
    <w:rsid w:val="01AD47CF"/>
    <w:rsid w:val="01B11310"/>
    <w:rsid w:val="01C15056"/>
    <w:rsid w:val="01C2347D"/>
    <w:rsid w:val="01CD7566"/>
    <w:rsid w:val="01CF32DE"/>
    <w:rsid w:val="01D42A2B"/>
    <w:rsid w:val="01E176EE"/>
    <w:rsid w:val="01E42F86"/>
    <w:rsid w:val="01E72785"/>
    <w:rsid w:val="01E84AF7"/>
    <w:rsid w:val="01ED1932"/>
    <w:rsid w:val="01EF3980"/>
    <w:rsid w:val="01F176F8"/>
    <w:rsid w:val="020B3367"/>
    <w:rsid w:val="021A0D6B"/>
    <w:rsid w:val="021C6A93"/>
    <w:rsid w:val="02300221"/>
    <w:rsid w:val="0234526F"/>
    <w:rsid w:val="023702FD"/>
    <w:rsid w:val="02385327"/>
    <w:rsid w:val="023D73FF"/>
    <w:rsid w:val="023F2212"/>
    <w:rsid w:val="024036A9"/>
    <w:rsid w:val="02447828"/>
    <w:rsid w:val="024C71F6"/>
    <w:rsid w:val="024D47DA"/>
    <w:rsid w:val="025A0DEA"/>
    <w:rsid w:val="02632EF4"/>
    <w:rsid w:val="02843DA9"/>
    <w:rsid w:val="02923524"/>
    <w:rsid w:val="02987B74"/>
    <w:rsid w:val="0299656C"/>
    <w:rsid w:val="02A05AD0"/>
    <w:rsid w:val="02A4249C"/>
    <w:rsid w:val="02A93B2F"/>
    <w:rsid w:val="02B96C5E"/>
    <w:rsid w:val="02C754CF"/>
    <w:rsid w:val="02CD3CC1"/>
    <w:rsid w:val="02CE3596"/>
    <w:rsid w:val="02D07463"/>
    <w:rsid w:val="02D22B2F"/>
    <w:rsid w:val="02E84657"/>
    <w:rsid w:val="02E96323"/>
    <w:rsid w:val="02EC044F"/>
    <w:rsid w:val="02EC3DA4"/>
    <w:rsid w:val="02FC6355"/>
    <w:rsid w:val="030F59F5"/>
    <w:rsid w:val="0311594C"/>
    <w:rsid w:val="03192AFC"/>
    <w:rsid w:val="03282B7E"/>
    <w:rsid w:val="03284B8C"/>
    <w:rsid w:val="032B0C60"/>
    <w:rsid w:val="0333397C"/>
    <w:rsid w:val="0339068B"/>
    <w:rsid w:val="034026E5"/>
    <w:rsid w:val="03430000"/>
    <w:rsid w:val="0353648E"/>
    <w:rsid w:val="03563CB7"/>
    <w:rsid w:val="035B4572"/>
    <w:rsid w:val="035C5C24"/>
    <w:rsid w:val="03676838"/>
    <w:rsid w:val="036D12B2"/>
    <w:rsid w:val="03906A9D"/>
    <w:rsid w:val="0394658D"/>
    <w:rsid w:val="039676A9"/>
    <w:rsid w:val="039B54A3"/>
    <w:rsid w:val="03A03184"/>
    <w:rsid w:val="03A42052"/>
    <w:rsid w:val="03A61BE5"/>
    <w:rsid w:val="03AD764F"/>
    <w:rsid w:val="03B33B11"/>
    <w:rsid w:val="03BB0082"/>
    <w:rsid w:val="03BF5757"/>
    <w:rsid w:val="03C20113"/>
    <w:rsid w:val="03CB00BA"/>
    <w:rsid w:val="03CE7CF1"/>
    <w:rsid w:val="03D35307"/>
    <w:rsid w:val="03D90444"/>
    <w:rsid w:val="03EC0177"/>
    <w:rsid w:val="03F1578E"/>
    <w:rsid w:val="03F735B2"/>
    <w:rsid w:val="03FC232D"/>
    <w:rsid w:val="04164480"/>
    <w:rsid w:val="042518DB"/>
    <w:rsid w:val="043D484D"/>
    <w:rsid w:val="043D4E77"/>
    <w:rsid w:val="044127E2"/>
    <w:rsid w:val="04567CE7"/>
    <w:rsid w:val="045A77D7"/>
    <w:rsid w:val="045D7CA1"/>
    <w:rsid w:val="045F303F"/>
    <w:rsid w:val="04901171"/>
    <w:rsid w:val="04936A23"/>
    <w:rsid w:val="049B4192"/>
    <w:rsid w:val="049D08B8"/>
    <w:rsid w:val="049F168E"/>
    <w:rsid w:val="04A143E4"/>
    <w:rsid w:val="04A276AB"/>
    <w:rsid w:val="04AA470E"/>
    <w:rsid w:val="04B41B16"/>
    <w:rsid w:val="04B47F34"/>
    <w:rsid w:val="04B72CCE"/>
    <w:rsid w:val="04BE2C85"/>
    <w:rsid w:val="04C9495C"/>
    <w:rsid w:val="04D53301"/>
    <w:rsid w:val="04DA4474"/>
    <w:rsid w:val="04E15802"/>
    <w:rsid w:val="04E90B5B"/>
    <w:rsid w:val="04F05A45"/>
    <w:rsid w:val="04F90435"/>
    <w:rsid w:val="04FD7C2A"/>
    <w:rsid w:val="05080FE1"/>
    <w:rsid w:val="05112449"/>
    <w:rsid w:val="05151950"/>
    <w:rsid w:val="051712DA"/>
    <w:rsid w:val="051C1E78"/>
    <w:rsid w:val="051D78E1"/>
    <w:rsid w:val="051E25B2"/>
    <w:rsid w:val="05227E98"/>
    <w:rsid w:val="052C3B6E"/>
    <w:rsid w:val="052E77A1"/>
    <w:rsid w:val="053172CC"/>
    <w:rsid w:val="053D133D"/>
    <w:rsid w:val="053E1C91"/>
    <w:rsid w:val="05441FF6"/>
    <w:rsid w:val="05492F7F"/>
    <w:rsid w:val="054D78AF"/>
    <w:rsid w:val="05540C99"/>
    <w:rsid w:val="055A55B4"/>
    <w:rsid w:val="055B3C3D"/>
    <w:rsid w:val="055C36E7"/>
    <w:rsid w:val="056C0D1F"/>
    <w:rsid w:val="057234FD"/>
    <w:rsid w:val="057A17B3"/>
    <w:rsid w:val="057A4A8F"/>
    <w:rsid w:val="05827F45"/>
    <w:rsid w:val="058A5E99"/>
    <w:rsid w:val="058E5FA2"/>
    <w:rsid w:val="059648AF"/>
    <w:rsid w:val="0599432F"/>
    <w:rsid w:val="059B3313"/>
    <w:rsid w:val="059E28D3"/>
    <w:rsid w:val="05A01370"/>
    <w:rsid w:val="05A44B94"/>
    <w:rsid w:val="05AD1B88"/>
    <w:rsid w:val="05AE18D3"/>
    <w:rsid w:val="05B147D4"/>
    <w:rsid w:val="05B72A07"/>
    <w:rsid w:val="05BC7ADE"/>
    <w:rsid w:val="05BF2D2D"/>
    <w:rsid w:val="05C8457A"/>
    <w:rsid w:val="05C869C2"/>
    <w:rsid w:val="05D52B2A"/>
    <w:rsid w:val="05E34DA7"/>
    <w:rsid w:val="05E41A4E"/>
    <w:rsid w:val="05E530D0"/>
    <w:rsid w:val="05E77162"/>
    <w:rsid w:val="05F4123A"/>
    <w:rsid w:val="05F41565"/>
    <w:rsid w:val="05F9301F"/>
    <w:rsid w:val="06094F71"/>
    <w:rsid w:val="061609DC"/>
    <w:rsid w:val="061F6226"/>
    <w:rsid w:val="061F6FD3"/>
    <w:rsid w:val="06222576"/>
    <w:rsid w:val="062430A3"/>
    <w:rsid w:val="06270B33"/>
    <w:rsid w:val="062E2CC9"/>
    <w:rsid w:val="06541E3A"/>
    <w:rsid w:val="06603A00"/>
    <w:rsid w:val="0661460E"/>
    <w:rsid w:val="06614E5B"/>
    <w:rsid w:val="066849C1"/>
    <w:rsid w:val="06690716"/>
    <w:rsid w:val="06731BEF"/>
    <w:rsid w:val="06782196"/>
    <w:rsid w:val="067B6D2E"/>
    <w:rsid w:val="06815AFC"/>
    <w:rsid w:val="068663E4"/>
    <w:rsid w:val="068D7C64"/>
    <w:rsid w:val="06952D48"/>
    <w:rsid w:val="069B03E5"/>
    <w:rsid w:val="06A7132C"/>
    <w:rsid w:val="06B31420"/>
    <w:rsid w:val="06B50CF4"/>
    <w:rsid w:val="06B84C89"/>
    <w:rsid w:val="06BA470B"/>
    <w:rsid w:val="06BD5D71"/>
    <w:rsid w:val="06C07699"/>
    <w:rsid w:val="06CB2089"/>
    <w:rsid w:val="06D8039E"/>
    <w:rsid w:val="06DB2355"/>
    <w:rsid w:val="06F400A7"/>
    <w:rsid w:val="06F7212D"/>
    <w:rsid w:val="06F86E33"/>
    <w:rsid w:val="06FF4174"/>
    <w:rsid w:val="07013F3A"/>
    <w:rsid w:val="07093827"/>
    <w:rsid w:val="071C0D73"/>
    <w:rsid w:val="073F2733"/>
    <w:rsid w:val="074104B4"/>
    <w:rsid w:val="074602F4"/>
    <w:rsid w:val="074B4CEF"/>
    <w:rsid w:val="074C6649"/>
    <w:rsid w:val="074F1149"/>
    <w:rsid w:val="07511973"/>
    <w:rsid w:val="075168E0"/>
    <w:rsid w:val="075F5104"/>
    <w:rsid w:val="076A5F83"/>
    <w:rsid w:val="07741E75"/>
    <w:rsid w:val="07794418"/>
    <w:rsid w:val="078608BC"/>
    <w:rsid w:val="078C71BF"/>
    <w:rsid w:val="0797489E"/>
    <w:rsid w:val="07993F2A"/>
    <w:rsid w:val="07A95C73"/>
    <w:rsid w:val="07AB7DE9"/>
    <w:rsid w:val="07B214E9"/>
    <w:rsid w:val="07B60678"/>
    <w:rsid w:val="07B92A66"/>
    <w:rsid w:val="07C5140B"/>
    <w:rsid w:val="07CF2B0E"/>
    <w:rsid w:val="07DA303C"/>
    <w:rsid w:val="07DE69F8"/>
    <w:rsid w:val="07E775D3"/>
    <w:rsid w:val="07F24573"/>
    <w:rsid w:val="07F7358F"/>
    <w:rsid w:val="07F8458B"/>
    <w:rsid w:val="07FB3286"/>
    <w:rsid w:val="08017F69"/>
    <w:rsid w:val="08075E2A"/>
    <w:rsid w:val="080C1275"/>
    <w:rsid w:val="080D6D7E"/>
    <w:rsid w:val="080F2EBC"/>
    <w:rsid w:val="080F30D9"/>
    <w:rsid w:val="08275C22"/>
    <w:rsid w:val="08306989"/>
    <w:rsid w:val="08326375"/>
    <w:rsid w:val="083A2D5C"/>
    <w:rsid w:val="083E54A1"/>
    <w:rsid w:val="08406CE4"/>
    <w:rsid w:val="084B2667"/>
    <w:rsid w:val="08512AD9"/>
    <w:rsid w:val="08560F6B"/>
    <w:rsid w:val="08564759"/>
    <w:rsid w:val="0863080D"/>
    <w:rsid w:val="08722947"/>
    <w:rsid w:val="0878647D"/>
    <w:rsid w:val="087B5F6E"/>
    <w:rsid w:val="08812363"/>
    <w:rsid w:val="088C71AD"/>
    <w:rsid w:val="089474E5"/>
    <w:rsid w:val="089E3A0A"/>
    <w:rsid w:val="08A2174C"/>
    <w:rsid w:val="08AC4379"/>
    <w:rsid w:val="08AF79C5"/>
    <w:rsid w:val="08BA6A96"/>
    <w:rsid w:val="08C37475"/>
    <w:rsid w:val="08CC463A"/>
    <w:rsid w:val="08D06CD2"/>
    <w:rsid w:val="08DD09D6"/>
    <w:rsid w:val="08DD4532"/>
    <w:rsid w:val="08E120E0"/>
    <w:rsid w:val="08EA14B6"/>
    <w:rsid w:val="08EB1612"/>
    <w:rsid w:val="08EE3262"/>
    <w:rsid w:val="08EF5980"/>
    <w:rsid w:val="08F20C25"/>
    <w:rsid w:val="090D60CD"/>
    <w:rsid w:val="09154475"/>
    <w:rsid w:val="091F0D16"/>
    <w:rsid w:val="0922463B"/>
    <w:rsid w:val="09377229"/>
    <w:rsid w:val="093D0405"/>
    <w:rsid w:val="09455276"/>
    <w:rsid w:val="09497839"/>
    <w:rsid w:val="09540C99"/>
    <w:rsid w:val="096F2DAD"/>
    <w:rsid w:val="09722120"/>
    <w:rsid w:val="09727BA4"/>
    <w:rsid w:val="097C3D4B"/>
    <w:rsid w:val="098D7D07"/>
    <w:rsid w:val="09931921"/>
    <w:rsid w:val="0994504E"/>
    <w:rsid w:val="09951BEF"/>
    <w:rsid w:val="09AF5771"/>
    <w:rsid w:val="09BC6747"/>
    <w:rsid w:val="09C33728"/>
    <w:rsid w:val="09C46E19"/>
    <w:rsid w:val="09CC2D1E"/>
    <w:rsid w:val="09D46050"/>
    <w:rsid w:val="09DA6E2A"/>
    <w:rsid w:val="09E33DCA"/>
    <w:rsid w:val="09E5446B"/>
    <w:rsid w:val="09E57B43"/>
    <w:rsid w:val="09E65669"/>
    <w:rsid w:val="09E702DD"/>
    <w:rsid w:val="09F7266F"/>
    <w:rsid w:val="0A067AB9"/>
    <w:rsid w:val="0A0C0554"/>
    <w:rsid w:val="0A0F2E11"/>
    <w:rsid w:val="0A110938"/>
    <w:rsid w:val="0A242C6D"/>
    <w:rsid w:val="0A290CFF"/>
    <w:rsid w:val="0A2A5EEF"/>
    <w:rsid w:val="0A4347C8"/>
    <w:rsid w:val="0A454634"/>
    <w:rsid w:val="0A5A4272"/>
    <w:rsid w:val="0A605E9D"/>
    <w:rsid w:val="0A613063"/>
    <w:rsid w:val="0A650C83"/>
    <w:rsid w:val="0A652A31"/>
    <w:rsid w:val="0A694687"/>
    <w:rsid w:val="0A6F38B0"/>
    <w:rsid w:val="0A723725"/>
    <w:rsid w:val="0A771892"/>
    <w:rsid w:val="0A785488"/>
    <w:rsid w:val="0A7B2E0A"/>
    <w:rsid w:val="0A8448A0"/>
    <w:rsid w:val="0A883255"/>
    <w:rsid w:val="0A8E4115"/>
    <w:rsid w:val="0A91199F"/>
    <w:rsid w:val="0A913826"/>
    <w:rsid w:val="0A986B90"/>
    <w:rsid w:val="0A9F0EAA"/>
    <w:rsid w:val="0A9F3102"/>
    <w:rsid w:val="0AAB0D8C"/>
    <w:rsid w:val="0AAC48A7"/>
    <w:rsid w:val="0ABA506A"/>
    <w:rsid w:val="0ABF0C3B"/>
    <w:rsid w:val="0AC1204C"/>
    <w:rsid w:val="0ACC6B3A"/>
    <w:rsid w:val="0AD81455"/>
    <w:rsid w:val="0AEB73DB"/>
    <w:rsid w:val="0AEC0FF3"/>
    <w:rsid w:val="0AEC4D30"/>
    <w:rsid w:val="0AEE5CC9"/>
    <w:rsid w:val="0AEF7E7E"/>
    <w:rsid w:val="0AF26D60"/>
    <w:rsid w:val="0AF85654"/>
    <w:rsid w:val="0B00170D"/>
    <w:rsid w:val="0B0D6165"/>
    <w:rsid w:val="0B195DEC"/>
    <w:rsid w:val="0B375A37"/>
    <w:rsid w:val="0B37608B"/>
    <w:rsid w:val="0B491D94"/>
    <w:rsid w:val="0B6131F9"/>
    <w:rsid w:val="0B6B4077"/>
    <w:rsid w:val="0B7A69B0"/>
    <w:rsid w:val="0B7D5340"/>
    <w:rsid w:val="0B87039C"/>
    <w:rsid w:val="0B976B50"/>
    <w:rsid w:val="0B9B695E"/>
    <w:rsid w:val="0BA92DF2"/>
    <w:rsid w:val="0BAB69EC"/>
    <w:rsid w:val="0BB03234"/>
    <w:rsid w:val="0BB2024E"/>
    <w:rsid w:val="0BB2614A"/>
    <w:rsid w:val="0BB26C0D"/>
    <w:rsid w:val="0BCA23AB"/>
    <w:rsid w:val="0BCD11A6"/>
    <w:rsid w:val="0BD240F7"/>
    <w:rsid w:val="0BD54AC1"/>
    <w:rsid w:val="0BD56F10"/>
    <w:rsid w:val="0BDF124C"/>
    <w:rsid w:val="0BDF2CAC"/>
    <w:rsid w:val="0BE66D02"/>
    <w:rsid w:val="0BF2478A"/>
    <w:rsid w:val="0BF60CFA"/>
    <w:rsid w:val="0BF75417"/>
    <w:rsid w:val="0BF87C3C"/>
    <w:rsid w:val="0BF93A5E"/>
    <w:rsid w:val="0C075659"/>
    <w:rsid w:val="0C0A5DFC"/>
    <w:rsid w:val="0C1F7219"/>
    <w:rsid w:val="0C2F1549"/>
    <w:rsid w:val="0C332F3F"/>
    <w:rsid w:val="0C3A0624"/>
    <w:rsid w:val="0C3A4DF1"/>
    <w:rsid w:val="0C4F16A1"/>
    <w:rsid w:val="0C4F67E2"/>
    <w:rsid w:val="0C522348"/>
    <w:rsid w:val="0C5516A8"/>
    <w:rsid w:val="0C61547A"/>
    <w:rsid w:val="0C654F6B"/>
    <w:rsid w:val="0C6E2563"/>
    <w:rsid w:val="0C741AD6"/>
    <w:rsid w:val="0C790A16"/>
    <w:rsid w:val="0C8B4B82"/>
    <w:rsid w:val="0C8C4C5A"/>
    <w:rsid w:val="0C9E4EF0"/>
    <w:rsid w:val="0CA84E57"/>
    <w:rsid w:val="0CB01370"/>
    <w:rsid w:val="0CB101B0"/>
    <w:rsid w:val="0CB25637"/>
    <w:rsid w:val="0CBD6B55"/>
    <w:rsid w:val="0CBF36BB"/>
    <w:rsid w:val="0CEE78D1"/>
    <w:rsid w:val="0CF100B4"/>
    <w:rsid w:val="0CF12CA2"/>
    <w:rsid w:val="0CF35DAA"/>
    <w:rsid w:val="0CFD3AB8"/>
    <w:rsid w:val="0D01119E"/>
    <w:rsid w:val="0D054058"/>
    <w:rsid w:val="0D0B3AEB"/>
    <w:rsid w:val="0D0B3D64"/>
    <w:rsid w:val="0D0D6F08"/>
    <w:rsid w:val="0D1C7D1F"/>
    <w:rsid w:val="0D21323C"/>
    <w:rsid w:val="0D2C5A88"/>
    <w:rsid w:val="0D2F4203"/>
    <w:rsid w:val="0D3E2F48"/>
    <w:rsid w:val="0D430FD0"/>
    <w:rsid w:val="0D440F4F"/>
    <w:rsid w:val="0D533015"/>
    <w:rsid w:val="0D54169E"/>
    <w:rsid w:val="0D554FDF"/>
    <w:rsid w:val="0D556D8D"/>
    <w:rsid w:val="0D58062B"/>
    <w:rsid w:val="0D5A43A4"/>
    <w:rsid w:val="0D692839"/>
    <w:rsid w:val="0D6A65BF"/>
    <w:rsid w:val="0D6B5D0D"/>
    <w:rsid w:val="0D72790F"/>
    <w:rsid w:val="0D760BB7"/>
    <w:rsid w:val="0D806089"/>
    <w:rsid w:val="0D902199"/>
    <w:rsid w:val="0D955A73"/>
    <w:rsid w:val="0D986425"/>
    <w:rsid w:val="0D995086"/>
    <w:rsid w:val="0DA3593E"/>
    <w:rsid w:val="0DAB4895"/>
    <w:rsid w:val="0DAF2891"/>
    <w:rsid w:val="0DAF2FA5"/>
    <w:rsid w:val="0DB1664B"/>
    <w:rsid w:val="0DBD4932"/>
    <w:rsid w:val="0DC141F2"/>
    <w:rsid w:val="0DC51A08"/>
    <w:rsid w:val="0DCD4F6C"/>
    <w:rsid w:val="0DD02F0F"/>
    <w:rsid w:val="0DD4472D"/>
    <w:rsid w:val="0DE501A0"/>
    <w:rsid w:val="0DF27A86"/>
    <w:rsid w:val="0DF376DD"/>
    <w:rsid w:val="0E0A401C"/>
    <w:rsid w:val="0E0E45D2"/>
    <w:rsid w:val="0E19425F"/>
    <w:rsid w:val="0E237841"/>
    <w:rsid w:val="0E29730F"/>
    <w:rsid w:val="0E2D7BE3"/>
    <w:rsid w:val="0E342E47"/>
    <w:rsid w:val="0E3D06A0"/>
    <w:rsid w:val="0E4137B5"/>
    <w:rsid w:val="0E462C4C"/>
    <w:rsid w:val="0E4B1A1C"/>
    <w:rsid w:val="0E4D215A"/>
    <w:rsid w:val="0E504189"/>
    <w:rsid w:val="0E527771"/>
    <w:rsid w:val="0E5556B2"/>
    <w:rsid w:val="0E561CB2"/>
    <w:rsid w:val="0E583303"/>
    <w:rsid w:val="0E5B4EA0"/>
    <w:rsid w:val="0E5C693D"/>
    <w:rsid w:val="0E6010A8"/>
    <w:rsid w:val="0E680D42"/>
    <w:rsid w:val="0E792F4F"/>
    <w:rsid w:val="0E8012D9"/>
    <w:rsid w:val="0E833B53"/>
    <w:rsid w:val="0E8C1749"/>
    <w:rsid w:val="0E9059C9"/>
    <w:rsid w:val="0E972E44"/>
    <w:rsid w:val="0EA33B28"/>
    <w:rsid w:val="0EA7314F"/>
    <w:rsid w:val="0EAE0E4B"/>
    <w:rsid w:val="0EB02638"/>
    <w:rsid w:val="0EB9334C"/>
    <w:rsid w:val="0EC3752D"/>
    <w:rsid w:val="0ECC307F"/>
    <w:rsid w:val="0ECE4A09"/>
    <w:rsid w:val="0ED57430"/>
    <w:rsid w:val="0ED729EE"/>
    <w:rsid w:val="0EDC5E02"/>
    <w:rsid w:val="0EDF706C"/>
    <w:rsid w:val="0EE72CEE"/>
    <w:rsid w:val="0EE85CDA"/>
    <w:rsid w:val="0EEA79A9"/>
    <w:rsid w:val="0EF146A7"/>
    <w:rsid w:val="0EF31966"/>
    <w:rsid w:val="0EF34AB0"/>
    <w:rsid w:val="0EFA4090"/>
    <w:rsid w:val="0F037A1F"/>
    <w:rsid w:val="0F0A1DF9"/>
    <w:rsid w:val="0F1133CB"/>
    <w:rsid w:val="0F1173AD"/>
    <w:rsid w:val="0F244060"/>
    <w:rsid w:val="0F350296"/>
    <w:rsid w:val="0F405BCB"/>
    <w:rsid w:val="0F4438D5"/>
    <w:rsid w:val="0F4E5368"/>
    <w:rsid w:val="0F5D63CD"/>
    <w:rsid w:val="0F5D698D"/>
    <w:rsid w:val="0F5F5CA1"/>
    <w:rsid w:val="0F6A68A1"/>
    <w:rsid w:val="0F7D4811"/>
    <w:rsid w:val="0F827BE2"/>
    <w:rsid w:val="0F847DFE"/>
    <w:rsid w:val="0F871FA7"/>
    <w:rsid w:val="0F881ACB"/>
    <w:rsid w:val="0F8A6A96"/>
    <w:rsid w:val="0F8C5688"/>
    <w:rsid w:val="0F915CF4"/>
    <w:rsid w:val="0F93489A"/>
    <w:rsid w:val="0F9B4410"/>
    <w:rsid w:val="0F9D0EBF"/>
    <w:rsid w:val="0FA21996"/>
    <w:rsid w:val="0FAC06D9"/>
    <w:rsid w:val="0FAD016D"/>
    <w:rsid w:val="0FAF0058"/>
    <w:rsid w:val="0FBB78EB"/>
    <w:rsid w:val="0FBD5F7F"/>
    <w:rsid w:val="0FC63BDB"/>
    <w:rsid w:val="0FC64AEA"/>
    <w:rsid w:val="0FD41D0C"/>
    <w:rsid w:val="0FE66BBE"/>
    <w:rsid w:val="0FED0C0B"/>
    <w:rsid w:val="0FEF5F5D"/>
    <w:rsid w:val="0FF02D9D"/>
    <w:rsid w:val="0FF0673A"/>
    <w:rsid w:val="0FF42037"/>
    <w:rsid w:val="0FF4353B"/>
    <w:rsid w:val="0FF65639"/>
    <w:rsid w:val="0FF7412C"/>
    <w:rsid w:val="101565F4"/>
    <w:rsid w:val="101A3E7C"/>
    <w:rsid w:val="101B45B3"/>
    <w:rsid w:val="102041B0"/>
    <w:rsid w:val="1025642B"/>
    <w:rsid w:val="102668B0"/>
    <w:rsid w:val="1027514F"/>
    <w:rsid w:val="102B29FC"/>
    <w:rsid w:val="102D1D40"/>
    <w:rsid w:val="10304C1F"/>
    <w:rsid w:val="10305890"/>
    <w:rsid w:val="10497F6A"/>
    <w:rsid w:val="104F6378"/>
    <w:rsid w:val="105552F6"/>
    <w:rsid w:val="105B0B5E"/>
    <w:rsid w:val="105B5D70"/>
    <w:rsid w:val="105C0433"/>
    <w:rsid w:val="105C7C29"/>
    <w:rsid w:val="10615A49"/>
    <w:rsid w:val="10627D00"/>
    <w:rsid w:val="106D4B78"/>
    <w:rsid w:val="1072039F"/>
    <w:rsid w:val="107700EF"/>
    <w:rsid w:val="10855BDB"/>
    <w:rsid w:val="10867E54"/>
    <w:rsid w:val="1088747A"/>
    <w:rsid w:val="109113BA"/>
    <w:rsid w:val="10976E01"/>
    <w:rsid w:val="109802C9"/>
    <w:rsid w:val="10A122E9"/>
    <w:rsid w:val="10A15A4A"/>
    <w:rsid w:val="10A2678D"/>
    <w:rsid w:val="10A670E3"/>
    <w:rsid w:val="10B448AF"/>
    <w:rsid w:val="10B77B5F"/>
    <w:rsid w:val="10BA0065"/>
    <w:rsid w:val="10BA6FC7"/>
    <w:rsid w:val="10C03740"/>
    <w:rsid w:val="10C2298C"/>
    <w:rsid w:val="10C34956"/>
    <w:rsid w:val="10C62793"/>
    <w:rsid w:val="10D92E19"/>
    <w:rsid w:val="10E137BD"/>
    <w:rsid w:val="10E51C43"/>
    <w:rsid w:val="10F31B33"/>
    <w:rsid w:val="10F878E1"/>
    <w:rsid w:val="10FB1CFE"/>
    <w:rsid w:val="10FB57F0"/>
    <w:rsid w:val="110F7B9B"/>
    <w:rsid w:val="11161E06"/>
    <w:rsid w:val="111B4847"/>
    <w:rsid w:val="11221ADC"/>
    <w:rsid w:val="11241AA9"/>
    <w:rsid w:val="11266649"/>
    <w:rsid w:val="11297EC9"/>
    <w:rsid w:val="11381CFF"/>
    <w:rsid w:val="113E2E5F"/>
    <w:rsid w:val="113E3FDC"/>
    <w:rsid w:val="11402E0F"/>
    <w:rsid w:val="114333A1"/>
    <w:rsid w:val="114430CC"/>
    <w:rsid w:val="11553800"/>
    <w:rsid w:val="115630D4"/>
    <w:rsid w:val="11586E4C"/>
    <w:rsid w:val="11687794"/>
    <w:rsid w:val="116C6D9B"/>
    <w:rsid w:val="11761FC4"/>
    <w:rsid w:val="11776A7F"/>
    <w:rsid w:val="11777E64"/>
    <w:rsid w:val="11795660"/>
    <w:rsid w:val="117A14B8"/>
    <w:rsid w:val="117B268D"/>
    <w:rsid w:val="117B2B3A"/>
    <w:rsid w:val="118529A6"/>
    <w:rsid w:val="11867E5D"/>
    <w:rsid w:val="11880F61"/>
    <w:rsid w:val="11902A8A"/>
    <w:rsid w:val="11913A5E"/>
    <w:rsid w:val="119202C7"/>
    <w:rsid w:val="11A07623"/>
    <w:rsid w:val="11A55E09"/>
    <w:rsid w:val="11A7392F"/>
    <w:rsid w:val="11AB3900"/>
    <w:rsid w:val="11B52B07"/>
    <w:rsid w:val="11B62E1B"/>
    <w:rsid w:val="11BA71FD"/>
    <w:rsid w:val="11BF7BE1"/>
    <w:rsid w:val="11E4195E"/>
    <w:rsid w:val="11E44B84"/>
    <w:rsid w:val="11EB7CC0"/>
    <w:rsid w:val="11F500D0"/>
    <w:rsid w:val="11FD199C"/>
    <w:rsid w:val="1207193D"/>
    <w:rsid w:val="120A52F6"/>
    <w:rsid w:val="120A5FBD"/>
    <w:rsid w:val="120E5971"/>
    <w:rsid w:val="120F1501"/>
    <w:rsid w:val="121012A0"/>
    <w:rsid w:val="121511E1"/>
    <w:rsid w:val="121D56EB"/>
    <w:rsid w:val="12211934"/>
    <w:rsid w:val="12282E23"/>
    <w:rsid w:val="123632B2"/>
    <w:rsid w:val="12366443"/>
    <w:rsid w:val="123D0690"/>
    <w:rsid w:val="123D3724"/>
    <w:rsid w:val="12486EC1"/>
    <w:rsid w:val="124878CD"/>
    <w:rsid w:val="124C3DA0"/>
    <w:rsid w:val="125B6724"/>
    <w:rsid w:val="12641E84"/>
    <w:rsid w:val="12646C00"/>
    <w:rsid w:val="126924BD"/>
    <w:rsid w:val="126D63D9"/>
    <w:rsid w:val="127E28A6"/>
    <w:rsid w:val="127F754C"/>
    <w:rsid w:val="12986019"/>
    <w:rsid w:val="12993BC0"/>
    <w:rsid w:val="129A025D"/>
    <w:rsid w:val="12AC3A9D"/>
    <w:rsid w:val="12BD412E"/>
    <w:rsid w:val="12BE3627"/>
    <w:rsid w:val="12C61325"/>
    <w:rsid w:val="12CF38C9"/>
    <w:rsid w:val="12D05FEA"/>
    <w:rsid w:val="12D40754"/>
    <w:rsid w:val="12D96F24"/>
    <w:rsid w:val="12DD6110"/>
    <w:rsid w:val="12DE5A77"/>
    <w:rsid w:val="12E43A46"/>
    <w:rsid w:val="12E52961"/>
    <w:rsid w:val="12E55783"/>
    <w:rsid w:val="12E806A4"/>
    <w:rsid w:val="12EB2FDA"/>
    <w:rsid w:val="12F217F1"/>
    <w:rsid w:val="12F2327E"/>
    <w:rsid w:val="12FE7EC7"/>
    <w:rsid w:val="1303728B"/>
    <w:rsid w:val="130628D8"/>
    <w:rsid w:val="130A100F"/>
    <w:rsid w:val="131A6229"/>
    <w:rsid w:val="13205400"/>
    <w:rsid w:val="13207E3D"/>
    <w:rsid w:val="13262314"/>
    <w:rsid w:val="132971BE"/>
    <w:rsid w:val="132A0CBC"/>
    <w:rsid w:val="1332514D"/>
    <w:rsid w:val="133425B1"/>
    <w:rsid w:val="133905DA"/>
    <w:rsid w:val="133D454B"/>
    <w:rsid w:val="133E2072"/>
    <w:rsid w:val="134E49AB"/>
    <w:rsid w:val="134E7BAB"/>
    <w:rsid w:val="13552C80"/>
    <w:rsid w:val="135936B5"/>
    <w:rsid w:val="135B7C44"/>
    <w:rsid w:val="135C4646"/>
    <w:rsid w:val="1367622C"/>
    <w:rsid w:val="136D70D1"/>
    <w:rsid w:val="13751FD7"/>
    <w:rsid w:val="13855236"/>
    <w:rsid w:val="13865F49"/>
    <w:rsid w:val="138C4596"/>
    <w:rsid w:val="13A0077C"/>
    <w:rsid w:val="13AA7707"/>
    <w:rsid w:val="13B231DF"/>
    <w:rsid w:val="13B42D6D"/>
    <w:rsid w:val="13BB36C2"/>
    <w:rsid w:val="13BF593A"/>
    <w:rsid w:val="13C36B5C"/>
    <w:rsid w:val="13C509A3"/>
    <w:rsid w:val="13C70B45"/>
    <w:rsid w:val="13CC5951"/>
    <w:rsid w:val="13D252E0"/>
    <w:rsid w:val="13D84274"/>
    <w:rsid w:val="13DD18EF"/>
    <w:rsid w:val="13E0137B"/>
    <w:rsid w:val="13EE2074"/>
    <w:rsid w:val="13F416E5"/>
    <w:rsid w:val="13FB15C8"/>
    <w:rsid w:val="1404577A"/>
    <w:rsid w:val="1416601D"/>
    <w:rsid w:val="141A2ADF"/>
    <w:rsid w:val="1423576F"/>
    <w:rsid w:val="1427164E"/>
    <w:rsid w:val="143D7C6D"/>
    <w:rsid w:val="14426230"/>
    <w:rsid w:val="14450686"/>
    <w:rsid w:val="14465682"/>
    <w:rsid w:val="1447741D"/>
    <w:rsid w:val="144D5224"/>
    <w:rsid w:val="145062A0"/>
    <w:rsid w:val="14526751"/>
    <w:rsid w:val="14554F87"/>
    <w:rsid w:val="145558C5"/>
    <w:rsid w:val="145767D9"/>
    <w:rsid w:val="14643764"/>
    <w:rsid w:val="146A3560"/>
    <w:rsid w:val="146C5A05"/>
    <w:rsid w:val="14702016"/>
    <w:rsid w:val="14765768"/>
    <w:rsid w:val="14795A57"/>
    <w:rsid w:val="147B7480"/>
    <w:rsid w:val="147E74D6"/>
    <w:rsid w:val="14804E7E"/>
    <w:rsid w:val="148D26ED"/>
    <w:rsid w:val="14901E99"/>
    <w:rsid w:val="14943B26"/>
    <w:rsid w:val="149B5BB4"/>
    <w:rsid w:val="149D34E2"/>
    <w:rsid w:val="14A625C4"/>
    <w:rsid w:val="14A62D61"/>
    <w:rsid w:val="14AE6DF5"/>
    <w:rsid w:val="14AF514A"/>
    <w:rsid w:val="14BB5F83"/>
    <w:rsid w:val="14BE70A5"/>
    <w:rsid w:val="14C22CFF"/>
    <w:rsid w:val="14CC6EAC"/>
    <w:rsid w:val="14D26F15"/>
    <w:rsid w:val="14D34889"/>
    <w:rsid w:val="14F670A8"/>
    <w:rsid w:val="14F7137E"/>
    <w:rsid w:val="14FC0436"/>
    <w:rsid w:val="1501324B"/>
    <w:rsid w:val="15035321"/>
    <w:rsid w:val="15136330"/>
    <w:rsid w:val="151529B4"/>
    <w:rsid w:val="15233018"/>
    <w:rsid w:val="152359C3"/>
    <w:rsid w:val="152509D7"/>
    <w:rsid w:val="152B6F63"/>
    <w:rsid w:val="15314A2C"/>
    <w:rsid w:val="1534197E"/>
    <w:rsid w:val="1537146E"/>
    <w:rsid w:val="15373D6F"/>
    <w:rsid w:val="1558225D"/>
    <w:rsid w:val="155E69FB"/>
    <w:rsid w:val="155F58F6"/>
    <w:rsid w:val="15602773"/>
    <w:rsid w:val="156B65E2"/>
    <w:rsid w:val="1571257F"/>
    <w:rsid w:val="157524F2"/>
    <w:rsid w:val="157B57FF"/>
    <w:rsid w:val="157D3325"/>
    <w:rsid w:val="15820E68"/>
    <w:rsid w:val="15836BFD"/>
    <w:rsid w:val="15852C95"/>
    <w:rsid w:val="158D5AFE"/>
    <w:rsid w:val="159D14F7"/>
    <w:rsid w:val="15A0604A"/>
    <w:rsid w:val="15AA1C40"/>
    <w:rsid w:val="15B45973"/>
    <w:rsid w:val="15B64EC7"/>
    <w:rsid w:val="15B74140"/>
    <w:rsid w:val="15BC293A"/>
    <w:rsid w:val="15C90318"/>
    <w:rsid w:val="15CA0E7F"/>
    <w:rsid w:val="15D078F9"/>
    <w:rsid w:val="15DA4014"/>
    <w:rsid w:val="15DD3DC4"/>
    <w:rsid w:val="15DE174F"/>
    <w:rsid w:val="15E3366A"/>
    <w:rsid w:val="16041350"/>
    <w:rsid w:val="16063AA0"/>
    <w:rsid w:val="16066CA6"/>
    <w:rsid w:val="16092E0B"/>
    <w:rsid w:val="16134D55"/>
    <w:rsid w:val="161B07E5"/>
    <w:rsid w:val="162B4B2F"/>
    <w:rsid w:val="16322361"/>
    <w:rsid w:val="16347871"/>
    <w:rsid w:val="163C065A"/>
    <w:rsid w:val="163D73D7"/>
    <w:rsid w:val="16405AB5"/>
    <w:rsid w:val="164901B2"/>
    <w:rsid w:val="164E394B"/>
    <w:rsid w:val="166813E7"/>
    <w:rsid w:val="16687394"/>
    <w:rsid w:val="166938A9"/>
    <w:rsid w:val="16711794"/>
    <w:rsid w:val="167A2727"/>
    <w:rsid w:val="167A6959"/>
    <w:rsid w:val="168240D2"/>
    <w:rsid w:val="1686191E"/>
    <w:rsid w:val="168D3A3C"/>
    <w:rsid w:val="168E4F39"/>
    <w:rsid w:val="16976668"/>
    <w:rsid w:val="16A20B69"/>
    <w:rsid w:val="16AB6DCA"/>
    <w:rsid w:val="16B35DA1"/>
    <w:rsid w:val="16B56757"/>
    <w:rsid w:val="16B9038D"/>
    <w:rsid w:val="16BF2C26"/>
    <w:rsid w:val="16C65FA2"/>
    <w:rsid w:val="16C808CD"/>
    <w:rsid w:val="16C91141"/>
    <w:rsid w:val="16D30323"/>
    <w:rsid w:val="16D725BD"/>
    <w:rsid w:val="16D90A2F"/>
    <w:rsid w:val="16DD1801"/>
    <w:rsid w:val="16DE20A4"/>
    <w:rsid w:val="16E42F30"/>
    <w:rsid w:val="16EC15B1"/>
    <w:rsid w:val="16ED44DA"/>
    <w:rsid w:val="16EF791E"/>
    <w:rsid w:val="16F54E7E"/>
    <w:rsid w:val="16F64EA3"/>
    <w:rsid w:val="1703785A"/>
    <w:rsid w:val="172004E9"/>
    <w:rsid w:val="172D2B29"/>
    <w:rsid w:val="173D00AC"/>
    <w:rsid w:val="17546308"/>
    <w:rsid w:val="175517FF"/>
    <w:rsid w:val="17600040"/>
    <w:rsid w:val="17626C76"/>
    <w:rsid w:val="17671DD7"/>
    <w:rsid w:val="176C5A33"/>
    <w:rsid w:val="178C3191"/>
    <w:rsid w:val="179235A8"/>
    <w:rsid w:val="17926D92"/>
    <w:rsid w:val="17932454"/>
    <w:rsid w:val="17946704"/>
    <w:rsid w:val="17973558"/>
    <w:rsid w:val="179A1852"/>
    <w:rsid w:val="17A141F6"/>
    <w:rsid w:val="17A20C6B"/>
    <w:rsid w:val="17AC1A7D"/>
    <w:rsid w:val="17AC33BB"/>
    <w:rsid w:val="17B747D9"/>
    <w:rsid w:val="17C37A7E"/>
    <w:rsid w:val="17D747A1"/>
    <w:rsid w:val="17DA1C7A"/>
    <w:rsid w:val="17DB3497"/>
    <w:rsid w:val="17DF7A9B"/>
    <w:rsid w:val="17EA27C8"/>
    <w:rsid w:val="17EF6030"/>
    <w:rsid w:val="17F00EC8"/>
    <w:rsid w:val="17F35B20"/>
    <w:rsid w:val="17F92A0B"/>
    <w:rsid w:val="17FB10E8"/>
    <w:rsid w:val="18007FB7"/>
    <w:rsid w:val="18041ADC"/>
    <w:rsid w:val="180514C3"/>
    <w:rsid w:val="18057779"/>
    <w:rsid w:val="180E582C"/>
    <w:rsid w:val="181250C7"/>
    <w:rsid w:val="181746E4"/>
    <w:rsid w:val="181B0BD3"/>
    <w:rsid w:val="18221F62"/>
    <w:rsid w:val="182A7068"/>
    <w:rsid w:val="18300B23"/>
    <w:rsid w:val="183415C3"/>
    <w:rsid w:val="1840063A"/>
    <w:rsid w:val="1853036D"/>
    <w:rsid w:val="188B645A"/>
    <w:rsid w:val="189152F2"/>
    <w:rsid w:val="189C1D14"/>
    <w:rsid w:val="18A83CA4"/>
    <w:rsid w:val="18A84204"/>
    <w:rsid w:val="18AB4F78"/>
    <w:rsid w:val="18AF6E69"/>
    <w:rsid w:val="18B51CE9"/>
    <w:rsid w:val="18B6097D"/>
    <w:rsid w:val="18B90B18"/>
    <w:rsid w:val="18C96988"/>
    <w:rsid w:val="18E47167"/>
    <w:rsid w:val="18E831AB"/>
    <w:rsid w:val="18EC510F"/>
    <w:rsid w:val="18ED2570"/>
    <w:rsid w:val="18F2402A"/>
    <w:rsid w:val="18F75BB9"/>
    <w:rsid w:val="19037FE5"/>
    <w:rsid w:val="19103F29"/>
    <w:rsid w:val="1912647A"/>
    <w:rsid w:val="19177273"/>
    <w:rsid w:val="19185113"/>
    <w:rsid w:val="1919248B"/>
    <w:rsid w:val="191C2E55"/>
    <w:rsid w:val="192352E4"/>
    <w:rsid w:val="192455D8"/>
    <w:rsid w:val="192A633A"/>
    <w:rsid w:val="192D5062"/>
    <w:rsid w:val="192F0DDA"/>
    <w:rsid w:val="19346A48"/>
    <w:rsid w:val="193A152D"/>
    <w:rsid w:val="194523AD"/>
    <w:rsid w:val="19481E9C"/>
    <w:rsid w:val="19487EBC"/>
    <w:rsid w:val="194B654D"/>
    <w:rsid w:val="194E0E5A"/>
    <w:rsid w:val="19502B47"/>
    <w:rsid w:val="19597772"/>
    <w:rsid w:val="195B1BCF"/>
    <w:rsid w:val="196A4428"/>
    <w:rsid w:val="1970644A"/>
    <w:rsid w:val="19754608"/>
    <w:rsid w:val="197C0D71"/>
    <w:rsid w:val="19805192"/>
    <w:rsid w:val="198C1D89"/>
    <w:rsid w:val="199D4951"/>
    <w:rsid w:val="19A25590"/>
    <w:rsid w:val="19AC1A4C"/>
    <w:rsid w:val="19B227D3"/>
    <w:rsid w:val="19B3365C"/>
    <w:rsid w:val="19B55912"/>
    <w:rsid w:val="19BC195B"/>
    <w:rsid w:val="19C72DC1"/>
    <w:rsid w:val="19CB567A"/>
    <w:rsid w:val="19D86F64"/>
    <w:rsid w:val="19E96456"/>
    <w:rsid w:val="19EB7A42"/>
    <w:rsid w:val="19EC0A79"/>
    <w:rsid w:val="19F32962"/>
    <w:rsid w:val="19F32E2F"/>
    <w:rsid w:val="19FD1C49"/>
    <w:rsid w:val="1A010C96"/>
    <w:rsid w:val="1A0F5222"/>
    <w:rsid w:val="1A111A09"/>
    <w:rsid w:val="1A1621C7"/>
    <w:rsid w:val="1A1A6026"/>
    <w:rsid w:val="1A1C2C19"/>
    <w:rsid w:val="1A24540D"/>
    <w:rsid w:val="1A2A59B6"/>
    <w:rsid w:val="1A3A17E5"/>
    <w:rsid w:val="1A3E71FD"/>
    <w:rsid w:val="1A422994"/>
    <w:rsid w:val="1A4563DB"/>
    <w:rsid w:val="1A495ECC"/>
    <w:rsid w:val="1A542310"/>
    <w:rsid w:val="1A5959E3"/>
    <w:rsid w:val="1A642D06"/>
    <w:rsid w:val="1A651146"/>
    <w:rsid w:val="1A6745A4"/>
    <w:rsid w:val="1A6D34CE"/>
    <w:rsid w:val="1A6E23B6"/>
    <w:rsid w:val="1A7E3DE6"/>
    <w:rsid w:val="1A8018D6"/>
    <w:rsid w:val="1AB34603"/>
    <w:rsid w:val="1AB86F6A"/>
    <w:rsid w:val="1ABC2E59"/>
    <w:rsid w:val="1AC56101"/>
    <w:rsid w:val="1AD347FC"/>
    <w:rsid w:val="1AD67034"/>
    <w:rsid w:val="1AD90B28"/>
    <w:rsid w:val="1ADA2FC8"/>
    <w:rsid w:val="1ADD2699"/>
    <w:rsid w:val="1AE5074D"/>
    <w:rsid w:val="1AE94B9D"/>
    <w:rsid w:val="1AED6CFA"/>
    <w:rsid w:val="1AEF729B"/>
    <w:rsid w:val="1AFA54C9"/>
    <w:rsid w:val="1AFC4CEC"/>
    <w:rsid w:val="1B0422FF"/>
    <w:rsid w:val="1B067919"/>
    <w:rsid w:val="1B102545"/>
    <w:rsid w:val="1B134833"/>
    <w:rsid w:val="1B170CA1"/>
    <w:rsid w:val="1B1D009E"/>
    <w:rsid w:val="1B2B3823"/>
    <w:rsid w:val="1B3A53E7"/>
    <w:rsid w:val="1B44346C"/>
    <w:rsid w:val="1B467DB8"/>
    <w:rsid w:val="1B5543FC"/>
    <w:rsid w:val="1B555DD3"/>
    <w:rsid w:val="1B5F3E2D"/>
    <w:rsid w:val="1B713592"/>
    <w:rsid w:val="1B7156DA"/>
    <w:rsid w:val="1B7818DE"/>
    <w:rsid w:val="1B80591D"/>
    <w:rsid w:val="1B9A6B18"/>
    <w:rsid w:val="1BA96CA8"/>
    <w:rsid w:val="1BAA7852"/>
    <w:rsid w:val="1BAB226E"/>
    <w:rsid w:val="1BC44079"/>
    <w:rsid w:val="1BC72207"/>
    <w:rsid w:val="1BC76857"/>
    <w:rsid w:val="1BCA4F7A"/>
    <w:rsid w:val="1BD45C69"/>
    <w:rsid w:val="1BD605F3"/>
    <w:rsid w:val="1BD6553D"/>
    <w:rsid w:val="1BE13EE2"/>
    <w:rsid w:val="1BE37C5A"/>
    <w:rsid w:val="1BE75189"/>
    <w:rsid w:val="1BF01FFA"/>
    <w:rsid w:val="1BF115FF"/>
    <w:rsid w:val="1C0D72D6"/>
    <w:rsid w:val="1C194EA0"/>
    <w:rsid w:val="1C3A430F"/>
    <w:rsid w:val="1C4454C3"/>
    <w:rsid w:val="1C4671C1"/>
    <w:rsid w:val="1C4B24C6"/>
    <w:rsid w:val="1C4B6499"/>
    <w:rsid w:val="1C521ECE"/>
    <w:rsid w:val="1C5446B4"/>
    <w:rsid w:val="1C551849"/>
    <w:rsid w:val="1C5A0D60"/>
    <w:rsid w:val="1C5F6D67"/>
    <w:rsid w:val="1C654AED"/>
    <w:rsid w:val="1C7C60E2"/>
    <w:rsid w:val="1C931680"/>
    <w:rsid w:val="1CAF6A61"/>
    <w:rsid w:val="1CB12E70"/>
    <w:rsid w:val="1CB54FBC"/>
    <w:rsid w:val="1CB67720"/>
    <w:rsid w:val="1CB7443F"/>
    <w:rsid w:val="1CBD04AB"/>
    <w:rsid w:val="1CBD1B01"/>
    <w:rsid w:val="1CBF4223"/>
    <w:rsid w:val="1CCB2BC8"/>
    <w:rsid w:val="1CCE2454"/>
    <w:rsid w:val="1CD31210"/>
    <w:rsid w:val="1CDA5429"/>
    <w:rsid w:val="1CDA72AF"/>
    <w:rsid w:val="1CDC4D20"/>
    <w:rsid w:val="1CDF48C5"/>
    <w:rsid w:val="1CDF5444"/>
    <w:rsid w:val="1CE26164"/>
    <w:rsid w:val="1CE33463"/>
    <w:rsid w:val="1CFE7CC5"/>
    <w:rsid w:val="1CFF32CC"/>
    <w:rsid w:val="1D0428D1"/>
    <w:rsid w:val="1D042F44"/>
    <w:rsid w:val="1D0F39CD"/>
    <w:rsid w:val="1D13631D"/>
    <w:rsid w:val="1D1628DD"/>
    <w:rsid w:val="1D187DD7"/>
    <w:rsid w:val="1D1C78C7"/>
    <w:rsid w:val="1D1D0F4A"/>
    <w:rsid w:val="1D247B2E"/>
    <w:rsid w:val="1D320E99"/>
    <w:rsid w:val="1D352737"/>
    <w:rsid w:val="1D3D6E21"/>
    <w:rsid w:val="1D4A104F"/>
    <w:rsid w:val="1D5105FE"/>
    <w:rsid w:val="1D553369"/>
    <w:rsid w:val="1D566256"/>
    <w:rsid w:val="1D5E2B68"/>
    <w:rsid w:val="1D645145"/>
    <w:rsid w:val="1D682760"/>
    <w:rsid w:val="1D684BFF"/>
    <w:rsid w:val="1D726DCB"/>
    <w:rsid w:val="1D7777EA"/>
    <w:rsid w:val="1D790876"/>
    <w:rsid w:val="1D862C10"/>
    <w:rsid w:val="1D8B7007"/>
    <w:rsid w:val="1D9317D5"/>
    <w:rsid w:val="1D96726F"/>
    <w:rsid w:val="1D990F18"/>
    <w:rsid w:val="1D992CC6"/>
    <w:rsid w:val="1D994785"/>
    <w:rsid w:val="1D9C1C9E"/>
    <w:rsid w:val="1DA022A7"/>
    <w:rsid w:val="1DAE7300"/>
    <w:rsid w:val="1DB37F40"/>
    <w:rsid w:val="1DC13FCB"/>
    <w:rsid w:val="1DC33119"/>
    <w:rsid w:val="1DCF11AF"/>
    <w:rsid w:val="1DDF6990"/>
    <w:rsid w:val="1DE57C15"/>
    <w:rsid w:val="1DE71932"/>
    <w:rsid w:val="1DF52C4F"/>
    <w:rsid w:val="1DF70DA7"/>
    <w:rsid w:val="1DF779ED"/>
    <w:rsid w:val="1E067FD0"/>
    <w:rsid w:val="1E1C296E"/>
    <w:rsid w:val="1E2B296F"/>
    <w:rsid w:val="1E340C41"/>
    <w:rsid w:val="1E3B3DBE"/>
    <w:rsid w:val="1E455902"/>
    <w:rsid w:val="1E482113"/>
    <w:rsid w:val="1E4946EC"/>
    <w:rsid w:val="1E4A0224"/>
    <w:rsid w:val="1E4A0464"/>
    <w:rsid w:val="1E566A9B"/>
    <w:rsid w:val="1E5933F2"/>
    <w:rsid w:val="1E5C7389"/>
    <w:rsid w:val="1E5D33B2"/>
    <w:rsid w:val="1E604118"/>
    <w:rsid w:val="1E62130A"/>
    <w:rsid w:val="1E625BA4"/>
    <w:rsid w:val="1E6A01BF"/>
    <w:rsid w:val="1E71244B"/>
    <w:rsid w:val="1E742207"/>
    <w:rsid w:val="1E860D4B"/>
    <w:rsid w:val="1E872FCB"/>
    <w:rsid w:val="1E8B091C"/>
    <w:rsid w:val="1EA94266"/>
    <w:rsid w:val="1EAF2075"/>
    <w:rsid w:val="1EB1525C"/>
    <w:rsid w:val="1EB549B3"/>
    <w:rsid w:val="1EC21DA9"/>
    <w:rsid w:val="1EC732BD"/>
    <w:rsid w:val="1ECC0E79"/>
    <w:rsid w:val="1EE91A2B"/>
    <w:rsid w:val="1EE9292A"/>
    <w:rsid w:val="1EEC6E65"/>
    <w:rsid w:val="1EF328AA"/>
    <w:rsid w:val="1F053EED"/>
    <w:rsid w:val="1F0717E1"/>
    <w:rsid w:val="1F095C2A"/>
    <w:rsid w:val="1F0B6573"/>
    <w:rsid w:val="1F0C1276"/>
    <w:rsid w:val="1F122490"/>
    <w:rsid w:val="1F274071"/>
    <w:rsid w:val="1F2904D8"/>
    <w:rsid w:val="1F2C1C7F"/>
    <w:rsid w:val="1F2D3EE7"/>
    <w:rsid w:val="1F3429E6"/>
    <w:rsid w:val="1F394761"/>
    <w:rsid w:val="1F453CAA"/>
    <w:rsid w:val="1F510CDC"/>
    <w:rsid w:val="1F537DE4"/>
    <w:rsid w:val="1F566EB8"/>
    <w:rsid w:val="1F58672D"/>
    <w:rsid w:val="1F5F3A9B"/>
    <w:rsid w:val="1F69460B"/>
    <w:rsid w:val="1F7E03C6"/>
    <w:rsid w:val="1F7F116C"/>
    <w:rsid w:val="1F811CDE"/>
    <w:rsid w:val="1F837CBF"/>
    <w:rsid w:val="1F8F4381"/>
    <w:rsid w:val="1F975732"/>
    <w:rsid w:val="1F9A2CFD"/>
    <w:rsid w:val="1F9C1C18"/>
    <w:rsid w:val="1F9C64CE"/>
    <w:rsid w:val="1F9E2816"/>
    <w:rsid w:val="1FA40111"/>
    <w:rsid w:val="1FA82BC2"/>
    <w:rsid w:val="1FB137B2"/>
    <w:rsid w:val="1FB45C7C"/>
    <w:rsid w:val="1FB71404"/>
    <w:rsid w:val="1FBC6C69"/>
    <w:rsid w:val="1FBF0C01"/>
    <w:rsid w:val="1FBF6C2C"/>
    <w:rsid w:val="1FC73B9A"/>
    <w:rsid w:val="1FD20DA4"/>
    <w:rsid w:val="1FD8770A"/>
    <w:rsid w:val="1FDB2A7E"/>
    <w:rsid w:val="1FE44B36"/>
    <w:rsid w:val="1FEF26C4"/>
    <w:rsid w:val="1FF316FB"/>
    <w:rsid w:val="1FF56E00"/>
    <w:rsid w:val="1FF959D3"/>
    <w:rsid w:val="20005BAF"/>
    <w:rsid w:val="20022A1A"/>
    <w:rsid w:val="200310FC"/>
    <w:rsid w:val="200770BD"/>
    <w:rsid w:val="200C67DD"/>
    <w:rsid w:val="20120B0E"/>
    <w:rsid w:val="20124FB2"/>
    <w:rsid w:val="20127FCD"/>
    <w:rsid w:val="20157DC4"/>
    <w:rsid w:val="20174D0D"/>
    <w:rsid w:val="20182154"/>
    <w:rsid w:val="201A0C7D"/>
    <w:rsid w:val="201C7BDE"/>
    <w:rsid w:val="201F2DDD"/>
    <w:rsid w:val="202069BA"/>
    <w:rsid w:val="20246E3B"/>
    <w:rsid w:val="202F2518"/>
    <w:rsid w:val="2030379D"/>
    <w:rsid w:val="204A3926"/>
    <w:rsid w:val="20522205"/>
    <w:rsid w:val="205D090C"/>
    <w:rsid w:val="20682939"/>
    <w:rsid w:val="20721DF5"/>
    <w:rsid w:val="207C0588"/>
    <w:rsid w:val="20806F83"/>
    <w:rsid w:val="20856C7D"/>
    <w:rsid w:val="20863935"/>
    <w:rsid w:val="20927A47"/>
    <w:rsid w:val="209617EF"/>
    <w:rsid w:val="20971013"/>
    <w:rsid w:val="20B816B5"/>
    <w:rsid w:val="20B97912"/>
    <w:rsid w:val="20BA4E89"/>
    <w:rsid w:val="20BB11A5"/>
    <w:rsid w:val="20BD1908"/>
    <w:rsid w:val="20BD4F1E"/>
    <w:rsid w:val="20BF6FF2"/>
    <w:rsid w:val="20C742D6"/>
    <w:rsid w:val="20CA7F82"/>
    <w:rsid w:val="20E029BA"/>
    <w:rsid w:val="20EA01C4"/>
    <w:rsid w:val="20EB02CA"/>
    <w:rsid w:val="20EB4E1A"/>
    <w:rsid w:val="20EF35E8"/>
    <w:rsid w:val="20EF4493"/>
    <w:rsid w:val="20F67E1D"/>
    <w:rsid w:val="210A7749"/>
    <w:rsid w:val="21121E38"/>
    <w:rsid w:val="2112799E"/>
    <w:rsid w:val="21132D8F"/>
    <w:rsid w:val="2113462E"/>
    <w:rsid w:val="211A0471"/>
    <w:rsid w:val="211A411E"/>
    <w:rsid w:val="212A1E87"/>
    <w:rsid w:val="213166B4"/>
    <w:rsid w:val="21323553"/>
    <w:rsid w:val="2136082C"/>
    <w:rsid w:val="213663E1"/>
    <w:rsid w:val="21386872"/>
    <w:rsid w:val="213960B7"/>
    <w:rsid w:val="213C47A6"/>
    <w:rsid w:val="213C6869"/>
    <w:rsid w:val="213D197A"/>
    <w:rsid w:val="213F5F9C"/>
    <w:rsid w:val="214B42B4"/>
    <w:rsid w:val="214B6D4C"/>
    <w:rsid w:val="215277DE"/>
    <w:rsid w:val="215324A5"/>
    <w:rsid w:val="21547189"/>
    <w:rsid w:val="21576A6A"/>
    <w:rsid w:val="21594B94"/>
    <w:rsid w:val="21630741"/>
    <w:rsid w:val="217016BE"/>
    <w:rsid w:val="21703D3E"/>
    <w:rsid w:val="217961F5"/>
    <w:rsid w:val="217A2887"/>
    <w:rsid w:val="21804E5D"/>
    <w:rsid w:val="218A7CDE"/>
    <w:rsid w:val="218B39F0"/>
    <w:rsid w:val="21902632"/>
    <w:rsid w:val="219B4CCB"/>
    <w:rsid w:val="21AB4A3D"/>
    <w:rsid w:val="21AE6F25"/>
    <w:rsid w:val="21BA4448"/>
    <w:rsid w:val="21CB366A"/>
    <w:rsid w:val="21CE1561"/>
    <w:rsid w:val="21D50045"/>
    <w:rsid w:val="21D56297"/>
    <w:rsid w:val="21D94524"/>
    <w:rsid w:val="21E21860"/>
    <w:rsid w:val="21EF7359"/>
    <w:rsid w:val="21F22A09"/>
    <w:rsid w:val="21FB3E29"/>
    <w:rsid w:val="22065492"/>
    <w:rsid w:val="220D5A31"/>
    <w:rsid w:val="220D77DF"/>
    <w:rsid w:val="22127D94"/>
    <w:rsid w:val="221756CB"/>
    <w:rsid w:val="2219008B"/>
    <w:rsid w:val="22197164"/>
    <w:rsid w:val="2220229D"/>
    <w:rsid w:val="222734EC"/>
    <w:rsid w:val="22364F87"/>
    <w:rsid w:val="22391127"/>
    <w:rsid w:val="224C47AB"/>
    <w:rsid w:val="22525B39"/>
    <w:rsid w:val="22576CAC"/>
    <w:rsid w:val="22577E9D"/>
    <w:rsid w:val="225A171B"/>
    <w:rsid w:val="225A547C"/>
    <w:rsid w:val="225B5797"/>
    <w:rsid w:val="225B70B1"/>
    <w:rsid w:val="225C1B8B"/>
    <w:rsid w:val="225D3784"/>
    <w:rsid w:val="22650C04"/>
    <w:rsid w:val="22680EB9"/>
    <w:rsid w:val="226B29C3"/>
    <w:rsid w:val="226B2C78"/>
    <w:rsid w:val="226F3A30"/>
    <w:rsid w:val="226F45A0"/>
    <w:rsid w:val="22791318"/>
    <w:rsid w:val="227D1357"/>
    <w:rsid w:val="227E242A"/>
    <w:rsid w:val="227E42BE"/>
    <w:rsid w:val="227F5DD8"/>
    <w:rsid w:val="228D6B72"/>
    <w:rsid w:val="22971DEB"/>
    <w:rsid w:val="22993768"/>
    <w:rsid w:val="229D5613"/>
    <w:rsid w:val="229E5854"/>
    <w:rsid w:val="229F30BB"/>
    <w:rsid w:val="229F6964"/>
    <w:rsid w:val="22AA1450"/>
    <w:rsid w:val="22AA7E1E"/>
    <w:rsid w:val="22AD4BEF"/>
    <w:rsid w:val="22B45EAC"/>
    <w:rsid w:val="22B746F8"/>
    <w:rsid w:val="22CF3CDA"/>
    <w:rsid w:val="22D629CA"/>
    <w:rsid w:val="22DE117B"/>
    <w:rsid w:val="22E5075C"/>
    <w:rsid w:val="22E92FB8"/>
    <w:rsid w:val="22EC6B17"/>
    <w:rsid w:val="230445FC"/>
    <w:rsid w:val="230D7B6D"/>
    <w:rsid w:val="23150860"/>
    <w:rsid w:val="23183019"/>
    <w:rsid w:val="231F5A1C"/>
    <w:rsid w:val="231F5D2B"/>
    <w:rsid w:val="23321A81"/>
    <w:rsid w:val="233A2855"/>
    <w:rsid w:val="23490CEA"/>
    <w:rsid w:val="235012F5"/>
    <w:rsid w:val="235B7624"/>
    <w:rsid w:val="23623B5A"/>
    <w:rsid w:val="23636E2B"/>
    <w:rsid w:val="236A6CF0"/>
    <w:rsid w:val="236B4CA2"/>
    <w:rsid w:val="23704BA9"/>
    <w:rsid w:val="237678AA"/>
    <w:rsid w:val="237D06A2"/>
    <w:rsid w:val="238E7207"/>
    <w:rsid w:val="238F24D8"/>
    <w:rsid w:val="239947B9"/>
    <w:rsid w:val="23B148E2"/>
    <w:rsid w:val="23BB79C9"/>
    <w:rsid w:val="23C349EF"/>
    <w:rsid w:val="23D82812"/>
    <w:rsid w:val="23D8346C"/>
    <w:rsid w:val="23D84773"/>
    <w:rsid w:val="23DF51AB"/>
    <w:rsid w:val="23E85E15"/>
    <w:rsid w:val="23EA6463"/>
    <w:rsid w:val="23F016A2"/>
    <w:rsid w:val="23FA07D1"/>
    <w:rsid w:val="23FD2161"/>
    <w:rsid w:val="23FD6E50"/>
    <w:rsid w:val="240F5C1B"/>
    <w:rsid w:val="240F5CB6"/>
    <w:rsid w:val="241D402C"/>
    <w:rsid w:val="242B1FEF"/>
    <w:rsid w:val="244140D2"/>
    <w:rsid w:val="24465AD5"/>
    <w:rsid w:val="24467E41"/>
    <w:rsid w:val="244D480A"/>
    <w:rsid w:val="245B3B5C"/>
    <w:rsid w:val="245C67FB"/>
    <w:rsid w:val="24633930"/>
    <w:rsid w:val="246456B0"/>
    <w:rsid w:val="24696133"/>
    <w:rsid w:val="246C3480"/>
    <w:rsid w:val="24733DEA"/>
    <w:rsid w:val="247E6772"/>
    <w:rsid w:val="24985DA7"/>
    <w:rsid w:val="249A1A6B"/>
    <w:rsid w:val="24A551E3"/>
    <w:rsid w:val="24A969C4"/>
    <w:rsid w:val="24BB1FD8"/>
    <w:rsid w:val="24BC54EC"/>
    <w:rsid w:val="24C05D6D"/>
    <w:rsid w:val="24C22B02"/>
    <w:rsid w:val="24C30629"/>
    <w:rsid w:val="24D23C9C"/>
    <w:rsid w:val="24ED6857"/>
    <w:rsid w:val="24F001C4"/>
    <w:rsid w:val="24FA4BE3"/>
    <w:rsid w:val="24FB6014"/>
    <w:rsid w:val="24FB7DC2"/>
    <w:rsid w:val="2501017D"/>
    <w:rsid w:val="2501732F"/>
    <w:rsid w:val="2503311B"/>
    <w:rsid w:val="25042435"/>
    <w:rsid w:val="25070F12"/>
    <w:rsid w:val="250A5532"/>
    <w:rsid w:val="25195BF6"/>
    <w:rsid w:val="252B78BE"/>
    <w:rsid w:val="252F0691"/>
    <w:rsid w:val="25315EDA"/>
    <w:rsid w:val="253C2302"/>
    <w:rsid w:val="253D662D"/>
    <w:rsid w:val="254B4E37"/>
    <w:rsid w:val="254E1C62"/>
    <w:rsid w:val="254E25E8"/>
    <w:rsid w:val="25537674"/>
    <w:rsid w:val="255676EF"/>
    <w:rsid w:val="25666E08"/>
    <w:rsid w:val="256736AA"/>
    <w:rsid w:val="25673A5B"/>
    <w:rsid w:val="25756A10"/>
    <w:rsid w:val="257768A5"/>
    <w:rsid w:val="25801F7E"/>
    <w:rsid w:val="258904E5"/>
    <w:rsid w:val="259A494D"/>
    <w:rsid w:val="25A05602"/>
    <w:rsid w:val="25AA2900"/>
    <w:rsid w:val="25AE3087"/>
    <w:rsid w:val="25AF6479"/>
    <w:rsid w:val="25B368C0"/>
    <w:rsid w:val="25B82B80"/>
    <w:rsid w:val="25BB35C5"/>
    <w:rsid w:val="25BC1D3A"/>
    <w:rsid w:val="25C1499B"/>
    <w:rsid w:val="25C1725E"/>
    <w:rsid w:val="25C56630"/>
    <w:rsid w:val="25CE08CA"/>
    <w:rsid w:val="25DB5394"/>
    <w:rsid w:val="25E919A9"/>
    <w:rsid w:val="25ED5E58"/>
    <w:rsid w:val="25F077EA"/>
    <w:rsid w:val="25F47529"/>
    <w:rsid w:val="26026E9C"/>
    <w:rsid w:val="2604539D"/>
    <w:rsid w:val="260C722F"/>
    <w:rsid w:val="260D4251"/>
    <w:rsid w:val="260F68D2"/>
    <w:rsid w:val="2616406B"/>
    <w:rsid w:val="26192BF6"/>
    <w:rsid w:val="261E3E24"/>
    <w:rsid w:val="26241C37"/>
    <w:rsid w:val="262553CE"/>
    <w:rsid w:val="26296BB1"/>
    <w:rsid w:val="26297314"/>
    <w:rsid w:val="263E265D"/>
    <w:rsid w:val="26451C3D"/>
    <w:rsid w:val="264634D2"/>
    <w:rsid w:val="26530E12"/>
    <w:rsid w:val="26695200"/>
    <w:rsid w:val="266A5EAB"/>
    <w:rsid w:val="267017DF"/>
    <w:rsid w:val="267243CA"/>
    <w:rsid w:val="2677489A"/>
    <w:rsid w:val="267B07EE"/>
    <w:rsid w:val="267C13D7"/>
    <w:rsid w:val="267E514F"/>
    <w:rsid w:val="267E5188"/>
    <w:rsid w:val="268624F2"/>
    <w:rsid w:val="26887D7C"/>
    <w:rsid w:val="26942CC6"/>
    <w:rsid w:val="2698180C"/>
    <w:rsid w:val="269B6CA4"/>
    <w:rsid w:val="269F0C21"/>
    <w:rsid w:val="26A1728F"/>
    <w:rsid w:val="26A76454"/>
    <w:rsid w:val="26B2676D"/>
    <w:rsid w:val="26B371DC"/>
    <w:rsid w:val="26B474A7"/>
    <w:rsid w:val="26B7240F"/>
    <w:rsid w:val="26BB2FF0"/>
    <w:rsid w:val="26CC6DAE"/>
    <w:rsid w:val="26DB1108"/>
    <w:rsid w:val="26DB434F"/>
    <w:rsid w:val="26DD1E76"/>
    <w:rsid w:val="26E03714"/>
    <w:rsid w:val="26E07A13"/>
    <w:rsid w:val="26E77D2A"/>
    <w:rsid w:val="26FB7E82"/>
    <w:rsid w:val="270278E7"/>
    <w:rsid w:val="27062D33"/>
    <w:rsid w:val="27230737"/>
    <w:rsid w:val="27247AA4"/>
    <w:rsid w:val="27264508"/>
    <w:rsid w:val="27275308"/>
    <w:rsid w:val="272B69DA"/>
    <w:rsid w:val="27300FF9"/>
    <w:rsid w:val="27306961"/>
    <w:rsid w:val="27346B8F"/>
    <w:rsid w:val="27452AAD"/>
    <w:rsid w:val="275D2FB6"/>
    <w:rsid w:val="276471EB"/>
    <w:rsid w:val="276A122F"/>
    <w:rsid w:val="276C6AAD"/>
    <w:rsid w:val="276E2ACE"/>
    <w:rsid w:val="276F1C0A"/>
    <w:rsid w:val="27734588"/>
    <w:rsid w:val="27897032"/>
    <w:rsid w:val="278A18D2"/>
    <w:rsid w:val="279B3ADF"/>
    <w:rsid w:val="27A635DC"/>
    <w:rsid w:val="27B11893"/>
    <w:rsid w:val="27B301F5"/>
    <w:rsid w:val="27B343EB"/>
    <w:rsid w:val="27B917D9"/>
    <w:rsid w:val="27BB67F2"/>
    <w:rsid w:val="27C052F3"/>
    <w:rsid w:val="27C260E2"/>
    <w:rsid w:val="27CE17BE"/>
    <w:rsid w:val="27D112AE"/>
    <w:rsid w:val="27D52B4D"/>
    <w:rsid w:val="27D75C67"/>
    <w:rsid w:val="27DD3E45"/>
    <w:rsid w:val="27E03472"/>
    <w:rsid w:val="27E62FAC"/>
    <w:rsid w:val="27E7741F"/>
    <w:rsid w:val="27EE38FE"/>
    <w:rsid w:val="27EE440B"/>
    <w:rsid w:val="27F0062F"/>
    <w:rsid w:val="27F33EE4"/>
    <w:rsid w:val="27F409D5"/>
    <w:rsid w:val="28017DE6"/>
    <w:rsid w:val="280612FE"/>
    <w:rsid w:val="280A6C77"/>
    <w:rsid w:val="280C5045"/>
    <w:rsid w:val="280D0DD8"/>
    <w:rsid w:val="280D43ED"/>
    <w:rsid w:val="280E42B1"/>
    <w:rsid w:val="281774F5"/>
    <w:rsid w:val="281A740B"/>
    <w:rsid w:val="282F2BE6"/>
    <w:rsid w:val="28342F2F"/>
    <w:rsid w:val="284515A8"/>
    <w:rsid w:val="284964C8"/>
    <w:rsid w:val="284B2E0F"/>
    <w:rsid w:val="284C629E"/>
    <w:rsid w:val="285409FA"/>
    <w:rsid w:val="28575C58"/>
    <w:rsid w:val="285A12A4"/>
    <w:rsid w:val="285D1191"/>
    <w:rsid w:val="285F1FD2"/>
    <w:rsid w:val="286345FC"/>
    <w:rsid w:val="28690923"/>
    <w:rsid w:val="286A598B"/>
    <w:rsid w:val="286B1A6F"/>
    <w:rsid w:val="286C1CD2"/>
    <w:rsid w:val="28771E56"/>
    <w:rsid w:val="287E4F92"/>
    <w:rsid w:val="287F70C8"/>
    <w:rsid w:val="28822F06"/>
    <w:rsid w:val="28836A4D"/>
    <w:rsid w:val="2885273C"/>
    <w:rsid w:val="28877B07"/>
    <w:rsid w:val="28880DF6"/>
    <w:rsid w:val="28921CDC"/>
    <w:rsid w:val="289D1D9F"/>
    <w:rsid w:val="289E0BE5"/>
    <w:rsid w:val="28AA4330"/>
    <w:rsid w:val="28B041DE"/>
    <w:rsid w:val="28B41765"/>
    <w:rsid w:val="28B96D7F"/>
    <w:rsid w:val="28C4446D"/>
    <w:rsid w:val="28C976D2"/>
    <w:rsid w:val="28CD36A6"/>
    <w:rsid w:val="28D21782"/>
    <w:rsid w:val="28E8569A"/>
    <w:rsid w:val="28E868B0"/>
    <w:rsid w:val="28EA2628"/>
    <w:rsid w:val="28EF49A4"/>
    <w:rsid w:val="28F25980"/>
    <w:rsid w:val="28F507E0"/>
    <w:rsid w:val="28F74D45"/>
    <w:rsid w:val="28F811E9"/>
    <w:rsid w:val="28F95257"/>
    <w:rsid w:val="28FD67FF"/>
    <w:rsid w:val="28FF1471"/>
    <w:rsid w:val="28FF3418"/>
    <w:rsid w:val="29035317"/>
    <w:rsid w:val="290424DB"/>
    <w:rsid w:val="29053906"/>
    <w:rsid w:val="290C43B0"/>
    <w:rsid w:val="291612ED"/>
    <w:rsid w:val="29180602"/>
    <w:rsid w:val="292178F6"/>
    <w:rsid w:val="292264E0"/>
    <w:rsid w:val="29286333"/>
    <w:rsid w:val="292D5FDC"/>
    <w:rsid w:val="292F2731"/>
    <w:rsid w:val="29306638"/>
    <w:rsid w:val="29386107"/>
    <w:rsid w:val="29394CEC"/>
    <w:rsid w:val="29501316"/>
    <w:rsid w:val="29531B28"/>
    <w:rsid w:val="29613FA7"/>
    <w:rsid w:val="29614488"/>
    <w:rsid w:val="296C74E1"/>
    <w:rsid w:val="29720F92"/>
    <w:rsid w:val="29723FBC"/>
    <w:rsid w:val="29725FA9"/>
    <w:rsid w:val="297D16EE"/>
    <w:rsid w:val="29905D8B"/>
    <w:rsid w:val="2991644E"/>
    <w:rsid w:val="2992006A"/>
    <w:rsid w:val="29964799"/>
    <w:rsid w:val="2999687A"/>
    <w:rsid w:val="29AC3D81"/>
    <w:rsid w:val="29AF6A79"/>
    <w:rsid w:val="29B15C29"/>
    <w:rsid w:val="29C53C70"/>
    <w:rsid w:val="29C966E1"/>
    <w:rsid w:val="29CC63E6"/>
    <w:rsid w:val="29CE2227"/>
    <w:rsid w:val="29D42826"/>
    <w:rsid w:val="29DC49F4"/>
    <w:rsid w:val="29E17ECF"/>
    <w:rsid w:val="29E928DF"/>
    <w:rsid w:val="29EB19A2"/>
    <w:rsid w:val="29EC7864"/>
    <w:rsid w:val="29ED4A29"/>
    <w:rsid w:val="29EF7509"/>
    <w:rsid w:val="29F06E6F"/>
    <w:rsid w:val="29F174B1"/>
    <w:rsid w:val="2A047719"/>
    <w:rsid w:val="2A0A6E59"/>
    <w:rsid w:val="2A106F1F"/>
    <w:rsid w:val="2A1F176D"/>
    <w:rsid w:val="2A1F27A5"/>
    <w:rsid w:val="2A2C5E20"/>
    <w:rsid w:val="2A2D63B5"/>
    <w:rsid w:val="2A2F1F1E"/>
    <w:rsid w:val="2A391AB9"/>
    <w:rsid w:val="2A3D4927"/>
    <w:rsid w:val="2A401D9D"/>
    <w:rsid w:val="2A5E426D"/>
    <w:rsid w:val="2A6660C1"/>
    <w:rsid w:val="2A69053B"/>
    <w:rsid w:val="2A706C7F"/>
    <w:rsid w:val="2A713C7F"/>
    <w:rsid w:val="2A7147D9"/>
    <w:rsid w:val="2A78126D"/>
    <w:rsid w:val="2A816DE6"/>
    <w:rsid w:val="2A8947DB"/>
    <w:rsid w:val="2A8D1AFD"/>
    <w:rsid w:val="2A9271E7"/>
    <w:rsid w:val="2A965385"/>
    <w:rsid w:val="2A97233B"/>
    <w:rsid w:val="2A972457"/>
    <w:rsid w:val="2AA66A22"/>
    <w:rsid w:val="2ABB7304"/>
    <w:rsid w:val="2AC817FF"/>
    <w:rsid w:val="2ACE1AD5"/>
    <w:rsid w:val="2AD510B6"/>
    <w:rsid w:val="2ADB2B70"/>
    <w:rsid w:val="2AE72064"/>
    <w:rsid w:val="2AE729DA"/>
    <w:rsid w:val="2AF1047D"/>
    <w:rsid w:val="2AF81DD8"/>
    <w:rsid w:val="2AF91248"/>
    <w:rsid w:val="2AFE060C"/>
    <w:rsid w:val="2AFE7F0C"/>
    <w:rsid w:val="2B0A3ECC"/>
    <w:rsid w:val="2B0C0F7B"/>
    <w:rsid w:val="2B0D4CF3"/>
    <w:rsid w:val="2B261911"/>
    <w:rsid w:val="2B294DB1"/>
    <w:rsid w:val="2B33447D"/>
    <w:rsid w:val="2B3E4EAD"/>
    <w:rsid w:val="2B3E5D0E"/>
    <w:rsid w:val="2B3E7934"/>
    <w:rsid w:val="2B403FAC"/>
    <w:rsid w:val="2B4764B7"/>
    <w:rsid w:val="2B536BAA"/>
    <w:rsid w:val="2B567AF0"/>
    <w:rsid w:val="2B610732"/>
    <w:rsid w:val="2B6C37C8"/>
    <w:rsid w:val="2B6C7C6C"/>
    <w:rsid w:val="2B7D025F"/>
    <w:rsid w:val="2B886128"/>
    <w:rsid w:val="2B8D4158"/>
    <w:rsid w:val="2B9335DC"/>
    <w:rsid w:val="2B942D1F"/>
    <w:rsid w:val="2B983ECA"/>
    <w:rsid w:val="2B9B22FF"/>
    <w:rsid w:val="2BA75ECB"/>
    <w:rsid w:val="2BB138D1"/>
    <w:rsid w:val="2BB62C95"/>
    <w:rsid w:val="2BB72D43"/>
    <w:rsid w:val="2BBD71D9"/>
    <w:rsid w:val="2BC445B9"/>
    <w:rsid w:val="2BCB64AE"/>
    <w:rsid w:val="2BEB6DE3"/>
    <w:rsid w:val="2BF01C4F"/>
    <w:rsid w:val="2BF612E4"/>
    <w:rsid w:val="2BF71D69"/>
    <w:rsid w:val="2BFB575E"/>
    <w:rsid w:val="2BFD08C4"/>
    <w:rsid w:val="2BFD6B16"/>
    <w:rsid w:val="2C002162"/>
    <w:rsid w:val="2C035777"/>
    <w:rsid w:val="2C0E6DA4"/>
    <w:rsid w:val="2C0E70A9"/>
    <w:rsid w:val="2C1A6EB9"/>
    <w:rsid w:val="2C1F1AC9"/>
    <w:rsid w:val="2C2A243C"/>
    <w:rsid w:val="2C2A71DF"/>
    <w:rsid w:val="2C2C2F57"/>
    <w:rsid w:val="2C2C3005"/>
    <w:rsid w:val="2C302A48"/>
    <w:rsid w:val="2C4040EE"/>
    <w:rsid w:val="2C477D91"/>
    <w:rsid w:val="2C4A10B5"/>
    <w:rsid w:val="2C4A329A"/>
    <w:rsid w:val="2C4A407F"/>
    <w:rsid w:val="2C4B0C83"/>
    <w:rsid w:val="2C4B162F"/>
    <w:rsid w:val="2C4E1904"/>
    <w:rsid w:val="2C4F180B"/>
    <w:rsid w:val="2C5016D4"/>
    <w:rsid w:val="2C51605B"/>
    <w:rsid w:val="2C623873"/>
    <w:rsid w:val="2C626979"/>
    <w:rsid w:val="2C673F8F"/>
    <w:rsid w:val="2C817F6A"/>
    <w:rsid w:val="2C82199F"/>
    <w:rsid w:val="2C822C4A"/>
    <w:rsid w:val="2C8479B6"/>
    <w:rsid w:val="2C855915"/>
    <w:rsid w:val="2C8949FE"/>
    <w:rsid w:val="2C905755"/>
    <w:rsid w:val="2CAA1BF4"/>
    <w:rsid w:val="2CC1414B"/>
    <w:rsid w:val="2CC31B0E"/>
    <w:rsid w:val="2CD63A16"/>
    <w:rsid w:val="2CE64BA5"/>
    <w:rsid w:val="2D045C82"/>
    <w:rsid w:val="2D0C1B61"/>
    <w:rsid w:val="2D0D0FDB"/>
    <w:rsid w:val="2D0D2D89"/>
    <w:rsid w:val="2D104627"/>
    <w:rsid w:val="2D186DEB"/>
    <w:rsid w:val="2D1E19DF"/>
    <w:rsid w:val="2D1E6D44"/>
    <w:rsid w:val="2D216834"/>
    <w:rsid w:val="2D320D31"/>
    <w:rsid w:val="2D354363"/>
    <w:rsid w:val="2D3E1194"/>
    <w:rsid w:val="2D3E73E6"/>
    <w:rsid w:val="2D3F044C"/>
    <w:rsid w:val="2D47136C"/>
    <w:rsid w:val="2D4744ED"/>
    <w:rsid w:val="2D4A5D8B"/>
    <w:rsid w:val="2D5504D7"/>
    <w:rsid w:val="2D5664DE"/>
    <w:rsid w:val="2D5B3E67"/>
    <w:rsid w:val="2D5F7AEE"/>
    <w:rsid w:val="2D626C0E"/>
    <w:rsid w:val="2D6410DD"/>
    <w:rsid w:val="2D6918FE"/>
    <w:rsid w:val="2D7163A4"/>
    <w:rsid w:val="2D7B7CF2"/>
    <w:rsid w:val="2D7D7839"/>
    <w:rsid w:val="2D875713"/>
    <w:rsid w:val="2D8C01F5"/>
    <w:rsid w:val="2D8D245B"/>
    <w:rsid w:val="2D937732"/>
    <w:rsid w:val="2D993C12"/>
    <w:rsid w:val="2D9A6AF9"/>
    <w:rsid w:val="2D9B7F27"/>
    <w:rsid w:val="2DA34CD8"/>
    <w:rsid w:val="2DB17BB8"/>
    <w:rsid w:val="2DB96405"/>
    <w:rsid w:val="2DBB08D7"/>
    <w:rsid w:val="2DC62405"/>
    <w:rsid w:val="2DCA69B9"/>
    <w:rsid w:val="2DD9710F"/>
    <w:rsid w:val="2DE93825"/>
    <w:rsid w:val="2DEC6E42"/>
    <w:rsid w:val="2DF94BAE"/>
    <w:rsid w:val="2DFA6269"/>
    <w:rsid w:val="2E03257A"/>
    <w:rsid w:val="2E0C560D"/>
    <w:rsid w:val="2E0E6DB8"/>
    <w:rsid w:val="2E0F1BDF"/>
    <w:rsid w:val="2E0F5C61"/>
    <w:rsid w:val="2E142036"/>
    <w:rsid w:val="2E2268D1"/>
    <w:rsid w:val="2E290D28"/>
    <w:rsid w:val="2E352597"/>
    <w:rsid w:val="2E3D4AF1"/>
    <w:rsid w:val="2E496D0A"/>
    <w:rsid w:val="2E4D2C29"/>
    <w:rsid w:val="2E501652"/>
    <w:rsid w:val="2E514DC3"/>
    <w:rsid w:val="2E520D92"/>
    <w:rsid w:val="2E692241"/>
    <w:rsid w:val="2E770CDA"/>
    <w:rsid w:val="2E7A6325"/>
    <w:rsid w:val="2E7D5CEC"/>
    <w:rsid w:val="2E80471D"/>
    <w:rsid w:val="2E8452CD"/>
    <w:rsid w:val="2E8C5F2F"/>
    <w:rsid w:val="2E924F48"/>
    <w:rsid w:val="2E951288"/>
    <w:rsid w:val="2E9B0AC6"/>
    <w:rsid w:val="2EAB0AAB"/>
    <w:rsid w:val="2EB401C1"/>
    <w:rsid w:val="2EC13E2B"/>
    <w:rsid w:val="2EC753D2"/>
    <w:rsid w:val="2ECE6548"/>
    <w:rsid w:val="2ED26BAD"/>
    <w:rsid w:val="2EDA40AD"/>
    <w:rsid w:val="2EE87609"/>
    <w:rsid w:val="2EEA497C"/>
    <w:rsid w:val="2EEB0EA8"/>
    <w:rsid w:val="2EF444CA"/>
    <w:rsid w:val="2EFB298B"/>
    <w:rsid w:val="2F01691D"/>
    <w:rsid w:val="2F0A4903"/>
    <w:rsid w:val="2F0B0FAD"/>
    <w:rsid w:val="2F0E4F72"/>
    <w:rsid w:val="2F1679A2"/>
    <w:rsid w:val="2F174C3D"/>
    <w:rsid w:val="2F206E4A"/>
    <w:rsid w:val="2F250E3B"/>
    <w:rsid w:val="2F2B1E8F"/>
    <w:rsid w:val="2F3F2610"/>
    <w:rsid w:val="2F451C2D"/>
    <w:rsid w:val="2F4B5DEA"/>
    <w:rsid w:val="2F541C99"/>
    <w:rsid w:val="2F57046A"/>
    <w:rsid w:val="2F590507"/>
    <w:rsid w:val="2F5A089B"/>
    <w:rsid w:val="2F612A17"/>
    <w:rsid w:val="2F633134"/>
    <w:rsid w:val="2F672985"/>
    <w:rsid w:val="2F682106"/>
    <w:rsid w:val="2F692858"/>
    <w:rsid w:val="2F6D5D61"/>
    <w:rsid w:val="2F7B66D0"/>
    <w:rsid w:val="2F7E7F6E"/>
    <w:rsid w:val="2F89769B"/>
    <w:rsid w:val="2F8F20DF"/>
    <w:rsid w:val="2F917956"/>
    <w:rsid w:val="2F921E6A"/>
    <w:rsid w:val="2F940399"/>
    <w:rsid w:val="2F990913"/>
    <w:rsid w:val="2F9C21A2"/>
    <w:rsid w:val="2FB614B6"/>
    <w:rsid w:val="2FB61F4F"/>
    <w:rsid w:val="2FC0489B"/>
    <w:rsid w:val="2FC46619"/>
    <w:rsid w:val="2FCF694B"/>
    <w:rsid w:val="2FD3653B"/>
    <w:rsid w:val="2FD472F4"/>
    <w:rsid w:val="2FDA5E67"/>
    <w:rsid w:val="2FDD1780"/>
    <w:rsid w:val="2FE126DD"/>
    <w:rsid w:val="2FE9706B"/>
    <w:rsid w:val="2FE975F0"/>
    <w:rsid w:val="2FEA5603"/>
    <w:rsid w:val="2FF95846"/>
    <w:rsid w:val="2FFB1A6A"/>
    <w:rsid w:val="30000983"/>
    <w:rsid w:val="30055990"/>
    <w:rsid w:val="300B6158"/>
    <w:rsid w:val="300D700E"/>
    <w:rsid w:val="30126B4E"/>
    <w:rsid w:val="301277B1"/>
    <w:rsid w:val="30152D2F"/>
    <w:rsid w:val="30153346"/>
    <w:rsid w:val="30156353"/>
    <w:rsid w:val="301C0738"/>
    <w:rsid w:val="30233B2A"/>
    <w:rsid w:val="302A1EA4"/>
    <w:rsid w:val="302C1778"/>
    <w:rsid w:val="302D2B26"/>
    <w:rsid w:val="302D30A6"/>
    <w:rsid w:val="302E54F0"/>
    <w:rsid w:val="30403C29"/>
    <w:rsid w:val="3042421D"/>
    <w:rsid w:val="304A55B1"/>
    <w:rsid w:val="305807BF"/>
    <w:rsid w:val="30644772"/>
    <w:rsid w:val="306F52A8"/>
    <w:rsid w:val="307032E8"/>
    <w:rsid w:val="30704CC6"/>
    <w:rsid w:val="307B25E8"/>
    <w:rsid w:val="308642B3"/>
    <w:rsid w:val="309E246E"/>
    <w:rsid w:val="30AA3658"/>
    <w:rsid w:val="30AE2286"/>
    <w:rsid w:val="30AE6631"/>
    <w:rsid w:val="30AF6BC4"/>
    <w:rsid w:val="30B644A3"/>
    <w:rsid w:val="30CE166B"/>
    <w:rsid w:val="30CE55C8"/>
    <w:rsid w:val="30D140CD"/>
    <w:rsid w:val="30DB50D5"/>
    <w:rsid w:val="30DD3F27"/>
    <w:rsid w:val="30DE489E"/>
    <w:rsid w:val="30EC089E"/>
    <w:rsid w:val="30EE2ED1"/>
    <w:rsid w:val="30F304E8"/>
    <w:rsid w:val="30F52CFA"/>
    <w:rsid w:val="30FA7AC8"/>
    <w:rsid w:val="31017ADC"/>
    <w:rsid w:val="310B6B56"/>
    <w:rsid w:val="310E68AD"/>
    <w:rsid w:val="31126BC0"/>
    <w:rsid w:val="3118459C"/>
    <w:rsid w:val="311917B6"/>
    <w:rsid w:val="311C17EC"/>
    <w:rsid w:val="31231DD2"/>
    <w:rsid w:val="312863E3"/>
    <w:rsid w:val="31295CB7"/>
    <w:rsid w:val="312F5B44"/>
    <w:rsid w:val="3131279D"/>
    <w:rsid w:val="3135465C"/>
    <w:rsid w:val="313905F0"/>
    <w:rsid w:val="314B257E"/>
    <w:rsid w:val="314B328A"/>
    <w:rsid w:val="315045FA"/>
    <w:rsid w:val="31523460"/>
    <w:rsid w:val="315630E8"/>
    <w:rsid w:val="31574285"/>
    <w:rsid w:val="315E3A28"/>
    <w:rsid w:val="3160383C"/>
    <w:rsid w:val="31666F0B"/>
    <w:rsid w:val="316A2F37"/>
    <w:rsid w:val="316B62D0"/>
    <w:rsid w:val="31705C7D"/>
    <w:rsid w:val="317062B6"/>
    <w:rsid w:val="31725D9D"/>
    <w:rsid w:val="317433D6"/>
    <w:rsid w:val="3179289B"/>
    <w:rsid w:val="31795FC2"/>
    <w:rsid w:val="317F50EB"/>
    <w:rsid w:val="3185606E"/>
    <w:rsid w:val="318642D2"/>
    <w:rsid w:val="31864FFD"/>
    <w:rsid w:val="318869AB"/>
    <w:rsid w:val="319B5AB3"/>
    <w:rsid w:val="319C4A3C"/>
    <w:rsid w:val="319D59C2"/>
    <w:rsid w:val="31AA329C"/>
    <w:rsid w:val="31BB24EE"/>
    <w:rsid w:val="31C27FA8"/>
    <w:rsid w:val="31C64FD3"/>
    <w:rsid w:val="31D57C0E"/>
    <w:rsid w:val="31D641D8"/>
    <w:rsid w:val="31DD71CE"/>
    <w:rsid w:val="31E61640"/>
    <w:rsid w:val="31F12C79"/>
    <w:rsid w:val="31F57241"/>
    <w:rsid w:val="31F91B2E"/>
    <w:rsid w:val="31FD161E"/>
    <w:rsid w:val="3201418F"/>
    <w:rsid w:val="3203418B"/>
    <w:rsid w:val="320F30FF"/>
    <w:rsid w:val="320F4EAD"/>
    <w:rsid w:val="3216630D"/>
    <w:rsid w:val="32186458"/>
    <w:rsid w:val="32191325"/>
    <w:rsid w:val="322842EF"/>
    <w:rsid w:val="32342B66"/>
    <w:rsid w:val="32351D9D"/>
    <w:rsid w:val="323B62CA"/>
    <w:rsid w:val="32430E48"/>
    <w:rsid w:val="3246000F"/>
    <w:rsid w:val="324F174E"/>
    <w:rsid w:val="32503088"/>
    <w:rsid w:val="32516877"/>
    <w:rsid w:val="32546D64"/>
    <w:rsid w:val="325D3E6B"/>
    <w:rsid w:val="32634ED6"/>
    <w:rsid w:val="326A47D9"/>
    <w:rsid w:val="326E42CA"/>
    <w:rsid w:val="32736509"/>
    <w:rsid w:val="327B181C"/>
    <w:rsid w:val="32823DDB"/>
    <w:rsid w:val="328626B9"/>
    <w:rsid w:val="32874C14"/>
    <w:rsid w:val="32904380"/>
    <w:rsid w:val="32976BE6"/>
    <w:rsid w:val="32981347"/>
    <w:rsid w:val="32A001FB"/>
    <w:rsid w:val="32A71F93"/>
    <w:rsid w:val="32AB773A"/>
    <w:rsid w:val="32AF7100"/>
    <w:rsid w:val="32B43DA7"/>
    <w:rsid w:val="32B50A5D"/>
    <w:rsid w:val="32B954BB"/>
    <w:rsid w:val="32BE6D38"/>
    <w:rsid w:val="32C947BB"/>
    <w:rsid w:val="32CD72CC"/>
    <w:rsid w:val="32CE034A"/>
    <w:rsid w:val="32CE3F9C"/>
    <w:rsid w:val="32D103B5"/>
    <w:rsid w:val="32D14ADB"/>
    <w:rsid w:val="32DC56D7"/>
    <w:rsid w:val="32DF2BCE"/>
    <w:rsid w:val="32E35176"/>
    <w:rsid w:val="32E427DE"/>
    <w:rsid w:val="32FE0237"/>
    <w:rsid w:val="33016D23"/>
    <w:rsid w:val="330771D2"/>
    <w:rsid w:val="330B463D"/>
    <w:rsid w:val="33155ECA"/>
    <w:rsid w:val="33182487"/>
    <w:rsid w:val="331B463D"/>
    <w:rsid w:val="33224DA6"/>
    <w:rsid w:val="3323216C"/>
    <w:rsid w:val="33245355"/>
    <w:rsid w:val="33270F22"/>
    <w:rsid w:val="332B5D17"/>
    <w:rsid w:val="3333106F"/>
    <w:rsid w:val="333371F3"/>
    <w:rsid w:val="33360887"/>
    <w:rsid w:val="333D0637"/>
    <w:rsid w:val="333D0CEC"/>
    <w:rsid w:val="333F17C2"/>
    <w:rsid w:val="334A3A91"/>
    <w:rsid w:val="334A46FB"/>
    <w:rsid w:val="334C5311"/>
    <w:rsid w:val="334E5EA9"/>
    <w:rsid w:val="3350065B"/>
    <w:rsid w:val="33547F33"/>
    <w:rsid w:val="33574CDF"/>
    <w:rsid w:val="3358439F"/>
    <w:rsid w:val="33631E0B"/>
    <w:rsid w:val="33641F81"/>
    <w:rsid w:val="336A13A5"/>
    <w:rsid w:val="336A4256"/>
    <w:rsid w:val="33872C3D"/>
    <w:rsid w:val="339A78CE"/>
    <w:rsid w:val="33A32227"/>
    <w:rsid w:val="33A361F5"/>
    <w:rsid w:val="33A67108"/>
    <w:rsid w:val="33AB3DCC"/>
    <w:rsid w:val="33B37F5C"/>
    <w:rsid w:val="33B7481C"/>
    <w:rsid w:val="33B95251"/>
    <w:rsid w:val="33BB5540"/>
    <w:rsid w:val="33C32FB0"/>
    <w:rsid w:val="33C50529"/>
    <w:rsid w:val="33C7731C"/>
    <w:rsid w:val="33D04B10"/>
    <w:rsid w:val="33D75164"/>
    <w:rsid w:val="33D94875"/>
    <w:rsid w:val="33E83C08"/>
    <w:rsid w:val="33EF3432"/>
    <w:rsid w:val="33FA5772"/>
    <w:rsid w:val="340547BA"/>
    <w:rsid w:val="34067514"/>
    <w:rsid w:val="34086C8B"/>
    <w:rsid w:val="341B222F"/>
    <w:rsid w:val="341E4DC2"/>
    <w:rsid w:val="342033A2"/>
    <w:rsid w:val="3423623B"/>
    <w:rsid w:val="342A5F2C"/>
    <w:rsid w:val="342F7DEC"/>
    <w:rsid w:val="343126B5"/>
    <w:rsid w:val="34346E4D"/>
    <w:rsid w:val="34385DC7"/>
    <w:rsid w:val="344233E9"/>
    <w:rsid w:val="34476B80"/>
    <w:rsid w:val="34623692"/>
    <w:rsid w:val="34665642"/>
    <w:rsid w:val="346D124D"/>
    <w:rsid w:val="34711390"/>
    <w:rsid w:val="34757B91"/>
    <w:rsid w:val="3480243A"/>
    <w:rsid w:val="34853B4C"/>
    <w:rsid w:val="3486019B"/>
    <w:rsid w:val="34931A96"/>
    <w:rsid w:val="349561DB"/>
    <w:rsid w:val="349D086A"/>
    <w:rsid w:val="349F7FDC"/>
    <w:rsid w:val="34A03348"/>
    <w:rsid w:val="34A87F6D"/>
    <w:rsid w:val="34AF629B"/>
    <w:rsid w:val="34B02D58"/>
    <w:rsid w:val="34CF0F0F"/>
    <w:rsid w:val="34D649FE"/>
    <w:rsid w:val="34DB5BDC"/>
    <w:rsid w:val="34E206E1"/>
    <w:rsid w:val="34E263DB"/>
    <w:rsid w:val="34E4026A"/>
    <w:rsid w:val="34EC3AC9"/>
    <w:rsid w:val="34F2533E"/>
    <w:rsid w:val="34F76A97"/>
    <w:rsid w:val="34FB4A36"/>
    <w:rsid w:val="35143970"/>
    <w:rsid w:val="351533ED"/>
    <w:rsid w:val="351D7AE8"/>
    <w:rsid w:val="35301EC3"/>
    <w:rsid w:val="35393682"/>
    <w:rsid w:val="3541200A"/>
    <w:rsid w:val="354168C4"/>
    <w:rsid w:val="35472BB0"/>
    <w:rsid w:val="3548790C"/>
    <w:rsid w:val="354D6418"/>
    <w:rsid w:val="35555B4E"/>
    <w:rsid w:val="355D42E6"/>
    <w:rsid w:val="356279EA"/>
    <w:rsid w:val="35654127"/>
    <w:rsid w:val="357557F7"/>
    <w:rsid w:val="357A4D33"/>
    <w:rsid w:val="357D1B56"/>
    <w:rsid w:val="357F56BE"/>
    <w:rsid w:val="358149EF"/>
    <w:rsid w:val="359258CF"/>
    <w:rsid w:val="35941EE4"/>
    <w:rsid w:val="359779FE"/>
    <w:rsid w:val="35984047"/>
    <w:rsid w:val="35996A01"/>
    <w:rsid w:val="35A3159E"/>
    <w:rsid w:val="35B50461"/>
    <w:rsid w:val="35B57271"/>
    <w:rsid w:val="35B6181A"/>
    <w:rsid w:val="35BD7658"/>
    <w:rsid w:val="35BE11A8"/>
    <w:rsid w:val="35C9607E"/>
    <w:rsid w:val="35CD3B05"/>
    <w:rsid w:val="35CE07E8"/>
    <w:rsid w:val="35D24B6F"/>
    <w:rsid w:val="35D723E7"/>
    <w:rsid w:val="35DA5DB0"/>
    <w:rsid w:val="35DB5EC1"/>
    <w:rsid w:val="35E23E2E"/>
    <w:rsid w:val="35E7439C"/>
    <w:rsid w:val="35E86141"/>
    <w:rsid w:val="35ED2F28"/>
    <w:rsid w:val="35EE2DA7"/>
    <w:rsid w:val="35F11419"/>
    <w:rsid w:val="35F418C0"/>
    <w:rsid w:val="35F5085E"/>
    <w:rsid w:val="36025A84"/>
    <w:rsid w:val="36032F7B"/>
    <w:rsid w:val="3612647C"/>
    <w:rsid w:val="36147018"/>
    <w:rsid w:val="361B2A35"/>
    <w:rsid w:val="362128FE"/>
    <w:rsid w:val="36260A17"/>
    <w:rsid w:val="362A49AB"/>
    <w:rsid w:val="362A675A"/>
    <w:rsid w:val="36317AE8"/>
    <w:rsid w:val="363475D8"/>
    <w:rsid w:val="36360607"/>
    <w:rsid w:val="363C4DE7"/>
    <w:rsid w:val="363D2F83"/>
    <w:rsid w:val="36455341"/>
    <w:rsid w:val="364907A3"/>
    <w:rsid w:val="364F7F6E"/>
    <w:rsid w:val="36554EEE"/>
    <w:rsid w:val="36571E8A"/>
    <w:rsid w:val="3667669B"/>
    <w:rsid w:val="366854D4"/>
    <w:rsid w:val="36706B22"/>
    <w:rsid w:val="367865FB"/>
    <w:rsid w:val="36835E6A"/>
    <w:rsid w:val="368A2F3E"/>
    <w:rsid w:val="368F480F"/>
    <w:rsid w:val="369333B7"/>
    <w:rsid w:val="369342FF"/>
    <w:rsid w:val="36965B9D"/>
    <w:rsid w:val="369F5C48"/>
    <w:rsid w:val="36A155A7"/>
    <w:rsid w:val="36A35C8D"/>
    <w:rsid w:val="36AC716F"/>
    <w:rsid w:val="36BE73B3"/>
    <w:rsid w:val="36BF714A"/>
    <w:rsid w:val="36C06A28"/>
    <w:rsid w:val="36C41988"/>
    <w:rsid w:val="36C871D4"/>
    <w:rsid w:val="36CC43AF"/>
    <w:rsid w:val="36D31D90"/>
    <w:rsid w:val="36DC35FA"/>
    <w:rsid w:val="36DD1A1E"/>
    <w:rsid w:val="36E0221D"/>
    <w:rsid w:val="36E0288E"/>
    <w:rsid w:val="36E345A3"/>
    <w:rsid w:val="36E67C80"/>
    <w:rsid w:val="36F2632E"/>
    <w:rsid w:val="370878A0"/>
    <w:rsid w:val="370B7204"/>
    <w:rsid w:val="370F5BF3"/>
    <w:rsid w:val="371F6FE6"/>
    <w:rsid w:val="372B776E"/>
    <w:rsid w:val="372C3876"/>
    <w:rsid w:val="37455673"/>
    <w:rsid w:val="375872F6"/>
    <w:rsid w:val="375901B0"/>
    <w:rsid w:val="37592C62"/>
    <w:rsid w:val="376143FD"/>
    <w:rsid w:val="37621CCD"/>
    <w:rsid w:val="376712E7"/>
    <w:rsid w:val="37672250"/>
    <w:rsid w:val="37695EFA"/>
    <w:rsid w:val="376A7405"/>
    <w:rsid w:val="376B527C"/>
    <w:rsid w:val="376B62D4"/>
    <w:rsid w:val="377063EE"/>
    <w:rsid w:val="37712166"/>
    <w:rsid w:val="37721846"/>
    <w:rsid w:val="377C4D93"/>
    <w:rsid w:val="377D6D5D"/>
    <w:rsid w:val="377E2FB7"/>
    <w:rsid w:val="378352D8"/>
    <w:rsid w:val="378656E9"/>
    <w:rsid w:val="378C0712"/>
    <w:rsid w:val="378C393B"/>
    <w:rsid w:val="378D61E4"/>
    <w:rsid w:val="37910951"/>
    <w:rsid w:val="379561F9"/>
    <w:rsid w:val="379E7954"/>
    <w:rsid w:val="37A54D04"/>
    <w:rsid w:val="37A75B88"/>
    <w:rsid w:val="37A974A4"/>
    <w:rsid w:val="37AF7D92"/>
    <w:rsid w:val="37AF7EE0"/>
    <w:rsid w:val="37B51B38"/>
    <w:rsid w:val="37BE08A2"/>
    <w:rsid w:val="37C87AAE"/>
    <w:rsid w:val="37CA01F4"/>
    <w:rsid w:val="37CD55EE"/>
    <w:rsid w:val="37CF1981"/>
    <w:rsid w:val="37D2440C"/>
    <w:rsid w:val="37D42E21"/>
    <w:rsid w:val="37DB599D"/>
    <w:rsid w:val="37F2136C"/>
    <w:rsid w:val="37F45271"/>
    <w:rsid w:val="37F561E6"/>
    <w:rsid w:val="37F60FE9"/>
    <w:rsid w:val="37FA274B"/>
    <w:rsid w:val="37FC04AB"/>
    <w:rsid w:val="38080218"/>
    <w:rsid w:val="380B1E16"/>
    <w:rsid w:val="380B6117"/>
    <w:rsid w:val="38105348"/>
    <w:rsid w:val="381D2CE6"/>
    <w:rsid w:val="38206AF7"/>
    <w:rsid w:val="3825731A"/>
    <w:rsid w:val="382A3096"/>
    <w:rsid w:val="382A6E0F"/>
    <w:rsid w:val="38397128"/>
    <w:rsid w:val="384344D3"/>
    <w:rsid w:val="3847495D"/>
    <w:rsid w:val="384818BA"/>
    <w:rsid w:val="385555E4"/>
    <w:rsid w:val="385D0CEB"/>
    <w:rsid w:val="3866173D"/>
    <w:rsid w:val="38675A43"/>
    <w:rsid w:val="386D6DD1"/>
    <w:rsid w:val="386F3B58"/>
    <w:rsid w:val="3870318F"/>
    <w:rsid w:val="387939C8"/>
    <w:rsid w:val="38877407"/>
    <w:rsid w:val="388B06CF"/>
    <w:rsid w:val="388B5B4D"/>
    <w:rsid w:val="388D4D7E"/>
    <w:rsid w:val="38931E37"/>
    <w:rsid w:val="38936CED"/>
    <w:rsid w:val="389F684B"/>
    <w:rsid w:val="38A32936"/>
    <w:rsid w:val="38AD5A5E"/>
    <w:rsid w:val="38B4055C"/>
    <w:rsid w:val="38B467AE"/>
    <w:rsid w:val="38B86BCD"/>
    <w:rsid w:val="38BA3255"/>
    <w:rsid w:val="38BD1242"/>
    <w:rsid w:val="38BD1B07"/>
    <w:rsid w:val="38C74734"/>
    <w:rsid w:val="38C81E6C"/>
    <w:rsid w:val="38C92DDF"/>
    <w:rsid w:val="38D66725"/>
    <w:rsid w:val="38D84F92"/>
    <w:rsid w:val="38DA28E3"/>
    <w:rsid w:val="38DA56F4"/>
    <w:rsid w:val="38DE382B"/>
    <w:rsid w:val="38EA7D3C"/>
    <w:rsid w:val="38F92413"/>
    <w:rsid w:val="38FE2276"/>
    <w:rsid w:val="39043DB8"/>
    <w:rsid w:val="39047124"/>
    <w:rsid w:val="39051213"/>
    <w:rsid w:val="390908A8"/>
    <w:rsid w:val="39113C01"/>
    <w:rsid w:val="391332F6"/>
    <w:rsid w:val="391667AB"/>
    <w:rsid w:val="391B05DB"/>
    <w:rsid w:val="391D4354"/>
    <w:rsid w:val="391E1AF1"/>
    <w:rsid w:val="39225AD9"/>
    <w:rsid w:val="3922727F"/>
    <w:rsid w:val="392F1402"/>
    <w:rsid w:val="3932023F"/>
    <w:rsid w:val="3934619F"/>
    <w:rsid w:val="394C69E7"/>
    <w:rsid w:val="394F0285"/>
    <w:rsid w:val="39512953"/>
    <w:rsid w:val="39516662"/>
    <w:rsid w:val="39561D2C"/>
    <w:rsid w:val="39644FDE"/>
    <w:rsid w:val="39660B6F"/>
    <w:rsid w:val="396B18F5"/>
    <w:rsid w:val="396E6BFE"/>
    <w:rsid w:val="397F31CA"/>
    <w:rsid w:val="39894B3E"/>
    <w:rsid w:val="398A2824"/>
    <w:rsid w:val="398E6FFF"/>
    <w:rsid w:val="39A20CFD"/>
    <w:rsid w:val="39A75E83"/>
    <w:rsid w:val="39A95BE7"/>
    <w:rsid w:val="39B50A30"/>
    <w:rsid w:val="39B62978"/>
    <w:rsid w:val="39B747A8"/>
    <w:rsid w:val="39CC096E"/>
    <w:rsid w:val="39CC0F50"/>
    <w:rsid w:val="39D013C6"/>
    <w:rsid w:val="39E60BE9"/>
    <w:rsid w:val="39E73698"/>
    <w:rsid w:val="39F30880"/>
    <w:rsid w:val="39F72DF7"/>
    <w:rsid w:val="39FA49B1"/>
    <w:rsid w:val="39FB4D8F"/>
    <w:rsid w:val="39FE4EB6"/>
    <w:rsid w:val="39FF3A59"/>
    <w:rsid w:val="3A067163"/>
    <w:rsid w:val="3A080B60"/>
    <w:rsid w:val="3A0E43A9"/>
    <w:rsid w:val="3A131647"/>
    <w:rsid w:val="3A207BDC"/>
    <w:rsid w:val="3A296D8E"/>
    <w:rsid w:val="3A2B0CF2"/>
    <w:rsid w:val="3A2B5401"/>
    <w:rsid w:val="3A4756F3"/>
    <w:rsid w:val="3A4A561C"/>
    <w:rsid w:val="3A4E7A20"/>
    <w:rsid w:val="3A5262EA"/>
    <w:rsid w:val="3A5C62C1"/>
    <w:rsid w:val="3A5F7D57"/>
    <w:rsid w:val="3A6A7A6C"/>
    <w:rsid w:val="3A6B3DFF"/>
    <w:rsid w:val="3A6C1FFF"/>
    <w:rsid w:val="3A6D1460"/>
    <w:rsid w:val="3A6E37BE"/>
    <w:rsid w:val="3A7152A8"/>
    <w:rsid w:val="3A770D92"/>
    <w:rsid w:val="3A7B3A28"/>
    <w:rsid w:val="3A7F3C43"/>
    <w:rsid w:val="3A851A34"/>
    <w:rsid w:val="3A8C79E3"/>
    <w:rsid w:val="3A970136"/>
    <w:rsid w:val="3A9B5E78"/>
    <w:rsid w:val="3AA27206"/>
    <w:rsid w:val="3AA700A1"/>
    <w:rsid w:val="3AA8084F"/>
    <w:rsid w:val="3AAA6FAD"/>
    <w:rsid w:val="3AB947E1"/>
    <w:rsid w:val="3AC32CD9"/>
    <w:rsid w:val="3ACF2317"/>
    <w:rsid w:val="3ADE5D64"/>
    <w:rsid w:val="3AE671D5"/>
    <w:rsid w:val="3AE72E6B"/>
    <w:rsid w:val="3AEA37F3"/>
    <w:rsid w:val="3AED1BBB"/>
    <w:rsid w:val="3AF21490"/>
    <w:rsid w:val="3AFA7DAE"/>
    <w:rsid w:val="3B044EA2"/>
    <w:rsid w:val="3B0752BB"/>
    <w:rsid w:val="3B1F0857"/>
    <w:rsid w:val="3B2A2AFF"/>
    <w:rsid w:val="3B390A93"/>
    <w:rsid w:val="3B3A575C"/>
    <w:rsid w:val="3B3F4A55"/>
    <w:rsid w:val="3B3F7E3E"/>
    <w:rsid w:val="3B4C0F20"/>
    <w:rsid w:val="3B5A31DA"/>
    <w:rsid w:val="3B5D2003"/>
    <w:rsid w:val="3B614F1D"/>
    <w:rsid w:val="3B643511"/>
    <w:rsid w:val="3B6566A6"/>
    <w:rsid w:val="3B6A7123"/>
    <w:rsid w:val="3B73316E"/>
    <w:rsid w:val="3B7F30A4"/>
    <w:rsid w:val="3B8C1D59"/>
    <w:rsid w:val="3B9B15AF"/>
    <w:rsid w:val="3BA527DF"/>
    <w:rsid w:val="3BA63804"/>
    <w:rsid w:val="3BB6283D"/>
    <w:rsid w:val="3BBA0580"/>
    <w:rsid w:val="3BC44F5A"/>
    <w:rsid w:val="3BD17677"/>
    <w:rsid w:val="3BD3519D"/>
    <w:rsid w:val="3BD36B6B"/>
    <w:rsid w:val="3BDE524C"/>
    <w:rsid w:val="3BE26AE1"/>
    <w:rsid w:val="3BE439CC"/>
    <w:rsid w:val="3BF13876"/>
    <w:rsid w:val="3BF22375"/>
    <w:rsid w:val="3C0161AE"/>
    <w:rsid w:val="3C1F3E49"/>
    <w:rsid w:val="3C277DB9"/>
    <w:rsid w:val="3C3136A4"/>
    <w:rsid w:val="3C410359"/>
    <w:rsid w:val="3C53008C"/>
    <w:rsid w:val="3C537E81"/>
    <w:rsid w:val="3C555A1E"/>
    <w:rsid w:val="3C5B317F"/>
    <w:rsid w:val="3C651580"/>
    <w:rsid w:val="3C770CF1"/>
    <w:rsid w:val="3C7C3A87"/>
    <w:rsid w:val="3C892371"/>
    <w:rsid w:val="3C8C25D2"/>
    <w:rsid w:val="3C95770C"/>
    <w:rsid w:val="3C987704"/>
    <w:rsid w:val="3CA32DC2"/>
    <w:rsid w:val="3CA60B04"/>
    <w:rsid w:val="3CA619B1"/>
    <w:rsid w:val="3CAC611A"/>
    <w:rsid w:val="3CAF3139"/>
    <w:rsid w:val="3CB13731"/>
    <w:rsid w:val="3CC80C7F"/>
    <w:rsid w:val="3CD916F6"/>
    <w:rsid w:val="3CE70DB8"/>
    <w:rsid w:val="3CE83692"/>
    <w:rsid w:val="3CF17FD1"/>
    <w:rsid w:val="3CF35A94"/>
    <w:rsid w:val="3CF41400"/>
    <w:rsid w:val="3CF63839"/>
    <w:rsid w:val="3CFC17D0"/>
    <w:rsid w:val="3D09356D"/>
    <w:rsid w:val="3D0D2FB0"/>
    <w:rsid w:val="3D1513A5"/>
    <w:rsid w:val="3D163594"/>
    <w:rsid w:val="3D1825A2"/>
    <w:rsid w:val="3D191A51"/>
    <w:rsid w:val="3D22283E"/>
    <w:rsid w:val="3D2263DC"/>
    <w:rsid w:val="3D3103CE"/>
    <w:rsid w:val="3D3E226D"/>
    <w:rsid w:val="3D3F2217"/>
    <w:rsid w:val="3D4520CB"/>
    <w:rsid w:val="3D5134CB"/>
    <w:rsid w:val="3D55447E"/>
    <w:rsid w:val="3D600CB3"/>
    <w:rsid w:val="3D6179CB"/>
    <w:rsid w:val="3D6F73FC"/>
    <w:rsid w:val="3D7130B2"/>
    <w:rsid w:val="3D73400A"/>
    <w:rsid w:val="3D8E3A72"/>
    <w:rsid w:val="3D8F7BCA"/>
    <w:rsid w:val="3D9034BE"/>
    <w:rsid w:val="3D917CF4"/>
    <w:rsid w:val="3D9C187B"/>
    <w:rsid w:val="3DAA0180"/>
    <w:rsid w:val="3DAD45E9"/>
    <w:rsid w:val="3DB652AD"/>
    <w:rsid w:val="3DBE0321"/>
    <w:rsid w:val="3DC2196D"/>
    <w:rsid w:val="3DCF03F9"/>
    <w:rsid w:val="3DDA706A"/>
    <w:rsid w:val="3DDF423F"/>
    <w:rsid w:val="3DE939FC"/>
    <w:rsid w:val="3DEF41EA"/>
    <w:rsid w:val="3DF02037"/>
    <w:rsid w:val="3DF16CDF"/>
    <w:rsid w:val="3DF60BBB"/>
    <w:rsid w:val="3E014687"/>
    <w:rsid w:val="3E0D0E3B"/>
    <w:rsid w:val="3E1D08B5"/>
    <w:rsid w:val="3E2145FB"/>
    <w:rsid w:val="3E2239FA"/>
    <w:rsid w:val="3E247F32"/>
    <w:rsid w:val="3E2B7513"/>
    <w:rsid w:val="3E2E0DB1"/>
    <w:rsid w:val="3E3143FD"/>
    <w:rsid w:val="3E342DF1"/>
    <w:rsid w:val="3E3846C5"/>
    <w:rsid w:val="3E390643"/>
    <w:rsid w:val="3E391C30"/>
    <w:rsid w:val="3E3A0201"/>
    <w:rsid w:val="3E3A59A8"/>
    <w:rsid w:val="3E3B796C"/>
    <w:rsid w:val="3E3F21B1"/>
    <w:rsid w:val="3E4920FF"/>
    <w:rsid w:val="3E4A5B2A"/>
    <w:rsid w:val="3E523112"/>
    <w:rsid w:val="3E5C147A"/>
    <w:rsid w:val="3E5C392E"/>
    <w:rsid w:val="3E5C4D5B"/>
    <w:rsid w:val="3E647817"/>
    <w:rsid w:val="3E654263"/>
    <w:rsid w:val="3E7B46E8"/>
    <w:rsid w:val="3E7E66BF"/>
    <w:rsid w:val="3E813130"/>
    <w:rsid w:val="3E845ED9"/>
    <w:rsid w:val="3E9514D0"/>
    <w:rsid w:val="3E9A368F"/>
    <w:rsid w:val="3E9E6530"/>
    <w:rsid w:val="3EA51073"/>
    <w:rsid w:val="3EAD30B6"/>
    <w:rsid w:val="3EB43064"/>
    <w:rsid w:val="3EB81A14"/>
    <w:rsid w:val="3EB85781"/>
    <w:rsid w:val="3EBA3015"/>
    <w:rsid w:val="3EBE72FD"/>
    <w:rsid w:val="3EBF0C71"/>
    <w:rsid w:val="3EC52C0E"/>
    <w:rsid w:val="3ECC2AA4"/>
    <w:rsid w:val="3ECC4F11"/>
    <w:rsid w:val="3ECF60F0"/>
    <w:rsid w:val="3ED90C96"/>
    <w:rsid w:val="3ED951C1"/>
    <w:rsid w:val="3EDE27D7"/>
    <w:rsid w:val="3EED47C8"/>
    <w:rsid w:val="3EF11F0E"/>
    <w:rsid w:val="3EF6342D"/>
    <w:rsid w:val="3EFB5E90"/>
    <w:rsid w:val="3F081602"/>
    <w:rsid w:val="3F104137"/>
    <w:rsid w:val="3F1400B3"/>
    <w:rsid w:val="3F140594"/>
    <w:rsid w:val="3F152851"/>
    <w:rsid w:val="3F1925D1"/>
    <w:rsid w:val="3F1E7077"/>
    <w:rsid w:val="3F2006FA"/>
    <w:rsid w:val="3F2218DD"/>
    <w:rsid w:val="3F2356B2"/>
    <w:rsid w:val="3F2A7462"/>
    <w:rsid w:val="3F3A0789"/>
    <w:rsid w:val="3F454604"/>
    <w:rsid w:val="3F456272"/>
    <w:rsid w:val="3F4568C2"/>
    <w:rsid w:val="3F535B1A"/>
    <w:rsid w:val="3F544847"/>
    <w:rsid w:val="3F553CBB"/>
    <w:rsid w:val="3F6F2CA5"/>
    <w:rsid w:val="3F6F74A6"/>
    <w:rsid w:val="3F704041"/>
    <w:rsid w:val="3F7222FD"/>
    <w:rsid w:val="3F7614BA"/>
    <w:rsid w:val="3F8142FF"/>
    <w:rsid w:val="3F88428B"/>
    <w:rsid w:val="3F8A23C9"/>
    <w:rsid w:val="3F9134F1"/>
    <w:rsid w:val="3F92608C"/>
    <w:rsid w:val="3F964FE0"/>
    <w:rsid w:val="3F997779"/>
    <w:rsid w:val="3FA26DC7"/>
    <w:rsid w:val="3FBD4CDE"/>
    <w:rsid w:val="3FBE71EB"/>
    <w:rsid w:val="3FC073EB"/>
    <w:rsid w:val="3FC40F33"/>
    <w:rsid w:val="3FC96FE3"/>
    <w:rsid w:val="3FCC5DA0"/>
    <w:rsid w:val="3FDB6DF0"/>
    <w:rsid w:val="3FDE235C"/>
    <w:rsid w:val="3FDF2363"/>
    <w:rsid w:val="3FDF6807"/>
    <w:rsid w:val="3FE07E89"/>
    <w:rsid w:val="3FEF50DC"/>
    <w:rsid w:val="3FF43FD3"/>
    <w:rsid w:val="400F2C87"/>
    <w:rsid w:val="401D04E8"/>
    <w:rsid w:val="401F09B1"/>
    <w:rsid w:val="40200374"/>
    <w:rsid w:val="40261ECE"/>
    <w:rsid w:val="402661E4"/>
    <w:rsid w:val="402B1A4C"/>
    <w:rsid w:val="402E6E46"/>
    <w:rsid w:val="403673E9"/>
    <w:rsid w:val="40373AAA"/>
    <w:rsid w:val="403A57EB"/>
    <w:rsid w:val="403C641F"/>
    <w:rsid w:val="403C7AC4"/>
    <w:rsid w:val="40423D07"/>
    <w:rsid w:val="4044724F"/>
    <w:rsid w:val="40454AA0"/>
    <w:rsid w:val="40462F23"/>
    <w:rsid w:val="40464542"/>
    <w:rsid w:val="40480A89"/>
    <w:rsid w:val="40627D02"/>
    <w:rsid w:val="4067459F"/>
    <w:rsid w:val="4070615F"/>
    <w:rsid w:val="4090365D"/>
    <w:rsid w:val="40905D53"/>
    <w:rsid w:val="4092255F"/>
    <w:rsid w:val="40924E1B"/>
    <w:rsid w:val="40A04D80"/>
    <w:rsid w:val="40C003E6"/>
    <w:rsid w:val="40CA06EF"/>
    <w:rsid w:val="40D72FB1"/>
    <w:rsid w:val="40DC68A2"/>
    <w:rsid w:val="40DE2279"/>
    <w:rsid w:val="40E21AD4"/>
    <w:rsid w:val="40E83499"/>
    <w:rsid w:val="40EA121D"/>
    <w:rsid w:val="40EB0C8F"/>
    <w:rsid w:val="40F24318"/>
    <w:rsid w:val="40F46E78"/>
    <w:rsid w:val="40FA4F7A"/>
    <w:rsid w:val="40FC3E1B"/>
    <w:rsid w:val="41034E0B"/>
    <w:rsid w:val="41125455"/>
    <w:rsid w:val="411566A8"/>
    <w:rsid w:val="41173D7E"/>
    <w:rsid w:val="41202C33"/>
    <w:rsid w:val="41212130"/>
    <w:rsid w:val="41275362"/>
    <w:rsid w:val="412768C3"/>
    <w:rsid w:val="412828F9"/>
    <w:rsid w:val="41313092"/>
    <w:rsid w:val="41320F0C"/>
    <w:rsid w:val="413B567A"/>
    <w:rsid w:val="413E755D"/>
    <w:rsid w:val="413E7B2F"/>
    <w:rsid w:val="414B2885"/>
    <w:rsid w:val="414D154E"/>
    <w:rsid w:val="41581F02"/>
    <w:rsid w:val="415A48B5"/>
    <w:rsid w:val="415E18CC"/>
    <w:rsid w:val="415E375B"/>
    <w:rsid w:val="41605725"/>
    <w:rsid w:val="41646EE2"/>
    <w:rsid w:val="41651C42"/>
    <w:rsid w:val="4167521D"/>
    <w:rsid w:val="41681C6B"/>
    <w:rsid w:val="416A2100"/>
    <w:rsid w:val="416C134E"/>
    <w:rsid w:val="416E4340"/>
    <w:rsid w:val="416F4EB9"/>
    <w:rsid w:val="41752637"/>
    <w:rsid w:val="4176435E"/>
    <w:rsid w:val="417A606C"/>
    <w:rsid w:val="417C7023"/>
    <w:rsid w:val="41840C10"/>
    <w:rsid w:val="418A2804"/>
    <w:rsid w:val="418C2200"/>
    <w:rsid w:val="41906AC2"/>
    <w:rsid w:val="419F015A"/>
    <w:rsid w:val="41A01FC6"/>
    <w:rsid w:val="41A360B9"/>
    <w:rsid w:val="41AE6491"/>
    <w:rsid w:val="41B96BE3"/>
    <w:rsid w:val="41BE7E42"/>
    <w:rsid w:val="41BF069E"/>
    <w:rsid w:val="41BF3E63"/>
    <w:rsid w:val="41C21F3C"/>
    <w:rsid w:val="41C64634"/>
    <w:rsid w:val="41C95E74"/>
    <w:rsid w:val="41D63F61"/>
    <w:rsid w:val="41D971E6"/>
    <w:rsid w:val="41DC1B54"/>
    <w:rsid w:val="41DC7E80"/>
    <w:rsid w:val="41EA3241"/>
    <w:rsid w:val="41EE0F83"/>
    <w:rsid w:val="41F57B8B"/>
    <w:rsid w:val="41F67E38"/>
    <w:rsid w:val="42072A91"/>
    <w:rsid w:val="420A64CE"/>
    <w:rsid w:val="4217035F"/>
    <w:rsid w:val="42205707"/>
    <w:rsid w:val="42253C46"/>
    <w:rsid w:val="422E5823"/>
    <w:rsid w:val="42326E07"/>
    <w:rsid w:val="42330B56"/>
    <w:rsid w:val="42356728"/>
    <w:rsid w:val="42377799"/>
    <w:rsid w:val="42387954"/>
    <w:rsid w:val="424665ED"/>
    <w:rsid w:val="424E5BE4"/>
    <w:rsid w:val="42504945"/>
    <w:rsid w:val="42513B85"/>
    <w:rsid w:val="42552DB0"/>
    <w:rsid w:val="426254CD"/>
    <w:rsid w:val="42671DAC"/>
    <w:rsid w:val="42687EB7"/>
    <w:rsid w:val="42786A9F"/>
    <w:rsid w:val="427D161B"/>
    <w:rsid w:val="42882FE1"/>
    <w:rsid w:val="428D4F27"/>
    <w:rsid w:val="42911747"/>
    <w:rsid w:val="42945570"/>
    <w:rsid w:val="4299172F"/>
    <w:rsid w:val="42994B53"/>
    <w:rsid w:val="429B09F9"/>
    <w:rsid w:val="429C278D"/>
    <w:rsid w:val="42AB02FE"/>
    <w:rsid w:val="42B33603"/>
    <w:rsid w:val="42B77749"/>
    <w:rsid w:val="42BA2C13"/>
    <w:rsid w:val="42C85330"/>
    <w:rsid w:val="42DE686E"/>
    <w:rsid w:val="42E47468"/>
    <w:rsid w:val="42E9367D"/>
    <w:rsid w:val="42FA7493"/>
    <w:rsid w:val="42FC155B"/>
    <w:rsid w:val="4304511C"/>
    <w:rsid w:val="430B02DB"/>
    <w:rsid w:val="43106935"/>
    <w:rsid w:val="431C567C"/>
    <w:rsid w:val="432307B8"/>
    <w:rsid w:val="43237164"/>
    <w:rsid w:val="4324422F"/>
    <w:rsid w:val="432A3E57"/>
    <w:rsid w:val="432A7D99"/>
    <w:rsid w:val="432E3B57"/>
    <w:rsid w:val="433504EC"/>
    <w:rsid w:val="43373E19"/>
    <w:rsid w:val="43374264"/>
    <w:rsid w:val="43497102"/>
    <w:rsid w:val="435172B7"/>
    <w:rsid w:val="436037BB"/>
    <w:rsid w:val="43607C5E"/>
    <w:rsid w:val="43617EE7"/>
    <w:rsid w:val="43653B74"/>
    <w:rsid w:val="437159C8"/>
    <w:rsid w:val="43792ACE"/>
    <w:rsid w:val="4379487C"/>
    <w:rsid w:val="43825A45"/>
    <w:rsid w:val="43860F87"/>
    <w:rsid w:val="43876962"/>
    <w:rsid w:val="438A6B52"/>
    <w:rsid w:val="438E177B"/>
    <w:rsid w:val="438E6981"/>
    <w:rsid w:val="43943464"/>
    <w:rsid w:val="43947908"/>
    <w:rsid w:val="4396542E"/>
    <w:rsid w:val="43A00155"/>
    <w:rsid w:val="43A455EE"/>
    <w:rsid w:val="43B47DBF"/>
    <w:rsid w:val="43B50C33"/>
    <w:rsid w:val="43B807E2"/>
    <w:rsid w:val="43C27FD1"/>
    <w:rsid w:val="43C567F0"/>
    <w:rsid w:val="43C6257E"/>
    <w:rsid w:val="43CE61F3"/>
    <w:rsid w:val="43D63A7D"/>
    <w:rsid w:val="43EA7BD7"/>
    <w:rsid w:val="43EC11EF"/>
    <w:rsid w:val="43FB1E56"/>
    <w:rsid w:val="43FB7987"/>
    <w:rsid w:val="43FE54AC"/>
    <w:rsid w:val="44067207"/>
    <w:rsid w:val="44077C63"/>
    <w:rsid w:val="44103433"/>
    <w:rsid w:val="44184F2E"/>
    <w:rsid w:val="442A5B77"/>
    <w:rsid w:val="442C5D93"/>
    <w:rsid w:val="442E2670"/>
    <w:rsid w:val="44313C40"/>
    <w:rsid w:val="4437765E"/>
    <w:rsid w:val="443D2B78"/>
    <w:rsid w:val="44466BA0"/>
    <w:rsid w:val="444F63D4"/>
    <w:rsid w:val="44587A26"/>
    <w:rsid w:val="44730537"/>
    <w:rsid w:val="44741875"/>
    <w:rsid w:val="4474734A"/>
    <w:rsid w:val="44770043"/>
    <w:rsid w:val="447D039C"/>
    <w:rsid w:val="44801C3A"/>
    <w:rsid w:val="44856A0F"/>
    <w:rsid w:val="44966287"/>
    <w:rsid w:val="4497145E"/>
    <w:rsid w:val="449E610E"/>
    <w:rsid w:val="44A206D2"/>
    <w:rsid w:val="44A833B3"/>
    <w:rsid w:val="44AC72BB"/>
    <w:rsid w:val="44B31A22"/>
    <w:rsid w:val="44B8098A"/>
    <w:rsid w:val="44C775FA"/>
    <w:rsid w:val="44C85ABB"/>
    <w:rsid w:val="44D012CD"/>
    <w:rsid w:val="44E623E5"/>
    <w:rsid w:val="44F51A20"/>
    <w:rsid w:val="44F96329"/>
    <w:rsid w:val="44FD0994"/>
    <w:rsid w:val="45091C30"/>
    <w:rsid w:val="450D7972"/>
    <w:rsid w:val="45123D4D"/>
    <w:rsid w:val="45164116"/>
    <w:rsid w:val="451E392D"/>
    <w:rsid w:val="452B716C"/>
    <w:rsid w:val="45301F07"/>
    <w:rsid w:val="453B51F9"/>
    <w:rsid w:val="453E6E0B"/>
    <w:rsid w:val="453F236B"/>
    <w:rsid w:val="45454D35"/>
    <w:rsid w:val="45462260"/>
    <w:rsid w:val="45464C32"/>
    <w:rsid w:val="454C31E3"/>
    <w:rsid w:val="454C58BC"/>
    <w:rsid w:val="456A0921"/>
    <w:rsid w:val="456D21BF"/>
    <w:rsid w:val="456D40D6"/>
    <w:rsid w:val="4570237F"/>
    <w:rsid w:val="4571013B"/>
    <w:rsid w:val="457556F4"/>
    <w:rsid w:val="457C0654"/>
    <w:rsid w:val="457C0E68"/>
    <w:rsid w:val="459E4A6E"/>
    <w:rsid w:val="45A71B75"/>
    <w:rsid w:val="45B44292"/>
    <w:rsid w:val="45D22CCA"/>
    <w:rsid w:val="45E52D76"/>
    <w:rsid w:val="45F34DBA"/>
    <w:rsid w:val="45F56F89"/>
    <w:rsid w:val="46063770"/>
    <w:rsid w:val="460B2C30"/>
    <w:rsid w:val="46122350"/>
    <w:rsid w:val="461261E1"/>
    <w:rsid w:val="46132D66"/>
    <w:rsid w:val="46144678"/>
    <w:rsid w:val="4618037D"/>
    <w:rsid w:val="461C55D4"/>
    <w:rsid w:val="4620004A"/>
    <w:rsid w:val="462F3918"/>
    <w:rsid w:val="46301D24"/>
    <w:rsid w:val="46314544"/>
    <w:rsid w:val="463A1A05"/>
    <w:rsid w:val="46413BF9"/>
    <w:rsid w:val="464B1C3F"/>
    <w:rsid w:val="464F0520"/>
    <w:rsid w:val="465869CB"/>
    <w:rsid w:val="465A74D8"/>
    <w:rsid w:val="466261C9"/>
    <w:rsid w:val="46647A66"/>
    <w:rsid w:val="466510A1"/>
    <w:rsid w:val="466F1F67"/>
    <w:rsid w:val="46720F0E"/>
    <w:rsid w:val="4678706D"/>
    <w:rsid w:val="469638D6"/>
    <w:rsid w:val="469B3E0F"/>
    <w:rsid w:val="469C7CE9"/>
    <w:rsid w:val="46A71700"/>
    <w:rsid w:val="46A85FD1"/>
    <w:rsid w:val="46A911C0"/>
    <w:rsid w:val="46C422B2"/>
    <w:rsid w:val="46C50352"/>
    <w:rsid w:val="46D67E95"/>
    <w:rsid w:val="46E05A91"/>
    <w:rsid w:val="46E85CFA"/>
    <w:rsid w:val="46EA6C4B"/>
    <w:rsid w:val="46F247B0"/>
    <w:rsid w:val="46F75E38"/>
    <w:rsid w:val="46F96400"/>
    <w:rsid w:val="46FB611D"/>
    <w:rsid w:val="4700324F"/>
    <w:rsid w:val="470531BC"/>
    <w:rsid w:val="47084895"/>
    <w:rsid w:val="470C6BD5"/>
    <w:rsid w:val="470D474B"/>
    <w:rsid w:val="47197F94"/>
    <w:rsid w:val="471C5C4A"/>
    <w:rsid w:val="471E1980"/>
    <w:rsid w:val="47257150"/>
    <w:rsid w:val="472E1965"/>
    <w:rsid w:val="472E3BD0"/>
    <w:rsid w:val="47325952"/>
    <w:rsid w:val="473311E6"/>
    <w:rsid w:val="47392CA0"/>
    <w:rsid w:val="473C62ED"/>
    <w:rsid w:val="4751080C"/>
    <w:rsid w:val="4754272C"/>
    <w:rsid w:val="4755472C"/>
    <w:rsid w:val="475950F1"/>
    <w:rsid w:val="475B0A29"/>
    <w:rsid w:val="47657CF1"/>
    <w:rsid w:val="477240C5"/>
    <w:rsid w:val="477564FB"/>
    <w:rsid w:val="47797FC1"/>
    <w:rsid w:val="478C70C4"/>
    <w:rsid w:val="47917A70"/>
    <w:rsid w:val="479B24DA"/>
    <w:rsid w:val="479F2D37"/>
    <w:rsid w:val="47AB5220"/>
    <w:rsid w:val="47B10A89"/>
    <w:rsid w:val="47B176A2"/>
    <w:rsid w:val="47C336F1"/>
    <w:rsid w:val="47D47AA7"/>
    <w:rsid w:val="47D96D05"/>
    <w:rsid w:val="47DB5B06"/>
    <w:rsid w:val="47DC7C21"/>
    <w:rsid w:val="47DE621E"/>
    <w:rsid w:val="47DF5582"/>
    <w:rsid w:val="47E623BE"/>
    <w:rsid w:val="47ED75E7"/>
    <w:rsid w:val="47F64CDE"/>
    <w:rsid w:val="47F96FE2"/>
    <w:rsid w:val="47FB6455"/>
    <w:rsid w:val="47FC06F6"/>
    <w:rsid w:val="48014FD9"/>
    <w:rsid w:val="4804261B"/>
    <w:rsid w:val="480A7EDF"/>
    <w:rsid w:val="481B05F8"/>
    <w:rsid w:val="48217D2F"/>
    <w:rsid w:val="482864D1"/>
    <w:rsid w:val="482C18D6"/>
    <w:rsid w:val="483314F5"/>
    <w:rsid w:val="48337643"/>
    <w:rsid w:val="48360F8E"/>
    <w:rsid w:val="483E64A8"/>
    <w:rsid w:val="484F4B2D"/>
    <w:rsid w:val="48507027"/>
    <w:rsid w:val="48517B76"/>
    <w:rsid w:val="48533A6B"/>
    <w:rsid w:val="48627FD5"/>
    <w:rsid w:val="486A6E89"/>
    <w:rsid w:val="486E3D03"/>
    <w:rsid w:val="487675DC"/>
    <w:rsid w:val="487B4BF3"/>
    <w:rsid w:val="488A12DA"/>
    <w:rsid w:val="488A3088"/>
    <w:rsid w:val="4893018E"/>
    <w:rsid w:val="48AB197C"/>
    <w:rsid w:val="48AC1250"/>
    <w:rsid w:val="48AE321A"/>
    <w:rsid w:val="48B33A52"/>
    <w:rsid w:val="48C7608A"/>
    <w:rsid w:val="48C87033"/>
    <w:rsid w:val="48CE297D"/>
    <w:rsid w:val="48D81613"/>
    <w:rsid w:val="48D9080D"/>
    <w:rsid w:val="48DE6038"/>
    <w:rsid w:val="48E94164"/>
    <w:rsid w:val="48EB30E5"/>
    <w:rsid w:val="48EC40CC"/>
    <w:rsid w:val="48EC71F7"/>
    <w:rsid w:val="48EE43F2"/>
    <w:rsid w:val="48F15CCF"/>
    <w:rsid w:val="48F30756"/>
    <w:rsid w:val="48FD385A"/>
    <w:rsid w:val="48FD5D41"/>
    <w:rsid w:val="49066BB2"/>
    <w:rsid w:val="49080B7C"/>
    <w:rsid w:val="490A460A"/>
    <w:rsid w:val="490C51FD"/>
    <w:rsid w:val="49103C02"/>
    <w:rsid w:val="491E5F31"/>
    <w:rsid w:val="493915B4"/>
    <w:rsid w:val="493C0826"/>
    <w:rsid w:val="493F7B44"/>
    <w:rsid w:val="49404E3D"/>
    <w:rsid w:val="494B3609"/>
    <w:rsid w:val="496436C2"/>
    <w:rsid w:val="496D072A"/>
    <w:rsid w:val="49720597"/>
    <w:rsid w:val="49731300"/>
    <w:rsid w:val="4977360C"/>
    <w:rsid w:val="497C50C6"/>
    <w:rsid w:val="498140E7"/>
    <w:rsid w:val="49871AC7"/>
    <w:rsid w:val="498C5EA9"/>
    <w:rsid w:val="498F4DFA"/>
    <w:rsid w:val="499833AA"/>
    <w:rsid w:val="49997FE4"/>
    <w:rsid w:val="49A563CB"/>
    <w:rsid w:val="49A65473"/>
    <w:rsid w:val="49A941EB"/>
    <w:rsid w:val="49AD05AC"/>
    <w:rsid w:val="49AF0FF8"/>
    <w:rsid w:val="49B02507"/>
    <w:rsid w:val="49B70B21"/>
    <w:rsid w:val="49BB5BEF"/>
    <w:rsid w:val="49BC1967"/>
    <w:rsid w:val="49BC23EF"/>
    <w:rsid w:val="49BF32E3"/>
    <w:rsid w:val="49C03205"/>
    <w:rsid w:val="49C23113"/>
    <w:rsid w:val="49C302EC"/>
    <w:rsid w:val="49D104C6"/>
    <w:rsid w:val="49D339AC"/>
    <w:rsid w:val="49E17E97"/>
    <w:rsid w:val="49E76045"/>
    <w:rsid w:val="49E92BC2"/>
    <w:rsid w:val="49ED7E45"/>
    <w:rsid w:val="49F16801"/>
    <w:rsid w:val="49FB7CC2"/>
    <w:rsid w:val="4A0045CB"/>
    <w:rsid w:val="4A023518"/>
    <w:rsid w:val="4A0B01F8"/>
    <w:rsid w:val="4A190449"/>
    <w:rsid w:val="4A19137E"/>
    <w:rsid w:val="4A19181B"/>
    <w:rsid w:val="4A1E7F2C"/>
    <w:rsid w:val="4A260D4B"/>
    <w:rsid w:val="4A275032"/>
    <w:rsid w:val="4A280DAA"/>
    <w:rsid w:val="4A3A0FE8"/>
    <w:rsid w:val="4A3E676A"/>
    <w:rsid w:val="4A3E794E"/>
    <w:rsid w:val="4A407FFE"/>
    <w:rsid w:val="4A45001D"/>
    <w:rsid w:val="4A4B42F8"/>
    <w:rsid w:val="4A4F6B22"/>
    <w:rsid w:val="4A5E7F48"/>
    <w:rsid w:val="4A607D77"/>
    <w:rsid w:val="4A6326F0"/>
    <w:rsid w:val="4A6609C3"/>
    <w:rsid w:val="4A6C59EA"/>
    <w:rsid w:val="4A6F0787"/>
    <w:rsid w:val="4A750DD0"/>
    <w:rsid w:val="4A816BF6"/>
    <w:rsid w:val="4A8A7705"/>
    <w:rsid w:val="4A915B36"/>
    <w:rsid w:val="4A926343"/>
    <w:rsid w:val="4A963F66"/>
    <w:rsid w:val="4A987CDE"/>
    <w:rsid w:val="4A9B1E46"/>
    <w:rsid w:val="4AA409BB"/>
    <w:rsid w:val="4AB663B6"/>
    <w:rsid w:val="4ABB58F0"/>
    <w:rsid w:val="4ABD1B22"/>
    <w:rsid w:val="4AC94B13"/>
    <w:rsid w:val="4ACF60CC"/>
    <w:rsid w:val="4AD468AE"/>
    <w:rsid w:val="4AE82413"/>
    <w:rsid w:val="4AE91D72"/>
    <w:rsid w:val="4AEF38E4"/>
    <w:rsid w:val="4AEF7CB9"/>
    <w:rsid w:val="4AFF792F"/>
    <w:rsid w:val="4B0E1D4E"/>
    <w:rsid w:val="4B0F211E"/>
    <w:rsid w:val="4B14730E"/>
    <w:rsid w:val="4B2C6678"/>
    <w:rsid w:val="4B3B68BB"/>
    <w:rsid w:val="4B400C48"/>
    <w:rsid w:val="4B4277BB"/>
    <w:rsid w:val="4B432E15"/>
    <w:rsid w:val="4B4734B2"/>
    <w:rsid w:val="4B5146DF"/>
    <w:rsid w:val="4B640C01"/>
    <w:rsid w:val="4B6840EF"/>
    <w:rsid w:val="4B793EB9"/>
    <w:rsid w:val="4B841097"/>
    <w:rsid w:val="4B8E0948"/>
    <w:rsid w:val="4B95421D"/>
    <w:rsid w:val="4B992311"/>
    <w:rsid w:val="4B9E1324"/>
    <w:rsid w:val="4BA26746"/>
    <w:rsid w:val="4BA43605"/>
    <w:rsid w:val="4BBC6F10"/>
    <w:rsid w:val="4BBC79FC"/>
    <w:rsid w:val="4BCB75EB"/>
    <w:rsid w:val="4BCC1001"/>
    <w:rsid w:val="4BD028C4"/>
    <w:rsid w:val="4BDC1831"/>
    <w:rsid w:val="4BE05D3B"/>
    <w:rsid w:val="4BE13907"/>
    <w:rsid w:val="4BE154E9"/>
    <w:rsid w:val="4BE62CCB"/>
    <w:rsid w:val="4BEA41FD"/>
    <w:rsid w:val="4BED6D03"/>
    <w:rsid w:val="4BF0670A"/>
    <w:rsid w:val="4BF13385"/>
    <w:rsid w:val="4BF6222F"/>
    <w:rsid w:val="4BFA22D2"/>
    <w:rsid w:val="4C03570B"/>
    <w:rsid w:val="4C123AC0"/>
    <w:rsid w:val="4C1C049B"/>
    <w:rsid w:val="4C1F5620"/>
    <w:rsid w:val="4C282812"/>
    <w:rsid w:val="4C2D037B"/>
    <w:rsid w:val="4C2D08FA"/>
    <w:rsid w:val="4C3440CD"/>
    <w:rsid w:val="4C376897"/>
    <w:rsid w:val="4C3A68AE"/>
    <w:rsid w:val="4C404189"/>
    <w:rsid w:val="4C497E6E"/>
    <w:rsid w:val="4C4F0870"/>
    <w:rsid w:val="4C561A87"/>
    <w:rsid w:val="4C5C179C"/>
    <w:rsid w:val="4C5C21C4"/>
    <w:rsid w:val="4C616357"/>
    <w:rsid w:val="4C67500F"/>
    <w:rsid w:val="4C6F4A6E"/>
    <w:rsid w:val="4C785167"/>
    <w:rsid w:val="4C8853C2"/>
    <w:rsid w:val="4C8A3125"/>
    <w:rsid w:val="4C8C5620"/>
    <w:rsid w:val="4C8E7373"/>
    <w:rsid w:val="4C9046DD"/>
    <w:rsid w:val="4C9F3A4C"/>
    <w:rsid w:val="4CB73785"/>
    <w:rsid w:val="4CB74274"/>
    <w:rsid w:val="4CBE77A4"/>
    <w:rsid w:val="4CBE7DA2"/>
    <w:rsid w:val="4CC63A4B"/>
    <w:rsid w:val="4CC81333"/>
    <w:rsid w:val="4CC92202"/>
    <w:rsid w:val="4CD11285"/>
    <w:rsid w:val="4CD77BB3"/>
    <w:rsid w:val="4CDB0356"/>
    <w:rsid w:val="4CDC27DA"/>
    <w:rsid w:val="4CDE7960"/>
    <w:rsid w:val="4CEC7A64"/>
    <w:rsid w:val="4CF0458E"/>
    <w:rsid w:val="4CF569C8"/>
    <w:rsid w:val="4CFF6B5B"/>
    <w:rsid w:val="4D0A3706"/>
    <w:rsid w:val="4D0F059F"/>
    <w:rsid w:val="4D111FCA"/>
    <w:rsid w:val="4D137AF0"/>
    <w:rsid w:val="4D1E1728"/>
    <w:rsid w:val="4D1F6804"/>
    <w:rsid w:val="4D2E492A"/>
    <w:rsid w:val="4D2E6AE0"/>
    <w:rsid w:val="4D31441A"/>
    <w:rsid w:val="4D34761C"/>
    <w:rsid w:val="4D5325E2"/>
    <w:rsid w:val="4D536117"/>
    <w:rsid w:val="4D53613E"/>
    <w:rsid w:val="4D5B3250"/>
    <w:rsid w:val="4D5F0F87"/>
    <w:rsid w:val="4D704F42"/>
    <w:rsid w:val="4D7215A8"/>
    <w:rsid w:val="4D765CAE"/>
    <w:rsid w:val="4D770AC3"/>
    <w:rsid w:val="4D784C61"/>
    <w:rsid w:val="4D79113C"/>
    <w:rsid w:val="4D7A4E0D"/>
    <w:rsid w:val="4D7B6D5F"/>
    <w:rsid w:val="4D8330FD"/>
    <w:rsid w:val="4D8602C2"/>
    <w:rsid w:val="4D8B58D8"/>
    <w:rsid w:val="4D8F614E"/>
    <w:rsid w:val="4D9A4ACC"/>
    <w:rsid w:val="4D9A7089"/>
    <w:rsid w:val="4DA16EA9"/>
    <w:rsid w:val="4DA65614"/>
    <w:rsid w:val="4DA84333"/>
    <w:rsid w:val="4DBC6F01"/>
    <w:rsid w:val="4DBD5EE2"/>
    <w:rsid w:val="4DBD6446"/>
    <w:rsid w:val="4DC25F02"/>
    <w:rsid w:val="4DC7118D"/>
    <w:rsid w:val="4DCC1EF1"/>
    <w:rsid w:val="4DD454D1"/>
    <w:rsid w:val="4DD92AE7"/>
    <w:rsid w:val="4DE02888"/>
    <w:rsid w:val="4DE53D67"/>
    <w:rsid w:val="4DE96862"/>
    <w:rsid w:val="4DEB15BA"/>
    <w:rsid w:val="4DEB281B"/>
    <w:rsid w:val="4DEC260A"/>
    <w:rsid w:val="4DEF7087"/>
    <w:rsid w:val="4DF0398D"/>
    <w:rsid w:val="4DF13C53"/>
    <w:rsid w:val="4DF416CF"/>
    <w:rsid w:val="4DF7375A"/>
    <w:rsid w:val="4E0070AA"/>
    <w:rsid w:val="4E014AAF"/>
    <w:rsid w:val="4E037EC3"/>
    <w:rsid w:val="4E0F02B7"/>
    <w:rsid w:val="4E1213FF"/>
    <w:rsid w:val="4E151983"/>
    <w:rsid w:val="4E177259"/>
    <w:rsid w:val="4E192EE4"/>
    <w:rsid w:val="4E1B63C8"/>
    <w:rsid w:val="4E1C5480"/>
    <w:rsid w:val="4E1F4EB6"/>
    <w:rsid w:val="4E2A50F1"/>
    <w:rsid w:val="4E2D698F"/>
    <w:rsid w:val="4E2F2698"/>
    <w:rsid w:val="4E31591A"/>
    <w:rsid w:val="4E3441C2"/>
    <w:rsid w:val="4E385522"/>
    <w:rsid w:val="4E396368"/>
    <w:rsid w:val="4E4116FB"/>
    <w:rsid w:val="4E4B32B9"/>
    <w:rsid w:val="4E5008D0"/>
    <w:rsid w:val="4E5F3359"/>
    <w:rsid w:val="4E685C19"/>
    <w:rsid w:val="4E7A3016"/>
    <w:rsid w:val="4E9133C2"/>
    <w:rsid w:val="4E915728"/>
    <w:rsid w:val="4E943B74"/>
    <w:rsid w:val="4E9514C2"/>
    <w:rsid w:val="4E971335"/>
    <w:rsid w:val="4E9904C8"/>
    <w:rsid w:val="4E9D7BB0"/>
    <w:rsid w:val="4E9E77F7"/>
    <w:rsid w:val="4E9F52F3"/>
    <w:rsid w:val="4E9F6CDA"/>
    <w:rsid w:val="4EA053B3"/>
    <w:rsid w:val="4EA65FA5"/>
    <w:rsid w:val="4EAA2AF5"/>
    <w:rsid w:val="4EAA6232"/>
    <w:rsid w:val="4EAD4A8B"/>
    <w:rsid w:val="4EB63D98"/>
    <w:rsid w:val="4EB653D7"/>
    <w:rsid w:val="4EC5306C"/>
    <w:rsid w:val="4EC7378F"/>
    <w:rsid w:val="4EC8490A"/>
    <w:rsid w:val="4ECE001C"/>
    <w:rsid w:val="4ECF54AB"/>
    <w:rsid w:val="4EFA0F67"/>
    <w:rsid w:val="4F0065C6"/>
    <w:rsid w:val="4F0C2A48"/>
    <w:rsid w:val="4F155DA1"/>
    <w:rsid w:val="4F1B20E2"/>
    <w:rsid w:val="4F2255BD"/>
    <w:rsid w:val="4F247867"/>
    <w:rsid w:val="4F2D0CF3"/>
    <w:rsid w:val="4F2E6E63"/>
    <w:rsid w:val="4F363A2B"/>
    <w:rsid w:val="4F400944"/>
    <w:rsid w:val="4F562E5E"/>
    <w:rsid w:val="4F586999"/>
    <w:rsid w:val="4F5D32A4"/>
    <w:rsid w:val="4F6102D1"/>
    <w:rsid w:val="4F665099"/>
    <w:rsid w:val="4F674073"/>
    <w:rsid w:val="4F786330"/>
    <w:rsid w:val="4F7C239F"/>
    <w:rsid w:val="4F7E1A87"/>
    <w:rsid w:val="4F8115BD"/>
    <w:rsid w:val="4F8D7575"/>
    <w:rsid w:val="4F974A08"/>
    <w:rsid w:val="4F9C4764"/>
    <w:rsid w:val="4FA00D06"/>
    <w:rsid w:val="4FAB09B6"/>
    <w:rsid w:val="4FB159EC"/>
    <w:rsid w:val="4FB23A3B"/>
    <w:rsid w:val="4FB57E74"/>
    <w:rsid w:val="4FBD09B0"/>
    <w:rsid w:val="4FBD1088"/>
    <w:rsid w:val="4FBD4BBB"/>
    <w:rsid w:val="4FC652ED"/>
    <w:rsid w:val="4FD16062"/>
    <w:rsid w:val="4FE22A38"/>
    <w:rsid w:val="4FE77CEF"/>
    <w:rsid w:val="4FF17B27"/>
    <w:rsid w:val="4FF21C3E"/>
    <w:rsid w:val="50041972"/>
    <w:rsid w:val="50046123"/>
    <w:rsid w:val="50050846"/>
    <w:rsid w:val="500C0B37"/>
    <w:rsid w:val="50132660"/>
    <w:rsid w:val="501655B7"/>
    <w:rsid w:val="501B2972"/>
    <w:rsid w:val="502412EE"/>
    <w:rsid w:val="502845FF"/>
    <w:rsid w:val="502B0C73"/>
    <w:rsid w:val="502D5D4B"/>
    <w:rsid w:val="50304F7E"/>
    <w:rsid w:val="5046350A"/>
    <w:rsid w:val="504B75A0"/>
    <w:rsid w:val="504F4A7B"/>
    <w:rsid w:val="50500713"/>
    <w:rsid w:val="505221CC"/>
    <w:rsid w:val="5066490D"/>
    <w:rsid w:val="50715259"/>
    <w:rsid w:val="507369C2"/>
    <w:rsid w:val="50764D94"/>
    <w:rsid w:val="507D4E52"/>
    <w:rsid w:val="507E7976"/>
    <w:rsid w:val="507F0E7D"/>
    <w:rsid w:val="50817100"/>
    <w:rsid w:val="50845B41"/>
    <w:rsid w:val="508B0A34"/>
    <w:rsid w:val="509168AF"/>
    <w:rsid w:val="509349BC"/>
    <w:rsid w:val="509529A0"/>
    <w:rsid w:val="509C5AF8"/>
    <w:rsid w:val="50A8223C"/>
    <w:rsid w:val="50A96514"/>
    <w:rsid w:val="50AC5050"/>
    <w:rsid w:val="50BB64D4"/>
    <w:rsid w:val="50C21B20"/>
    <w:rsid w:val="50C35389"/>
    <w:rsid w:val="50C555A5"/>
    <w:rsid w:val="50C90D77"/>
    <w:rsid w:val="50D30C5F"/>
    <w:rsid w:val="50E83041"/>
    <w:rsid w:val="50ED0658"/>
    <w:rsid w:val="50F10148"/>
    <w:rsid w:val="50F145FC"/>
    <w:rsid w:val="50FA0581"/>
    <w:rsid w:val="50FA5805"/>
    <w:rsid w:val="50FB33AC"/>
    <w:rsid w:val="510F3979"/>
    <w:rsid w:val="51164DA4"/>
    <w:rsid w:val="511E7880"/>
    <w:rsid w:val="511F2F07"/>
    <w:rsid w:val="51230EC0"/>
    <w:rsid w:val="5129017C"/>
    <w:rsid w:val="51387B25"/>
    <w:rsid w:val="51452242"/>
    <w:rsid w:val="515A24AA"/>
    <w:rsid w:val="51646B6C"/>
    <w:rsid w:val="51694182"/>
    <w:rsid w:val="51696C3D"/>
    <w:rsid w:val="516B2E85"/>
    <w:rsid w:val="517111FF"/>
    <w:rsid w:val="51722E6E"/>
    <w:rsid w:val="517374E0"/>
    <w:rsid w:val="51750350"/>
    <w:rsid w:val="51793207"/>
    <w:rsid w:val="51955B7D"/>
    <w:rsid w:val="519568F3"/>
    <w:rsid w:val="51993FF5"/>
    <w:rsid w:val="519F1952"/>
    <w:rsid w:val="51AA02F7"/>
    <w:rsid w:val="51B86EB8"/>
    <w:rsid w:val="51BC2848"/>
    <w:rsid w:val="51BF54B2"/>
    <w:rsid w:val="51C13FBE"/>
    <w:rsid w:val="51C3412D"/>
    <w:rsid w:val="51C63383"/>
    <w:rsid w:val="51CF3F45"/>
    <w:rsid w:val="51E406C2"/>
    <w:rsid w:val="51E47232"/>
    <w:rsid w:val="51E63A25"/>
    <w:rsid w:val="51ED15F6"/>
    <w:rsid w:val="51F41AF7"/>
    <w:rsid w:val="51F83758"/>
    <w:rsid w:val="51FC1391"/>
    <w:rsid w:val="52010CD8"/>
    <w:rsid w:val="52015F60"/>
    <w:rsid w:val="520B5239"/>
    <w:rsid w:val="520C4C6B"/>
    <w:rsid w:val="5226558C"/>
    <w:rsid w:val="522B7478"/>
    <w:rsid w:val="52326C6A"/>
    <w:rsid w:val="523302EC"/>
    <w:rsid w:val="524B3888"/>
    <w:rsid w:val="525077B8"/>
    <w:rsid w:val="525C7843"/>
    <w:rsid w:val="525E180D"/>
    <w:rsid w:val="52687C58"/>
    <w:rsid w:val="526A78D5"/>
    <w:rsid w:val="527C1C93"/>
    <w:rsid w:val="527E5EBE"/>
    <w:rsid w:val="52972F71"/>
    <w:rsid w:val="529B480F"/>
    <w:rsid w:val="52AD3580"/>
    <w:rsid w:val="52B04B3F"/>
    <w:rsid w:val="52B14033"/>
    <w:rsid w:val="52B40832"/>
    <w:rsid w:val="52B46657"/>
    <w:rsid w:val="52B61649"/>
    <w:rsid w:val="52B7716F"/>
    <w:rsid w:val="52BA3273"/>
    <w:rsid w:val="52BB31BE"/>
    <w:rsid w:val="52BC4786"/>
    <w:rsid w:val="52C131AC"/>
    <w:rsid w:val="52C13B4A"/>
    <w:rsid w:val="52C35B14"/>
    <w:rsid w:val="52CC06CD"/>
    <w:rsid w:val="52CD60C9"/>
    <w:rsid w:val="52D25F4F"/>
    <w:rsid w:val="52D816BB"/>
    <w:rsid w:val="52D834A1"/>
    <w:rsid w:val="52D86965"/>
    <w:rsid w:val="52D91DAE"/>
    <w:rsid w:val="52E6030C"/>
    <w:rsid w:val="52E873D0"/>
    <w:rsid w:val="52F33B89"/>
    <w:rsid w:val="52FA31DE"/>
    <w:rsid w:val="52FE1B35"/>
    <w:rsid w:val="52FE6B4C"/>
    <w:rsid w:val="53035F10"/>
    <w:rsid w:val="5305283D"/>
    <w:rsid w:val="530F0C7B"/>
    <w:rsid w:val="531620E8"/>
    <w:rsid w:val="531719BC"/>
    <w:rsid w:val="531776E2"/>
    <w:rsid w:val="5326161A"/>
    <w:rsid w:val="53263C79"/>
    <w:rsid w:val="53275D9B"/>
    <w:rsid w:val="533F3014"/>
    <w:rsid w:val="53476745"/>
    <w:rsid w:val="534810C4"/>
    <w:rsid w:val="53530C46"/>
    <w:rsid w:val="535C6B19"/>
    <w:rsid w:val="536C7F5A"/>
    <w:rsid w:val="536D4A7F"/>
    <w:rsid w:val="537137C2"/>
    <w:rsid w:val="537138C7"/>
    <w:rsid w:val="53761013"/>
    <w:rsid w:val="537B5AAA"/>
    <w:rsid w:val="53822C25"/>
    <w:rsid w:val="53861605"/>
    <w:rsid w:val="53876B42"/>
    <w:rsid w:val="538C4314"/>
    <w:rsid w:val="53966943"/>
    <w:rsid w:val="539F4F04"/>
    <w:rsid w:val="53A150D9"/>
    <w:rsid w:val="53A21BCD"/>
    <w:rsid w:val="53A27368"/>
    <w:rsid w:val="53AE142E"/>
    <w:rsid w:val="53B06098"/>
    <w:rsid w:val="53B645B0"/>
    <w:rsid w:val="53BB6616"/>
    <w:rsid w:val="53BC6E3E"/>
    <w:rsid w:val="53C30DAF"/>
    <w:rsid w:val="53C743DD"/>
    <w:rsid w:val="53D76D2B"/>
    <w:rsid w:val="53DB201A"/>
    <w:rsid w:val="53E421E6"/>
    <w:rsid w:val="53E43F94"/>
    <w:rsid w:val="53F4213D"/>
    <w:rsid w:val="54052F8F"/>
    <w:rsid w:val="541008E5"/>
    <w:rsid w:val="542E16B3"/>
    <w:rsid w:val="54411FA2"/>
    <w:rsid w:val="544669FD"/>
    <w:rsid w:val="54487F8F"/>
    <w:rsid w:val="546213C7"/>
    <w:rsid w:val="54696247"/>
    <w:rsid w:val="546B52DA"/>
    <w:rsid w:val="546D21DB"/>
    <w:rsid w:val="5483293F"/>
    <w:rsid w:val="54976AF9"/>
    <w:rsid w:val="54A86D6F"/>
    <w:rsid w:val="54AA25AD"/>
    <w:rsid w:val="54AE41A3"/>
    <w:rsid w:val="54B42CDF"/>
    <w:rsid w:val="54CB7CD3"/>
    <w:rsid w:val="54CF345E"/>
    <w:rsid w:val="54D975B7"/>
    <w:rsid w:val="54DD36E3"/>
    <w:rsid w:val="54DE7E84"/>
    <w:rsid w:val="54E824C4"/>
    <w:rsid w:val="54EA03CE"/>
    <w:rsid w:val="54FA797C"/>
    <w:rsid w:val="55017C9A"/>
    <w:rsid w:val="55021383"/>
    <w:rsid w:val="55083E20"/>
    <w:rsid w:val="550B6A5E"/>
    <w:rsid w:val="55160A03"/>
    <w:rsid w:val="55172B07"/>
    <w:rsid w:val="551B39E5"/>
    <w:rsid w:val="551F7930"/>
    <w:rsid w:val="55236D3E"/>
    <w:rsid w:val="552503C0"/>
    <w:rsid w:val="55274B8B"/>
    <w:rsid w:val="552A24B9"/>
    <w:rsid w:val="553920BD"/>
    <w:rsid w:val="553D7BAB"/>
    <w:rsid w:val="553E34B3"/>
    <w:rsid w:val="55484B22"/>
    <w:rsid w:val="554C3B9F"/>
    <w:rsid w:val="554D7917"/>
    <w:rsid w:val="55547B4D"/>
    <w:rsid w:val="55653051"/>
    <w:rsid w:val="556A7BF9"/>
    <w:rsid w:val="556F1F83"/>
    <w:rsid w:val="55722F24"/>
    <w:rsid w:val="55747E88"/>
    <w:rsid w:val="55766B43"/>
    <w:rsid w:val="5592544C"/>
    <w:rsid w:val="55932E46"/>
    <w:rsid w:val="55987ECC"/>
    <w:rsid w:val="559E2882"/>
    <w:rsid w:val="55A25378"/>
    <w:rsid w:val="55A256E3"/>
    <w:rsid w:val="55AA0D8E"/>
    <w:rsid w:val="55AA1478"/>
    <w:rsid w:val="55B31E70"/>
    <w:rsid w:val="55B82787"/>
    <w:rsid w:val="55C025A8"/>
    <w:rsid w:val="55CE0A58"/>
    <w:rsid w:val="55E55DA1"/>
    <w:rsid w:val="55F10BEA"/>
    <w:rsid w:val="55F174E6"/>
    <w:rsid w:val="55F21B08"/>
    <w:rsid w:val="560E6B90"/>
    <w:rsid w:val="561B7A15"/>
    <w:rsid w:val="561D378D"/>
    <w:rsid w:val="56233F50"/>
    <w:rsid w:val="562B40FC"/>
    <w:rsid w:val="562C39D0"/>
    <w:rsid w:val="5632548A"/>
    <w:rsid w:val="56327239"/>
    <w:rsid w:val="56347138"/>
    <w:rsid w:val="563A5842"/>
    <w:rsid w:val="56424FA2"/>
    <w:rsid w:val="564330AF"/>
    <w:rsid w:val="56463D93"/>
    <w:rsid w:val="56495EF2"/>
    <w:rsid w:val="56510DF0"/>
    <w:rsid w:val="565841FF"/>
    <w:rsid w:val="56676126"/>
    <w:rsid w:val="567048C3"/>
    <w:rsid w:val="567404B7"/>
    <w:rsid w:val="56773959"/>
    <w:rsid w:val="567A7A0A"/>
    <w:rsid w:val="56842BED"/>
    <w:rsid w:val="56A570FE"/>
    <w:rsid w:val="56A63783"/>
    <w:rsid w:val="56AF3802"/>
    <w:rsid w:val="56B57101"/>
    <w:rsid w:val="56C25B6C"/>
    <w:rsid w:val="56C55F1E"/>
    <w:rsid w:val="56CD0598"/>
    <w:rsid w:val="56D20E7B"/>
    <w:rsid w:val="56D26FEF"/>
    <w:rsid w:val="56D504FC"/>
    <w:rsid w:val="56DF58C0"/>
    <w:rsid w:val="56E74337"/>
    <w:rsid w:val="56E9366F"/>
    <w:rsid w:val="56EE3F4E"/>
    <w:rsid w:val="56F13B6C"/>
    <w:rsid w:val="56F24197"/>
    <w:rsid w:val="56FE711B"/>
    <w:rsid w:val="57013134"/>
    <w:rsid w:val="570255EE"/>
    <w:rsid w:val="57047E91"/>
    <w:rsid w:val="57127841"/>
    <w:rsid w:val="57160E80"/>
    <w:rsid w:val="57280E28"/>
    <w:rsid w:val="572823EA"/>
    <w:rsid w:val="57284198"/>
    <w:rsid w:val="57384B5F"/>
    <w:rsid w:val="573A44C2"/>
    <w:rsid w:val="573C5F32"/>
    <w:rsid w:val="57482A8C"/>
    <w:rsid w:val="57492E02"/>
    <w:rsid w:val="574C257C"/>
    <w:rsid w:val="575539CF"/>
    <w:rsid w:val="575907F5"/>
    <w:rsid w:val="5759180F"/>
    <w:rsid w:val="575C2093"/>
    <w:rsid w:val="575C306E"/>
    <w:rsid w:val="575D64F8"/>
    <w:rsid w:val="5765363E"/>
    <w:rsid w:val="57734909"/>
    <w:rsid w:val="57783371"/>
    <w:rsid w:val="577E6D98"/>
    <w:rsid w:val="5780605D"/>
    <w:rsid w:val="57840BFE"/>
    <w:rsid w:val="5784697D"/>
    <w:rsid w:val="57AD449F"/>
    <w:rsid w:val="57BE4AFC"/>
    <w:rsid w:val="57BE68AA"/>
    <w:rsid w:val="57CC546B"/>
    <w:rsid w:val="57D12A81"/>
    <w:rsid w:val="57D24312"/>
    <w:rsid w:val="57D4682F"/>
    <w:rsid w:val="57E02CC4"/>
    <w:rsid w:val="57EB2F39"/>
    <w:rsid w:val="57EB5809"/>
    <w:rsid w:val="57EE53E1"/>
    <w:rsid w:val="57F45209"/>
    <w:rsid w:val="57F675D1"/>
    <w:rsid w:val="57FF1CF3"/>
    <w:rsid w:val="58005114"/>
    <w:rsid w:val="58030761"/>
    <w:rsid w:val="58092ACC"/>
    <w:rsid w:val="580B5F93"/>
    <w:rsid w:val="581229C3"/>
    <w:rsid w:val="58136982"/>
    <w:rsid w:val="58226D2A"/>
    <w:rsid w:val="582316B5"/>
    <w:rsid w:val="582368E1"/>
    <w:rsid w:val="582D4846"/>
    <w:rsid w:val="582F7907"/>
    <w:rsid w:val="58301D08"/>
    <w:rsid w:val="58346D28"/>
    <w:rsid w:val="583628E4"/>
    <w:rsid w:val="5838762D"/>
    <w:rsid w:val="58405D82"/>
    <w:rsid w:val="58513CB5"/>
    <w:rsid w:val="58527FAB"/>
    <w:rsid w:val="585766E9"/>
    <w:rsid w:val="58585BE4"/>
    <w:rsid w:val="585D2255"/>
    <w:rsid w:val="58663BE5"/>
    <w:rsid w:val="5868282C"/>
    <w:rsid w:val="587B16F1"/>
    <w:rsid w:val="587E182B"/>
    <w:rsid w:val="5882708A"/>
    <w:rsid w:val="58861193"/>
    <w:rsid w:val="588C69A8"/>
    <w:rsid w:val="58937D37"/>
    <w:rsid w:val="589A10C5"/>
    <w:rsid w:val="58A339C9"/>
    <w:rsid w:val="58A52301"/>
    <w:rsid w:val="58AD02DF"/>
    <w:rsid w:val="58B17390"/>
    <w:rsid w:val="58B630F9"/>
    <w:rsid w:val="58BB2E28"/>
    <w:rsid w:val="58BF7AF2"/>
    <w:rsid w:val="58C8591B"/>
    <w:rsid w:val="58CF5213"/>
    <w:rsid w:val="58DE20A4"/>
    <w:rsid w:val="58DF354B"/>
    <w:rsid w:val="58E01F18"/>
    <w:rsid w:val="58E52DFC"/>
    <w:rsid w:val="58EA02AA"/>
    <w:rsid w:val="58EA13E1"/>
    <w:rsid w:val="58ED63F2"/>
    <w:rsid w:val="58F509F1"/>
    <w:rsid w:val="58FA005E"/>
    <w:rsid w:val="58FB4971"/>
    <w:rsid w:val="58FC1D80"/>
    <w:rsid w:val="590039E6"/>
    <w:rsid w:val="590315FB"/>
    <w:rsid w:val="5903310E"/>
    <w:rsid w:val="59103CDB"/>
    <w:rsid w:val="591231C6"/>
    <w:rsid w:val="59140E77"/>
    <w:rsid w:val="59190C7F"/>
    <w:rsid w:val="591F15CA"/>
    <w:rsid w:val="59223548"/>
    <w:rsid w:val="593244F7"/>
    <w:rsid w:val="59345076"/>
    <w:rsid w:val="59402C3A"/>
    <w:rsid w:val="594149BA"/>
    <w:rsid w:val="59471EFF"/>
    <w:rsid w:val="594B23BF"/>
    <w:rsid w:val="595125BE"/>
    <w:rsid w:val="59607878"/>
    <w:rsid w:val="59637709"/>
    <w:rsid w:val="59651CF5"/>
    <w:rsid w:val="596A13DB"/>
    <w:rsid w:val="596A685A"/>
    <w:rsid w:val="596B480F"/>
    <w:rsid w:val="596D0A4F"/>
    <w:rsid w:val="597B59E0"/>
    <w:rsid w:val="597C07CB"/>
    <w:rsid w:val="597E7CD2"/>
    <w:rsid w:val="598730EE"/>
    <w:rsid w:val="598D6AC3"/>
    <w:rsid w:val="59910483"/>
    <w:rsid w:val="59A07700"/>
    <w:rsid w:val="59A41DA7"/>
    <w:rsid w:val="59B60D7B"/>
    <w:rsid w:val="59B65BAF"/>
    <w:rsid w:val="59BB12F3"/>
    <w:rsid w:val="59C25EAF"/>
    <w:rsid w:val="59C469A8"/>
    <w:rsid w:val="59CA7788"/>
    <w:rsid w:val="59CA77EF"/>
    <w:rsid w:val="59D67CEC"/>
    <w:rsid w:val="59DA6D1C"/>
    <w:rsid w:val="59E036D4"/>
    <w:rsid w:val="59E07580"/>
    <w:rsid w:val="59E30A31"/>
    <w:rsid w:val="59E54492"/>
    <w:rsid w:val="59E5617B"/>
    <w:rsid w:val="59EA607C"/>
    <w:rsid w:val="59EF06CC"/>
    <w:rsid w:val="59EF71EF"/>
    <w:rsid w:val="5A105AE3"/>
    <w:rsid w:val="5A1B1453"/>
    <w:rsid w:val="5A1F0F30"/>
    <w:rsid w:val="5A223C3B"/>
    <w:rsid w:val="5A2C4C3D"/>
    <w:rsid w:val="5A2E64FD"/>
    <w:rsid w:val="5A2F1CE1"/>
    <w:rsid w:val="5A32309C"/>
    <w:rsid w:val="5A487EB0"/>
    <w:rsid w:val="5A614E09"/>
    <w:rsid w:val="5A63069A"/>
    <w:rsid w:val="5A6B0F6B"/>
    <w:rsid w:val="5A6D4478"/>
    <w:rsid w:val="5A6E0A5B"/>
    <w:rsid w:val="5A75763A"/>
    <w:rsid w:val="5A7F67C4"/>
    <w:rsid w:val="5A897643"/>
    <w:rsid w:val="5A8C2C8F"/>
    <w:rsid w:val="5A915ACF"/>
    <w:rsid w:val="5A9234A3"/>
    <w:rsid w:val="5AA61FA3"/>
    <w:rsid w:val="5AA8188C"/>
    <w:rsid w:val="5AA91877"/>
    <w:rsid w:val="5AA92C2A"/>
    <w:rsid w:val="5AB346C0"/>
    <w:rsid w:val="5ABA15AB"/>
    <w:rsid w:val="5AC60A34"/>
    <w:rsid w:val="5AC97A40"/>
    <w:rsid w:val="5ACC3540"/>
    <w:rsid w:val="5AD67599"/>
    <w:rsid w:val="5AD924D5"/>
    <w:rsid w:val="5AE66958"/>
    <w:rsid w:val="5AE919DD"/>
    <w:rsid w:val="5AEE1A48"/>
    <w:rsid w:val="5B1F58B2"/>
    <w:rsid w:val="5B331248"/>
    <w:rsid w:val="5B3475AF"/>
    <w:rsid w:val="5B4578E7"/>
    <w:rsid w:val="5B5F03A4"/>
    <w:rsid w:val="5B69661C"/>
    <w:rsid w:val="5B6C0858"/>
    <w:rsid w:val="5B6E783F"/>
    <w:rsid w:val="5B7200D7"/>
    <w:rsid w:val="5B76271E"/>
    <w:rsid w:val="5B773940"/>
    <w:rsid w:val="5B7B562E"/>
    <w:rsid w:val="5B7C04A8"/>
    <w:rsid w:val="5B7C71A8"/>
    <w:rsid w:val="5B7E6A7C"/>
    <w:rsid w:val="5B8147BE"/>
    <w:rsid w:val="5B8337E5"/>
    <w:rsid w:val="5B855579"/>
    <w:rsid w:val="5B867AC2"/>
    <w:rsid w:val="5B8743CF"/>
    <w:rsid w:val="5B8837FD"/>
    <w:rsid w:val="5B885B4D"/>
    <w:rsid w:val="5B8D4F11"/>
    <w:rsid w:val="5B90523D"/>
    <w:rsid w:val="5B9A18AC"/>
    <w:rsid w:val="5B9B762E"/>
    <w:rsid w:val="5B9E4722"/>
    <w:rsid w:val="5B9F4434"/>
    <w:rsid w:val="5BA245F5"/>
    <w:rsid w:val="5BA81D4B"/>
    <w:rsid w:val="5BAB6D76"/>
    <w:rsid w:val="5BB25227"/>
    <w:rsid w:val="5BC03DE2"/>
    <w:rsid w:val="5BC36B85"/>
    <w:rsid w:val="5BC56F2E"/>
    <w:rsid w:val="5BCA73D9"/>
    <w:rsid w:val="5BE070DC"/>
    <w:rsid w:val="5BE15F8D"/>
    <w:rsid w:val="5BE7170C"/>
    <w:rsid w:val="5BEC5D3A"/>
    <w:rsid w:val="5BFE0FF6"/>
    <w:rsid w:val="5BFF7E6A"/>
    <w:rsid w:val="5C013209"/>
    <w:rsid w:val="5C04435B"/>
    <w:rsid w:val="5C11169E"/>
    <w:rsid w:val="5C1A6677"/>
    <w:rsid w:val="5C1B42CB"/>
    <w:rsid w:val="5C1F25FB"/>
    <w:rsid w:val="5C25514A"/>
    <w:rsid w:val="5C270EC2"/>
    <w:rsid w:val="5C3B671B"/>
    <w:rsid w:val="5C3D172A"/>
    <w:rsid w:val="5C4004DF"/>
    <w:rsid w:val="5C4C62B6"/>
    <w:rsid w:val="5C4F21B0"/>
    <w:rsid w:val="5C4F3ADB"/>
    <w:rsid w:val="5C51136D"/>
    <w:rsid w:val="5C552A3C"/>
    <w:rsid w:val="5C556EA6"/>
    <w:rsid w:val="5C650FB0"/>
    <w:rsid w:val="5C6519EA"/>
    <w:rsid w:val="5C683F2D"/>
    <w:rsid w:val="5C69130F"/>
    <w:rsid w:val="5C700ABB"/>
    <w:rsid w:val="5C79253A"/>
    <w:rsid w:val="5C797243"/>
    <w:rsid w:val="5C7A4279"/>
    <w:rsid w:val="5C7B5266"/>
    <w:rsid w:val="5C8C51C9"/>
    <w:rsid w:val="5C8E17F7"/>
    <w:rsid w:val="5C9F4EFC"/>
    <w:rsid w:val="5CA16EC6"/>
    <w:rsid w:val="5CA354AC"/>
    <w:rsid w:val="5CB35584"/>
    <w:rsid w:val="5CB45F05"/>
    <w:rsid w:val="5CB55CD5"/>
    <w:rsid w:val="5CBA1D36"/>
    <w:rsid w:val="5CBC678C"/>
    <w:rsid w:val="5CBF3BEB"/>
    <w:rsid w:val="5CC77597"/>
    <w:rsid w:val="5CD50321"/>
    <w:rsid w:val="5CD50908"/>
    <w:rsid w:val="5CD56B70"/>
    <w:rsid w:val="5CE31D7E"/>
    <w:rsid w:val="5D0336DD"/>
    <w:rsid w:val="5D043BDE"/>
    <w:rsid w:val="5D0542DC"/>
    <w:rsid w:val="5D0638C7"/>
    <w:rsid w:val="5D064F7B"/>
    <w:rsid w:val="5D0B274A"/>
    <w:rsid w:val="5D135063"/>
    <w:rsid w:val="5D1D3956"/>
    <w:rsid w:val="5D2071FB"/>
    <w:rsid w:val="5D253F3F"/>
    <w:rsid w:val="5D2573D0"/>
    <w:rsid w:val="5D2A5237"/>
    <w:rsid w:val="5D2F06D3"/>
    <w:rsid w:val="5D380EAD"/>
    <w:rsid w:val="5D395FE0"/>
    <w:rsid w:val="5D453167"/>
    <w:rsid w:val="5D4930BA"/>
    <w:rsid w:val="5D5C19F4"/>
    <w:rsid w:val="5D683540"/>
    <w:rsid w:val="5D811D91"/>
    <w:rsid w:val="5D8331ED"/>
    <w:rsid w:val="5D84646B"/>
    <w:rsid w:val="5D8547EA"/>
    <w:rsid w:val="5D892330"/>
    <w:rsid w:val="5D8C1B29"/>
    <w:rsid w:val="5D92498E"/>
    <w:rsid w:val="5D92506F"/>
    <w:rsid w:val="5D940211"/>
    <w:rsid w:val="5D9A027D"/>
    <w:rsid w:val="5D9C39BB"/>
    <w:rsid w:val="5D9E3405"/>
    <w:rsid w:val="5DA54437"/>
    <w:rsid w:val="5DA97B86"/>
    <w:rsid w:val="5DB873CE"/>
    <w:rsid w:val="5DC801B2"/>
    <w:rsid w:val="5DC92D73"/>
    <w:rsid w:val="5DCA54C2"/>
    <w:rsid w:val="5DCB1D21"/>
    <w:rsid w:val="5DDE1A54"/>
    <w:rsid w:val="5DE033F9"/>
    <w:rsid w:val="5DE62E9E"/>
    <w:rsid w:val="5DE66C20"/>
    <w:rsid w:val="5DE67F78"/>
    <w:rsid w:val="5DF10618"/>
    <w:rsid w:val="5E046A15"/>
    <w:rsid w:val="5E056147"/>
    <w:rsid w:val="5E0A45F7"/>
    <w:rsid w:val="5E0F1C0D"/>
    <w:rsid w:val="5E1E4A95"/>
    <w:rsid w:val="5E2A6BBC"/>
    <w:rsid w:val="5E3A3ABF"/>
    <w:rsid w:val="5E4107AB"/>
    <w:rsid w:val="5E45554E"/>
    <w:rsid w:val="5E573E48"/>
    <w:rsid w:val="5E597ADD"/>
    <w:rsid w:val="5E5D31AA"/>
    <w:rsid w:val="5E5F64F0"/>
    <w:rsid w:val="5E6C52B2"/>
    <w:rsid w:val="5E714AFD"/>
    <w:rsid w:val="5E785A05"/>
    <w:rsid w:val="5E792416"/>
    <w:rsid w:val="5E8817D8"/>
    <w:rsid w:val="5E882027"/>
    <w:rsid w:val="5E8F570F"/>
    <w:rsid w:val="5E9255DC"/>
    <w:rsid w:val="5E935F94"/>
    <w:rsid w:val="5E96029E"/>
    <w:rsid w:val="5E9622BA"/>
    <w:rsid w:val="5E9B254F"/>
    <w:rsid w:val="5E9D167A"/>
    <w:rsid w:val="5EA031AD"/>
    <w:rsid w:val="5EA7453C"/>
    <w:rsid w:val="5EAA4951"/>
    <w:rsid w:val="5EB50A07"/>
    <w:rsid w:val="5EB84053"/>
    <w:rsid w:val="5EC8397E"/>
    <w:rsid w:val="5ECB2990"/>
    <w:rsid w:val="5ED80DC1"/>
    <w:rsid w:val="5ED94E62"/>
    <w:rsid w:val="5EDF0ADA"/>
    <w:rsid w:val="5EE10235"/>
    <w:rsid w:val="5EED7FF0"/>
    <w:rsid w:val="5EFC7379"/>
    <w:rsid w:val="5EFC7E35"/>
    <w:rsid w:val="5F025C16"/>
    <w:rsid w:val="5F070A50"/>
    <w:rsid w:val="5F0F2476"/>
    <w:rsid w:val="5F131BD1"/>
    <w:rsid w:val="5F1B7866"/>
    <w:rsid w:val="5F221E14"/>
    <w:rsid w:val="5F2D3E82"/>
    <w:rsid w:val="5F2E680C"/>
    <w:rsid w:val="5F365651"/>
    <w:rsid w:val="5F3E6C4E"/>
    <w:rsid w:val="5F3F50D5"/>
    <w:rsid w:val="5F4678B1"/>
    <w:rsid w:val="5F471F31"/>
    <w:rsid w:val="5F481892"/>
    <w:rsid w:val="5F4959FC"/>
    <w:rsid w:val="5F4B136B"/>
    <w:rsid w:val="5F4B5F0B"/>
    <w:rsid w:val="5F4C716B"/>
    <w:rsid w:val="5F52038F"/>
    <w:rsid w:val="5F6274AD"/>
    <w:rsid w:val="5F664883"/>
    <w:rsid w:val="5F7B08DC"/>
    <w:rsid w:val="5F903222"/>
    <w:rsid w:val="5F9638AD"/>
    <w:rsid w:val="5F9C45C2"/>
    <w:rsid w:val="5F9D2510"/>
    <w:rsid w:val="5FA12D39"/>
    <w:rsid w:val="5FA964C8"/>
    <w:rsid w:val="5FB05FBE"/>
    <w:rsid w:val="5FB16998"/>
    <w:rsid w:val="5FB310AE"/>
    <w:rsid w:val="5FB92779"/>
    <w:rsid w:val="5FBE06A9"/>
    <w:rsid w:val="5FC36ABF"/>
    <w:rsid w:val="5FC41A99"/>
    <w:rsid w:val="5FC86518"/>
    <w:rsid w:val="5FCB3F5F"/>
    <w:rsid w:val="5FCB59BA"/>
    <w:rsid w:val="5FCD2D18"/>
    <w:rsid w:val="5FD43F14"/>
    <w:rsid w:val="5FD82F7C"/>
    <w:rsid w:val="5FE002F9"/>
    <w:rsid w:val="5FEF4E02"/>
    <w:rsid w:val="5FF62290"/>
    <w:rsid w:val="5FFD062D"/>
    <w:rsid w:val="600129B9"/>
    <w:rsid w:val="600532C8"/>
    <w:rsid w:val="600734E4"/>
    <w:rsid w:val="60107EBF"/>
    <w:rsid w:val="6017124D"/>
    <w:rsid w:val="601D1CCD"/>
    <w:rsid w:val="60237F71"/>
    <w:rsid w:val="60290E01"/>
    <w:rsid w:val="602B6AA7"/>
    <w:rsid w:val="602C19B8"/>
    <w:rsid w:val="602E3115"/>
    <w:rsid w:val="603911C4"/>
    <w:rsid w:val="60441670"/>
    <w:rsid w:val="60483AFC"/>
    <w:rsid w:val="604A35BC"/>
    <w:rsid w:val="604C2094"/>
    <w:rsid w:val="60522285"/>
    <w:rsid w:val="60535ED6"/>
    <w:rsid w:val="605D5DF1"/>
    <w:rsid w:val="607C7302"/>
    <w:rsid w:val="607D1EBB"/>
    <w:rsid w:val="60824402"/>
    <w:rsid w:val="608A5EC3"/>
    <w:rsid w:val="60904C36"/>
    <w:rsid w:val="60916139"/>
    <w:rsid w:val="60A109EB"/>
    <w:rsid w:val="60B46A9C"/>
    <w:rsid w:val="60B71F11"/>
    <w:rsid w:val="60B90EC4"/>
    <w:rsid w:val="60BC53FD"/>
    <w:rsid w:val="60C16719"/>
    <w:rsid w:val="60CC64DC"/>
    <w:rsid w:val="60DE6003"/>
    <w:rsid w:val="60E229A9"/>
    <w:rsid w:val="60ED166D"/>
    <w:rsid w:val="60F31D02"/>
    <w:rsid w:val="60F66586"/>
    <w:rsid w:val="60F831B7"/>
    <w:rsid w:val="61027F57"/>
    <w:rsid w:val="610B6D0D"/>
    <w:rsid w:val="610E47E7"/>
    <w:rsid w:val="61157B25"/>
    <w:rsid w:val="611A5DAC"/>
    <w:rsid w:val="61271964"/>
    <w:rsid w:val="613D7AC0"/>
    <w:rsid w:val="61412A26"/>
    <w:rsid w:val="614372F4"/>
    <w:rsid w:val="61440E6E"/>
    <w:rsid w:val="61457884"/>
    <w:rsid w:val="61461DEA"/>
    <w:rsid w:val="614740AD"/>
    <w:rsid w:val="614C0479"/>
    <w:rsid w:val="615D5386"/>
    <w:rsid w:val="6160135D"/>
    <w:rsid w:val="61736E11"/>
    <w:rsid w:val="61767CB3"/>
    <w:rsid w:val="61776447"/>
    <w:rsid w:val="617952FC"/>
    <w:rsid w:val="6190308F"/>
    <w:rsid w:val="61936D8B"/>
    <w:rsid w:val="61A415C7"/>
    <w:rsid w:val="61A56914"/>
    <w:rsid w:val="61A7403B"/>
    <w:rsid w:val="61A84853"/>
    <w:rsid w:val="61AA6062"/>
    <w:rsid w:val="61B27CA1"/>
    <w:rsid w:val="61B3707D"/>
    <w:rsid w:val="61C001CC"/>
    <w:rsid w:val="61C952DF"/>
    <w:rsid w:val="61CC20BB"/>
    <w:rsid w:val="61FF27FC"/>
    <w:rsid w:val="620328F3"/>
    <w:rsid w:val="620C2033"/>
    <w:rsid w:val="620F48D2"/>
    <w:rsid w:val="620F6F18"/>
    <w:rsid w:val="62117EBD"/>
    <w:rsid w:val="621C0778"/>
    <w:rsid w:val="622C4470"/>
    <w:rsid w:val="623F2EA5"/>
    <w:rsid w:val="624256BF"/>
    <w:rsid w:val="62497CC0"/>
    <w:rsid w:val="624D42BE"/>
    <w:rsid w:val="625130FB"/>
    <w:rsid w:val="62556940"/>
    <w:rsid w:val="625C615E"/>
    <w:rsid w:val="625F7ED6"/>
    <w:rsid w:val="626C7D1C"/>
    <w:rsid w:val="6271444B"/>
    <w:rsid w:val="627209BD"/>
    <w:rsid w:val="62830E1C"/>
    <w:rsid w:val="629870A2"/>
    <w:rsid w:val="62A72D5C"/>
    <w:rsid w:val="62A74B0A"/>
    <w:rsid w:val="62AE6250"/>
    <w:rsid w:val="62B45479"/>
    <w:rsid w:val="62BB05B6"/>
    <w:rsid w:val="62BF209A"/>
    <w:rsid w:val="62C422FA"/>
    <w:rsid w:val="62CA2184"/>
    <w:rsid w:val="62CF5E0F"/>
    <w:rsid w:val="62D43425"/>
    <w:rsid w:val="62D840D8"/>
    <w:rsid w:val="62F05347"/>
    <w:rsid w:val="62FB6C04"/>
    <w:rsid w:val="630117D3"/>
    <w:rsid w:val="63011F0B"/>
    <w:rsid w:val="63012E32"/>
    <w:rsid w:val="63023CFD"/>
    <w:rsid w:val="63027F93"/>
    <w:rsid w:val="630D3399"/>
    <w:rsid w:val="630E7347"/>
    <w:rsid w:val="631101D6"/>
    <w:rsid w:val="63132F32"/>
    <w:rsid w:val="63163B80"/>
    <w:rsid w:val="63172135"/>
    <w:rsid w:val="631C57E4"/>
    <w:rsid w:val="631F28F3"/>
    <w:rsid w:val="632720A3"/>
    <w:rsid w:val="632A368E"/>
    <w:rsid w:val="63367D3F"/>
    <w:rsid w:val="63384BF1"/>
    <w:rsid w:val="633F11E7"/>
    <w:rsid w:val="634D28B4"/>
    <w:rsid w:val="635E6E8C"/>
    <w:rsid w:val="635F6D2C"/>
    <w:rsid w:val="63624ED5"/>
    <w:rsid w:val="63693145"/>
    <w:rsid w:val="636F24BB"/>
    <w:rsid w:val="63890E28"/>
    <w:rsid w:val="639170EF"/>
    <w:rsid w:val="63A8695F"/>
    <w:rsid w:val="63BA169B"/>
    <w:rsid w:val="63C15836"/>
    <w:rsid w:val="63C67212"/>
    <w:rsid w:val="63D119F0"/>
    <w:rsid w:val="63D27BE3"/>
    <w:rsid w:val="63DC1055"/>
    <w:rsid w:val="63DD33CD"/>
    <w:rsid w:val="63E90FE0"/>
    <w:rsid w:val="63F749B9"/>
    <w:rsid w:val="63FB7C3B"/>
    <w:rsid w:val="63FE4BFE"/>
    <w:rsid w:val="64120C1E"/>
    <w:rsid w:val="64151F48"/>
    <w:rsid w:val="642632AF"/>
    <w:rsid w:val="64287ECD"/>
    <w:rsid w:val="64382901"/>
    <w:rsid w:val="643979E4"/>
    <w:rsid w:val="643A1643"/>
    <w:rsid w:val="643E2670"/>
    <w:rsid w:val="6445282D"/>
    <w:rsid w:val="6445778C"/>
    <w:rsid w:val="644C6871"/>
    <w:rsid w:val="64515ACD"/>
    <w:rsid w:val="64572560"/>
    <w:rsid w:val="645D7C18"/>
    <w:rsid w:val="645E390D"/>
    <w:rsid w:val="64604B5D"/>
    <w:rsid w:val="64722EF6"/>
    <w:rsid w:val="647A412F"/>
    <w:rsid w:val="64821C7A"/>
    <w:rsid w:val="649607A0"/>
    <w:rsid w:val="64966BE4"/>
    <w:rsid w:val="64A82548"/>
    <w:rsid w:val="64A84B6A"/>
    <w:rsid w:val="64AF1213"/>
    <w:rsid w:val="64B477E8"/>
    <w:rsid w:val="64B61035"/>
    <w:rsid w:val="64B703EC"/>
    <w:rsid w:val="64B84F5C"/>
    <w:rsid w:val="64C431C0"/>
    <w:rsid w:val="64CF569C"/>
    <w:rsid w:val="64E47160"/>
    <w:rsid w:val="64E9096A"/>
    <w:rsid w:val="64E969EC"/>
    <w:rsid w:val="64EE6A20"/>
    <w:rsid w:val="64F728D5"/>
    <w:rsid w:val="6510709F"/>
    <w:rsid w:val="65150451"/>
    <w:rsid w:val="651641C9"/>
    <w:rsid w:val="65173519"/>
    <w:rsid w:val="651F307E"/>
    <w:rsid w:val="65242D17"/>
    <w:rsid w:val="65586590"/>
    <w:rsid w:val="657049D2"/>
    <w:rsid w:val="657D21FF"/>
    <w:rsid w:val="65875458"/>
    <w:rsid w:val="658904F7"/>
    <w:rsid w:val="659A2AB0"/>
    <w:rsid w:val="659C51A1"/>
    <w:rsid w:val="659D508A"/>
    <w:rsid w:val="65A11CE5"/>
    <w:rsid w:val="65A83D81"/>
    <w:rsid w:val="65AD68DC"/>
    <w:rsid w:val="65AF597F"/>
    <w:rsid w:val="65BD3CE7"/>
    <w:rsid w:val="65BE0315"/>
    <w:rsid w:val="65C92FEA"/>
    <w:rsid w:val="65CC306E"/>
    <w:rsid w:val="65D025CA"/>
    <w:rsid w:val="65DD13E8"/>
    <w:rsid w:val="65E16585"/>
    <w:rsid w:val="65E21B63"/>
    <w:rsid w:val="65E41BD1"/>
    <w:rsid w:val="65E6592A"/>
    <w:rsid w:val="65EC3BB8"/>
    <w:rsid w:val="65ED5B1C"/>
    <w:rsid w:val="65EE2A50"/>
    <w:rsid w:val="65F35011"/>
    <w:rsid w:val="65F4293E"/>
    <w:rsid w:val="65F71905"/>
    <w:rsid w:val="65FA31A3"/>
    <w:rsid w:val="65FC7FFD"/>
    <w:rsid w:val="65FF605F"/>
    <w:rsid w:val="66091638"/>
    <w:rsid w:val="660F5F33"/>
    <w:rsid w:val="66154DA9"/>
    <w:rsid w:val="66246472"/>
    <w:rsid w:val="662A2DCE"/>
    <w:rsid w:val="662E541A"/>
    <w:rsid w:val="662F296E"/>
    <w:rsid w:val="66362D25"/>
    <w:rsid w:val="663A7A43"/>
    <w:rsid w:val="663B23F4"/>
    <w:rsid w:val="663C3275"/>
    <w:rsid w:val="663D12E2"/>
    <w:rsid w:val="66413EAD"/>
    <w:rsid w:val="664258E8"/>
    <w:rsid w:val="66476654"/>
    <w:rsid w:val="66483AA7"/>
    <w:rsid w:val="66490FDC"/>
    <w:rsid w:val="66503810"/>
    <w:rsid w:val="66555EDF"/>
    <w:rsid w:val="665A00E6"/>
    <w:rsid w:val="66652862"/>
    <w:rsid w:val="667239F8"/>
    <w:rsid w:val="667C2102"/>
    <w:rsid w:val="667E5D0C"/>
    <w:rsid w:val="667F4267"/>
    <w:rsid w:val="66884460"/>
    <w:rsid w:val="66932593"/>
    <w:rsid w:val="6697419B"/>
    <w:rsid w:val="6698362A"/>
    <w:rsid w:val="66A6332B"/>
    <w:rsid w:val="66A75B12"/>
    <w:rsid w:val="66AB4480"/>
    <w:rsid w:val="66BC66AA"/>
    <w:rsid w:val="66C537B1"/>
    <w:rsid w:val="66C71671"/>
    <w:rsid w:val="66DA57BF"/>
    <w:rsid w:val="66DE0D17"/>
    <w:rsid w:val="66E229A8"/>
    <w:rsid w:val="66E70059"/>
    <w:rsid w:val="66ED5DE6"/>
    <w:rsid w:val="66F8073F"/>
    <w:rsid w:val="66FB7F14"/>
    <w:rsid w:val="670267B3"/>
    <w:rsid w:val="67090533"/>
    <w:rsid w:val="670A63AF"/>
    <w:rsid w:val="670E6D38"/>
    <w:rsid w:val="67142208"/>
    <w:rsid w:val="671464E6"/>
    <w:rsid w:val="67156787"/>
    <w:rsid w:val="67172593"/>
    <w:rsid w:val="671868DB"/>
    <w:rsid w:val="6719585F"/>
    <w:rsid w:val="671A724E"/>
    <w:rsid w:val="672A7AB8"/>
    <w:rsid w:val="673F7A07"/>
    <w:rsid w:val="675237A4"/>
    <w:rsid w:val="675B4115"/>
    <w:rsid w:val="67601121"/>
    <w:rsid w:val="67621FD5"/>
    <w:rsid w:val="677218E4"/>
    <w:rsid w:val="677235F9"/>
    <w:rsid w:val="67923912"/>
    <w:rsid w:val="67931B01"/>
    <w:rsid w:val="679A69EC"/>
    <w:rsid w:val="679E2FBD"/>
    <w:rsid w:val="679F2DEE"/>
    <w:rsid w:val="67A42D94"/>
    <w:rsid w:val="67A61B38"/>
    <w:rsid w:val="67A67F21"/>
    <w:rsid w:val="67A700E1"/>
    <w:rsid w:val="67B0377C"/>
    <w:rsid w:val="67B4741A"/>
    <w:rsid w:val="67B55E60"/>
    <w:rsid w:val="67C248FD"/>
    <w:rsid w:val="67CA1B05"/>
    <w:rsid w:val="67CE2EDF"/>
    <w:rsid w:val="67EA2533"/>
    <w:rsid w:val="67EA33CE"/>
    <w:rsid w:val="67EB3C17"/>
    <w:rsid w:val="67EC2FBF"/>
    <w:rsid w:val="67EF02A9"/>
    <w:rsid w:val="67F72090"/>
    <w:rsid w:val="67FB1A94"/>
    <w:rsid w:val="67FC44E7"/>
    <w:rsid w:val="67FF0F45"/>
    <w:rsid w:val="680203FF"/>
    <w:rsid w:val="68133A7A"/>
    <w:rsid w:val="68155ACD"/>
    <w:rsid w:val="68161920"/>
    <w:rsid w:val="68167D38"/>
    <w:rsid w:val="681F180F"/>
    <w:rsid w:val="68272B82"/>
    <w:rsid w:val="682736B4"/>
    <w:rsid w:val="68295FC1"/>
    <w:rsid w:val="6832311B"/>
    <w:rsid w:val="683426FB"/>
    <w:rsid w:val="683D4A7A"/>
    <w:rsid w:val="683D4DCE"/>
    <w:rsid w:val="684265A9"/>
    <w:rsid w:val="6843583A"/>
    <w:rsid w:val="68437083"/>
    <w:rsid w:val="68444BA9"/>
    <w:rsid w:val="68455962"/>
    <w:rsid w:val="68470F37"/>
    <w:rsid w:val="68471CFA"/>
    <w:rsid w:val="684E052E"/>
    <w:rsid w:val="684E1EF7"/>
    <w:rsid w:val="685355EC"/>
    <w:rsid w:val="685643E1"/>
    <w:rsid w:val="6858637B"/>
    <w:rsid w:val="68594929"/>
    <w:rsid w:val="686D4D23"/>
    <w:rsid w:val="68702277"/>
    <w:rsid w:val="68753642"/>
    <w:rsid w:val="687C27B3"/>
    <w:rsid w:val="687E630D"/>
    <w:rsid w:val="687F7C3A"/>
    <w:rsid w:val="68800282"/>
    <w:rsid w:val="68931CD5"/>
    <w:rsid w:val="68936434"/>
    <w:rsid w:val="689A6B90"/>
    <w:rsid w:val="689B0697"/>
    <w:rsid w:val="68A23436"/>
    <w:rsid w:val="68AC2A8E"/>
    <w:rsid w:val="68B9594A"/>
    <w:rsid w:val="68BE08B3"/>
    <w:rsid w:val="68DB4126"/>
    <w:rsid w:val="68E34AC6"/>
    <w:rsid w:val="68E56BBE"/>
    <w:rsid w:val="68E819D9"/>
    <w:rsid w:val="68EF4209"/>
    <w:rsid w:val="68F0088D"/>
    <w:rsid w:val="68F369E7"/>
    <w:rsid w:val="69034A64"/>
    <w:rsid w:val="690506DC"/>
    <w:rsid w:val="690523FE"/>
    <w:rsid w:val="690E58E3"/>
    <w:rsid w:val="6911105D"/>
    <w:rsid w:val="69117A34"/>
    <w:rsid w:val="6913359B"/>
    <w:rsid w:val="691935FF"/>
    <w:rsid w:val="69194288"/>
    <w:rsid w:val="69227F89"/>
    <w:rsid w:val="692844CB"/>
    <w:rsid w:val="69381564"/>
    <w:rsid w:val="69382960"/>
    <w:rsid w:val="693E2568"/>
    <w:rsid w:val="694D5CE0"/>
    <w:rsid w:val="69540E1C"/>
    <w:rsid w:val="695A4302"/>
    <w:rsid w:val="6965734D"/>
    <w:rsid w:val="696F6D2D"/>
    <w:rsid w:val="69717C20"/>
    <w:rsid w:val="69777C6C"/>
    <w:rsid w:val="69787200"/>
    <w:rsid w:val="69796AD5"/>
    <w:rsid w:val="69855479"/>
    <w:rsid w:val="698600A5"/>
    <w:rsid w:val="698641CF"/>
    <w:rsid w:val="699302C9"/>
    <w:rsid w:val="699668DD"/>
    <w:rsid w:val="699F3D19"/>
    <w:rsid w:val="699F5A0A"/>
    <w:rsid w:val="69A37450"/>
    <w:rsid w:val="69AC0C58"/>
    <w:rsid w:val="69B04C83"/>
    <w:rsid w:val="69B960E8"/>
    <w:rsid w:val="69BC044F"/>
    <w:rsid w:val="69BF520A"/>
    <w:rsid w:val="69C064B2"/>
    <w:rsid w:val="69C77FE8"/>
    <w:rsid w:val="69CC46F8"/>
    <w:rsid w:val="69CE59BB"/>
    <w:rsid w:val="69DF2DDC"/>
    <w:rsid w:val="69DF5C48"/>
    <w:rsid w:val="69E623BC"/>
    <w:rsid w:val="69EC54F9"/>
    <w:rsid w:val="69F90ABF"/>
    <w:rsid w:val="6A014E78"/>
    <w:rsid w:val="6A09474F"/>
    <w:rsid w:val="6A0D2B94"/>
    <w:rsid w:val="6A0D5B9B"/>
    <w:rsid w:val="6A10568B"/>
    <w:rsid w:val="6A154A4F"/>
    <w:rsid w:val="6A1A62CD"/>
    <w:rsid w:val="6A1C0E4B"/>
    <w:rsid w:val="6A2140B2"/>
    <w:rsid w:val="6A2373AF"/>
    <w:rsid w:val="6A2F23AB"/>
    <w:rsid w:val="6A3972D0"/>
    <w:rsid w:val="6A3C67A6"/>
    <w:rsid w:val="6A3D7B02"/>
    <w:rsid w:val="6A405DAE"/>
    <w:rsid w:val="6A460A79"/>
    <w:rsid w:val="6A472B90"/>
    <w:rsid w:val="6A5006F6"/>
    <w:rsid w:val="6A553A32"/>
    <w:rsid w:val="6A560DAC"/>
    <w:rsid w:val="6A663538"/>
    <w:rsid w:val="6A694826"/>
    <w:rsid w:val="6A6962F1"/>
    <w:rsid w:val="6A837C0B"/>
    <w:rsid w:val="6A85011B"/>
    <w:rsid w:val="6A8D304D"/>
    <w:rsid w:val="6A8E5EDF"/>
    <w:rsid w:val="6A994787"/>
    <w:rsid w:val="6A9C2A7B"/>
    <w:rsid w:val="6AA033E6"/>
    <w:rsid w:val="6AA803C3"/>
    <w:rsid w:val="6AAD49C9"/>
    <w:rsid w:val="6AAD5F0E"/>
    <w:rsid w:val="6AB019B8"/>
    <w:rsid w:val="6AB11F32"/>
    <w:rsid w:val="6AB57FE0"/>
    <w:rsid w:val="6AB77B14"/>
    <w:rsid w:val="6ABF6E0B"/>
    <w:rsid w:val="6AC12A16"/>
    <w:rsid w:val="6AC24B1C"/>
    <w:rsid w:val="6ACE4BFE"/>
    <w:rsid w:val="6AD10D9A"/>
    <w:rsid w:val="6AD71102"/>
    <w:rsid w:val="6AE61F48"/>
    <w:rsid w:val="6AEB2A78"/>
    <w:rsid w:val="6AF361D6"/>
    <w:rsid w:val="6AF96F3B"/>
    <w:rsid w:val="6B106C62"/>
    <w:rsid w:val="6B106FC5"/>
    <w:rsid w:val="6B1533AD"/>
    <w:rsid w:val="6B17611C"/>
    <w:rsid w:val="6B19231D"/>
    <w:rsid w:val="6B197A81"/>
    <w:rsid w:val="6B1F11E2"/>
    <w:rsid w:val="6B25797B"/>
    <w:rsid w:val="6B31378F"/>
    <w:rsid w:val="6B325BF7"/>
    <w:rsid w:val="6B3B484B"/>
    <w:rsid w:val="6B3C3C68"/>
    <w:rsid w:val="6B42603A"/>
    <w:rsid w:val="6B427FCD"/>
    <w:rsid w:val="6B431030"/>
    <w:rsid w:val="6B436A8D"/>
    <w:rsid w:val="6B4E5778"/>
    <w:rsid w:val="6B5C220A"/>
    <w:rsid w:val="6B5D5230"/>
    <w:rsid w:val="6B607E5C"/>
    <w:rsid w:val="6B684B2B"/>
    <w:rsid w:val="6B6C68F1"/>
    <w:rsid w:val="6B6D4417"/>
    <w:rsid w:val="6B713F07"/>
    <w:rsid w:val="6B7439F8"/>
    <w:rsid w:val="6B756B41"/>
    <w:rsid w:val="6B782B8D"/>
    <w:rsid w:val="6B98412E"/>
    <w:rsid w:val="6B9A628E"/>
    <w:rsid w:val="6BA81FC6"/>
    <w:rsid w:val="6BA972A1"/>
    <w:rsid w:val="6BAE5658"/>
    <w:rsid w:val="6BCB1032"/>
    <w:rsid w:val="6BCC676B"/>
    <w:rsid w:val="6BCD6965"/>
    <w:rsid w:val="6BD16ED3"/>
    <w:rsid w:val="6BD275B7"/>
    <w:rsid w:val="6BDB5825"/>
    <w:rsid w:val="6BDD7E70"/>
    <w:rsid w:val="6BE75F78"/>
    <w:rsid w:val="6BEA6C23"/>
    <w:rsid w:val="6BEA7B51"/>
    <w:rsid w:val="6BF568E6"/>
    <w:rsid w:val="6BFC1155"/>
    <w:rsid w:val="6BFF25F4"/>
    <w:rsid w:val="6C0601F1"/>
    <w:rsid w:val="6C06177A"/>
    <w:rsid w:val="6C075B03"/>
    <w:rsid w:val="6C0D5B92"/>
    <w:rsid w:val="6C112B24"/>
    <w:rsid w:val="6C164AAF"/>
    <w:rsid w:val="6C1F5711"/>
    <w:rsid w:val="6C224F66"/>
    <w:rsid w:val="6C2B1798"/>
    <w:rsid w:val="6C311952"/>
    <w:rsid w:val="6C313697"/>
    <w:rsid w:val="6C3F24CA"/>
    <w:rsid w:val="6C4130C1"/>
    <w:rsid w:val="6C422159"/>
    <w:rsid w:val="6C47110C"/>
    <w:rsid w:val="6C4C4A8D"/>
    <w:rsid w:val="6C5147F6"/>
    <w:rsid w:val="6C5527E5"/>
    <w:rsid w:val="6C553EED"/>
    <w:rsid w:val="6C5B406F"/>
    <w:rsid w:val="6C6058A7"/>
    <w:rsid w:val="6C683B9C"/>
    <w:rsid w:val="6C697BBF"/>
    <w:rsid w:val="6C7520FA"/>
    <w:rsid w:val="6C7E1F8F"/>
    <w:rsid w:val="6C81461E"/>
    <w:rsid w:val="6C8C4686"/>
    <w:rsid w:val="6C9205D9"/>
    <w:rsid w:val="6C984236"/>
    <w:rsid w:val="6CA33918"/>
    <w:rsid w:val="6CAA08FF"/>
    <w:rsid w:val="6CB21A56"/>
    <w:rsid w:val="6CB86E80"/>
    <w:rsid w:val="6CD06CF5"/>
    <w:rsid w:val="6CD07B9A"/>
    <w:rsid w:val="6CD45945"/>
    <w:rsid w:val="6CDA60C2"/>
    <w:rsid w:val="6CDA788A"/>
    <w:rsid w:val="6CDC3602"/>
    <w:rsid w:val="6CDC43E9"/>
    <w:rsid w:val="6CDF25C2"/>
    <w:rsid w:val="6CE63063"/>
    <w:rsid w:val="6CE7250C"/>
    <w:rsid w:val="6CE80A80"/>
    <w:rsid w:val="6CE8644B"/>
    <w:rsid w:val="6CEF77DA"/>
    <w:rsid w:val="6CF245FA"/>
    <w:rsid w:val="6D00090C"/>
    <w:rsid w:val="6D0428AB"/>
    <w:rsid w:val="6D1014FE"/>
    <w:rsid w:val="6D165E10"/>
    <w:rsid w:val="6D181281"/>
    <w:rsid w:val="6D2A08D5"/>
    <w:rsid w:val="6D47333A"/>
    <w:rsid w:val="6D517303"/>
    <w:rsid w:val="6D590593"/>
    <w:rsid w:val="6D594C53"/>
    <w:rsid w:val="6D5E6EBF"/>
    <w:rsid w:val="6D6104D7"/>
    <w:rsid w:val="6D6209B3"/>
    <w:rsid w:val="6D6B416B"/>
    <w:rsid w:val="6D6C0E2A"/>
    <w:rsid w:val="6D6D1B92"/>
    <w:rsid w:val="6D7133CC"/>
    <w:rsid w:val="6D720BA9"/>
    <w:rsid w:val="6D73109A"/>
    <w:rsid w:val="6D7B16CC"/>
    <w:rsid w:val="6D7C3DDB"/>
    <w:rsid w:val="6D7E7792"/>
    <w:rsid w:val="6D8E6624"/>
    <w:rsid w:val="6D925BDE"/>
    <w:rsid w:val="6DA01445"/>
    <w:rsid w:val="6DA22D00"/>
    <w:rsid w:val="6DB04CB2"/>
    <w:rsid w:val="6DB4178C"/>
    <w:rsid w:val="6DC01B3D"/>
    <w:rsid w:val="6DC03450"/>
    <w:rsid w:val="6DD17D62"/>
    <w:rsid w:val="6DD2529F"/>
    <w:rsid w:val="6DDE4298"/>
    <w:rsid w:val="6DF05E3F"/>
    <w:rsid w:val="6DF61D70"/>
    <w:rsid w:val="6DF7425E"/>
    <w:rsid w:val="6DFA03C4"/>
    <w:rsid w:val="6E054DDB"/>
    <w:rsid w:val="6E076D34"/>
    <w:rsid w:val="6E0A1325"/>
    <w:rsid w:val="6E1A7B10"/>
    <w:rsid w:val="6E276AFF"/>
    <w:rsid w:val="6E3B07FD"/>
    <w:rsid w:val="6E3B3B2D"/>
    <w:rsid w:val="6E3D0A6D"/>
    <w:rsid w:val="6E4848D8"/>
    <w:rsid w:val="6E4A5328"/>
    <w:rsid w:val="6E533D98"/>
    <w:rsid w:val="6E565D07"/>
    <w:rsid w:val="6E5C03A9"/>
    <w:rsid w:val="6E5C7B73"/>
    <w:rsid w:val="6E6C478D"/>
    <w:rsid w:val="6E757270"/>
    <w:rsid w:val="6E884778"/>
    <w:rsid w:val="6E891A4E"/>
    <w:rsid w:val="6E8A4814"/>
    <w:rsid w:val="6E932533"/>
    <w:rsid w:val="6E940421"/>
    <w:rsid w:val="6E9A4FA5"/>
    <w:rsid w:val="6EA16191"/>
    <w:rsid w:val="6EA90FDE"/>
    <w:rsid w:val="6EB34837"/>
    <w:rsid w:val="6EB96D3E"/>
    <w:rsid w:val="6EBA26EE"/>
    <w:rsid w:val="6EBD1C57"/>
    <w:rsid w:val="6EC30F1E"/>
    <w:rsid w:val="6EC64922"/>
    <w:rsid w:val="6ECB55B8"/>
    <w:rsid w:val="6ED24951"/>
    <w:rsid w:val="6ED43694"/>
    <w:rsid w:val="6ED87E74"/>
    <w:rsid w:val="6EE031AD"/>
    <w:rsid w:val="6EED40D9"/>
    <w:rsid w:val="6EF240B3"/>
    <w:rsid w:val="6EFA2466"/>
    <w:rsid w:val="6F0B5CC5"/>
    <w:rsid w:val="6F0F3FB5"/>
    <w:rsid w:val="6F1418CC"/>
    <w:rsid w:val="6F1E2296"/>
    <w:rsid w:val="6F23498B"/>
    <w:rsid w:val="6F3040D9"/>
    <w:rsid w:val="6F36229B"/>
    <w:rsid w:val="6F3659D8"/>
    <w:rsid w:val="6F392F8E"/>
    <w:rsid w:val="6F427577"/>
    <w:rsid w:val="6F466612"/>
    <w:rsid w:val="6F5002D8"/>
    <w:rsid w:val="6F5C7A75"/>
    <w:rsid w:val="6F5E0C47"/>
    <w:rsid w:val="6F6048FE"/>
    <w:rsid w:val="6F6124E5"/>
    <w:rsid w:val="6F633146"/>
    <w:rsid w:val="6F655B31"/>
    <w:rsid w:val="6F6C691B"/>
    <w:rsid w:val="6F6F1085"/>
    <w:rsid w:val="6F806E0F"/>
    <w:rsid w:val="6F9208F0"/>
    <w:rsid w:val="6FB27708"/>
    <w:rsid w:val="6FB478B7"/>
    <w:rsid w:val="6FB57C6B"/>
    <w:rsid w:val="6FBF4BFE"/>
    <w:rsid w:val="6FC8448B"/>
    <w:rsid w:val="6FD35191"/>
    <w:rsid w:val="6FD827A7"/>
    <w:rsid w:val="6FD83771"/>
    <w:rsid w:val="6FD900B8"/>
    <w:rsid w:val="6FDE202A"/>
    <w:rsid w:val="6FE43C35"/>
    <w:rsid w:val="6FE4739E"/>
    <w:rsid w:val="6FE52CEE"/>
    <w:rsid w:val="6FEA5A1C"/>
    <w:rsid w:val="6FEB253B"/>
    <w:rsid w:val="6FED3D79"/>
    <w:rsid w:val="6FFE09D9"/>
    <w:rsid w:val="70041B6B"/>
    <w:rsid w:val="700E7FC4"/>
    <w:rsid w:val="7012558D"/>
    <w:rsid w:val="701B5335"/>
    <w:rsid w:val="702A2886"/>
    <w:rsid w:val="703379DD"/>
    <w:rsid w:val="703674CE"/>
    <w:rsid w:val="703951EF"/>
    <w:rsid w:val="703B0129"/>
    <w:rsid w:val="703C27F4"/>
    <w:rsid w:val="70423C64"/>
    <w:rsid w:val="705A0D9A"/>
    <w:rsid w:val="705F2162"/>
    <w:rsid w:val="70630383"/>
    <w:rsid w:val="70696A50"/>
    <w:rsid w:val="707C4965"/>
    <w:rsid w:val="70866B41"/>
    <w:rsid w:val="709B5583"/>
    <w:rsid w:val="709F3B54"/>
    <w:rsid w:val="70A83FBF"/>
    <w:rsid w:val="70AB523A"/>
    <w:rsid w:val="70B36D70"/>
    <w:rsid w:val="70B74B36"/>
    <w:rsid w:val="70C26FB3"/>
    <w:rsid w:val="70CD23C0"/>
    <w:rsid w:val="70D32B61"/>
    <w:rsid w:val="70D36C12"/>
    <w:rsid w:val="70D85FC1"/>
    <w:rsid w:val="70F01C44"/>
    <w:rsid w:val="70F516CE"/>
    <w:rsid w:val="70FD0BC5"/>
    <w:rsid w:val="7114113C"/>
    <w:rsid w:val="71193077"/>
    <w:rsid w:val="711C0906"/>
    <w:rsid w:val="712437CA"/>
    <w:rsid w:val="7126679C"/>
    <w:rsid w:val="71292B19"/>
    <w:rsid w:val="712B2BDC"/>
    <w:rsid w:val="712C10F3"/>
    <w:rsid w:val="713C1844"/>
    <w:rsid w:val="71450BD3"/>
    <w:rsid w:val="7146355D"/>
    <w:rsid w:val="714D0F73"/>
    <w:rsid w:val="7151052E"/>
    <w:rsid w:val="71573B9F"/>
    <w:rsid w:val="7162419C"/>
    <w:rsid w:val="71643374"/>
    <w:rsid w:val="716A7B93"/>
    <w:rsid w:val="716B31A7"/>
    <w:rsid w:val="716F2C97"/>
    <w:rsid w:val="717474DC"/>
    <w:rsid w:val="718A6801"/>
    <w:rsid w:val="718E6353"/>
    <w:rsid w:val="71A01A9F"/>
    <w:rsid w:val="71AF5213"/>
    <w:rsid w:val="71B0291A"/>
    <w:rsid w:val="71BB71E6"/>
    <w:rsid w:val="71BE0B36"/>
    <w:rsid w:val="71C54FAD"/>
    <w:rsid w:val="71C733BC"/>
    <w:rsid w:val="71C81340"/>
    <w:rsid w:val="71C8398B"/>
    <w:rsid w:val="71CE65CD"/>
    <w:rsid w:val="71EE5577"/>
    <w:rsid w:val="71F94C57"/>
    <w:rsid w:val="71FE1AD4"/>
    <w:rsid w:val="72007BEE"/>
    <w:rsid w:val="72075D53"/>
    <w:rsid w:val="720B51B6"/>
    <w:rsid w:val="721D26F3"/>
    <w:rsid w:val="721E1F6F"/>
    <w:rsid w:val="72234D69"/>
    <w:rsid w:val="722C7C94"/>
    <w:rsid w:val="72356C6F"/>
    <w:rsid w:val="724759C2"/>
    <w:rsid w:val="7253713E"/>
    <w:rsid w:val="725D5379"/>
    <w:rsid w:val="726447C6"/>
    <w:rsid w:val="72737B82"/>
    <w:rsid w:val="727F0905"/>
    <w:rsid w:val="727F12F9"/>
    <w:rsid w:val="72895D82"/>
    <w:rsid w:val="72945E87"/>
    <w:rsid w:val="72953AC7"/>
    <w:rsid w:val="7296204E"/>
    <w:rsid w:val="72BA6194"/>
    <w:rsid w:val="72BE3825"/>
    <w:rsid w:val="72BF4F7D"/>
    <w:rsid w:val="72CC5BB9"/>
    <w:rsid w:val="72CE1C3F"/>
    <w:rsid w:val="72CF3B0D"/>
    <w:rsid w:val="72D827E1"/>
    <w:rsid w:val="72E871A5"/>
    <w:rsid w:val="72EA091E"/>
    <w:rsid w:val="72EB11D1"/>
    <w:rsid w:val="72F86CBC"/>
    <w:rsid w:val="72FB4772"/>
    <w:rsid w:val="72FD24F2"/>
    <w:rsid w:val="730423A2"/>
    <w:rsid w:val="73067B6A"/>
    <w:rsid w:val="73090EC9"/>
    <w:rsid w:val="732249A1"/>
    <w:rsid w:val="732950C8"/>
    <w:rsid w:val="733072E3"/>
    <w:rsid w:val="73335F46"/>
    <w:rsid w:val="73357F10"/>
    <w:rsid w:val="733C4DFB"/>
    <w:rsid w:val="73441807"/>
    <w:rsid w:val="734464A7"/>
    <w:rsid w:val="7347663E"/>
    <w:rsid w:val="734D3BC8"/>
    <w:rsid w:val="734E17EE"/>
    <w:rsid w:val="73504D4A"/>
    <w:rsid w:val="73506918"/>
    <w:rsid w:val="735230D5"/>
    <w:rsid w:val="73554010"/>
    <w:rsid w:val="73571C35"/>
    <w:rsid w:val="735D377E"/>
    <w:rsid w:val="735D39B8"/>
    <w:rsid w:val="73711549"/>
    <w:rsid w:val="73786272"/>
    <w:rsid w:val="737C0FFA"/>
    <w:rsid w:val="738B5D82"/>
    <w:rsid w:val="73927111"/>
    <w:rsid w:val="739619CC"/>
    <w:rsid w:val="73992B41"/>
    <w:rsid w:val="739E08B8"/>
    <w:rsid w:val="73A111BE"/>
    <w:rsid w:val="73A25EFD"/>
    <w:rsid w:val="73A95B56"/>
    <w:rsid w:val="73B61051"/>
    <w:rsid w:val="73B9644B"/>
    <w:rsid w:val="73BB13AD"/>
    <w:rsid w:val="73BB5D6B"/>
    <w:rsid w:val="73BC1C0C"/>
    <w:rsid w:val="73C4268A"/>
    <w:rsid w:val="73CA2CA4"/>
    <w:rsid w:val="73CA314A"/>
    <w:rsid w:val="73CC3327"/>
    <w:rsid w:val="73E01C2A"/>
    <w:rsid w:val="73F2319F"/>
    <w:rsid w:val="740775BE"/>
    <w:rsid w:val="74202640"/>
    <w:rsid w:val="743326A2"/>
    <w:rsid w:val="743401C8"/>
    <w:rsid w:val="74347F19"/>
    <w:rsid w:val="743E44FA"/>
    <w:rsid w:val="74414766"/>
    <w:rsid w:val="74453829"/>
    <w:rsid w:val="744568C7"/>
    <w:rsid w:val="747D1B6F"/>
    <w:rsid w:val="747F58E7"/>
    <w:rsid w:val="74803981"/>
    <w:rsid w:val="748E671C"/>
    <w:rsid w:val="74922AC0"/>
    <w:rsid w:val="749420F2"/>
    <w:rsid w:val="74A225EF"/>
    <w:rsid w:val="74B45395"/>
    <w:rsid w:val="74C87F16"/>
    <w:rsid w:val="74CB28DA"/>
    <w:rsid w:val="74D04DB6"/>
    <w:rsid w:val="74D252CE"/>
    <w:rsid w:val="74D90969"/>
    <w:rsid w:val="74DA48CB"/>
    <w:rsid w:val="74DE41A5"/>
    <w:rsid w:val="74E70CB8"/>
    <w:rsid w:val="74E92D60"/>
    <w:rsid w:val="74EC7067"/>
    <w:rsid w:val="74F5194B"/>
    <w:rsid w:val="74F72AF3"/>
    <w:rsid w:val="74F7365D"/>
    <w:rsid w:val="74F811F5"/>
    <w:rsid w:val="74F87C2C"/>
    <w:rsid w:val="74FA31C0"/>
    <w:rsid w:val="7501454E"/>
    <w:rsid w:val="75097D55"/>
    <w:rsid w:val="750A2CD7"/>
    <w:rsid w:val="750A5428"/>
    <w:rsid w:val="752437F8"/>
    <w:rsid w:val="752A12F1"/>
    <w:rsid w:val="753D404C"/>
    <w:rsid w:val="754378F0"/>
    <w:rsid w:val="754430F8"/>
    <w:rsid w:val="75454B54"/>
    <w:rsid w:val="75456373"/>
    <w:rsid w:val="75524368"/>
    <w:rsid w:val="755B7C0B"/>
    <w:rsid w:val="755D54FC"/>
    <w:rsid w:val="756019C9"/>
    <w:rsid w:val="756659DC"/>
    <w:rsid w:val="75680129"/>
    <w:rsid w:val="756D53EE"/>
    <w:rsid w:val="75792336"/>
    <w:rsid w:val="757F58D8"/>
    <w:rsid w:val="758104C3"/>
    <w:rsid w:val="75862CA5"/>
    <w:rsid w:val="758C51E5"/>
    <w:rsid w:val="759341F6"/>
    <w:rsid w:val="759E0F0F"/>
    <w:rsid w:val="75A03342"/>
    <w:rsid w:val="75AA6994"/>
    <w:rsid w:val="75AB2B8A"/>
    <w:rsid w:val="75AF16E6"/>
    <w:rsid w:val="75AF3FAA"/>
    <w:rsid w:val="75B1318F"/>
    <w:rsid w:val="75BD3566"/>
    <w:rsid w:val="75D10E0C"/>
    <w:rsid w:val="75D4260F"/>
    <w:rsid w:val="75D75712"/>
    <w:rsid w:val="75DD0582"/>
    <w:rsid w:val="75EB3CEA"/>
    <w:rsid w:val="75ED2F23"/>
    <w:rsid w:val="75F11E61"/>
    <w:rsid w:val="75F220E9"/>
    <w:rsid w:val="75F428A6"/>
    <w:rsid w:val="75F52486"/>
    <w:rsid w:val="7602548E"/>
    <w:rsid w:val="760320FA"/>
    <w:rsid w:val="76110158"/>
    <w:rsid w:val="76126652"/>
    <w:rsid w:val="76164029"/>
    <w:rsid w:val="76182072"/>
    <w:rsid w:val="761B7D80"/>
    <w:rsid w:val="761C0A74"/>
    <w:rsid w:val="762B0D2A"/>
    <w:rsid w:val="76382F12"/>
    <w:rsid w:val="764F2B2D"/>
    <w:rsid w:val="765C5EC2"/>
    <w:rsid w:val="765D7381"/>
    <w:rsid w:val="76652839"/>
    <w:rsid w:val="76684159"/>
    <w:rsid w:val="76760624"/>
    <w:rsid w:val="768014A2"/>
    <w:rsid w:val="768A39BC"/>
    <w:rsid w:val="768F2D9D"/>
    <w:rsid w:val="769D02A6"/>
    <w:rsid w:val="76B000B8"/>
    <w:rsid w:val="76B57B1A"/>
    <w:rsid w:val="76B62E18"/>
    <w:rsid w:val="76B73919"/>
    <w:rsid w:val="76B8516C"/>
    <w:rsid w:val="76C92D0B"/>
    <w:rsid w:val="76CC293A"/>
    <w:rsid w:val="76D23B71"/>
    <w:rsid w:val="76D34B31"/>
    <w:rsid w:val="76D90BB3"/>
    <w:rsid w:val="76DC73B5"/>
    <w:rsid w:val="76E47C83"/>
    <w:rsid w:val="76E81C8A"/>
    <w:rsid w:val="77061685"/>
    <w:rsid w:val="770A73B3"/>
    <w:rsid w:val="770C3AED"/>
    <w:rsid w:val="770E74AA"/>
    <w:rsid w:val="77154480"/>
    <w:rsid w:val="77182CF2"/>
    <w:rsid w:val="771D4D4C"/>
    <w:rsid w:val="77206E17"/>
    <w:rsid w:val="77220638"/>
    <w:rsid w:val="77251B93"/>
    <w:rsid w:val="772B318E"/>
    <w:rsid w:val="772B3B04"/>
    <w:rsid w:val="772D2680"/>
    <w:rsid w:val="772E5490"/>
    <w:rsid w:val="77314F11"/>
    <w:rsid w:val="77383894"/>
    <w:rsid w:val="773B0D91"/>
    <w:rsid w:val="773E6472"/>
    <w:rsid w:val="77470212"/>
    <w:rsid w:val="775C1F10"/>
    <w:rsid w:val="776042C2"/>
    <w:rsid w:val="77633E9B"/>
    <w:rsid w:val="77665300"/>
    <w:rsid w:val="776F6A13"/>
    <w:rsid w:val="77752FD1"/>
    <w:rsid w:val="777C3A99"/>
    <w:rsid w:val="77873058"/>
    <w:rsid w:val="778A6B73"/>
    <w:rsid w:val="778F321E"/>
    <w:rsid w:val="779571D0"/>
    <w:rsid w:val="77A4357D"/>
    <w:rsid w:val="77AD62C7"/>
    <w:rsid w:val="77AE670B"/>
    <w:rsid w:val="77BF31C3"/>
    <w:rsid w:val="77C11D73"/>
    <w:rsid w:val="77C82ECA"/>
    <w:rsid w:val="77CB114B"/>
    <w:rsid w:val="77CB1A30"/>
    <w:rsid w:val="77DE1039"/>
    <w:rsid w:val="77E05069"/>
    <w:rsid w:val="77E108A2"/>
    <w:rsid w:val="77E20853"/>
    <w:rsid w:val="77F55D5D"/>
    <w:rsid w:val="77FC5C01"/>
    <w:rsid w:val="780138A2"/>
    <w:rsid w:val="780177FB"/>
    <w:rsid w:val="780974B2"/>
    <w:rsid w:val="783464A7"/>
    <w:rsid w:val="7839241C"/>
    <w:rsid w:val="783E33C3"/>
    <w:rsid w:val="78423D48"/>
    <w:rsid w:val="785D33E7"/>
    <w:rsid w:val="785D489D"/>
    <w:rsid w:val="785E5813"/>
    <w:rsid w:val="78614E88"/>
    <w:rsid w:val="78632C3D"/>
    <w:rsid w:val="7866720A"/>
    <w:rsid w:val="78686692"/>
    <w:rsid w:val="786C14C2"/>
    <w:rsid w:val="78774B27"/>
    <w:rsid w:val="7877762E"/>
    <w:rsid w:val="787A7E9F"/>
    <w:rsid w:val="788B1F02"/>
    <w:rsid w:val="788E5C50"/>
    <w:rsid w:val="789835B7"/>
    <w:rsid w:val="78A76272"/>
    <w:rsid w:val="78A8679B"/>
    <w:rsid w:val="78AC7D6F"/>
    <w:rsid w:val="78B83176"/>
    <w:rsid w:val="78B86684"/>
    <w:rsid w:val="78CA2E70"/>
    <w:rsid w:val="78CD15F4"/>
    <w:rsid w:val="78CF2423"/>
    <w:rsid w:val="78D83818"/>
    <w:rsid w:val="78E34B02"/>
    <w:rsid w:val="78E811D1"/>
    <w:rsid w:val="78E96C93"/>
    <w:rsid w:val="78F817C4"/>
    <w:rsid w:val="78FA0EF3"/>
    <w:rsid w:val="78FA7D70"/>
    <w:rsid w:val="78FD03CE"/>
    <w:rsid w:val="790A7005"/>
    <w:rsid w:val="790F5FD1"/>
    <w:rsid w:val="791B040F"/>
    <w:rsid w:val="79254583"/>
    <w:rsid w:val="79300AA4"/>
    <w:rsid w:val="793228FA"/>
    <w:rsid w:val="7932623C"/>
    <w:rsid w:val="793C51B2"/>
    <w:rsid w:val="794F0D9D"/>
    <w:rsid w:val="7954485D"/>
    <w:rsid w:val="79561AC8"/>
    <w:rsid w:val="79681A30"/>
    <w:rsid w:val="79711576"/>
    <w:rsid w:val="79733540"/>
    <w:rsid w:val="79734A9E"/>
    <w:rsid w:val="79782905"/>
    <w:rsid w:val="797F3C93"/>
    <w:rsid w:val="79844921"/>
    <w:rsid w:val="798B47E7"/>
    <w:rsid w:val="798E2A40"/>
    <w:rsid w:val="799314ED"/>
    <w:rsid w:val="799460F3"/>
    <w:rsid w:val="79951709"/>
    <w:rsid w:val="79C022DD"/>
    <w:rsid w:val="79C616A5"/>
    <w:rsid w:val="79D939C9"/>
    <w:rsid w:val="79E47F9A"/>
    <w:rsid w:val="79E61F64"/>
    <w:rsid w:val="79F20909"/>
    <w:rsid w:val="79F53FAD"/>
    <w:rsid w:val="7A044199"/>
    <w:rsid w:val="7A111D74"/>
    <w:rsid w:val="7A17211E"/>
    <w:rsid w:val="7A2B2B3C"/>
    <w:rsid w:val="7A326F58"/>
    <w:rsid w:val="7A37456E"/>
    <w:rsid w:val="7A392094"/>
    <w:rsid w:val="7A3E58FC"/>
    <w:rsid w:val="7A4602B8"/>
    <w:rsid w:val="7A495E80"/>
    <w:rsid w:val="7A4B2C37"/>
    <w:rsid w:val="7A4D15E8"/>
    <w:rsid w:val="7A505DAD"/>
    <w:rsid w:val="7A585CBB"/>
    <w:rsid w:val="7A594895"/>
    <w:rsid w:val="7A637111"/>
    <w:rsid w:val="7A6A78DB"/>
    <w:rsid w:val="7A710BA7"/>
    <w:rsid w:val="7A754286"/>
    <w:rsid w:val="7A7C6B54"/>
    <w:rsid w:val="7A807F4C"/>
    <w:rsid w:val="7A8378C2"/>
    <w:rsid w:val="7A88301C"/>
    <w:rsid w:val="7A886B78"/>
    <w:rsid w:val="7A8D62FA"/>
    <w:rsid w:val="7AA40B0A"/>
    <w:rsid w:val="7AA833A4"/>
    <w:rsid w:val="7AAF67FA"/>
    <w:rsid w:val="7ABB3F96"/>
    <w:rsid w:val="7ABC24D7"/>
    <w:rsid w:val="7ABF6014"/>
    <w:rsid w:val="7ACF47A6"/>
    <w:rsid w:val="7AD41DBD"/>
    <w:rsid w:val="7AD77854"/>
    <w:rsid w:val="7ADD519D"/>
    <w:rsid w:val="7AEC4D72"/>
    <w:rsid w:val="7AF7106B"/>
    <w:rsid w:val="7AFE32DE"/>
    <w:rsid w:val="7AFF62DC"/>
    <w:rsid w:val="7AFF67A2"/>
    <w:rsid w:val="7B002BB2"/>
    <w:rsid w:val="7B05660A"/>
    <w:rsid w:val="7B07552E"/>
    <w:rsid w:val="7B18090F"/>
    <w:rsid w:val="7B193C15"/>
    <w:rsid w:val="7B2B077A"/>
    <w:rsid w:val="7B2C1BF9"/>
    <w:rsid w:val="7B396B7D"/>
    <w:rsid w:val="7B3D4676"/>
    <w:rsid w:val="7B42141C"/>
    <w:rsid w:val="7B537186"/>
    <w:rsid w:val="7B581AC3"/>
    <w:rsid w:val="7B6018A2"/>
    <w:rsid w:val="7B687B75"/>
    <w:rsid w:val="7B6B5B27"/>
    <w:rsid w:val="7B713AB0"/>
    <w:rsid w:val="7B831689"/>
    <w:rsid w:val="7B95779E"/>
    <w:rsid w:val="7B963516"/>
    <w:rsid w:val="7B9C6D7F"/>
    <w:rsid w:val="7BA36DF4"/>
    <w:rsid w:val="7BA615A2"/>
    <w:rsid w:val="7BA67BFD"/>
    <w:rsid w:val="7BA9512D"/>
    <w:rsid w:val="7BBD6CF5"/>
    <w:rsid w:val="7BC254CF"/>
    <w:rsid w:val="7BC26C10"/>
    <w:rsid w:val="7BC9569A"/>
    <w:rsid w:val="7BE00B87"/>
    <w:rsid w:val="7BEC12EC"/>
    <w:rsid w:val="7BED75E5"/>
    <w:rsid w:val="7BEE728A"/>
    <w:rsid w:val="7BEF3120"/>
    <w:rsid w:val="7BEFF81C"/>
    <w:rsid w:val="7BF96898"/>
    <w:rsid w:val="7C021BFF"/>
    <w:rsid w:val="7C0972AA"/>
    <w:rsid w:val="7C136915"/>
    <w:rsid w:val="7C1B3D98"/>
    <w:rsid w:val="7C246D74"/>
    <w:rsid w:val="7C363418"/>
    <w:rsid w:val="7C377F58"/>
    <w:rsid w:val="7C3D3992"/>
    <w:rsid w:val="7C3F5D9E"/>
    <w:rsid w:val="7C4B2553"/>
    <w:rsid w:val="7C4C264F"/>
    <w:rsid w:val="7C4F3DF1"/>
    <w:rsid w:val="7C53272D"/>
    <w:rsid w:val="7C5C4760"/>
    <w:rsid w:val="7C624734"/>
    <w:rsid w:val="7C655B98"/>
    <w:rsid w:val="7C691019"/>
    <w:rsid w:val="7C760E26"/>
    <w:rsid w:val="7C7700A4"/>
    <w:rsid w:val="7C7750F6"/>
    <w:rsid w:val="7C7A6994"/>
    <w:rsid w:val="7C815F74"/>
    <w:rsid w:val="7C907F65"/>
    <w:rsid w:val="7C945CA8"/>
    <w:rsid w:val="7C97070F"/>
    <w:rsid w:val="7C9D177F"/>
    <w:rsid w:val="7C9F2371"/>
    <w:rsid w:val="7CA7192E"/>
    <w:rsid w:val="7CAD6D69"/>
    <w:rsid w:val="7CB24380"/>
    <w:rsid w:val="7CB34B68"/>
    <w:rsid w:val="7CB46824"/>
    <w:rsid w:val="7CBB1486"/>
    <w:rsid w:val="7CC66ACE"/>
    <w:rsid w:val="7CCA7F60"/>
    <w:rsid w:val="7CCC021E"/>
    <w:rsid w:val="7CD2057E"/>
    <w:rsid w:val="7CD4792B"/>
    <w:rsid w:val="7CD940D7"/>
    <w:rsid w:val="7CDE1088"/>
    <w:rsid w:val="7CE2710F"/>
    <w:rsid w:val="7CF3248A"/>
    <w:rsid w:val="7D0042EC"/>
    <w:rsid w:val="7D0F49D7"/>
    <w:rsid w:val="7D1053DC"/>
    <w:rsid w:val="7D1172F8"/>
    <w:rsid w:val="7D1965EB"/>
    <w:rsid w:val="7D1D6273"/>
    <w:rsid w:val="7D206F50"/>
    <w:rsid w:val="7D281EBD"/>
    <w:rsid w:val="7D2C0EF9"/>
    <w:rsid w:val="7D3D1E9B"/>
    <w:rsid w:val="7D3F0770"/>
    <w:rsid w:val="7D4B43A1"/>
    <w:rsid w:val="7D592A4D"/>
    <w:rsid w:val="7D600C47"/>
    <w:rsid w:val="7D6334CD"/>
    <w:rsid w:val="7D6F401F"/>
    <w:rsid w:val="7D7358BD"/>
    <w:rsid w:val="7D751B04"/>
    <w:rsid w:val="7D752E3D"/>
    <w:rsid w:val="7D7B492C"/>
    <w:rsid w:val="7D890844"/>
    <w:rsid w:val="7D8A1BBB"/>
    <w:rsid w:val="7D8D4178"/>
    <w:rsid w:val="7D9D285B"/>
    <w:rsid w:val="7DA15DA2"/>
    <w:rsid w:val="7DAE456B"/>
    <w:rsid w:val="7DAF3575"/>
    <w:rsid w:val="7DDD2456"/>
    <w:rsid w:val="7DE33C3D"/>
    <w:rsid w:val="7DEC58BF"/>
    <w:rsid w:val="7DEE13E8"/>
    <w:rsid w:val="7DF03033"/>
    <w:rsid w:val="7DF32EA2"/>
    <w:rsid w:val="7DF75355"/>
    <w:rsid w:val="7DFC0E51"/>
    <w:rsid w:val="7DFD20AA"/>
    <w:rsid w:val="7E0470FA"/>
    <w:rsid w:val="7E163E97"/>
    <w:rsid w:val="7E1739A0"/>
    <w:rsid w:val="7E1B24C9"/>
    <w:rsid w:val="7E1C4C96"/>
    <w:rsid w:val="7E244BDB"/>
    <w:rsid w:val="7E251AE0"/>
    <w:rsid w:val="7E265025"/>
    <w:rsid w:val="7E2819DD"/>
    <w:rsid w:val="7E293579"/>
    <w:rsid w:val="7E2B3DA2"/>
    <w:rsid w:val="7E3B692B"/>
    <w:rsid w:val="7E3C190F"/>
    <w:rsid w:val="7E503E50"/>
    <w:rsid w:val="7E5A648D"/>
    <w:rsid w:val="7E5F4740"/>
    <w:rsid w:val="7E6401F6"/>
    <w:rsid w:val="7E6416AA"/>
    <w:rsid w:val="7E663305"/>
    <w:rsid w:val="7E6D055E"/>
    <w:rsid w:val="7E6D4A02"/>
    <w:rsid w:val="7E6F077A"/>
    <w:rsid w:val="7E7074A7"/>
    <w:rsid w:val="7E720703"/>
    <w:rsid w:val="7E73476D"/>
    <w:rsid w:val="7E751B09"/>
    <w:rsid w:val="7E757ABD"/>
    <w:rsid w:val="7E7E1815"/>
    <w:rsid w:val="7E7F0FB4"/>
    <w:rsid w:val="7E8104AE"/>
    <w:rsid w:val="7E87442F"/>
    <w:rsid w:val="7E996E25"/>
    <w:rsid w:val="7E9F76F2"/>
    <w:rsid w:val="7EA12A16"/>
    <w:rsid w:val="7EA1645A"/>
    <w:rsid w:val="7EA321D2"/>
    <w:rsid w:val="7EA339B2"/>
    <w:rsid w:val="7EA46E9F"/>
    <w:rsid w:val="7EA94FED"/>
    <w:rsid w:val="7EBD3942"/>
    <w:rsid w:val="7EBE700C"/>
    <w:rsid w:val="7ECD225B"/>
    <w:rsid w:val="7ED17B3E"/>
    <w:rsid w:val="7EDA196C"/>
    <w:rsid w:val="7EDF04BA"/>
    <w:rsid w:val="7EE23801"/>
    <w:rsid w:val="7EF300D6"/>
    <w:rsid w:val="7EF63574"/>
    <w:rsid w:val="7EF63E16"/>
    <w:rsid w:val="7EF70770"/>
    <w:rsid w:val="7EF73380"/>
    <w:rsid w:val="7EFE7085"/>
    <w:rsid w:val="7EFFF654"/>
    <w:rsid w:val="7F036648"/>
    <w:rsid w:val="7F1EC1CF"/>
    <w:rsid w:val="7F236326"/>
    <w:rsid w:val="7F3207CA"/>
    <w:rsid w:val="7F376DBE"/>
    <w:rsid w:val="7F392B36"/>
    <w:rsid w:val="7F3F7EA3"/>
    <w:rsid w:val="7F403EC5"/>
    <w:rsid w:val="7F5B7CB9"/>
    <w:rsid w:val="7F663065"/>
    <w:rsid w:val="7F6B1BAD"/>
    <w:rsid w:val="7F701B3E"/>
    <w:rsid w:val="7F7741AE"/>
    <w:rsid w:val="7F7D5708"/>
    <w:rsid w:val="7F911DDB"/>
    <w:rsid w:val="7F9A7290"/>
    <w:rsid w:val="7FAD6F33"/>
    <w:rsid w:val="7FB659B3"/>
    <w:rsid w:val="7FB923B7"/>
    <w:rsid w:val="7FC00703"/>
    <w:rsid w:val="7FC5261C"/>
    <w:rsid w:val="7FC543CA"/>
    <w:rsid w:val="7FCB7C32"/>
    <w:rsid w:val="7FD73216"/>
    <w:rsid w:val="7FD76069"/>
    <w:rsid w:val="7FDD34C2"/>
    <w:rsid w:val="7FE117F7"/>
    <w:rsid w:val="7FE57A5D"/>
    <w:rsid w:val="AB7E4BDD"/>
    <w:rsid w:val="B9391AD9"/>
    <w:rsid w:val="BDDDAB8D"/>
    <w:rsid w:val="DBFE9078"/>
    <w:rsid w:val="DFFDBBBE"/>
    <w:rsid w:val="EC7B858B"/>
    <w:rsid w:val="EDFF3B46"/>
    <w:rsid w:val="F27E1DE6"/>
    <w:rsid w:val="FBDF351C"/>
    <w:rsid w:val="FFDB3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qFormat="1"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qFormat="1" w:unhideWhenUsed="0" w:uiPriority="99" w:semiHidden="0" w:name="endnote text"/>
    <w:lsdException w:qFormat="1"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19"/>
    <w:qFormat/>
    <w:uiPriority w:val="0"/>
    <w:pPr>
      <w:keepNext/>
      <w:numPr>
        <w:ilvl w:val="0"/>
        <w:numId w:val="1"/>
      </w:numPr>
      <w:tabs>
        <w:tab w:val="left" w:pos="480"/>
      </w:tabs>
      <w:spacing w:beforeLines="100" w:afterLines="100" w:line="240" w:lineRule="auto"/>
      <w:ind w:firstLine="0" w:firstLineChars="0"/>
      <w:jc w:val="center"/>
      <w:outlineLvl w:val="0"/>
    </w:pPr>
    <w:rPr>
      <w:b/>
      <w:sz w:val="36"/>
      <w:szCs w:val="20"/>
    </w:rPr>
  </w:style>
  <w:style w:type="paragraph" w:styleId="3">
    <w:name w:val="heading 2"/>
    <w:basedOn w:val="1"/>
    <w:next w:val="1"/>
    <w:link w:val="81"/>
    <w:unhideWhenUsed/>
    <w:qFormat/>
    <w:uiPriority w:val="0"/>
    <w:pPr>
      <w:keepNext/>
      <w:keepLines/>
      <w:numPr>
        <w:ilvl w:val="1"/>
        <w:numId w:val="1"/>
      </w:numPr>
      <w:tabs>
        <w:tab w:val="left" w:pos="480"/>
      </w:tabs>
      <w:spacing w:beforeLines="50" w:afterLines="50" w:line="240" w:lineRule="auto"/>
      <w:ind w:left="575" w:firstLine="0" w:firstLineChars="0"/>
      <w:jc w:val="center"/>
      <w:outlineLvl w:val="1"/>
    </w:pPr>
    <w:rPr>
      <w:rFonts w:ascii="Arial" w:hAnsi="Arial"/>
      <w:bCs/>
      <w:sz w:val="30"/>
      <w:szCs w:val="32"/>
    </w:rPr>
  </w:style>
  <w:style w:type="paragraph" w:styleId="4">
    <w:name w:val="heading 3"/>
    <w:basedOn w:val="1"/>
    <w:next w:val="1"/>
    <w:link w:val="98"/>
    <w:unhideWhenUsed/>
    <w:qFormat/>
    <w:uiPriority w:val="0"/>
    <w:pPr>
      <w:numPr>
        <w:ilvl w:val="2"/>
        <w:numId w:val="1"/>
      </w:numPr>
      <w:tabs>
        <w:tab w:val="left" w:pos="2651"/>
      </w:tabs>
      <w:ind w:firstLine="0" w:firstLineChars="0"/>
      <w:jc w:val="left"/>
      <w:outlineLvl w:val="2"/>
    </w:pPr>
    <w:rPr>
      <w:rFonts w:ascii="仿宋_GB2312" w:hAnsi="仿宋_GB2312"/>
      <w:b/>
      <w:kern w:val="0"/>
      <w:sz w:val="28"/>
      <w:szCs w:val="20"/>
    </w:rPr>
  </w:style>
  <w:style w:type="paragraph" w:styleId="5">
    <w:name w:val="heading 4"/>
    <w:basedOn w:val="1"/>
    <w:next w:val="1"/>
    <w:unhideWhenUsed/>
    <w:qFormat/>
    <w:uiPriority w:val="0"/>
    <w:pPr>
      <w:keepNext/>
      <w:keepLines/>
      <w:numPr>
        <w:ilvl w:val="3"/>
        <w:numId w:val="1"/>
      </w:numPr>
      <w:spacing w:line="372" w:lineRule="auto"/>
      <w:ind w:firstLine="0" w:firstLineChars="0"/>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line="372" w:lineRule="auto"/>
      <w:ind w:firstLine="0" w:firstLineChars="0"/>
      <w:outlineLvl w:val="4"/>
    </w:pPr>
    <w:rPr>
      <w:b/>
      <w:sz w:val="28"/>
    </w:rPr>
  </w:style>
  <w:style w:type="paragraph" w:styleId="7">
    <w:name w:val="heading 6"/>
    <w:basedOn w:val="1"/>
    <w:next w:val="1"/>
    <w:qFormat/>
    <w:uiPriority w:val="0"/>
    <w:pPr>
      <w:keepNext/>
      <w:keepLines/>
      <w:widowControl/>
      <w:numPr>
        <w:ilvl w:val="5"/>
        <w:numId w:val="1"/>
      </w:numPr>
      <w:tabs>
        <w:tab w:val="left" w:pos="1440"/>
      </w:tabs>
      <w:spacing w:before="240" w:after="64" w:line="317" w:lineRule="auto"/>
      <w:ind w:firstLine="0" w:firstLineChars="0"/>
      <w:jc w:val="left"/>
      <w:outlineLvl w:val="5"/>
    </w:pPr>
    <w:rPr>
      <w:rFonts w:ascii="Arial" w:hAnsi="Arial" w:eastAsia="黑体"/>
      <w:b/>
      <w:kern w:val="0"/>
      <w:szCs w:val="20"/>
    </w:rPr>
  </w:style>
  <w:style w:type="paragraph" w:styleId="8">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0"/>
    <w:pPr>
      <w:ind w:left="420" w:leftChars="200"/>
    </w:pPr>
    <w:rPr>
      <w:rFonts w:cs="Times New Roman"/>
    </w:rPr>
  </w:style>
  <w:style w:type="paragraph" w:styleId="12">
    <w:name w:val="Normal Indent"/>
    <w:basedOn w:val="1"/>
    <w:qFormat/>
    <w:uiPriority w:val="0"/>
    <w:pPr>
      <w:ind w:firstLine="420"/>
    </w:pPr>
    <w:rPr>
      <w:rFonts w:cs="Times New Roman"/>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73"/>
    <w:unhideWhenUsed/>
    <w:qFormat/>
    <w:uiPriority w:val="99"/>
    <w:pPr>
      <w:spacing w:line="360" w:lineRule="auto"/>
      <w:ind w:firstLine="643"/>
    </w:pPr>
    <w:rPr>
      <w:rFonts w:ascii="宋体" w:cs="Times New Roman"/>
      <w:sz w:val="18"/>
      <w:szCs w:val="18"/>
    </w:rPr>
  </w:style>
  <w:style w:type="paragraph" w:styleId="15">
    <w:name w:val="annotation text"/>
    <w:basedOn w:val="1"/>
    <w:link w:val="166"/>
    <w:unhideWhenUsed/>
    <w:qFormat/>
    <w:uiPriority w:val="99"/>
    <w:pPr>
      <w:jc w:val="left"/>
    </w:pPr>
  </w:style>
  <w:style w:type="paragraph" w:styleId="16">
    <w:name w:val="Body Text 3"/>
    <w:basedOn w:val="1"/>
    <w:qFormat/>
    <w:uiPriority w:val="0"/>
    <w:pPr>
      <w:snapToGrid w:val="0"/>
    </w:pPr>
  </w:style>
  <w:style w:type="paragraph" w:styleId="17">
    <w:name w:val="Body Text"/>
    <w:basedOn w:val="1"/>
    <w:next w:val="18"/>
    <w:link w:val="70"/>
    <w:qFormat/>
    <w:uiPriority w:val="0"/>
    <w:pPr>
      <w:jc w:val="left"/>
    </w:pPr>
    <w:rPr>
      <w:bCs/>
    </w:rPr>
  </w:style>
  <w:style w:type="paragraph" w:styleId="18">
    <w:name w:val="Body Text First Indent"/>
    <w:basedOn w:val="17"/>
    <w:next w:val="1"/>
    <w:qFormat/>
    <w:uiPriority w:val="0"/>
    <w:pPr>
      <w:ind w:firstLine="420" w:firstLineChars="100"/>
    </w:pPr>
  </w:style>
  <w:style w:type="paragraph" w:styleId="19">
    <w:name w:val="Body Text Indent"/>
    <w:basedOn w:val="1"/>
    <w:link w:val="88"/>
    <w:qFormat/>
    <w:uiPriority w:val="0"/>
    <w:pPr>
      <w:ind w:left="420" w:leftChars="200"/>
    </w:pPr>
  </w:style>
  <w:style w:type="paragraph" w:styleId="20">
    <w:name w:val="List 2"/>
    <w:basedOn w:val="1"/>
    <w:qFormat/>
    <w:uiPriority w:val="99"/>
    <w:pPr>
      <w:ind w:left="100" w:leftChars="200" w:hanging="200" w:hangingChars="200"/>
      <w:contextualSpacing/>
    </w:pPr>
  </w:style>
  <w:style w:type="paragraph" w:styleId="21">
    <w:name w:val="toc 3"/>
    <w:basedOn w:val="1"/>
    <w:next w:val="1"/>
    <w:unhideWhenUsed/>
    <w:qFormat/>
    <w:uiPriority w:val="0"/>
    <w:pPr>
      <w:ind w:left="840" w:leftChars="400"/>
    </w:pPr>
  </w:style>
  <w:style w:type="paragraph" w:styleId="22">
    <w:name w:val="Plain Text"/>
    <w:basedOn w:val="1"/>
    <w:link w:val="168"/>
    <w:qFormat/>
    <w:uiPriority w:val="0"/>
    <w:rPr>
      <w:rFonts w:ascii="宋体" w:hAnsi="Courier New"/>
      <w:szCs w:val="20"/>
    </w:rPr>
  </w:style>
  <w:style w:type="paragraph" w:styleId="23">
    <w:name w:val="Date"/>
    <w:basedOn w:val="1"/>
    <w:next w:val="1"/>
    <w:qFormat/>
    <w:uiPriority w:val="0"/>
    <w:rPr>
      <w:rFonts w:ascii="楷体_GB2312" w:eastAsia="楷体_GB2312"/>
      <w:b/>
      <w:sz w:val="28"/>
    </w:rPr>
  </w:style>
  <w:style w:type="paragraph" w:styleId="24">
    <w:name w:val="Body Text Indent 2"/>
    <w:basedOn w:val="1"/>
    <w:qFormat/>
    <w:uiPriority w:val="0"/>
    <w:pPr>
      <w:spacing w:line="432" w:lineRule="auto"/>
      <w:ind w:firstLine="480"/>
    </w:pPr>
    <w:rPr>
      <w:szCs w:val="21"/>
    </w:rPr>
  </w:style>
  <w:style w:type="paragraph" w:styleId="25">
    <w:name w:val="endnote text"/>
    <w:basedOn w:val="1"/>
    <w:qFormat/>
    <w:uiPriority w:val="99"/>
    <w:pPr>
      <w:snapToGrid w:val="0"/>
      <w:jc w:val="left"/>
    </w:pPr>
  </w:style>
  <w:style w:type="paragraph" w:styleId="26">
    <w:name w:val="Balloon Text"/>
    <w:basedOn w:val="1"/>
    <w:link w:val="87"/>
    <w:qFormat/>
    <w:uiPriority w:val="0"/>
    <w:pPr>
      <w:spacing w:line="240" w:lineRule="auto"/>
    </w:pPr>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b/>
      <w:sz w:val="18"/>
      <w:szCs w:val="18"/>
    </w:rPr>
  </w:style>
  <w:style w:type="paragraph" w:styleId="29">
    <w:name w:val="toc 1"/>
    <w:basedOn w:val="1"/>
    <w:next w:val="1"/>
    <w:qFormat/>
    <w:uiPriority w:val="0"/>
    <w:pPr>
      <w:tabs>
        <w:tab w:val="right" w:leader="hyphen" w:pos="9628"/>
      </w:tabs>
      <w:spacing w:line="800" w:lineRule="exact"/>
      <w:jc w:val="left"/>
    </w:pPr>
    <w:rPr>
      <w:rFonts w:ascii="新宋体" w:hAnsi="新宋体" w:eastAsia="新宋体"/>
      <w:b/>
      <w:bCs/>
      <w:caps/>
      <w:sz w:val="28"/>
      <w:szCs w:val="28"/>
    </w:rPr>
  </w:style>
  <w:style w:type="paragraph" w:styleId="30">
    <w:name w:val="toc 4"/>
    <w:basedOn w:val="1"/>
    <w:next w:val="1"/>
    <w:qFormat/>
    <w:uiPriority w:val="0"/>
    <w:pPr>
      <w:ind w:left="630"/>
      <w:jc w:val="left"/>
    </w:pPr>
    <w:rPr>
      <w:sz w:val="18"/>
      <w:szCs w:val="18"/>
    </w:rPr>
  </w:style>
  <w:style w:type="paragraph" w:styleId="3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semiHidden/>
    <w:unhideWhenUsed/>
    <w:qFormat/>
    <w:uiPriority w:val="0"/>
    <w:pPr>
      <w:snapToGrid w:val="0"/>
      <w:jc w:val="left"/>
    </w:pPr>
    <w:rPr>
      <w:rFonts w:cs="Times New Roman"/>
      <w:sz w:val="18"/>
      <w:szCs w:val="18"/>
    </w:rPr>
  </w:style>
  <w:style w:type="paragraph" w:styleId="33">
    <w:name w:val="toc 6"/>
    <w:basedOn w:val="1"/>
    <w:next w:val="1"/>
    <w:unhideWhenUsed/>
    <w:qFormat/>
    <w:uiPriority w:val="39"/>
    <w:pPr>
      <w:spacing w:line="240" w:lineRule="auto"/>
      <w:ind w:left="1050" w:firstLine="0" w:firstLineChars="0"/>
      <w:jc w:val="left"/>
    </w:pPr>
    <w:rPr>
      <w:szCs w:val="21"/>
    </w:rPr>
  </w:style>
  <w:style w:type="paragraph" w:styleId="34">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35">
    <w:name w:val="toc 2"/>
    <w:basedOn w:val="1"/>
    <w:next w:val="1"/>
    <w:qFormat/>
    <w:uiPriority w:val="0"/>
    <w:pPr>
      <w:tabs>
        <w:tab w:val="right" w:leader="hyphen" w:pos="9628"/>
      </w:tabs>
      <w:spacing w:line="800" w:lineRule="exact"/>
      <w:ind w:left="420" w:leftChars="200"/>
      <w:jc w:val="left"/>
    </w:pPr>
    <w:rPr>
      <w:rFonts w:ascii="宋体" w:hAnsi="宋体"/>
      <w:b/>
      <w:smallCaps/>
    </w:rPr>
  </w:style>
  <w:style w:type="paragraph" w:styleId="36">
    <w:name w:val="Body Text 2"/>
    <w:basedOn w:val="1"/>
    <w:qFormat/>
    <w:uiPriority w:val="0"/>
    <w:pPr>
      <w:spacing w:after="120" w:line="480" w:lineRule="auto"/>
    </w:p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8">
    <w:name w:val="Normal (Web)"/>
    <w:basedOn w:val="1"/>
    <w:qFormat/>
    <w:uiPriority w:val="0"/>
    <w:pPr>
      <w:widowControl/>
      <w:spacing w:before="100" w:beforeAutospacing="1" w:after="100" w:afterAutospacing="1"/>
      <w:jc w:val="left"/>
    </w:pPr>
    <w:rPr>
      <w:rFonts w:ascii="宋体" w:hAnsi="宋体"/>
      <w:kern w:val="0"/>
    </w:rPr>
  </w:style>
  <w:style w:type="paragraph" w:styleId="39">
    <w:name w:val="Title"/>
    <w:basedOn w:val="1"/>
    <w:next w:val="1"/>
    <w:qFormat/>
    <w:uiPriority w:val="0"/>
    <w:pPr>
      <w:spacing w:before="240" w:after="60"/>
      <w:jc w:val="center"/>
      <w:outlineLvl w:val="0"/>
    </w:pPr>
    <w:rPr>
      <w:rFonts w:ascii="Arial" w:hAnsi="Arial" w:cs="Times New Roman"/>
      <w:b/>
      <w:bCs/>
      <w:sz w:val="32"/>
      <w:szCs w:val="32"/>
    </w:rPr>
  </w:style>
  <w:style w:type="paragraph" w:styleId="40">
    <w:name w:val="annotation subject"/>
    <w:basedOn w:val="15"/>
    <w:next w:val="15"/>
    <w:link w:val="167"/>
    <w:semiHidden/>
    <w:unhideWhenUsed/>
    <w:qFormat/>
    <w:uiPriority w:val="0"/>
    <w:rPr>
      <w:b/>
      <w:bCs/>
    </w:rPr>
  </w:style>
  <w:style w:type="paragraph" w:styleId="41">
    <w:name w:val="Body Text First Indent 2"/>
    <w:basedOn w:val="19"/>
    <w:next w:val="1"/>
    <w:qFormat/>
    <w:uiPriority w:val="0"/>
    <w:pPr>
      <w:snapToGrid w:val="0"/>
      <w:spacing w:after="120" w:line="240" w:lineRule="auto"/>
      <w:ind w:firstLine="420"/>
    </w:pPr>
    <w:rPr>
      <w:rFonts w:hint="eastAsia" w:ascii="宋体"/>
      <w:kern w:val="0"/>
      <w:sz w:val="21"/>
      <w:szCs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5">
    <w:name w:val="Strong"/>
    <w:basedOn w:val="44"/>
    <w:qFormat/>
    <w:uiPriority w:val="0"/>
    <w:rPr>
      <w:b/>
      <w:bCs/>
    </w:rPr>
  </w:style>
  <w:style w:type="character" w:styleId="46">
    <w:name w:val="page number"/>
    <w:basedOn w:val="44"/>
    <w:unhideWhenUsed/>
    <w:qFormat/>
    <w:uiPriority w:val="99"/>
  </w:style>
  <w:style w:type="character" w:styleId="47">
    <w:name w:val="Hyperlink"/>
    <w:basedOn w:val="44"/>
    <w:qFormat/>
    <w:uiPriority w:val="0"/>
    <w:rPr>
      <w:color w:val="0000FF"/>
      <w:u w:val="single"/>
    </w:rPr>
  </w:style>
  <w:style w:type="character" w:styleId="48">
    <w:name w:val="annotation reference"/>
    <w:basedOn w:val="44"/>
    <w:qFormat/>
    <w:uiPriority w:val="0"/>
    <w:rPr>
      <w:sz w:val="21"/>
      <w:szCs w:val="21"/>
    </w:rPr>
  </w:style>
  <w:style w:type="paragraph" w:customStyle="1" w:styleId="49">
    <w:name w:val="文章正文"/>
    <w:basedOn w:val="1"/>
    <w:next w:val="50"/>
    <w:qFormat/>
    <w:uiPriority w:val="0"/>
    <w:pPr>
      <w:spacing w:line="360" w:lineRule="auto"/>
      <w:ind w:firstLine="200"/>
    </w:pPr>
    <w:rPr>
      <w:rFonts w:ascii="Calibri" w:hAnsi="Calibri" w:cs="Times New Roman"/>
    </w:rPr>
  </w:style>
  <w:style w:type="paragraph" w:customStyle="1" w:styleId="50">
    <w:name w:val="公式样式 变量"/>
    <w:qFormat/>
    <w:uiPriority w:val="0"/>
    <w:rPr>
      <w:rFonts w:ascii="Times New Roman" w:hAnsi="Times New Roman" w:eastAsia="宋体" w:cs="Times New Roman"/>
      <w:i/>
      <w:lang w:val="en-US" w:eastAsia="zh-CN" w:bidi="ar-SA"/>
    </w:rPr>
  </w:style>
  <w:style w:type="paragraph" w:customStyle="1" w:styleId="51">
    <w:name w:val="样式 表格正文 + 两端对齐"/>
    <w:basedOn w:val="1"/>
    <w:next w:val="52"/>
    <w:qFormat/>
    <w:uiPriority w:val="0"/>
    <w:pPr>
      <w:spacing w:line="300" w:lineRule="auto"/>
      <w:ind w:firstLine="0"/>
    </w:pPr>
  </w:style>
  <w:style w:type="paragraph" w:customStyle="1" w:styleId="52">
    <w:name w:val="正文1"/>
    <w:basedOn w:val="21"/>
    <w:next w:val="53"/>
    <w:qFormat/>
    <w:uiPriority w:val="0"/>
    <w:pPr>
      <w:widowControl/>
      <w:snapToGrid w:val="0"/>
      <w:ind w:firstLine="567"/>
    </w:pPr>
    <w:rPr>
      <w:rFonts w:ascii="楷体_GB2312" w:eastAsia="楷体_GB2312"/>
      <w:kern w:val="0"/>
      <w:sz w:val="28"/>
      <w:szCs w:val="20"/>
    </w:rPr>
  </w:style>
  <w:style w:type="paragraph" w:customStyle="1" w:styleId="53">
    <w:name w:val="自动更正"/>
    <w:next w:val="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xl39"/>
    <w:basedOn w:val="1"/>
    <w:next w:val="55"/>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5">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56">
    <w:name w:val="目录 33"/>
    <w:next w:val="1"/>
    <w:qFormat/>
    <w:uiPriority w:val="0"/>
    <w:pPr>
      <w:wordWrap w:val="0"/>
      <w:ind w:left="425"/>
      <w:jc w:val="both"/>
    </w:pPr>
    <w:rPr>
      <w:rFonts w:ascii="Calibri" w:hAnsi="Calibri" w:eastAsia="宋体" w:cs="Times New Roman"/>
      <w:sz w:val="21"/>
      <w:lang w:val="en-US" w:eastAsia="zh-CN" w:bidi="ar-SA"/>
    </w:rPr>
  </w:style>
  <w:style w:type="paragraph" w:customStyle="1" w:styleId="57">
    <w:name w:val="[Normal]"/>
    <w:qFormat/>
    <w:uiPriority w:val="99"/>
    <w:rPr>
      <w:rFonts w:ascii="宋体" w:hAnsi="宋体" w:eastAsia="宋体" w:cs="Times New Roman"/>
      <w:sz w:val="24"/>
      <w:szCs w:val="22"/>
      <w:lang w:val="zh-CN" w:eastAsia="zh-CN" w:bidi="ar-SA"/>
    </w:rPr>
  </w:style>
  <w:style w:type="paragraph" w:customStyle="1" w:styleId="58">
    <w:name w:val="Heading2"/>
    <w:basedOn w:val="1"/>
    <w:next w:val="1"/>
    <w:qFormat/>
    <w:uiPriority w:val="0"/>
    <w:pPr>
      <w:keepNext/>
      <w:keepLines/>
      <w:spacing w:before="260" w:after="260" w:line="416" w:lineRule="auto"/>
    </w:pPr>
    <w:rPr>
      <w:rFonts w:ascii="Cambria" w:hAnsi="Cambria"/>
      <w:sz w:val="32"/>
      <w:szCs w:val="32"/>
    </w:rPr>
  </w:style>
  <w:style w:type="paragraph" w:customStyle="1" w:styleId="5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0">
    <w:name w:val="Body Text First Indent1"/>
    <w:basedOn w:val="17"/>
    <w:next w:val="33"/>
    <w:qFormat/>
    <w:uiPriority w:val="0"/>
    <w:pPr>
      <w:spacing w:after="120"/>
      <w:ind w:firstLine="420" w:firstLineChars="100"/>
      <w:jc w:val="both"/>
    </w:pPr>
    <w:rPr>
      <w:rFonts w:ascii="Calibri" w:hAnsi="Calibri" w:cs="Calibri"/>
      <w:sz w:val="21"/>
      <w:szCs w:val="21"/>
    </w:rPr>
  </w:style>
  <w:style w:type="paragraph" w:customStyle="1" w:styleId="61">
    <w:name w:val="BodyText1I"/>
    <w:basedOn w:val="62"/>
    <w:qFormat/>
    <w:uiPriority w:val="0"/>
    <w:pPr>
      <w:spacing w:after="120"/>
      <w:ind w:firstLine="420"/>
    </w:pPr>
    <w:rPr>
      <w:rFonts w:ascii="仿宋_GB2312" w:hAnsi="Times New Roman" w:eastAsia="仿宋_GB2312"/>
      <w:sz w:val="28"/>
      <w:lang w:bidi="ar-SA"/>
    </w:rPr>
  </w:style>
  <w:style w:type="paragraph" w:customStyle="1" w:styleId="62">
    <w:name w:val="BodyText"/>
    <w:basedOn w:val="1"/>
    <w:qFormat/>
    <w:uiPriority w:val="0"/>
    <w:pPr>
      <w:textAlignment w:val="baseline"/>
    </w:pPr>
    <w:rPr>
      <w:rFonts w:ascii="仿宋" w:hAnsi="仿宋" w:eastAsia="仿宋"/>
      <w:lang w:val="zh-CN" w:bidi="zh-CN"/>
    </w:rPr>
  </w:style>
  <w:style w:type="paragraph" w:customStyle="1" w:styleId="63">
    <w:name w:val="标准正文"/>
    <w:basedOn w:val="1"/>
    <w:qFormat/>
    <w:uiPriority w:val="0"/>
    <w:pPr>
      <w:spacing w:line="360" w:lineRule="auto"/>
      <w:ind w:firstLine="200"/>
    </w:pPr>
    <w:rPr>
      <w:szCs w:val="20"/>
    </w:rPr>
  </w:style>
  <w:style w:type="paragraph" w:customStyle="1" w:styleId="64">
    <w:name w:val="章正文"/>
    <w:basedOn w:val="1"/>
    <w:qFormat/>
    <w:uiPriority w:val="0"/>
    <w:pPr>
      <w:spacing w:beforeLines="50" w:after="120" w:line="300" w:lineRule="auto"/>
      <w:ind w:firstLine="480"/>
    </w:pPr>
    <w:rPr>
      <w:rFonts w:ascii="Helvetica" w:hAnsi="Helvetica"/>
      <w:kern w:val="0"/>
    </w:rPr>
  </w:style>
  <w:style w:type="paragraph" w:customStyle="1" w:styleId="65">
    <w:name w:val="正文文本 31"/>
    <w:basedOn w:val="1"/>
    <w:qFormat/>
    <w:uiPriority w:val="0"/>
    <w:rPr>
      <w:sz w:val="16"/>
      <w:szCs w:val="16"/>
    </w:rPr>
  </w:style>
  <w:style w:type="paragraph" w:customStyle="1" w:styleId="66">
    <w:name w:val="Char Char1 Char"/>
    <w:basedOn w:val="1"/>
    <w:qFormat/>
    <w:uiPriority w:val="0"/>
  </w:style>
  <w:style w:type="character" w:customStyle="1" w:styleId="67">
    <w:name w:val="标题 2 Char"/>
    <w:basedOn w:val="44"/>
    <w:qFormat/>
    <w:uiPriority w:val="0"/>
    <w:rPr>
      <w:rFonts w:ascii="Arial" w:hAnsi="Arial" w:eastAsia="宋体" w:cstheme="minorBidi"/>
      <w:b/>
      <w:bCs/>
      <w:sz w:val="28"/>
      <w:szCs w:val="32"/>
    </w:rPr>
  </w:style>
  <w:style w:type="character" w:customStyle="1" w:styleId="68">
    <w:name w:val="标题 3 Char"/>
    <w:qFormat/>
    <w:uiPriority w:val="9"/>
    <w:rPr>
      <w:rFonts w:ascii="仿宋_GB2312" w:hAnsi="仿宋_GB2312" w:eastAsia="宋体" w:cstheme="minorBidi"/>
      <w:b/>
      <w:bCs/>
      <w:sz w:val="28"/>
      <w:szCs w:val="20"/>
    </w:rPr>
  </w:style>
  <w:style w:type="character" w:customStyle="1" w:styleId="69">
    <w:name w:val="标题 1 Char"/>
    <w:qFormat/>
    <w:locked/>
    <w:uiPriority w:val="99"/>
    <w:rPr>
      <w:rFonts w:ascii="Times New Roman" w:hAnsi="Times New Roman" w:eastAsia="宋体" w:cstheme="minorBidi"/>
      <w:b/>
      <w:sz w:val="36"/>
      <w:szCs w:val="20"/>
    </w:rPr>
  </w:style>
  <w:style w:type="character" w:customStyle="1" w:styleId="70">
    <w:name w:val="正文文本 字符"/>
    <w:basedOn w:val="44"/>
    <w:link w:val="17"/>
    <w:semiHidden/>
    <w:qFormat/>
    <w:locked/>
    <w:uiPriority w:val="99"/>
    <w:rPr>
      <w:rFonts w:ascii="Calibri" w:hAnsi="Calibri" w:eastAsia="仿宋" w:cs="Times New Roman"/>
      <w:sz w:val="24"/>
    </w:rPr>
  </w:style>
  <w:style w:type="paragraph" w:customStyle="1" w:styleId="71">
    <w:name w:val="普通(网站)1"/>
    <w:basedOn w:val="1"/>
    <w:qFormat/>
    <w:uiPriority w:val="0"/>
    <w:pPr>
      <w:widowControl/>
      <w:spacing w:beforeAutospacing="1" w:afterAutospacing="1"/>
      <w:jc w:val="left"/>
    </w:pPr>
    <w:rPr>
      <w:rFonts w:ascii="宋体" w:hAnsi="宋体"/>
      <w:kern w:val="0"/>
      <w:szCs w:val="20"/>
    </w:rPr>
  </w:style>
  <w:style w:type="paragraph" w:customStyle="1" w:styleId="72">
    <w:name w:val="索引 11"/>
    <w:basedOn w:val="1"/>
    <w:next w:val="1"/>
    <w:qFormat/>
    <w:uiPriority w:val="0"/>
    <w:pPr>
      <w:snapToGrid w:val="0"/>
    </w:pPr>
    <w:rPr>
      <w:szCs w:val="21"/>
    </w:rPr>
  </w:style>
  <w:style w:type="character" w:customStyle="1" w:styleId="73">
    <w:name w:val="large1"/>
    <w:qFormat/>
    <w:uiPriority w:val="0"/>
    <w:rPr>
      <w:rFonts w:hint="eastAsia" w:ascii="宋体" w:hAnsi="宋体" w:eastAsia="宋体"/>
      <w:sz w:val="21"/>
      <w:szCs w:val="21"/>
    </w:rPr>
  </w:style>
  <w:style w:type="paragraph" w:customStyle="1" w:styleId="74">
    <w:name w:val="List Paragraph1"/>
    <w:basedOn w:val="1"/>
    <w:qFormat/>
    <w:uiPriority w:val="0"/>
    <w:pPr>
      <w:widowControl/>
      <w:ind w:firstLine="420"/>
      <w:jc w:val="left"/>
    </w:pPr>
    <w:rPr>
      <w:rFonts w:ascii="Calibri" w:hAnsi="Calibri"/>
      <w:szCs w:val="22"/>
    </w:rPr>
  </w:style>
  <w:style w:type="paragraph" w:customStyle="1" w:styleId="75">
    <w:name w:val="Default"/>
    <w:next w:val="7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8">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DG正文"/>
    <w:basedOn w:val="1"/>
    <w:qFormat/>
    <w:uiPriority w:val="0"/>
    <w:pPr>
      <w:widowControl/>
      <w:spacing w:line="360" w:lineRule="auto"/>
      <w:ind w:right="142" w:firstLine="640"/>
      <w:jc w:val="left"/>
    </w:pPr>
    <w:rPr>
      <w:rFonts w:ascii="Calibri" w:hAnsi="Calibri" w:cs="Calibri"/>
    </w:rPr>
  </w:style>
  <w:style w:type="paragraph" w:customStyle="1" w:styleId="80">
    <w:name w:val="正文 A"/>
    <w:qFormat/>
    <w:uiPriority w:val="0"/>
    <w:rPr>
      <w:rFonts w:ascii="Times New Roman" w:hAnsi="Times New Roman" w:eastAsia="ヒラギノ角ゴ Pro W3" w:cs="Times New Roman"/>
      <w:color w:val="000000"/>
      <w:sz w:val="24"/>
      <w:szCs w:val="22"/>
      <w:lang w:val="en-US" w:eastAsia="zh-CN" w:bidi="ar-SA"/>
    </w:rPr>
  </w:style>
  <w:style w:type="character" w:customStyle="1" w:styleId="81">
    <w:name w:val="标题 2 字符"/>
    <w:basedOn w:val="44"/>
    <w:link w:val="3"/>
    <w:qFormat/>
    <w:uiPriority w:val="0"/>
    <w:rPr>
      <w:rFonts w:ascii="Arial" w:hAnsi="Arial" w:eastAsia="宋体"/>
      <w:bCs/>
      <w:kern w:val="2"/>
      <w:sz w:val="30"/>
      <w:szCs w:val="32"/>
      <w:lang w:val="en-US" w:eastAsia="zh-CN" w:bidi="ar-SA"/>
    </w:rPr>
  </w:style>
  <w:style w:type="paragraph" w:customStyle="1" w:styleId="82">
    <w:name w:val="Proposals body"/>
    <w:basedOn w:val="1"/>
    <w:next w:val="1"/>
    <w:qFormat/>
    <w:uiPriority w:val="0"/>
    <w:pPr>
      <w:widowControl/>
      <w:spacing w:line="360" w:lineRule="auto"/>
      <w:jc w:val="left"/>
    </w:pPr>
    <w:rPr>
      <w:rFonts w:ascii="宋体" w:eastAsia="仿宋_GB2312"/>
      <w:snapToGrid w:val="0"/>
      <w:color w:val="000000"/>
      <w:kern w:val="0"/>
      <w:szCs w:val="20"/>
    </w:rPr>
  </w:style>
  <w:style w:type="paragraph" w:customStyle="1" w:styleId="83">
    <w:name w:val="列出段落1"/>
    <w:basedOn w:val="1"/>
    <w:qFormat/>
    <w:uiPriority w:val="34"/>
    <w:pPr>
      <w:ind w:firstLine="420"/>
    </w:pPr>
  </w:style>
  <w:style w:type="paragraph" w:customStyle="1" w:styleId="84">
    <w:name w:val="L正文"/>
    <w:basedOn w:val="1"/>
    <w:qFormat/>
    <w:uiPriority w:val="0"/>
    <w:pPr>
      <w:spacing w:afterLines="50" w:line="240" w:lineRule="auto"/>
      <w:ind w:left="160" w:leftChars="160"/>
    </w:pPr>
    <w:rPr>
      <w:rFonts w:cs="Times New Roman"/>
      <w:sz w:val="21"/>
    </w:rPr>
  </w:style>
  <w:style w:type="paragraph" w:customStyle="1" w:styleId="85">
    <w:name w:val="列出段落11"/>
    <w:basedOn w:val="1"/>
    <w:qFormat/>
    <w:uiPriority w:val="34"/>
    <w:pPr>
      <w:spacing w:line="240" w:lineRule="auto"/>
      <w:ind w:firstLine="420"/>
    </w:pPr>
    <w:rPr>
      <w:rFonts w:cs="宋体"/>
      <w:sz w:val="21"/>
      <w:szCs w:val="21"/>
    </w:rPr>
  </w:style>
  <w:style w:type="paragraph" w:customStyle="1" w:styleId="86">
    <w:name w:val="Char"/>
    <w:basedOn w:val="1"/>
    <w:next w:val="1"/>
    <w:qFormat/>
    <w:uiPriority w:val="0"/>
    <w:rPr>
      <w:rFonts w:ascii="Tahoma" w:hAnsi="Tahoma"/>
      <w:szCs w:val="20"/>
    </w:rPr>
  </w:style>
  <w:style w:type="character" w:customStyle="1" w:styleId="87">
    <w:name w:val="批注框文本 字符"/>
    <w:basedOn w:val="44"/>
    <w:link w:val="26"/>
    <w:qFormat/>
    <w:uiPriority w:val="0"/>
    <w:rPr>
      <w:rFonts w:ascii="Times New Roman" w:hAnsi="Times New Roman" w:cstheme="minorBidi"/>
      <w:kern w:val="2"/>
      <w:sz w:val="18"/>
      <w:szCs w:val="18"/>
    </w:rPr>
  </w:style>
  <w:style w:type="character" w:customStyle="1" w:styleId="88">
    <w:name w:val="正文文本缩进 字符"/>
    <w:basedOn w:val="44"/>
    <w:link w:val="19"/>
    <w:qFormat/>
    <w:uiPriority w:val="0"/>
    <w:rPr>
      <w:rFonts w:ascii="Times New Roman" w:hAnsi="Times New Roman" w:cstheme="minorBidi"/>
      <w:kern w:val="2"/>
      <w:sz w:val="24"/>
      <w:szCs w:val="24"/>
    </w:rPr>
  </w:style>
  <w:style w:type="character" w:customStyle="1" w:styleId="89">
    <w:name w:val="未命名4"/>
    <w:basedOn w:val="44"/>
    <w:qFormat/>
    <w:uiPriority w:val="0"/>
  </w:style>
  <w:style w:type="paragraph" w:customStyle="1" w:styleId="90">
    <w:name w:val="表格文字"/>
    <w:basedOn w:val="22"/>
    <w:next w:val="17"/>
    <w:qFormat/>
    <w:uiPriority w:val="0"/>
    <w:pPr>
      <w:adjustRightInd w:val="0"/>
      <w:spacing w:line="420" w:lineRule="atLeast"/>
      <w:jc w:val="left"/>
      <w:textAlignment w:val="baseline"/>
    </w:pPr>
    <w:rPr>
      <w:kern w:val="0"/>
    </w:rPr>
  </w:style>
  <w:style w:type="paragraph" w:customStyle="1" w:styleId="91">
    <w:name w:val="reader-word-layer reader-word-s27-4"/>
    <w:basedOn w:val="1"/>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92">
    <w:name w:val="font81"/>
    <w:basedOn w:val="44"/>
    <w:qFormat/>
    <w:uiPriority w:val="0"/>
    <w:rPr>
      <w:rFonts w:hint="default" w:ascii="Times New Roman" w:hAnsi="Times New Roman" w:cs="Times New Roman"/>
      <w:color w:val="000000"/>
      <w:sz w:val="24"/>
      <w:szCs w:val="24"/>
      <w:u w:val="none"/>
    </w:rPr>
  </w:style>
  <w:style w:type="paragraph" w:customStyle="1" w:styleId="93">
    <w:name w:val="WPSOffice手动目录 1"/>
    <w:qFormat/>
    <w:uiPriority w:val="0"/>
    <w:rPr>
      <w:rFonts w:ascii="Times New Roman" w:hAnsi="Times New Roman" w:eastAsia="宋体" w:cs="Times New Roman"/>
      <w:lang w:val="en-US" w:eastAsia="zh-CN" w:bidi="ar-SA"/>
    </w:rPr>
  </w:style>
  <w:style w:type="paragraph" w:customStyle="1" w:styleId="9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
    <w:name w:val="普通(网站)2"/>
    <w:basedOn w:val="1"/>
    <w:qFormat/>
    <w:uiPriority w:val="0"/>
    <w:pPr>
      <w:widowControl/>
      <w:spacing w:before="100" w:beforeAutospacing="1" w:after="100" w:afterAutospacing="1"/>
      <w:jc w:val="left"/>
    </w:pPr>
    <w:rPr>
      <w:rFonts w:ascii="宋体" w:hAnsi="宋体"/>
      <w:kern w:val="0"/>
      <w:szCs w:val="20"/>
    </w:rPr>
  </w:style>
  <w:style w:type="paragraph" w:customStyle="1" w:styleId="96">
    <w:name w:val="保留正文"/>
    <w:basedOn w:val="17"/>
    <w:qFormat/>
    <w:uiPriority w:val="0"/>
    <w:pPr>
      <w:keepNext/>
      <w:spacing w:after="160"/>
    </w:pPr>
    <w:rPr>
      <w:sz w:val="21"/>
    </w:rPr>
  </w:style>
  <w:style w:type="paragraph" w:customStyle="1" w:styleId="97">
    <w:name w:val="首行缩进"/>
    <w:basedOn w:val="1"/>
    <w:qFormat/>
    <w:uiPriority w:val="0"/>
    <w:pPr>
      <w:spacing w:line="360" w:lineRule="auto"/>
      <w:ind w:firstLine="420"/>
    </w:pPr>
    <w:rPr>
      <w:rFonts w:ascii="宋体" w:hAnsi="宋体"/>
    </w:rPr>
  </w:style>
  <w:style w:type="character" w:customStyle="1" w:styleId="98">
    <w:name w:val="标题 3 字符"/>
    <w:link w:val="4"/>
    <w:qFormat/>
    <w:uiPriority w:val="9"/>
    <w:rPr>
      <w:rFonts w:ascii="仿宋_GB2312" w:hAnsi="仿宋_GB2312" w:eastAsia="仿宋" w:cs="Times New Roman"/>
      <w:b/>
      <w:bCs/>
      <w:sz w:val="24"/>
      <w:szCs w:val="20"/>
    </w:rPr>
  </w:style>
  <w:style w:type="paragraph" w:customStyle="1" w:styleId="9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0">
    <w:name w:val="font31"/>
    <w:basedOn w:val="44"/>
    <w:qFormat/>
    <w:uiPriority w:val="0"/>
    <w:rPr>
      <w:rFonts w:hint="eastAsia" w:ascii="微软雅黑" w:hAnsi="微软雅黑" w:eastAsia="微软雅黑" w:cs="微软雅黑"/>
      <w:color w:val="000000"/>
      <w:sz w:val="22"/>
      <w:szCs w:val="22"/>
      <w:u w:val="none"/>
    </w:rPr>
  </w:style>
  <w:style w:type="character" w:customStyle="1" w:styleId="101">
    <w:name w:val="font71"/>
    <w:basedOn w:val="44"/>
    <w:qFormat/>
    <w:uiPriority w:val="0"/>
    <w:rPr>
      <w:rFonts w:hint="eastAsia" w:ascii="微软雅黑" w:hAnsi="微软雅黑" w:eastAsia="微软雅黑" w:cs="微软雅黑"/>
      <w:color w:val="000000"/>
      <w:sz w:val="22"/>
      <w:szCs w:val="22"/>
      <w:u w:val="none"/>
      <w:vertAlign w:val="superscript"/>
    </w:rPr>
  </w:style>
  <w:style w:type="character" w:customStyle="1" w:styleId="102">
    <w:name w:val="font21"/>
    <w:basedOn w:val="44"/>
    <w:qFormat/>
    <w:uiPriority w:val="0"/>
    <w:rPr>
      <w:rFonts w:hint="eastAsia" w:ascii="微软雅黑" w:hAnsi="微软雅黑" w:eastAsia="微软雅黑" w:cs="微软雅黑"/>
      <w:color w:val="000000"/>
      <w:sz w:val="22"/>
      <w:szCs w:val="22"/>
      <w:u w:val="none"/>
    </w:rPr>
  </w:style>
  <w:style w:type="character" w:customStyle="1" w:styleId="103">
    <w:name w:val="font61"/>
    <w:basedOn w:val="44"/>
    <w:qFormat/>
    <w:uiPriority w:val="0"/>
    <w:rPr>
      <w:rFonts w:hint="eastAsia" w:ascii="微软雅黑" w:hAnsi="微软雅黑" w:eastAsia="微软雅黑" w:cs="微软雅黑"/>
      <w:color w:val="000000"/>
      <w:sz w:val="22"/>
      <w:szCs w:val="22"/>
      <w:u w:val="none"/>
      <w:vertAlign w:val="superscript"/>
    </w:rPr>
  </w:style>
  <w:style w:type="character" w:customStyle="1" w:styleId="104">
    <w:name w:val="font01"/>
    <w:basedOn w:val="44"/>
    <w:qFormat/>
    <w:uiPriority w:val="0"/>
    <w:rPr>
      <w:rFonts w:hint="eastAsia" w:ascii="宋体" w:hAnsi="宋体" w:eastAsia="宋体" w:cs="宋体"/>
      <w:color w:val="000000"/>
      <w:sz w:val="22"/>
      <w:szCs w:val="22"/>
      <w:u w:val="none"/>
    </w:rPr>
  </w:style>
  <w:style w:type="paragraph" w:customStyle="1" w:styleId="105">
    <w:name w:val="p0"/>
    <w:basedOn w:val="1"/>
    <w:qFormat/>
    <w:uiPriority w:val="0"/>
    <w:pPr>
      <w:widowControl/>
    </w:pPr>
    <w:rPr>
      <w:kern w:val="0"/>
      <w:szCs w:val="21"/>
    </w:rPr>
  </w:style>
  <w:style w:type="paragraph" w:customStyle="1" w:styleId="106">
    <w:name w:val="表头文字"/>
    <w:basedOn w:val="1"/>
    <w:qFormat/>
    <w:uiPriority w:val="0"/>
    <w:pPr>
      <w:widowControl/>
      <w:jc w:val="left"/>
    </w:pPr>
    <w:rPr>
      <w:rFonts w:eastAsia="仿宋" w:cs="宋体"/>
      <w:b/>
      <w:kern w:val="0"/>
      <w:szCs w:val="21"/>
    </w:rPr>
  </w:style>
  <w:style w:type="character" w:customStyle="1" w:styleId="107">
    <w:name w:val="font41"/>
    <w:basedOn w:val="44"/>
    <w:qFormat/>
    <w:uiPriority w:val="0"/>
    <w:rPr>
      <w:rFonts w:hint="eastAsia" w:ascii="微软雅黑" w:hAnsi="微软雅黑" w:eastAsia="微软雅黑" w:cs="微软雅黑"/>
      <w:color w:val="000000"/>
      <w:sz w:val="20"/>
      <w:szCs w:val="20"/>
      <w:u w:val="none"/>
    </w:rPr>
  </w:style>
  <w:style w:type="character" w:customStyle="1" w:styleId="108">
    <w:name w:val="font111"/>
    <w:basedOn w:val="44"/>
    <w:qFormat/>
    <w:uiPriority w:val="0"/>
    <w:rPr>
      <w:rFonts w:hint="eastAsia" w:ascii="微软雅黑" w:hAnsi="微软雅黑" w:eastAsia="微软雅黑" w:cs="微软雅黑"/>
      <w:color w:val="000000"/>
      <w:sz w:val="20"/>
      <w:szCs w:val="20"/>
      <w:u w:val="none"/>
      <w:vertAlign w:val="superscript"/>
    </w:rPr>
  </w:style>
  <w:style w:type="character" w:customStyle="1" w:styleId="109">
    <w:name w:val="font101"/>
    <w:basedOn w:val="44"/>
    <w:qFormat/>
    <w:uiPriority w:val="0"/>
    <w:rPr>
      <w:rFonts w:hint="eastAsia" w:ascii="微软雅黑" w:hAnsi="微软雅黑" w:eastAsia="微软雅黑" w:cs="微软雅黑"/>
      <w:color w:val="000000"/>
      <w:sz w:val="20"/>
      <w:szCs w:val="20"/>
      <w:u w:val="none"/>
      <w:vertAlign w:val="superscript"/>
    </w:rPr>
  </w:style>
  <w:style w:type="character" w:customStyle="1" w:styleId="110">
    <w:name w:val="font122"/>
    <w:basedOn w:val="44"/>
    <w:qFormat/>
    <w:uiPriority w:val="0"/>
    <w:rPr>
      <w:rFonts w:hint="eastAsia" w:ascii="宋体" w:hAnsi="宋体" w:eastAsia="宋体" w:cs="宋体"/>
      <w:b/>
      <w:bCs/>
      <w:color w:val="FF0000"/>
      <w:sz w:val="22"/>
      <w:szCs w:val="22"/>
      <w:u w:val="none"/>
    </w:rPr>
  </w:style>
  <w:style w:type="character" w:customStyle="1" w:styleId="111">
    <w:name w:val="font91"/>
    <w:basedOn w:val="44"/>
    <w:qFormat/>
    <w:uiPriority w:val="0"/>
    <w:rPr>
      <w:rFonts w:hint="eastAsia" w:ascii="宋体" w:hAnsi="宋体" w:eastAsia="宋体" w:cs="宋体"/>
      <w:color w:val="000000"/>
      <w:sz w:val="22"/>
      <w:szCs w:val="22"/>
      <w:u w:val="none"/>
    </w:rPr>
  </w:style>
  <w:style w:type="character" w:customStyle="1" w:styleId="112">
    <w:name w:val="font51"/>
    <w:basedOn w:val="44"/>
    <w:qFormat/>
    <w:uiPriority w:val="0"/>
    <w:rPr>
      <w:rFonts w:hint="eastAsia" w:ascii="微软雅黑" w:hAnsi="微软雅黑" w:eastAsia="微软雅黑" w:cs="微软雅黑"/>
      <w:color w:val="000000"/>
      <w:sz w:val="20"/>
      <w:szCs w:val="20"/>
      <w:u w:val="none"/>
      <w:vertAlign w:val="superscript"/>
    </w:rPr>
  </w:style>
  <w:style w:type="character" w:customStyle="1" w:styleId="113">
    <w:name w:val="font112"/>
    <w:basedOn w:val="44"/>
    <w:qFormat/>
    <w:uiPriority w:val="0"/>
    <w:rPr>
      <w:rFonts w:hint="eastAsia" w:ascii="宋体" w:hAnsi="宋体" w:eastAsia="宋体" w:cs="宋体"/>
      <w:color w:val="000000"/>
      <w:sz w:val="24"/>
      <w:szCs w:val="24"/>
      <w:u w:val="none"/>
    </w:rPr>
  </w:style>
  <w:style w:type="paragraph" w:customStyle="1" w:styleId="114">
    <w:name w:val="样式1"/>
    <w:basedOn w:val="1"/>
    <w:qFormat/>
    <w:uiPriority w:val="0"/>
    <w:pPr>
      <w:spacing w:line="360" w:lineRule="exact"/>
      <w:ind w:firstLine="200"/>
    </w:pPr>
    <w:rPr>
      <w:rFonts w:ascii="Arial" w:hAnsi="Arial"/>
    </w:rPr>
  </w:style>
  <w:style w:type="paragraph" w:customStyle="1" w:styleId="115">
    <w:name w:val="无间隔2"/>
    <w:qFormat/>
    <w:uiPriority w:val="1"/>
    <w:rPr>
      <w:rFonts w:ascii="Times New Roman" w:hAnsi="Times New Roman" w:eastAsia="宋体" w:cs="Times New Roman"/>
      <w:sz w:val="22"/>
      <w:szCs w:val="22"/>
      <w:lang w:val="en-US" w:eastAsia="en-US" w:bidi="en-US"/>
    </w:rPr>
  </w:style>
  <w:style w:type="paragraph" w:customStyle="1" w:styleId="116">
    <w:name w:val="_Style 1"/>
    <w:basedOn w:val="1"/>
    <w:link w:val="125"/>
    <w:qFormat/>
    <w:uiPriority w:val="0"/>
    <w:pPr>
      <w:widowControl/>
      <w:jc w:val="left"/>
    </w:pPr>
    <w:rPr>
      <w:rFonts w:ascii="Calibri" w:hAnsi="Calibri" w:cs="Times New Roman"/>
      <w:sz w:val="28"/>
      <w:szCs w:val="28"/>
    </w:rPr>
  </w:style>
  <w:style w:type="paragraph" w:customStyle="1" w:styleId="117">
    <w:name w:val="Table Paragraph"/>
    <w:basedOn w:val="1"/>
    <w:qFormat/>
    <w:uiPriority w:val="99"/>
    <w:rPr>
      <w:rFonts w:ascii="宋体" w:hAnsi="宋体" w:cs="宋体"/>
      <w:lang w:val="zh-CN"/>
    </w:rPr>
  </w:style>
  <w:style w:type="character" w:customStyle="1" w:styleId="118">
    <w:name w:val="NormalCharacter"/>
    <w:qFormat/>
    <w:uiPriority w:val="0"/>
  </w:style>
  <w:style w:type="character" w:customStyle="1" w:styleId="119">
    <w:name w:val="标题 1 字符"/>
    <w:basedOn w:val="44"/>
    <w:link w:val="2"/>
    <w:qFormat/>
    <w:locked/>
    <w:uiPriority w:val="99"/>
    <w:rPr>
      <w:rFonts w:ascii="宋体" w:hAnsi="宋体" w:eastAsia="宋体" w:cs="宋体"/>
      <w:b/>
      <w:bCs/>
      <w:kern w:val="36"/>
      <w:sz w:val="48"/>
      <w:szCs w:val="48"/>
    </w:rPr>
  </w:style>
  <w:style w:type="paragraph" w:customStyle="1" w:styleId="120">
    <w:name w:val="正文首行缩进两字符"/>
    <w:basedOn w:val="1"/>
    <w:qFormat/>
    <w:uiPriority w:val="0"/>
    <w:pPr>
      <w:spacing w:line="360" w:lineRule="auto"/>
      <w:ind w:firstLine="200"/>
    </w:pPr>
  </w:style>
  <w:style w:type="paragraph" w:customStyle="1" w:styleId="121">
    <w:name w:val="正文（文章）"/>
    <w:basedOn w:val="1"/>
    <w:qFormat/>
    <w:uiPriority w:val="0"/>
    <w:pPr>
      <w:ind w:firstLine="560"/>
    </w:pPr>
    <w:rPr>
      <w:rFonts w:cs="宋体"/>
      <w:szCs w:val="20"/>
    </w:rPr>
  </w:style>
  <w:style w:type="paragraph" w:styleId="122">
    <w:name w:val="List Paragraph"/>
    <w:basedOn w:val="1"/>
    <w:qFormat/>
    <w:uiPriority w:val="34"/>
    <w:pPr>
      <w:ind w:firstLine="420"/>
    </w:pPr>
  </w:style>
  <w:style w:type="paragraph" w:customStyle="1" w:styleId="123">
    <w:name w:val="正文缩进1"/>
    <w:basedOn w:val="1"/>
    <w:qFormat/>
    <w:uiPriority w:val="0"/>
    <w:pPr>
      <w:ind w:firstLine="420"/>
    </w:pPr>
  </w:style>
  <w:style w:type="paragraph" w:customStyle="1" w:styleId="124">
    <w:name w:val="Heading #2|1"/>
    <w:basedOn w:val="1"/>
    <w:qFormat/>
    <w:uiPriority w:val="0"/>
    <w:pPr>
      <w:spacing w:after="5580"/>
      <w:jc w:val="center"/>
      <w:outlineLvl w:val="1"/>
    </w:pPr>
    <w:rPr>
      <w:b/>
      <w:bCs/>
      <w:sz w:val="44"/>
      <w:szCs w:val="44"/>
      <w:lang w:val="zh-TW" w:eastAsia="zh-TW" w:bidi="zh-TW"/>
    </w:rPr>
  </w:style>
  <w:style w:type="character" w:customStyle="1" w:styleId="125">
    <w:name w:val="_Style 1 Char"/>
    <w:link w:val="116"/>
    <w:qFormat/>
    <w:uiPriority w:val="0"/>
    <w:rPr>
      <w:rFonts w:ascii="Calibri" w:hAnsi="Calibri" w:cs="Times New Roman"/>
      <w:sz w:val="28"/>
      <w:szCs w:val="28"/>
    </w:rPr>
  </w:style>
  <w:style w:type="paragraph" w:customStyle="1" w:styleId="126">
    <w:name w:val="+正文 Char Char"/>
    <w:basedOn w:val="1"/>
    <w:qFormat/>
    <w:uiPriority w:val="0"/>
    <w:pPr>
      <w:spacing w:line="360" w:lineRule="auto"/>
      <w:ind w:firstLine="200"/>
    </w:pPr>
    <w:rPr>
      <w:szCs w:val="28"/>
    </w:rPr>
  </w:style>
  <w:style w:type="paragraph" w:customStyle="1" w:styleId="127">
    <w:name w:val="+●"/>
    <w:qFormat/>
    <w:uiPriority w:val="0"/>
    <w:pPr>
      <w:numPr>
        <w:ilvl w:val="0"/>
        <w:numId w:val="2"/>
      </w:numPr>
      <w:tabs>
        <w:tab w:val="left" w:pos="900"/>
        <w:tab w:val="left" w:pos="958"/>
      </w:tabs>
      <w:ind w:firstLine="0"/>
    </w:pPr>
    <w:rPr>
      <w:rFonts w:ascii="Times New Roman" w:hAnsi="Times New Roman" w:eastAsia="宋体" w:cs="Times New Roman"/>
      <w:lang w:val="en-US" w:eastAsia="zh-CN" w:bidi="ar-SA"/>
    </w:rPr>
  </w:style>
  <w:style w:type="paragraph" w:customStyle="1" w:styleId="128">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129">
    <w:name w:val="_正文"/>
    <w:basedOn w:val="1"/>
    <w:qFormat/>
    <w:uiPriority w:val="0"/>
    <w:pPr>
      <w:tabs>
        <w:tab w:val="left" w:pos="540"/>
      </w:tabs>
    </w:pPr>
    <w:rPr>
      <w:rFonts w:cs="Arial"/>
    </w:rPr>
  </w:style>
  <w:style w:type="paragraph" w:customStyle="1" w:styleId="130">
    <w:name w:val="+正文"/>
    <w:basedOn w:val="1"/>
    <w:qFormat/>
    <w:uiPriority w:val="0"/>
    <w:pPr>
      <w:spacing w:line="360" w:lineRule="auto"/>
      <w:ind w:firstLine="200"/>
    </w:pPr>
  </w:style>
  <w:style w:type="character" w:customStyle="1" w:styleId="131">
    <w:name w:val="fontstyle01"/>
    <w:qFormat/>
    <w:uiPriority w:val="0"/>
    <w:rPr>
      <w:rFonts w:hint="eastAsia" w:ascii="宋体" w:hAnsi="宋体" w:eastAsia="宋体"/>
      <w:color w:val="000000"/>
      <w:sz w:val="22"/>
      <w:szCs w:val="22"/>
    </w:rPr>
  </w:style>
  <w:style w:type="paragraph" w:customStyle="1" w:styleId="132">
    <w:name w:val="标题4"/>
    <w:basedOn w:val="1"/>
    <w:qFormat/>
    <w:uiPriority w:val="0"/>
    <w:rPr>
      <w:rFonts w:eastAsia="仿宋_GB2312"/>
      <w:sz w:val="32"/>
      <w:szCs w:val="20"/>
    </w:rPr>
  </w:style>
  <w:style w:type="character" w:customStyle="1" w:styleId="133">
    <w:name w:val="标题 4 Char"/>
    <w:qFormat/>
    <w:uiPriority w:val="0"/>
    <w:rPr>
      <w:rFonts w:eastAsia="黑体"/>
      <w:b/>
      <w:bCs/>
      <w:kern w:val="2"/>
      <w:sz w:val="30"/>
      <w:szCs w:val="30"/>
      <w:lang w:val="en-US" w:eastAsia="zh-CN" w:bidi="ar-SA"/>
    </w:rPr>
  </w:style>
  <w:style w:type="paragraph" w:customStyle="1" w:styleId="134">
    <w:name w:val="reader-word-layer reader-word-s1-7"/>
    <w:basedOn w:val="1"/>
    <w:qFormat/>
    <w:uiPriority w:val="0"/>
    <w:pPr>
      <w:widowControl/>
      <w:spacing w:before="100" w:beforeAutospacing="1" w:after="100" w:afterAutospacing="1"/>
      <w:jc w:val="left"/>
    </w:pPr>
    <w:rPr>
      <w:rFonts w:ascii="宋体" w:hAnsi="宋体" w:cs="宋体"/>
      <w:kern w:val="0"/>
    </w:rPr>
  </w:style>
  <w:style w:type="character" w:customStyle="1" w:styleId="135">
    <w:name w:val="font11"/>
    <w:basedOn w:val="44"/>
    <w:qFormat/>
    <w:uiPriority w:val="0"/>
    <w:rPr>
      <w:rFonts w:hint="eastAsia" w:ascii="宋体" w:hAnsi="宋体" w:eastAsia="宋体" w:cs="宋体"/>
      <w:color w:val="000000"/>
      <w:sz w:val="20"/>
      <w:szCs w:val="20"/>
      <w:u w:val="none"/>
    </w:rPr>
  </w:style>
  <w:style w:type="character" w:customStyle="1" w:styleId="136">
    <w:name w:val="10"/>
    <w:qFormat/>
    <w:uiPriority w:val="0"/>
    <w:rPr>
      <w:rFonts w:hint="default" w:ascii="Times New Roman" w:hAnsi="Times New Roman" w:cs="Times New Roman"/>
    </w:rPr>
  </w:style>
  <w:style w:type="paragraph" w:customStyle="1" w:styleId="137">
    <w:name w:val="blockquote"/>
    <w:basedOn w:val="1"/>
    <w:qFormat/>
    <w:uiPriority w:val="0"/>
    <w:pPr>
      <w:widowControl/>
      <w:spacing w:before="100" w:beforeAutospacing="1" w:after="100" w:afterAutospacing="1"/>
      <w:jc w:val="left"/>
    </w:pPr>
    <w:rPr>
      <w:rFonts w:ascii="宋体" w:hAnsi="宋体"/>
      <w:kern w:val="0"/>
    </w:rPr>
  </w:style>
  <w:style w:type="paragraph" w:customStyle="1" w:styleId="138">
    <w:name w:val="无间隔3"/>
    <w:qFormat/>
    <w:uiPriority w:val="1"/>
    <w:rPr>
      <w:rFonts w:ascii="Times New Roman" w:hAnsi="Times New Roman" w:eastAsia="宋体" w:cs="Times New Roman"/>
      <w:sz w:val="22"/>
      <w:szCs w:val="22"/>
      <w:lang w:val="en-US" w:eastAsia="en-US" w:bidi="en-US"/>
    </w:rPr>
  </w:style>
  <w:style w:type="paragraph" w:customStyle="1" w:styleId="139">
    <w:name w:val="正文文本缩进1"/>
    <w:basedOn w:val="1"/>
    <w:qFormat/>
    <w:uiPriority w:val="0"/>
    <w:pPr>
      <w:spacing w:line="360" w:lineRule="auto"/>
      <w:ind w:firstLine="435"/>
    </w:pPr>
    <w:rPr>
      <w:sz w:val="28"/>
    </w:rPr>
  </w:style>
  <w:style w:type="paragraph" w:customStyle="1" w:styleId="140">
    <w:name w:val="No Spacing_7e509324-65a2-4ed7-bf10-9eaa9c0383f4"/>
    <w:qFormat/>
    <w:uiPriority w:val="1"/>
    <w:rPr>
      <w:rFonts w:ascii="Times New Roman" w:hAnsi="Times New Roman" w:eastAsia="宋体" w:cs="Times New Roman"/>
      <w:sz w:val="22"/>
      <w:szCs w:val="22"/>
      <w:lang w:val="en-US" w:eastAsia="en-US" w:bidi="en-US"/>
    </w:rPr>
  </w:style>
  <w:style w:type="paragraph" w:customStyle="1" w:styleId="14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2">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43">
    <w:name w:val="正文（缩进）"/>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144">
    <w:name w:val="_正文段落"/>
    <w:basedOn w:val="1"/>
    <w:qFormat/>
    <w:uiPriority w:val="0"/>
    <w:pPr>
      <w:spacing w:beforeLines="15" w:afterLines="15" w:line="360" w:lineRule="auto"/>
      <w:ind w:firstLine="560"/>
    </w:pPr>
    <w:rPr>
      <w:rFonts w:eastAsia="仿宋"/>
      <w:sz w:val="28"/>
    </w:rPr>
  </w:style>
  <w:style w:type="paragraph" w:customStyle="1" w:styleId="145">
    <w:name w:val="正文_0_0_0"/>
    <w:basedOn w:val="1"/>
    <w:qFormat/>
    <w:uiPriority w:val="0"/>
    <w:pPr>
      <w:spacing w:line="240" w:lineRule="auto"/>
      <w:ind w:firstLine="0" w:firstLineChars="0"/>
    </w:pPr>
    <w:rPr>
      <w:rFonts w:cs="Times New Roman"/>
      <w:sz w:val="21"/>
      <w:szCs w:val="21"/>
    </w:rPr>
  </w:style>
  <w:style w:type="character" w:customStyle="1" w:styleId="146">
    <w:name w:val="15"/>
    <w:basedOn w:val="44"/>
    <w:qFormat/>
    <w:uiPriority w:val="0"/>
    <w:rPr>
      <w:rFonts w:hint="default" w:ascii="Times New Roman" w:hAnsi="Times New Roman" w:cs="Times New Roman"/>
    </w:rPr>
  </w:style>
  <w:style w:type="paragraph" w:customStyle="1" w:styleId="147">
    <w:name w:val="列表段落1"/>
    <w:basedOn w:val="1"/>
    <w:qFormat/>
    <w:uiPriority w:val="34"/>
    <w:pPr>
      <w:spacing w:line="360" w:lineRule="auto"/>
      <w:ind w:firstLine="200"/>
    </w:pPr>
    <w:rPr>
      <w:rFonts w:eastAsia="楷体_GB2312" w:cs="Lucida Sans"/>
    </w:rPr>
  </w:style>
  <w:style w:type="paragraph" w:styleId="14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9">
    <w:name w:val="正文2"/>
    <w:basedOn w:val="1"/>
    <w:next w:val="29"/>
    <w:qFormat/>
    <w:uiPriority w:val="0"/>
    <w:pPr>
      <w:spacing w:before="156" w:line="360" w:lineRule="auto"/>
      <w:ind w:firstLine="510"/>
    </w:pPr>
  </w:style>
  <w:style w:type="paragraph" w:customStyle="1" w:styleId="150">
    <w:name w:val="纯文本3"/>
    <w:basedOn w:val="1"/>
    <w:qFormat/>
    <w:uiPriority w:val="0"/>
    <w:rPr>
      <w:rFonts w:ascii="宋体" w:hAnsi="Courier New"/>
    </w:rPr>
  </w:style>
  <w:style w:type="paragraph" w:customStyle="1" w:styleId="151">
    <w:name w:val="text-tag"/>
    <w:basedOn w:val="1"/>
    <w:qFormat/>
    <w:uiPriority w:val="0"/>
    <w:pPr>
      <w:widowControl/>
      <w:spacing w:beforeAutospacing="1" w:afterAutospacing="1"/>
      <w:jc w:val="left"/>
    </w:pPr>
    <w:rPr>
      <w:rFonts w:hint="eastAsia" w:ascii="宋体" w:hAnsi="宋体" w:cs="Times New Roman"/>
      <w:kern w:val="0"/>
    </w:rPr>
  </w:style>
  <w:style w:type="paragraph" w:customStyle="1" w:styleId="152">
    <w:name w:val="纯文本1"/>
    <w:basedOn w:val="1"/>
    <w:qFormat/>
    <w:uiPriority w:val="0"/>
    <w:rPr>
      <w:rFonts w:hint="eastAsia" w:ascii="宋体" w:hAnsi="Courier New" w:cs="Times New Roman"/>
      <w:kern w:val="0"/>
      <w:sz w:val="20"/>
      <w:szCs w:val="20"/>
    </w:rPr>
  </w:style>
  <w:style w:type="paragraph" w:customStyle="1" w:styleId="153">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154">
    <w:name w:val="Other|1"/>
    <w:basedOn w:val="1"/>
    <w:qFormat/>
    <w:uiPriority w:val="0"/>
    <w:pPr>
      <w:spacing w:line="399" w:lineRule="exact"/>
    </w:pPr>
    <w:rPr>
      <w:rFonts w:ascii="宋体" w:hAnsi="宋体" w:cs="宋体"/>
      <w:sz w:val="22"/>
      <w:szCs w:val="22"/>
      <w:lang w:val="zh-TW" w:eastAsia="zh-TW" w:bidi="zh-TW"/>
    </w:rPr>
  </w:style>
  <w:style w:type="paragraph" w:customStyle="1" w:styleId="155">
    <w:name w:val="正文文本首行缩进1"/>
    <w:basedOn w:val="17"/>
    <w:next w:val="33"/>
    <w:qFormat/>
    <w:uiPriority w:val="0"/>
    <w:pPr>
      <w:spacing w:after="120"/>
      <w:ind w:firstLine="420" w:firstLineChars="100"/>
      <w:jc w:val="both"/>
    </w:pPr>
    <w:rPr>
      <w:rFonts w:ascii="Calibri" w:hAnsi="Calibri" w:cs="Calibri"/>
      <w:sz w:val="21"/>
      <w:szCs w:val="21"/>
    </w:rPr>
  </w:style>
  <w:style w:type="paragraph" w:customStyle="1" w:styleId="156">
    <w:name w:val="表格2"/>
    <w:basedOn w:val="1"/>
    <w:qFormat/>
    <w:uiPriority w:val="0"/>
    <w:pPr>
      <w:spacing w:line="240" w:lineRule="auto"/>
      <w:ind w:firstLine="0" w:firstLineChars="0"/>
    </w:pPr>
    <w:rPr>
      <w:rFonts w:ascii="宋体" w:hAnsi="宋体"/>
      <w:szCs w:val="32"/>
      <w:lang w:val="zh-CN"/>
    </w:rPr>
  </w:style>
  <w:style w:type="table" w:customStyle="1" w:styleId="157">
    <w:name w:val="TableGrid"/>
    <w:qFormat/>
    <w:uiPriority w:val="0"/>
    <w:tblPr>
      <w:tblCellMar>
        <w:top w:w="0" w:type="dxa"/>
        <w:left w:w="0" w:type="dxa"/>
        <w:bottom w:w="0" w:type="dxa"/>
        <w:right w:w="0" w:type="dxa"/>
      </w:tblCellMar>
    </w:tblPr>
  </w:style>
  <w:style w:type="paragraph" w:customStyle="1" w:styleId="158">
    <w:name w:val="正文段"/>
    <w:basedOn w:val="1"/>
    <w:qFormat/>
    <w:uiPriority w:val="0"/>
    <w:pPr>
      <w:widowControl/>
      <w:snapToGrid w:val="0"/>
      <w:spacing w:afterLines="50"/>
      <w:ind w:firstLine="200"/>
    </w:pPr>
    <w:rPr>
      <w:rFonts w:cs="Times New Roman"/>
      <w:kern w:val="0"/>
    </w:rPr>
  </w:style>
  <w:style w:type="paragraph" w:customStyle="1" w:styleId="159">
    <w:name w:val="正文文本首行缩进 21"/>
    <w:basedOn w:val="160"/>
    <w:qFormat/>
    <w:uiPriority w:val="0"/>
    <w:pPr>
      <w:snapToGrid w:val="0"/>
      <w:spacing w:after="120" w:line="240" w:lineRule="auto"/>
      <w:ind w:firstLine="420"/>
    </w:pPr>
    <w:rPr>
      <w:rFonts w:hint="eastAsia" w:ascii="宋体" w:cs="Times New Roman"/>
      <w:kern w:val="0"/>
      <w:sz w:val="21"/>
      <w:szCs w:val="21"/>
    </w:rPr>
  </w:style>
  <w:style w:type="paragraph" w:customStyle="1" w:styleId="160">
    <w:name w:val="正文文本缩进2"/>
    <w:basedOn w:val="1"/>
    <w:qFormat/>
    <w:uiPriority w:val="0"/>
    <w:pPr>
      <w:ind w:left="420" w:leftChars="200"/>
    </w:pPr>
    <w:rPr>
      <w:rFonts w:cs="黑体"/>
    </w:rPr>
  </w:style>
  <w:style w:type="paragraph" w:customStyle="1" w:styleId="161">
    <w:name w:val="[基本段落]"/>
    <w:basedOn w:val="162"/>
    <w:unhideWhenUsed/>
    <w:qFormat/>
    <w:uiPriority w:val="99"/>
  </w:style>
  <w:style w:type="paragraph" w:customStyle="1" w:styleId="162">
    <w:name w:val="[无段落样式]"/>
    <w:unhideWhenUsed/>
    <w:qFormat/>
    <w:uiPriority w:val="99"/>
    <w:pPr>
      <w:widowControl w:val="0"/>
      <w:autoSpaceDE w:val="0"/>
      <w:autoSpaceDN w:val="0"/>
      <w:adjustRightInd w:val="0"/>
      <w:spacing w:line="288" w:lineRule="auto"/>
      <w:jc w:val="both"/>
      <w:textAlignment w:val="center"/>
    </w:pPr>
    <w:rPr>
      <w:rFonts w:hint="eastAsia" w:ascii="AdobeSongStd-Light" w:hAnsi="AdobeSongStd-Light" w:eastAsia="AdobeSongStd-Light" w:cstheme="minorBidi"/>
      <w:color w:val="000000"/>
      <w:sz w:val="24"/>
      <w:szCs w:val="24"/>
      <w:lang w:val="zh-CN" w:eastAsia="zh-CN" w:bidi="ar-SA"/>
    </w:rPr>
  </w:style>
  <w:style w:type="paragraph" w:customStyle="1" w:styleId="163">
    <w:name w:val="样式 标题 2 + Times New Roman 四号 非加粗 段前: 5 磅 段后: 0 磅 行距: 固定值 20..."/>
    <w:basedOn w:val="3"/>
    <w:qFormat/>
    <w:uiPriority w:val="0"/>
    <w:pPr>
      <w:spacing w:before="100" w:line="400" w:lineRule="exact"/>
    </w:pPr>
    <w:rPr>
      <w:rFonts w:ascii="Times New Roman" w:hAnsi="Times New Roman" w:cs="宋体"/>
      <w:bCs w:val="0"/>
      <w:sz w:val="28"/>
      <w:szCs w:val="20"/>
    </w:rPr>
  </w:style>
  <w:style w:type="paragraph" w:customStyle="1" w:styleId="164">
    <w:name w:val="List Paragraph_41d0cc91-dce1-4733-b767-3adef058dad0"/>
    <w:basedOn w:val="1"/>
    <w:qFormat/>
    <w:uiPriority w:val="34"/>
    <w:pPr>
      <w:ind w:firstLine="420"/>
    </w:pPr>
  </w:style>
  <w:style w:type="paragraph" w:customStyle="1" w:styleId="165">
    <w:name w:val="修订1"/>
    <w:hidden/>
    <w:unhideWhenUsed/>
    <w:qFormat/>
    <w:uiPriority w:val="99"/>
    <w:rPr>
      <w:rFonts w:ascii="Times New Roman" w:hAnsi="Times New Roman" w:eastAsia="宋体" w:cstheme="minorBidi"/>
      <w:kern w:val="2"/>
      <w:sz w:val="24"/>
      <w:szCs w:val="24"/>
      <w:lang w:val="en-US" w:eastAsia="zh-CN" w:bidi="ar-SA"/>
    </w:rPr>
  </w:style>
  <w:style w:type="character" w:customStyle="1" w:styleId="166">
    <w:name w:val="批注文字 字符"/>
    <w:basedOn w:val="44"/>
    <w:link w:val="15"/>
    <w:qFormat/>
    <w:uiPriority w:val="0"/>
    <w:rPr>
      <w:rFonts w:cstheme="minorBidi"/>
      <w:kern w:val="2"/>
      <w:sz w:val="24"/>
      <w:szCs w:val="24"/>
    </w:rPr>
  </w:style>
  <w:style w:type="character" w:customStyle="1" w:styleId="167">
    <w:name w:val="批注主题 字符"/>
    <w:basedOn w:val="166"/>
    <w:link w:val="40"/>
    <w:semiHidden/>
    <w:qFormat/>
    <w:uiPriority w:val="0"/>
    <w:rPr>
      <w:rFonts w:cstheme="minorBidi"/>
      <w:b/>
      <w:bCs/>
      <w:kern w:val="2"/>
      <w:sz w:val="24"/>
      <w:szCs w:val="24"/>
    </w:rPr>
  </w:style>
  <w:style w:type="character" w:customStyle="1" w:styleId="168">
    <w:name w:val="纯文本 字符"/>
    <w:basedOn w:val="44"/>
    <w:link w:val="22"/>
    <w:qFormat/>
    <w:uiPriority w:val="0"/>
    <w:rPr>
      <w:rFonts w:ascii="宋体" w:hAnsi="Courier New" w:cstheme="minorBidi"/>
      <w:kern w:val="2"/>
      <w:sz w:val="24"/>
    </w:rPr>
  </w:style>
  <w:style w:type="paragraph" w:customStyle="1" w:styleId="169">
    <w:name w:val="正文首行缩进 21"/>
    <w:basedOn w:val="170"/>
    <w:next w:val="1"/>
    <w:qFormat/>
    <w:uiPriority w:val="99"/>
    <w:pPr>
      <w:adjustRightInd w:val="0"/>
      <w:spacing w:line="360" w:lineRule="auto"/>
      <w:ind w:firstLine="420"/>
      <w:textAlignment w:val="baseline"/>
    </w:pPr>
    <w:rPr>
      <w:rFonts w:eastAsia="仿宋" w:cs="Times New Roman"/>
      <w:kern w:val="0"/>
    </w:rPr>
  </w:style>
  <w:style w:type="paragraph" w:customStyle="1" w:styleId="170">
    <w:name w:val="正文文本缩进111"/>
    <w:basedOn w:val="1"/>
    <w:qFormat/>
    <w:uiPriority w:val="99"/>
    <w:pPr>
      <w:spacing w:after="120"/>
      <w:ind w:left="420" w:leftChars="200"/>
    </w:pPr>
    <w:rPr>
      <w:rFonts w:cs="黑体"/>
    </w:rPr>
  </w:style>
  <w:style w:type="paragraph" w:customStyle="1" w:styleId="171">
    <w:name w:val="Table Text"/>
    <w:basedOn w:val="1"/>
    <w:qFormat/>
    <w:uiPriority w:val="99"/>
    <w:pPr>
      <w:widowControl/>
      <w:spacing w:before="60" w:after="60"/>
      <w:jc w:val="left"/>
    </w:pPr>
    <w:rPr>
      <w:kern w:val="0"/>
    </w:rPr>
  </w:style>
  <w:style w:type="paragraph" w:customStyle="1" w:styleId="1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73">
    <w:name w:val="文档结构图 字符"/>
    <w:basedOn w:val="44"/>
    <w:link w:val="14"/>
    <w:qFormat/>
    <w:uiPriority w:val="99"/>
    <w:rPr>
      <w:rFonts w:ascii="宋体"/>
      <w:kern w:val="2"/>
      <w:sz w:val="18"/>
      <w:szCs w:val="18"/>
    </w:rPr>
  </w:style>
  <w:style w:type="paragraph" w:customStyle="1" w:styleId="174">
    <w:name w:val="!表格正文"/>
    <w:basedOn w:val="1"/>
    <w:link w:val="175"/>
    <w:qFormat/>
    <w:uiPriority w:val="0"/>
    <w:pPr>
      <w:spacing w:line="360" w:lineRule="auto"/>
      <w:ind w:firstLine="0" w:firstLineChars="0"/>
    </w:pPr>
    <w:rPr>
      <w:rFonts w:ascii="Calibri" w:hAnsi="Calibri" w:cs="Calibri"/>
      <w:kern w:val="0"/>
      <w:szCs w:val="21"/>
    </w:rPr>
  </w:style>
  <w:style w:type="character" w:customStyle="1" w:styleId="175">
    <w:name w:val="!表格正文 Char Char"/>
    <w:link w:val="174"/>
    <w:qFormat/>
    <w:uiPriority w:val="0"/>
    <w:rPr>
      <w:rFonts w:ascii="Calibri" w:hAnsi="Calibri" w:cs="Calibri"/>
      <w:sz w:val="24"/>
      <w:szCs w:val="21"/>
    </w:rPr>
  </w:style>
  <w:style w:type="paragraph" w:customStyle="1" w:styleId="176">
    <w:name w:val="Heading1"/>
    <w:basedOn w:val="1"/>
    <w:next w:val="1"/>
    <w:qFormat/>
    <w:uiPriority w:val="0"/>
    <w:pPr>
      <w:keepNext/>
      <w:keepLines/>
      <w:spacing w:before="340" w:after="330" w:line="576" w:lineRule="auto"/>
      <w:textAlignment w:val="baseline"/>
    </w:pPr>
    <w:rPr>
      <w:rFonts w:ascii="宋体" w:hAnsi="宋体"/>
      <w:b/>
      <w:color w:val="000000"/>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F5ACE-5018-47F4-99D2-4D90E8C74D0B}">
  <ds:schemaRefs/>
</ds:datastoreItem>
</file>

<file path=docProps/app.xml><?xml version="1.0" encoding="utf-8"?>
<Properties xmlns="http://schemas.openxmlformats.org/officeDocument/2006/extended-properties" xmlns:vt="http://schemas.openxmlformats.org/officeDocument/2006/docPropsVTypes">
  <Template>Normal</Template>
  <Pages>66</Pages>
  <Words>12635</Words>
  <Characters>13700</Characters>
  <Lines>1909</Lines>
  <Paragraphs>2596</Paragraphs>
  <TotalTime>11</TotalTime>
  <ScaleCrop>false</ScaleCrop>
  <LinksUpToDate>false</LinksUpToDate>
  <CharactersWithSpaces>13976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2025-06-19T02:35:00Z</dcterms:created>
  <dc:creator>宇正-王</dc:creator>
  <cp:lastModifiedBy>徐先森</cp:lastModifiedBy>
  <cp:lastPrinted>2023-11-24T08:59:00Z</cp:lastPrinted>
  <dcterms:modified xsi:type="dcterms:W3CDTF">2025-06-23T07:41:25Z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82A03B287B0D44D6A3E4E05CB88239FD_13</vt:lpwstr>
  </property>
  <property fmtid="{D5CDD505-2E9C-101B-9397-08002B2CF9AE}" pid="4" name="KSOTemplateDocerSaveRecord">
    <vt:lpwstr>eyJoZGlkIjoiYjIxM2U3ZDc4Y2Y1NTBhZjdhNGQ5NTljOGE5OTE1ZTMiLCJ1c2VySWQiOiI1MDkxMzU0MzMifQ==</vt:lpwstr>
  </property>
</Properties>
</file>