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A8A07">
      <w:pPr>
        <w:spacing w:before="600" w:beforeLines="250"/>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政府采购招标文件</w:t>
      </w:r>
    </w:p>
    <w:p w14:paraId="588C9E43">
      <w:pPr>
        <w:jc w:val="center"/>
        <w:rPr>
          <w:rFonts w:hint="eastAsia" w:ascii="仿宋_GB2312" w:hAnsi="仿宋_GB2312" w:eastAsia="仿宋_GB2312" w:cs="仿宋_GB2312"/>
          <w:sz w:val="28"/>
          <w:szCs w:val="28"/>
        </w:rPr>
      </w:pPr>
    </w:p>
    <w:p w14:paraId="2DE5CD77">
      <w:pPr>
        <w:rPr>
          <w:rFonts w:hint="eastAsia" w:ascii="仿宋_GB2312" w:hAnsi="仿宋_GB2312" w:eastAsia="仿宋_GB2312" w:cs="仿宋_GB2312"/>
          <w:sz w:val="28"/>
          <w:szCs w:val="28"/>
        </w:rPr>
      </w:pPr>
    </w:p>
    <w:p w14:paraId="5A6755E9">
      <w:pPr>
        <w:rPr>
          <w:rFonts w:hint="eastAsia" w:ascii="仿宋_GB2312" w:hAnsi="仿宋_GB2312" w:eastAsia="仿宋_GB2312" w:cs="仿宋_GB2312"/>
          <w:sz w:val="28"/>
          <w:szCs w:val="28"/>
        </w:rPr>
      </w:pPr>
    </w:p>
    <w:p w14:paraId="1C3ED3FD">
      <w:pPr>
        <w:rPr>
          <w:rFonts w:hint="eastAsia" w:ascii="仿宋_GB2312" w:hAnsi="仿宋_GB2312" w:eastAsia="仿宋_GB2312" w:cs="仿宋_GB2312"/>
          <w:sz w:val="28"/>
          <w:szCs w:val="28"/>
        </w:rPr>
      </w:pPr>
    </w:p>
    <w:p w14:paraId="664F9A0D">
      <w:pPr>
        <w:rPr>
          <w:rFonts w:hint="eastAsia" w:ascii="仿宋_GB2312" w:hAnsi="仿宋_GB2312" w:eastAsia="仿宋_GB2312" w:cs="仿宋_GB2312"/>
          <w:sz w:val="28"/>
          <w:szCs w:val="28"/>
        </w:rPr>
      </w:pPr>
    </w:p>
    <w:p w14:paraId="772DEB5A">
      <w:pPr>
        <w:rPr>
          <w:rFonts w:hint="eastAsia" w:ascii="仿宋_GB2312" w:hAnsi="仿宋_GB2312" w:eastAsia="仿宋_GB2312" w:cs="仿宋_GB2312"/>
          <w:sz w:val="28"/>
          <w:szCs w:val="28"/>
        </w:rPr>
      </w:pPr>
    </w:p>
    <w:p w14:paraId="7735E7AC">
      <w:pPr>
        <w:keepNext w:val="0"/>
        <w:keepLines w:val="0"/>
        <w:widowControl/>
        <w:suppressLineNumbers w:val="0"/>
        <w:jc w:val="left"/>
        <w:rPr>
          <w:rFonts w:hint="eastAsia" w:ascii="仿宋_GB2312" w:hAnsi="仿宋_GB2312" w:eastAsia="仿宋_GB2312" w:cs="仿宋_GB2312"/>
          <w:sz w:val="32"/>
          <w:szCs w:val="32"/>
          <w:lang w:eastAsia="zh-CN"/>
        </w:rPr>
      </w:pPr>
    </w:p>
    <w:p w14:paraId="7DB2454A">
      <w:pPr>
        <w:keepNext w:val="0"/>
        <w:keepLines w:val="0"/>
        <w:pageBreakBefore w:val="0"/>
        <w:widowControl/>
        <w:suppressLineNumbers w:val="0"/>
        <w:kinsoku/>
        <w:wordWrap/>
        <w:overflowPunct/>
        <w:topLinePunct w:val="0"/>
        <w:autoSpaceDE/>
        <w:autoSpaceDN/>
        <w:bidi w:val="0"/>
        <w:adjustRightInd/>
        <w:snapToGrid/>
        <w:spacing w:line="480" w:lineRule="auto"/>
        <w:ind w:firstLine="1280" w:firstLineChars="4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sz w:val="32"/>
          <w:szCs w:val="32"/>
          <w:lang w:val="en-US" w:eastAsia="zh-CN"/>
        </w:rPr>
        <w:t>常山县城区公共空间地下停车场项目——天</w:t>
      </w:r>
      <w:r>
        <w:rPr>
          <w:rFonts w:hint="default" w:ascii="仿宋_GB2312" w:hAnsi="仿宋_GB2312" w:eastAsia="仿宋_GB2312" w:cs="仿宋_GB2312"/>
          <w:sz w:val="32"/>
          <w:szCs w:val="32"/>
          <w:lang w:val="en-US" w:eastAsia="zh-CN"/>
        </w:rPr>
        <w:t>马一小地下停</w:t>
      </w:r>
      <w:r>
        <w:rPr>
          <w:rFonts w:hint="eastAsia" w:ascii="仿宋_GB2312" w:hAnsi="仿宋_GB2312" w:eastAsia="仿宋_GB2312" w:cs="仿宋_GB2312"/>
          <w:sz w:val="32"/>
          <w:szCs w:val="32"/>
          <w:lang w:val="en-US" w:eastAsia="zh-CN"/>
        </w:rPr>
        <w:t>车场及有机更新工程多媒体设</w:t>
      </w:r>
      <w:r>
        <w:rPr>
          <w:rFonts w:hint="default" w:ascii="仿宋_GB2312" w:hAnsi="仿宋_GB2312" w:eastAsia="仿宋_GB2312" w:cs="仿宋_GB2312"/>
          <w:sz w:val="32"/>
          <w:szCs w:val="32"/>
          <w:lang w:val="en-US" w:eastAsia="zh-CN"/>
        </w:rPr>
        <w:t>备等采购项目</w:t>
      </w:r>
    </w:p>
    <w:p w14:paraId="1B482478">
      <w:pPr>
        <w:keepNext w:val="0"/>
        <w:keepLines w:val="0"/>
        <w:pageBreakBefore w:val="0"/>
        <w:widowControl/>
        <w:suppressLineNumbers w:val="0"/>
        <w:kinsoku/>
        <w:wordWrap/>
        <w:overflowPunct/>
        <w:topLinePunct w:val="0"/>
        <w:autoSpaceDE/>
        <w:autoSpaceDN/>
        <w:bidi w:val="0"/>
        <w:adjustRightInd/>
        <w:snapToGrid/>
        <w:spacing w:line="480" w:lineRule="auto"/>
        <w:ind w:firstLine="1280" w:firstLineChars="4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项目编号：CSZFCG-20250701-GK03</w:t>
      </w:r>
    </w:p>
    <w:p w14:paraId="24549388">
      <w:pPr>
        <w:keepNext w:val="0"/>
        <w:keepLines w:val="0"/>
        <w:pageBreakBefore w:val="0"/>
        <w:kinsoku/>
        <w:wordWrap/>
        <w:overflowPunct/>
        <w:topLinePunct w:val="0"/>
        <w:autoSpaceDE/>
        <w:autoSpaceDN/>
        <w:bidi w:val="0"/>
        <w:adjustRightInd/>
        <w:snapToGrid/>
        <w:spacing w:line="480" w:lineRule="auto"/>
        <w:ind w:left="2815" w:leftChars="609" w:hanging="1536" w:hangingChars="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委托单</w:t>
      </w:r>
      <w:r>
        <w:rPr>
          <w:rFonts w:hint="eastAsia" w:ascii="仿宋_GB2312" w:hAnsi="仿宋_GB2312" w:eastAsia="仿宋_GB2312" w:cs="仿宋_GB2312"/>
          <w:sz w:val="32"/>
          <w:szCs w:val="32"/>
          <w:highlight w:val="none"/>
        </w:rPr>
        <w:t>位：</w:t>
      </w:r>
      <w:r>
        <w:rPr>
          <w:rFonts w:hint="eastAsia" w:ascii="仿宋_GB2312" w:hAnsi="仿宋_GB2312" w:eastAsia="仿宋_GB2312" w:cs="仿宋_GB2312"/>
          <w:sz w:val="32"/>
          <w:szCs w:val="32"/>
          <w:highlight w:val="none"/>
          <w:lang w:eastAsia="zh-CN"/>
        </w:rPr>
        <w:t>常山县教育局</w:t>
      </w:r>
    </w:p>
    <w:p w14:paraId="0DDCCE61">
      <w:pPr>
        <w:spacing w:line="560" w:lineRule="exact"/>
        <w:rPr>
          <w:rFonts w:hint="eastAsia" w:ascii="仿宋_GB2312" w:hAnsi="仿宋_GB2312" w:eastAsia="仿宋_GB2312" w:cs="仿宋_GB2312"/>
          <w:sz w:val="32"/>
          <w:szCs w:val="32"/>
        </w:rPr>
      </w:pPr>
    </w:p>
    <w:p w14:paraId="344F845A">
      <w:pPr>
        <w:spacing w:line="560" w:lineRule="exact"/>
        <w:rPr>
          <w:rFonts w:hint="eastAsia" w:ascii="仿宋_GB2312" w:hAnsi="仿宋_GB2312" w:eastAsia="仿宋_GB2312" w:cs="仿宋_GB2312"/>
          <w:sz w:val="32"/>
          <w:szCs w:val="32"/>
        </w:rPr>
      </w:pPr>
    </w:p>
    <w:p w14:paraId="01982101">
      <w:pPr>
        <w:spacing w:line="560" w:lineRule="exact"/>
        <w:rPr>
          <w:rFonts w:hint="eastAsia" w:ascii="仿宋_GB2312" w:hAnsi="仿宋_GB2312" w:eastAsia="仿宋_GB2312" w:cs="仿宋_GB2312"/>
          <w:sz w:val="32"/>
          <w:szCs w:val="32"/>
        </w:rPr>
      </w:pPr>
    </w:p>
    <w:p w14:paraId="737D3C6C">
      <w:pPr>
        <w:spacing w:line="560" w:lineRule="exact"/>
        <w:rPr>
          <w:rFonts w:hint="eastAsia" w:ascii="仿宋_GB2312" w:hAnsi="仿宋_GB2312" w:eastAsia="仿宋_GB2312" w:cs="仿宋_GB2312"/>
          <w:sz w:val="32"/>
          <w:szCs w:val="32"/>
        </w:rPr>
      </w:pPr>
    </w:p>
    <w:p w14:paraId="57AD36A4">
      <w:pPr>
        <w:spacing w:line="560" w:lineRule="exact"/>
        <w:rPr>
          <w:rFonts w:hint="eastAsia" w:ascii="仿宋_GB2312" w:hAnsi="仿宋_GB2312" w:eastAsia="仿宋_GB2312" w:cs="仿宋_GB2312"/>
          <w:sz w:val="32"/>
          <w:szCs w:val="32"/>
        </w:rPr>
      </w:pPr>
    </w:p>
    <w:p w14:paraId="085E43EE">
      <w:pPr>
        <w:spacing w:line="560" w:lineRule="exact"/>
        <w:rPr>
          <w:rFonts w:hint="eastAsia" w:ascii="仿宋_GB2312" w:hAnsi="仿宋_GB2312" w:eastAsia="仿宋_GB2312" w:cs="仿宋_GB2312"/>
          <w:sz w:val="32"/>
          <w:szCs w:val="32"/>
        </w:rPr>
      </w:pPr>
    </w:p>
    <w:p w14:paraId="03050F4D">
      <w:pPr>
        <w:spacing w:line="560" w:lineRule="exact"/>
        <w:rPr>
          <w:rFonts w:hint="eastAsia" w:ascii="仿宋_GB2312" w:hAnsi="仿宋_GB2312" w:eastAsia="仿宋_GB2312" w:cs="仿宋_GB2312"/>
          <w:sz w:val="32"/>
          <w:szCs w:val="32"/>
        </w:rPr>
      </w:pPr>
    </w:p>
    <w:p w14:paraId="079150F2">
      <w:pPr>
        <w:spacing w:line="560" w:lineRule="exact"/>
        <w:rPr>
          <w:rFonts w:hint="eastAsia" w:ascii="仿宋_GB2312" w:hAnsi="仿宋_GB2312" w:eastAsia="仿宋_GB2312" w:cs="仿宋_GB2312"/>
          <w:sz w:val="32"/>
          <w:szCs w:val="32"/>
        </w:rPr>
      </w:pPr>
    </w:p>
    <w:p w14:paraId="6AF96207">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采购机构：衢州市公共资源交易常山分中心</w:t>
      </w:r>
    </w:p>
    <w:p w14:paraId="6B979B47">
      <w:pPr>
        <w:jc w:val="center"/>
        <w:rPr>
          <w:rFonts w:hint="eastAsia" w:ascii="仿宋_GB2312" w:hAnsi="仿宋_GB2312" w:eastAsia="仿宋_GB2312" w:cs="仿宋_GB2312"/>
          <w:sz w:val="32"/>
          <w:szCs w:val="32"/>
          <w:highlight w:val="none"/>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仿宋_GB2312" w:hAnsi="仿宋_GB2312" w:eastAsia="仿宋_GB2312" w:cs="仿宋_GB2312"/>
          <w:sz w:val="32"/>
          <w:szCs w:val="32"/>
          <w:highlight w:val="none"/>
        </w:rPr>
        <w:t>二〇二</w:t>
      </w:r>
      <w:r>
        <w:rPr>
          <w:rFonts w:hint="eastAsia" w:ascii="仿宋_GB2312" w:hAnsi="仿宋_GB2312" w:eastAsia="仿宋_GB2312" w:cs="仿宋_GB2312"/>
          <w:sz w:val="32"/>
          <w:szCs w:val="32"/>
          <w:highlight w:val="none"/>
          <w:lang w:eastAsia="zh-CN"/>
        </w:rPr>
        <w:t>五年七</w:t>
      </w:r>
      <w:r>
        <w:rPr>
          <w:rFonts w:hint="eastAsia" w:ascii="仿宋_GB2312" w:hAnsi="仿宋_GB2312" w:eastAsia="仿宋_GB2312" w:cs="仿宋_GB2312"/>
          <w:sz w:val="32"/>
          <w:szCs w:val="32"/>
          <w:highlight w:val="none"/>
        </w:rPr>
        <w:t>月</w:t>
      </w:r>
    </w:p>
    <w:p w14:paraId="5036F812">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highlight w:val="none"/>
        </w:rPr>
      </w:pPr>
      <w:bookmarkStart w:id="0" w:name="_Toc17172_WPSOffice_Type2"/>
      <w:r>
        <w:rPr>
          <w:rFonts w:hint="eastAsia" w:ascii="仿宋" w:hAnsi="仿宋" w:eastAsia="仿宋" w:cs="仿宋"/>
          <w:b/>
          <w:bCs/>
          <w:sz w:val="44"/>
          <w:szCs w:val="44"/>
          <w:highlight w:val="none"/>
        </w:rPr>
        <w:t>目录</w:t>
      </w:r>
    </w:p>
    <w:p w14:paraId="2A847D72">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_Toc15283_WPSOffice_Level1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第一章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1</w:t>
      </w:r>
    </w:p>
    <w:p w14:paraId="1D17049D">
      <w:pPr>
        <w:pStyle w:val="31"/>
        <w:tabs>
          <w:tab w:val="right" w:leader="dot" w:pos="9128"/>
        </w:tabs>
        <w:rPr>
          <w:rFonts w:hint="eastAsia" w:ascii="仿宋" w:hAnsi="仿宋" w:eastAsia="仿宋" w:cs="仿宋"/>
          <w:sz w:val="28"/>
          <w:szCs w:val="28"/>
        </w:rPr>
      </w:pPr>
    </w:p>
    <w:p w14:paraId="111F9072">
      <w:pPr>
        <w:pStyle w:val="30"/>
        <w:tabs>
          <w:tab w:val="right" w:leader="dot" w:pos="9128"/>
        </w:tabs>
        <w:rPr>
          <w:rFonts w:hint="eastAsia" w:ascii="仿宋" w:hAnsi="仿宋" w:eastAsia="仿宋" w:cs="仿宋"/>
          <w:sz w:val="28"/>
          <w:szCs w:val="28"/>
          <w:lang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_Toc7292_WPSOffice_Level1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第二章  投标须知前附表及投标须知</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6</w:t>
      </w:r>
    </w:p>
    <w:p w14:paraId="1E94D94B">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_Toc30372_WPSOffice_Level2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一、投标须知前附表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14:paraId="3C4ADD48">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_Toc18626_WPSOffice_Level2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二</w:t>
      </w:r>
      <w:r>
        <w:rPr>
          <w:rFonts w:hint="eastAsia" w:ascii="仿宋" w:hAnsi="仿宋" w:eastAsia="仿宋" w:cs="仿宋"/>
          <w:sz w:val="28"/>
          <w:szCs w:val="28"/>
        </w:rPr>
        <w:t>、投标须知</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14:paraId="6352E8C6">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三</w:t>
      </w:r>
      <w:r>
        <w:rPr>
          <w:rFonts w:hint="eastAsia" w:ascii="仿宋" w:hAnsi="仿宋" w:eastAsia="仿宋" w:cs="仿宋"/>
          <w:sz w:val="28"/>
          <w:szCs w:val="28"/>
        </w:rPr>
        <w:t>、招标文件说明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14:paraId="478863D8">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_Toc2747_WPSOffice_Level2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四</w:t>
      </w:r>
      <w:r>
        <w:rPr>
          <w:rFonts w:hint="eastAsia" w:ascii="仿宋" w:hAnsi="仿宋" w:eastAsia="仿宋" w:cs="仿宋"/>
          <w:sz w:val="28"/>
          <w:szCs w:val="28"/>
        </w:rPr>
        <w:t>、投标文件的编制</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14:paraId="34F98923">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_Toc5585_WPSOffice_Level2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rPr>
        <w:t>、投标保证金</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14:paraId="5EE64B3C">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_Toc31931_WPSOffice_Level2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六</w:t>
      </w:r>
      <w:r>
        <w:rPr>
          <w:rFonts w:hint="eastAsia" w:ascii="仿宋" w:hAnsi="仿宋" w:eastAsia="仿宋" w:cs="仿宋"/>
          <w:sz w:val="28"/>
          <w:szCs w:val="28"/>
        </w:rPr>
        <w:t>、投标说明</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14:paraId="28FA7030">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_Toc21740_WPSOffice_Level2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七</w:t>
      </w:r>
      <w:r>
        <w:rPr>
          <w:rFonts w:hint="eastAsia" w:ascii="仿宋" w:hAnsi="仿宋" w:eastAsia="仿宋" w:cs="仿宋"/>
          <w:sz w:val="28"/>
          <w:szCs w:val="28"/>
        </w:rPr>
        <w:t>、投标无效的情形</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15BD48FD">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_Toc30008_WPSOffice_Level2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、串通投标的情形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21</w:t>
      </w:r>
    </w:p>
    <w:p w14:paraId="25752C7B">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九</w:t>
      </w:r>
      <w:r>
        <w:rPr>
          <w:rFonts w:hint="eastAsia" w:ascii="仿宋" w:hAnsi="仿宋" w:eastAsia="仿宋" w:cs="仿宋"/>
          <w:sz w:val="28"/>
          <w:szCs w:val="28"/>
        </w:rPr>
        <w:t>、废标的情形</w:t>
      </w:r>
      <w:r>
        <w:rPr>
          <w:rFonts w:hint="eastAsia" w:ascii="仿宋" w:hAnsi="仿宋" w:eastAsia="仿宋" w:cs="仿宋"/>
          <w:sz w:val="28"/>
          <w:szCs w:val="28"/>
        </w:rPr>
        <w:tab/>
      </w:r>
      <w:r>
        <w:rPr>
          <w:rFonts w:hint="eastAsia" w:ascii="仿宋" w:hAnsi="仿宋" w:eastAsia="仿宋" w:cs="仿宋"/>
          <w:sz w:val="28"/>
          <w:szCs w:val="28"/>
          <w:lang w:val="en-US" w:eastAsia="zh-CN"/>
        </w:rPr>
        <w:t>21</w:t>
      </w:r>
      <w:r>
        <w:rPr>
          <w:rFonts w:hint="eastAsia" w:ascii="仿宋" w:hAnsi="仿宋" w:eastAsia="仿宋" w:cs="仿宋"/>
          <w:sz w:val="28"/>
          <w:szCs w:val="28"/>
        </w:rPr>
        <w:fldChar w:fldCharType="end"/>
      </w:r>
    </w:p>
    <w:p w14:paraId="767C540E">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_Toc21653_WPSOffice_Level2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、开标和评标</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22</w:t>
      </w:r>
    </w:p>
    <w:p w14:paraId="3FF1F5BF">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十一</w:t>
      </w:r>
      <w:r>
        <w:rPr>
          <w:rFonts w:hint="eastAsia" w:ascii="仿宋" w:hAnsi="仿宋" w:eastAsia="仿宋" w:cs="仿宋"/>
          <w:sz w:val="28"/>
          <w:szCs w:val="28"/>
        </w:rPr>
        <w:t>、授予合同</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05C2F0D4">
      <w:pPr>
        <w:pStyle w:val="31"/>
        <w:tabs>
          <w:tab w:val="right" w:leader="dot" w:pos="9128"/>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_Toc9761_WPSOffice_Level2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、质疑与投诉</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14:paraId="5923CC05">
      <w:pPr>
        <w:pStyle w:val="31"/>
        <w:tabs>
          <w:tab w:val="right" w:leader="dot" w:pos="9128"/>
        </w:tabs>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_Toc9449_WPSOffice_Level2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三</w:t>
      </w:r>
      <w:r>
        <w:rPr>
          <w:rFonts w:hint="eastAsia" w:ascii="仿宋" w:hAnsi="仿宋" w:eastAsia="仿宋" w:cs="仿宋"/>
          <w:sz w:val="28"/>
          <w:szCs w:val="28"/>
        </w:rPr>
        <w:t>、法律责任</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14:paraId="72C64B74">
      <w:pPr>
        <w:pStyle w:val="31"/>
        <w:tabs>
          <w:tab w:val="right" w:leader="dot" w:pos="9128"/>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四</w:t>
      </w:r>
      <w:r>
        <w:rPr>
          <w:rFonts w:hint="eastAsia" w:ascii="仿宋" w:hAnsi="仿宋" w:eastAsia="仿宋" w:cs="仿宋"/>
          <w:sz w:val="28"/>
          <w:szCs w:val="28"/>
        </w:rPr>
        <w:t>、政府采购扶持政策说明</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w:t>
      </w:r>
    </w:p>
    <w:p w14:paraId="2E57058B">
      <w:pPr>
        <w:pStyle w:val="31"/>
        <w:tabs>
          <w:tab w:val="right" w:leader="dot" w:pos="9128"/>
        </w:tabs>
        <w:rPr>
          <w:rFonts w:hint="eastAsia" w:ascii="仿宋" w:hAnsi="仿宋" w:eastAsia="仿宋" w:cs="仿宋"/>
          <w:b/>
          <w:bCs/>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五</w:t>
      </w:r>
      <w:r>
        <w:rPr>
          <w:rFonts w:hint="eastAsia" w:ascii="仿宋" w:hAnsi="仿宋" w:eastAsia="仿宋" w:cs="仿宋"/>
          <w:sz w:val="28"/>
          <w:szCs w:val="28"/>
        </w:rPr>
        <w:t>、其他</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w:t>
      </w:r>
    </w:p>
    <w:p w14:paraId="6B449BDC">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_Toc13666_WPSOffice_Level1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第三章  采购内容及要求</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33</w:t>
      </w:r>
    </w:p>
    <w:p w14:paraId="461B49A6">
      <w:pPr>
        <w:pStyle w:val="31"/>
        <w:tabs>
          <w:tab w:val="right" w:leader="dot" w:pos="9128"/>
        </w:tabs>
        <w:rPr>
          <w:rFonts w:hint="eastAsia" w:ascii="仿宋" w:hAnsi="仿宋" w:eastAsia="仿宋" w:cs="仿宋"/>
          <w:sz w:val="28"/>
          <w:szCs w:val="28"/>
        </w:rPr>
      </w:pPr>
    </w:p>
    <w:p w14:paraId="0E61AACC">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_Toc8936_WPSOffice_Level1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第四章  合同文本</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55</w:t>
      </w:r>
    </w:p>
    <w:p w14:paraId="5A6C85CB">
      <w:pPr>
        <w:pStyle w:val="30"/>
        <w:tabs>
          <w:tab w:val="right" w:leader="dot" w:pos="9128"/>
        </w:tabs>
        <w:rPr>
          <w:rFonts w:hint="eastAsia" w:ascii="仿宋" w:hAnsi="仿宋" w:eastAsia="仿宋" w:cs="仿宋"/>
          <w:b/>
          <w:bCs/>
          <w:sz w:val="28"/>
          <w:szCs w:val="28"/>
        </w:rPr>
      </w:pPr>
    </w:p>
    <w:p w14:paraId="4DCF84F3">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_Toc915_WPSOffice_Level1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第五章  应提交的有关格式范例</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60</w:t>
      </w:r>
    </w:p>
    <w:p w14:paraId="21C1FF9D">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一、投标文件封面</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60</w:t>
      </w:r>
    </w:p>
    <w:p w14:paraId="75FE5E46">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_Toc21469_WPSOffice_Level2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二、资格审查文件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61</w:t>
      </w:r>
    </w:p>
    <w:p w14:paraId="4C41E121">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_Toc13087_WPSOffice_Level2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三、技术商务文件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66</w:t>
      </w:r>
    </w:p>
    <w:p w14:paraId="6BF969BA">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_Toc8717_WPSOffice_Level2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四、报价文件</w:t>
      </w:r>
      <w:r>
        <w:rPr>
          <w:rFonts w:hint="eastAsia" w:ascii="仿宋" w:hAnsi="仿宋" w:eastAsia="仿宋" w:cs="仿宋"/>
          <w:sz w:val="28"/>
          <w:szCs w:val="28"/>
          <w:lang w:eastAsia="zh-CN"/>
        </w:rPr>
        <w:t>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85</w:t>
      </w:r>
    </w:p>
    <w:p w14:paraId="639164D7">
      <w:pPr>
        <w:pStyle w:val="31"/>
        <w:tabs>
          <w:tab w:val="right" w:leader="dot" w:pos="9128"/>
        </w:tabs>
        <w:rPr>
          <w:rFonts w:hint="eastAsia" w:ascii="仿宋" w:hAnsi="仿宋" w:eastAsia="仿宋" w:cs="仿宋"/>
          <w:sz w:val="28"/>
          <w:szCs w:val="28"/>
        </w:rPr>
      </w:pPr>
    </w:p>
    <w:p w14:paraId="7A1C2CCE">
      <w:pPr>
        <w:pStyle w:val="30"/>
        <w:tabs>
          <w:tab w:val="right" w:leader="dot" w:pos="9128"/>
        </w:tabs>
        <w:rPr>
          <w:rFonts w:hint="default" w:ascii="仿宋" w:hAnsi="仿宋" w:eastAsia="仿宋" w:cs="仿宋"/>
          <w:sz w:val="28"/>
          <w:szCs w:val="28"/>
          <w:lang w:val="en-US" w:eastAsia="zh-CN"/>
        </w:rPr>
      </w:pPr>
      <w:r>
        <w:rPr>
          <w:rFonts w:hint="eastAsia" w:ascii="仿宋" w:hAnsi="仿宋" w:eastAsia="仿宋" w:cs="仿宋"/>
          <w:b/>
          <w:bCs/>
          <w:sz w:val="28"/>
          <w:szCs w:val="28"/>
        </w:rPr>
        <w:fldChar w:fldCharType="begin"/>
      </w:r>
      <w:r>
        <w:rPr>
          <w:rFonts w:hint="eastAsia" w:ascii="仿宋" w:hAnsi="仿宋" w:eastAsia="仿宋" w:cs="仿宋"/>
          <w:sz w:val="28"/>
          <w:szCs w:val="28"/>
        </w:rPr>
        <w:instrText xml:space="preserve"> HYPERLINK \l _Toc1406_WPSOffice_Level1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第六章  评标办法及开标程序</w:t>
      </w:r>
      <w:r>
        <w:rPr>
          <w:rFonts w:hint="eastAsia" w:ascii="仿宋" w:hAnsi="仿宋" w:eastAsia="仿宋" w:cs="仿宋"/>
          <w:b/>
          <w:bCs/>
          <w:sz w:val="28"/>
          <w:szCs w:val="28"/>
        </w:rPr>
        <w:tab/>
      </w:r>
      <w:r>
        <w:rPr>
          <w:rFonts w:hint="eastAsia" w:ascii="仿宋" w:hAnsi="仿宋" w:eastAsia="仿宋" w:cs="仿宋"/>
          <w:b/>
          <w:bCs/>
          <w:sz w:val="28"/>
          <w:szCs w:val="28"/>
        </w:rPr>
        <w:fldChar w:fldCharType="end"/>
      </w:r>
      <w:r>
        <w:rPr>
          <w:rFonts w:hint="eastAsia" w:ascii="仿宋" w:hAnsi="仿宋" w:eastAsia="仿宋" w:cs="仿宋"/>
          <w:b/>
          <w:bCs/>
          <w:sz w:val="28"/>
          <w:szCs w:val="28"/>
          <w:lang w:val="en-US" w:eastAsia="zh-CN"/>
        </w:rPr>
        <w:t>93</w:t>
      </w:r>
    </w:p>
    <w:p w14:paraId="5EDB8B48">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_Toc2523_WPSOffice_Level2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一、评标委员会的组成</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93</w:t>
      </w:r>
    </w:p>
    <w:p w14:paraId="62D7C94C">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w:t>
      </w:r>
      <w:r>
        <w:rPr>
          <w:rFonts w:hint="eastAsia" w:ascii="仿宋" w:hAnsi="仿宋" w:eastAsia="仿宋" w:cs="仿宋"/>
          <w:sz w:val="28"/>
          <w:szCs w:val="28"/>
          <w:lang w:eastAsia="zh-CN"/>
        </w:rPr>
        <w:t>原则</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93</w:t>
      </w:r>
    </w:p>
    <w:p w14:paraId="7B33209E">
      <w:pPr>
        <w:pStyle w:val="31"/>
        <w:tabs>
          <w:tab w:val="right" w:leader="dot" w:pos="9128"/>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_Toc14458_WPSOffice_Level2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三、</w:t>
      </w:r>
      <w:r>
        <w:rPr>
          <w:rFonts w:hint="eastAsia" w:ascii="仿宋" w:hAnsi="仿宋" w:eastAsia="仿宋" w:cs="仿宋"/>
          <w:sz w:val="28"/>
          <w:szCs w:val="28"/>
          <w:lang w:eastAsia="zh-CN"/>
        </w:rPr>
        <w:t>注意事项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94</w:t>
      </w:r>
    </w:p>
    <w:p w14:paraId="2BDDE9E1">
      <w:pPr>
        <w:pStyle w:val="31"/>
        <w:tabs>
          <w:tab w:val="right" w:leader="dot" w:pos="9128"/>
        </w:tabs>
        <w:rPr>
          <w:rFonts w:hint="default" w:ascii="仿宋" w:hAnsi="仿宋" w:eastAsia="仿宋" w:cs="仿宋"/>
          <w:sz w:val="24"/>
          <w:szCs w:val="24"/>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_Toc29134_WPSOffice_Level2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rPr>
        <w:t>四、</w:t>
      </w:r>
      <w:r>
        <w:rPr>
          <w:rFonts w:hint="eastAsia" w:ascii="仿宋" w:hAnsi="仿宋" w:eastAsia="仿宋" w:cs="仿宋"/>
          <w:sz w:val="28"/>
          <w:szCs w:val="28"/>
          <w:lang w:eastAsia="zh-CN"/>
        </w:rPr>
        <w:t>评分标准</w:t>
      </w:r>
      <w:r>
        <w:rPr>
          <w:rFonts w:hint="eastAsia" w:ascii="仿宋" w:hAnsi="仿宋" w:eastAsia="仿宋" w:cs="仿宋"/>
          <w:sz w:val="28"/>
          <w:szCs w:val="28"/>
        </w:rPr>
        <w:tab/>
      </w:r>
      <w:r>
        <w:rPr>
          <w:rFonts w:hint="eastAsia" w:ascii="仿宋" w:hAnsi="仿宋" w:eastAsia="仿宋" w:cs="仿宋"/>
          <w:sz w:val="28"/>
          <w:szCs w:val="28"/>
        </w:rPr>
        <w:fldChar w:fldCharType="end"/>
      </w:r>
      <w:bookmarkEnd w:id="0"/>
      <w:r>
        <w:rPr>
          <w:rFonts w:hint="eastAsia" w:ascii="仿宋" w:hAnsi="仿宋" w:eastAsia="仿宋" w:cs="仿宋"/>
          <w:sz w:val="28"/>
          <w:szCs w:val="28"/>
          <w:lang w:val="en-US" w:eastAsia="zh-CN"/>
        </w:rPr>
        <w:t>94</w:t>
      </w:r>
    </w:p>
    <w:p w14:paraId="6FDCF6BD">
      <w:pPr>
        <w:pStyle w:val="31"/>
        <w:tabs>
          <w:tab w:val="right" w:leader="dot" w:pos="9128"/>
        </w:tabs>
        <w:rPr>
          <w:rFonts w:hint="default" w:ascii="仿宋" w:hAnsi="仿宋" w:eastAsia="仿宋" w:cs="仿宋"/>
          <w:sz w:val="28"/>
          <w:szCs w:val="28"/>
          <w:lang w:val="en-US" w:eastAsia="zh-CN"/>
        </w:rPr>
      </w:pPr>
      <w:bookmarkStart w:id="1" w:name="_Toc15283_WPSOffice_Level1"/>
      <w:bookmarkStart w:id="2" w:name="_Toc6410"/>
      <w:bookmarkStart w:id="3" w:name="_Toc14022_WPSOffice_Level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_Toc18641_WPSOffice_Level2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五、</w:t>
      </w:r>
      <w:r>
        <w:rPr>
          <w:rFonts w:hint="eastAsia" w:ascii="仿宋" w:hAnsi="仿宋" w:eastAsia="仿宋" w:cs="仿宋"/>
          <w:sz w:val="28"/>
          <w:szCs w:val="28"/>
          <w:lang w:val="zh-CN" w:eastAsia="zh-CN"/>
        </w:rPr>
        <w:t>开评标程序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97</w:t>
      </w:r>
    </w:p>
    <w:p w14:paraId="7157EF4C">
      <w:pPr>
        <w:snapToGrid w:val="0"/>
        <w:spacing w:line="480" w:lineRule="exact"/>
        <w:jc w:val="center"/>
        <w:outlineLvl w:val="0"/>
        <w:rPr>
          <w:rFonts w:hint="eastAsia" w:ascii="仿宋_GB2312" w:hAnsi="仿宋_GB2312" w:eastAsia="仿宋_GB2312" w:cs="仿宋_GB2312"/>
          <w:sz w:val="28"/>
          <w:szCs w:val="28"/>
        </w:rPr>
        <w:sectPr>
          <w:headerReference r:id="rId5" w:type="default"/>
          <w:footerReference r:id="rId6" w:type="default"/>
          <w:pgSz w:w="11906" w:h="16838"/>
          <w:pgMar w:top="1389" w:right="1247" w:bottom="1389" w:left="1247" w:header="851" w:footer="992" w:gutter="284"/>
          <w:pgNumType w:fmt="decimal" w:start="1"/>
          <w:cols w:space="720" w:num="1"/>
          <w:docGrid w:linePitch="312" w:charSpace="0"/>
        </w:sectPr>
      </w:pPr>
    </w:p>
    <w:p w14:paraId="48E7DAE0">
      <w:pPr>
        <w:snapToGrid w:val="0"/>
        <w:spacing w:line="480" w:lineRule="exact"/>
        <w:jc w:val="center"/>
        <w:outlineLvl w:val="0"/>
        <w:rPr>
          <w:rFonts w:hint="eastAsia" w:ascii="仿宋_GB2312" w:hAnsi="仿宋_GB2312" w:eastAsia="仿宋_GB2312" w:cs="仿宋_GB2312"/>
          <w:b/>
          <w:sz w:val="32"/>
          <w:szCs w:val="32"/>
        </w:rPr>
      </w:pPr>
      <w:r>
        <w:rPr>
          <w:rStyle w:val="32"/>
          <w:rFonts w:hint="eastAsia"/>
        </w:rPr>
        <w:t>第一章  招标公告</w:t>
      </w:r>
      <w:bookmarkEnd w:id="1"/>
      <w:bookmarkEnd w:id="2"/>
      <w:bookmarkEnd w:id="3"/>
    </w:p>
    <w:p w14:paraId="213E8293">
      <w:pPr>
        <w:jc w:val="center"/>
        <w:rPr>
          <w:rFonts w:hint="eastAsia" w:ascii="仿宋_GB2312" w:hAnsi="仿宋_GB2312" w:eastAsia="仿宋_GB2312" w:cs="仿宋_GB2312"/>
          <w:b/>
          <w:sz w:val="32"/>
          <w:szCs w:val="32"/>
        </w:rPr>
      </w:pPr>
    </w:p>
    <w:p w14:paraId="25D185E2">
      <w:pPr>
        <w:pBdr>
          <w:top w:val="single" w:color="auto" w:sz="4" w:space="1"/>
          <w:left w:val="single" w:color="auto" w:sz="4" w:space="4"/>
          <w:bottom w:val="single" w:color="auto" w:sz="4" w:space="1"/>
          <w:right w:val="single" w:color="auto" w:sz="4" w:space="4"/>
        </w:pBd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项目概况</w:t>
      </w:r>
    </w:p>
    <w:p w14:paraId="4AC43766">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eastAsia="zh-CN"/>
        </w:rPr>
        <w:t>常山县城区公共空间地下停车场项目——天马一小地下停车场及有机更新工程多媒体设备等采购项目</w:t>
      </w:r>
      <w:r>
        <w:rPr>
          <w:rFonts w:hint="eastAsia" w:ascii="仿宋_GB2312" w:hAnsi="仿宋_GB2312" w:eastAsia="仿宋_GB2312" w:cs="仿宋_GB2312"/>
          <w:sz w:val="28"/>
          <w:szCs w:val="28"/>
        </w:rPr>
        <w:t>的潜在投标人应在政采云平台（网址：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"https://login.zcygov.cn/login）、浙江政府采购网（http:/zfcg.czt.zj.gov.cn）或常山县公共资源交易网http:/qzcs.zjzwfw.gov.cn/col/col1341066/index.html）免费获取（下载）招标文件，并于2022年"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https://login.zcygov.cn/login）、浙江政府采购网（http://zfcg.czt.zj.gov.cn）或常山县人民政府网(http://www.zjcs.gov.cn/）免费获取（下载）招标文件，</w:t>
      </w:r>
      <w:r>
        <w:rPr>
          <w:rFonts w:hint="eastAsia" w:ascii="仿宋_GB2312" w:hAnsi="仿宋_GB2312" w:eastAsia="仿宋_GB2312" w:cs="仿宋_GB2312"/>
          <w:sz w:val="28"/>
          <w:szCs w:val="28"/>
          <w:u w:val="single"/>
        </w:rPr>
        <w:t>并于202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u w:val="single"/>
          <w:lang w:val="en-US" w:eastAsia="zh-CN"/>
        </w:rPr>
        <w:t>07月25日09</w:t>
      </w:r>
      <w:r>
        <w:rPr>
          <w:rFonts w:hint="eastAsia" w:ascii="仿宋_GB2312" w:hAnsi="仿宋_GB2312" w:eastAsia="仿宋_GB2312" w:cs="仿宋_GB2312"/>
          <w:sz w:val="28"/>
          <w:szCs w:val="28"/>
          <w:u w:val="single"/>
        </w:rPr>
        <w:t>点30分（北京时间）</w:t>
      </w:r>
      <w:r>
        <w:rPr>
          <w:rFonts w:hint="eastAsia" w:ascii="仿宋_GB2312" w:hAnsi="仿宋_GB2312" w:eastAsia="仿宋_GB2312" w:cs="仿宋_GB2312"/>
          <w:sz w:val="28"/>
          <w:szCs w:val="28"/>
        </w:rPr>
        <w:t>前递交（上传）投标文件。</w:t>
      </w:r>
    </w:p>
    <w:p w14:paraId="071D05C9">
      <w:pPr>
        <w:spacing w:line="500" w:lineRule="exact"/>
        <w:outlineLvl w:val="1"/>
        <w:rPr>
          <w:rFonts w:hint="eastAsia" w:ascii="仿宋_GB2312" w:hAnsi="仿宋_GB2312" w:eastAsia="仿宋_GB2312" w:cs="仿宋_GB2312"/>
          <w:b/>
          <w:sz w:val="28"/>
          <w:szCs w:val="28"/>
        </w:rPr>
      </w:pPr>
      <w:bookmarkStart w:id="4" w:name="_Toc11035_WPSOffice_Level2"/>
      <w:bookmarkStart w:id="5" w:name="_Toc28342_WPSOffice_Level2"/>
      <w:bookmarkStart w:id="6" w:name="_Toc28359079"/>
      <w:bookmarkStart w:id="7" w:name="_Toc2062_WPSOffice_Level2"/>
      <w:bookmarkStart w:id="8" w:name="_Toc30341_WPSOffice_Level2"/>
      <w:bookmarkStart w:id="9" w:name="_Toc23037_WPSOffice_Level2"/>
      <w:bookmarkStart w:id="10" w:name="_Toc28359002"/>
      <w:bookmarkStart w:id="11" w:name="_Toc35393621"/>
      <w:bookmarkStart w:id="12" w:name="_Toc35393790"/>
      <w:bookmarkStart w:id="13" w:name="_Hlk24379207"/>
      <w:r>
        <w:rPr>
          <w:rFonts w:hint="eastAsia" w:ascii="仿宋_GB2312" w:hAnsi="仿宋_GB2312" w:eastAsia="仿宋_GB2312" w:cs="仿宋_GB2312"/>
          <w:b/>
          <w:sz w:val="28"/>
          <w:szCs w:val="28"/>
        </w:rPr>
        <w:t>一、项目基本情况</w:t>
      </w:r>
      <w:bookmarkEnd w:id="4"/>
      <w:bookmarkEnd w:id="5"/>
      <w:bookmarkEnd w:id="6"/>
      <w:bookmarkEnd w:id="7"/>
      <w:bookmarkEnd w:id="8"/>
      <w:bookmarkEnd w:id="9"/>
      <w:bookmarkEnd w:id="10"/>
      <w:bookmarkEnd w:id="11"/>
      <w:bookmarkEnd w:id="12"/>
    </w:p>
    <w:p w14:paraId="60D80CAD">
      <w:pPr>
        <w:spacing w:line="56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lang w:eastAsia="zh-CN"/>
        </w:rPr>
        <w:t>CSZFCG-20250701-GK03</w:t>
      </w:r>
    </w:p>
    <w:p w14:paraId="3CEE118C">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常山县城区公共空间地下停车场项目——天马一小地下停车场及有机更新工程多媒体设备等采购项目</w:t>
      </w:r>
    </w:p>
    <w:bookmarkEnd w:id="13"/>
    <w:p w14:paraId="0FD047D6">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采购方式</w:t>
      </w:r>
      <w:r>
        <w:rPr>
          <w:rFonts w:hint="eastAsia" w:ascii="仿宋_GB2312" w:hAnsi="仿宋_GB2312" w:eastAsia="仿宋_GB2312" w:cs="仿宋_GB2312"/>
          <w:sz w:val="28"/>
          <w:szCs w:val="28"/>
          <w:lang w:val="en-US" w:eastAsia="zh-CN"/>
        </w:rPr>
        <w:t>：公开招标</w:t>
      </w:r>
    </w:p>
    <w:p w14:paraId="5CC6319B">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预算金额：96.8742万元</w:t>
      </w:r>
    </w:p>
    <w:p w14:paraId="55800BB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最高限价：96.8742</w:t>
      </w:r>
      <w:r>
        <w:rPr>
          <w:rFonts w:hint="eastAsia" w:ascii="仿宋_GB2312" w:hAnsi="仿宋_GB2312" w:eastAsia="仿宋_GB2312" w:cs="仿宋_GB2312"/>
          <w:sz w:val="28"/>
          <w:szCs w:val="28"/>
        </w:rPr>
        <w:t>万元</w:t>
      </w:r>
    </w:p>
    <w:p w14:paraId="550A078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采购需求：</w:t>
      </w:r>
    </w:p>
    <w:tbl>
      <w:tblPr>
        <w:tblStyle w:val="22"/>
        <w:tblW w:w="940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790"/>
        <w:gridCol w:w="782"/>
        <w:gridCol w:w="1571"/>
        <w:gridCol w:w="2216"/>
        <w:gridCol w:w="1063"/>
      </w:tblGrid>
      <w:tr w14:paraId="1D26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983" w:type="dxa"/>
            <w:noWrap w:val="0"/>
            <w:vAlign w:val="center"/>
          </w:tcPr>
          <w:p w14:paraId="20CBF45A">
            <w:pPr>
              <w:snapToGrid w:val="0"/>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采购内容</w:t>
            </w:r>
          </w:p>
        </w:tc>
        <w:tc>
          <w:tcPr>
            <w:tcW w:w="790" w:type="dxa"/>
            <w:noWrap w:val="0"/>
            <w:vAlign w:val="center"/>
          </w:tcPr>
          <w:p w14:paraId="738EAEC6">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数量</w:t>
            </w:r>
          </w:p>
        </w:tc>
        <w:tc>
          <w:tcPr>
            <w:tcW w:w="782" w:type="dxa"/>
            <w:noWrap w:val="0"/>
            <w:vAlign w:val="center"/>
          </w:tcPr>
          <w:p w14:paraId="30F6D2C7">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单位</w:t>
            </w:r>
          </w:p>
        </w:tc>
        <w:tc>
          <w:tcPr>
            <w:tcW w:w="1571" w:type="dxa"/>
            <w:noWrap w:val="0"/>
            <w:vAlign w:val="center"/>
          </w:tcPr>
          <w:p w14:paraId="5D5A687F">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采购预算总价</w:t>
            </w:r>
          </w:p>
        </w:tc>
        <w:tc>
          <w:tcPr>
            <w:tcW w:w="2216" w:type="dxa"/>
            <w:noWrap w:val="0"/>
            <w:vAlign w:val="center"/>
          </w:tcPr>
          <w:p w14:paraId="085AA50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tc>
        <w:tc>
          <w:tcPr>
            <w:tcW w:w="1063" w:type="dxa"/>
            <w:noWrap w:val="0"/>
            <w:vAlign w:val="center"/>
          </w:tcPr>
          <w:p w14:paraId="77F9F34C">
            <w:pPr>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备注</w:t>
            </w:r>
          </w:p>
        </w:tc>
      </w:tr>
      <w:tr w14:paraId="776C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983" w:type="dxa"/>
            <w:noWrap w:val="0"/>
            <w:vAlign w:val="center"/>
          </w:tcPr>
          <w:p w14:paraId="109DAFF7">
            <w:pPr>
              <w:pStyle w:val="2"/>
              <w:spacing w:after="0"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kern w:val="2"/>
                <w:sz w:val="28"/>
                <w:szCs w:val="28"/>
                <w:lang w:val="en-US" w:eastAsia="zh-CN" w:bidi="ar-SA"/>
              </w:rPr>
              <w:t>常山县城区公共空间地下停车场项目——天马一小地下停车场及有机更新工程多媒体设备等采购项目</w:t>
            </w:r>
          </w:p>
        </w:tc>
        <w:tc>
          <w:tcPr>
            <w:tcW w:w="790" w:type="dxa"/>
            <w:noWrap w:val="0"/>
            <w:vAlign w:val="center"/>
          </w:tcPr>
          <w:p w14:paraId="0BF2510D">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782" w:type="dxa"/>
            <w:noWrap w:val="0"/>
            <w:vAlign w:val="center"/>
          </w:tcPr>
          <w:p w14:paraId="76D041C1">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批</w:t>
            </w:r>
          </w:p>
        </w:tc>
        <w:tc>
          <w:tcPr>
            <w:tcW w:w="1571" w:type="dxa"/>
            <w:noWrap w:val="0"/>
            <w:vAlign w:val="center"/>
          </w:tcPr>
          <w:p w14:paraId="1B747912">
            <w:pPr>
              <w:snapToGrid w:val="0"/>
              <w:spacing w:line="360" w:lineRule="auto"/>
              <w:jc w:val="center"/>
              <w:rPr>
                <w:rFonts w:hint="eastAsia" w:ascii="仿宋" w:hAnsi="仿宋" w:eastAsia="仿宋" w:cs="仿宋"/>
                <w:sz w:val="28"/>
                <w:szCs w:val="28"/>
              </w:rPr>
            </w:pPr>
          </w:p>
          <w:p w14:paraId="30AD7423">
            <w:pPr>
              <w:snapToGrid w:val="0"/>
              <w:spacing w:line="360" w:lineRule="auto"/>
              <w:jc w:val="center"/>
              <w:rPr>
                <w:rFonts w:hint="eastAsia" w:ascii="仿宋" w:hAnsi="仿宋" w:eastAsia="仿宋" w:cs="仿宋"/>
                <w:sz w:val="28"/>
                <w:szCs w:val="28"/>
              </w:rPr>
            </w:pPr>
            <w:r>
              <w:rPr>
                <w:rFonts w:hint="eastAsia" w:ascii="仿宋_GB2312" w:hAnsi="仿宋_GB2312" w:eastAsia="仿宋_GB2312" w:cs="仿宋_GB2312"/>
                <w:sz w:val="28"/>
                <w:szCs w:val="28"/>
                <w:lang w:val="en-US" w:eastAsia="zh-CN"/>
              </w:rPr>
              <w:t>96.8742</w:t>
            </w:r>
            <w:r>
              <w:rPr>
                <w:rFonts w:hint="eastAsia" w:ascii="仿宋" w:hAnsi="仿宋" w:eastAsia="仿宋" w:cs="仿宋"/>
                <w:sz w:val="28"/>
                <w:szCs w:val="28"/>
              </w:rPr>
              <w:t>万元</w:t>
            </w:r>
          </w:p>
          <w:p w14:paraId="63DD6012">
            <w:pPr>
              <w:snapToGrid w:val="0"/>
              <w:spacing w:line="360" w:lineRule="auto"/>
              <w:jc w:val="center"/>
              <w:rPr>
                <w:rFonts w:hint="eastAsia" w:ascii="仿宋" w:hAnsi="仿宋" w:eastAsia="仿宋" w:cs="仿宋"/>
                <w:sz w:val="28"/>
                <w:szCs w:val="28"/>
              </w:rPr>
            </w:pPr>
          </w:p>
        </w:tc>
        <w:tc>
          <w:tcPr>
            <w:tcW w:w="2216" w:type="dxa"/>
            <w:noWrap w:val="0"/>
            <w:vAlign w:val="center"/>
          </w:tcPr>
          <w:p w14:paraId="011F29F2">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详见本采购文件第三章</w:t>
            </w:r>
            <w:r>
              <w:rPr>
                <w:rFonts w:hint="eastAsia" w:ascii="仿宋" w:hAnsi="仿宋" w:eastAsia="仿宋" w:cs="仿宋"/>
                <w:b w:val="0"/>
                <w:bCs w:val="0"/>
                <w:sz w:val="28"/>
                <w:szCs w:val="28"/>
              </w:rPr>
              <w:t>采购内容及要求</w:t>
            </w:r>
          </w:p>
        </w:tc>
        <w:tc>
          <w:tcPr>
            <w:tcW w:w="1063" w:type="dxa"/>
            <w:noWrap w:val="0"/>
            <w:vAlign w:val="center"/>
          </w:tcPr>
          <w:p w14:paraId="47334128">
            <w:pPr>
              <w:snapToGrid w:val="0"/>
              <w:spacing w:line="360" w:lineRule="auto"/>
              <w:ind w:firstLine="560" w:firstLineChars="200"/>
              <w:jc w:val="center"/>
              <w:rPr>
                <w:rFonts w:hint="eastAsia" w:ascii="仿宋" w:hAnsi="仿宋" w:eastAsia="仿宋" w:cs="仿宋"/>
                <w:sz w:val="28"/>
                <w:szCs w:val="28"/>
              </w:rPr>
            </w:pPr>
          </w:p>
        </w:tc>
      </w:tr>
    </w:tbl>
    <w:p w14:paraId="741F1D4D">
      <w:pPr>
        <w:spacing w:line="500" w:lineRule="exact"/>
        <w:ind w:firstLine="560" w:firstLineChars="200"/>
        <w:rPr>
          <w:rFonts w:hint="eastAsia" w:ascii="仿宋_GB2312" w:hAnsi="仿宋_GB2312" w:eastAsia="仿宋_GB2312" w:cs="仿宋_GB2312"/>
          <w:sz w:val="28"/>
          <w:szCs w:val="28"/>
          <w:highlight w:val="green"/>
          <w:lang w:eastAsia="zh-CN"/>
        </w:rPr>
      </w:pPr>
      <w:r>
        <w:rPr>
          <w:rFonts w:hint="eastAsia" w:ascii="仿宋_GB2312" w:hAnsi="仿宋_GB2312" w:eastAsia="仿宋_GB2312" w:cs="仿宋_GB2312"/>
          <w:sz w:val="28"/>
          <w:szCs w:val="28"/>
        </w:rPr>
        <w:t>合同履行期</w:t>
      </w:r>
      <w:r>
        <w:rPr>
          <w:rFonts w:hint="eastAsia" w:ascii="仿宋_GB2312" w:hAnsi="仿宋_GB2312" w:eastAsia="仿宋_GB2312" w:cs="仿宋_GB2312"/>
          <w:sz w:val="28"/>
          <w:szCs w:val="28"/>
          <w:highlight w:val="none"/>
        </w:rPr>
        <w:t>限：合同签订后</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天内完成设备采购安装、调试并验收通过。</w:t>
      </w:r>
    </w:p>
    <w:p w14:paraId="0415C64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14:paraId="575B0F9A">
      <w:pPr>
        <w:spacing w:line="500" w:lineRule="exact"/>
        <w:outlineLvl w:val="1"/>
        <w:rPr>
          <w:rFonts w:hint="eastAsia" w:ascii="仿宋_GB2312" w:hAnsi="仿宋_GB2312" w:eastAsia="仿宋_GB2312" w:cs="仿宋_GB2312"/>
          <w:b/>
          <w:sz w:val="28"/>
          <w:szCs w:val="28"/>
          <w:highlight w:val="yellow"/>
        </w:rPr>
      </w:pPr>
      <w:bookmarkStart w:id="14" w:name="_Toc35393622"/>
      <w:bookmarkStart w:id="15" w:name="_Toc28359080"/>
      <w:bookmarkStart w:id="16" w:name="_Toc35393791"/>
      <w:bookmarkStart w:id="17" w:name="_Toc13716_WPSOffice_Level2"/>
      <w:bookmarkStart w:id="18" w:name="_Toc7152_WPSOffice_Level2"/>
      <w:bookmarkStart w:id="19" w:name="_Toc28359003"/>
      <w:bookmarkStart w:id="20" w:name="_Toc28177_WPSOffice_Level2"/>
      <w:bookmarkStart w:id="21" w:name="_Toc10997_WPSOffice_Level2"/>
      <w:bookmarkStart w:id="22" w:name="_Toc29917_WPSOffice_Level2"/>
      <w:r>
        <w:rPr>
          <w:rFonts w:hint="eastAsia" w:ascii="仿宋_GB2312" w:hAnsi="仿宋_GB2312" w:eastAsia="仿宋_GB2312" w:cs="仿宋_GB2312"/>
          <w:b/>
          <w:sz w:val="28"/>
          <w:szCs w:val="28"/>
        </w:rPr>
        <w:t>二、</w:t>
      </w:r>
      <w:bookmarkEnd w:id="14"/>
      <w:bookmarkEnd w:id="15"/>
      <w:bookmarkEnd w:id="16"/>
      <w:bookmarkEnd w:id="17"/>
      <w:bookmarkEnd w:id="18"/>
      <w:bookmarkEnd w:id="19"/>
      <w:r>
        <w:rPr>
          <w:rFonts w:hint="eastAsia" w:ascii="仿宋_GB2312" w:hAnsi="仿宋_GB2312" w:eastAsia="仿宋_GB2312" w:cs="仿宋_GB2312"/>
          <w:b/>
          <w:sz w:val="28"/>
          <w:szCs w:val="28"/>
        </w:rPr>
        <w:t>投标人的资格要求</w:t>
      </w:r>
      <w:bookmarkEnd w:id="20"/>
      <w:bookmarkEnd w:id="21"/>
      <w:bookmarkEnd w:id="22"/>
    </w:p>
    <w:p w14:paraId="579C93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14:paraId="53246C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val="en-US" w:eastAsia="zh-CN"/>
        </w:rPr>
      </w:pPr>
      <w:bookmarkStart w:id="23" w:name="_Toc28359004"/>
      <w:bookmarkStart w:id="24" w:name="_Toc28359081"/>
      <w:r>
        <w:rPr>
          <w:rFonts w:hint="eastAsia" w:ascii="仿宋_GB2312" w:hAnsi="仿宋_GB2312" w:eastAsia="仿宋_GB2312" w:cs="仿宋_GB2312"/>
          <w:sz w:val="28"/>
          <w:szCs w:val="28"/>
        </w:rPr>
        <w:t>2.未被列入“信用中国”网站(</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"http://www.creditchina.gov.cn/" \t "_blank"</w:instrText>
      </w:r>
      <w:r>
        <w:rPr>
          <w:rFonts w:hint="eastAsia" w:ascii="仿宋_GB2312" w:hAnsi="仿宋_GB2312" w:eastAsia="仿宋_GB2312" w:cs="仿宋_GB2312"/>
        </w:rPr>
        <w:fldChar w:fldCharType="separate"/>
      </w:r>
      <w:r>
        <w:rPr>
          <w:rStyle w:val="27"/>
          <w:rFonts w:hint="eastAsia" w:ascii="仿宋_GB2312" w:hAnsi="仿宋_GB2312" w:eastAsia="仿宋_GB2312" w:cs="仿宋_GB2312"/>
          <w:sz w:val="28"/>
          <w:szCs w:val="28"/>
        </w:rPr>
        <w:t>www.creditchina.gov.cn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)、中国政府采购网(</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"http://www.ccgp.gov.cn/" \t "_blank"</w:instrText>
      </w:r>
      <w:r>
        <w:rPr>
          <w:rFonts w:hint="eastAsia" w:ascii="仿宋_GB2312" w:hAnsi="仿宋_GB2312" w:eastAsia="仿宋_GB2312" w:cs="仿宋_GB2312"/>
        </w:rPr>
        <w:fldChar w:fldCharType="separate"/>
      </w:r>
      <w:r>
        <w:rPr>
          <w:rStyle w:val="27"/>
          <w:rFonts w:hint="eastAsia" w:ascii="仿宋_GB2312" w:hAnsi="仿宋_GB2312" w:eastAsia="仿宋_GB2312" w:cs="仿宋_GB2312"/>
          <w:sz w:val="28"/>
          <w:szCs w:val="28"/>
        </w:rPr>
        <w:t>www.ccgp.gov.cn</w:t>
      </w:r>
      <w:r>
        <w:rPr>
          <w:rFonts w:hint="eastAsia" w:ascii="仿宋_GB2312" w:hAnsi="仿宋_GB2312" w:eastAsia="仿宋_GB2312" w:cs="仿宋_GB2312"/>
        </w:rPr>
        <w:fldChar w:fldCharType="end"/>
      </w:r>
      <w:r>
        <w:rPr>
          <w:rFonts w:hint="eastAsia" w:ascii="仿宋_GB2312" w:hAnsi="仿宋_GB2312" w:eastAsia="仿宋_GB2312" w:cs="仿宋_GB2312"/>
          <w:sz w:val="28"/>
          <w:szCs w:val="28"/>
        </w:rPr>
        <w:t>)渠道信用记录失信被执行人、重大税收违法案件当事人名单、政府采购严重违法失信行为记录名单的投标人</w:t>
      </w:r>
      <w:r>
        <w:rPr>
          <w:rFonts w:hint="eastAsia" w:ascii="仿宋_GB2312" w:hAnsi="仿宋_GB2312" w:eastAsia="仿宋_GB2312" w:cs="仿宋_GB2312"/>
          <w:sz w:val="28"/>
          <w:szCs w:val="28"/>
          <w:lang w:val="en-US" w:eastAsia="zh-CN"/>
        </w:rPr>
        <w:t>;</w:t>
      </w:r>
    </w:p>
    <w:p w14:paraId="677024B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bookmarkStart w:id="25" w:name="_Toc14525_WPSOffice_Level2"/>
      <w:bookmarkStart w:id="26" w:name="_Toc35393623"/>
      <w:bookmarkStart w:id="27" w:name="_Toc15666_WPSOffice_Level2"/>
      <w:bookmarkStart w:id="28" w:name="_Toc35393792"/>
      <w:r>
        <w:rPr>
          <w:rFonts w:hint="eastAsia" w:ascii="仿宋" w:hAnsi="仿宋" w:eastAsia="仿宋" w:cs="仿宋"/>
          <w:sz w:val="28"/>
          <w:szCs w:val="28"/>
        </w:rPr>
        <w:t>3.落实政府采购政策需满足的资格要求：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14:paraId="4567DB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4.本项目的特定资格要求：</w:t>
      </w:r>
      <w:r>
        <w:rPr>
          <w:rFonts w:hint="eastAsia" w:ascii="仿宋" w:hAnsi="仿宋" w:eastAsia="仿宋" w:cs="仿宋"/>
          <w:sz w:val="28"/>
          <w:szCs w:val="28"/>
          <w:u w:val="single"/>
        </w:rPr>
        <w:t>无</w:t>
      </w:r>
      <w:r>
        <w:rPr>
          <w:rFonts w:hint="eastAsia" w:ascii="仿宋" w:hAnsi="仿宋" w:eastAsia="仿宋" w:cs="仿宋"/>
          <w:sz w:val="28"/>
          <w:szCs w:val="28"/>
        </w:rPr>
        <w:t>。</w:t>
      </w:r>
    </w:p>
    <w:p w14:paraId="75E7ACF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_GB2312" w:hAnsi="仿宋_GB2312" w:eastAsia="仿宋_GB2312" w:cs="仿宋_GB2312"/>
          <w:b/>
          <w:sz w:val="28"/>
          <w:szCs w:val="28"/>
        </w:rPr>
      </w:pPr>
      <w:bookmarkStart w:id="29" w:name="_Toc25884_WPSOffice_Level2"/>
      <w:bookmarkStart w:id="30" w:name="_Toc25917_WPSOffice_Level2"/>
      <w:bookmarkStart w:id="31" w:name="_Toc16114_WPSOffice_Level2"/>
      <w:r>
        <w:rPr>
          <w:rFonts w:hint="eastAsia" w:ascii="仿宋_GB2312" w:hAnsi="仿宋_GB2312" w:eastAsia="仿宋_GB2312" w:cs="仿宋_GB2312"/>
          <w:b/>
          <w:sz w:val="28"/>
          <w:szCs w:val="28"/>
        </w:rPr>
        <w:t>三、获取招标文件</w:t>
      </w:r>
      <w:bookmarkEnd w:id="23"/>
      <w:bookmarkEnd w:id="24"/>
      <w:bookmarkEnd w:id="25"/>
      <w:bookmarkEnd w:id="26"/>
      <w:bookmarkEnd w:id="27"/>
      <w:bookmarkEnd w:id="28"/>
      <w:bookmarkEnd w:id="29"/>
      <w:bookmarkEnd w:id="30"/>
      <w:bookmarkEnd w:id="31"/>
    </w:p>
    <w:p w14:paraId="5F00A1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时间：公告发布之日起至投标文件递交截止时间前。</w:t>
      </w:r>
    </w:p>
    <w:p w14:paraId="6696BA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浙江政府采购网（http://zfcg.czt.zj.gov.cn/）或常山县人民政府网(http://www.zjcs.gov.cn/）免费下载。</w:t>
      </w:r>
    </w:p>
    <w:p w14:paraId="38716BD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方式：已在浙江省政府采购网注册的供应商可登录政采云平台（网址：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"https://login.zcygov.cn/login）获取采购文件（(不是正式供应商不能获取采购文件)）。"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https://login.zcygov.cn/login）进入政采云系统“项目采购”模块“获取采购文件”菜单依法获取采购文件；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未在浙江省政府采购网注册的供应商可在浙江政府采购网（http://zfcg.czt.zj.gov.cn/）选择“潜在供应商”获取采购文件或“游客”浏览采购文件，也可在常山县人民政府网(http://www.zjcs.gov.cn/）中下载获取采购文件。</w:t>
      </w:r>
    </w:p>
    <w:p w14:paraId="4D1FBD27">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售价</w:t>
      </w:r>
      <w:r>
        <w:rPr>
          <w:rFonts w:hint="eastAsia" w:ascii="仿宋_GB2312" w:hAnsi="仿宋_GB2312" w:eastAsia="仿宋_GB2312" w:cs="仿宋_GB2312"/>
          <w:sz w:val="28"/>
          <w:szCs w:val="28"/>
          <w:lang w:eastAsia="zh-CN"/>
        </w:rPr>
        <w:t>（元）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p>
    <w:p w14:paraId="57B5EDCA">
      <w:pPr>
        <w:spacing w:line="500" w:lineRule="exact"/>
        <w:outlineLvl w:val="1"/>
        <w:rPr>
          <w:rFonts w:hint="eastAsia" w:ascii="仿宋_GB2312" w:hAnsi="仿宋_GB2312" w:eastAsia="仿宋_GB2312" w:cs="仿宋_GB2312"/>
          <w:b/>
          <w:sz w:val="28"/>
          <w:szCs w:val="28"/>
        </w:rPr>
      </w:pPr>
      <w:bookmarkStart w:id="32" w:name="_Toc28359005"/>
      <w:bookmarkStart w:id="33" w:name="_Toc28359082"/>
      <w:bookmarkStart w:id="34" w:name="_Toc35393793"/>
      <w:bookmarkStart w:id="35" w:name="_Toc35393624"/>
      <w:bookmarkStart w:id="36" w:name="_Toc17591_WPSOffice_Level2"/>
      <w:bookmarkStart w:id="37" w:name="_Toc22759_WPSOffice_Level2"/>
      <w:bookmarkStart w:id="38" w:name="_Toc22117_WPSOffice_Level2"/>
      <w:bookmarkStart w:id="39" w:name="_Toc10849_WPSOffice_Level2"/>
      <w:bookmarkStart w:id="40" w:name="_Toc18452_WPSOffice_Level2"/>
      <w:r>
        <w:rPr>
          <w:rFonts w:hint="eastAsia" w:ascii="仿宋_GB2312" w:hAnsi="仿宋_GB2312" w:eastAsia="仿宋_GB2312" w:cs="仿宋_GB2312"/>
          <w:b/>
          <w:sz w:val="28"/>
          <w:szCs w:val="28"/>
        </w:rPr>
        <w:t>四、提交投标文件</w:t>
      </w:r>
      <w:bookmarkEnd w:id="32"/>
      <w:bookmarkEnd w:id="33"/>
      <w:r>
        <w:rPr>
          <w:rFonts w:hint="eastAsia" w:ascii="仿宋_GB2312" w:hAnsi="仿宋_GB2312" w:eastAsia="仿宋_GB2312" w:cs="仿宋_GB2312"/>
          <w:b/>
          <w:sz w:val="28"/>
          <w:szCs w:val="28"/>
        </w:rPr>
        <w:t>截止时间、开标时间和地点</w:t>
      </w:r>
      <w:bookmarkEnd w:id="34"/>
      <w:bookmarkEnd w:id="35"/>
      <w:bookmarkEnd w:id="36"/>
      <w:bookmarkEnd w:id="37"/>
      <w:bookmarkEnd w:id="38"/>
      <w:bookmarkEnd w:id="39"/>
      <w:bookmarkEnd w:id="40"/>
    </w:p>
    <w:p w14:paraId="1E442473">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rPr>
        <w:t>投标文件提交截止</w:t>
      </w:r>
      <w:r>
        <w:rPr>
          <w:rFonts w:hint="eastAsia" w:ascii="仿宋_GB2312" w:hAnsi="仿宋_GB2312" w:eastAsia="仿宋_GB2312" w:cs="仿宋_GB2312"/>
          <w:bCs/>
          <w:sz w:val="28"/>
          <w:szCs w:val="28"/>
          <w:highlight w:val="none"/>
        </w:rPr>
        <w:t>时</w:t>
      </w:r>
      <w:r>
        <w:rPr>
          <w:rFonts w:hint="eastAsia" w:ascii="仿宋_GB2312" w:hAnsi="仿宋_GB2312" w:eastAsia="仿宋_GB2312" w:cs="仿宋_GB2312"/>
          <w:sz w:val="28"/>
          <w:szCs w:val="28"/>
          <w:highlight w:val="none"/>
        </w:rPr>
        <w:t>间：202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07</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25</w:t>
      </w:r>
      <w:r>
        <w:rPr>
          <w:rFonts w:hint="eastAsia" w:ascii="仿宋_GB2312" w:hAnsi="仿宋_GB2312" w:eastAsia="仿宋_GB2312" w:cs="仿宋_GB2312"/>
          <w:sz w:val="28"/>
          <w:szCs w:val="28"/>
          <w:highlight w:val="none"/>
        </w:rPr>
        <w:t>日09点30分（北京时间）</w:t>
      </w:r>
    </w:p>
    <w:p w14:paraId="29BF3187">
      <w:pPr>
        <w:spacing w:line="5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开标</w:t>
      </w:r>
      <w:r>
        <w:rPr>
          <w:rFonts w:hint="eastAsia" w:ascii="仿宋_GB2312" w:hAnsi="仿宋_GB2312" w:eastAsia="仿宋_GB2312" w:cs="仿宋_GB2312"/>
          <w:sz w:val="28"/>
          <w:szCs w:val="28"/>
          <w:highlight w:val="none"/>
          <w:lang w:val="en-US" w:eastAsia="zh-CN"/>
        </w:rPr>
        <w:t>时间：2025年07月25日09点30分（北京时间）</w:t>
      </w:r>
    </w:p>
    <w:p w14:paraId="5DA96F4D">
      <w:pPr>
        <w:spacing w:line="500" w:lineRule="exact"/>
        <w:ind w:firstLine="560" w:firstLineChars="200"/>
        <w:rPr>
          <w:rFonts w:hint="eastAsia" w:ascii="仿宋_GB2312" w:hAnsi="仿宋_GB2312" w:eastAsia="仿宋_GB2312" w:cs="仿宋_GB2312"/>
          <w:bCs/>
          <w:sz w:val="28"/>
          <w:szCs w:val="28"/>
          <w:u w:val="single"/>
        </w:rPr>
      </w:pPr>
      <w:r>
        <w:rPr>
          <w:rFonts w:hint="eastAsia" w:ascii="仿宋_GB2312" w:hAnsi="仿宋_GB2312" w:eastAsia="仿宋_GB2312" w:cs="仿宋_GB2312"/>
          <w:sz w:val="28"/>
          <w:szCs w:val="28"/>
          <w:highlight w:val="none"/>
          <w:lang w:val="en-US" w:eastAsia="zh-CN"/>
        </w:rPr>
        <w:t>地点：政采云平台（登录网址：https://logi</w:t>
      </w:r>
      <w:r>
        <w:rPr>
          <w:rFonts w:hint="eastAsia" w:ascii="仿宋_GB2312" w:hAnsi="仿宋_GB2312" w:eastAsia="仿宋_GB2312" w:cs="仿宋_GB2312"/>
          <w:sz w:val="28"/>
          <w:szCs w:val="28"/>
        </w:rPr>
        <w:t>n.zcygov.cn）</w:t>
      </w:r>
    </w:p>
    <w:p w14:paraId="3A20E967">
      <w:pPr>
        <w:spacing w:line="500" w:lineRule="exact"/>
        <w:outlineLvl w:val="1"/>
        <w:rPr>
          <w:rFonts w:hint="eastAsia" w:ascii="仿宋_GB2312" w:hAnsi="仿宋_GB2312" w:eastAsia="仿宋_GB2312" w:cs="仿宋_GB2312"/>
          <w:b/>
          <w:sz w:val="28"/>
          <w:szCs w:val="28"/>
        </w:rPr>
      </w:pPr>
      <w:bookmarkStart w:id="41" w:name="_Toc7543_WPSOffice_Level2"/>
      <w:bookmarkStart w:id="42" w:name="_Toc28359007"/>
      <w:bookmarkStart w:id="43" w:name="_Toc11086_WPSOffice_Level2"/>
      <w:bookmarkStart w:id="44" w:name="_Toc28359084"/>
      <w:bookmarkStart w:id="45" w:name="_Toc35393794"/>
      <w:bookmarkStart w:id="46" w:name="_Toc35393625"/>
      <w:bookmarkStart w:id="47" w:name="_Toc10268_WPSOffice_Level2"/>
      <w:bookmarkStart w:id="48" w:name="_Toc12099_WPSOffice_Level2"/>
      <w:bookmarkStart w:id="49" w:name="_Toc2595_WPSOffice_Level2"/>
      <w:r>
        <w:rPr>
          <w:rFonts w:hint="eastAsia" w:ascii="仿宋_GB2312" w:hAnsi="仿宋_GB2312" w:eastAsia="仿宋_GB2312" w:cs="仿宋_GB2312"/>
          <w:b/>
          <w:sz w:val="28"/>
          <w:szCs w:val="28"/>
        </w:rPr>
        <w:t>五、公告期限</w:t>
      </w:r>
      <w:bookmarkEnd w:id="41"/>
      <w:bookmarkEnd w:id="42"/>
      <w:bookmarkEnd w:id="43"/>
      <w:bookmarkEnd w:id="44"/>
      <w:bookmarkEnd w:id="45"/>
      <w:bookmarkEnd w:id="46"/>
      <w:bookmarkEnd w:id="47"/>
      <w:bookmarkEnd w:id="48"/>
      <w:bookmarkEnd w:id="49"/>
    </w:p>
    <w:p w14:paraId="0A9F8B67">
      <w:pPr>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自本公告发布之日起5个工作日。</w:t>
      </w:r>
    </w:p>
    <w:p w14:paraId="22596D9B">
      <w:pPr>
        <w:numPr>
          <w:ilvl w:val="0"/>
          <w:numId w:val="0"/>
        </w:numPr>
        <w:shd w:val="clear" w:color="auto" w:fill="auto"/>
        <w:spacing w:line="500" w:lineRule="exact"/>
        <w:outlineLvl w:val="1"/>
        <w:rPr>
          <w:rFonts w:hint="eastAsia" w:ascii="仿宋_GB2312" w:hAnsi="仿宋_GB2312" w:eastAsia="仿宋_GB2312" w:cs="仿宋_GB2312"/>
          <w:b/>
          <w:sz w:val="28"/>
          <w:szCs w:val="28"/>
          <w:shd w:val="clear" w:color="auto" w:fill="auto"/>
        </w:rPr>
      </w:pPr>
      <w:bookmarkStart w:id="50" w:name="_Toc8663_WPSOffice_Level2"/>
      <w:bookmarkStart w:id="51" w:name="_Toc23795_WPSOffice_Level2"/>
      <w:bookmarkStart w:id="52" w:name="_Toc9933_WPSOffice_Level2"/>
      <w:bookmarkStart w:id="53" w:name="_Toc22439_WPSOffice_Level2"/>
      <w:bookmarkStart w:id="54" w:name="_Toc35393626"/>
      <w:bookmarkStart w:id="55" w:name="_Toc35393795"/>
      <w:bookmarkStart w:id="56" w:name="_Toc19444_WPSOffice_Level2"/>
      <w:r>
        <w:rPr>
          <w:rFonts w:hint="eastAsia" w:ascii="仿宋_GB2312" w:hAnsi="仿宋_GB2312" w:eastAsia="仿宋_GB2312" w:cs="仿宋_GB2312"/>
          <w:b/>
          <w:sz w:val="28"/>
          <w:szCs w:val="28"/>
          <w:shd w:val="clear" w:color="auto" w:fill="auto"/>
          <w:lang w:eastAsia="zh-CN"/>
        </w:rPr>
        <w:t>六、</w:t>
      </w:r>
      <w:r>
        <w:rPr>
          <w:rFonts w:hint="eastAsia" w:ascii="仿宋_GB2312" w:hAnsi="仿宋_GB2312" w:eastAsia="仿宋_GB2312" w:cs="仿宋_GB2312"/>
          <w:b/>
          <w:sz w:val="28"/>
          <w:szCs w:val="28"/>
          <w:shd w:val="clear" w:color="auto" w:fill="auto"/>
        </w:rPr>
        <w:t>其他补充事宜</w:t>
      </w:r>
      <w:bookmarkEnd w:id="50"/>
      <w:bookmarkEnd w:id="51"/>
      <w:bookmarkEnd w:id="52"/>
      <w:bookmarkEnd w:id="53"/>
      <w:bookmarkEnd w:id="54"/>
      <w:bookmarkEnd w:id="55"/>
      <w:bookmarkEnd w:id="56"/>
    </w:p>
    <w:p w14:paraId="7261F8D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E40BC9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28"/>
          <w:szCs w:val="28"/>
          <w:lang w:eastAsia="zh-CN"/>
        </w:rPr>
        <w:t>政务</w:t>
      </w:r>
      <w:r>
        <w:rPr>
          <w:rFonts w:hint="eastAsia" w:ascii="仿宋" w:hAnsi="仿宋" w:eastAsia="仿宋" w:cs="仿宋"/>
          <w:sz w:val="28"/>
          <w:szCs w:val="28"/>
        </w:rPr>
        <w:t>服务网-政府采购投诉处理-在线办理。</w:t>
      </w:r>
    </w:p>
    <w:p w14:paraId="755CB5F0">
      <w:pPr>
        <w:snapToGrid w:val="0"/>
        <w:spacing w:before="72" w:beforeLines="30" w:after="72" w:afterLines="30" w:line="500" w:lineRule="exact"/>
        <w:ind w:firstLine="560" w:firstLineChars="200"/>
        <w:rPr>
          <w:rFonts w:hint="eastAsia" w:ascii="仿宋" w:hAnsi="仿宋" w:eastAsia="仿宋" w:cs="仿宋"/>
          <w:sz w:val="28"/>
          <w:szCs w:val="28"/>
        </w:rPr>
      </w:pPr>
      <w:r>
        <w:rPr>
          <w:rFonts w:hint="eastAsia" w:ascii="仿宋_GB2312" w:hAnsi="仿宋_GB2312" w:eastAsia="仿宋_GB2312" w:cs="仿宋_GB2312"/>
          <w:sz w:val="28"/>
          <w:szCs w:val="28"/>
        </w:rPr>
        <w:t>3、</w:t>
      </w:r>
      <w:r>
        <w:rPr>
          <w:rFonts w:hint="eastAsia" w:ascii="仿宋" w:hAnsi="仿宋" w:eastAsia="仿宋" w:cs="仿宋"/>
          <w:sz w:val="28"/>
          <w:szCs w:val="28"/>
        </w:rPr>
        <w:t>供应商认为采购文件使自己的权益受到损害的，可以自获取采购文件之日或者采购文件公告期限届满之日（公告期限届满后获取采购文件的，以公告期限届满之日为准）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p>
    <w:p w14:paraId="70861BD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4、投标说明</w:t>
      </w:r>
    </w:p>
    <w:p w14:paraId="23508AA3">
      <w:pPr>
        <w:spacing w:line="500" w:lineRule="exact"/>
        <w:ind w:firstLine="560" w:firstLineChars="200"/>
        <w:rPr>
          <w:rFonts w:hint="eastAsia" w:ascii="仿宋_GB2312" w:hAnsi="仿宋_GB2312" w:eastAsia="仿宋_GB2312" w:cs="仿宋_GB2312"/>
          <w:b/>
          <w:bCs w:val="0"/>
          <w:color w:val="auto"/>
          <w:sz w:val="28"/>
          <w:szCs w:val="28"/>
          <w:highlight w:val="none"/>
        </w:rPr>
      </w:pPr>
      <w:bookmarkStart w:id="57" w:name="_Toc35393796"/>
      <w:bookmarkStart w:id="58" w:name="_Toc13021_WPSOffice_Level2"/>
      <w:bookmarkStart w:id="59" w:name="_Toc18723_WPSOffice_Level2"/>
      <w:bookmarkStart w:id="60" w:name="_Toc28359085"/>
      <w:bookmarkStart w:id="61" w:name="_Toc27037_WPSOffice_Level2"/>
      <w:bookmarkStart w:id="62" w:name="_Toc9411_WPSOffice_Level2"/>
      <w:bookmarkStart w:id="63" w:name="_Toc28359008"/>
      <w:bookmarkStart w:id="64" w:name="_Toc35393627"/>
      <w:bookmarkStart w:id="65" w:name="_Toc24127_WPSOffice_Level2"/>
      <w:r>
        <w:rPr>
          <w:rFonts w:hint="eastAsia" w:ascii="仿宋_GB2312" w:hAnsi="仿宋_GB2312" w:eastAsia="仿宋_GB2312" w:cs="仿宋_GB2312"/>
          <w:bCs/>
          <w:color w:val="auto"/>
          <w:sz w:val="28"/>
          <w:szCs w:val="28"/>
          <w:highlight w:val="none"/>
          <w:lang w:val="en-US" w:eastAsia="zh-CN"/>
        </w:rPr>
        <w:t>4.1</w:t>
      </w:r>
      <w:r>
        <w:rPr>
          <w:rFonts w:hint="eastAsia" w:ascii="仿宋_GB2312" w:hAnsi="仿宋_GB2312" w:eastAsia="仿宋_GB2312" w:cs="仿宋_GB2312"/>
          <w:bCs/>
          <w:color w:val="auto"/>
          <w:sz w:val="28"/>
          <w:szCs w:val="28"/>
          <w:highlight w:val="none"/>
        </w:rPr>
        <w:t>投标人应在投标前完成CA数字证书办理。（办理流程详见</w:t>
      </w:r>
      <w:r>
        <w:rPr>
          <w:rFonts w:hint="eastAsia" w:ascii="仿宋_GB2312" w:hAnsi="仿宋_GB2312" w:eastAsia="仿宋_GB2312" w:cs="仿宋_GB2312"/>
          <w:bCs/>
          <w:color w:val="auto"/>
          <w:sz w:val="28"/>
          <w:szCs w:val="28"/>
          <w:highlight w:val="none"/>
          <w:u w:val="single"/>
        </w:rPr>
        <w:fldChar w:fldCharType="begin"/>
      </w:r>
      <w:r>
        <w:rPr>
          <w:rFonts w:hint="eastAsia" w:ascii="仿宋_GB2312" w:hAnsi="仿宋_GB2312" w:eastAsia="仿宋_GB2312" w:cs="仿宋_GB2312"/>
          <w:bCs/>
          <w:color w:val="auto"/>
          <w:sz w:val="28"/>
          <w:szCs w:val="28"/>
          <w:highlight w:val="none"/>
          <w:u w:val="single"/>
        </w:rPr>
        <w:instrText xml:space="preserve"> HYPERLINK "http://zfcg.czt.zj.gov.cn/bidClientTemplate/2019-05-27/12945.html" </w:instrText>
      </w:r>
      <w:r>
        <w:rPr>
          <w:rFonts w:hint="eastAsia" w:ascii="仿宋_GB2312" w:hAnsi="仿宋_GB2312" w:eastAsia="仿宋_GB2312" w:cs="仿宋_GB2312"/>
          <w:bCs/>
          <w:color w:val="auto"/>
          <w:sz w:val="28"/>
          <w:szCs w:val="28"/>
          <w:highlight w:val="none"/>
          <w:u w:val="single"/>
        </w:rPr>
        <w:fldChar w:fldCharType="separate"/>
      </w:r>
      <w:r>
        <w:rPr>
          <w:rFonts w:hint="eastAsia" w:ascii="仿宋_GB2312" w:hAnsi="仿宋_GB2312" w:eastAsia="仿宋_GB2312" w:cs="仿宋_GB2312"/>
          <w:bCs/>
          <w:color w:val="auto"/>
          <w:sz w:val="28"/>
          <w:szCs w:val="28"/>
          <w:highlight w:val="none"/>
          <w:u w:val="single"/>
        </w:rPr>
        <w:t>http://zfcg.czt.zj.gov.cn/bidClientTemplate/2019-05-27/12945.html</w:t>
      </w:r>
      <w:r>
        <w:rPr>
          <w:rFonts w:hint="eastAsia" w:ascii="仿宋_GB2312" w:hAnsi="仿宋_GB2312" w:eastAsia="仿宋_GB2312" w:cs="仿宋_GB2312"/>
          <w:bCs/>
          <w:color w:val="auto"/>
          <w:sz w:val="28"/>
          <w:szCs w:val="28"/>
          <w:highlight w:val="none"/>
          <w:u w:val="single"/>
        </w:rPr>
        <w:fldChar w:fldCharType="end"/>
      </w:r>
      <w:r>
        <w:rPr>
          <w:rFonts w:hint="eastAsia" w:ascii="仿宋_GB2312" w:hAnsi="仿宋_GB2312" w:eastAsia="仿宋_GB2312" w:cs="仿宋_GB2312"/>
          <w:bCs/>
          <w:color w:val="auto"/>
          <w:sz w:val="28"/>
          <w:szCs w:val="28"/>
          <w:highlight w:val="none"/>
        </w:rPr>
        <w:t>，或登录“浙江政府采购网-下载专区-电子投标客户端-CA驱动和申领流程”）。</w:t>
      </w:r>
      <w:r>
        <w:rPr>
          <w:rFonts w:hint="eastAsia" w:ascii="仿宋_GB2312" w:hAnsi="仿宋_GB2312" w:eastAsia="仿宋_GB2312" w:cs="仿宋_GB2312"/>
          <w:b/>
          <w:bCs w:val="0"/>
          <w:color w:val="auto"/>
          <w:sz w:val="28"/>
          <w:szCs w:val="28"/>
          <w:highlight w:val="none"/>
        </w:rPr>
        <w:t>完成CA数字证书办理预计一周左右，建议各投标人抓紧时间办理。</w:t>
      </w:r>
    </w:p>
    <w:p w14:paraId="3EFF0633">
      <w:pPr>
        <w:pStyle w:val="13"/>
        <w:wordWrap w:val="0"/>
        <w:snapToGrid w:val="0"/>
        <w:spacing w:line="360" w:lineRule="auto"/>
        <w:ind w:firstLine="560" w:firstLineChars="200"/>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4.2投标人通过“政采云电子交易客户端”制作响应文件。（“政采云电子交易客户端”下载详见</w:t>
      </w:r>
      <w:r>
        <w:rPr>
          <w:rFonts w:hint="eastAsia" w:ascii="仿宋_GB2312" w:hAnsi="仿宋_GB2312" w:eastAsia="仿宋_GB2312" w:cs="仿宋_GB2312"/>
          <w:bCs/>
          <w:color w:val="auto"/>
          <w:kern w:val="2"/>
          <w:sz w:val="28"/>
          <w:szCs w:val="28"/>
          <w:highlight w:val="none"/>
          <w:u w:val="single"/>
          <w:lang w:val="en-US" w:eastAsia="zh-CN" w:bidi="ar-SA"/>
        </w:rPr>
        <w:fldChar w:fldCharType="begin"/>
      </w:r>
      <w:r>
        <w:rPr>
          <w:rFonts w:hint="eastAsia" w:ascii="仿宋_GB2312" w:hAnsi="仿宋_GB2312" w:eastAsia="仿宋_GB2312" w:cs="仿宋_GB2312"/>
          <w:bCs/>
          <w:color w:val="auto"/>
          <w:kern w:val="2"/>
          <w:sz w:val="28"/>
          <w:szCs w:val="28"/>
          <w:highlight w:val="none"/>
          <w:u w:val="single"/>
          <w:lang w:val="en-US" w:eastAsia="zh-CN" w:bidi="ar-SA"/>
        </w:rPr>
        <w:instrText xml:space="preserve"> HYPERLINK "http://zfcg.czt.zj.gov.cn/bidClientTemplate/2019-09-24/12975.html" </w:instrText>
      </w:r>
      <w:r>
        <w:rPr>
          <w:rFonts w:hint="eastAsia" w:ascii="仿宋_GB2312" w:hAnsi="仿宋_GB2312" w:eastAsia="仿宋_GB2312" w:cs="仿宋_GB2312"/>
          <w:bCs/>
          <w:color w:val="auto"/>
          <w:kern w:val="2"/>
          <w:sz w:val="28"/>
          <w:szCs w:val="28"/>
          <w:highlight w:val="none"/>
          <w:u w:val="single"/>
          <w:lang w:val="en-US" w:eastAsia="zh-CN" w:bidi="ar-SA"/>
        </w:rPr>
        <w:fldChar w:fldCharType="separate"/>
      </w:r>
      <w:r>
        <w:rPr>
          <w:rFonts w:hint="eastAsia" w:ascii="仿宋_GB2312" w:hAnsi="仿宋_GB2312" w:eastAsia="仿宋_GB2312" w:cs="仿宋_GB2312"/>
          <w:bCs/>
          <w:color w:val="auto"/>
          <w:kern w:val="2"/>
          <w:sz w:val="28"/>
          <w:szCs w:val="28"/>
          <w:highlight w:val="none"/>
          <w:u w:val="single"/>
          <w:lang w:val="en-US" w:eastAsia="zh-CN" w:bidi="ar-SA"/>
        </w:rPr>
        <w:t>http://zfcg.czt.zj.gov.cn/bidClientTemplate/2019-09-24/12975.html</w:t>
      </w:r>
      <w:r>
        <w:rPr>
          <w:rFonts w:hint="eastAsia" w:ascii="仿宋_GB2312" w:hAnsi="仿宋_GB2312" w:eastAsia="仿宋_GB2312" w:cs="仿宋_GB2312"/>
          <w:bCs/>
          <w:color w:val="auto"/>
          <w:kern w:val="2"/>
          <w:sz w:val="28"/>
          <w:szCs w:val="28"/>
          <w:highlight w:val="none"/>
          <w:u w:val="single"/>
          <w:lang w:val="en-US" w:eastAsia="zh-CN" w:bidi="ar-SA"/>
        </w:rPr>
        <w:fldChar w:fldCharType="end"/>
      </w:r>
      <w:r>
        <w:rPr>
          <w:rFonts w:hint="eastAsia" w:ascii="仿宋_GB2312" w:hAnsi="仿宋_GB2312" w:eastAsia="仿宋_GB2312" w:cs="仿宋_GB2312"/>
          <w:bCs/>
          <w:color w:val="auto"/>
          <w:kern w:val="2"/>
          <w:sz w:val="28"/>
          <w:szCs w:val="28"/>
          <w:highlight w:val="none"/>
          <w:lang w:val="en-US" w:eastAsia="zh-CN" w:bidi="ar-SA"/>
        </w:rPr>
        <w:t>或登录“ 浙江政府采购网-下载专区- 电子投标客户端- 政采云电子交易客户端”）。</w:t>
      </w:r>
    </w:p>
    <w:p w14:paraId="29C983CD">
      <w:pPr>
        <w:spacing w:line="5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kern w:val="2"/>
          <w:sz w:val="28"/>
          <w:szCs w:val="28"/>
          <w:highlight w:val="none"/>
          <w:lang w:val="en-US" w:eastAsia="zh-CN" w:bidi="ar-SA"/>
        </w:rPr>
        <w:t>4.3电子投标制作具体流程详见政府采购项目电子交易管理操作指南：【请投标供应商点击链接</w:t>
      </w:r>
      <w:r>
        <w:rPr>
          <w:rFonts w:hint="eastAsia" w:ascii="仿宋_GB2312" w:hAnsi="仿宋_GB2312" w:eastAsia="仿宋_GB2312" w:cs="仿宋_GB2312"/>
          <w:bCs/>
          <w:color w:val="auto"/>
          <w:kern w:val="2"/>
          <w:sz w:val="28"/>
          <w:szCs w:val="28"/>
          <w:highlight w:val="none"/>
          <w:u w:val="single"/>
          <w:lang w:val="en-US" w:eastAsia="zh-CN" w:bidi="ar-SA"/>
        </w:rPr>
        <w:t>https://service.zcygov.cn/#/knowledges/CW1EtGwBFdiHxlNd6I3m/6IMVAG0BFdiHxlNdQ8Na</w:t>
      </w:r>
      <w:r>
        <w:rPr>
          <w:rFonts w:hint="eastAsia" w:ascii="仿宋_GB2312" w:hAnsi="仿宋_GB2312" w:eastAsia="仿宋_GB2312" w:cs="仿宋_GB2312"/>
          <w:bCs/>
          <w:color w:val="auto"/>
          <w:kern w:val="2"/>
          <w:sz w:val="28"/>
          <w:szCs w:val="28"/>
          <w:highlight w:val="none"/>
          <w:lang w:val="en-US" w:eastAsia="zh-CN" w:bidi="ar-SA"/>
        </w:rPr>
        <w:t>或登录“政府采购云平台（</w:t>
      </w:r>
      <w:r>
        <w:rPr>
          <w:rFonts w:hint="eastAsia" w:ascii="仿宋_GB2312" w:hAnsi="仿宋_GB2312" w:eastAsia="仿宋_GB2312" w:cs="仿宋_GB2312"/>
          <w:bCs/>
          <w:color w:val="auto"/>
          <w:kern w:val="2"/>
          <w:sz w:val="28"/>
          <w:szCs w:val="28"/>
          <w:highlight w:val="none"/>
          <w:u w:val="single"/>
          <w:lang w:val="en-US" w:eastAsia="zh-CN" w:bidi="ar-SA"/>
        </w:rPr>
        <w:t>www.zcygov.cn</w:t>
      </w:r>
      <w:r>
        <w:rPr>
          <w:rFonts w:hint="eastAsia" w:ascii="仿宋_GB2312" w:hAnsi="仿宋_GB2312" w:eastAsia="仿宋_GB2312" w:cs="仿宋_GB2312"/>
          <w:bCs/>
          <w:color w:val="auto"/>
          <w:kern w:val="2"/>
          <w:sz w:val="28"/>
          <w:szCs w:val="28"/>
          <w:highlight w:val="none"/>
          <w:lang w:val="en-US" w:eastAsia="zh-CN" w:bidi="ar-SA"/>
        </w:rPr>
        <w:t>）”，从首页-服务中心-帮助文档-项目采购-操作流程-电子招投标，查看文档和视频】。供应商在使用系统进行投标的过程中遇到涉及平台使用的任何问题，可致电政府采购云平台技术支持热线咨询，联系方</w:t>
      </w:r>
      <w:r>
        <w:rPr>
          <w:rFonts w:hint="eastAsia" w:ascii="仿宋_GB2312" w:hAnsi="仿宋_GB2312" w:eastAsia="仿宋_GB2312" w:cs="仿宋_GB2312"/>
          <w:bCs/>
          <w:color w:val="auto"/>
          <w:sz w:val="28"/>
          <w:szCs w:val="28"/>
          <w:highlight w:val="none"/>
          <w:lang w:val="en-US" w:eastAsia="zh-CN"/>
        </w:rPr>
        <w:t>式：95763。</w:t>
      </w:r>
    </w:p>
    <w:p w14:paraId="20516B7D">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4.4</w:t>
      </w:r>
      <w:r>
        <w:rPr>
          <w:rFonts w:hint="eastAsia" w:ascii="仿宋_GB2312" w:hAnsi="仿宋_GB2312" w:eastAsia="仿宋_GB2312" w:cs="仿宋_GB2312"/>
          <w:b/>
          <w:bCs w:val="0"/>
          <w:color w:val="auto"/>
          <w:sz w:val="28"/>
          <w:szCs w:val="28"/>
          <w:highlight w:val="none"/>
        </w:rPr>
        <w:t>本项目投标文件的解密、报价文件确认等所使用的CA必须和制作</w:t>
      </w:r>
      <w:r>
        <w:rPr>
          <w:rFonts w:hint="eastAsia" w:ascii="仿宋_GB2312" w:hAnsi="仿宋_GB2312" w:eastAsia="仿宋_GB2312" w:cs="仿宋_GB2312"/>
          <w:b/>
          <w:bCs w:val="0"/>
          <w:color w:val="auto"/>
          <w:sz w:val="28"/>
          <w:szCs w:val="28"/>
          <w:highlight w:val="none"/>
          <w:lang w:val="zh-CN"/>
        </w:rPr>
        <w:t>电子加密投标文件时使用的</w:t>
      </w:r>
      <w:r>
        <w:rPr>
          <w:rFonts w:hint="eastAsia" w:ascii="仿宋_GB2312" w:hAnsi="仿宋_GB2312" w:eastAsia="仿宋_GB2312" w:cs="仿宋_GB2312"/>
          <w:b/>
          <w:bCs w:val="0"/>
          <w:color w:val="auto"/>
          <w:sz w:val="28"/>
          <w:szCs w:val="28"/>
          <w:highlight w:val="none"/>
        </w:rPr>
        <w:t>CA为</w:t>
      </w:r>
      <w:r>
        <w:rPr>
          <w:rFonts w:hint="eastAsia" w:ascii="仿宋_GB2312" w:hAnsi="仿宋_GB2312" w:eastAsia="仿宋_GB2312" w:cs="仿宋_GB2312"/>
          <w:b/>
          <w:bCs w:val="0"/>
          <w:color w:val="auto"/>
          <w:sz w:val="28"/>
          <w:szCs w:val="28"/>
          <w:highlight w:val="none"/>
          <w:lang w:val="zh-CN"/>
        </w:rPr>
        <w:t>同一个。</w:t>
      </w:r>
      <w:r>
        <w:rPr>
          <w:rFonts w:hint="eastAsia" w:ascii="仿宋_GB2312" w:hAnsi="仿宋_GB2312" w:eastAsia="仿宋_GB2312" w:cs="仿宋_GB2312"/>
          <w:bCs/>
          <w:color w:val="auto"/>
          <w:sz w:val="28"/>
          <w:szCs w:val="28"/>
          <w:highlight w:val="none"/>
        </w:rPr>
        <w:t>为确保网上操作合法、有效和安全，投标供应商应当在投标截止时间前完成在“政府采购云平台”的身份认证，确保在电子投标过程中能够对相关数据电文进行加密和使用电子签章。</w:t>
      </w:r>
    </w:p>
    <w:p w14:paraId="002FE18A">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4.5</w:t>
      </w:r>
      <w:r>
        <w:rPr>
          <w:rFonts w:hint="eastAsia" w:ascii="仿宋_GB2312" w:hAnsi="仿宋_GB2312" w:eastAsia="仿宋_GB2312" w:cs="仿宋_GB2312"/>
          <w:bCs/>
          <w:color w:val="auto"/>
          <w:sz w:val="28"/>
          <w:szCs w:val="28"/>
          <w:highlight w:val="none"/>
        </w:rPr>
        <w:t>本项目采用电子投标，供应商代表无需出席开标现场会议。开标时间前供应商登录“政府采购云平台”进入开标大厅等候开标。</w:t>
      </w:r>
    </w:p>
    <w:p w14:paraId="0B414901">
      <w:pPr>
        <w:spacing w:line="500" w:lineRule="exact"/>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、企业信用融资及电子保函</w:t>
      </w:r>
    </w:p>
    <w:p w14:paraId="6F12ADD7">
      <w:pPr>
        <w:wordWrap w:val="0"/>
        <w:snapToGrid w:val="0"/>
        <w:spacing w:line="500" w:lineRule="exact"/>
        <w:ind w:firstLine="560" w:firstLineChars="200"/>
        <w:rPr>
          <w:rFonts w:hint="eastAsia"/>
        </w:rPr>
      </w:pPr>
      <w:r>
        <w:rPr>
          <w:rFonts w:hint="eastAsia" w:ascii="仿宋_GB2312" w:hAnsi="仿宋_GB2312" w:eastAsia="仿宋_GB2312" w:cs="仿宋_GB2312"/>
          <w:bCs/>
          <w:color w:val="auto"/>
          <w:sz w:val="28"/>
          <w:szCs w:val="28"/>
          <w:highlight w:val="none"/>
        </w:rPr>
        <w:t>（1）供应商若有办理信用融资及电子保函意向的可登</w:t>
      </w:r>
      <w:r>
        <w:rPr>
          <w:rFonts w:hint="eastAsia" w:ascii="仿宋_GB2312" w:hAnsi="仿宋_GB2312" w:eastAsia="仿宋_GB2312" w:cs="仿宋_GB2312"/>
          <w:bCs/>
          <w:color w:val="auto"/>
          <w:sz w:val="28"/>
          <w:szCs w:val="28"/>
          <w:highlight w:val="none"/>
          <w:lang w:eastAsia="zh-CN"/>
        </w:rPr>
        <w:t>录</w:t>
      </w:r>
      <w:r>
        <w:rPr>
          <w:rFonts w:hint="eastAsia" w:ascii="仿宋_GB2312" w:hAnsi="仿宋_GB2312" w:eastAsia="仿宋_GB2312" w:cs="仿宋_GB2312"/>
          <w:bCs/>
          <w:color w:val="auto"/>
          <w:sz w:val="28"/>
          <w:szCs w:val="28"/>
          <w:highlight w:val="none"/>
        </w:rPr>
        <w:t>浙江政府采购网“浙江政采贷”（网址：</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"https://jinrong.zcygov.cn" </w:instrText>
      </w:r>
      <w:r>
        <w:rPr>
          <w:rFonts w:hint="eastAsia" w:ascii="仿宋_GB2312" w:hAnsi="仿宋_GB2312" w:eastAsia="仿宋_GB2312" w:cs="仿宋_GB2312"/>
          <w:bCs/>
          <w:color w:val="auto"/>
          <w:sz w:val="28"/>
          <w:szCs w:val="28"/>
          <w:highlight w:val="none"/>
        </w:rPr>
        <w:fldChar w:fldCharType="separate"/>
      </w:r>
      <w:r>
        <w:rPr>
          <w:rStyle w:val="27"/>
          <w:rFonts w:hint="eastAsia" w:ascii="仿宋_GB2312" w:hAnsi="仿宋_GB2312" w:eastAsia="仿宋_GB2312" w:cs="仿宋_GB2312"/>
          <w:bCs/>
          <w:color w:val="auto"/>
          <w:sz w:val="28"/>
          <w:szCs w:val="28"/>
          <w:highlight w:val="none"/>
        </w:rPr>
        <w:t>https://jinrong.zcygov.cn</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rPr>
        <w:t>，政府采购云平台金融服务中心）查看相关政策和服务方案。</w:t>
      </w:r>
    </w:p>
    <w:p w14:paraId="63E88CA7">
      <w:pPr>
        <w:spacing w:line="500" w:lineRule="exac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七、对本次招标提出询问，请按以下方式联系</w:t>
      </w:r>
      <w:bookmarkEnd w:id="57"/>
      <w:bookmarkEnd w:id="58"/>
      <w:bookmarkEnd w:id="59"/>
      <w:bookmarkEnd w:id="60"/>
      <w:bookmarkEnd w:id="61"/>
      <w:bookmarkEnd w:id="62"/>
      <w:bookmarkEnd w:id="63"/>
      <w:bookmarkEnd w:id="64"/>
      <w:bookmarkEnd w:id="65"/>
    </w:p>
    <w:p w14:paraId="7CAE5998">
      <w:pPr>
        <w:widowControl/>
        <w:spacing w:line="500" w:lineRule="exact"/>
        <w:ind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14:paraId="50F4508D">
      <w:pPr>
        <w:spacing w:line="500" w:lineRule="exact"/>
        <w:ind w:left="1129" w:leftChars="371" w:hanging="350" w:hangingChars="125"/>
        <w:jc w:val="left"/>
        <w:rPr>
          <w:rFonts w:hint="eastAsia" w:ascii="仿宋_GB2312" w:hAnsi="仿宋_GB2312" w:eastAsia="仿宋" w:cs="仿宋_GB2312"/>
          <w:sz w:val="28"/>
          <w:szCs w:val="28"/>
          <w:lang w:val="en-US" w:eastAsia="zh-CN"/>
        </w:rPr>
      </w:pPr>
      <w:r>
        <w:rPr>
          <w:rFonts w:hint="eastAsia" w:ascii="仿宋_GB2312" w:hAnsi="仿宋_GB2312" w:eastAsia="仿宋_GB2312" w:cs="仿宋_GB2312"/>
          <w:sz w:val="28"/>
          <w:szCs w:val="28"/>
        </w:rPr>
        <w:t>名称：</w:t>
      </w:r>
      <w:r>
        <w:rPr>
          <w:rFonts w:hint="eastAsia" w:ascii="仿宋" w:hAnsi="仿宋" w:eastAsia="仿宋" w:cs="仿宋"/>
          <w:sz w:val="28"/>
          <w:szCs w:val="28"/>
          <w:highlight w:val="none"/>
          <w:lang w:val="en-US" w:eastAsia="zh-CN"/>
        </w:rPr>
        <w:t>常山县教育局</w:t>
      </w:r>
    </w:p>
    <w:p w14:paraId="45ACAF45">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地址：</w:t>
      </w:r>
      <w:r>
        <w:rPr>
          <w:rFonts w:hint="eastAsia" w:ascii="仿宋" w:hAnsi="仿宋" w:eastAsia="仿宋" w:cs="仿宋"/>
          <w:sz w:val="28"/>
          <w:szCs w:val="28"/>
          <w:highlight w:val="none"/>
          <w:lang w:val="en-US" w:eastAsia="zh-CN"/>
        </w:rPr>
        <w:t>常山县文峰西路教育大厦</w:t>
      </w:r>
    </w:p>
    <w:p w14:paraId="1AAD016A">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项</w:t>
      </w:r>
      <w:r>
        <w:rPr>
          <w:rFonts w:hint="eastAsia" w:ascii="仿宋_GB2312" w:hAnsi="仿宋_GB2312" w:eastAsia="仿宋_GB2312" w:cs="仿宋_GB2312"/>
          <w:sz w:val="28"/>
          <w:szCs w:val="28"/>
          <w:lang w:val="en-US" w:eastAsia="zh-CN"/>
        </w:rPr>
        <w:t>目联系人：</w:t>
      </w:r>
      <w:r>
        <w:rPr>
          <w:rFonts w:hint="eastAsia" w:ascii="仿宋" w:hAnsi="仿宋" w:eastAsia="仿宋" w:cs="仿宋"/>
          <w:sz w:val="28"/>
          <w:szCs w:val="28"/>
          <w:highlight w:val="none"/>
          <w:lang w:val="en-US" w:eastAsia="zh-CN"/>
        </w:rPr>
        <w:t>罗先生</w:t>
      </w:r>
    </w:p>
    <w:p w14:paraId="41E1318D">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项目联系方式</w:t>
      </w:r>
      <w:bookmarkStart w:id="66" w:name="_Toc28359086"/>
      <w:bookmarkStart w:id="67" w:name="_Toc28359009"/>
      <w:r>
        <w:rPr>
          <w:rFonts w:hint="eastAsia" w:ascii="仿宋_GB2312" w:hAnsi="仿宋_GB2312" w:eastAsia="仿宋_GB2312" w:cs="仿宋_GB2312"/>
          <w:sz w:val="28"/>
          <w:szCs w:val="28"/>
          <w:lang w:val="en-US" w:eastAsia="zh-CN"/>
        </w:rPr>
        <w:t>：</w:t>
      </w:r>
      <w:r>
        <w:rPr>
          <w:rFonts w:hint="eastAsia" w:ascii="仿宋" w:hAnsi="仿宋" w:eastAsia="仿宋" w:cs="仿宋"/>
          <w:sz w:val="28"/>
          <w:szCs w:val="28"/>
          <w:highlight w:val="none"/>
          <w:lang w:val="en-US" w:eastAsia="zh-CN"/>
        </w:rPr>
        <w:t>13567073002</w:t>
      </w:r>
    </w:p>
    <w:p w14:paraId="0D3032E1">
      <w:pPr>
        <w:spacing w:line="500" w:lineRule="exact"/>
        <w:ind w:left="1129" w:leftChars="371" w:hanging="350" w:hangingChars="12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质疑联系人：</w:t>
      </w:r>
      <w:r>
        <w:rPr>
          <w:rFonts w:hint="eastAsia" w:ascii="仿宋" w:hAnsi="仿宋" w:eastAsia="仿宋" w:cs="仿宋"/>
          <w:sz w:val="28"/>
          <w:szCs w:val="28"/>
          <w:highlight w:val="none"/>
          <w:lang w:val="en-US" w:eastAsia="zh-CN"/>
        </w:rPr>
        <w:t>余先生</w:t>
      </w:r>
    </w:p>
    <w:p w14:paraId="35683C0D">
      <w:pPr>
        <w:spacing w:line="500" w:lineRule="exact"/>
        <w:ind w:left="1129" w:leftChars="371" w:hanging="350" w:hangingChars="125"/>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质疑联系方式：</w:t>
      </w:r>
      <w:r>
        <w:rPr>
          <w:rFonts w:hint="eastAsia" w:ascii="仿宋" w:hAnsi="仿宋" w:eastAsia="仿宋" w:cs="仿宋"/>
          <w:sz w:val="28"/>
          <w:szCs w:val="28"/>
          <w:highlight w:val="none"/>
          <w:lang w:val="en-US" w:eastAsia="zh-CN"/>
        </w:rPr>
        <w:t>0570-5016926</w:t>
      </w:r>
    </w:p>
    <w:p w14:paraId="2C149695">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2.采购代理机构信息</w:t>
      </w:r>
      <w:bookmarkEnd w:id="66"/>
      <w:bookmarkEnd w:id="67"/>
    </w:p>
    <w:p w14:paraId="615A852E">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衢州市公共资源交易常山分中心</w:t>
      </w:r>
    </w:p>
    <w:p w14:paraId="7AB34E72">
      <w:pPr>
        <w:spacing w:line="500" w:lineRule="exact"/>
        <w:ind w:firstLine="840" w:firstLineChars="3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常山县紫港街道紫港路2号</w:t>
      </w:r>
    </w:p>
    <w:p w14:paraId="71683254">
      <w:pPr>
        <w:spacing w:line="50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项目联系人：汪女士</w:t>
      </w:r>
    </w:p>
    <w:p w14:paraId="48E9AD00">
      <w:pPr>
        <w:spacing w:line="500" w:lineRule="exact"/>
        <w:ind w:firstLine="840" w:firstLineChars="300"/>
        <w:rPr>
          <w:rFonts w:hint="eastAsia" w:ascii="仿宋" w:hAnsi="仿宋" w:eastAsia="仿宋" w:cs="仿宋"/>
          <w:sz w:val="28"/>
          <w:szCs w:val="28"/>
        </w:rPr>
      </w:pPr>
      <w:r>
        <w:rPr>
          <w:rFonts w:hint="eastAsia" w:ascii="仿宋_GB2312" w:hAnsi="仿宋_GB2312" w:eastAsia="仿宋_GB2312" w:cs="仿宋_GB2312"/>
          <w:sz w:val="28"/>
          <w:szCs w:val="28"/>
        </w:rPr>
        <w:t>项目联系方式：</w:t>
      </w:r>
      <w:bookmarkStart w:id="68" w:name="_Toc28359087"/>
      <w:bookmarkStart w:id="69" w:name="_Toc28359010"/>
      <w:r>
        <w:rPr>
          <w:rFonts w:hint="eastAsia" w:ascii="仿宋" w:hAnsi="仿宋" w:eastAsia="仿宋" w:cs="仿宋"/>
          <w:sz w:val="28"/>
          <w:szCs w:val="28"/>
        </w:rPr>
        <w:t>0570-5010886</w:t>
      </w:r>
    </w:p>
    <w:p w14:paraId="4D346CA4">
      <w:pPr>
        <w:pageBreakBefore w:val="0"/>
        <w:kinsoku/>
        <w:topLinePunct w:val="0"/>
        <w:bidi w:val="0"/>
        <w:spacing w:line="5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质疑联系人：徐女士</w:t>
      </w:r>
    </w:p>
    <w:p w14:paraId="498D342C">
      <w:pPr>
        <w:spacing w:line="500" w:lineRule="exact"/>
        <w:ind w:firstLine="840" w:firstLineChars="300"/>
        <w:rPr>
          <w:rFonts w:hint="eastAsia"/>
        </w:rPr>
      </w:pPr>
      <w:r>
        <w:rPr>
          <w:rFonts w:hint="eastAsia" w:ascii="仿宋" w:hAnsi="仿宋" w:eastAsia="仿宋" w:cs="仿宋"/>
          <w:sz w:val="28"/>
          <w:szCs w:val="28"/>
          <w:lang w:val="en-US" w:eastAsia="zh-CN"/>
        </w:rPr>
        <w:t>质疑联系方式：</w:t>
      </w:r>
      <w:r>
        <w:rPr>
          <w:rFonts w:hint="eastAsia" w:ascii="仿宋" w:hAnsi="仿宋" w:eastAsia="仿宋" w:cs="仿宋"/>
          <w:sz w:val="28"/>
          <w:szCs w:val="28"/>
        </w:rPr>
        <w:t>0570</w:t>
      </w:r>
      <w:r>
        <w:rPr>
          <w:rFonts w:hint="eastAsia" w:ascii="仿宋" w:hAnsi="仿宋" w:eastAsia="仿宋" w:cs="仿宋"/>
          <w:sz w:val="28"/>
          <w:szCs w:val="28"/>
          <w:lang w:val="en-US" w:eastAsia="zh-CN"/>
        </w:rPr>
        <w:t>-</w:t>
      </w:r>
      <w:r>
        <w:rPr>
          <w:rFonts w:hint="eastAsia" w:ascii="仿宋" w:hAnsi="仿宋" w:eastAsia="仿宋" w:cs="仿宋"/>
          <w:sz w:val="28"/>
          <w:szCs w:val="28"/>
        </w:rPr>
        <w:t>5663079</w:t>
      </w:r>
    </w:p>
    <w:p w14:paraId="4B583FD8">
      <w:pPr>
        <w:spacing w:line="500" w:lineRule="exact"/>
        <w:ind w:left="1129" w:leftChars="371" w:hanging="350" w:hangingChars="1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bookmarkEnd w:id="68"/>
      <w:bookmarkEnd w:id="69"/>
      <w:r>
        <w:rPr>
          <w:rFonts w:hint="eastAsia" w:ascii="仿宋_GB2312" w:hAnsi="仿宋_GB2312" w:eastAsia="仿宋_GB2312" w:cs="仿宋_GB2312"/>
          <w:sz w:val="28"/>
          <w:szCs w:val="28"/>
        </w:rPr>
        <w:t>同级政府采购监督管理部门</w:t>
      </w:r>
    </w:p>
    <w:p w14:paraId="1F3A90B3">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 w:hAnsi="仿宋" w:eastAsia="仿宋" w:cs="仿宋"/>
          <w:sz w:val="28"/>
          <w:szCs w:val="28"/>
        </w:rPr>
        <w:t>常山县财政局政府采购监管科（以下简称采监科）</w:t>
      </w:r>
    </w:p>
    <w:p w14:paraId="6A5F59A2">
      <w:pPr>
        <w:spacing w:line="500" w:lineRule="exact"/>
        <w:ind w:left="0" w:leftChars="0" w:firstLine="840" w:firstLine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 w:hAnsi="仿宋" w:eastAsia="仿宋" w:cs="仿宋"/>
          <w:sz w:val="28"/>
          <w:szCs w:val="28"/>
        </w:rPr>
        <w:t>常山县天马街道定阳北路415号</w:t>
      </w:r>
    </w:p>
    <w:p w14:paraId="694C43A5">
      <w:pPr>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联系人：</w:t>
      </w:r>
      <w:r>
        <w:rPr>
          <w:rFonts w:hint="eastAsia" w:ascii="仿宋" w:hAnsi="仿宋" w:eastAsia="仿宋" w:cs="仿宋"/>
          <w:sz w:val="28"/>
          <w:szCs w:val="28"/>
        </w:rPr>
        <w:t>李先生</w:t>
      </w:r>
    </w:p>
    <w:p w14:paraId="78000927">
      <w:pPr>
        <w:widowControl/>
        <w:spacing w:line="500" w:lineRule="exact"/>
        <w:ind w:firstLine="840" w:firstLineChars="300"/>
        <w:jc w:val="left"/>
        <w:rPr>
          <w:rFonts w:hint="eastAsia" w:ascii="仿宋" w:hAnsi="仿宋" w:eastAsia="仿宋" w:cs="仿宋"/>
          <w:sz w:val="28"/>
          <w:szCs w:val="28"/>
        </w:rPr>
      </w:pPr>
      <w:r>
        <w:rPr>
          <w:rFonts w:hint="eastAsia" w:ascii="仿宋_GB2312" w:hAnsi="仿宋_GB2312" w:eastAsia="仿宋_GB2312" w:cs="仿宋_GB2312"/>
          <w:sz w:val="28"/>
          <w:szCs w:val="28"/>
        </w:rPr>
        <w:t>监督投诉电话：</w:t>
      </w:r>
      <w:r>
        <w:rPr>
          <w:rFonts w:hint="eastAsia" w:ascii="仿宋" w:hAnsi="仿宋" w:eastAsia="仿宋" w:cs="仿宋"/>
          <w:sz w:val="28"/>
          <w:szCs w:val="28"/>
        </w:rPr>
        <w:t>0570-5015373</w:t>
      </w:r>
    </w:p>
    <w:p w14:paraId="1FA6AB01">
      <w:pPr>
        <w:pStyle w:val="3"/>
        <w:rPr>
          <w:rFonts w:hint="eastAsia"/>
        </w:rPr>
      </w:pPr>
    </w:p>
    <w:p w14:paraId="1ED53E9C">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000000"/>
          <w:sz w:val="28"/>
          <w:szCs w:val="28"/>
          <w:lang w:val="en-US" w:eastAsia="zh-CN"/>
        </w:rPr>
        <w:t>95763</w:t>
      </w:r>
      <w:r>
        <w:rPr>
          <w:rFonts w:hint="eastAsia" w:ascii="仿宋_GB2312" w:hAnsi="仿宋_GB2312" w:eastAsia="仿宋_GB2312" w:cs="仿宋_GB2312"/>
          <w:color w:val="000000"/>
          <w:sz w:val="28"/>
          <w:szCs w:val="28"/>
        </w:rPr>
        <w:t>获取热线服务帮助。</w:t>
      </w:r>
    </w:p>
    <w:p w14:paraId="37ABF6A6">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CA问题联系电话（人工）：汇信CA</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400-888-4636；天谷CA 400-087-8198。</w:t>
      </w:r>
    </w:p>
    <w:p w14:paraId="03B69B80">
      <w:pPr>
        <w:pStyle w:val="33"/>
        <w:rPr>
          <w:rFonts w:hint="eastAsia" w:ascii="仿宋_GB2312" w:hAnsi="仿宋_GB2312" w:eastAsia="仿宋_GB2312" w:cs="仿宋_GB2312"/>
          <w:color w:val="000000"/>
          <w:sz w:val="28"/>
          <w:szCs w:val="28"/>
        </w:rPr>
      </w:pPr>
    </w:p>
    <w:p w14:paraId="42A488D8">
      <w:pPr>
        <w:pStyle w:val="34"/>
        <w:ind w:left="0"/>
        <w:rPr>
          <w:rFonts w:hint="eastAsia" w:ascii="仿宋_GB2312" w:hAnsi="仿宋_GB2312" w:eastAsia="仿宋_GB2312" w:cs="仿宋_GB2312"/>
          <w:color w:val="000000"/>
          <w:sz w:val="28"/>
          <w:szCs w:val="28"/>
        </w:rPr>
      </w:pPr>
    </w:p>
    <w:p w14:paraId="2FE3574C">
      <w:pPr>
        <w:rPr>
          <w:rFonts w:hint="eastAsia" w:ascii="仿宋_GB2312" w:hAnsi="仿宋_GB2312" w:eastAsia="仿宋_GB2312" w:cs="仿宋_GB2312"/>
          <w:color w:val="000000"/>
          <w:sz w:val="28"/>
          <w:szCs w:val="28"/>
        </w:rPr>
      </w:pPr>
    </w:p>
    <w:p w14:paraId="7CD33D2F">
      <w:pPr>
        <w:pStyle w:val="33"/>
        <w:rPr>
          <w:rFonts w:hint="eastAsia" w:ascii="仿宋_GB2312" w:hAnsi="仿宋_GB2312" w:eastAsia="仿宋_GB2312" w:cs="仿宋_GB2312"/>
          <w:color w:val="000000"/>
          <w:sz w:val="28"/>
          <w:szCs w:val="28"/>
        </w:rPr>
      </w:pPr>
    </w:p>
    <w:p w14:paraId="4CEE91F1">
      <w:pPr>
        <w:pStyle w:val="34"/>
        <w:ind w:left="0"/>
        <w:rPr>
          <w:rFonts w:hint="eastAsia"/>
        </w:rPr>
      </w:pPr>
    </w:p>
    <w:p w14:paraId="5CA7DF06">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bookmarkStart w:id="70" w:name="_Toc322352982"/>
      <w:bookmarkStart w:id="71" w:name="_Toc354491896"/>
      <w:bookmarkStart w:id="72" w:name="_Toc356371430"/>
      <w:r>
        <w:rPr>
          <w:rFonts w:hint="eastAsia" w:ascii="仿宋_GB2312" w:hAnsi="仿宋_GB2312" w:eastAsia="仿宋_GB2312" w:cs="仿宋_GB2312"/>
          <w:color w:val="000000"/>
          <w:sz w:val="28"/>
          <w:szCs w:val="28"/>
          <w:highlight w:val="none"/>
          <w:lang w:eastAsia="zh-CN"/>
        </w:rPr>
        <w:t>常山县教育局</w:t>
      </w:r>
    </w:p>
    <w:p w14:paraId="3FC20E20">
      <w:pPr>
        <w:spacing w:line="360" w:lineRule="auto"/>
        <w:ind w:firstLine="560" w:firstLineChars="200"/>
        <w:jc w:val="righ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衢州市公共资源交易常山分中心</w:t>
      </w:r>
    </w:p>
    <w:p w14:paraId="0A434963">
      <w:pPr>
        <w:spacing w:line="360" w:lineRule="auto"/>
        <w:ind w:firstLine="560" w:firstLineChars="200"/>
        <w:jc w:val="right"/>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二</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二五年七月</w:t>
      </w:r>
    </w:p>
    <w:p w14:paraId="5D081E1E">
      <w:pPr>
        <w:spacing w:line="360" w:lineRule="auto"/>
        <w:ind w:firstLine="560" w:firstLineChars="200"/>
        <w:jc w:val="right"/>
        <w:rPr>
          <w:rFonts w:hint="eastAsia" w:ascii="仿宋_GB2312" w:hAnsi="仿宋_GB2312" w:eastAsia="仿宋_GB2312" w:cs="仿宋_GB2312"/>
          <w:color w:val="000000"/>
          <w:sz w:val="28"/>
          <w:szCs w:val="28"/>
          <w:lang w:eastAsia="zh-CN"/>
        </w:rPr>
      </w:pPr>
    </w:p>
    <w:p w14:paraId="6CDB6739">
      <w:pPr>
        <w:spacing w:line="360" w:lineRule="auto"/>
        <w:ind w:firstLine="560" w:firstLineChars="200"/>
        <w:jc w:val="right"/>
        <w:rPr>
          <w:rFonts w:hint="eastAsia" w:ascii="仿宋_GB2312" w:hAnsi="仿宋_GB2312" w:eastAsia="仿宋_GB2312" w:cs="仿宋_GB2312"/>
          <w:color w:val="000000"/>
          <w:sz w:val="28"/>
          <w:szCs w:val="28"/>
          <w:lang w:eastAsia="zh-CN"/>
        </w:rPr>
      </w:pPr>
    </w:p>
    <w:p w14:paraId="4C225E88">
      <w:pPr>
        <w:spacing w:line="360" w:lineRule="auto"/>
        <w:ind w:firstLine="560" w:firstLineChars="200"/>
        <w:jc w:val="right"/>
        <w:rPr>
          <w:rFonts w:hint="eastAsia" w:ascii="仿宋_GB2312" w:hAnsi="仿宋_GB2312" w:eastAsia="仿宋_GB2312" w:cs="仿宋_GB2312"/>
          <w:color w:val="000000"/>
          <w:sz w:val="28"/>
          <w:szCs w:val="28"/>
          <w:lang w:eastAsia="zh-CN"/>
        </w:rPr>
      </w:pPr>
    </w:p>
    <w:p w14:paraId="4E8D82EB">
      <w:pPr>
        <w:rPr>
          <w:rStyle w:val="32"/>
          <w:rFonts w:hint="eastAsia"/>
        </w:rPr>
      </w:pPr>
      <w:bookmarkStart w:id="73" w:name="_Toc32_WPSOffice_Level1"/>
      <w:bookmarkStart w:id="74" w:name="_Toc7320"/>
      <w:bookmarkStart w:id="75" w:name="_Toc7292_WPSOffice_Level1"/>
    </w:p>
    <w:p w14:paraId="3202AC42">
      <w:pPr>
        <w:spacing w:line="360" w:lineRule="auto"/>
        <w:ind w:firstLine="643" w:firstLineChars="200"/>
        <w:jc w:val="center"/>
        <w:outlineLvl w:val="0"/>
        <w:rPr>
          <w:rFonts w:hint="eastAsia" w:ascii="仿宋_GB2312" w:hAnsi="仿宋_GB2312" w:eastAsia="仿宋_GB2312" w:cs="仿宋_GB2312"/>
          <w:b/>
          <w:sz w:val="32"/>
          <w:szCs w:val="32"/>
        </w:rPr>
      </w:pPr>
      <w:r>
        <w:rPr>
          <w:rStyle w:val="32"/>
          <w:rFonts w:hint="eastAsia"/>
        </w:rPr>
        <w:t>第二章  投标</w:t>
      </w:r>
      <w:bookmarkEnd w:id="70"/>
      <w:bookmarkEnd w:id="71"/>
      <w:r>
        <w:rPr>
          <w:rStyle w:val="32"/>
          <w:rFonts w:hint="eastAsia"/>
        </w:rPr>
        <w:t>须知前附表及投标须知</w:t>
      </w:r>
      <w:bookmarkEnd w:id="72"/>
      <w:bookmarkEnd w:id="73"/>
      <w:bookmarkEnd w:id="74"/>
      <w:bookmarkEnd w:id="75"/>
    </w:p>
    <w:p w14:paraId="5DC0509A">
      <w:pPr>
        <w:snapToGrid w:val="0"/>
        <w:spacing w:before="120" w:beforeLines="50" w:after="120" w:afterLines="50" w:line="500" w:lineRule="exact"/>
        <w:ind w:left="567"/>
        <w:outlineLvl w:val="1"/>
        <w:rPr>
          <w:rFonts w:hint="eastAsia" w:ascii="仿宋_GB2312" w:hAnsi="仿宋_GB2312" w:eastAsia="仿宋_GB2312" w:cs="仿宋_GB2312"/>
          <w:b/>
          <w:sz w:val="28"/>
          <w:szCs w:val="28"/>
          <w:highlight w:val="cyan"/>
        </w:rPr>
      </w:pPr>
      <w:bookmarkStart w:id="76" w:name="_Toc28412"/>
      <w:bookmarkStart w:id="77" w:name="_Toc11196_WPSOffice_Level2"/>
      <w:bookmarkStart w:id="78" w:name="_Toc30372_WPSOffice_Level2"/>
      <w:r>
        <w:rPr>
          <w:rFonts w:hint="eastAsia" w:ascii="仿宋_GB2312" w:hAnsi="仿宋_GB2312" w:eastAsia="仿宋_GB2312" w:cs="仿宋_GB2312"/>
          <w:b/>
          <w:sz w:val="28"/>
          <w:szCs w:val="28"/>
        </w:rPr>
        <w:t>一、</w:t>
      </w:r>
      <w:bookmarkEnd w:id="76"/>
      <w:bookmarkEnd w:id="77"/>
      <w:r>
        <w:rPr>
          <w:rFonts w:hint="eastAsia" w:ascii="仿宋_GB2312" w:hAnsi="仿宋_GB2312" w:eastAsia="仿宋_GB2312" w:cs="仿宋_GB2312"/>
          <w:b/>
          <w:sz w:val="28"/>
          <w:szCs w:val="28"/>
        </w:rPr>
        <w:t>投标须知前附表</w:t>
      </w:r>
      <w:bookmarkEnd w:id="7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544"/>
        <w:gridCol w:w="5614"/>
      </w:tblGrid>
      <w:tr w14:paraId="0879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77" w:type="dxa"/>
            <w:noWrap w:val="0"/>
            <w:vAlign w:val="center"/>
          </w:tcPr>
          <w:p w14:paraId="65B91011">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544" w:type="dxa"/>
            <w:noWrap w:val="0"/>
            <w:vAlign w:val="center"/>
          </w:tcPr>
          <w:p w14:paraId="69011AC5">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tc>
        <w:tc>
          <w:tcPr>
            <w:tcW w:w="5614" w:type="dxa"/>
            <w:noWrap w:val="0"/>
            <w:vAlign w:val="center"/>
          </w:tcPr>
          <w:p w14:paraId="079FACF5">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说明与要求</w:t>
            </w:r>
          </w:p>
        </w:tc>
      </w:tr>
      <w:tr w14:paraId="407B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63666645">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544" w:type="dxa"/>
            <w:noWrap w:val="0"/>
            <w:vAlign w:val="center"/>
          </w:tcPr>
          <w:p w14:paraId="5CBCB554">
            <w:pPr>
              <w:pStyle w:val="13"/>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采购人</w:t>
            </w:r>
          </w:p>
        </w:tc>
        <w:tc>
          <w:tcPr>
            <w:tcW w:w="5614" w:type="dxa"/>
            <w:noWrap w:val="0"/>
            <w:vAlign w:val="center"/>
          </w:tcPr>
          <w:p w14:paraId="0F1DD24D">
            <w:pPr>
              <w:pStyle w:val="13"/>
              <w:snapToGrid w:val="0"/>
              <w:spacing w:line="500" w:lineRule="exact"/>
              <w:rPr>
                <w:rFonts w:hint="eastAsia" w:ascii="仿宋_GB2312" w:hAnsi="仿宋_GB2312" w:eastAsia="仿宋_GB2312" w:cs="仿宋_GB2312"/>
                <w:sz w:val="28"/>
                <w:szCs w:val="28"/>
                <w:highlight w:val="none"/>
              </w:rPr>
            </w:pPr>
            <w:r>
              <w:rPr>
                <w:rFonts w:hint="eastAsia" w:ascii="仿宋" w:hAnsi="仿宋" w:eastAsia="仿宋" w:cs="仿宋"/>
                <w:color w:val="000000"/>
                <w:sz w:val="28"/>
                <w:szCs w:val="28"/>
                <w:highlight w:val="none"/>
                <w:lang w:val="en-US" w:eastAsia="zh-CN"/>
              </w:rPr>
              <w:t>常山县教育局</w:t>
            </w:r>
          </w:p>
        </w:tc>
      </w:tr>
      <w:tr w14:paraId="5B8D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56A698C3">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544" w:type="dxa"/>
            <w:noWrap w:val="0"/>
            <w:vAlign w:val="center"/>
          </w:tcPr>
          <w:p w14:paraId="24B16C7D">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614" w:type="dxa"/>
            <w:noWrap w:val="0"/>
            <w:vAlign w:val="center"/>
          </w:tcPr>
          <w:p w14:paraId="5B83993E">
            <w:pPr>
              <w:pStyle w:val="13"/>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常山县城区公共空间地下停车场项目——天马一小地下停车场及有机更新工程多媒体设备等采购项目</w:t>
            </w:r>
          </w:p>
        </w:tc>
      </w:tr>
      <w:tr w14:paraId="1F38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706EEAF2">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544" w:type="dxa"/>
            <w:noWrap w:val="0"/>
            <w:vAlign w:val="center"/>
          </w:tcPr>
          <w:p w14:paraId="0850C29C">
            <w:pPr>
              <w:pStyle w:val="13"/>
              <w:snapToGrid w:val="0"/>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采购预算</w:t>
            </w:r>
          </w:p>
        </w:tc>
        <w:tc>
          <w:tcPr>
            <w:tcW w:w="5614" w:type="dxa"/>
            <w:noWrap w:val="0"/>
            <w:vAlign w:val="center"/>
          </w:tcPr>
          <w:p w14:paraId="4FE8739C">
            <w:pPr>
              <w:pStyle w:val="13"/>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96.8742</w:t>
            </w:r>
            <w:r>
              <w:rPr>
                <w:rFonts w:hint="eastAsia" w:ascii="仿宋_GB2312" w:hAnsi="仿宋_GB2312" w:eastAsia="仿宋_GB2312" w:cs="仿宋_GB2312"/>
                <w:sz w:val="28"/>
                <w:szCs w:val="28"/>
                <w:lang w:eastAsia="zh-CN"/>
              </w:rPr>
              <w:t>万元</w:t>
            </w:r>
          </w:p>
        </w:tc>
      </w:tr>
      <w:tr w14:paraId="58AC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754BCDB3">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544" w:type="dxa"/>
            <w:noWrap w:val="0"/>
            <w:vAlign w:val="center"/>
          </w:tcPr>
          <w:p w14:paraId="5C83BC27">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工期要求</w:t>
            </w:r>
          </w:p>
        </w:tc>
        <w:tc>
          <w:tcPr>
            <w:tcW w:w="5614" w:type="dxa"/>
            <w:noWrap w:val="0"/>
            <w:vAlign w:val="center"/>
          </w:tcPr>
          <w:p w14:paraId="65076B36">
            <w:pPr>
              <w:pStyle w:val="13"/>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highlight w:val="none"/>
              </w:rPr>
              <w:t>合同签订后</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天内完成设备采购安装、调试并验收通过。</w:t>
            </w:r>
          </w:p>
        </w:tc>
      </w:tr>
      <w:tr w14:paraId="01B1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5C7A444E">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544" w:type="dxa"/>
            <w:noWrap w:val="0"/>
            <w:vAlign w:val="center"/>
          </w:tcPr>
          <w:p w14:paraId="7D72769D">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5614" w:type="dxa"/>
            <w:noWrap w:val="0"/>
            <w:vAlign w:val="center"/>
          </w:tcPr>
          <w:p w14:paraId="39BBC413">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投标文件递交截止之日起90天</w:t>
            </w:r>
          </w:p>
        </w:tc>
      </w:tr>
      <w:tr w14:paraId="564E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2B48A990">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544" w:type="dxa"/>
            <w:noWrap w:val="0"/>
            <w:vAlign w:val="center"/>
          </w:tcPr>
          <w:p w14:paraId="2B60B7AE">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5614" w:type="dxa"/>
            <w:noWrap w:val="0"/>
            <w:vAlign w:val="center"/>
          </w:tcPr>
          <w:p w14:paraId="68713349">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tc>
      </w:tr>
      <w:tr w14:paraId="190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10A3B1D7">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544" w:type="dxa"/>
            <w:noWrap w:val="0"/>
            <w:vAlign w:val="center"/>
          </w:tcPr>
          <w:p w14:paraId="70D0E584">
            <w:pPr>
              <w:pStyle w:val="13"/>
              <w:snapToGrid w:val="0"/>
              <w:jc w:val="center"/>
              <w:rPr>
                <w:rFonts w:hint="eastAsia" w:ascii="仿宋_GB2312" w:hAnsi="仿宋_GB2312" w:eastAsia="仿宋_GB2312" w:cs="仿宋_GB2312"/>
                <w:sz w:val="28"/>
                <w:szCs w:val="28"/>
              </w:rPr>
            </w:pPr>
            <w:r>
              <w:rPr>
                <w:rFonts w:hint="eastAsia" w:ascii="仿宋" w:hAnsi="仿宋" w:eastAsia="仿宋" w:cs="仿宋"/>
                <w:color w:val="auto"/>
                <w:sz w:val="28"/>
                <w:szCs w:val="28"/>
                <w:highlight w:val="none"/>
              </w:rPr>
              <w:t>是否组织踏勘现场</w:t>
            </w:r>
          </w:p>
        </w:tc>
        <w:tc>
          <w:tcPr>
            <w:tcW w:w="5614" w:type="dxa"/>
            <w:noWrap w:val="0"/>
            <w:vAlign w:val="center"/>
          </w:tcPr>
          <w:p w14:paraId="3D54627D">
            <w:pPr>
              <w:pStyle w:val="13"/>
              <w:snapToGrid w:val="0"/>
              <w:spacing w:line="500" w:lineRule="exact"/>
              <w:rPr>
                <w:rFonts w:hint="default" w:ascii="仿宋_GB2312" w:hAnsi="仿宋_GB2312" w:eastAsia="仿宋_GB2312" w:cs="仿宋_GB2312"/>
                <w:sz w:val="28"/>
                <w:szCs w:val="28"/>
                <w:lang w:val="en-US"/>
              </w:rPr>
            </w:pPr>
            <w:r>
              <w:rPr>
                <w:rFonts w:hint="eastAsia" w:ascii="仿宋" w:hAnsi="仿宋" w:eastAsia="仿宋" w:cs="仿宋"/>
                <w:color w:val="auto"/>
                <w:sz w:val="28"/>
                <w:szCs w:val="28"/>
                <w:highlight w:val="none"/>
              </w:rPr>
              <w:t xml:space="preserve">投标人自行组织踏勘现场，费用自理。 </w:t>
            </w:r>
            <w:r>
              <w:rPr>
                <w:rFonts w:hint="eastAsia" w:ascii="仿宋" w:hAnsi="仿宋" w:eastAsia="仿宋" w:cs="仿宋"/>
                <w:color w:val="auto"/>
                <w:sz w:val="28"/>
                <w:szCs w:val="28"/>
                <w:highlight w:val="none"/>
                <w:lang w:val="en-US" w:eastAsia="zh-CN"/>
              </w:rPr>
              <w:t>联系人：罗先生，联系电话：</w:t>
            </w:r>
            <w:r>
              <w:rPr>
                <w:rFonts w:hint="eastAsia" w:ascii="仿宋" w:hAnsi="仿宋" w:eastAsia="仿宋" w:cs="仿宋"/>
                <w:sz w:val="28"/>
                <w:szCs w:val="28"/>
                <w:highlight w:val="none"/>
                <w:lang w:val="en-US" w:eastAsia="zh-CN"/>
              </w:rPr>
              <w:t>13567073002</w:t>
            </w:r>
            <w:r>
              <w:rPr>
                <w:rFonts w:hint="eastAsia" w:ascii="仿宋" w:hAnsi="仿宋" w:eastAsia="仿宋" w:cs="仿宋"/>
                <w:color w:val="auto"/>
                <w:sz w:val="28"/>
                <w:szCs w:val="28"/>
                <w:highlight w:val="none"/>
                <w:lang w:val="en-US" w:eastAsia="zh-CN"/>
              </w:rPr>
              <w:t>。</w:t>
            </w:r>
          </w:p>
        </w:tc>
      </w:tr>
      <w:tr w14:paraId="4557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332D6623">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544" w:type="dxa"/>
            <w:noWrap w:val="0"/>
            <w:vAlign w:val="center"/>
          </w:tcPr>
          <w:p w14:paraId="4E2B1E89">
            <w:pPr>
              <w:pStyle w:val="13"/>
              <w:snapToGrid w:val="0"/>
              <w:spacing w:line="500" w:lineRule="exact"/>
              <w:jc w:val="center"/>
              <w:rPr>
                <w:rFonts w:hint="eastAsia" w:ascii="仿宋_GB2312" w:hAnsi="仿宋_GB2312" w:eastAsia="仿宋_GB2312" w:cs="仿宋_GB2312"/>
                <w:spacing w:val="0"/>
                <w:kern w:val="2"/>
                <w:sz w:val="28"/>
                <w:szCs w:val="28"/>
                <w:highlight w:val="none"/>
              </w:rPr>
            </w:pPr>
            <w:r>
              <w:rPr>
                <w:rFonts w:hint="eastAsia" w:ascii="仿宋_GB2312" w:hAnsi="仿宋_GB2312" w:eastAsia="仿宋_GB2312" w:cs="仿宋_GB2312"/>
                <w:spacing w:val="0"/>
                <w:sz w:val="28"/>
                <w:szCs w:val="28"/>
                <w:highlight w:val="none"/>
              </w:rPr>
              <w:t>投标文件递交截止时间及开标时间</w:t>
            </w:r>
          </w:p>
        </w:tc>
        <w:tc>
          <w:tcPr>
            <w:tcW w:w="5614" w:type="dxa"/>
            <w:noWrap w:val="0"/>
            <w:vAlign w:val="center"/>
          </w:tcPr>
          <w:p w14:paraId="7E4C0A49">
            <w:pPr>
              <w:pStyle w:val="13"/>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0"/>
                <w:sz w:val="28"/>
                <w:szCs w:val="28"/>
                <w:highlight w:val="none"/>
              </w:rPr>
              <w:t>202</w:t>
            </w:r>
            <w:r>
              <w:rPr>
                <w:rFonts w:hint="eastAsia" w:ascii="仿宋_GB2312" w:hAnsi="仿宋_GB2312" w:eastAsia="仿宋_GB2312" w:cs="仿宋_GB2312"/>
                <w:spacing w:val="0"/>
                <w:sz w:val="28"/>
                <w:szCs w:val="28"/>
                <w:highlight w:val="none"/>
                <w:lang w:val="en-US" w:eastAsia="zh-CN"/>
              </w:rPr>
              <w:t>5</w:t>
            </w:r>
            <w:r>
              <w:rPr>
                <w:rFonts w:hint="eastAsia" w:ascii="仿宋_GB2312" w:hAnsi="仿宋_GB2312" w:eastAsia="仿宋_GB2312" w:cs="仿宋_GB2312"/>
                <w:spacing w:val="0"/>
                <w:sz w:val="28"/>
                <w:szCs w:val="28"/>
                <w:highlight w:val="none"/>
              </w:rPr>
              <w:t>年</w:t>
            </w:r>
            <w:r>
              <w:rPr>
                <w:rFonts w:hint="eastAsia" w:ascii="仿宋_GB2312" w:hAnsi="仿宋_GB2312" w:eastAsia="仿宋_GB2312" w:cs="仿宋_GB2312"/>
                <w:spacing w:val="0"/>
                <w:sz w:val="28"/>
                <w:szCs w:val="28"/>
                <w:highlight w:val="none"/>
                <w:lang w:val="en-US" w:eastAsia="zh-CN"/>
              </w:rPr>
              <w:t>07</w:t>
            </w:r>
            <w:r>
              <w:rPr>
                <w:rFonts w:hint="eastAsia" w:ascii="仿宋_GB2312" w:hAnsi="仿宋_GB2312" w:eastAsia="仿宋_GB2312" w:cs="仿宋_GB2312"/>
                <w:spacing w:val="0"/>
                <w:sz w:val="28"/>
                <w:szCs w:val="28"/>
                <w:highlight w:val="none"/>
              </w:rPr>
              <w:t>月</w:t>
            </w:r>
            <w:r>
              <w:rPr>
                <w:rFonts w:hint="eastAsia" w:ascii="仿宋_GB2312" w:hAnsi="仿宋_GB2312" w:eastAsia="仿宋_GB2312" w:cs="仿宋_GB2312"/>
                <w:spacing w:val="0"/>
                <w:sz w:val="28"/>
                <w:szCs w:val="28"/>
                <w:highlight w:val="none"/>
                <w:lang w:val="en-US" w:eastAsia="zh-CN"/>
              </w:rPr>
              <w:t>25</w:t>
            </w:r>
            <w:r>
              <w:rPr>
                <w:rFonts w:hint="eastAsia" w:ascii="仿宋_GB2312" w:hAnsi="仿宋_GB2312" w:eastAsia="仿宋_GB2312" w:cs="仿宋_GB2312"/>
                <w:spacing w:val="0"/>
                <w:sz w:val="28"/>
                <w:szCs w:val="28"/>
                <w:highlight w:val="none"/>
              </w:rPr>
              <w:t>日09时30分前（北京时</w:t>
            </w:r>
            <w:r>
              <w:rPr>
                <w:rFonts w:hint="eastAsia" w:ascii="仿宋_GB2312" w:hAnsi="仿宋_GB2312" w:eastAsia="仿宋_GB2312" w:cs="仿宋_GB2312"/>
                <w:sz w:val="28"/>
                <w:szCs w:val="28"/>
                <w:highlight w:val="none"/>
              </w:rPr>
              <w:t>间）</w:t>
            </w:r>
          </w:p>
        </w:tc>
      </w:tr>
      <w:tr w14:paraId="114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3F72976B">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544" w:type="dxa"/>
            <w:noWrap w:val="0"/>
            <w:vAlign w:val="center"/>
          </w:tcPr>
          <w:p w14:paraId="08C03197">
            <w:pPr>
              <w:pStyle w:val="13"/>
              <w:adjustRightInd w:val="0"/>
              <w:snapToGrid w:val="0"/>
              <w:spacing w:before="120" w:after="120" w:line="500" w:lineRule="exact"/>
              <w:jc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是否允许采购进口产品</w:t>
            </w:r>
          </w:p>
        </w:tc>
        <w:tc>
          <w:tcPr>
            <w:tcW w:w="5614" w:type="dxa"/>
            <w:noWrap w:val="0"/>
            <w:vAlign w:val="center"/>
          </w:tcPr>
          <w:p w14:paraId="0E365F85">
            <w:pPr>
              <w:pStyle w:val="13"/>
              <w:adjustRightInd w:val="0"/>
              <w:snapToGrid w:val="0"/>
              <w:spacing w:before="120" w:after="120"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□是 </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rPr>
              <w:t>否</w:t>
            </w:r>
          </w:p>
        </w:tc>
      </w:tr>
      <w:tr w14:paraId="59F7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0ACB4020">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544" w:type="dxa"/>
            <w:noWrap w:val="0"/>
            <w:vAlign w:val="center"/>
          </w:tcPr>
          <w:p w14:paraId="40DE695D">
            <w:pPr>
              <w:pStyle w:val="13"/>
              <w:snapToGrid w:val="0"/>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bCs/>
                <w:kern w:val="0"/>
                <w:sz w:val="28"/>
                <w:szCs w:val="28"/>
              </w:rPr>
              <w:t>电子投标文件的传输递交</w:t>
            </w:r>
          </w:p>
        </w:tc>
        <w:tc>
          <w:tcPr>
            <w:tcW w:w="5614" w:type="dxa"/>
            <w:noWrap w:val="0"/>
            <w:vAlign w:val="center"/>
          </w:tcPr>
          <w:p w14:paraId="6AFF56E1">
            <w:pPr>
              <w:pStyle w:val="13"/>
              <w:adjustRightInd w:val="0"/>
              <w:snapToGrid w:val="0"/>
              <w:spacing w:before="120" w:after="120"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kern w:val="0"/>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4C28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40CE550E">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544" w:type="dxa"/>
            <w:noWrap w:val="0"/>
            <w:vAlign w:val="center"/>
          </w:tcPr>
          <w:p w14:paraId="674A81CE">
            <w:pPr>
              <w:pStyle w:val="13"/>
              <w:snapToGrid w:val="0"/>
              <w:spacing w:line="500" w:lineRule="exact"/>
              <w:jc w:val="center"/>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文件的组成、编制及在线投标响应（电子投标）说明</w:t>
            </w:r>
          </w:p>
        </w:tc>
        <w:tc>
          <w:tcPr>
            <w:tcW w:w="5614" w:type="dxa"/>
            <w:noWrap w:val="0"/>
            <w:vAlign w:val="center"/>
          </w:tcPr>
          <w:p w14:paraId="01299F63">
            <w:pPr>
              <w:spacing w:line="50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文件由</w:t>
            </w:r>
            <w:r>
              <w:rPr>
                <w:rFonts w:hint="eastAsia" w:ascii="仿宋" w:hAnsi="仿宋" w:eastAsia="仿宋" w:cs="仿宋"/>
                <w:color w:val="auto"/>
                <w:sz w:val="28"/>
                <w:szCs w:val="28"/>
                <w:highlight w:val="none"/>
                <w:lang w:val="en-US" w:eastAsia="zh-CN"/>
              </w:rPr>
              <w:t>资格证明文件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技术商务文件</w:t>
            </w:r>
            <w:r>
              <w:rPr>
                <w:rFonts w:hint="eastAsia" w:ascii="仿宋" w:hAnsi="仿宋" w:eastAsia="仿宋" w:cs="仿宋"/>
                <w:color w:val="auto"/>
                <w:sz w:val="28"/>
                <w:szCs w:val="28"/>
                <w:highlight w:val="none"/>
              </w:rPr>
              <w:t>、报价文件组成。</w:t>
            </w:r>
          </w:p>
          <w:p w14:paraId="6E25E6BB">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2、投标文件编制：供应商应先安装“政采云电子交易客户端”，并按照本采购文件和“政府采购云平台”的要求，通过“政采云电子交易客户端”编制并加密投标文件。</w:t>
            </w:r>
          </w:p>
          <w:p w14:paraId="6EF39ECF">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3、投标文件的形式：</w:t>
            </w: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电子投标文件（包括“电子加密投标文件”和“备份投标文件”，在投标文件编制完成后同时生成）；</w:t>
            </w:r>
          </w:p>
          <w:p w14:paraId="1F68AF2E">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（1）“电子加密投标文件”是指通过“政采云电子交易客户端”完成投标文件编制后生成并加密的数据电文形式的投标文件。</w:t>
            </w:r>
          </w:p>
          <w:p w14:paraId="0404CFC8">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（2）“备份投标文件”是指与“电子加密投标文件”同时生成的数据电文形式的电子文件（备份标书），其他方式编制的备份投标文件视为无效备份投标文件。</w:t>
            </w:r>
          </w:p>
          <w:p w14:paraId="45ABDD6C">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4、投标文件份数：</w:t>
            </w:r>
          </w:p>
          <w:p w14:paraId="20EC7783">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（1）“电子加密投标文件”：在线上传一份。</w:t>
            </w:r>
          </w:p>
          <w:p w14:paraId="3A01E529">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（2）“备份投标文件”：发送至邮箱：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rPr>
              <w:t>，按接收方邮箱收件箱所显示时间为准</w:t>
            </w:r>
            <w:r>
              <w:rPr>
                <w:rFonts w:hint="eastAsia" w:ascii="仿宋" w:hAnsi="仿宋" w:eastAsia="仿宋" w:cs="仿宋"/>
                <w:color w:val="auto"/>
                <w:sz w:val="28"/>
                <w:szCs w:val="28"/>
                <w:highlight w:val="none"/>
                <w:lang w:val="zh-CN"/>
              </w:rPr>
              <w:t>。</w:t>
            </w:r>
          </w:p>
          <w:p w14:paraId="5F67F131">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5、投标文件的上传和递交：</w:t>
            </w:r>
          </w:p>
          <w:p w14:paraId="02D6D581">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（1）“电子加密投标文件”的上传、递交：</w:t>
            </w:r>
          </w:p>
          <w:p w14:paraId="566B7312">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供应商应在投标截止时间前将“电子加密投标文件”成功上传递交至“政府采购云平台”，否则投标无效。</w:t>
            </w:r>
          </w:p>
          <w:p w14:paraId="349B19EA">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（2）“备份投标文件”的递交：</w:t>
            </w:r>
          </w:p>
          <w:p w14:paraId="273162BB">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a.供应商在“政府采购云平台”完成“电子加密投标文件”的上传递交后，还可以（以</w:t>
            </w:r>
            <w:r>
              <w:rPr>
                <w:rFonts w:hint="eastAsia" w:ascii="仿宋" w:hAnsi="仿宋" w:eastAsia="仿宋" w:cs="仿宋"/>
                <w:color w:val="auto"/>
                <w:sz w:val="28"/>
                <w:szCs w:val="28"/>
                <w:highlight w:val="none"/>
              </w:rPr>
              <w:t>电子邮件的</w:t>
            </w:r>
            <w:r>
              <w:rPr>
                <w:rFonts w:hint="eastAsia" w:ascii="仿宋" w:hAnsi="仿宋" w:eastAsia="仿宋" w:cs="仿宋"/>
                <w:color w:val="auto"/>
                <w:sz w:val="28"/>
                <w:szCs w:val="28"/>
                <w:highlight w:val="none"/>
                <w:lang w:val="zh-CN"/>
              </w:rPr>
              <w:t>形式）在投标截止时间前发送一份 “备份投标文件”至邮箱：</w:t>
            </w:r>
            <w:r>
              <w:rPr>
                <w:rFonts w:hint="eastAsia" w:ascii="仿宋" w:hAnsi="仿宋" w:eastAsia="仿宋" w:cs="仿宋"/>
                <w:color w:val="auto"/>
                <w:sz w:val="28"/>
                <w:szCs w:val="28"/>
                <w:highlight w:val="none"/>
                <w:lang w:val="en-US" w:eastAsia="zh-CN"/>
              </w:rPr>
              <w:t>2024260772@qq.com</w:t>
            </w:r>
            <w:r>
              <w:rPr>
                <w:rFonts w:hint="eastAsia" w:ascii="仿宋" w:hAnsi="仿宋" w:eastAsia="仿宋" w:cs="仿宋"/>
                <w:color w:val="auto"/>
                <w:sz w:val="28"/>
                <w:szCs w:val="28"/>
                <w:highlight w:val="none"/>
                <w:lang w:val="zh-CN"/>
              </w:rPr>
              <w:t>；</w:t>
            </w:r>
          </w:p>
          <w:p w14:paraId="087BB59D">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3208BE3C">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6、电子加密投标文件的解密和异常情况处理：</w:t>
            </w:r>
          </w:p>
          <w:p w14:paraId="48F832D7">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（1）开标后，采购组织机构将向各供应商发出“电子加密投标文件”的解密通知，各供应商代表应当在接到解密通知后</w:t>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lang w:val="zh-CN"/>
              </w:rPr>
              <w:t>分钟内自行完成“电子加密投标文件”的在线解密，超过解密时限，默认供应商自动放弃。</w:t>
            </w:r>
          </w:p>
          <w:p w14:paraId="3703C9CD">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59DE108">
            <w:pPr>
              <w:spacing w:line="500" w:lineRule="exact"/>
              <w:jc w:val="left"/>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（3）投标截止时间前，供应商仅递交了“备份投标文件”而未将电子加密投标文件上传至“政府采购云平台”的，投标无效。</w:t>
            </w:r>
          </w:p>
          <w:p w14:paraId="2EAD1523">
            <w:pPr>
              <w:spacing w:line="500" w:lineRule="exact"/>
              <w:jc w:val="left"/>
              <w:rPr>
                <w:rFonts w:hint="eastAsia" w:ascii="仿宋_GB2312" w:hAnsi="仿宋_GB2312" w:eastAsia="仿宋_GB2312" w:cs="仿宋_GB2312"/>
                <w:bCs/>
                <w:kern w:val="0"/>
                <w:sz w:val="28"/>
                <w:szCs w:val="28"/>
              </w:rPr>
            </w:pPr>
            <w:r>
              <w:rPr>
                <w:rFonts w:hint="eastAsia" w:ascii="仿宋" w:hAnsi="仿宋" w:eastAsia="仿宋" w:cs="仿宋"/>
                <w:color w:val="auto"/>
                <w:sz w:val="28"/>
                <w:szCs w:val="28"/>
                <w:highlight w:val="none"/>
                <w:lang w:val="zh-CN"/>
              </w:rPr>
              <w:t>7</w:t>
            </w:r>
            <w:r>
              <w:rPr>
                <w:rFonts w:hint="eastAsia" w:ascii="仿宋" w:hAnsi="仿宋" w:eastAsia="仿宋" w:cs="仿宋"/>
                <w:color w:val="auto"/>
                <w:sz w:val="28"/>
                <w:szCs w:val="28"/>
                <w:highlight w:val="none"/>
                <w:lang w:val="en-US"/>
              </w:rPr>
              <w:t>、投标截止后，在投标有效期内，供应商不能撤销投标文件</w:t>
            </w:r>
            <w:r>
              <w:rPr>
                <w:rFonts w:hint="eastAsia" w:ascii="仿宋_GB2312" w:hAnsi="仿宋_GB2312" w:eastAsia="仿宋_GB2312" w:cs="仿宋_GB2312"/>
                <w:bCs/>
                <w:color w:val="auto"/>
                <w:kern w:val="0"/>
                <w:sz w:val="28"/>
                <w:szCs w:val="28"/>
                <w:highlight w:val="none"/>
                <w:lang w:val="en-US"/>
              </w:rPr>
              <w:t>。供应商强行撤销投标文件的，应按预算金额的2%赔偿对招标代理机构造成的损失。</w:t>
            </w:r>
          </w:p>
        </w:tc>
      </w:tr>
      <w:tr w14:paraId="633D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0529B2B3">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544" w:type="dxa"/>
            <w:noWrap w:val="0"/>
            <w:vAlign w:val="center"/>
          </w:tcPr>
          <w:p w14:paraId="0B7BE91F">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val="0"/>
                <w:bCs/>
                <w:kern w:val="0"/>
                <w:sz w:val="28"/>
                <w:szCs w:val="28"/>
              </w:rPr>
              <w:t>中标候选人数及中标人数</w:t>
            </w:r>
          </w:p>
        </w:tc>
        <w:tc>
          <w:tcPr>
            <w:tcW w:w="5614" w:type="dxa"/>
            <w:noWrap w:val="0"/>
            <w:vAlign w:val="center"/>
          </w:tcPr>
          <w:p w14:paraId="716237B4">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highlight w:val="none"/>
                <w:lang w:val="en-US" w:eastAsia="zh-CN"/>
              </w:rPr>
              <w:t>本项目由评标委员会推荐一名中标候选人，由采购人最终确定一名中标人。</w:t>
            </w:r>
          </w:p>
        </w:tc>
      </w:tr>
      <w:tr w14:paraId="495D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045D6303">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544" w:type="dxa"/>
            <w:noWrap w:val="0"/>
            <w:vAlign w:val="center"/>
          </w:tcPr>
          <w:p w14:paraId="66CB0039">
            <w:pPr>
              <w:pStyle w:val="13"/>
              <w:snapToGrid w:val="0"/>
              <w:spacing w:line="500" w:lineRule="exact"/>
              <w:jc w:val="center"/>
              <w:rPr>
                <w:rFonts w:hint="eastAsia" w:ascii="仿宋_GB2312" w:hAnsi="仿宋_GB2312" w:eastAsia="仿宋_GB2312" w:cs="仿宋_GB2312"/>
                <w:b w:val="0"/>
                <w:bCs/>
                <w:kern w:val="0"/>
                <w:sz w:val="28"/>
                <w:szCs w:val="28"/>
              </w:rPr>
            </w:pPr>
            <w:r>
              <w:rPr>
                <w:rFonts w:hint="eastAsia" w:ascii="仿宋" w:hAnsi="仿宋" w:eastAsia="仿宋" w:cs="仿宋"/>
                <w:color w:val="auto"/>
                <w:sz w:val="28"/>
                <w:szCs w:val="28"/>
                <w:highlight w:val="none"/>
              </w:rPr>
              <w:t>中标结果公告期限</w:t>
            </w:r>
          </w:p>
        </w:tc>
        <w:tc>
          <w:tcPr>
            <w:tcW w:w="5614" w:type="dxa"/>
            <w:noWrap w:val="0"/>
            <w:vAlign w:val="center"/>
          </w:tcPr>
          <w:p w14:paraId="4578B5BA">
            <w:pPr>
              <w:pStyle w:val="13"/>
              <w:snapToGrid w:val="0"/>
              <w:spacing w:line="500" w:lineRule="exact"/>
              <w:rPr>
                <w:rFonts w:hint="eastAsia" w:ascii="仿宋_GB2312" w:hAnsi="仿宋_GB2312" w:eastAsia="仿宋_GB2312" w:cs="仿宋_GB2312"/>
                <w:b w:val="0"/>
                <w:bCs/>
                <w:kern w:val="0"/>
                <w:sz w:val="28"/>
                <w:szCs w:val="28"/>
                <w:highlight w:val="none"/>
              </w:rPr>
            </w:pPr>
            <w:r>
              <w:rPr>
                <w:rFonts w:hint="eastAsia" w:ascii="仿宋" w:hAnsi="仿宋" w:eastAsia="仿宋" w:cs="仿宋"/>
                <w:color w:val="auto"/>
                <w:sz w:val="28"/>
                <w:szCs w:val="28"/>
                <w:highlight w:val="none"/>
              </w:rPr>
              <w:t>1个工作日（中标结果公告发布之日起至第2个工作日止）。</w:t>
            </w:r>
          </w:p>
        </w:tc>
      </w:tr>
      <w:tr w14:paraId="0B29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6607F557">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p>
        </w:tc>
        <w:tc>
          <w:tcPr>
            <w:tcW w:w="2544" w:type="dxa"/>
            <w:noWrap w:val="0"/>
            <w:vAlign w:val="center"/>
          </w:tcPr>
          <w:p w14:paraId="32CFD97A">
            <w:pPr>
              <w:pStyle w:val="13"/>
              <w:snapToGrid w:val="0"/>
              <w:spacing w:line="500" w:lineRule="exac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签订合同</w:t>
            </w:r>
          </w:p>
        </w:tc>
        <w:tc>
          <w:tcPr>
            <w:tcW w:w="5614" w:type="dxa"/>
            <w:noWrap w:val="0"/>
            <w:vAlign w:val="center"/>
          </w:tcPr>
          <w:p w14:paraId="786EE708">
            <w:pPr>
              <w:pStyle w:val="13"/>
              <w:snapToGrid w:val="0"/>
              <w:spacing w:line="50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sz w:val="28"/>
                <w:szCs w:val="28"/>
              </w:rPr>
              <w:t>中标通知书发出后三十天内签订合同。</w:t>
            </w:r>
          </w:p>
        </w:tc>
      </w:tr>
      <w:tr w14:paraId="3558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77" w:type="dxa"/>
            <w:noWrap w:val="0"/>
            <w:vAlign w:val="center"/>
          </w:tcPr>
          <w:p w14:paraId="64F9980E">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p>
        </w:tc>
        <w:tc>
          <w:tcPr>
            <w:tcW w:w="2544" w:type="dxa"/>
            <w:noWrap w:val="0"/>
            <w:vAlign w:val="center"/>
          </w:tcPr>
          <w:p w14:paraId="24601D86">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tc>
        <w:tc>
          <w:tcPr>
            <w:tcW w:w="5614" w:type="dxa"/>
            <w:noWrap w:val="0"/>
            <w:vAlign w:val="center"/>
          </w:tcPr>
          <w:p w14:paraId="3676790E">
            <w:pPr>
              <w:pStyle w:val="13"/>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tc>
      </w:tr>
      <w:tr w14:paraId="3593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76FC63C5">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p>
        </w:tc>
        <w:tc>
          <w:tcPr>
            <w:tcW w:w="2544" w:type="dxa"/>
            <w:noWrap w:val="0"/>
            <w:vAlign w:val="center"/>
          </w:tcPr>
          <w:p w14:paraId="19BBB370">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tc>
        <w:tc>
          <w:tcPr>
            <w:tcW w:w="5614" w:type="dxa"/>
            <w:noWrap w:val="0"/>
            <w:vAlign w:val="center"/>
          </w:tcPr>
          <w:p w14:paraId="5B2DE940">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本项目谢绝联合体投标。</w:t>
            </w:r>
          </w:p>
        </w:tc>
      </w:tr>
      <w:tr w14:paraId="64B7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2ECF0146">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2544" w:type="dxa"/>
            <w:noWrap w:val="0"/>
            <w:vAlign w:val="center"/>
          </w:tcPr>
          <w:p w14:paraId="3E83385C">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5614" w:type="dxa"/>
            <w:noWrap w:val="0"/>
            <w:vAlign w:val="center"/>
          </w:tcPr>
          <w:p w14:paraId="625DA590">
            <w:pPr>
              <w:pStyle w:val="13"/>
              <w:snapToGrid w:val="0"/>
              <w:spacing w:line="5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罗先生</w:t>
            </w:r>
          </w:p>
        </w:tc>
      </w:tr>
      <w:tr w14:paraId="4ED2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76FBF732">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2544" w:type="dxa"/>
            <w:noWrap w:val="0"/>
            <w:vAlign w:val="center"/>
          </w:tcPr>
          <w:p w14:paraId="725A3A3E">
            <w:pPr>
              <w:pStyle w:val="13"/>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5614" w:type="dxa"/>
            <w:noWrap w:val="0"/>
            <w:vAlign w:val="center"/>
          </w:tcPr>
          <w:p w14:paraId="4CF0E702">
            <w:pPr>
              <w:pStyle w:val="13"/>
              <w:snapToGrid w:val="0"/>
              <w:spacing w:line="500" w:lineRule="exact"/>
              <w:jc w:val="left"/>
              <w:rPr>
                <w:rFonts w:hint="default" w:ascii="仿宋_GB2312" w:hAnsi="仿宋_GB2312" w:eastAsia="仿宋_GB2312" w:cs="仿宋_GB2312"/>
                <w:sz w:val="28"/>
                <w:szCs w:val="28"/>
                <w:lang w:val="en-US" w:eastAsia="zh-CN"/>
              </w:rPr>
            </w:pPr>
            <w:r>
              <w:rPr>
                <w:rFonts w:hint="eastAsia" w:ascii="仿宋" w:hAnsi="仿宋" w:eastAsia="仿宋" w:cs="仿宋"/>
                <w:sz w:val="28"/>
                <w:szCs w:val="28"/>
                <w:highlight w:val="none"/>
                <w:lang w:val="en-US" w:eastAsia="zh-CN"/>
              </w:rPr>
              <w:t>13567073002</w:t>
            </w:r>
          </w:p>
        </w:tc>
      </w:tr>
      <w:tr w14:paraId="0D43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0A966036">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544" w:type="dxa"/>
            <w:noWrap w:val="0"/>
            <w:vAlign w:val="center"/>
          </w:tcPr>
          <w:p w14:paraId="1213FECF">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中小企业预留份额情况</w:t>
            </w:r>
          </w:p>
        </w:tc>
        <w:tc>
          <w:tcPr>
            <w:tcW w:w="5614" w:type="dxa"/>
            <w:noWrap w:val="0"/>
            <w:vAlign w:val="center"/>
          </w:tcPr>
          <w:p w14:paraId="472E0C24">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根据《政府采购促进中小企业发展管理办法》财库〔2020〕46号文件规定和采购人提供的面向中小企业预留采购份额确认函，本项目</w:t>
            </w:r>
            <w:r>
              <w:rPr>
                <w:rFonts w:hint="eastAsia" w:ascii="仿宋" w:hAnsi="仿宋" w:eastAsia="仿宋" w:cs="仿宋"/>
                <w:b/>
                <w:bCs/>
                <w:sz w:val="28"/>
                <w:szCs w:val="28"/>
                <w:lang w:val="en-US" w:eastAsia="zh-CN"/>
              </w:rPr>
              <w:t>不</w:t>
            </w:r>
            <w:r>
              <w:rPr>
                <w:rFonts w:hint="eastAsia" w:ascii="仿宋" w:hAnsi="仿宋" w:eastAsia="仿宋" w:cs="仿宋"/>
                <w:b/>
                <w:bCs/>
                <w:sz w:val="28"/>
                <w:szCs w:val="28"/>
              </w:rPr>
              <w:t>属于</w:t>
            </w:r>
            <w:r>
              <w:rPr>
                <w:rFonts w:hint="eastAsia" w:ascii="仿宋" w:hAnsi="仿宋" w:eastAsia="仿宋" w:cs="仿宋"/>
                <w:sz w:val="28"/>
                <w:szCs w:val="28"/>
              </w:rPr>
              <w:t>预留份额专门面向中小企业采购的项目。</w:t>
            </w:r>
          </w:p>
        </w:tc>
      </w:tr>
      <w:tr w14:paraId="6950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58DA467E">
            <w:pPr>
              <w:pStyle w:val="13"/>
              <w:snapToGrid w:val="0"/>
              <w:spacing w:line="500" w:lineRule="exact"/>
              <w:jc w:val="center"/>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20</w:t>
            </w:r>
          </w:p>
        </w:tc>
        <w:tc>
          <w:tcPr>
            <w:tcW w:w="2544" w:type="dxa"/>
            <w:noWrap w:val="0"/>
            <w:vAlign w:val="center"/>
          </w:tcPr>
          <w:p w14:paraId="3E5DBBE1">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中小企业优惠措施</w:t>
            </w:r>
          </w:p>
        </w:tc>
        <w:tc>
          <w:tcPr>
            <w:tcW w:w="5614" w:type="dxa"/>
            <w:noWrap w:val="0"/>
            <w:vAlign w:val="center"/>
          </w:tcPr>
          <w:p w14:paraId="41F22856">
            <w:pPr>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1.项目属性:货物类</w:t>
            </w:r>
            <w:r>
              <w:rPr>
                <w:rFonts w:hint="eastAsia" w:ascii="仿宋" w:hAnsi="仿宋" w:eastAsia="仿宋" w:cs="仿宋"/>
                <w:sz w:val="28"/>
                <w:szCs w:val="28"/>
                <w:lang w:eastAsia="zh-CN"/>
              </w:rPr>
              <w:t>。</w:t>
            </w:r>
          </w:p>
          <w:p w14:paraId="508B7B8F">
            <w:pPr>
              <w:spacing w:line="500" w:lineRule="exact"/>
              <w:jc w:val="left"/>
              <w:rPr>
                <w:rFonts w:hint="eastAsia" w:ascii="仿宋" w:hAnsi="仿宋" w:eastAsia="仿宋" w:cs="仿宋"/>
                <w:sz w:val="28"/>
                <w:szCs w:val="28"/>
              </w:rPr>
            </w:pPr>
            <w:r>
              <w:rPr>
                <w:rFonts w:hint="eastAsia" w:ascii="仿宋" w:hAnsi="仿宋" w:eastAsia="仿宋" w:cs="仿宋"/>
                <w:sz w:val="28"/>
                <w:szCs w:val="28"/>
              </w:rPr>
              <w:t>2.中小企业划分标准所属行业根据《中小企业划型标准规定》执行。</w:t>
            </w:r>
          </w:p>
          <w:p w14:paraId="5B05210E">
            <w:pPr>
              <w:spacing w:line="500" w:lineRule="exact"/>
              <w:jc w:val="left"/>
              <w:rPr>
                <w:rFonts w:hint="eastAsia" w:ascii="仿宋" w:hAnsi="仿宋" w:eastAsia="仿宋" w:cs="仿宋"/>
                <w:b/>
                <w:bCs/>
                <w:sz w:val="28"/>
                <w:szCs w:val="28"/>
              </w:rPr>
            </w:pPr>
            <w:r>
              <w:rPr>
                <w:rFonts w:hint="eastAsia" w:ascii="仿宋" w:hAnsi="仿宋" w:eastAsia="仿宋" w:cs="仿宋"/>
                <w:sz w:val="28"/>
                <w:szCs w:val="28"/>
              </w:rPr>
              <w:t>3.采购标的名称：</w:t>
            </w:r>
            <w:r>
              <w:rPr>
                <w:rFonts w:hint="eastAsia" w:ascii="仿宋" w:hAnsi="仿宋" w:eastAsia="仿宋" w:cs="仿宋"/>
                <w:sz w:val="28"/>
                <w:szCs w:val="28"/>
                <w:lang w:eastAsia="zh-CN"/>
              </w:rPr>
              <w:t>常山县城区公共空间地下停车场项目——天马一小地下停车场及有机更新工程多媒体设备等采购项目。</w:t>
            </w:r>
            <w:r>
              <w:rPr>
                <w:rFonts w:hint="eastAsia" w:ascii="仿宋" w:hAnsi="仿宋" w:eastAsia="仿宋" w:cs="仿宋"/>
                <w:b/>
                <w:bCs/>
                <w:sz w:val="28"/>
                <w:szCs w:val="28"/>
              </w:rPr>
              <w:t>所属行业：工业</w:t>
            </w:r>
            <w:r>
              <w:rPr>
                <w:rFonts w:hint="eastAsia" w:ascii="仿宋" w:hAnsi="仿宋" w:eastAsia="仿宋" w:cs="仿宋"/>
                <w:b/>
                <w:bCs/>
                <w:sz w:val="28"/>
                <w:szCs w:val="28"/>
                <w:lang w:eastAsia="zh-CN"/>
              </w:rPr>
              <w:t>。</w:t>
            </w:r>
          </w:p>
          <w:p w14:paraId="67AC5417">
            <w:pPr>
              <w:spacing w:line="500" w:lineRule="exact"/>
              <w:jc w:val="left"/>
              <w:rPr>
                <w:rFonts w:hint="eastAsia" w:ascii="仿宋" w:hAnsi="仿宋" w:eastAsia="仿宋" w:cs="仿宋"/>
                <w:sz w:val="28"/>
                <w:szCs w:val="28"/>
              </w:rPr>
            </w:pPr>
            <w:r>
              <w:rPr>
                <w:rFonts w:hint="eastAsia" w:ascii="仿宋" w:hAnsi="仿宋" w:eastAsia="仿宋" w:cs="仿宋"/>
                <w:sz w:val="28"/>
                <w:szCs w:val="28"/>
              </w:rPr>
              <w:t>4.根据财库〔2020〕46号的第十一条规定，中小企业参加政府采购活动，应当出具本办法规定的《中小企业声明函》，否则不得享受相关中小企业扶持政策。</w:t>
            </w:r>
          </w:p>
          <w:p w14:paraId="4B1394C5">
            <w:pPr>
              <w:spacing w:line="500" w:lineRule="exact"/>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auto"/>
                <w:sz w:val="28"/>
                <w:szCs w:val="28"/>
                <w:highlight w:val="none"/>
              </w:rPr>
              <w:t>根</w:t>
            </w:r>
            <w:r>
              <w:rPr>
                <w:rFonts w:hint="eastAsia" w:ascii="仿宋" w:hAnsi="仿宋" w:eastAsia="仿宋" w:cs="仿宋"/>
                <w:color w:val="auto"/>
                <w:sz w:val="28"/>
                <w:szCs w:val="28"/>
                <w:highlight w:val="none"/>
                <w:lang w:eastAsia="zh-CN"/>
              </w:rPr>
              <w:t>据财库[2020]46号《政府采购促进中小企业发展管理办法》规定和采购人提供的</w:t>
            </w:r>
            <w:r>
              <w:rPr>
                <w:rFonts w:hint="eastAsia" w:ascii="仿宋" w:hAnsi="仿宋" w:eastAsia="仿宋" w:cs="仿宋"/>
                <w:color w:val="auto"/>
                <w:sz w:val="28"/>
                <w:szCs w:val="28"/>
                <w:highlight w:val="none"/>
                <w:lang w:val="en-US" w:eastAsia="zh-CN"/>
              </w:rPr>
              <w:t>面向中小企业预留采购份额确认函</w:t>
            </w:r>
            <w:r>
              <w:rPr>
                <w:rFonts w:hint="eastAsia" w:ascii="仿宋" w:hAnsi="仿宋" w:eastAsia="仿宋" w:cs="仿宋"/>
                <w:color w:val="auto"/>
                <w:sz w:val="28"/>
                <w:szCs w:val="28"/>
                <w:highlight w:val="none"/>
              </w:rPr>
              <w:t>，在评审时对符合本办法规定的小微企业报价给予</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%的扣除，取扣除后的价格作为最终投标报价（此最终投标报价仅作为价格分计算）。</w:t>
            </w:r>
          </w:p>
          <w:p w14:paraId="0024BB7C">
            <w:pPr>
              <w:spacing w:line="500" w:lineRule="exact"/>
              <w:jc w:val="left"/>
              <w:rPr>
                <w:rFonts w:hint="eastAsia" w:ascii="仿宋" w:hAnsi="仿宋" w:eastAsia="仿宋" w:cs="仿宋"/>
                <w:sz w:val="28"/>
                <w:szCs w:val="28"/>
              </w:rPr>
            </w:pPr>
            <w:r>
              <w:rPr>
                <w:rFonts w:hint="eastAsia" w:ascii="仿宋" w:hAnsi="仿宋" w:eastAsia="仿宋" w:cs="仿宋"/>
                <w:sz w:val="28"/>
                <w:szCs w:val="28"/>
              </w:rPr>
              <w:t>6.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01621C6E">
            <w:pPr>
              <w:spacing w:line="500" w:lineRule="exact"/>
              <w:jc w:val="left"/>
              <w:rPr>
                <w:rFonts w:hint="eastAsia" w:ascii="仿宋_GB2312" w:hAnsi="仿宋_GB2312" w:eastAsia="仿宋_GB2312" w:cs="仿宋_GB2312"/>
                <w:sz w:val="28"/>
                <w:szCs w:val="28"/>
              </w:rPr>
            </w:pPr>
            <w:r>
              <w:rPr>
                <w:rFonts w:hint="eastAsia" w:ascii="仿宋" w:hAnsi="仿宋" w:eastAsia="仿宋" w:cs="仿宋"/>
                <w:sz w:val="28"/>
                <w:szCs w:val="28"/>
              </w:rPr>
              <w:t>7.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31FA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4E964E0A">
            <w:pPr>
              <w:pStyle w:val="13"/>
              <w:snapToGrid w:val="0"/>
              <w:spacing w:line="500" w:lineRule="exact"/>
              <w:jc w:val="center"/>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val="0"/>
                <w:bCs w:val="0"/>
                <w:sz w:val="28"/>
                <w:szCs w:val="28"/>
                <w:lang w:val="en-US" w:eastAsia="zh-CN"/>
              </w:rPr>
              <w:t>21</w:t>
            </w:r>
          </w:p>
        </w:tc>
        <w:tc>
          <w:tcPr>
            <w:tcW w:w="2544" w:type="dxa"/>
            <w:noWrap w:val="0"/>
            <w:vAlign w:val="center"/>
          </w:tcPr>
          <w:p w14:paraId="4229CBAE">
            <w:pPr>
              <w:pStyle w:val="13"/>
              <w:snapToGrid w:val="0"/>
              <w:spacing w:line="420" w:lineRule="exact"/>
              <w:jc w:val="center"/>
              <w:rPr>
                <w:rFonts w:hint="eastAsia" w:ascii="仿宋_GB2312" w:hAnsi="仿宋_GB2312" w:eastAsia="仿宋_GB2312" w:cs="仿宋_GB2312"/>
                <w:b w:val="0"/>
                <w:bCs w:val="0"/>
                <w:sz w:val="28"/>
                <w:szCs w:val="28"/>
              </w:rPr>
            </w:pPr>
            <w:r>
              <w:rPr>
                <w:rFonts w:hint="eastAsia" w:ascii="仿宋" w:hAnsi="仿宋" w:eastAsia="仿宋" w:cs="仿宋"/>
                <w:b w:val="0"/>
                <w:bCs w:val="0"/>
                <w:sz w:val="28"/>
                <w:szCs w:val="28"/>
              </w:rPr>
              <w:t>政府采购节能环保产品</w:t>
            </w:r>
          </w:p>
        </w:tc>
        <w:tc>
          <w:tcPr>
            <w:tcW w:w="5614" w:type="dxa"/>
            <w:noWrap w:val="0"/>
            <w:vAlign w:val="center"/>
          </w:tcPr>
          <w:p w14:paraId="2B2559CF">
            <w:pPr>
              <w:snapToGrid w:val="0"/>
              <w:spacing w:line="420" w:lineRule="exact"/>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投标产品若属于节能（环保）产品的，请提供财政部、生态环境部发布有效期内《环境标志产品政府采购品目清单》或财政部、发展改革委联合发布有效期内《节能产品政府采购品目清单》中的产品。</w:t>
            </w:r>
          </w:p>
          <w:p w14:paraId="467FE731">
            <w:pPr>
              <w:pStyle w:val="13"/>
              <w:snapToGrid w:val="0"/>
              <w:spacing w:line="420" w:lineRule="exact"/>
              <w:rPr>
                <w:rFonts w:hint="eastAsia" w:ascii="仿宋_GB2312" w:hAnsi="仿宋_GB2312" w:eastAsia="仿宋_GB2312" w:cs="仿宋_GB2312"/>
                <w:b w:val="0"/>
                <w:bCs w:val="0"/>
                <w:sz w:val="28"/>
                <w:szCs w:val="28"/>
              </w:rPr>
            </w:pPr>
            <w:r>
              <w:rPr>
                <w:rFonts w:hint="eastAsia" w:ascii="仿宋" w:hAnsi="仿宋" w:eastAsia="仿宋" w:cs="仿宋"/>
                <w:b w:val="0"/>
                <w:bCs w:val="0"/>
                <w:color w:val="auto"/>
                <w:kern w:val="2"/>
                <w:sz w:val="28"/>
                <w:szCs w:val="28"/>
                <w:highlight w:val="none"/>
                <w:lang w:val="en-US" w:eastAsia="zh-CN" w:bidi="ar-SA"/>
              </w:rPr>
              <w:t>投标产品属于《节能产品政府采购品目清单》中政府强制采购产品的，投标人须提供该清单内产品，否则其投标将作为无效标处理。</w:t>
            </w:r>
          </w:p>
        </w:tc>
      </w:tr>
      <w:tr w14:paraId="642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331BA037">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2</w:t>
            </w:r>
          </w:p>
        </w:tc>
        <w:tc>
          <w:tcPr>
            <w:tcW w:w="2544" w:type="dxa"/>
            <w:noWrap w:val="0"/>
            <w:vAlign w:val="center"/>
          </w:tcPr>
          <w:p w14:paraId="0C08B770">
            <w:pPr>
              <w:pStyle w:val="13"/>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信用查询</w:t>
            </w:r>
          </w:p>
        </w:tc>
        <w:tc>
          <w:tcPr>
            <w:tcW w:w="5614" w:type="dxa"/>
            <w:noWrap w:val="0"/>
            <w:vAlign w:val="center"/>
          </w:tcPr>
          <w:p w14:paraId="19D4E5B3">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根据《关于在政府采购活动中查询及使用信用记录有关问题的通知》财库[2016]125号的规定：</w:t>
            </w:r>
          </w:p>
          <w:p w14:paraId="4CFFD74C">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1）采购人或采购代理机构将对本项目投标人的信用记录进行查询。查询渠道为信用中国网站（www.creditchina.gov.cn）、中国政府采购网（www.ccgp.gov.cn）；</w:t>
            </w:r>
          </w:p>
          <w:p w14:paraId="778FAB48">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2）截止时点：提交投标文件（响应文件）截止时间前3年内；</w:t>
            </w:r>
          </w:p>
          <w:p w14:paraId="3447C87D">
            <w:pPr>
              <w:pStyle w:val="13"/>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3）查询记录和证据的留存：信用信息查询记录和证据以网页截图等方式留存</w:t>
            </w:r>
            <w:r>
              <w:rPr>
                <w:rFonts w:hint="eastAsia" w:ascii="仿宋_GB2312" w:hAnsi="仿宋_GB2312" w:eastAsia="仿宋_GB2312" w:cs="仿宋_GB2312"/>
                <w:sz w:val="28"/>
                <w:szCs w:val="28"/>
                <w:lang w:eastAsia="zh-CN"/>
              </w:rPr>
              <w:t>；</w:t>
            </w:r>
          </w:p>
          <w:p w14:paraId="0273CEC0">
            <w:pPr>
              <w:pStyle w:val="13"/>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4）使用规则：被列入失信被执行人、重大税收违法案件当事人名单、政府采购严重违法失信行为记录名单及其它不符合《中华人民共和国政府采购法》第二十二条规定条件的，其投标文件做无效文件处理</w:t>
            </w:r>
            <w:r>
              <w:rPr>
                <w:rFonts w:hint="eastAsia" w:ascii="仿宋_GB2312" w:hAnsi="仿宋_GB2312" w:eastAsia="仿宋_GB2312" w:cs="仿宋_GB2312"/>
                <w:sz w:val="28"/>
                <w:szCs w:val="28"/>
                <w:lang w:eastAsia="zh-CN"/>
              </w:rPr>
              <w:t>；</w:t>
            </w:r>
          </w:p>
          <w:p w14:paraId="0112A171">
            <w:pPr>
              <w:pStyle w:val="13"/>
              <w:spacing w:line="5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5）联合体成员任意一方存在不良信用记录的，视同联合体存在不良信用记录。</w:t>
            </w:r>
          </w:p>
        </w:tc>
      </w:tr>
      <w:tr w14:paraId="2E3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56EC30B4">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p>
        </w:tc>
        <w:tc>
          <w:tcPr>
            <w:tcW w:w="2544" w:type="dxa"/>
            <w:noWrap w:val="0"/>
            <w:vAlign w:val="center"/>
          </w:tcPr>
          <w:p w14:paraId="2F2418E6">
            <w:pPr>
              <w:pStyle w:val="13"/>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采购公告，更正公告，中标公示发布网址</w:t>
            </w:r>
          </w:p>
        </w:tc>
        <w:tc>
          <w:tcPr>
            <w:tcW w:w="5614" w:type="dxa"/>
            <w:noWrap w:val="0"/>
            <w:vAlign w:val="center"/>
          </w:tcPr>
          <w:p w14:paraId="231B09B5">
            <w:pPr>
              <w:pStyle w:val="13"/>
              <w:snapToGrid w:val="0"/>
              <w:spacing w:line="500" w:lineRule="exact"/>
              <w:rPr>
                <w:rStyle w:val="35"/>
                <w:rFonts w:ascii="仿宋_GB2312" w:hAnsi="仿宋_GB2312" w:eastAsia="仿宋_GB2312" w:cs="仿宋_GB2312"/>
                <w:bCs/>
                <w:sz w:val="28"/>
                <w:szCs w:val="28"/>
              </w:rPr>
            </w:pPr>
            <w:r>
              <w:rPr>
                <w:rStyle w:val="35"/>
                <w:rFonts w:ascii="仿宋_GB2312" w:hAnsi="仿宋_GB2312" w:eastAsia="仿宋_GB2312" w:cs="仿宋_GB2312"/>
                <w:bCs/>
                <w:sz w:val="28"/>
                <w:szCs w:val="28"/>
              </w:rPr>
              <w:t>zfcg.czt.zj.gov.cn（浙江省政府采购网）</w:t>
            </w:r>
          </w:p>
          <w:p w14:paraId="2721AFBB">
            <w:pPr>
              <w:pStyle w:val="13"/>
              <w:snapToGrid w:val="0"/>
              <w:spacing w:line="500" w:lineRule="exact"/>
              <w:rPr>
                <w:rStyle w:val="35"/>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http://www.zjcs.gov.cn/</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常山县人民政府网</w:t>
            </w:r>
            <w:r>
              <w:rPr>
                <w:rFonts w:hint="eastAsia" w:ascii="仿宋_GB2312" w:hAnsi="仿宋_GB2312" w:eastAsia="仿宋_GB2312" w:cs="仿宋_GB2312"/>
                <w:sz w:val="28"/>
                <w:szCs w:val="28"/>
                <w:lang w:eastAsia="zh-CN"/>
              </w:rPr>
              <w:t>）</w:t>
            </w:r>
          </w:p>
        </w:tc>
      </w:tr>
      <w:tr w14:paraId="6D9D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noWrap w:val="0"/>
            <w:vAlign w:val="center"/>
          </w:tcPr>
          <w:p w14:paraId="0449EA03">
            <w:pPr>
              <w:pStyle w:val="13"/>
              <w:snapToGrid w:val="0"/>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2544" w:type="dxa"/>
            <w:noWrap w:val="0"/>
            <w:vAlign w:val="center"/>
          </w:tcPr>
          <w:p w14:paraId="5CCAF761">
            <w:pPr>
              <w:pStyle w:val="13"/>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质疑与澄清</w:t>
            </w:r>
          </w:p>
        </w:tc>
        <w:tc>
          <w:tcPr>
            <w:tcW w:w="5614" w:type="dxa"/>
            <w:noWrap w:val="0"/>
            <w:vAlign w:val="center"/>
          </w:tcPr>
          <w:p w14:paraId="77FD73E9">
            <w:pPr>
              <w:pStyle w:val="13"/>
              <w:snapToGrid w:val="0"/>
              <w:spacing w:line="500" w:lineRule="exact"/>
              <w:rPr>
                <w:rStyle w:val="35"/>
                <w:rFonts w:hint="eastAsia" w:ascii="仿宋_GB2312" w:hAnsi="仿宋_GB2312" w:eastAsia="仿宋_GB2312" w:cs="仿宋_GB2312"/>
                <w:bCs/>
                <w:kern w:val="2"/>
                <w:sz w:val="28"/>
                <w:szCs w:val="28"/>
                <w:lang w:val="en-US" w:eastAsia="zh-CN" w:bidi="ar-SA"/>
              </w:rPr>
            </w:pPr>
            <w:r>
              <w:rPr>
                <w:rStyle w:val="35"/>
                <w:rFonts w:hint="eastAsia" w:ascii="仿宋_GB2312" w:hAnsi="仿宋_GB2312" w:eastAsia="仿宋_GB2312" w:cs="仿宋_GB2312"/>
                <w:bCs/>
                <w:kern w:val="2"/>
                <w:sz w:val="28"/>
                <w:szCs w:val="28"/>
                <w:lang w:val="en-US" w:eastAsia="zh-CN" w:bidi="ar-SA"/>
              </w:rPr>
              <w:t>1.如认为采购文件存在含糊不清、相互矛盾、多种含义以及歧视性不公正条款或违法违规等内容时，请在收到采购文件之日或者采购文件公告期限届满之日起7个工作日内将要求答疑的内容署名并盖章后以书面形式向采购人提出。逾期提出的答疑要求将不予受理、答复。</w:t>
            </w:r>
          </w:p>
          <w:p w14:paraId="5645F510">
            <w:pPr>
              <w:widowControl w:val="0"/>
              <w:numPr>
                <w:ilvl w:val="0"/>
                <w:numId w:val="0"/>
              </w:numPr>
              <w:spacing w:line="360" w:lineRule="auto"/>
              <w:jc w:val="left"/>
              <w:rPr>
                <w:rStyle w:val="35"/>
                <w:rFonts w:ascii="仿宋_GB2312" w:hAnsi="仿宋_GB2312" w:eastAsia="仿宋_GB2312" w:cs="仿宋_GB2312"/>
                <w:bCs/>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公告于</w:t>
            </w:r>
            <w:r>
              <w:rPr>
                <w:rStyle w:val="35"/>
                <w:rFonts w:ascii="仿宋_GB2312" w:hAnsi="仿宋_GB2312" w:eastAsia="仿宋_GB2312" w:cs="仿宋_GB2312"/>
                <w:bCs/>
                <w:sz w:val="28"/>
                <w:szCs w:val="28"/>
              </w:rPr>
              <w:t>zfcg.czt.zj.gov.cn（浙江省政府采购网）</w:t>
            </w:r>
          </w:p>
          <w:p w14:paraId="3FEE8D18">
            <w:pPr>
              <w:keepNext w:val="0"/>
              <w:keepLines w:val="0"/>
              <w:pageBreakBefore w:val="0"/>
              <w:kinsoku/>
              <w:overflowPunct/>
              <w:topLinePunct w:val="0"/>
              <w:bidi w:val="0"/>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http://www.zjcs.gov.cn/</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常山县人民政府网</w:t>
            </w:r>
            <w:r>
              <w:rPr>
                <w:rFonts w:hint="eastAsia" w:ascii="仿宋_GB2312" w:hAnsi="仿宋_GB2312" w:eastAsia="仿宋_GB2312" w:cs="仿宋_GB2312"/>
                <w:sz w:val="28"/>
                <w:szCs w:val="28"/>
                <w:lang w:eastAsia="zh-CN"/>
              </w:rPr>
              <w:t>）</w:t>
            </w:r>
            <w:r>
              <w:rPr>
                <w:rFonts w:hint="eastAsia" w:ascii="仿宋" w:hAnsi="仿宋" w:eastAsia="仿宋" w:cs="仿宋"/>
                <w:sz w:val="28"/>
                <w:szCs w:val="28"/>
              </w:rPr>
              <w:t>上发布，请供应商在响应截止前及时关注。采购文件的澄清、答复、修改或补充，一经在上述媒体发布，即视所有供应商</w:t>
            </w:r>
            <w:r>
              <w:rPr>
                <w:rFonts w:hint="eastAsia" w:ascii="仿宋_GB2312" w:hAnsi="仿宋_GB2312" w:eastAsia="仿宋_GB2312" w:cs="仿宋_GB2312"/>
                <w:sz w:val="28"/>
                <w:szCs w:val="28"/>
              </w:rPr>
              <w:t>都已经收到相关文件。</w:t>
            </w:r>
          </w:p>
          <w:p w14:paraId="1521EE8B">
            <w:pPr>
              <w:pStyle w:val="13"/>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14:paraId="2F40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0" w:hRule="atLeast"/>
          <w:jc w:val="center"/>
        </w:trPr>
        <w:tc>
          <w:tcPr>
            <w:tcW w:w="977" w:type="dxa"/>
            <w:noWrap w:val="0"/>
            <w:vAlign w:val="center"/>
          </w:tcPr>
          <w:p w14:paraId="716F35EE">
            <w:pPr>
              <w:pStyle w:val="13"/>
              <w:snapToGrid w:val="0"/>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p>
        </w:tc>
        <w:tc>
          <w:tcPr>
            <w:tcW w:w="2544" w:type="dxa"/>
            <w:noWrap w:val="0"/>
            <w:vAlign w:val="center"/>
          </w:tcPr>
          <w:p w14:paraId="4241FD8E">
            <w:pPr>
              <w:spacing w:line="500" w:lineRule="exact"/>
              <w:jc w:val="center"/>
              <w:rPr>
                <w:rFonts w:hint="eastAsia" w:ascii="仿宋_GB2312" w:hAnsi="仿宋_GB2312" w:eastAsia="仿宋_GB2312" w:cs="仿宋_GB2312"/>
                <w:sz w:val="28"/>
                <w:szCs w:val="28"/>
              </w:rPr>
            </w:pPr>
            <w:r>
              <w:rPr>
                <w:rFonts w:hint="eastAsia" w:ascii="仿宋" w:hAnsi="仿宋" w:eastAsia="仿宋" w:cs="仿宋"/>
                <w:sz w:val="28"/>
                <w:szCs w:val="28"/>
              </w:rPr>
              <w:t>重要提醒</w:t>
            </w:r>
          </w:p>
        </w:tc>
        <w:tc>
          <w:tcPr>
            <w:tcW w:w="5614" w:type="dxa"/>
            <w:noWrap w:val="0"/>
            <w:vAlign w:val="center"/>
          </w:tcPr>
          <w:p w14:paraId="59B59AD4">
            <w:pPr>
              <w:spacing w:line="500" w:lineRule="exact"/>
              <w:jc w:val="left"/>
              <w:rPr>
                <w:rFonts w:hint="eastAsia" w:ascii="仿宋" w:hAnsi="仿宋" w:eastAsia="仿宋" w:cs="仿宋"/>
                <w:sz w:val="28"/>
                <w:szCs w:val="28"/>
              </w:rPr>
            </w:pPr>
            <w:r>
              <w:rPr>
                <w:rFonts w:ascii="仿宋" w:hAnsi="仿宋" w:eastAsia="仿宋" w:cs="仿宋"/>
                <w:sz w:val="28"/>
                <w:szCs w:val="28"/>
              </w:rPr>
              <w:t>1.投标截止时间后，所有供应商均应当准时在线参加。在</w:t>
            </w:r>
            <w:r>
              <w:rPr>
                <w:rFonts w:hint="eastAsia" w:ascii="仿宋" w:hAnsi="仿宋" w:eastAsia="仿宋" w:cs="仿宋"/>
                <w:sz w:val="28"/>
                <w:szCs w:val="28"/>
              </w:rPr>
              <w:t>开标后登录政采云平台，用“项目采购-开标评标”功能对投标文件进行在线解密。在线解密投标文件时间为开标时间起30分钟内。</w:t>
            </w:r>
          </w:p>
          <w:p w14:paraId="33ED187C">
            <w:pPr>
              <w:spacing w:line="500" w:lineRule="exact"/>
              <w:jc w:val="left"/>
              <w:rPr>
                <w:rFonts w:hint="eastAsia" w:ascii="仿宋" w:hAnsi="仿宋" w:eastAsia="仿宋" w:cs="仿宋"/>
                <w:sz w:val="28"/>
                <w:szCs w:val="28"/>
              </w:rPr>
            </w:pPr>
            <w:r>
              <w:rPr>
                <w:rFonts w:hint="eastAsia" w:ascii="仿宋" w:hAnsi="仿宋" w:eastAsia="仿宋" w:cs="仿宋"/>
                <w:sz w:val="28"/>
                <w:szCs w:val="28"/>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w:t>
            </w:r>
            <w:r>
              <w:rPr>
                <w:rFonts w:hint="eastAsia" w:ascii="仿宋" w:hAnsi="仿宋" w:eastAsia="仿宋" w:cs="仿宋"/>
                <w:sz w:val="28"/>
                <w:szCs w:val="28"/>
                <w:lang w:val="en-US" w:eastAsia="zh-CN"/>
              </w:rPr>
              <w:t>95763</w:t>
            </w:r>
            <w:r>
              <w:rPr>
                <w:rFonts w:hint="eastAsia" w:ascii="仿宋" w:hAnsi="仿宋" w:eastAsia="仿宋" w:cs="仿宋"/>
                <w:sz w:val="28"/>
                <w:szCs w:val="28"/>
              </w:rPr>
              <w:t>）。</w:t>
            </w:r>
          </w:p>
          <w:p w14:paraId="001FB5C9">
            <w:pPr>
              <w:spacing w:line="500" w:lineRule="exact"/>
              <w:jc w:val="left"/>
              <w:rPr>
                <w:rFonts w:ascii="仿宋" w:hAnsi="仿宋" w:eastAsia="仿宋" w:cs="仿宋"/>
                <w:sz w:val="28"/>
                <w:szCs w:val="28"/>
              </w:rPr>
            </w:pPr>
            <w:r>
              <w:rPr>
                <w:rFonts w:ascii="仿宋" w:hAnsi="仿宋" w:eastAsia="仿宋" w:cs="仿宋"/>
                <w:sz w:val="28"/>
                <w:szCs w:val="28"/>
              </w:rPr>
              <w:t>3</w:t>
            </w:r>
            <w:r>
              <w:rPr>
                <w:rFonts w:ascii="仿宋" w:hAnsi="仿宋" w:eastAsia="仿宋" w:cs="仿宋"/>
                <w:sz w:val="28"/>
                <w:szCs w:val="28"/>
                <w:highlight w:val="none"/>
              </w:rPr>
              <w:t>.带“▲”为必须满足的实质性内容。</w:t>
            </w:r>
          </w:p>
          <w:p w14:paraId="29B841D4">
            <w:pPr>
              <w:spacing w:line="500" w:lineRule="exact"/>
              <w:jc w:val="left"/>
              <w:rPr>
                <w:rStyle w:val="35"/>
                <w:rFonts w:ascii="仿宋_GB2312" w:hAnsi="仿宋_GB2312" w:eastAsia="仿宋_GB2312" w:cs="仿宋_GB2312"/>
                <w:bCs/>
                <w:sz w:val="28"/>
                <w:szCs w:val="28"/>
              </w:rPr>
            </w:pPr>
            <w:r>
              <w:rPr>
                <w:rFonts w:hint="eastAsia" w:ascii="仿宋" w:hAnsi="仿宋" w:eastAsia="仿宋" w:cs="仿宋"/>
                <w:sz w:val="28"/>
                <w:szCs w:val="28"/>
              </w:rPr>
              <w:t>4.本采购文件未尽事项按法律法规及行业主管部门文件执行。</w:t>
            </w:r>
          </w:p>
        </w:tc>
      </w:tr>
    </w:tbl>
    <w:p w14:paraId="09B9D4D4">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79" w:name="_Toc356371433"/>
      <w:bookmarkStart w:id="80" w:name="_Toc18626_WPSOffice_Level2"/>
      <w:bookmarkStart w:id="81" w:name="_Toc22360"/>
      <w:bookmarkStart w:id="82" w:name="_Toc25245_WPSOffice_Level2"/>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投标须知</w:t>
      </w:r>
      <w:bookmarkEnd w:id="79"/>
      <w:bookmarkEnd w:id="80"/>
      <w:bookmarkEnd w:id="81"/>
      <w:bookmarkEnd w:id="82"/>
    </w:p>
    <w:p w14:paraId="782795A6">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适用范围</w:t>
      </w:r>
    </w:p>
    <w:p w14:paraId="60EC8272">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本招标文件仅适用于本次采购项目的招标、投标、评标、定标、验收、合同履约、付款等行为。</w:t>
      </w:r>
    </w:p>
    <w:p w14:paraId="663C6670">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定义</w:t>
      </w:r>
    </w:p>
    <w:p w14:paraId="17FEE75D">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“采购代理机构”系指组织本次招标的衢州市公共资源交易常山分中心。</w:t>
      </w:r>
    </w:p>
    <w:p w14:paraId="5974B00D">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“采购人”系指提出本次采购的委</w:t>
      </w:r>
      <w:r>
        <w:rPr>
          <w:rFonts w:hint="eastAsia" w:ascii="仿宋_GB2312" w:hAnsi="仿宋_GB2312" w:eastAsia="仿宋_GB2312" w:cs="仿宋_GB2312"/>
          <w:sz w:val="28"/>
          <w:szCs w:val="28"/>
          <w:highlight w:val="none"/>
        </w:rPr>
        <w:t>托单位：</w:t>
      </w:r>
      <w:r>
        <w:rPr>
          <w:rFonts w:hint="eastAsia" w:ascii="仿宋_GB2312" w:hAnsi="仿宋_GB2312" w:eastAsia="仿宋_GB2312" w:cs="仿宋_GB2312"/>
          <w:sz w:val="28"/>
          <w:szCs w:val="28"/>
          <w:highlight w:val="none"/>
          <w:lang w:eastAsia="zh-CN"/>
        </w:rPr>
        <w:t>常山县教育局。</w:t>
      </w:r>
    </w:p>
    <w:p w14:paraId="672E7C0E">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“投标人”系指获得采购文件并向采购代理机构提交投标文件的投标人。</w:t>
      </w:r>
    </w:p>
    <w:p w14:paraId="72D0E171">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“货物”系指投标人按招标文件规定向采购人提供的各类设备、软件、技术资料及使用手册等。</w:t>
      </w:r>
    </w:p>
    <w:p w14:paraId="048A6CE0">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“服务”系指根据本合同规定，中标人必须承担安装、调试、技术协助、培训以及其他类似的义务。</w:t>
      </w:r>
    </w:p>
    <w:p w14:paraId="28131783">
      <w:pPr>
        <w:numPr>
          <w:ilvl w:val="2"/>
          <w:numId w:val="1"/>
        </w:numPr>
        <w:snapToGrid w:val="0"/>
        <w:spacing w:line="500" w:lineRule="exact"/>
        <w:ind w:left="-147"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bCs w:val="0"/>
          <w:sz w:val="28"/>
          <w:szCs w:val="28"/>
        </w:rPr>
        <w:t>电子交易平台:指政府采购项目电子交易平台，即政采云平台。</w:t>
      </w:r>
    </w:p>
    <w:p w14:paraId="5CF430ED">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“▲”系指实质性要求条款。</w:t>
      </w:r>
    </w:p>
    <w:p w14:paraId="14695A5E">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投标费用</w:t>
      </w:r>
    </w:p>
    <w:p w14:paraId="436CD1F2">
      <w:pPr>
        <w:tabs>
          <w:tab w:val="left" w:pos="0"/>
          <w:tab w:val="left" w:pos="900"/>
          <w:tab w:val="left" w:pos="7020"/>
          <w:tab w:val="left" w:pos="8460"/>
        </w:tabs>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不论投标结果如何，投标人均应自行承担所有与投标有关的全部费用。</w:t>
      </w:r>
    </w:p>
    <w:p w14:paraId="0AB4CEA1">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招标方式</w:t>
      </w:r>
    </w:p>
    <w:p w14:paraId="0703CDFF">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本次招标采用公开招标方式进行。</w:t>
      </w:r>
    </w:p>
    <w:p w14:paraId="1F233E84">
      <w:pPr>
        <w:numPr>
          <w:ilvl w:val="1"/>
          <w:numId w:val="1"/>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联合体投标</w:t>
      </w:r>
    </w:p>
    <w:p w14:paraId="3E85F922">
      <w:pPr>
        <w:snapToGrid w:val="0"/>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14:paraId="0439D65E">
      <w:pPr>
        <w:numPr>
          <w:ilvl w:val="1"/>
          <w:numId w:val="1"/>
        </w:num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转包与分包</w:t>
      </w:r>
    </w:p>
    <w:p w14:paraId="5337362F">
      <w:pPr>
        <w:snapToGrid w:val="0"/>
        <w:spacing w:line="50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本项目不允许转包。分包须经采购人书面同意后方可实施。</w:t>
      </w:r>
    </w:p>
    <w:p w14:paraId="1ED66B91">
      <w:pPr>
        <w:numPr>
          <w:ilvl w:val="1"/>
          <w:numId w:val="1"/>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w:t>
      </w:r>
    </w:p>
    <w:p w14:paraId="465A27D7">
      <w:pPr>
        <w:numPr>
          <w:ilvl w:val="2"/>
          <w:numId w:val="1"/>
        </w:numPr>
        <w:snapToGrid w:val="0"/>
        <w:spacing w:line="500" w:lineRule="exact"/>
        <w:ind w:left="-147" w:firstLine="560" w:firstLineChars="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提供相同品牌产品</w:t>
      </w:r>
      <w:r>
        <w:rPr>
          <w:rFonts w:hint="eastAsia" w:ascii="仿宋" w:hAnsi="仿宋" w:eastAsia="仿宋" w:cs="仿宋"/>
          <w:sz w:val="28"/>
          <w:szCs w:val="28"/>
          <w:lang w:eastAsia="zh-CN"/>
        </w:rPr>
        <w:t>（单一产品采购项目中的该产品或者非单一产品采购项目的核心产品）</w:t>
      </w:r>
      <w:r>
        <w:rPr>
          <w:rFonts w:hint="eastAsia" w:ascii="仿宋_GB2312" w:hAnsi="仿宋_GB2312" w:eastAsia="仿宋_GB2312" w:cs="仿宋_GB2312"/>
          <w:kern w:val="0"/>
          <w:sz w:val="28"/>
          <w:szCs w:val="28"/>
        </w:rPr>
        <w:t>且通过资格审查、符合性审查的不同投标人参加同一合同项下投标的，按一家投标人计算，评审后得分最高的同品牌投标人获得中标人推荐资格；评审得分相同时，以报价低者获得中标人推荐资格。</w:t>
      </w:r>
    </w:p>
    <w:p w14:paraId="7C9FA2FB">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投标人投标所使用的资格、信誉、荣誉、业绩与企业认证必须为投标人所拥有。</w:t>
      </w:r>
    </w:p>
    <w:p w14:paraId="02FB7023">
      <w:pPr>
        <w:numPr>
          <w:ilvl w:val="2"/>
          <w:numId w:val="1"/>
        </w:numPr>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投标人应仔细阅读招标文件的所有内容，按照招标文件的要求提交投标文件，并对所提供的全部资料的真实性承担法律责任。</w:t>
      </w:r>
    </w:p>
    <w:p w14:paraId="458F1006">
      <w:pPr>
        <w:numPr>
          <w:ilvl w:val="2"/>
          <w:numId w:val="1"/>
        </w:numPr>
        <w:snapToGrid w:val="0"/>
        <w:spacing w:line="500" w:lineRule="exact"/>
        <w:ind w:left="-147"/>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投标人在投标活动中提供任何虚假材料,其投标无效，并报监管部门查处；中标后发现的,中标人须依照《中华人民共和国消费者权益保护法》赔偿采购人，且民事赔偿并不免除违法投标人的行政与刑事责任。</w:t>
      </w:r>
    </w:p>
    <w:p w14:paraId="4813E66F">
      <w:pPr>
        <w:numPr>
          <w:ilvl w:val="1"/>
          <w:numId w:val="1"/>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rPr>
        <w:t>关于中小企业、监狱和戒毒企业和残疾人福利性单位参与政府采购活动的规定</w:t>
      </w:r>
    </w:p>
    <w:p w14:paraId="566CBFF5">
      <w:pPr>
        <w:numPr>
          <w:ilvl w:val="2"/>
          <w:numId w:val="1"/>
        </w:numPr>
        <w:snapToGrid w:val="0"/>
        <w:spacing w:line="500" w:lineRule="exact"/>
        <w:ind w:left="-14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3EB2804">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（1）在货物采购项目中，货物由中小企业制造，即货物由中小企业生产且使用该中小企业商号或者注册商标；</w:t>
      </w:r>
    </w:p>
    <w:p w14:paraId="0AB2A745">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（2）在工程采购项目中，工程由中小企业承建，即工程施工单位为中小企业；</w:t>
      </w:r>
    </w:p>
    <w:p w14:paraId="74CA40E8">
      <w:pPr>
        <w:pStyle w:val="10"/>
        <w:spacing w:line="500" w:lineRule="exact"/>
        <w:ind w:firstLine="560" w:firstLineChars="200"/>
        <w:rPr>
          <w:rFonts w:hint="eastAsia" w:ascii="仿宋_GB2312" w:hAnsi="仿宋_GB2312" w:eastAsia="仿宋_GB2312" w:cs="仿宋_GB2312"/>
          <w:b w:val="0"/>
          <w:spacing w:val="0"/>
          <w:kern w:val="2"/>
          <w:sz w:val="28"/>
          <w:szCs w:val="28"/>
        </w:rPr>
      </w:pPr>
      <w:r>
        <w:rPr>
          <w:rFonts w:hint="eastAsia" w:ascii="仿宋_GB2312" w:hAnsi="仿宋_GB2312" w:eastAsia="仿宋_GB2312" w:cs="仿宋_GB2312"/>
          <w:b w:val="0"/>
          <w:spacing w:val="0"/>
          <w:kern w:val="2"/>
          <w:sz w:val="28"/>
          <w:szCs w:val="28"/>
        </w:rPr>
        <w:t>（3）在服务采购项目中，服务由中小企业承接，即提供服务的人员为中小企业依照《中华人民共和国劳动合同法》订立劳动合同的从业人员</w:t>
      </w:r>
      <w:r>
        <w:rPr>
          <w:rFonts w:hint="eastAsia" w:ascii="仿宋_GB2312" w:hAnsi="仿宋_GB2312" w:eastAsia="仿宋_GB2312" w:cs="仿宋_GB2312"/>
          <w:b w:val="0"/>
          <w:spacing w:val="0"/>
          <w:kern w:val="2"/>
          <w:sz w:val="28"/>
          <w:szCs w:val="28"/>
          <w:lang w:eastAsia="zh-CN"/>
        </w:rPr>
        <w:t>。</w:t>
      </w:r>
    </w:p>
    <w:p w14:paraId="7642DCA2">
      <w:pPr>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在货物采购项目中，供应商提供的货物既有中小企业制造货物，也有大型企业制造货物的，不享受本办法规定的中小企业扶持政策。</w:t>
      </w:r>
    </w:p>
    <w:p w14:paraId="697AF8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以联合体形式参加政府采购活动，联合体各方均为中小企业的，联合体视同中小企业。其中，联合体各方均为小微企业的，联合体视同小微企业。</w:t>
      </w:r>
    </w:p>
    <w:p w14:paraId="5CBBCE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8.2根据财政部《司法部关于政府采购支持监狱企业发展有关问题》的通知（财库〔2014〕68号）的有关规定，监狱和戒毒企业参与政府采购活动的视同小型、微型企业，享受评审中价格扣除政策。</w:t>
      </w:r>
    </w:p>
    <w:p w14:paraId="6A1699F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8.3根据财库[2017]141号的相关规定，在政府采购活动中，残疾人福利性单位视同小型、微型企业，享受评审中价格扣除政策。</w:t>
      </w:r>
    </w:p>
    <w:p w14:paraId="2C9697E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8.4小型、微型企业参加投标时，应提供《中小企业声明函》</w:t>
      </w:r>
      <w:r>
        <w:rPr>
          <w:rFonts w:hint="eastAsia" w:ascii="仿宋_GB2312" w:hAnsi="仿宋_GB2312" w:eastAsia="仿宋_GB2312" w:cs="仿宋_GB2312"/>
          <w:sz w:val="28"/>
          <w:szCs w:val="28"/>
        </w:rPr>
        <w:t>；监狱或戒毒企业参加投标时应提供</w:t>
      </w:r>
      <w:r>
        <w:rPr>
          <w:rFonts w:hint="eastAsia" w:ascii="仿宋" w:hAnsi="仿宋" w:eastAsia="仿宋" w:cs="仿宋"/>
          <w:sz w:val="28"/>
          <w:szCs w:val="28"/>
        </w:rPr>
        <w:t>省级以上监狱管理局、戒毒管理局（含新疆生产建设兵团）出具的属于监狱企业的证明文件</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残疾人福利性单位参加投标时应提供残疾人福利性单位声明函。不提供以上材料的投标人将不享受评审中价格扣除优惠。</w:t>
      </w:r>
    </w:p>
    <w:p w14:paraId="213B1BBE">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3" w:name="_Toc23456"/>
      <w:bookmarkStart w:id="84" w:name="_Toc4887_WPSOffice_Level2"/>
      <w:bookmarkStart w:id="85" w:name="_Toc20111_WPSOffice_Level2"/>
      <w:bookmarkStart w:id="86" w:name="_Toc356371434"/>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招标文件说明</w:t>
      </w:r>
      <w:bookmarkEnd w:id="83"/>
      <w:bookmarkEnd w:id="84"/>
      <w:bookmarkEnd w:id="85"/>
      <w:bookmarkEnd w:id="86"/>
    </w:p>
    <w:p w14:paraId="3D846EBE">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招标文件的组成</w:t>
      </w:r>
    </w:p>
    <w:p w14:paraId="44CC6BAF">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招标公告；</w:t>
      </w:r>
    </w:p>
    <w:p w14:paraId="3D97CAE3">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投标须知前附表及投标须知；</w:t>
      </w:r>
    </w:p>
    <w:p w14:paraId="33FDFF14">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采购内容及要求；</w:t>
      </w:r>
    </w:p>
    <w:p w14:paraId="6928F7C4">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合同文本；</w:t>
      </w:r>
    </w:p>
    <w:p w14:paraId="42788E53">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应提交的有关格式范例；</w:t>
      </w:r>
    </w:p>
    <w:p w14:paraId="54760E13">
      <w:pPr>
        <w:numPr>
          <w:ilvl w:val="2"/>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评标办法及开评标程序。</w:t>
      </w:r>
    </w:p>
    <w:p w14:paraId="01CC688E">
      <w:pPr>
        <w:numPr>
          <w:ilvl w:val="1"/>
          <w:numId w:val="2"/>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招标文件的澄清及修改</w:t>
      </w:r>
    </w:p>
    <w:p w14:paraId="365D5A53">
      <w:pPr>
        <w:numPr>
          <w:ilvl w:val="2"/>
          <w:numId w:val="2"/>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可对已发出的招标文件进行必要的澄清或修改，如澄清或修改的内容可能影响投标文件编制的，</w:t>
      </w:r>
      <w:r>
        <w:rPr>
          <w:rFonts w:eastAsia="仿宋_GB2312"/>
          <w:sz w:val="28"/>
          <w:szCs w:val="28"/>
        </w:rPr>
        <w:t>采购代理机构</w:t>
      </w:r>
      <w:r>
        <w:rPr>
          <w:rFonts w:hint="eastAsia" w:ascii="仿宋_GB2312" w:hAnsi="仿宋_GB2312" w:eastAsia="仿宋_GB2312" w:cs="仿宋_GB2312"/>
          <w:sz w:val="28"/>
          <w:szCs w:val="28"/>
        </w:rPr>
        <w:t>应当在投标截止时间至少15日前，在采购公告原发布媒体上发布更正公告，更正内容作为招标文件的组成部分；不足15日的，</w:t>
      </w:r>
      <w:r>
        <w:rPr>
          <w:rFonts w:eastAsia="仿宋_GB2312"/>
          <w:sz w:val="28"/>
          <w:szCs w:val="28"/>
        </w:rPr>
        <w:t>采购代理机构</w:t>
      </w:r>
      <w:r>
        <w:rPr>
          <w:rFonts w:hint="eastAsia" w:ascii="仿宋_GB2312" w:hAnsi="仿宋_GB2312" w:eastAsia="仿宋_GB2312" w:cs="仿宋_GB2312"/>
          <w:sz w:val="28"/>
          <w:szCs w:val="28"/>
        </w:rPr>
        <w:t>将顺延提交投标文件的截止时间。如澄清或修改的内容不影响投标文件编制的，</w:t>
      </w:r>
      <w:r>
        <w:rPr>
          <w:rFonts w:eastAsia="仿宋_GB2312"/>
          <w:sz w:val="28"/>
          <w:szCs w:val="28"/>
        </w:rPr>
        <w:t>采购代理机构</w:t>
      </w:r>
      <w:r>
        <w:rPr>
          <w:rFonts w:hint="eastAsia" w:ascii="仿宋_GB2312" w:hAnsi="仿宋_GB2312" w:eastAsia="仿宋_GB2312" w:cs="仿宋_GB2312"/>
          <w:sz w:val="28"/>
          <w:szCs w:val="28"/>
        </w:rPr>
        <w:t>将不延长提交投标文件的截止时间。</w:t>
      </w:r>
    </w:p>
    <w:p w14:paraId="7EE86FFD">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87" w:name="_Toc17119"/>
      <w:bookmarkStart w:id="88" w:name="_Toc24553_WPSOffice_Level2"/>
      <w:bookmarkStart w:id="89" w:name="_Toc356371435"/>
      <w:bookmarkStart w:id="90" w:name="_Toc2747_WPSOffice_Level2"/>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投标文件的编制</w:t>
      </w:r>
      <w:bookmarkEnd w:id="87"/>
      <w:bookmarkEnd w:id="88"/>
      <w:bookmarkEnd w:id="89"/>
      <w:bookmarkEnd w:id="90"/>
    </w:p>
    <w:p w14:paraId="0510E21D">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总体要求</w:t>
      </w:r>
    </w:p>
    <w:p w14:paraId="05E9797E">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仿宋_GB2312" w:eastAsia="仿宋_GB2312" w:cs="仿宋_GB2312"/>
          <w:kern w:val="0"/>
          <w:sz w:val="28"/>
          <w:szCs w:val="28"/>
        </w:rPr>
        <w:t>否则，投标文件可能视为无效投标文件</w:t>
      </w:r>
      <w:r>
        <w:rPr>
          <w:rFonts w:hint="eastAsia" w:ascii="仿宋_GB2312" w:hAnsi="仿宋_GB2312" w:eastAsia="仿宋_GB2312" w:cs="仿宋_GB2312"/>
          <w:sz w:val="28"/>
          <w:szCs w:val="28"/>
        </w:rPr>
        <w:t>。</w:t>
      </w:r>
    </w:p>
    <w:p w14:paraId="1E33A1D6">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投标文件及</w:t>
      </w:r>
      <w:r>
        <w:rPr>
          <w:rFonts w:hint="eastAsia" w:ascii="仿宋_GB2312" w:hAnsi="仿宋_GB2312" w:eastAsia="仿宋_GB2312" w:cs="仿宋_GB2312"/>
          <w:kern w:val="0"/>
          <w:sz w:val="28"/>
          <w:szCs w:val="28"/>
        </w:rPr>
        <w:t>投标人</w:t>
      </w:r>
      <w:r>
        <w:rPr>
          <w:rFonts w:hint="eastAsia" w:ascii="仿宋_GB2312" w:hAnsi="仿宋_GB2312" w:eastAsia="仿宋_GB2312" w:cs="仿宋_GB2312"/>
          <w:sz w:val="28"/>
          <w:szCs w:val="28"/>
        </w:rPr>
        <w:t>与采购有关的来往通知，函件和文件均应使用中文。</w:t>
      </w:r>
    </w:p>
    <w:p w14:paraId="462612D0">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投标人应按本文件中提供的文件格式、内容和要求制作投标文件。</w:t>
      </w:r>
    </w:p>
    <w:p w14:paraId="2D2208E5">
      <w:pPr>
        <w:widowControl/>
        <w:numPr>
          <w:ilvl w:val="2"/>
          <w:numId w:val="3"/>
        </w:numPr>
        <w:snapToGrid w:val="0"/>
        <w:spacing w:line="52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投标文件的形式和效力</w:t>
      </w:r>
    </w:p>
    <w:p w14:paraId="214B09DA">
      <w:pPr>
        <w:wordWrap w:val="0"/>
        <w:snapToGrid w:val="0"/>
        <w:spacing w:line="5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投标文件为电子投标文件。电子投标文件按政采云平台供应商项目采购-电子招投标操作指南（网址：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7"/>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，投标人须在政采云平台注册账号登录后查看内容）及本招标文件要求制作、加密并递交。</w:t>
      </w:r>
    </w:p>
    <w:p w14:paraId="376B62B1">
      <w:pPr>
        <w:numPr>
          <w:ilvl w:val="1"/>
          <w:numId w:val="3"/>
        </w:numPr>
        <w:snapToGrid w:val="0"/>
        <w:spacing w:line="50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投标文件的组成</w:t>
      </w:r>
    </w:p>
    <w:p w14:paraId="68FDBD6A">
      <w:pPr>
        <w:tabs>
          <w:tab w:val="left" w:pos="0"/>
          <w:tab w:val="left" w:pos="900"/>
          <w:tab w:val="left" w:pos="7020"/>
          <w:tab w:val="left" w:pos="8460"/>
        </w:tabs>
        <w:snapToGrid w:val="0"/>
        <w:spacing w:line="500" w:lineRule="exact"/>
        <w:ind w:firstLine="562" w:firstLineChars="200"/>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w:t>
      </w:r>
      <w:r>
        <w:rPr>
          <w:rFonts w:hint="eastAsia" w:ascii="仿宋_GB2312" w:hAnsi="仿宋_GB2312" w:eastAsia="仿宋_GB2312" w:cs="仿宋_GB2312"/>
          <w:sz w:val="28"/>
          <w:szCs w:val="28"/>
          <w:highlight w:val="none"/>
        </w:rPr>
        <w:t>投标文件（电子投标文件）应分为【资格审查文件】、【技术商务文件】和【报价文件】。</w:t>
      </w:r>
      <w:r>
        <w:rPr>
          <w:rFonts w:hint="eastAsia" w:ascii="仿宋_GB2312" w:hAnsi="仿宋_GB2312" w:eastAsia="仿宋_GB2312" w:cs="仿宋_GB2312"/>
          <w:b/>
          <w:sz w:val="28"/>
          <w:szCs w:val="28"/>
          <w:highlight w:val="none"/>
        </w:rPr>
        <w:t>电子投标文件中须加盖公章部分均采用CA签章。</w:t>
      </w:r>
    </w:p>
    <w:p w14:paraId="7472362F">
      <w:pPr>
        <w:numPr>
          <w:ilvl w:val="2"/>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【资格审查文件】</w:t>
      </w:r>
    </w:p>
    <w:p w14:paraId="64797785">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有效的投标人营业执照(或事业法人登记证或其他工商等登记证明材料)扫描件（投标人为自然人的，提供自然人的身份证明）；</w:t>
      </w:r>
    </w:p>
    <w:p w14:paraId="0945D4FA">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sz w:val="28"/>
          <w:szCs w:val="28"/>
          <w:highlight w:val="none"/>
        </w:rPr>
        <w:t>法定代表人身份证明【格式见附件】（供应商代表为法定代表人时提供）或法定代表人授权委托书【格式见附件】（供应商代表为授权委托人时提供）</w:t>
      </w:r>
      <w:r>
        <w:rPr>
          <w:rFonts w:hint="eastAsia" w:ascii="仿宋" w:hAnsi="仿宋" w:eastAsia="仿宋" w:cs="仿宋"/>
          <w:color w:val="000000"/>
          <w:sz w:val="28"/>
          <w:szCs w:val="28"/>
          <w:highlight w:val="none"/>
        </w:rPr>
        <w:t>；</w:t>
      </w:r>
    </w:p>
    <w:p w14:paraId="47FC3900">
      <w:pPr>
        <w:numPr>
          <w:ilvl w:val="3"/>
          <w:numId w:val="3"/>
        </w:numPr>
        <w:snapToGrid w:val="0"/>
        <w:spacing w:line="500" w:lineRule="exact"/>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w:t>
      </w:r>
      <w:r>
        <w:rPr>
          <w:rFonts w:hint="eastAsia" w:ascii="仿宋" w:hAnsi="仿宋" w:eastAsia="仿宋" w:cs="仿宋"/>
          <w:color w:val="000000"/>
          <w:sz w:val="28"/>
          <w:szCs w:val="28"/>
          <w:highlight w:val="none"/>
        </w:rPr>
        <w:t>符合参加政府采购活动应当具备的一般条件的承诺函；</w:t>
      </w:r>
    </w:p>
    <w:p w14:paraId="4EF88FA4">
      <w:pPr>
        <w:numPr>
          <w:ilvl w:val="2"/>
          <w:numId w:val="3"/>
        </w:numPr>
        <w:snapToGrid w:val="0"/>
        <w:spacing w:line="500" w:lineRule="exact"/>
        <w:rPr>
          <w:rFonts w:hint="eastAsia" w:ascii="仿宋" w:hAnsi="仿宋" w:eastAsia="仿宋" w:cs="仿宋"/>
          <w:highlight w:val="none"/>
        </w:rPr>
      </w:pPr>
      <w:r>
        <w:rPr>
          <w:rFonts w:hint="eastAsia" w:ascii="仿宋" w:hAnsi="仿宋" w:eastAsia="仿宋" w:cs="仿宋"/>
          <w:sz w:val="28"/>
          <w:szCs w:val="28"/>
          <w:highlight w:val="none"/>
        </w:rPr>
        <w:t>【技术商务文件】</w:t>
      </w:r>
    </w:p>
    <w:p w14:paraId="038F33D4">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自评分表；</w:t>
      </w:r>
    </w:p>
    <w:p w14:paraId="315E6F41">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偏离表；</w:t>
      </w:r>
    </w:p>
    <w:p w14:paraId="73F8D190">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管理体系认证证书扫描件：</w:t>
      </w:r>
    </w:p>
    <w:p w14:paraId="3075DD2F">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highlight w:val="none"/>
        </w:rPr>
        <w:t>；</w:t>
      </w:r>
    </w:p>
    <w:p w14:paraId="6CE9DA33">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节能环保产品清单；</w:t>
      </w:r>
    </w:p>
    <w:p w14:paraId="5B4635D4">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产品一览表</w:t>
      </w:r>
      <w:r>
        <w:rPr>
          <w:rFonts w:hint="eastAsia" w:ascii="仿宋" w:hAnsi="仿宋" w:eastAsia="仿宋" w:cs="仿宋"/>
          <w:sz w:val="28"/>
          <w:szCs w:val="28"/>
          <w:highlight w:val="none"/>
          <w:lang w:eastAsia="zh-CN"/>
        </w:rPr>
        <w:t>；</w:t>
      </w:r>
    </w:p>
    <w:p w14:paraId="3A2E154E">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rPr>
        <w:t>人力保障</w:t>
      </w:r>
      <w:r>
        <w:rPr>
          <w:rFonts w:hint="eastAsia" w:ascii="仿宋" w:hAnsi="仿宋" w:eastAsia="仿宋" w:cs="仿宋"/>
          <w:sz w:val="28"/>
          <w:szCs w:val="28"/>
          <w:highlight w:val="none"/>
        </w:rPr>
        <w:t>；</w:t>
      </w:r>
    </w:p>
    <w:p w14:paraId="35B1AA33">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综合实力；</w:t>
      </w:r>
    </w:p>
    <w:p w14:paraId="5BC099E8">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项目总体设计方案</w:t>
      </w:r>
      <w:r>
        <w:rPr>
          <w:rFonts w:hint="eastAsia" w:ascii="仿宋" w:hAnsi="仿宋" w:eastAsia="仿宋" w:cs="仿宋"/>
          <w:sz w:val="28"/>
          <w:szCs w:val="28"/>
          <w:highlight w:val="none"/>
        </w:rPr>
        <w:t>；</w:t>
      </w:r>
    </w:p>
    <w:p w14:paraId="250C0639">
      <w:pPr>
        <w:numPr>
          <w:ilvl w:val="3"/>
          <w:numId w:val="3"/>
        </w:numPr>
        <w:snapToGrid w:val="0"/>
        <w:spacing w:line="500" w:lineRule="exact"/>
        <w:rPr>
          <w:rFonts w:hint="eastAsia" w:ascii="仿宋" w:hAnsi="仿宋" w:eastAsia="仿宋" w:cs="仿宋"/>
          <w:sz w:val="28"/>
          <w:szCs w:val="28"/>
          <w:highlight w:val="none"/>
        </w:rPr>
      </w:pPr>
      <w:r>
        <w:rPr>
          <w:rFonts w:hint="eastAsia" w:ascii="仿宋_GB2312" w:eastAsia="仿宋_GB2312"/>
          <w:sz w:val="28"/>
          <w:szCs w:val="28"/>
          <w:lang w:val="en-US" w:eastAsia="zh-CN"/>
        </w:rPr>
        <w:t>质量保证方案</w:t>
      </w:r>
      <w:r>
        <w:rPr>
          <w:rFonts w:hint="eastAsia" w:ascii="仿宋" w:hAnsi="仿宋" w:eastAsia="仿宋" w:cs="仿宋"/>
          <w:sz w:val="28"/>
          <w:szCs w:val="28"/>
          <w:highlight w:val="none"/>
          <w:lang w:eastAsia="zh-CN"/>
        </w:rPr>
        <w:t>；</w:t>
      </w:r>
    </w:p>
    <w:p w14:paraId="2EFF22F7">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val="en-US" w:eastAsia="zh-CN"/>
        </w:rPr>
        <w:t>项目进度计划</w:t>
      </w:r>
      <w:r>
        <w:rPr>
          <w:rFonts w:hint="eastAsia" w:ascii="仿宋" w:hAnsi="仿宋" w:eastAsia="仿宋" w:cs="仿宋"/>
          <w:sz w:val="28"/>
          <w:szCs w:val="28"/>
          <w:highlight w:val="none"/>
          <w:lang w:eastAsia="zh-CN"/>
        </w:rPr>
        <w:t>；</w:t>
      </w:r>
    </w:p>
    <w:p w14:paraId="736B5273">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kern w:val="0"/>
          <w:sz w:val="28"/>
          <w:szCs w:val="28"/>
          <w:lang w:eastAsia="zh-CN"/>
        </w:rPr>
        <w:t>质保服务期；</w:t>
      </w:r>
    </w:p>
    <w:p w14:paraId="138C8980">
      <w:pPr>
        <w:numPr>
          <w:ilvl w:val="3"/>
          <w:numId w:val="3"/>
        </w:numPr>
        <w:snapToGrid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lang w:eastAsia="zh-CN"/>
        </w:rPr>
        <w:t>验收方案；</w:t>
      </w:r>
    </w:p>
    <w:p w14:paraId="446FB8B4">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kern w:val="0"/>
          <w:sz w:val="28"/>
          <w:szCs w:val="28"/>
          <w:lang w:eastAsia="zh-CN"/>
        </w:rPr>
        <w:t>培训方案；</w:t>
      </w:r>
    </w:p>
    <w:p w14:paraId="60460D10">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售后服务</w:t>
      </w:r>
      <w:r>
        <w:rPr>
          <w:rFonts w:hint="eastAsia" w:ascii="仿宋" w:hAnsi="仿宋" w:eastAsia="仿宋" w:cs="仿宋"/>
          <w:sz w:val="28"/>
          <w:szCs w:val="28"/>
          <w:lang w:eastAsia="zh-CN"/>
        </w:rPr>
        <w:t>；</w:t>
      </w:r>
    </w:p>
    <w:p w14:paraId="684F2534">
      <w:pPr>
        <w:numPr>
          <w:ilvl w:val="3"/>
          <w:numId w:val="3"/>
        </w:numPr>
        <w:snapToGrid w:val="0"/>
        <w:spacing w:line="500" w:lineRule="exact"/>
        <w:rPr>
          <w:rFonts w:hint="eastAsia" w:ascii="仿宋" w:hAnsi="仿宋" w:eastAsia="仿宋" w:cs="仿宋"/>
          <w:sz w:val="28"/>
          <w:szCs w:val="28"/>
        </w:rPr>
      </w:pPr>
      <w:r>
        <w:rPr>
          <w:rFonts w:hint="eastAsia" w:ascii="仿宋_GB2312" w:eastAsia="仿宋_GB2312"/>
          <w:sz w:val="28"/>
          <w:szCs w:val="28"/>
          <w:lang w:val="en-US" w:eastAsia="zh-CN"/>
        </w:rPr>
        <w:t>备品备件方案</w:t>
      </w:r>
      <w:r>
        <w:rPr>
          <w:rFonts w:hint="eastAsia" w:ascii="仿宋" w:hAnsi="仿宋" w:eastAsia="仿宋" w:cs="仿宋"/>
          <w:sz w:val="28"/>
          <w:szCs w:val="28"/>
          <w:lang w:eastAsia="zh-CN"/>
        </w:rPr>
        <w:t>；</w:t>
      </w:r>
    </w:p>
    <w:p w14:paraId="45FDCAD8">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合理化建议；</w:t>
      </w:r>
    </w:p>
    <w:p w14:paraId="76B16635">
      <w:pPr>
        <w:numPr>
          <w:ilvl w:val="3"/>
          <w:numId w:val="3"/>
        </w:numPr>
        <w:snapToGrid w:val="0"/>
        <w:spacing w:line="500" w:lineRule="exact"/>
        <w:rPr>
          <w:rFonts w:hint="eastAsia" w:ascii="仿宋" w:hAnsi="仿宋" w:eastAsia="仿宋" w:cs="仿宋"/>
          <w:sz w:val="28"/>
          <w:szCs w:val="28"/>
        </w:rPr>
      </w:pP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w:t>
      </w:r>
    </w:p>
    <w:p w14:paraId="2620991F">
      <w:pPr>
        <w:numPr>
          <w:ilvl w:val="2"/>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【报价文件】</w:t>
      </w:r>
    </w:p>
    <w:p w14:paraId="1872096C">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投标函</w:t>
      </w:r>
      <w:r>
        <w:rPr>
          <w:rFonts w:hint="eastAsia" w:ascii="仿宋" w:hAnsi="仿宋" w:eastAsia="仿宋" w:cs="仿宋"/>
          <w:sz w:val="28"/>
          <w:szCs w:val="28"/>
          <w:lang w:eastAsia="zh-CN"/>
        </w:rPr>
        <w:t>；</w:t>
      </w:r>
    </w:p>
    <w:p w14:paraId="53CA5238">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▲报价明细表；</w:t>
      </w:r>
    </w:p>
    <w:p w14:paraId="285DA02F">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sz w:val="28"/>
          <w:szCs w:val="28"/>
        </w:rPr>
        <w:t>▲开标一览表</w:t>
      </w:r>
      <w:r>
        <w:rPr>
          <w:rFonts w:hint="eastAsia" w:ascii="仿宋" w:hAnsi="仿宋" w:eastAsia="仿宋" w:cs="仿宋"/>
          <w:sz w:val="28"/>
          <w:szCs w:val="28"/>
          <w:lang w:eastAsia="zh-CN"/>
        </w:rPr>
        <w:t>；</w:t>
      </w:r>
    </w:p>
    <w:p w14:paraId="00CC16B2">
      <w:pPr>
        <w:numPr>
          <w:ilvl w:val="3"/>
          <w:numId w:val="3"/>
        </w:numPr>
        <w:snapToGrid w:val="0"/>
        <w:spacing w:line="500" w:lineRule="exact"/>
        <w:rPr>
          <w:rFonts w:hint="eastAsia" w:ascii="仿宋" w:hAnsi="仿宋" w:eastAsia="仿宋" w:cs="仿宋"/>
          <w:sz w:val="28"/>
          <w:szCs w:val="28"/>
        </w:rPr>
      </w:pPr>
      <w:r>
        <w:rPr>
          <w:rFonts w:hint="eastAsia" w:ascii="仿宋" w:hAnsi="仿宋" w:eastAsia="仿宋" w:cs="仿宋"/>
          <w:bCs/>
          <w:color w:val="000000"/>
          <w:sz w:val="28"/>
          <w:szCs w:val="28"/>
          <w:highlight w:val="none"/>
        </w:rPr>
        <w:t>投标人中小企业（</w:t>
      </w:r>
      <w:r>
        <w:rPr>
          <w:rFonts w:hint="eastAsia" w:ascii="仿宋" w:hAnsi="仿宋" w:eastAsia="仿宋" w:cs="仿宋"/>
          <w:sz w:val="28"/>
          <w:szCs w:val="28"/>
          <w:highlight w:val="none"/>
        </w:rPr>
        <w:t>监狱或戒毒企业、残疾人福利性单位</w:t>
      </w:r>
      <w:r>
        <w:rPr>
          <w:rFonts w:hint="eastAsia" w:ascii="仿宋" w:hAnsi="仿宋" w:eastAsia="仿宋" w:cs="仿宋"/>
          <w:bCs/>
          <w:color w:val="000000"/>
          <w:sz w:val="28"/>
          <w:szCs w:val="28"/>
          <w:highlight w:val="none"/>
        </w:rPr>
        <w:t>）声明</w:t>
      </w:r>
      <w:r>
        <w:rPr>
          <w:rFonts w:hint="eastAsia" w:ascii="仿宋" w:hAnsi="仿宋" w:eastAsia="仿宋" w:cs="仿宋"/>
          <w:sz w:val="28"/>
          <w:szCs w:val="28"/>
        </w:rPr>
        <w:t>；</w:t>
      </w:r>
    </w:p>
    <w:p w14:paraId="7842E1C9">
      <w:pPr>
        <w:numPr>
          <w:ilvl w:val="3"/>
          <w:numId w:val="3"/>
        </w:numPr>
        <w:snapToGrid w:val="0"/>
        <w:spacing w:line="500" w:lineRule="exact"/>
        <w:rPr>
          <w:rFonts w:hint="eastAsia" w:ascii="仿宋_GB2312" w:hAnsi="仿宋_GB2312" w:eastAsia="仿宋_GB2312" w:cs="仿宋_GB2312"/>
          <w:sz w:val="28"/>
          <w:szCs w:val="28"/>
        </w:rPr>
      </w:pPr>
      <w:r>
        <w:rPr>
          <w:rFonts w:hint="eastAsia" w:ascii="仿宋" w:hAnsi="仿宋" w:eastAsia="仿宋" w:cs="仿宋"/>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kern w:val="0"/>
          <w:sz w:val="28"/>
          <w:szCs w:val="28"/>
          <w:lang w:eastAsia="zh-CN"/>
        </w:rPr>
        <w:t>。</w:t>
      </w:r>
    </w:p>
    <w:p w14:paraId="43F3A044">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投标文件内容填写说明</w:t>
      </w:r>
    </w:p>
    <w:p w14:paraId="46B81408">
      <w:pPr>
        <w:numPr>
          <w:ilvl w:val="2"/>
          <w:numId w:val="3"/>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投标人应在认真阅读招标文件所有内容的基础上，按照招标文件的要求编制完整的投标文件。投标文件应按照招标文件中规定的统一格式填写：</w:t>
      </w:r>
      <w:r>
        <w:rPr>
          <w:rFonts w:hint="eastAsia" w:ascii="仿宋_GB2312" w:hAnsi="仿宋_GB2312" w:eastAsia="仿宋_GB2312" w:cs="仿宋_GB2312"/>
          <w:bCs/>
          <w:sz w:val="28"/>
          <w:szCs w:val="28"/>
        </w:rPr>
        <w:t>电子投标文件按政采云平台供应商项目采购-电子招投标操作指南（网址：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7"/>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，投标人须在政采云平台注册账号登录后查看内容）及本招标文件要求制作、加密。</w:t>
      </w:r>
    </w:p>
    <w:p w14:paraId="7991F301">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投标人必须保证投标文件所提供的全部资料真实可靠，并接受</w:t>
      </w:r>
      <w:r>
        <w:rPr>
          <w:rFonts w:eastAsia="仿宋_GB2312"/>
          <w:sz w:val="28"/>
          <w:szCs w:val="28"/>
        </w:rPr>
        <w:t>采购代理机构</w:t>
      </w:r>
      <w:r>
        <w:rPr>
          <w:rFonts w:hint="eastAsia" w:ascii="仿宋_GB2312" w:hAnsi="仿宋_GB2312" w:eastAsia="仿宋_GB2312" w:cs="仿宋_GB2312"/>
          <w:sz w:val="28"/>
          <w:szCs w:val="28"/>
        </w:rPr>
        <w:t>对其中任何资料进一步审查的要求。</w:t>
      </w:r>
    </w:p>
    <w:p w14:paraId="3314712B">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《开标一览表》为在开标仪式上唱标的内容，要求按格式填写、统一规范，不得自行增减内容。</w:t>
      </w:r>
    </w:p>
    <w:p w14:paraId="1F7C95E6">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50D23EC0">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eastAsia="仿宋_GB2312"/>
          <w:sz w:val="28"/>
          <w:szCs w:val="28"/>
        </w:rPr>
        <w:t>采购代理机构</w:t>
      </w:r>
      <w:r>
        <w:rPr>
          <w:rFonts w:hint="eastAsia" w:ascii="仿宋_GB2312" w:hAnsi="仿宋_GB2312" w:eastAsia="仿宋_GB2312" w:cs="仿宋_GB2312"/>
          <w:sz w:val="28"/>
          <w:szCs w:val="28"/>
        </w:rPr>
        <w:t>可以拒绝其投标文件。</w:t>
      </w:r>
    </w:p>
    <w:p w14:paraId="787E2E05">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投标文件不得涂改和增删，如有错漏必须修改。</w:t>
      </w:r>
    </w:p>
    <w:p w14:paraId="779FF199">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由于字迹模糊或表达不清引起的后果由投标人负责。</w:t>
      </w:r>
    </w:p>
    <w:p w14:paraId="66534B88">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偏离表：所投产品如与采购产品在型号、规格、技术参数、性能、工艺、材料、质量等方面有偏离或对产品配置有好的建议，应填写《技术</w:t>
      </w:r>
      <w:r>
        <w:rPr>
          <w:rFonts w:hint="eastAsia" w:ascii="仿宋_GB2312" w:hAnsi="仿宋_GB2312" w:eastAsia="仿宋_GB2312" w:cs="仿宋_GB2312"/>
          <w:sz w:val="28"/>
          <w:szCs w:val="28"/>
          <w:lang w:eastAsia="zh-CN"/>
        </w:rPr>
        <w:t>、商务</w:t>
      </w:r>
      <w:r>
        <w:rPr>
          <w:rFonts w:hint="eastAsia" w:ascii="仿宋_GB2312" w:hAnsi="仿宋_GB2312" w:eastAsia="仿宋_GB2312" w:cs="仿宋_GB2312"/>
          <w:sz w:val="28"/>
          <w:szCs w:val="28"/>
        </w:rPr>
        <w:t>偏离表》，否则认为响应招标文件要求。</w:t>
      </w:r>
    </w:p>
    <w:p w14:paraId="6B0A34A7">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w:t>
      </w:r>
    </w:p>
    <w:p w14:paraId="1D714B86">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投标报价应按招标文件中相关附表格式填写。</w:t>
      </w:r>
    </w:p>
    <w:p w14:paraId="7EB8A83F">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报价中必须包含货物及零配件的购置安装、运输保险、装卸、培训辅导、质保期售后服务、全额含税发票、雇员费用、合同实施过程中的应预见和不可预见费用等。</w:t>
      </w:r>
    </w:p>
    <w:p w14:paraId="76333D12">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投标文件只允许有一个报价，有选择的或有条件的报价将不予接受。</w:t>
      </w:r>
    </w:p>
    <w:p w14:paraId="324BB777">
      <w:pPr>
        <w:numPr>
          <w:ilvl w:val="1"/>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p w14:paraId="09363090">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投标文件从投标文件递交截止之日起，有效期为90天；</w:t>
      </w:r>
    </w:p>
    <w:p w14:paraId="16C0D23B">
      <w:pPr>
        <w:numPr>
          <w:ilvl w:val="2"/>
          <w:numId w:val="3"/>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特殊情况下，在原投标文件有效期截止之前，</w:t>
      </w:r>
      <w:r>
        <w:rPr>
          <w:rFonts w:eastAsia="仿宋_GB2312"/>
          <w:sz w:val="28"/>
          <w:szCs w:val="28"/>
        </w:rPr>
        <w:t>采购代理机构</w:t>
      </w:r>
      <w:r>
        <w:rPr>
          <w:rFonts w:hint="eastAsia" w:ascii="仿宋_GB2312" w:hAnsi="仿宋_GB2312" w:eastAsia="仿宋_GB2312" w:cs="仿宋_GB2312"/>
          <w:sz w:val="28"/>
          <w:szCs w:val="28"/>
        </w:rPr>
        <w:t>可要求投标人同意延长投标文件有效期。这种要求与答复均应以书面形式提交。投标人可拒绝</w:t>
      </w:r>
      <w:r>
        <w:rPr>
          <w:rFonts w:eastAsia="仿宋_GB2312"/>
          <w:sz w:val="28"/>
          <w:szCs w:val="28"/>
        </w:rPr>
        <w:t>采购代理机构</w:t>
      </w:r>
      <w:r>
        <w:rPr>
          <w:rFonts w:hint="eastAsia" w:ascii="仿宋_GB2312" w:hAnsi="仿宋_GB2312" w:eastAsia="仿宋_GB2312" w:cs="仿宋_GB2312"/>
          <w:sz w:val="28"/>
          <w:szCs w:val="28"/>
        </w:rPr>
        <w:t>的这种要求。接受延长投标文件有效期的投标人将不会被要求和允许修正投标文件。</w:t>
      </w:r>
    </w:p>
    <w:p w14:paraId="66B9BA68">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1" w:name="_Toc27723"/>
      <w:bookmarkStart w:id="92" w:name="_Toc5585_WPSOffice_Level2"/>
      <w:bookmarkStart w:id="93" w:name="_Toc356371436"/>
      <w:bookmarkStart w:id="94" w:name="_Toc22394_WPSOffice_Level2"/>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投标保证金</w:t>
      </w:r>
      <w:bookmarkEnd w:id="91"/>
      <w:bookmarkEnd w:id="92"/>
      <w:bookmarkEnd w:id="93"/>
      <w:bookmarkEnd w:id="94"/>
    </w:p>
    <w:p w14:paraId="7DB31D08">
      <w:pPr>
        <w:numPr>
          <w:ilvl w:val="1"/>
          <w:numId w:val="4"/>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本项目不收取投标保证金。</w:t>
      </w:r>
    </w:p>
    <w:p w14:paraId="39046AD9">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5" w:name="_Toc31931_WPSOffice_Level2"/>
      <w:bookmarkStart w:id="96" w:name="_Toc24639"/>
      <w:bookmarkStart w:id="97" w:name="_Toc11359_WPSOffice_Level2"/>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投标说明</w:t>
      </w:r>
      <w:bookmarkEnd w:id="95"/>
      <w:bookmarkEnd w:id="96"/>
      <w:bookmarkEnd w:id="97"/>
    </w:p>
    <w:p w14:paraId="02F87DC1">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实行电子投标，不接受纸质投标文件，应按照本项目招标文件和政采云平台的要求编制、加密并递交投标文件。供应商在使用系统进行投标的过程中遇到涉及平台使用的任何问题，可致电政采云平台技术支持热线咨询，联系方式：</w:t>
      </w:r>
      <w:r>
        <w:rPr>
          <w:rFonts w:hint="eastAsia" w:ascii="仿宋_GB2312" w:hAnsi="仿宋_GB2312" w:eastAsia="仿宋_GB2312" w:cs="仿宋_GB2312"/>
          <w:sz w:val="28"/>
          <w:szCs w:val="28"/>
          <w:lang w:val="en-US" w:eastAsia="zh-CN"/>
        </w:rPr>
        <w:t>95763。</w:t>
      </w:r>
    </w:p>
    <w:p w14:paraId="3FE58841">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14:paraId="0F8B1F26">
      <w:pPr>
        <w:numPr>
          <w:ilvl w:val="1"/>
          <w:numId w:val="5"/>
        </w:numPr>
        <w:wordWrap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通过政采云平台电子投标工具制作投标文件，电子投标工具请供应商自行前往浙江省政府采购网下载并安装，（下载网址：http://zfcg.czt.zj.gov.cn/bidClientTemplate/2019-05-27/12946.html），电子投标具体流程文档详见网址：</w:t>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"https://service.zcygov.cn/#/knowledges/CW1EtGwBFdiHxlNd6I3m/6IMVAG0BFdiHxlNdQ8Na" </w:instrText>
      </w:r>
      <w:r>
        <w:rPr>
          <w:rFonts w:hint="eastAsia" w:ascii="仿宋_GB2312" w:hAnsi="仿宋_GB2312" w:eastAsia="仿宋_GB2312" w:cs="仿宋_GB2312"/>
          <w:bCs/>
          <w:sz w:val="28"/>
          <w:szCs w:val="28"/>
        </w:rPr>
        <w:fldChar w:fldCharType="separate"/>
      </w:r>
      <w:r>
        <w:rPr>
          <w:rStyle w:val="27"/>
          <w:rFonts w:hint="eastAsia" w:ascii="仿宋_GB2312" w:hAnsi="仿宋_GB2312" w:eastAsia="仿宋_GB2312" w:cs="仿宋_GB2312"/>
          <w:bCs/>
          <w:color w:val="auto"/>
          <w:sz w:val="28"/>
          <w:szCs w:val="28"/>
          <w:u w:val="none"/>
        </w:rPr>
        <w:t>https://service.zcygov.cn/#/knowledges/CW1EtGwBFdiHxlNd6I3m/6IMVAG0BFdiHxlNdQ8Na</w:t>
      </w:r>
      <w:r>
        <w:rPr>
          <w:rFonts w:hint="eastAsia"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，供应商须注册账号登录后查看内容</w:t>
      </w:r>
      <w:r>
        <w:rPr>
          <w:rFonts w:hint="eastAsia" w:ascii="仿宋_GB2312" w:hAnsi="仿宋_GB2312" w:eastAsia="仿宋_GB2312" w:cs="仿宋_GB2312"/>
          <w:sz w:val="28"/>
          <w:szCs w:val="28"/>
        </w:rPr>
        <w:t>。</w:t>
      </w:r>
    </w:p>
    <w:p w14:paraId="2D8F0420">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5ED8698F">
      <w:pPr>
        <w:numPr>
          <w:ilvl w:val="1"/>
          <w:numId w:val="5"/>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投标人无需到现场投标，</w:t>
      </w:r>
      <w:r>
        <w:rPr>
          <w:rFonts w:hint="eastAsia" w:ascii="仿宋_GB2312" w:hAnsi="仿宋_GB2312" w:eastAsia="仿宋_GB2312" w:cs="仿宋_GB2312"/>
          <w:bCs/>
          <w:sz w:val="28"/>
          <w:szCs w:val="28"/>
        </w:rPr>
        <w:t>但须准时在线参加，直至评审结束。</w:t>
      </w:r>
      <w:r>
        <w:rPr>
          <w:rStyle w:val="35"/>
          <w:rFonts w:ascii="仿宋_GB2312" w:hAnsi="仿宋_GB2312" w:eastAsia="仿宋_GB2312" w:cs="仿宋_GB2312"/>
          <w:bCs/>
          <w:kern w:val="0"/>
          <w:sz w:val="28"/>
          <w:szCs w:val="28"/>
        </w:rPr>
        <w:t>投标截止时间后投标人凭CA数字证书登录政采云平台完成投标文件解密。</w:t>
      </w:r>
      <w:r>
        <w:rPr>
          <w:rFonts w:hint="eastAsia" w:ascii="仿宋_GB2312" w:hAnsi="仿宋_GB2312" w:eastAsia="仿宋_GB2312" w:cs="仿宋_GB2312"/>
          <w:sz w:val="28"/>
          <w:szCs w:val="28"/>
        </w:rPr>
        <w:t>投标人的联系电话在投标当天保持通信畅通，因通信问题无法联系到投标人造成的后果由投标人自行承担。</w:t>
      </w:r>
    </w:p>
    <w:p w14:paraId="12520017">
      <w:pPr>
        <w:numPr>
          <w:ilvl w:val="1"/>
          <w:numId w:val="5"/>
        </w:numPr>
        <w:wordWrap w:val="0"/>
        <w:snapToGrid w:val="0"/>
        <w:spacing w:before="120" w:after="12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实质上没有响应本文件要求的投标文件将被拒绝。投标人不得</w:t>
      </w:r>
      <w:r>
        <w:rPr>
          <w:rFonts w:hint="eastAsia" w:ascii="仿宋_GB2312" w:hAnsi="仿宋_GB2312" w:eastAsia="仿宋_GB2312" w:cs="仿宋_GB2312"/>
          <w:sz w:val="28"/>
          <w:szCs w:val="28"/>
          <w:lang w:eastAsia="zh-CN"/>
        </w:rPr>
        <w:t>通过</w:t>
      </w:r>
      <w:r>
        <w:rPr>
          <w:rFonts w:hint="eastAsia" w:ascii="仿宋_GB2312" w:hAnsi="仿宋_GB2312" w:eastAsia="仿宋_GB2312" w:cs="仿宋_GB2312"/>
          <w:sz w:val="28"/>
          <w:szCs w:val="28"/>
        </w:rPr>
        <w:t>修正或撤销不合要求的偏离或保留从而使其投标文件成为实质上响应的文件。</w:t>
      </w:r>
    </w:p>
    <w:p w14:paraId="2D9F0870">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98" w:name="_Toc19113"/>
      <w:bookmarkStart w:id="99" w:name="_Toc32659_WPSOffice_Level2"/>
      <w:bookmarkStart w:id="100" w:name="_Toc356371438"/>
      <w:bookmarkStart w:id="101" w:name="_Toc21740_WPSOffice_Level2"/>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投标无效的情形</w:t>
      </w:r>
      <w:bookmarkEnd w:id="98"/>
      <w:bookmarkEnd w:id="99"/>
      <w:bookmarkEnd w:id="100"/>
      <w:bookmarkEnd w:id="101"/>
      <w:bookmarkStart w:id="102" w:name="_Toc356371439"/>
    </w:p>
    <w:p w14:paraId="01D1FBF3">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596D65F0">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w:t>
      </w:r>
      <w:r>
        <w:rPr>
          <w:rFonts w:hint="eastAsia" w:ascii="仿宋_GB2312" w:hAnsi="仿宋_GB2312" w:eastAsia="仿宋_GB2312" w:cs="仿宋_GB2312"/>
          <w:sz w:val="28"/>
          <w:szCs w:val="28"/>
        </w:rPr>
        <w:t>不具备招标文件规定资格要求；</w:t>
      </w:r>
    </w:p>
    <w:p w14:paraId="54B64BA1">
      <w:pPr>
        <w:numPr>
          <w:ilvl w:val="0"/>
          <w:numId w:val="0"/>
        </w:numPr>
        <w:snapToGrid w:val="0"/>
        <w:spacing w:line="500" w:lineRule="exact"/>
        <w:ind w:left="567" w:leftChars="0"/>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投标文件未有效授权的</w:t>
      </w:r>
      <w:r>
        <w:rPr>
          <w:rFonts w:hint="eastAsia" w:ascii="仿宋_GB2312" w:hAnsi="仿宋_GB2312" w:eastAsia="仿宋_GB2312" w:cs="仿宋_GB2312"/>
          <w:sz w:val="28"/>
          <w:szCs w:val="28"/>
          <w:lang w:eastAsia="zh-CN"/>
        </w:rPr>
        <w:t>；</w:t>
      </w:r>
    </w:p>
    <w:p w14:paraId="0D7575C1">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23.3</w:t>
      </w:r>
      <w:r>
        <w:rPr>
          <w:rFonts w:hint="eastAsia" w:ascii="仿宋_GB2312" w:hAnsi="仿宋_GB2312" w:eastAsia="仿宋_GB2312" w:cs="仿宋_GB2312"/>
          <w:sz w:val="28"/>
          <w:szCs w:val="28"/>
        </w:rPr>
        <w:t>招标文件中有▲处条款投标人未作实质性响应的；</w:t>
      </w:r>
    </w:p>
    <w:p w14:paraId="6D32347D">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23.4</w:t>
      </w:r>
      <w:r>
        <w:rPr>
          <w:rFonts w:hint="eastAsia" w:ascii="仿宋_GB2312" w:hAnsi="仿宋_GB2312" w:eastAsia="仿宋_GB2312" w:cs="仿宋_GB2312"/>
          <w:sz w:val="28"/>
          <w:szCs w:val="28"/>
        </w:rPr>
        <w:t>投标文件关键内容字迹模糊、无法辨认的；</w:t>
      </w:r>
    </w:p>
    <w:p w14:paraId="158DCDC6">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23.5</w:t>
      </w:r>
      <w:r>
        <w:rPr>
          <w:rFonts w:hint="eastAsia" w:ascii="仿宋_GB2312" w:hAnsi="仿宋_GB2312" w:eastAsia="仿宋_GB2312" w:cs="仿宋_GB2312"/>
          <w:sz w:val="28"/>
          <w:szCs w:val="28"/>
        </w:rPr>
        <w:t>投标文件含有采购人不能接受的附加条件的；</w:t>
      </w:r>
    </w:p>
    <w:p w14:paraId="408613D6">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23.6</w:t>
      </w:r>
      <w:r>
        <w:rPr>
          <w:rFonts w:hint="eastAsia" w:ascii="仿宋_GB2312" w:hAnsi="仿宋_GB2312" w:eastAsia="仿宋_GB2312" w:cs="仿宋_GB2312"/>
          <w:sz w:val="28"/>
          <w:szCs w:val="28"/>
        </w:rPr>
        <w:t>报价超出招标文件中规定的预算金额或者最高限价的；</w:t>
      </w:r>
    </w:p>
    <w:p w14:paraId="395B6331">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23.7</w:t>
      </w:r>
      <w:r>
        <w:rPr>
          <w:rFonts w:hint="eastAsia" w:ascii="仿宋_GB2312" w:hAnsi="仿宋_GB2312" w:eastAsia="仿宋_GB2312" w:cs="仿宋_GB2312"/>
          <w:sz w:val="28"/>
          <w:szCs w:val="28"/>
        </w:rPr>
        <w:t>提供虚假材料谋取中标的；</w:t>
      </w:r>
    </w:p>
    <w:p w14:paraId="27B8888D">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23.8</w:t>
      </w:r>
      <w:r>
        <w:rPr>
          <w:rFonts w:hint="eastAsia" w:ascii="仿宋_GB2312" w:hAnsi="仿宋_GB2312" w:eastAsia="仿宋_GB2312" w:cs="仿宋_GB2312"/>
          <w:sz w:val="28"/>
          <w:szCs w:val="28"/>
        </w:rPr>
        <w:t>投标人串通投标的；</w:t>
      </w:r>
    </w:p>
    <w:p w14:paraId="1389150A">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23.9</w:t>
      </w:r>
      <w:r>
        <w:rPr>
          <w:rFonts w:hint="eastAsia" w:ascii="仿宋_GB2312" w:hAnsi="仿宋_GB2312" w:eastAsia="仿宋_GB2312" w:cs="仿宋_GB2312"/>
          <w:sz w:val="28"/>
          <w:szCs w:val="28"/>
        </w:rPr>
        <w:t>不符合法律、法规和招标文件规定的其他实质性要求的。</w:t>
      </w:r>
    </w:p>
    <w:p w14:paraId="75CD50B0">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23.10</w:t>
      </w:r>
      <w:r>
        <w:rPr>
          <w:rFonts w:hint="eastAsia" w:ascii="仿宋_GB2312" w:hAnsi="仿宋_GB2312" w:eastAsia="仿宋_GB2312" w:cs="仿宋_GB2312"/>
          <w:sz w:val="28"/>
          <w:szCs w:val="28"/>
        </w:rPr>
        <w:t>电子投标文件解密失败的；</w:t>
      </w:r>
    </w:p>
    <w:p w14:paraId="1CC90CF8">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23.11</w:t>
      </w:r>
      <w:r>
        <w:rPr>
          <w:rFonts w:hint="eastAsia" w:ascii="仿宋_GB2312" w:hAnsi="仿宋_GB2312" w:eastAsia="仿宋_GB2312" w:cs="仿宋_GB2312"/>
          <w:sz w:val="28"/>
          <w:szCs w:val="28"/>
        </w:rPr>
        <w:t>电子投标文件超过规定时间（开标后30分钟内）未解密的；</w:t>
      </w:r>
    </w:p>
    <w:p w14:paraId="108C2C81">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23.12</w:t>
      </w:r>
      <w:r>
        <w:rPr>
          <w:rFonts w:hint="eastAsia" w:ascii="仿宋_GB2312" w:hAnsi="仿宋_GB2312" w:eastAsia="仿宋_GB2312" w:cs="仿宋_GB2312"/>
          <w:sz w:val="28"/>
          <w:szCs w:val="28"/>
        </w:rPr>
        <w:t>电子投标文件未按规定要求提供CA签章的</w:t>
      </w:r>
      <w:r>
        <w:rPr>
          <w:rFonts w:hint="eastAsia" w:ascii="仿宋_GB2312" w:hAnsi="仿宋_GB2312" w:eastAsia="仿宋_GB2312" w:cs="仿宋_GB2312"/>
          <w:sz w:val="28"/>
          <w:szCs w:val="28"/>
          <w:lang w:eastAsia="zh-CN"/>
        </w:rPr>
        <w:t>；</w:t>
      </w:r>
    </w:p>
    <w:p w14:paraId="13A5CCB7">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23.13不同供应商的电子投标（响应）文件上传计算机的网卡MAC地址或硬盘序列号等硬件信息相同的；</w:t>
      </w:r>
    </w:p>
    <w:p w14:paraId="074844E6">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23.14上传的电子投标（响应）文件若出现使用本项目其他投标（响应）供应商的数字证书加密的，或者加盖本项目其他投标（响应）供应商的电子印章的；</w:t>
      </w:r>
    </w:p>
    <w:p w14:paraId="09344CE1">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23.15不同供应商的投标（响应）文件的内容存在</w:t>
      </w:r>
      <w:r>
        <w:rPr>
          <w:rFonts w:hint="eastAsia" w:ascii="仿宋_GB2312" w:hAnsi="仿宋_GB2312" w:eastAsia="仿宋_GB2312" w:cs="仿宋_GB2312"/>
          <w:sz w:val="28"/>
          <w:szCs w:val="28"/>
          <w:lang w:val="en-US" w:eastAsia="zh"/>
        </w:rPr>
        <w:t>3</w:t>
      </w:r>
      <w:r>
        <w:rPr>
          <w:rFonts w:hint="eastAsia" w:ascii="仿宋_GB2312" w:hAnsi="仿宋_GB2312" w:eastAsia="仿宋_GB2312" w:cs="仿宋_GB2312"/>
          <w:sz w:val="28"/>
          <w:szCs w:val="28"/>
          <w:lang w:val="en-US" w:eastAsia="zh-CN"/>
        </w:rPr>
        <w:t>处（含）以上错误一致的；</w:t>
      </w:r>
    </w:p>
    <w:p w14:paraId="7D965239">
      <w:pPr>
        <w:widowControl/>
        <w:numPr>
          <w:ilvl w:val="0"/>
          <w:numId w:val="0"/>
        </w:numPr>
        <w:snapToGrid w:val="0"/>
        <w:spacing w:line="520" w:lineRule="exact"/>
        <w:ind w:left="567"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23.16</w:t>
      </w:r>
      <w:r>
        <w:rPr>
          <w:rFonts w:hint="eastAsia" w:ascii="仿宋" w:hAnsi="仿宋" w:eastAsia="仿宋" w:cs="仿宋"/>
          <w:bCs/>
          <w:color w:val="000000"/>
          <w:sz w:val="28"/>
          <w:szCs w:val="28"/>
          <w:u w:val="none"/>
        </w:rPr>
        <w:t>法律、法规和</w:t>
      </w:r>
      <w:r>
        <w:rPr>
          <w:rFonts w:hint="eastAsia" w:ascii="仿宋" w:hAnsi="仿宋" w:eastAsia="仿宋" w:cs="仿宋"/>
          <w:bCs/>
          <w:color w:val="000000"/>
          <w:sz w:val="28"/>
          <w:szCs w:val="28"/>
          <w:u w:val="none"/>
          <w:lang w:eastAsia="zh-CN"/>
        </w:rPr>
        <w:t>询价文件</w:t>
      </w:r>
      <w:r>
        <w:rPr>
          <w:rFonts w:hint="eastAsia" w:ascii="仿宋" w:hAnsi="仿宋" w:eastAsia="仿宋" w:cs="仿宋"/>
          <w:bCs/>
          <w:color w:val="000000"/>
          <w:sz w:val="28"/>
          <w:szCs w:val="28"/>
          <w:u w:val="none"/>
        </w:rPr>
        <w:t>规定的其他无效情形</w:t>
      </w:r>
      <w:r>
        <w:rPr>
          <w:rFonts w:hint="eastAsia" w:ascii="仿宋_GB2312" w:hAnsi="仿宋_GB2312" w:eastAsia="仿宋_GB2312" w:cs="仿宋_GB2312"/>
          <w:sz w:val="28"/>
          <w:szCs w:val="28"/>
          <w:lang w:val="en-US" w:eastAsia="zh-CN"/>
        </w:rPr>
        <w:t>。</w:t>
      </w:r>
      <w:bookmarkStart w:id="103" w:name="_Toc30008_WPSOffice_Level2"/>
      <w:bookmarkStart w:id="104" w:name="_Toc16956_WPSOffice_Level2"/>
      <w:bookmarkStart w:id="105" w:name="_Toc13261"/>
      <w:bookmarkStart w:id="106" w:name="_Toc359592368"/>
    </w:p>
    <w:p w14:paraId="11302FCB">
      <w:pPr>
        <w:widowControl/>
        <w:numPr>
          <w:ilvl w:val="0"/>
          <w:numId w:val="0"/>
        </w:numPr>
        <w:snapToGrid w:val="0"/>
        <w:spacing w:line="520" w:lineRule="exact"/>
        <w:ind w:left="567" w:leftChars="0"/>
        <w:jc w:val="left"/>
        <w:rPr>
          <w:rFonts w:hint="eastAsia"/>
        </w:rPr>
      </w:pP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串通投标的情形</w:t>
      </w:r>
      <w:bookmarkEnd w:id="103"/>
      <w:bookmarkEnd w:id="104"/>
      <w:bookmarkEnd w:id="105"/>
    </w:p>
    <w:p w14:paraId="36609A9D">
      <w:pPr>
        <w:numPr>
          <w:ilvl w:val="2"/>
          <w:numId w:val="6"/>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不同投标人的投标文件由同一单位或者个人编制；</w:t>
      </w:r>
    </w:p>
    <w:p w14:paraId="39DB450D">
      <w:pPr>
        <w:numPr>
          <w:ilvl w:val="2"/>
          <w:numId w:val="6"/>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不同投标人委托同一单位或者个人办理投标事宜；</w:t>
      </w:r>
    </w:p>
    <w:p w14:paraId="09560883">
      <w:pPr>
        <w:numPr>
          <w:ilvl w:val="2"/>
          <w:numId w:val="6"/>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不同投标人的投标文件载明的项目管理成员或者联系人员为同一人；</w:t>
      </w:r>
    </w:p>
    <w:p w14:paraId="39755D95">
      <w:pPr>
        <w:numPr>
          <w:ilvl w:val="2"/>
          <w:numId w:val="6"/>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不同投标人的投标文件异常一致或者投标报价呈规律性差异</w:t>
      </w:r>
      <w:r>
        <w:rPr>
          <w:rFonts w:hint="eastAsia" w:ascii="仿宋_GB2312" w:hAnsi="仿宋_GB2312" w:eastAsia="仿宋_GB2312" w:cs="仿宋_GB2312"/>
          <w:bCs/>
          <w:sz w:val="28"/>
          <w:szCs w:val="28"/>
          <w:lang w:eastAsia="zh-CN"/>
        </w:rPr>
        <w:t>；</w:t>
      </w:r>
    </w:p>
    <w:p w14:paraId="6EFF1B8C">
      <w:pPr>
        <w:numPr>
          <w:ilvl w:val="2"/>
          <w:numId w:val="6"/>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不同投标人的投标文件相互混装。</w:t>
      </w:r>
    </w:p>
    <w:p w14:paraId="664BC414">
      <w:pPr>
        <w:numPr>
          <w:ilvl w:val="0"/>
          <w:numId w:val="0"/>
        </w:numPr>
        <w:snapToGrid w:val="0"/>
        <w:spacing w:before="120" w:beforeLines="50" w:after="120" w:afterLines="50" w:line="500" w:lineRule="exact"/>
        <w:ind w:firstLine="562" w:firstLineChars="200"/>
        <w:outlineLvl w:val="1"/>
        <w:rPr>
          <w:rFonts w:hint="eastAsia"/>
        </w:rPr>
      </w:pPr>
      <w:bookmarkStart w:id="107" w:name="_Toc27303_WPSOffice_Level2"/>
      <w:bookmarkStart w:id="108" w:name="_Toc28578_WPSOffice_Level2"/>
      <w:bookmarkStart w:id="109" w:name="_Toc19886"/>
      <w:r>
        <w:rPr>
          <w:rFonts w:hint="eastAsia" w:ascii="仿宋_GB2312" w:hAnsi="仿宋_GB2312" w:eastAsia="仿宋_GB2312" w:cs="仿宋_GB2312"/>
          <w:b/>
          <w:sz w:val="28"/>
          <w:szCs w:val="28"/>
          <w:lang w:eastAsia="zh-CN"/>
        </w:rPr>
        <w:t>九、</w:t>
      </w:r>
      <w:r>
        <w:rPr>
          <w:rFonts w:hint="eastAsia" w:ascii="仿宋_GB2312" w:hAnsi="仿宋_GB2312" w:eastAsia="仿宋_GB2312" w:cs="仿宋_GB2312"/>
          <w:b/>
          <w:sz w:val="28"/>
          <w:szCs w:val="28"/>
        </w:rPr>
        <w:t>废标的情形</w:t>
      </w:r>
      <w:bookmarkEnd w:id="106"/>
      <w:bookmarkEnd w:id="107"/>
      <w:bookmarkEnd w:id="108"/>
      <w:bookmarkEnd w:id="109"/>
    </w:p>
    <w:p w14:paraId="23FE8F50">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采购中，出现下列情形之一的，应予废标，废标后，采购人将废标理由通知所有投标人：</w:t>
      </w:r>
    </w:p>
    <w:p w14:paraId="0F8C5B53">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符合专业条件的投标人或对招标文件作实质性响应的投标人不足三家的；</w:t>
      </w:r>
    </w:p>
    <w:p w14:paraId="64EDB166">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出现影响采购公正的违法、违规行为的；</w:t>
      </w:r>
    </w:p>
    <w:p w14:paraId="28AAF2A1">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投标人的报价均超过了采购预算或最高限价，采购人不能支付的；</w:t>
      </w:r>
    </w:p>
    <w:p w14:paraId="138CB337">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因重大变故，采购任务取消的；</w:t>
      </w:r>
    </w:p>
    <w:p w14:paraId="47078D87">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0" w:name="_Toc18620_WPSOffice_Level2"/>
      <w:bookmarkStart w:id="111" w:name="_Toc21653_WPSOffice_Level2"/>
      <w:bookmarkStart w:id="112" w:name="_Toc21715"/>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开标</w:t>
      </w:r>
      <w:bookmarkEnd w:id="102"/>
      <w:r>
        <w:rPr>
          <w:rFonts w:hint="eastAsia" w:ascii="仿宋_GB2312" w:hAnsi="仿宋_GB2312" w:eastAsia="仿宋_GB2312" w:cs="仿宋_GB2312"/>
          <w:b/>
          <w:sz w:val="28"/>
          <w:szCs w:val="28"/>
        </w:rPr>
        <w:t>和评标</w:t>
      </w:r>
      <w:bookmarkEnd w:id="110"/>
      <w:bookmarkEnd w:id="111"/>
      <w:bookmarkEnd w:id="112"/>
    </w:p>
    <w:p w14:paraId="633200A3">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5A701726">
      <w:pPr>
        <w:numPr>
          <w:ilvl w:val="2"/>
          <w:numId w:val="7"/>
        </w:numPr>
        <w:snapToGrid w:val="0"/>
        <w:spacing w:line="500" w:lineRule="exact"/>
        <w:rPr>
          <w:rFonts w:hint="eastAsia" w:ascii="仿宋_GB2312" w:hAnsi="仿宋_GB2312" w:eastAsia="仿宋_GB2312" w:cs="仿宋_GB2312"/>
          <w:sz w:val="28"/>
          <w:szCs w:val="28"/>
        </w:rPr>
      </w:pPr>
      <w:r>
        <w:rPr>
          <w:rFonts w:eastAsia="仿宋_GB2312"/>
          <w:sz w:val="28"/>
          <w:szCs w:val="28"/>
        </w:rPr>
        <w:t>采购代理机构</w:t>
      </w:r>
      <w:r>
        <w:rPr>
          <w:rFonts w:hint="eastAsia" w:ascii="仿宋_GB2312" w:hAnsi="仿宋_GB2312" w:eastAsia="仿宋_GB2312" w:cs="仿宋_GB2312"/>
          <w:sz w:val="28"/>
          <w:szCs w:val="28"/>
        </w:rPr>
        <w:t>在规定的日期、时间和地点组织招标会。</w:t>
      </w:r>
    </w:p>
    <w:p w14:paraId="1F54A69A">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电子投标文件开标</w:t>
      </w:r>
    </w:p>
    <w:p w14:paraId="183B60B0">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2"/>
          <w:sz w:val="28"/>
          <w:szCs w:val="28"/>
          <w:lang w:val="en-US" w:eastAsia="zh-CN" w:bidi="ar-SA"/>
        </w:rPr>
        <w:t>（1）向各投标人</w:t>
      </w:r>
      <w:r>
        <w:rPr>
          <w:rFonts w:hint="eastAsia" w:ascii="仿宋" w:hAnsi="仿宋" w:eastAsia="仿宋" w:cs="仿宋"/>
          <w:kern w:val="0"/>
          <w:sz w:val="28"/>
          <w:szCs w:val="28"/>
        </w:rPr>
        <w:t>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BB2254C">
      <w:pPr>
        <w:pageBreakBefore w:val="0"/>
        <w:kinsoku/>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rPr>
        <w:t>（2）投标文件解密结束，组织供应商签署《政府采购活动现场确认声明书》后发送给代理机构；</w:t>
      </w:r>
    </w:p>
    <w:p w14:paraId="0BF4EEAF">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（3）开启投标文件，进入资格审查； </w:t>
      </w:r>
    </w:p>
    <w:p w14:paraId="2BEC1390">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（4）开启资格审查通过的</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投标人的商务技术文件进入符合性审查、商务技术评审；</w:t>
      </w:r>
    </w:p>
    <w:p w14:paraId="0FD2A100">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（5）符合性审查、商务技术评审结束后，在线公布商务技术评审结果。</w:t>
      </w:r>
    </w:p>
    <w:p w14:paraId="05926551">
      <w:pPr>
        <w:pageBreakBefore w:val="0"/>
        <w:kinsoku/>
        <w:topLinePunct w:val="0"/>
        <w:bidi w:val="0"/>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（6）开启符合性审查、商务技术评审有效投标人的《报价文件》，各供应商通过CA签字进行报价确认。结束后，由评标委员会对报价的合理性、准确性等进行审查核实，并进行报价评审。</w:t>
      </w:r>
    </w:p>
    <w:p w14:paraId="26EB906A">
      <w:pPr>
        <w:pageBreakBefore w:val="0"/>
        <w:kinsoku/>
        <w:topLinePunct w:val="0"/>
        <w:bidi w:val="0"/>
        <w:spacing w:line="500" w:lineRule="exact"/>
        <w:ind w:firstLine="560" w:firstLineChars="200"/>
        <w:jc w:val="left"/>
        <w:rPr>
          <w:rFonts w:hint="eastAsia" w:ascii="仿宋" w:hAnsi="仿宋" w:eastAsia="仿宋" w:cs="仿宋"/>
          <w:b/>
          <w:bCs/>
          <w:sz w:val="28"/>
          <w:szCs w:val="28"/>
        </w:rPr>
      </w:pPr>
      <w:r>
        <w:rPr>
          <w:rFonts w:hint="eastAsia" w:ascii="仿宋" w:hAnsi="仿宋" w:eastAsia="仿宋" w:cs="仿宋"/>
          <w:kern w:val="0"/>
          <w:sz w:val="28"/>
          <w:szCs w:val="28"/>
        </w:rPr>
        <w:t>（7）评审结束后，在政采云远程开标大厅公布评审结果。</w:t>
      </w:r>
    </w:p>
    <w:p w14:paraId="5A27EDB3">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w:t>
      </w:r>
    </w:p>
    <w:p w14:paraId="761FC536">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采购代理机构和采购人将根据采购货物的特点组建评标委员会,其成员由技术、经济等方面的专家和采购人代表组成。评标委员会对投标文件进行审查、询标、评议和推荐中标候选人。</w:t>
      </w:r>
    </w:p>
    <w:p w14:paraId="7265F53C">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在评标期间,若有需要投标人应派代表参加询标。</w:t>
      </w:r>
    </w:p>
    <w:p w14:paraId="053C6245">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对投标文件的审查和响应性的确定</w:t>
      </w:r>
    </w:p>
    <w:p w14:paraId="7A20E9CE">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评标委员会将审查投标文件是否真实、完整,总体编排是否有序,文件签署是否正确,有无计算上的错误等。</w:t>
      </w:r>
    </w:p>
    <w:p w14:paraId="1C0707C7">
      <w:pPr>
        <w:numPr>
          <w:ilvl w:val="2"/>
          <w:numId w:val="7"/>
        </w:numPr>
        <w:snapToGrid w:val="0"/>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算术错误将按以下方法更正:</w:t>
      </w:r>
    </w:p>
    <w:p w14:paraId="513AFD17">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r>
        <w:rPr>
          <w:rFonts w:hint="eastAsia" w:ascii="仿宋_GB2312" w:eastAsia="仿宋_GB2312"/>
          <w:bCs/>
          <w:sz w:val="28"/>
          <w:szCs w:val="28"/>
        </w:rPr>
        <w:t>开标时，投标文件中开标一览表内容与投标文件中明细表内容或者政采云系统内开标一览表不一致的，以投标文件开标一览表为准</w:t>
      </w:r>
      <w:r>
        <w:rPr>
          <w:rFonts w:hint="eastAsia" w:ascii="仿宋_GB2312" w:hAnsi="仿宋_GB2312" w:eastAsia="仿宋_GB2312" w:cs="仿宋_GB2312"/>
          <w:bCs/>
          <w:sz w:val="28"/>
          <w:szCs w:val="28"/>
        </w:rPr>
        <w:t>；</w:t>
      </w:r>
    </w:p>
    <w:p w14:paraId="183CE82E">
      <w:pPr>
        <w:snapToGrid w:val="0"/>
        <w:spacing w:line="500" w:lineRule="exact"/>
        <w:ind w:left="567"/>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（2）投标文件的大写金额和小写金额不一致的，以大写金额为准；</w:t>
      </w:r>
    </w:p>
    <w:p w14:paraId="1FCB72E0">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（3）单价金额小数点或百分比有明显错位的，以开标一览表的总价为准，并修改单价；</w:t>
      </w:r>
    </w:p>
    <w:p w14:paraId="46F6C515">
      <w:pPr>
        <w:snapToGrid w:val="0"/>
        <w:spacing w:line="5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（4）总价金额与按单价汇总金额不一致的，以单价金额计算结果为准；同时出现两种以上不一致的，按照前款规定的顺序修正，修正后的报价应经投标人书面确认，投标人不予确认的，其投标无效。</w:t>
      </w:r>
    </w:p>
    <w:p w14:paraId="2076F337">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评标</w:t>
      </w:r>
    </w:p>
    <w:p w14:paraId="6736B881">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评定原则：根据符合采购需求、质量和服务等要求，综合评分确定中标人。</w:t>
      </w:r>
    </w:p>
    <w:p w14:paraId="5B2F8AF5">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3B43F404">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评标报告：评标委员会完成评定后，向</w:t>
      </w:r>
      <w:r>
        <w:rPr>
          <w:rFonts w:eastAsia="仿宋_GB2312"/>
          <w:sz w:val="28"/>
          <w:szCs w:val="28"/>
        </w:rPr>
        <w:t>采购代理机构</w:t>
      </w:r>
      <w:r>
        <w:rPr>
          <w:rFonts w:hint="eastAsia" w:ascii="仿宋_GB2312" w:hAnsi="仿宋_GB2312" w:eastAsia="仿宋_GB2312" w:cs="仿宋_GB2312"/>
          <w:sz w:val="28"/>
          <w:szCs w:val="28"/>
        </w:rPr>
        <w:t>提交经各评标委员会成员签字的评定结果报告，并按评定办法推荐中标候选人。</w:t>
      </w:r>
    </w:p>
    <w:p w14:paraId="4C4E5F16">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保密</w:t>
      </w:r>
    </w:p>
    <w:p w14:paraId="54FF8E76">
      <w:pPr>
        <w:numPr>
          <w:ilvl w:val="2"/>
          <w:numId w:val="7"/>
        </w:numPr>
        <w:snapToGrid w:val="0"/>
        <w:spacing w:line="500" w:lineRule="exact"/>
        <w:rPr>
          <w:rFonts w:hint="eastAsia" w:ascii="仿宋_GB2312" w:hAnsi="仿宋_GB2312" w:eastAsia="仿宋_GB2312" w:cs="仿宋_GB2312"/>
          <w:sz w:val="28"/>
          <w:szCs w:val="28"/>
        </w:rPr>
      </w:pPr>
      <w:bookmarkStart w:id="113" w:name="_Toc356371440"/>
      <w:r>
        <w:rPr>
          <w:rFonts w:hint="eastAsia" w:ascii="仿宋_GB2312" w:hAnsi="仿宋_GB2312" w:eastAsia="仿宋_GB2312" w:cs="仿宋_GB2312"/>
          <w:bCs/>
          <w:sz w:val="28"/>
          <w:szCs w:val="28"/>
        </w:rPr>
        <w:t>开标后直到宣布授予中标人合同为止,凡属于审查、澄清、评估和比较投标的有关资料且与授予合同有关的信息都不得向任何投标人或与上述评标过程无关的人员透露。</w:t>
      </w:r>
    </w:p>
    <w:p w14:paraId="1092C116">
      <w:pPr>
        <w:numPr>
          <w:ilvl w:val="2"/>
          <w:numId w:val="7"/>
        </w:numPr>
        <w:snapToGrid w:val="0"/>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8"/>
          <w:szCs w:val="28"/>
        </w:rPr>
        <w:t>投标人对评标、比较或授予合同决定的过程施加影响的企图和行为,都可能导致其投标被拒绝</w:t>
      </w:r>
      <w:r>
        <w:rPr>
          <w:rFonts w:hint="eastAsia" w:ascii="仿宋_GB2312" w:hAnsi="仿宋_GB2312" w:eastAsia="仿宋_GB2312" w:cs="仿宋_GB2312"/>
          <w:sz w:val="24"/>
        </w:rPr>
        <w:t>。</w:t>
      </w:r>
    </w:p>
    <w:p w14:paraId="7973441B">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4" w:name="_Toc4234_WPSOffice_Level2"/>
      <w:bookmarkStart w:id="115" w:name="_Toc763"/>
      <w:bookmarkStart w:id="116" w:name="_Toc5436_WPSOffice_Level2"/>
      <w:r>
        <w:rPr>
          <w:rFonts w:hint="eastAsia" w:ascii="仿宋_GB2312" w:hAnsi="仿宋_GB2312" w:eastAsia="仿宋_GB2312" w:cs="仿宋_GB2312"/>
          <w:b/>
          <w:sz w:val="28"/>
          <w:szCs w:val="28"/>
          <w:lang w:eastAsia="zh-CN"/>
        </w:rPr>
        <w:t>十一、</w:t>
      </w:r>
      <w:r>
        <w:rPr>
          <w:rFonts w:hint="eastAsia" w:ascii="仿宋_GB2312" w:hAnsi="仿宋_GB2312" w:eastAsia="仿宋_GB2312" w:cs="仿宋_GB2312"/>
          <w:b/>
          <w:sz w:val="28"/>
          <w:szCs w:val="28"/>
        </w:rPr>
        <w:t>授予合同</w:t>
      </w:r>
      <w:bookmarkEnd w:id="113"/>
      <w:bookmarkEnd w:id="114"/>
      <w:bookmarkEnd w:id="115"/>
      <w:bookmarkEnd w:id="116"/>
    </w:p>
    <w:p w14:paraId="4D5F224A">
      <w:pPr>
        <w:numPr>
          <w:ilvl w:val="1"/>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中标通知和合同授予</w:t>
      </w:r>
    </w:p>
    <w:p w14:paraId="428A7235">
      <w:pPr>
        <w:snapToGrid w:val="0"/>
        <w:spacing w:line="6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评定结果经采购人确定后，衢州市公共资源交易常山分中心在中标人确定之日起2个工作日内将以书面形式发出《中标通知书》。中标通知书于中标公告发布之日签发，中标人应于本公告发布之日起两个工作日内，凭法定代表人（负责人）授权委托书及被授权人身份证原件至衢州市公共资源交易常山分中心政府采购科领取中标通知书，逾期领取的后果自负。中标人与采购单位须按本公告发出两个工作日后的三十天内签订合同。</w:t>
      </w:r>
    </w:p>
    <w:p w14:paraId="3F899B8F">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《中标通知书》一经发出即发生法律效力。</w:t>
      </w:r>
      <w:r>
        <w:rPr>
          <w:rFonts w:eastAsia="仿宋_GB2312"/>
          <w:sz w:val="28"/>
          <w:szCs w:val="28"/>
        </w:rPr>
        <w:t>采购代理机构</w:t>
      </w:r>
      <w:r>
        <w:rPr>
          <w:rFonts w:hint="eastAsia" w:ascii="仿宋_GB2312" w:hAnsi="仿宋_GB2312" w:eastAsia="仿宋_GB2312" w:cs="仿宋_GB2312"/>
          <w:sz w:val="28"/>
          <w:szCs w:val="28"/>
        </w:rPr>
        <w:t>无义务向未中标人解释落选原因，不退回投标文件。《中标通知书》将作为签订合同的依据。</w:t>
      </w:r>
    </w:p>
    <w:p w14:paraId="35FE834B">
      <w:pPr>
        <w:numPr>
          <w:ilvl w:val="2"/>
          <w:numId w:val="7"/>
        </w:numPr>
        <w:snapToGrid w:val="0"/>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履约保证金：</w:t>
      </w:r>
      <w:r>
        <w:rPr>
          <w:rFonts w:hint="eastAsia" w:ascii="仿宋_GB2312" w:hAnsi="仿宋_GB2312" w:eastAsia="仿宋_GB2312" w:cs="仿宋_GB2312"/>
          <w:sz w:val="28"/>
          <w:szCs w:val="28"/>
          <w:lang w:eastAsia="zh-CN"/>
        </w:rPr>
        <w:t>本项目不收取履约保证金</w:t>
      </w:r>
      <w:r>
        <w:rPr>
          <w:rFonts w:hint="eastAsia" w:ascii="仿宋_GB2312" w:hAnsi="仿宋_GB2312" w:eastAsia="仿宋_GB2312" w:cs="仿宋_GB2312"/>
          <w:kern w:val="0"/>
          <w:sz w:val="28"/>
          <w:szCs w:val="28"/>
          <w:lang w:eastAsia="zh-CN"/>
        </w:rPr>
        <w:t>。</w:t>
      </w:r>
    </w:p>
    <w:p w14:paraId="02B87E99">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合同：中标人按《中标通知书》指定的时间与采购人直接签订合同,采购人应当自政府采购合同签订之日起2个工作日内，将政府采购合同在浙江省政府采购网（zfcg.czt.zj.gov.cn）上公告，但政府采购合同中涉及国家秘密、商业秘密的内容除外。在有合理证据证明中标人在投标过程中承诺的内容不能实质响应的，采购人有权拒签合同。</w:t>
      </w:r>
    </w:p>
    <w:p w14:paraId="4ED2930E">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招标文件、澄清文件、投标文件等，均为签订合同的依据。中标人接到中标通知书后在规定的时间内与采购人签订合同，并交衢州市公共资源交易常山分中心鉴证。</w:t>
      </w:r>
    </w:p>
    <w:p w14:paraId="1C8EA5AA">
      <w:pPr>
        <w:numPr>
          <w:ilvl w:val="2"/>
          <w:numId w:val="7"/>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中标人不遵守投标文件的要约、承诺，擅自修改投标文件的内容或在接到中标通知书规定的时间内，借故拖延、拒签合同者，采购人将取消该投标人的中标资格。</w:t>
      </w:r>
    </w:p>
    <w:p w14:paraId="11970E09">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bookmarkStart w:id="117" w:name="_Toc30018_WPSOffice_Level2"/>
      <w:bookmarkStart w:id="118" w:name="_Toc9761_WPSOffice_Level2"/>
      <w:bookmarkStart w:id="119" w:name="_Toc10217"/>
      <w:bookmarkStart w:id="120" w:name="_Toc356371441"/>
      <w:r>
        <w:rPr>
          <w:rFonts w:hint="eastAsia" w:ascii="仿宋_GB2312" w:hAnsi="仿宋_GB2312" w:eastAsia="仿宋_GB2312" w:cs="仿宋_GB2312"/>
          <w:b/>
          <w:sz w:val="28"/>
          <w:szCs w:val="28"/>
          <w:lang w:eastAsia="zh-CN"/>
        </w:rPr>
        <w:t>十二、</w:t>
      </w:r>
      <w:r>
        <w:rPr>
          <w:rFonts w:hint="eastAsia" w:ascii="仿宋_GB2312" w:hAnsi="仿宋_GB2312" w:eastAsia="仿宋_GB2312" w:cs="仿宋_GB2312"/>
          <w:b/>
          <w:sz w:val="28"/>
          <w:szCs w:val="28"/>
        </w:rPr>
        <w:t>质疑与投诉</w:t>
      </w:r>
      <w:bookmarkEnd w:id="117"/>
      <w:bookmarkEnd w:id="118"/>
      <w:bookmarkEnd w:id="119"/>
    </w:p>
    <w:p w14:paraId="4733A1B4">
      <w:pPr>
        <w:snapToGrid w:val="0"/>
        <w:spacing w:before="120" w:beforeLines="50" w:after="120" w:afterLines="50" w:line="500" w:lineRule="exact"/>
        <w:ind w:firstLine="560" w:firstLineChars="200"/>
        <w:rPr>
          <w:rFonts w:hint="eastAsia" w:ascii="仿宋_GB2312" w:hAnsi="仿宋_GB2312" w:eastAsia="仿宋_GB2312" w:cs="仿宋_GB2312"/>
          <w:sz w:val="28"/>
          <w:szCs w:val="28"/>
          <w:lang w:val="zh-CN"/>
        </w:rPr>
      </w:pPr>
      <w:bookmarkStart w:id="121" w:name="_Toc31839"/>
      <w:r>
        <w:rPr>
          <w:rFonts w:hint="eastAsia" w:ascii="仿宋_GB2312" w:hAnsi="仿宋_GB2312" w:eastAsia="仿宋_GB2312" w:cs="仿宋_GB2312"/>
          <w:sz w:val="28"/>
          <w:szCs w:val="28"/>
          <w:lang w:val="zh-CN"/>
        </w:rPr>
        <w:t>根据《中华人民共和国政府采购法》、《中华人民共和国政府采购法实施条例》、</w:t>
      </w:r>
      <w:r>
        <w:rPr>
          <w:rFonts w:hint="eastAsia" w:ascii="仿宋_GB2312" w:hAnsi="仿宋_GB2312" w:eastAsia="仿宋_GB2312" w:cs="仿宋_GB2312"/>
          <w:sz w:val="28"/>
          <w:szCs w:val="28"/>
          <w:shd w:val="clear" w:color="auto" w:fill="FFFFFF"/>
        </w:rPr>
        <w:t>《政府采购质疑和投诉办法》</w:t>
      </w:r>
      <w:r>
        <w:rPr>
          <w:rFonts w:hint="eastAsia" w:ascii="仿宋_GB2312" w:hAnsi="仿宋_GB2312" w:eastAsia="仿宋_GB2312" w:cs="仿宋_GB2312"/>
          <w:sz w:val="28"/>
          <w:szCs w:val="28"/>
          <w:lang w:val="zh-CN"/>
        </w:rPr>
        <w:t>(</w:t>
      </w:r>
      <w:r>
        <w:rPr>
          <w:rStyle w:val="25"/>
          <w:rFonts w:hint="eastAsia" w:ascii="仿宋_GB2312" w:hAnsi="仿宋_GB2312" w:eastAsia="仿宋_GB2312" w:cs="仿宋_GB2312"/>
          <w:b w:val="0"/>
          <w:sz w:val="28"/>
          <w:szCs w:val="28"/>
          <w:shd w:val="clear" w:color="auto" w:fill="FFFFFF"/>
        </w:rPr>
        <w:t>财政部令第94号</w:t>
      </w:r>
      <w:r>
        <w:rPr>
          <w:rFonts w:hint="eastAsia" w:ascii="仿宋_GB2312" w:hAnsi="仿宋_GB2312" w:eastAsia="仿宋_GB2312" w:cs="仿宋_GB2312"/>
          <w:sz w:val="28"/>
          <w:szCs w:val="28"/>
          <w:lang w:val="zh-CN"/>
        </w:rPr>
        <w:t>)，政府采购供应商可以依法提起质疑和投诉。</w:t>
      </w:r>
      <w:bookmarkEnd w:id="121"/>
    </w:p>
    <w:p w14:paraId="4F25A4A0">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供应商询问</w:t>
      </w:r>
    </w:p>
    <w:p w14:paraId="7DD90A4E">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供应商对政府采购活动事项有疑问的，可以向采购人提出询问，采购人在3个工作日内作出答复，但答复的内容不得涉及商业秘密。</w:t>
      </w:r>
    </w:p>
    <w:p w14:paraId="5C4E90B7">
      <w:pPr>
        <w:numPr>
          <w:ilvl w:val="1"/>
          <w:numId w:val="8"/>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供应商质疑</w:t>
      </w:r>
    </w:p>
    <w:p w14:paraId="0487113B">
      <w:pPr>
        <w:numPr>
          <w:ilvl w:val="2"/>
          <w:numId w:val="8"/>
        </w:numPr>
        <w:snapToGrid w:val="0"/>
        <w:spacing w:line="500" w:lineRule="exact"/>
        <w:ind w:left="-147"/>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供应商认为招标文件、采购过程和中标、成交结果使自己的权益受到损害的，可以在知道或者应知其权益受到损害之日起七个工作日内，</w:t>
      </w:r>
      <w:r>
        <w:rPr>
          <w:rFonts w:hint="eastAsia" w:ascii="仿宋_GB2312" w:hAnsi="仿宋_GB2312" w:eastAsia="仿宋_GB2312" w:cs="仿宋_GB2312"/>
          <w:b/>
          <w:bCs/>
          <w:sz w:val="28"/>
          <w:szCs w:val="28"/>
        </w:rPr>
        <w:t>以书面形式向</w:t>
      </w:r>
      <w:r>
        <w:rPr>
          <w:rFonts w:hint="eastAsia" w:ascii="仿宋_GB2312" w:hAnsi="仿宋_GB2312" w:eastAsia="仿宋_GB2312" w:cs="仿宋_GB2312"/>
          <w:b/>
          <w:bCs/>
          <w:sz w:val="28"/>
          <w:szCs w:val="28"/>
          <w:lang w:eastAsia="zh-CN"/>
        </w:rPr>
        <w:t>采购人</w:t>
      </w:r>
      <w:r>
        <w:rPr>
          <w:rFonts w:hint="eastAsia" w:ascii="仿宋_GB2312" w:hAnsi="仿宋_GB2312" w:eastAsia="仿宋_GB2312" w:cs="仿宋_GB2312"/>
          <w:b/>
          <w:bCs/>
          <w:sz w:val="28"/>
          <w:szCs w:val="28"/>
        </w:rPr>
        <w:t>提出质疑。</w:t>
      </w:r>
    </w:p>
    <w:p w14:paraId="0C997B9C">
      <w:pPr>
        <w:snapToGrid w:val="0"/>
        <w:spacing w:before="120" w:beforeLines="50" w:after="120" w:afterLines="50" w:line="500" w:lineRule="exact"/>
        <w:ind w:left="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政府采购法第五十二条规定的供应商应知其权益受到损害之日，是指：</w:t>
      </w:r>
    </w:p>
    <w:p w14:paraId="1EFA9DBD">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（1）对采购文件提出质疑的，应当在获取采购文件或者采购文件公告期限届满之日起7个工作日内提出。</w:t>
      </w:r>
    </w:p>
    <w:p w14:paraId="238E754B">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（2）对采购过程提出质疑的，为各采购程序环节结束之日；</w:t>
      </w:r>
    </w:p>
    <w:p w14:paraId="0A3EF1E2">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（3）对中标结果提出质疑的，为中标结果公告期限届满之日。</w:t>
      </w:r>
    </w:p>
    <w:p w14:paraId="3798C301">
      <w:pPr>
        <w:numPr>
          <w:ilvl w:val="0"/>
          <w:numId w:val="0"/>
        </w:numPr>
        <w:wordWrap/>
        <w:snapToGrid w:val="0"/>
        <w:spacing w:line="5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33.2</w:t>
      </w:r>
      <w:r>
        <w:rPr>
          <w:rFonts w:hint="eastAsia" w:ascii="仿宋_GB2312" w:hAnsi="仿宋_GB2312" w:eastAsia="仿宋_GB2312" w:cs="仿宋_GB2312"/>
          <w:sz w:val="28"/>
          <w:szCs w:val="28"/>
        </w:rPr>
        <w:t>供应商</w:t>
      </w:r>
      <w:r>
        <w:rPr>
          <w:rFonts w:hint="eastAsia" w:ascii="仿宋_GB2312" w:hAnsi="仿宋_GB2312" w:eastAsia="仿宋_GB2312" w:cs="仿宋_GB2312"/>
          <w:bCs w:val="0"/>
          <w:sz w:val="28"/>
          <w:szCs w:val="28"/>
        </w:rPr>
        <w:t>质疑应当有明确的请求和必要的证明材料。供应商提交的质疑书需一式三份，由法定代表人</w:t>
      </w:r>
      <w:r>
        <w:rPr>
          <w:rFonts w:hint="eastAsia" w:ascii="仿宋_GB2312" w:hAnsi="仿宋_GB2312" w:eastAsia="仿宋_GB2312" w:cs="仿宋_GB2312"/>
          <w:sz w:val="28"/>
          <w:szCs w:val="28"/>
        </w:rPr>
        <w:t>（负责人）</w:t>
      </w:r>
      <w:r>
        <w:rPr>
          <w:rFonts w:hint="eastAsia" w:ascii="仿宋_GB2312" w:hAnsi="仿宋_GB2312" w:eastAsia="仿宋_GB2312" w:cs="仿宋_GB2312"/>
          <w:bCs w:val="0"/>
          <w:sz w:val="28"/>
          <w:szCs w:val="28"/>
        </w:rPr>
        <w:t>签字（或盖章）并加盖单位公章。质疑书格式范本详见：浙江政府采购网-首页-下载专区-质疑投诉模板（</w:t>
      </w:r>
      <w:r>
        <w:rPr>
          <w:rFonts w:hint="eastAsia" w:ascii="仿宋_GB2312" w:hAnsi="仿宋_GB2312" w:eastAsia="仿宋_GB2312" w:cs="仿宋_GB2312"/>
          <w:bCs w:val="0"/>
          <w:sz w:val="28"/>
          <w:szCs w:val="28"/>
        </w:rPr>
        <w:fldChar w:fldCharType="begin"/>
      </w:r>
      <w:r>
        <w:rPr>
          <w:rFonts w:hint="eastAsia" w:ascii="仿宋_GB2312" w:hAnsi="仿宋_GB2312" w:eastAsia="仿宋_GB2312" w:cs="仿宋_GB2312"/>
          <w:bCs w:val="0"/>
          <w:sz w:val="28"/>
          <w:szCs w:val="28"/>
        </w:rPr>
        <w:instrText xml:space="preserve"> HYPERLINK "http://ggzy.qz.gov.cn/zlxz/008003/008003001/20180209/e5393fa3-0afe-40b9-9b38-ba76c4c906be.html" </w:instrText>
      </w:r>
      <w:r>
        <w:rPr>
          <w:rFonts w:hint="eastAsia" w:ascii="仿宋_GB2312" w:hAnsi="仿宋_GB2312" w:eastAsia="仿宋_GB2312" w:cs="仿宋_GB2312"/>
          <w:bCs w:val="0"/>
          <w:sz w:val="28"/>
          <w:szCs w:val="28"/>
        </w:rPr>
        <w:fldChar w:fldCharType="separate"/>
      </w:r>
      <w:r>
        <w:rPr>
          <w:rStyle w:val="27"/>
          <w:rFonts w:hint="eastAsia" w:ascii="仿宋_GB2312" w:hAnsi="仿宋_GB2312" w:eastAsia="仿宋_GB2312" w:cs="仿宋_GB2312"/>
          <w:bCs w:val="0"/>
          <w:color w:val="auto"/>
          <w:sz w:val="28"/>
          <w:szCs w:val="28"/>
          <w:u w:val="none"/>
        </w:rPr>
        <w:t>http://ggzy.qz.gov.cn/zlxz/008003/008003001/20180209/e5393fa3-0afe-40b9-9b38-ba76c4c906be.html</w:t>
      </w:r>
      <w:r>
        <w:rPr>
          <w:rFonts w:hint="eastAsia" w:ascii="仿宋_GB2312" w:hAnsi="仿宋_GB2312" w:eastAsia="仿宋_GB2312" w:cs="仿宋_GB2312"/>
          <w:bCs w:val="0"/>
          <w:sz w:val="28"/>
          <w:szCs w:val="28"/>
        </w:rPr>
        <w:fldChar w:fldCharType="end"/>
      </w:r>
      <w:r>
        <w:rPr>
          <w:rFonts w:hint="eastAsia" w:ascii="仿宋_GB2312" w:hAnsi="仿宋_GB2312" w:eastAsia="仿宋_GB2312" w:cs="仿宋_GB2312"/>
          <w:bCs w:val="0"/>
          <w:sz w:val="28"/>
          <w:szCs w:val="28"/>
        </w:rPr>
        <w:t>）。</w:t>
      </w:r>
    </w:p>
    <w:p w14:paraId="1F0863CD">
      <w:pPr>
        <w:numPr>
          <w:ilvl w:val="2"/>
          <w:numId w:val="8"/>
        </w:numPr>
        <w:wordWrap/>
        <w:snapToGrid w:val="0"/>
        <w:spacing w:line="500" w:lineRule="exact"/>
        <w:ind w:left="-147"/>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应当在收到供应商的书面质疑后七个工作日内作出答复，并以书面形式通知质疑供应商和其他与质疑处理结果有利害关系的政府采购当事人，但答复的内容不得涉及商业秘密。</w:t>
      </w:r>
    </w:p>
    <w:p w14:paraId="31D1D152">
      <w:pPr>
        <w:numPr>
          <w:ilvl w:val="1"/>
          <w:numId w:val="9"/>
        </w:numPr>
        <w:snapToGrid w:val="0"/>
        <w:spacing w:before="120" w:beforeLines="50" w:after="120" w:afterLines="50"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供应商投诉</w:t>
      </w:r>
    </w:p>
    <w:p w14:paraId="478A04F6">
      <w:pPr>
        <w:snapToGrid w:val="0"/>
        <w:spacing w:before="120" w:beforeLines="50" w:after="120" w:afterLines="50" w:line="500" w:lineRule="exact"/>
        <w:ind w:firstLine="560" w:firstLineChars="200"/>
        <w:rPr>
          <w:rFonts w:hint="eastAsia" w:ascii="仿宋_GB2312" w:hAnsi="仿宋_GB2312" w:eastAsia="仿宋_GB2312" w:cs="仿宋_GB2312"/>
          <w:sz w:val="28"/>
          <w:szCs w:val="28"/>
        </w:rPr>
      </w:pPr>
      <w:bookmarkStart w:id="122" w:name="_Toc238"/>
      <w:r>
        <w:rPr>
          <w:rFonts w:hint="eastAsia" w:ascii="仿宋_GB2312" w:hAnsi="仿宋_GB2312" w:eastAsia="仿宋_GB2312" w:cs="仿宋_GB2312"/>
          <w:sz w:val="28"/>
          <w:szCs w:val="28"/>
        </w:rPr>
        <w:t>质疑供应商对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的答复不满意或者</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未在规定的时间内作出答复的，可以在答复期满后十五个工作日内向</w:t>
      </w:r>
      <w:r>
        <w:rPr>
          <w:rFonts w:hint="eastAsia" w:ascii="仿宋_GB2312" w:hAnsi="仿宋_GB2312" w:eastAsia="仿宋_GB2312" w:cs="仿宋_GB2312"/>
          <w:bCs/>
          <w:sz w:val="28"/>
          <w:szCs w:val="28"/>
        </w:rPr>
        <w:t>同级政府采购监督管理部门</w:t>
      </w:r>
      <w:r>
        <w:rPr>
          <w:rFonts w:hint="eastAsia" w:ascii="仿宋_GB2312" w:hAnsi="仿宋_GB2312" w:eastAsia="仿宋_GB2312" w:cs="仿宋_GB2312"/>
          <w:sz w:val="28"/>
          <w:szCs w:val="28"/>
        </w:rPr>
        <w:t>提出投诉。</w:t>
      </w:r>
      <w:bookmarkEnd w:id="122"/>
    </w:p>
    <w:p w14:paraId="0B6F15D8">
      <w:pPr>
        <w:numPr>
          <w:ilvl w:val="0"/>
          <w:numId w:val="0"/>
        </w:numPr>
        <w:snapToGrid w:val="0"/>
        <w:spacing w:before="120" w:beforeLines="50" w:after="120" w:afterLines="50" w:line="500" w:lineRule="exact"/>
        <w:ind w:left="567" w:leftChars="0"/>
        <w:outlineLvl w:val="1"/>
        <w:rPr>
          <w:rFonts w:hint="eastAsia" w:ascii="仿宋_GB2312" w:hAnsi="仿宋_GB2312" w:cs="仿宋_GB2312"/>
          <w:vanish/>
          <w:szCs w:val="28"/>
        </w:rPr>
      </w:pPr>
      <w:bookmarkStart w:id="123" w:name="_Toc19034"/>
      <w:bookmarkStart w:id="124" w:name="_Toc24019_WPSOffice_Level2"/>
      <w:bookmarkStart w:id="125" w:name="_Toc9449_WPSOffice_Level2"/>
      <w:r>
        <w:rPr>
          <w:rFonts w:hint="eastAsia" w:ascii="仿宋_GB2312" w:hAnsi="仿宋_GB2312" w:eastAsia="仿宋_GB2312" w:cs="仿宋_GB2312"/>
          <w:b/>
          <w:sz w:val="28"/>
          <w:szCs w:val="28"/>
          <w:lang w:eastAsia="zh-CN"/>
        </w:rPr>
        <w:t>十三、</w:t>
      </w:r>
      <w:r>
        <w:rPr>
          <w:rFonts w:hint="eastAsia" w:ascii="仿宋_GB2312" w:hAnsi="仿宋_GB2312" w:eastAsia="仿宋_GB2312" w:cs="仿宋_GB2312"/>
          <w:b/>
          <w:sz w:val="28"/>
          <w:szCs w:val="28"/>
        </w:rPr>
        <w:t>法律责任</w:t>
      </w:r>
      <w:bookmarkEnd w:id="120"/>
      <w:bookmarkEnd w:id="123"/>
      <w:bookmarkEnd w:id="124"/>
      <w:bookmarkEnd w:id="125"/>
    </w:p>
    <w:p w14:paraId="0873505D">
      <w:pPr>
        <w:pStyle w:val="4"/>
        <w:rPr>
          <w:rFonts w:hint="eastAsia"/>
        </w:rPr>
      </w:pPr>
    </w:p>
    <w:p w14:paraId="6D66345C">
      <w:pPr>
        <w:numPr>
          <w:ilvl w:val="1"/>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B5A3FC4">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提供虚假材料谋取中标的;</w:t>
      </w:r>
    </w:p>
    <w:p w14:paraId="059B40C8">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采取不正当手段诋毁、排挤其他投标人的;</w:t>
      </w:r>
    </w:p>
    <w:p w14:paraId="617A05D2">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与采购人、采购代理机构、其他投标人恶意串通的;</w:t>
      </w:r>
    </w:p>
    <w:p w14:paraId="72D49C09">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向采购人、采购代理机构行贿或者提供其他不正当利益的;</w:t>
      </w:r>
    </w:p>
    <w:p w14:paraId="27E7327C">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在招标过程中与采购人进行协商谈判、不按照招标文件和中标人的投标文件订立合同,或者与采购人另行订立背离合同实质性内容的协议的;</w:t>
      </w:r>
    </w:p>
    <w:p w14:paraId="0ECEEB4C">
      <w:pPr>
        <w:numPr>
          <w:ilvl w:val="2"/>
          <w:numId w:val="10"/>
        </w:numPr>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拒绝有关部门监督检查或者提供虚假情况的；</w:t>
      </w:r>
    </w:p>
    <w:p w14:paraId="6B9B2C0B">
      <w:pPr>
        <w:numPr>
          <w:ilvl w:val="0"/>
          <w:numId w:val="11"/>
        </w:numPr>
        <w:snapToGrid w:val="0"/>
        <w:spacing w:before="120" w:beforeLines="50" w:after="120" w:afterLines="50" w:line="500" w:lineRule="exact"/>
        <w:ind w:left="567"/>
        <w:outlineLvl w:val="1"/>
        <w:rPr>
          <w:rFonts w:hint="eastAsia" w:ascii="仿宋" w:hAnsi="仿宋" w:eastAsia="仿宋" w:cs="仿宋"/>
          <w:b/>
          <w:sz w:val="24"/>
          <w:szCs w:val="24"/>
        </w:rPr>
      </w:pPr>
      <w:bookmarkStart w:id="126" w:name="_Toc16040_WPSOffice_Level2"/>
      <w:bookmarkStart w:id="127" w:name="_Toc4605"/>
      <w:bookmarkStart w:id="128" w:name="_Toc22041_WPSOffice_Level2"/>
      <w:bookmarkStart w:id="129" w:name="_Toc356371442"/>
      <w:r>
        <w:rPr>
          <w:rFonts w:hint="eastAsia" w:ascii="仿宋_GB2312" w:hAnsi="仿宋_GB2312" w:eastAsia="仿宋_GB2312" w:cs="仿宋_GB2312"/>
          <w:b/>
          <w:sz w:val="28"/>
          <w:szCs w:val="28"/>
        </w:rPr>
        <w:t>政府采购扶持政策说明</w:t>
      </w:r>
    </w:p>
    <w:p w14:paraId="2D9BB0FE">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享受小微企业价格折扣应具备的条件</w:t>
      </w:r>
    </w:p>
    <w:p w14:paraId="53AF20F3">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符合中小企业划分标准</w:t>
      </w:r>
      <w:r>
        <w:rPr>
          <w:rFonts w:hint="eastAsia" w:ascii="仿宋_GB2312" w:hAnsi="仿宋_GB2312" w:eastAsia="仿宋_GB2312" w:cs="仿宋_GB2312"/>
          <w:sz w:val="28"/>
          <w:szCs w:val="28"/>
          <w:lang w:eastAsia="zh-CN"/>
        </w:rPr>
        <w:t>：</w:t>
      </w:r>
    </w:p>
    <w:p w14:paraId="4BF99E38">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14:paraId="237EFECB">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在工程采购项目中，工程由中小企业承建，即工程施工单位为中小企业；</w:t>
      </w:r>
    </w:p>
    <w:p w14:paraId="0C9B1391">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在服务采购项目中，服务由中小企业承接，即提供服务的人员为中小企业依照</w:t>
      </w:r>
      <w:r>
        <w:rPr>
          <w:rFonts w:hint="eastAsia" w:ascii="仿宋_GB2312" w:hAnsi="仿宋_GB2312" w:eastAsia="仿宋_GB2312" w:cs="仿宋_GB2312"/>
          <w:sz w:val="28"/>
          <w:szCs w:val="28"/>
          <w:lang w:val="zh-CN"/>
        </w:rPr>
        <w:t>《中华人民共和国民法典》</w:t>
      </w:r>
      <w:r>
        <w:rPr>
          <w:rFonts w:hint="eastAsia" w:ascii="仿宋_GB2312" w:hAnsi="仿宋_GB2312" w:eastAsia="仿宋_GB2312" w:cs="仿宋_GB2312"/>
          <w:sz w:val="28"/>
          <w:szCs w:val="28"/>
        </w:rPr>
        <w:t>订立劳动合同的从业人员。</w:t>
      </w:r>
    </w:p>
    <w:p w14:paraId="2165AE58">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享受小微企业价格折扣应提供以下证明材料：</w:t>
      </w:r>
    </w:p>
    <w:p w14:paraId="444B5095">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《中小企业声明函》【格式见附件一】；</w:t>
      </w:r>
    </w:p>
    <w:p w14:paraId="57E81F99">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rPr>
        <w:t>享受监狱企业价格折扣应提供以下证明材料：</w:t>
      </w:r>
    </w:p>
    <w:p w14:paraId="3BE76207">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狱企业参加政府采购活动时，应当提供由省级以上监狱管理局、戒毒管理局(含新疆生产建设兵团)出具的属于监狱企业的证明文件。在政府采购活动中，监狱企业视同小型、微型企业，享受评审中价格扣除政策；</w:t>
      </w:r>
    </w:p>
    <w:p w14:paraId="75D74956">
      <w:pPr>
        <w:numPr>
          <w:ilvl w:val="0"/>
          <w:numId w:val="0"/>
        </w:numPr>
        <w:snapToGrid w:val="0"/>
        <w:spacing w:line="500" w:lineRule="exact"/>
        <w:ind w:left="56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39.</w:t>
      </w:r>
      <w:r>
        <w:rPr>
          <w:rFonts w:hint="eastAsia" w:ascii="仿宋_GB2312" w:hAnsi="仿宋_GB2312" w:eastAsia="仿宋_GB2312" w:cs="仿宋_GB2312"/>
          <w:sz w:val="28"/>
          <w:szCs w:val="28"/>
        </w:rPr>
        <w:t>享受残疾人福利性单位格折扣应提供以下证明材料：</w:t>
      </w:r>
    </w:p>
    <w:p w14:paraId="2CD20514">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残疾人福利性单位声明函【格式见附件二】；</w:t>
      </w:r>
    </w:p>
    <w:p w14:paraId="487F552E">
      <w:pPr>
        <w:numPr>
          <w:ilvl w:val="0"/>
          <w:numId w:val="0"/>
        </w:numPr>
        <w:snapToGrid w:val="0"/>
        <w:spacing w:before="120" w:beforeLines="50" w:after="120" w:afterLines="50" w:line="500" w:lineRule="exact"/>
        <w:ind w:left="567" w:leftChars="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十五、</w:t>
      </w:r>
      <w:r>
        <w:rPr>
          <w:rFonts w:hint="eastAsia" w:ascii="仿宋_GB2312" w:hAnsi="仿宋_GB2312" w:eastAsia="仿宋_GB2312" w:cs="仿宋_GB2312"/>
          <w:b/>
          <w:sz w:val="28"/>
          <w:szCs w:val="28"/>
        </w:rPr>
        <w:t>其他</w:t>
      </w:r>
      <w:bookmarkEnd w:id="126"/>
      <w:bookmarkEnd w:id="127"/>
      <w:bookmarkEnd w:id="128"/>
      <w:bookmarkEnd w:id="129"/>
    </w:p>
    <w:p w14:paraId="01B73594">
      <w:pPr>
        <w:numPr>
          <w:ilvl w:val="0"/>
          <w:numId w:val="0"/>
        </w:num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40.</w:t>
      </w:r>
      <w:r>
        <w:rPr>
          <w:rFonts w:hint="eastAsia" w:ascii="仿宋_GB2312" w:hAnsi="仿宋_GB2312" w:eastAsia="仿宋_GB2312" w:cs="仿宋_GB2312"/>
          <w:sz w:val="28"/>
          <w:szCs w:val="28"/>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w:t>
      </w:r>
      <w:r>
        <w:rPr>
          <w:rFonts w:eastAsia="仿宋_GB2312"/>
          <w:sz w:val="28"/>
          <w:szCs w:val="28"/>
        </w:rPr>
        <w:t>采购代理机构</w:t>
      </w:r>
      <w:r>
        <w:rPr>
          <w:rFonts w:hint="eastAsia" w:ascii="仿宋_GB2312" w:hAnsi="仿宋_GB2312" w:eastAsia="仿宋_GB2312" w:cs="仿宋_GB2312"/>
          <w:sz w:val="28"/>
          <w:szCs w:val="28"/>
        </w:rPr>
        <w:t>。</w:t>
      </w:r>
    </w:p>
    <w:p w14:paraId="47E07F82">
      <w:pPr>
        <w:rPr>
          <w:rFonts w:hint="eastAsia"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br w:type="page"/>
      </w:r>
    </w:p>
    <w:p w14:paraId="4343288F">
      <w:pPr>
        <w:pStyle w:val="10"/>
        <w:spacing w:line="500" w:lineRule="exact"/>
        <w:jc w:val="both"/>
        <w:rPr>
          <w:rFonts w:hint="default" w:ascii="仿宋_GB2312" w:hAnsi="仿宋_GB2312" w:eastAsia="仿宋_GB2312" w:cs="仿宋_GB2312"/>
          <w:b w:val="0"/>
          <w:bCs w:val="0"/>
          <w:color w:val="000000"/>
          <w:spacing w:val="0"/>
          <w:kern w:val="2"/>
          <w:sz w:val="28"/>
          <w:szCs w:val="28"/>
          <w:lang w:val="en-US" w:eastAsia="zh-CN"/>
        </w:rPr>
      </w:pPr>
      <w:r>
        <w:rPr>
          <w:rFonts w:hint="eastAsia" w:ascii="仿宋_GB2312" w:hAnsi="仿宋_GB2312" w:eastAsia="仿宋_GB2312" w:cs="仿宋_GB2312"/>
          <w:b w:val="0"/>
          <w:bCs w:val="0"/>
          <w:color w:val="000000"/>
          <w:spacing w:val="0"/>
          <w:kern w:val="2"/>
          <w:sz w:val="28"/>
          <w:szCs w:val="28"/>
          <w:lang w:val="en-US" w:eastAsia="zh-CN"/>
        </w:rPr>
        <w:t>附件一</w:t>
      </w:r>
    </w:p>
    <w:p w14:paraId="61971C18">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_GB2312" w:hAnsi="仿宋_GB2312" w:eastAsia="仿宋_GB2312" w:cs="仿宋_GB2312"/>
          <w:b w:val="0"/>
          <w:bCs w:val="0"/>
          <w:color w:val="000000"/>
          <w:spacing w:val="0"/>
          <w:kern w:val="2"/>
          <w:sz w:val="28"/>
          <w:szCs w:val="28"/>
        </w:rPr>
        <w:t>（1）</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14:paraId="157F0E69">
      <w:pPr>
        <w:jc w:val="center"/>
        <w:rPr>
          <w:rFonts w:hint="eastAsia" w:ascii="仿宋" w:hAnsi="仿宋" w:eastAsia="仿宋" w:cs="仿宋"/>
          <w:color w:val="FF0000"/>
          <w:sz w:val="28"/>
          <w:szCs w:val="28"/>
        </w:rPr>
      </w:pPr>
    </w:p>
    <w:p w14:paraId="7215B5B9">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14:paraId="0FEC57F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14:paraId="446F3C8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14:paraId="35A2FFF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4149656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689517E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37EB9E96">
      <w:pPr>
        <w:spacing w:line="500" w:lineRule="exact"/>
        <w:rPr>
          <w:rFonts w:hint="eastAsia" w:ascii="仿宋" w:hAnsi="仿宋" w:eastAsia="仿宋" w:cs="仿宋"/>
          <w:sz w:val="28"/>
          <w:szCs w:val="28"/>
        </w:rPr>
      </w:pPr>
    </w:p>
    <w:p w14:paraId="4AAE5C22">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14:paraId="11403427">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14:paraId="1F82F09E">
      <w:pPr>
        <w:pStyle w:val="13"/>
        <w:spacing w:line="560" w:lineRule="exact"/>
        <w:jc w:val="both"/>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14:paraId="116A96CD">
      <w:pPr>
        <w:pStyle w:val="13"/>
        <w:jc w:val="center"/>
        <w:rPr>
          <w:rFonts w:hint="eastAsia" w:ascii="仿宋_GB2312" w:hAnsi="仿宋_GB2312" w:eastAsia="仿宋_GB2312" w:cs="仿宋_GB2312"/>
          <w:sz w:val="28"/>
          <w:szCs w:val="28"/>
        </w:rPr>
      </w:pPr>
    </w:p>
    <w:p w14:paraId="1351C8E6">
      <w:pPr>
        <w:pStyle w:val="2"/>
        <w:ind w:left="0" w:leftChars="0" w:firstLine="562" w:firstLineChars="200"/>
        <w:rPr>
          <w:rFonts w:hint="eastAsia" w:hAnsi="仿宋_GB2312" w:eastAsia="宋体" w:cs="仿宋_GB2312"/>
          <w:b/>
          <w:bCs/>
          <w:sz w:val="28"/>
          <w:highlight w:val="none"/>
          <w:lang w:eastAsia="zh-CN"/>
        </w:rPr>
      </w:pPr>
      <w:r>
        <w:rPr>
          <w:rFonts w:hint="eastAsia" w:hAnsi="仿宋_GB2312" w:cs="仿宋_GB2312"/>
          <w:b/>
          <w:bCs/>
          <w:sz w:val="28"/>
          <w:highlight w:val="none"/>
        </w:rPr>
        <w:t>注：</w:t>
      </w:r>
      <w:r>
        <w:rPr>
          <w:rFonts w:hint="eastAsia" w:asciiTheme="minorEastAsia" w:hAnsiTheme="minorEastAsia" w:eastAsiaTheme="minorEastAsia" w:cstheme="minorEastAsia"/>
          <w:kern w:val="0"/>
          <w:sz w:val="24"/>
          <w:szCs w:val="24"/>
        </w:rPr>
        <w:t>▲</w:t>
      </w:r>
      <w:r>
        <w:rPr>
          <w:rFonts w:hint="eastAsia" w:hAnsi="仿宋_GB2312" w:cs="仿宋_GB2312"/>
          <w:b/>
          <w:bCs/>
          <w:sz w:val="28"/>
          <w:highlight w:val="none"/>
        </w:rPr>
        <w:t>1.</w:t>
      </w:r>
      <w:r>
        <w:rPr>
          <w:rFonts w:hint="eastAsia" w:hAnsi="仿宋_GB2312" w:cs="仿宋_GB2312"/>
          <w:b/>
          <w:bCs/>
          <w:sz w:val="28"/>
          <w:highlight w:val="none"/>
          <w:lang w:eastAsia="zh-CN"/>
        </w:rPr>
        <w:t>中小企业声明函中所属行业、所属类型填写错误的做无效投标处理。</w:t>
      </w:r>
    </w:p>
    <w:p w14:paraId="2B2F4A95">
      <w:pPr>
        <w:pStyle w:val="2"/>
        <w:rPr>
          <w:rFonts w:hint="eastAsia" w:ascii="仿宋" w:hAnsi="仿宋" w:eastAsia="仿宋" w:cs="仿宋"/>
          <w:b/>
          <w:bCs/>
          <w:color w:val="auto"/>
          <w:sz w:val="24"/>
          <w:szCs w:val="24"/>
        </w:rPr>
      </w:pPr>
      <w:r>
        <w:rPr>
          <w:rFonts w:hint="eastAsia" w:hAnsi="仿宋_GB2312" w:cs="仿宋_GB2312"/>
          <w:b/>
          <w:bCs/>
          <w:sz w:val="28"/>
          <w:highlight w:val="none"/>
          <w:lang w:val="en-US" w:eastAsia="zh-CN"/>
        </w:rPr>
        <w:t>2.</w:t>
      </w:r>
      <w:r>
        <w:rPr>
          <w:rFonts w:hint="eastAsia" w:hAnsi="仿宋_GB2312" w:cs="仿宋_GB2312"/>
          <w:sz w:val="18"/>
          <w:szCs w:val="18"/>
          <w:highlight w:val="none"/>
        </w:rPr>
        <w:t xml:space="preserve"> </w:t>
      </w:r>
      <w:r>
        <w:rPr>
          <w:rFonts w:hint="eastAsia" w:hAnsi="仿宋_GB2312" w:cs="仿宋_GB2312"/>
          <w:b/>
          <w:bCs/>
          <w:sz w:val="28"/>
          <w:highlight w:val="none"/>
        </w:rPr>
        <w:t>从业人员、营业收入、资产总额填报上一年度数据，无上一年度数据的新成立企业可不填报</w:t>
      </w:r>
      <w:r>
        <w:rPr>
          <w:rFonts w:hint="eastAsia" w:ascii="仿宋_GB2312" w:eastAsia="仿宋_GB2312"/>
          <w:b/>
          <w:bCs/>
          <w:sz w:val="28"/>
          <w:szCs w:val="28"/>
          <w:highlight w:val="none"/>
        </w:rPr>
        <w:t>。</w:t>
      </w:r>
    </w:p>
    <w:p w14:paraId="3BEE6FD3">
      <w:pPr>
        <w:bidi w:val="0"/>
        <w:jc w:val="center"/>
        <w:rPr>
          <w:rFonts w:hint="eastAsia" w:ascii="仿宋" w:hAnsi="仿宋" w:eastAsia="仿宋" w:cs="仿宋"/>
          <w:b/>
          <w:bCs/>
          <w:color w:val="auto"/>
          <w:sz w:val="24"/>
          <w:szCs w:val="24"/>
        </w:rPr>
      </w:pPr>
    </w:p>
    <w:p w14:paraId="3282E95D">
      <w:pPr>
        <w:bidi w:val="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中小企业划型标准规定</w:t>
      </w:r>
    </w:p>
    <w:p w14:paraId="38F1EDD2">
      <w:pPr>
        <w:pStyle w:val="41"/>
        <w:jc w:val="center"/>
        <w:rPr>
          <w:rFonts w:hint="eastAsia" w:ascii="仿宋" w:hAnsi="仿宋" w:eastAsia="仿宋" w:cs="仿宋"/>
          <w:color w:val="auto"/>
          <w:sz w:val="28"/>
          <w:szCs w:val="28"/>
        </w:rPr>
      </w:pPr>
    </w:p>
    <w:p w14:paraId="081B3BB7">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各行业划型标准为：</w:t>
      </w:r>
    </w:p>
    <w:p w14:paraId="1D2B0B04">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654CBD01">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56A766">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13AC896">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06D785">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257C71">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24F777">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07D5F7">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E0905B">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50F159">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E5921D">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A85A02">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1E6706">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7E1ED6">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B27EE0">
      <w:pPr>
        <w:spacing w:line="360" w:lineRule="auto"/>
        <w:rPr>
          <w:rFonts w:hint="eastAsia" w:ascii="仿宋_GB2312" w:hAnsi="Times New Roman" w:eastAsia="仿宋_GB2312" w:cs="Times New Roman"/>
          <w:b w:val="0"/>
          <w:bCs w:val="0"/>
          <w:spacing w:val="0"/>
          <w:kern w:val="2"/>
          <w:sz w:val="28"/>
          <w:szCs w:val="28"/>
          <w:lang w:val="en-US" w:eastAsia="zh-CN" w:bidi="ar-SA"/>
        </w:rPr>
      </w:pPr>
      <w:r>
        <w:rPr>
          <w:rFonts w:hint="eastAsia" w:ascii="仿宋_GB2312" w:hAnsi="Times New Roman" w:eastAsia="仿宋_GB2312" w:cs="Times New Roman"/>
          <w:b w:val="0"/>
          <w:bCs w:val="0"/>
          <w:spacing w:val="0"/>
          <w:kern w:val="2"/>
          <w:sz w:val="28"/>
          <w:szCs w:val="28"/>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EDEE6D">
      <w:pPr>
        <w:pStyle w:val="41"/>
        <w:jc w:val="left"/>
        <w:rPr>
          <w:rFonts w:hint="eastAsia" w:ascii="仿宋" w:hAnsi="仿宋" w:eastAsia="仿宋" w:cs="仿宋"/>
          <w:color w:val="auto"/>
          <w:sz w:val="28"/>
          <w:szCs w:val="28"/>
        </w:rPr>
      </w:pPr>
      <w:r>
        <w:rPr>
          <w:rFonts w:hint="eastAsia" w:ascii="仿宋_GB2312" w:hAnsi="Times New Roman" w:eastAsia="仿宋_GB2312" w:cs="Times New Roman"/>
          <w:b w:val="0"/>
          <w:bCs w:val="0"/>
          <w:spacing w:val="0"/>
          <w:kern w:val="2"/>
          <w:sz w:val="28"/>
          <w:szCs w:val="28"/>
          <w:lang w:val="en-US" w:eastAsia="zh-CN" w:bidi="ar-SA"/>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auto"/>
          <w:sz w:val="28"/>
          <w:szCs w:val="28"/>
        </w:rPr>
        <w:t>。</w:t>
      </w:r>
    </w:p>
    <w:p w14:paraId="275C26B9">
      <w:pPr>
        <w:pStyle w:val="41"/>
        <w:jc w:val="center"/>
        <w:rPr>
          <w:rFonts w:hint="eastAsia" w:ascii="仿宋" w:hAnsi="仿宋" w:eastAsia="仿宋" w:cs="仿宋"/>
          <w:color w:val="auto"/>
          <w:sz w:val="28"/>
          <w:szCs w:val="28"/>
        </w:rPr>
      </w:pPr>
    </w:p>
    <w:p w14:paraId="06385A82">
      <w:pPr>
        <w:pStyle w:val="41"/>
        <w:jc w:val="center"/>
        <w:rPr>
          <w:rFonts w:hint="eastAsia" w:ascii="仿宋" w:hAnsi="仿宋" w:eastAsia="仿宋" w:cs="仿宋"/>
          <w:color w:val="auto"/>
          <w:sz w:val="28"/>
          <w:szCs w:val="28"/>
        </w:rPr>
      </w:pPr>
    </w:p>
    <w:p w14:paraId="613A7BFE">
      <w:pPr>
        <w:pStyle w:val="41"/>
        <w:jc w:val="center"/>
        <w:rPr>
          <w:rFonts w:hint="eastAsia" w:ascii="仿宋" w:hAnsi="仿宋" w:eastAsia="仿宋" w:cs="仿宋"/>
          <w:color w:val="auto"/>
          <w:sz w:val="28"/>
          <w:szCs w:val="28"/>
        </w:rPr>
      </w:pPr>
    </w:p>
    <w:p w14:paraId="08A6B794">
      <w:pPr>
        <w:pStyle w:val="41"/>
        <w:jc w:val="center"/>
        <w:rPr>
          <w:rFonts w:hint="eastAsia" w:ascii="仿宋" w:hAnsi="仿宋" w:eastAsia="仿宋" w:cs="仿宋"/>
          <w:color w:val="auto"/>
          <w:sz w:val="28"/>
          <w:szCs w:val="28"/>
        </w:rPr>
      </w:pPr>
    </w:p>
    <w:p w14:paraId="6AE1C930">
      <w:pPr>
        <w:pStyle w:val="41"/>
        <w:jc w:val="center"/>
        <w:rPr>
          <w:rFonts w:hint="eastAsia" w:ascii="仿宋" w:hAnsi="仿宋" w:eastAsia="仿宋" w:cs="仿宋"/>
          <w:color w:val="auto"/>
          <w:sz w:val="28"/>
          <w:szCs w:val="28"/>
        </w:rPr>
      </w:pPr>
    </w:p>
    <w:p w14:paraId="796B4190">
      <w:pPr>
        <w:pStyle w:val="41"/>
        <w:jc w:val="center"/>
        <w:rPr>
          <w:rFonts w:hint="eastAsia" w:ascii="仿宋" w:hAnsi="仿宋" w:eastAsia="仿宋" w:cs="仿宋"/>
          <w:color w:val="auto"/>
          <w:sz w:val="28"/>
          <w:szCs w:val="28"/>
        </w:rPr>
      </w:pPr>
    </w:p>
    <w:p w14:paraId="06FA7A2E">
      <w:pPr>
        <w:pStyle w:val="41"/>
        <w:jc w:val="center"/>
        <w:rPr>
          <w:rFonts w:hint="eastAsia" w:ascii="仿宋" w:hAnsi="仿宋" w:eastAsia="仿宋" w:cs="仿宋"/>
          <w:color w:val="auto"/>
          <w:sz w:val="28"/>
          <w:szCs w:val="28"/>
        </w:rPr>
      </w:pPr>
    </w:p>
    <w:p w14:paraId="2A8AC099">
      <w:pPr>
        <w:pStyle w:val="41"/>
        <w:jc w:val="center"/>
        <w:rPr>
          <w:rFonts w:hint="eastAsia" w:ascii="仿宋" w:hAnsi="仿宋" w:eastAsia="仿宋" w:cs="仿宋"/>
          <w:color w:val="auto"/>
          <w:sz w:val="28"/>
          <w:szCs w:val="28"/>
        </w:rPr>
      </w:pPr>
    </w:p>
    <w:p w14:paraId="1E64CA0C">
      <w:pPr>
        <w:pStyle w:val="41"/>
        <w:jc w:val="center"/>
        <w:rPr>
          <w:rFonts w:hint="eastAsia" w:ascii="仿宋" w:hAnsi="仿宋" w:eastAsia="仿宋" w:cs="仿宋"/>
          <w:color w:val="auto"/>
          <w:sz w:val="28"/>
          <w:szCs w:val="28"/>
        </w:rPr>
      </w:pPr>
    </w:p>
    <w:p w14:paraId="15A66537">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750E3D78">
      <w:pPr>
        <w:pStyle w:val="41"/>
        <w:jc w:val="center"/>
        <w:rPr>
          <w:rFonts w:hint="eastAsia" w:ascii="仿宋" w:hAnsi="仿宋" w:eastAsia="仿宋" w:cs="仿宋"/>
          <w:color w:val="auto"/>
          <w:sz w:val="28"/>
          <w:szCs w:val="28"/>
        </w:rPr>
      </w:pPr>
    </w:p>
    <w:p w14:paraId="4E22E254">
      <w:pPr>
        <w:pStyle w:val="41"/>
        <w:jc w:val="center"/>
        <w:rPr>
          <w:rFonts w:hint="eastAsia" w:ascii="仿宋" w:hAnsi="仿宋" w:eastAsia="仿宋" w:cs="仿宋"/>
          <w:color w:val="auto"/>
          <w:sz w:val="28"/>
          <w:szCs w:val="28"/>
        </w:rPr>
      </w:pPr>
    </w:p>
    <w:p w14:paraId="46C476B2">
      <w:pPr>
        <w:pStyle w:val="41"/>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附件二</w:t>
      </w:r>
    </w:p>
    <w:p w14:paraId="0EB74CA5">
      <w:pPr>
        <w:pStyle w:val="41"/>
        <w:jc w:val="center"/>
        <w:rPr>
          <w:rFonts w:hint="eastAsia" w:ascii="仿宋" w:hAnsi="仿宋" w:eastAsia="仿宋" w:cs="仿宋"/>
          <w:b/>
          <w:sz w:val="28"/>
          <w:szCs w:val="28"/>
          <w:lang w:val="en-GB"/>
        </w:rPr>
      </w:pPr>
      <w:r>
        <w:rPr>
          <w:rFonts w:hint="eastAsia" w:ascii="仿宋" w:hAnsi="仿宋" w:eastAsia="仿宋" w:cs="仿宋"/>
          <w:b/>
          <w:sz w:val="28"/>
          <w:szCs w:val="28"/>
          <w:lang w:val="en-GB"/>
        </w:rPr>
        <w:t>残疾人福利性单位声明函</w:t>
      </w:r>
    </w:p>
    <w:p w14:paraId="460628DC">
      <w:pPr>
        <w:pStyle w:val="41"/>
        <w:jc w:val="center"/>
        <w:rPr>
          <w:rFonts w:hint="eastAsia" w:ascii="仿宋" w:hAnsi="仿宋" w:eastAsia="仿宋" w:cs="仿宋"/>
          <w:b/>
          <w:sz w:val="28"/>
          <w:szCs w:val="28"/>
          <w:lang w:val="en-GB"/>
        </w:rPr>
      </w:pPr>
    </w:p>
    <w:p w14:paraId="5D024F01">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5298290C">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5C1EB51C">
      <w:pPr>
        <w:spacing w:line="588" w:lineRule="exact"/>
        <w:ind w:firstLine="584" w:firstLineChars="200"/>
        <w:rPr>
          <w:rFonts w:hint="eastAsia" w:ascii="仿宋" w:hAnsi="仿宋" w:eastAsia="仿宋" w:cs="仿宋"/>
          <w:spacing w:val="6"/>
          <w:sz w:val="28"/>
          <w:szCs w:val="28"/>
        </w:rPr>
      </w:pPr>
    </w:p>
    <w:p w14:paraId="29761495">
      <w:pPr>
        <w:spacing w:line="588" w:lineRule="exact"/>
        <w:ind w:firstLine="584" w:firstLineChars="200"/>
        <w:rPr>
          <w:rFonts w:hint="eastAsia" w:ascii="仿宋" w:hAnsi="仿宋" w:eastAsia="仿宋" w:cs="仿宋"/>
          <w:spacing w:val="6"/>
          <w:sz w:val="28"/>
          <w:szCs w:val="28"/>
        </w:rPr>
      </w:pPr>
    </w:p>
    <w:p w14:paraId="589EB4FE">
      <w:pPr>
        <w:spacing w:line="440" w:lineRule="atLeast"/>
        <w:rPr>
          <w:rFonts w:hint="eastAsia" w:ascii="仿宋" w:hAnsi="仿宋" w:eastAsia="仿宋" w:cs="仿宋"/>
          <w:b/>
          <w:bCs/>
          <w:sz w:val="28"/>
          <w:szCs w:val="28"/>
        </w:rPr>
      </w:pPr>
      <w:r>
        <w:rPr>
          <w:rFonts w:hint="eastAsia" w:ascii="仿宋" w:hAnsi="仿宋" w:eastAsia="仿宋" w:cs="仿宋"/>
          <w:b/>
          <w:bCs/>
          <w:sz w:val="28"/>
          <w:szCs w:val="28"/>
        </w:rPr>
        <w:t>投标人（盖章）：</w:t>
      </w:r>
    </w:p>
    <w:p w14:paraId="761712BC">
      <w:pPr>
        <w:pStyle w:val="47"/>
        <w:adjustRightInd/>
        <w:rPr>
          <w:rFonts w:hint="eastAsia" w:ascii="仿宋" w:hAnsi="仿宋" w:eastAsia="仿宋" w:cs="仿宋"/>
          <w:b/>
          <w:bCs/>
          <w:sz w:val="28"/>
          <w:szCs w:val="28"/>
        </w:rPr>
      </w:pPr>
    </w:p>
    <w:p w14:paraId="0E66307E">
      <w:pPr>
        <w:tabs>
          <w:tab w:val="left" w:pos="4860"/>
        </w:tabs>
        <w:spacing w:line="588" w:lineRule="exact"/>
        <w:ind w:right="1560"/>
        <w:rPr>
          <w:rFonts w:hint="eastAsia" w:ascii="仿宋" w:hAnsi="仿宋" w:eastAsia="仿宋" w:cs="仿宋"/>
          <w:b/>
          <w:bCs/>
          <w:sz w:val="28"/>
          <w:szCs w:val="28"/>
        </w:rPr>
      </w:pPr>
      <w:r>
        <w:rPr>
          <w:rFonts w:hint="eastAsia" w:ascii="仿宋" w:hAnsi="仿宋" w:eastAsia="仿宋" w:cs="仿宋"/>
          <w:b/>
          <w:bCs/>
          <w:sz w:val="28"/>
          <w:szCs w:val="28"/>
        </w:rPr>
        <w:t>日  期： </w:t>
      </w:r>
    </w:p>
    <w:p w14:paraId="05D3C80B">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14:paraId="01458B35">
      <w:pPr>
        <w:tabs>
          <w:tab w:val="left" w:pos="4860"/>
        </w:tabs>
        <w:spacing w:line="588" w:lineRule="exact"/>
        <w:ind w:right="1560"/>
        <w:jc w:val="left"/>
        <w:rPr>
          <w:rFonts w:hint="eastAsia" w:ascii="仿宋" w:hAnsi="仿宋" w:eastAsia="仿宋" w:cs="仿宋"/>
          <w:b/>
          <w:sz w:val="28"/>
          <w:szCs w:val="28"/>
        </w:rPr>
      </w:pPr>
      <w:r>
        <w:rPr>
          <w:rFonts w:hint="eastAsia" w:ascii="仿宋" w:hAnsi="仿宋" w:eastAsia="仿宋" w:cs="仿宋"/>
          <w:b/>
          <w:sz w:val="28"/>
          <w:szCs w:val="28"/>
        </w:rPr>
        <w:t>备注说明：</w:t>
      </w:r>
    </w:p>
    <w:p w14:paraId="5411889D">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如中标，将在中标公示中将此残疾人福利性单位声明函予以公示，接受社会监督；</w:t>
      </w:r>
    </w:p>
    <w:p w14:paraId="7175EDFB">
      <w:pPr>
        <w:numPr>
          <w:ilvl w:val="0"/>
          <w:numId w:val="0"/>
        </w:numPr>
        <w:snapToGrid w:val="0"/>
        <w:spacing w:line="500" w:lineRule="exact"/>
        <w:ind w:leftChars="0" w:firstLine="482" w:firstLineChars="200"/>
        <w:jc w:val="left"/>
        <w:rPr>
          <w:rFonts w:hint="eastAsia" w:ascii="仿宋_GB2312" w:hAnsi="仿宋_GB2312" w:eastAsia="仿宋" w:cs="仿宋_GB2312"/>
          <w:sz w:val="28"/>
          <w:szCs w:val="28"/>
          <w:lang w:eastAsia="zh-CN"/>
        </w:rPr>
        <w:sectPr>
          <w:footerReference r:id="rId7" w:type="default"/>
          <w:pgSz w:w="11906" w:h="16838"/>
          <w:pgMar w:top="1389" w:right="1247" w:bottom="1389" w:left="1247" w:header="851" w:footer="992" w:gutter="284"/>
          <w:pgNumType w:fmt="decimal" w:start="1"/>
          <w:cols w:space="720" w:num="1"/>
          <w:docGrid w:linePitch="312" w:charSpace="0"/>
        </w:sect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r>
        <w:rPr>
          <w:rFonts w:hint="eastAsia" w:ascii="仿宋" w:hAnsi="仿宋" w:eastAsia="仿宋" w:cs="仿宋"/>
          <w:b/>
          <w:bCs/>
          <w:sz w:val="24"/>
          <w:szCs w:val="24"/>
          <w:lang w:eastAsia="zh-CN"/>
        </w:rPr>
        <w:t>。</w:t>
      </w:r>
    </w:p>
    <w:p w14:paraId="6A6E9208">
      <w:pPr>
        <w:pStyle w:val="4"/>
        <w:numPr>
          <w:ilvl w:val="0"/>
          <w:numId w:val="0"/>
        </w:numPr>
        <w:jc w:val="center"/>
        <w:rPr>
          <w:rStyle w:val="32"/>
          <w:rFonts w:hint="eastAsia" w:cs="Times New Roman"/>
          <w:b/>
          <w:bCs/>
          <w:lang w:val="en-US" w:eastAsia="zh-CN" w:bidi="ar-SA"/>
        </w:rPr>
      </w:pPr>
      <w:bookmarkStart w:id="130" w:name="_Toc322352983"/>
      <w:bookmarkStart w:id="131" w:name="_Toc350256314"/>
      <w:bookmarkStart w:id="132" w:name="_Toc28478_WPSOffice_Level1"/>
      <w:bookmarkStart w:id="133" w:name="_Toc354401531"/>
      <w:bookmarkStart w:id="134" w:name="_Toc13666_WPSOffice_Level1"/>
      <w:bookmarkStart w:id="135" w:name="_Toc5072"/>
      <w:r>
        <w:rPr>
          <w:rStyle w:val="32"/>
          <w:rFonts w:hint="eastAsia" w:cs="Times New Roman"/>
          <w:b/>
          <w:bCs/>
          <w:lang w:val="en-US" w:eastAsia="zh-CN" w:bidi="ar-SA"/>
        </w:rPr>
        <w:t>第三章 采购内容及要求</w:t>
      </w:r>
      <w:bookmarkEnd w:id="130"/>
      <w:bookmarkEnd w:id="131"/>
      <w:bookmarkEnd w:id="132"/>
      <w:bookmarkEnd w:id="133"/>
      <w:bookmarkEnd w:id="134"/>
      <w:bookmarkEnd w:id="135"/>
    </w:p>
    <w:p w14:paraId="03C3A9B0">
      <w:pPr>
        <w:spacing w:line="500" w:lineRule="exact"/>
        <w:outlineLvl w:val="1"/>
        <w:rPr>
          <w:rFonts w:hint="eastAsia" w:ascii="仿宋_GB2312" w:hAnsi="宋体" w:eastAsia="仿宋_GB2312" w:cs="宋体"/>
          <w:b/>
          <w:color w:val="000000"/>
          <w:sz w:val="28"/>
          <w:szCs w:val="28"/>
        </w:rPr>
      </w:pPr>
      <w:bookmarkStart w:id="136" w:name="_Toc22502_WPSOffice_Level2"/>
      <w:bookmarkStart w:id="137" w:name="_Toc30403_WPSOffice_Level2"/>
      <w:bookmarkStart w:id="138" w:name="_Toc29060_WPSOffice_Level2"/>
      <w:bookmarkStart w:id="139" w:name="_Toc32314_WPSOffice_Level2"/>
      <w:bookmarkStart w:id="140" w:name="_Toc354401534"/>
      <w:bookmarkStart w:id="141" w:name="_Toc322352984"/>
      <w:bookmarkStart w:id="142" w:name="_Toc350256315"/>
      <w:r>
        <w:rPr>
          <w:rFonts w:hint="eastAsia" w:ascii="仿宋_GB2312" w:hAnsi="宋体" w:eastAsia="仿宋_GB2312" w:cs="宋体"/>
          <w:b/>
          <w:color w:val="000000"/>
          <w:kern w:val="0"/>
          <w:sz w:val="28"/>
          <w:szCs w:val="28"/>
          <w:lang w:eastAsia="zh-CN"/>
        </w:rPr>
        <w:t>一、</w:t>
      </w:r>
      <w:r>
        <w:rPr>
          <w:rFonts w:hint="eastAsia" w:ascii="仿宋_GB2312" w:hAnsi="宋体" w:eastAsia="仿宋_GB2312" w:cs="宋体"/>
          <w:b/>
          <w:color w:val="000000"/>
          <w:kern w:val="0"/>
          <w:sz w:val="28"/>
          <w:szCs w:val="28"/>
        </w:rPr>
        <w:t>主要设备采购清单及技术参数</w:t>
      </w:r>
      <w:bookmarkEnd w:id="136"/>
      <w:bookmarkEnd w:id="137"/>
      <w:bookmarkEnd w:id="138"/>
      <w:bookmarkEnd w:id="139"/>
    </w:p>
    <w:tbl>
      <w:tblPr>
        <w:tblStyle w:val="22"/>
        <w:tblW w:w="0" w:type="auto"/>
        <w:tblInd w:w="-585" w:type="dxa"/>
        <w:tblLayout w:type="autofit"/>
        <w:tblCellMar>
          <w:top w:w="0" w:type="dxa"/>
          <w:left w:w="108" w:type="dxa"/>
          <w:bottom w:w="0" w:type="dxa"/>
          <w:right w:w="108" w:type="dxa"/>
        </w:tblCellMar>
      </w:tblPr>
      <w:tblGrid>
        <w:gridCol w:w="563"/>
        <w:gridCol w:w="1142"/>
        <w:gridCol w:w="6780"/>
        <w:gridCol w:w="482"/>
        <w:gridCol w:w="816"/>
        <w:gridCol w:w="483"/>
      </w:tblGrid>
      <w:tr w14:paraId="4AC40A5B">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E6ED841">
            <w:pPr>
              <w:pStyle w:val="13"/>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003E9C">
            <w:pPr>
              <w:pStyle w:val="13"/>
              <w:spacing w:line="240" w:lineRule="auto"/>
              <w:jc w:val="center"/>
              <w:rPr>
                <w:rFonts w:hint="eastAsia" w:ascii="宋体" w:hAnsi="宋体" w:eastAsia="宋体" w:cs="宋体"/>
                <w:color w:val="auto"/>
                <w:sz w:val="24"/>
                <w:szCs w:val="24"/>
                <w:lang w:eastAsia="zh-CN"/>
              </w:rPr>
            </w:pPr>
            <w:r>
              <w:rPr>
                <w:rFonts w:hint="eastAsia" w:hAnsi="宋体" w:cs="宋体"/>
                <w:color w:val="auto"/>
                <w:sz w:val="24"/>
                <w:szCs w:val="24"/>
                <w:lang w:eastAsia="zh-CN"/>
              </w:rPr>
              <w:t>设备名称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8BE7CB0">
            <w:pPr>
              <w:pStyle w:val="13"/>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规格配置及技术参数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90B4F0">
            <w:pPr>
              <w:pStyle w:val="13"/>
              <w:spacing w:line="240" w:lineRule="auto"/>
              <w:jc w:val="center"/>
              <w:rPr>
                <w:rFonts w:hint="eastAsia" w:ascii="宋体" w:hAnsi="宋体" w:eastAsia="宋体" w:cs="宋体"/>
                <w:color w:val="auto"/>
                <w:sz w:val="24"/>
                <w:szCs w:val="24"/>
              </w:rPr>
            </w:pPr>
            <w:r>
              <w:rPr>
                <w:rFonts w:hint="eastAsia" w:hAnsi="宋体" w:cs="宋体"/>
                <w:color w:val="auto"/>
                <w:sz w:val="24"/>
                <w:szCs w:val="24"/>
                <w:lang w:eastAsia="zh-CN"/>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687203">
            <w:pPr>
              <w:pStyle w:val="13"/>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82A858">
            <w:pPr>
              <w:pStyle w:val="13"/>
              <w:spacing w:line="240" w:lineRule="auto"/>
              <w:jc w:val="center"/>
              <w:rPr>
                <w:rFonts w:hint="eastAsia" w:ascii="宋体" w:hAnsi="宋体" w:eastAsia="宋体" w:cs="宋体"/>
                <w:color w:val="auto"/>
                <w:sz w:val="24"/>
                <w:szCs w:val="24"/>
                <w:lang w:eastAsia="zh-CN"/>
              </w:rPr>
            </w:pPr>
            <w:r>
              <w:rPr>
                <w:rFonts w:hint="eastAsia" w:hAnsi="宋体" w:cs="宋体"/>
                <w:color w:val="auto"/>
                <w:sz w:val="24"/>
                <w:szCs w:val="24"/>
                <w:lang w:eastAsia="zh-CN"/>
              </w:rPr>
              <w:t>备注</w:t>
            </w:r>
          </w:p>
        </w:tc>
      </w:tr>
      <w:tr w14:paraId="52D3C6F3">
        <w:tblPrEx>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86B266C">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AEBAC1">
            <w:pPr>
              <w:pStyle w:val="13"/>
              <w:spacing w:line="360" w:lineRule="auto"/>
              <w:jc w:val="center"/>
              <w:rPr>
                <w:rFonts w:hint="eastAsia" w:ascii="宋体" w:hAnsi="宋体" w:eastAsia="宋体" w:cs="宋体"/>
                <w:color w:val="auto"/>
                <w:sz w:val="24"/>
                <w:szCs w:val="24"/>
                <w:lang w:val="en-US" w:eastAsia="zh-CN"/>
              </w:rPr>
            </w:pPr>
            <w:r>
              <w:rPr>
                <w:rFonts w:hint="eastAsia" w:hAnsi="宋体" w:cs="宋体"/>
                <w:b/>
                <w:bCs/>
                <w:color w:val="000000" w:themeColor="text1"/>
                <w:sz w:val="24"/>
                <w:szCs w:val="24"/>
                <w:lang w:eastAsia="zh-CN"/>
                <w14:textFill>
                  <w14:solidFill>
                    <w14:schemeClr w14:val="tx1"/>
                  </w14:solidFill>
                </w14:textFill>
              </w:rPr>
              <w:t>核心产品</w:t>
            </w:r>
            <w:r>
              <w:rPr>
                <w:rFonts w:hint="eastAsia" w:hAnsi="宋体" w:cs="宋体"/>
                <w:b/>
                <w:bCs/>
                <w:color w:val="000000" w:themeColor="text1"/>
                <w:sz w:val="24"/>
                <w:szCs w:val="24"/>
                <w:lang w:val="en-US" w:eastAsia="zh-CN"/>
                <w14:textFill>
                  <w14:solidFill>
                    <w14:schemeClr w14:val="tx1"/>
                  </w14:solidFill>
                </w14:textFill>
              </w:rPr>
              <w:t>--</w:t>
            </w:r>
            <w:r>
              <w:rPr>
                <w:rFonts w:hint="eastAsia" w:hAnsi="宋体" w:cs="宋体"/>
                <w:color w:val="000000" w:themeColor="text1"/>
                <w:sz w:val="24"/>
                <w:szCs w:val="24"/>
                <w:lang w:eastAsia="zh-CN"/>
                <w14:textFill>
                  <w14:solidFill>
                    <w14:schemeClr w14:val="tx1"/>
                  </w14:solidFill>
                </w14:textFill>
              </w:rPr>
              <w:t>86吋交互一体机</w:t>
            </w:r>
            <w:r>
              <w:rPr>
                <w:rFonts w:hint="eastAsia" w:hAnsi="宋体" w:cs="宋体"/>
                <w:color w:val="000000" w:themeColor="text1"/>
                <w:sz w:val="24"/>
                <w:szCs w:val="24"/>
                <w:lang w:val="en-US" w:eastAsia="zh-CN"/>
                <w14:textFill>
                  <w14:solidFill>
                    <w14:schemeClr w14:val="tx1"/>
                  </w14:solidFill>
                </w14:textFill>
              </w:rPr>
              <w:t>-</w:t>
            </w:r>
            <w:r>
              <w:rPr>
                <w:rFonts w:hint="eastAsia" w:hAnsi="宋体" w:cs="宋体"/>
                <w:b/>
                <w:bCs/>
                <w:color w:val="000000" w:themeColor="text1"/>
                <w:sz w:val="24"/>
                <w:szCs w:val="24"/>
                <w:lang w:val="en-US" w:eastAsia="zh-CN"/>
                <w14:textFill>
                  <w14:solidFill>
                    <w14:schemeClr w14:val="tx1"/>
                  </w14:solidFill>
                </w14:textFill>
              </w:rPr>
              <w:t>强制节能产品</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6B1CD11D">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一、整体设计</w:t>
            </w:r>
          </w:p>
          <w:p w14:paraId="50E39B89">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▲1、整机屏幕采用≥86英寸超高清LED液晶显示屏，全物理钢化防眩光玻璃，钢化玻璃表面硬度≥9H，显示比例≥16:9，分辨率≥3840×2160。</w:t>
            </w:r>
          </w:p>
          <w:p w14:paraId="6A9A5558">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2</w:t>
            </w:r>
            <w:r>
              <w:rPr>
                <w:rFonts w:hint="eastAsia" w:ascii="宋体" w:hAnsi="宋体" w:eastAsia="宋体" w:cs="宋体"/>
                <w:kern w:val="0"/>
                <w:sz w:val="24"/>
                <w:szCs w:val="24"/>
                <w:lang w:val="en-US" w:eastAsia="zh-CN" w:bidi="ar-SA"/>
                <w14:ligatures w14:val="none"/>
              </w:rPr>
              <w:t>、侧置输入接口具备≥2路HDMI、≥1路RS232、≥1路USB；输出接口具备≥1路音频输出、≥1路触控USB输出。前置≥1路Type-C、≥2路USB。</w:t>
            </w:r>
          </w:p>
          <w:p w14:paraId="20EDD4ED">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eastAsia" w:ascii="宋体" w:hAnsi="宋体" w:eastAsia="宋体" w:cs="宋体"/>
                <w:kern w:val="0"/>
                <w:sz w:val="24"/>
                <w:szCs w:val="24"/>
                <w:lang w:val="en-US" w:eastAsia="zh-CN" w:bidi="ar-SA"/>
                <w14:ligatures w14:val="none"/>
              </w:rPr>
              <w:t>、前置USB接口具备防撞挡板设计，防撞挡板采用转轴式翻转。</w:t>
            </w:r>
          </w:p>
          <w:p w14:paraId="675BC54B">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4</w:t>
            </w:r>
            <w:r>
              <w:rPr>
                <w:rFonts w:hint="eastAsia" w:ascii="宋体" w:hAnsi="宋体" w:eastAsia="宋体" w:cs="宋体"/>
                <w:kern w:val="0"/>
                <w:sz w:val="24"/>
                <w:szCs w:val="24"/>
                <w:lang w:val="en-US" w:eastAsia="zh-CN" w:bidi="ar-SA"/>
                <w14:ligatures w14:val="none"/>
              </w:rPr>
              <w:t>、整机上边框内置非独立式广角摄像头和智能拼接摄像头，采用一体化集成设计，摄像头数量≥4个。</w:t>
            </w:r>
          </w:p>
          <w:p w14:paraId="769335E3">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5</w:t>
            </w:r>
            <w:r>
              <w:rPr>
                <w:rFonts w:hint="eastAsia" w:ascii="宋体" w:hAnsi="宋体" w:eastAsia="宋体" w:cs="宋体"/>
                <w:kern w:val="0"/>
                <w:sz w:val="24"/>
                <w:szCs w:val="24"/>
                <w:lang w:val="en-US" w:eastAsia="zh-CN" w:bidi="ar-SA"/>
                <w14:ligatures w14:val="none"/>
              </w:rPr>
              <w:t>、智能拼接摄像头，视场角≥141度且水平视场角≥139度，可拍摄≥1600万像素的照片，支持输出≥8192×2048分辨率的照片和视频，支持画面畸变矫正功能。</w:t>
            </w:r>
          </w:p>
          <w:p w14:paraId="5D857E64">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二、触摸系统</w:t>
            </w:r>
          </w:p>
          <w:p w14:paraId="15FEB390">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1、采用红外触控技术，支持Windows系统中进行≥40点或以上触控，Android系统中进行≥40点或以上触控。</w:t>
            </w:r>
          </w:p>
          <w:p w14:paraId="61347E0F">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2、整机在书写速度≥50cm/s，笔迹与笔的距离小于20mm，书写过程流畅。</w:t>
            </w:r>
          </w:p>
          <w:p w14:paraId="093F3393">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3、触摸分辨率≥32768×32768，书写触控延迟≤25ms。触摸响应≤4ms，触摸最小识别物≤3mm，有效识别高度≤1.5mm；定位精度高，保证书写准确性。</w:t>
            </w:r>
          </w:p>
          <w:p w14:paraId="35184DBF">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4、整机检测到红外笔尖接触屏幕时，自动进入书写模式；并在唤醒提笔书写后，支持手笔分离功能，使用笔正常书写，使用手指可点击操作，满足多场景使用。</w:t>
            </w:r>
          </w:p>
          <w:p w14:paraId="7F02550F">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三、主要功能</w:t>
            </w:r>
          </w:p>
          <w:p w14:paraId="201B14A1">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1</w:t>
            </w:r>
            <w:r>
              <w:rPr>
                <w:rFonts w:hint="eastAsia" w:ascii="宋体" w:hAnsi="宋体" w:eastAsia="宋体" w:cs="宋体"/>
                <w:kern w:val="0"/>
                <w:sz w:val="24"/>
                <w:szCs w:val="24"/>
                <w:lang w:val="en-US" w:eastAsia="zh-CN" w:bidi="ar-SA"/>
                <w14:ligatures w14:val="none"/>
              </w:rPr>
              <w:t>、整机支持通过Type-C接口进行手机充电，最大充电功率≥15W。</w:t>
            </w:r>
          </w:p>
          <w:p w14:paraId="61803D32">
            <w:pPr>
              <w:widowControl/>
              <w:spacing w:line="360" w:lineRule="auto"/>
              <w:jc w:val="left"/>
              <w:rPr>
                <w:rFonts w:hint="eastAsia" w:ascii="宋体" w:hAnsi="宋体" w:eastAsia="宋体" w:cs="宋体"/>
                <w:kern w:val="0"/>
                <w:sz w:val="24"/>
                <w:szCs w:val="24"/>
                <w:highlight w:val="none"/>
                <w:lang w:val="en-US" w:eastAsia="zh-CN" w:bidi="ar-SA"/>
                <w14:ligatures w14:val="none"/>
              </w:rPr>
            </w:pPr>
            <w:r>
              <w:rPr>
                <w:rFonts w:hint="eastAsia" w:ascii="宋体" w:hAnsi="宋体" w:cs="宋体"/>
                <w:kern w:val="0"/>
                <w:sz w:val="24"/>
                <w:szCs w:val="24"/>
                <w:lang w:val="en-US" w:eastAsia="zh-CN" w:bidi="ar-SA"/>
                <w14:ligatures w14:val="none"/>
              </w:rPr>
              <w:t>2</w:t>
            </w:r>
            <w:r>
              <w:rPr>
                <w:rFonts w:hint="eastAsia" w:ascii="宋体" w:hAnsi="宋体" w:eastAsia="宋体" w:cs="宋体"/>
                <w:kern w:val="0"/>
                <w:sz w:val="24"/>
                <w:szCs w:val="24"/>
                <w:lang w:val="en-US" w:eastAsia="zh-CN" w:bidi="ar-SA"/>
                <w14:ligatures w14:val="none"/>
              </w:rPr>
              <w:t>、</w:t>
            </w:r>
            <w:r>
              <w:rPr>
                <w:rFonts w:hint="eastAsia" w:ascii="宋体" w:hAnsi="宋体" w:eastAsia="宋体" w:cs="宋体"/>
                <w:kern w:val="0"/>
                <w:sz w:val="24"/>
                <w:szCs w:val="24"/>
                <w:highlight w:val="none"/>
                <w:lang w:val="en-US" w:eastAsia="zh-CN" w:bidi="ar-SA"/>
                <w14:ligatures w14:val="none"/>
              </w:rPr>
              <w:t>外接电脑设备经双头Type-C线连接至整机，可调用整机内置的摄像头、麦克风、扬声器，在外接电脑即可控制整机拍摄教室画面；同时可将外接电脑的音视频、触摸信号传输到整机。</w:t>
            </w:r>
          </w:p>
          <w:p w14:paraId="624121A9">
            <w:pPr>
              <w:widowControl/>
              <w:spacing w:line="360" w:lineRule="auto"/>
              <w:jc w:val="left"/>
              <w:rPr>
                <w:rFonts w:hint="eastAsia" w:ascii="宋体" w:hAnsi="宋体" w:eastAsia="宋体" w:cs="宋体"/>
                <w:kern w:val="0"/>
                <w:sz w:val="24"/>
                <w:szCs w:val="24"/>
                <w:highlight w:val="none"/>
                <w:lang w:val="en-US" w:eastAsia="zh-CN" w:bidi="ar-SA"/>
                <w14:ligatures w14:val="none"/>
              </w:rPr>
            </w:pPr>
            <w:r>
              <w:rPr>
                <w:rFonts w:hint="eastAsia" w:ascii="宋体" w:hAnsi="宋体" w:cs="宋体"/>
                <w:kern w:val="0"/>
                <w:sz w:val="24"/>
                <w:szCs w:val="24"/>
                <w:highlight w:val="none"/>
                <w:lang w:val="en-US" w:eastAsia="zh-CN" w:bidi="ar-SA"/>
                <w14:ligatures w14:val="none"/>
              </w:rPr>
              <w:t>3</w:t>
            </w:r>
            <w:r>
              <w:rPr>
                <w:rFonts w:hint="eastAsia" w:ascii="宋体" w:hAnsi="宋体" w:eastAsia="宋体" w:cs="宋体"/>
                <w:kern w:val="0"/>
                <w:sz w:val="24"/>
                <w:szCs w:val="24"/>
                <w:highlight w:val="none"/>
                <w:lang w:val="en-US" w:eastAsia="zh-CN" w:bidi="ar-SA"/>
                <w14:ligatures w14:val="none"/>
              </w:rPr>
              <w:t>、整机Windows通道支持文件传输应用，传输方式支持公网传输、局域网传输、WiFi直连传输。支持通过扫码、wifi直联、超声三种方式与手机进行握手连接，实现文件传输功能</w:t>
            </w:r>
            <w:r>
              <w:rPr>
                <w:rFonts w:hint="eastAsia" w:ascii="宋体" w:hAnsi="宋体" w:cs="宋体"/>
                <w:kern w:val="0"/>
                <w:sz w:val="24"/>
                <w:szCs w:val="24"/>
                <w:highlight w:val="none"/>
                <w:lang w:val="en-US" w:eastAsia="zh-CN" w:bidi="ar-SA"/>
                <w14:ligatures w14:val="none"/>
              </w:rPr>
              <w:t>。</w:t>
            </w:r>
          </w:p>
          <w:p w14:paraId="220E5867">
            <w:pPr>
              <w:widowControl/>
              <w:spacing w:line="360" w:lineRule="auto"/>
              <w:jc w:val="left"/>
              <w:rPr>
                <w:rFonts w:hint="eastAsia" w:ascii="宋体" w:hAnsi="宋体" w:eastAsia="宋体" w:cs="宋体"/>
                <w:kern w:val="0"/>
                <w:sz w:val="24"/>
                <w:szCs w:val="24"/>
                <w:highlight w:val="none"/>
                <w:lang w:val="en-US" w:eastAsia="zh-CN" w:bidi="ar-SA"/>
                <w14:ligatures w14:val="none"/>
              </w:rPr>
            </w:pPr>
            <w:r>
              <w:rPr>
                <w:rFonts w:hint="eastAsia" w:ascii="宋体" w:hAnsi="宋体" w:cs="宋体"/>
                <w:kern w:val="0"/>
                <w:sz w:val="24"/>
                <w:szCs w:val="24"/>
                <w:highlight w:val="none"/>
                <w:lang w:val="en-US" w:eastAsia="zh-CN" w:bidi="ar-SA"/>
                <w14:ligatures w14:val="none"/>
              </w:rPr>
              <w:t>4</w:t>
            </w:r>
            <w:r>
              <w:rPr>
                <w:rFonts w:hint="eastAsia" w:ascii="宋体" w:hAnsi="宋体" w:eastAsia="宋体" w:cs="宋体"/>
                <w:kern w:val="0"/>
                <w:sz w:val="24"/>
                <w:szCs w:val="24"/>
                <w:highlight w:val="none"/>
                <w:lang w:val="en-US" w:eastAsia="zh-CN" w:bidi="ar-SA"/>
                <w14:ligatures w14:val="none"/>
              </w:rPr>
              <w:t>、开启文件传输应用后，可自动打开整机热点并显示热点信息；接收的文件支持单份删除、全部清空；为防止误清空，全部清空需要经过二次确认。</w:t>
            </w:r>
          </w:p>
          <w:p w14:paraId="3437214B">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四、安卓系统</w:t>
            </w:r>
          </w:p>
          <w:p w14:paraId="6BA28501">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1、嵌入式系统版本不低于Android13。内存≥2GB。存储空间≥8GB。</w:t>
            </w:r>
          </w:p>
          <w:p w14:paraId="2E62454D">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2、嵌入式Android操作系统下，使用白板软件时，整机可自行调节屏幕亮度，白板支持对已经书写的笔迹和形状和颜色进行更换；支持全局漫游，并能在工具栏中对全局内容进行预览和移动。</w:t>
            </w:r>
          </w:p>
          <w:p w14:paraId="4157B3DE">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3、在嵌入式Android操作系统下，可使用白板书写、WPS软件和网页浏览。能对TV多媒体USB所读取到的文件进行自动归类，可分类查找文档、板书、图片、音视频，检索后可直接在界面中打开。</w:t>
            </w:r>
          </w:p>
          <w:p w14:paraId="0B86A129">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五、电脑模块</w:t>
            </w:r>
          </w:p>
          <w:p w14:paraId="6DB283BE">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w:t>
            </w:r>
            <w:r>
              <w:rPr>
                <w:rFonts w:hint="eastAsia" w:ascii="宋体"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CN" w:bidi="ar-SA"/>
                <w14:ligatures w14:val="none"/>
              </w:rPr>
              <w:t>搭载CPU：≥8核12线程，主频≥2.0GHz；内存：≥8GBDDR4笔记本内存或以上配置；硬盘：≥256GB或以上SSD固态硬盘。；</w:t>
            </w:r>
          </w:p>
          <w:p w14:paraId="751A48B6">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2、PC模块可抽拉式插入整机，实现无单独接线的拔插。采用按压式卡扣，无需工具即可快速拆卸电脑模块。</w:t>
            </w:r>
          </w:p>
          <w:p w14:paraId="5053BDD8">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3、具有≥1路HDMI输出，≥3个USB3.0接口。</w:t>
            </w:r>
          </w:p>
          <w:p w14:paraId="7FAE1816">
            <w:pPr>
              <w:widowControl/>
              <w:spacing w:line="360" w:lineRule="auto"/>
              <w:jc w:val="left"/>
              <w:rPr>
                <w:rFonts w:hint="eastAsia" w:ascii="宋体" w:hAnsi="宋体" w:eastAsia="宋体" w:cs="宋体"/>
                <w:b/>
                <w:bCs/>
                <w:color w:val="auto"/>
                <w:kern w:val="0"/>
                <w:sz w:val="24"/>
                <w:szCs w:val="24"/>
                <w:highlight w:val="none"/>
                <w:lang w:val="en-US" w:eastAsia="zh-CN" w:bidi="ar-SA"/>
                <w14:ligatures w14:val="none"/>
              </w:rPr>
            </w:pPr>
            <w:r>
              <w:rPr>
                <w:rFonts w:hint="eastAsia" w:ascii="宋体" w:hAnsi="宋体" w:cs="宋体"/>
                <w:b/>
                <w:bCs/>
                <w:color w:val="auto"/>
                <w:kern w:val="2"/>
                <w:sz w:val="24"/>
                <w:szCs w:val="24"/>
                <w:highlight w:val="none"/>
                <w:lang w:val="en-US" w:eastAsia="zh-CN"/>
              </w:rPr>
              <w:t>(供货时提供原厂三年质保函原件加盖公章）</w:t>
            </w:r>
          </w:p>
          <w:p w14:paraId="4429CF83">
            <w:pPr>
              <w:widowControl/>
              <w:spacing w:line="360" w:lineRule="auto"/>
              <w:jc w:val="left"/>
              <w:rPr>
                <w:rFonts w:hint="eastAsia" w:ascii="宋体" w:hAnsi="宋体" w:eastAsia="宋体" w:cs="宋体"/>
                <w:kern w:val="0"/>
                <w:sz w:val="24"/>
                <w:szCs w:val="24"/>
                <w:lang w:val="en-US" w:eastAsia="zh-CN" w:bidi="ar-SA"/>
                <w14:ligatures w14:val="none"/>
              </w:rPr>
            </w:pPr>
            <w:r>
              <w:rPr>
                <w:rStyle w:val="53"/>
                <w:rFonts w:hint="eastAsia" w:ascii="宋体" w:hAnsi="宋体" w:eastAsia="宋体" w:cs="宋体"/>
                <w:b/>
                <w:bCs/>
                <w:color w:val="auto"/>
                <w:sz w:val="24"/>
                <w:szCs w:val="24"/>
                <w:highlight w:val="none"/>
                <w:lang w:val="en-US" w:eastAsia="zh-CN"/>
              </w:rPr>
              <w:t>▲所投产品为国家强制性认证产品，须通过节能认证和CCC认证，所投产品须提供政府采购节能产品认证机构出具的有效期内的认证证书或中国政府采购网节能产品查询结果截图，及有效期内的CCC认证证书扫描件或复印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920FD5">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ACB4BC8">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ECFB607">
            <w:pPr>
              <w:pStyle w:val="13"/>
              <w:spacing w:line="360" w:lineRule="auto"/>
              <w:jc w:val="center"/>
              <w:rPr>
                <w:rFonts w:hint="eastAsia" w:hAnsi="宋体" w:cs="宋体"/>
                <w:color w:val="auto"/>
                <w:sz w:val="24"/>
                <w:szCs w:val="24"/>
                <w:lang w:val="en-US" w:eastAsia="zh-CN"/>
              </w:rPr>
            </w:pPr>
          </w:p>
        </w:tc>
      </w:tr>
      <w:tr w14:paraId="70CC0E7E">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272FA0A">
            <w:pPr>
              <w:pStyle w:val="13"/>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6D3FE93">
            <w:pPr>
              <w:pStyle w:val="13"/>
              <w:spacing w:line="240" w:lineRule="auto"/>
              <w:jc w:val="center"/>
              <w:rPr>
                <w:rFonts w:hint="default" w:hAnsi="宋体" w:cs="宋体"/>
                <w:color w:val="auto"/>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教学软件</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FDC4FFA">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1、采用备授课一体化框架设计，为使用方全体教师配备个人账号，能够为教师提供≥500G的云存储空间，教师可在个人云空间中上传存储互动课件、云教案和其他教学资源。</w:t>
            </w:r>
          </w:p>
          <w:p w14:paraId="3FB9D2D5">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2、提供互动式教学课件资源，包含学科教育各学段各地区教材版本≥88个；包含学科教育各学段教材版本全部教学章节、专题教育多个主题教育、特殊教育三大分类≥160000份的交互动课件。</w:t>
            </w:r>
          </w:p>
          <w:p w14:paraId="333C37BF">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eastAsia" w:ascii="宋体" w:hAnsi="宋体" w:eastAsia="宋体" w:cs="宋体"/>
                <w:kern w:val="0"/>
                <w:sz w:val="24"/>
                <w:szCs w:val="24"/>
                <w:lang w:val="en-US" w:eastAsia="zh-CN" w:bidi="ar-SA"/>
                <w14:ligatures w14:val="none"/>
              </w:rPr>
              <w:t>、支持PPT的原生解析，教师可将pptx课件转化为互动教学课件，支持单份导入和批量文件夹导入两种导入方式。</w:t>
            </w:r>
          </w:p>
          <w:p w14:paraId="5C5A70A3">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4</w:t>
            </w:r>
            <w:r>
              <w:rPr>
                <w:rFonts w:hint="eastAsia" w:ascii="宋体" w:hAnsi="宋体" w:eastAsia="宋体" w:cs="宋体"/>
                <w:kern w:val="0"/>
                <w:sz w:val="24"/>
                <w:szCs w:val="24"/>
                <w:lang w:val="en-US" w:eastAsia="zh-CN" w:bidi="ar-SA"/>
                <w14:ligatures w14:val="none"/>
              </w:rPr>
              <w:t>、空中课堂功能内置于交互式备授课软件中，无需额外安装部署直播软件，可实现语音直播、课件同步、互动工具等远程教学功能。</w:t>
            </w:r>
          </w:p>
          <w:p w14:paraId="1599CAF1">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5</w:t>
            </w:r>
            <w:r>
              <w:rPr>
                <w:rFonts w:hint="eastAsia" w:ascii="宋体" w:hAnsi="宋体" w:eastAsia="宋体" w:cs="宋体"/>
                <w:kern w:val="0"/>
                <w:sz w:val="24"/>
                <w:szCs w:val="24"/>
                <w:lang w:val="en-US" w:eastAsia="zh-CN" w:bidi="ar-SA"/>
                <w14:ligatures w14:val="none"/>
              </w:rPr>
              <w:t>、支持直播评课全过程支持回放并自动生成字幕，支持回放视频形成回放链接分享，可直接下载导出</w:t>
            </w:r>
            <w:r>
              <w:rPr>
                <w:rFonts w:hint="eastAsia" w:ascii="宋体" w:hAnsi="宋体" w:cs="宋体"/>
                <w:kern w:val="0"/>
                <w:sz w:val="24"/>
                <w:szCs w:val="24"/>
                <w:lang w:val="en-US" w:eastAsia="zh-CN" w:bidi="ar-SA"/>
                <w14:ligatures w14:val="none"/>
              </w:rPr>
              <w:t>。</w:t>
            </w:r>
          </w:p>
          <w:p w14:paraId="050707D9">
            <w:pPr>
              <w:widowControl/>
              <w:spacing w:line="360" w:lineRule="auto"/>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6</w:t>
            </w:r>
            <w:r>
              <w:rPr>
                <w:rFonts w:hint="eastAsia" w:ascii="宋体" w:hAnsi="宋体" w:eastAsia="宋体" w:cs="宋体"/>
                <w:kern w:val="0"/>
                <w:sz w:val="24"/>
                <w:szCs w:val="24"/>
                <w:lang w:val="en-US" w:eastAsia="zh-CN" w:bidi="ar-SA"/>
                <w14:ligatures w14:val="none"/>
              </w:rPr>
              <w:t>、为响应国家信创政策，教学软件须具备兼容国产操作系统（统信系统或麒麟系统）能力</w:t>
            </w:r>
            <w:r>
              <w:rPr>
                <w:rFonts w:hint="eastAsia" w:ascii="宋体" w:hAnsi="宋体" w:cs="宋体"/>
                <w:kern w:val="0"/>
                <w:sz w:val="24"/>
                <w:szCs w:val="24"/>
                <w:lang w:val="en-US" w:eastAsia="zh-CN" w:bidi="ar-SA"/>
                <w14:ligatures w14:val="none"/>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03CEA1">
            <w:pPr>
              <w:pStyle w:val="13"/>
              <w:spacing w:line="360" w:lineRule="auto"/>
              <w:jc w:val="center"/>
              <w:rPr>
                <w:rFonts w:hint="default" w:hAnsi="宋体" w:eastAsia="宋体" w:cs="宋体"/>
                <w:color w:val="auto"/>
                <w:sz w:val="24"/>
                <w:szCs w:val="24"/>
                <w:lang w:val="en-US" w:eastAsia="zh-CN"/>
              </w:rPr>
            </w:pPr>
            <w:r>
              <w:rPr>
                <w:rFonts w:hint="eastAsia" w:hAnsi="宋体" w:cs="宋体"/>
                <w:color w:val="000000" w:themeColor="text1"/>
                <w:sz w:val="24"/>
                <w:szCs w:val="24"/>
                <w:lang w:val="en-US" w:eastAsia="zh-CN"/>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CB97DB">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873D829">
            <w:pPr>
              <w:pStyle w:val="13"/>
              <w:spacing w:line="360" w:lineRule="auto"/>
              <w:jc w:val="center"/>
              <w:rPr>
                <w:rFonts w:hint="eastAsia" w:hAnsi="宋体" w:cs="宋体"/>
                <w:color w:val="auto"/>
                <w:sz w:val="24"/>
                <w:szCs w:val="24"/>
                <w:lang w:val="en-US" w:eastAsia="zh-CN"/>
              </w:rPr>
            </w:pPr>
          </w:p>
        </w:tc>
      </w:tr>
      <w:tr w14:paraId="09653D4D">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CEF8A32">
            <w:pPr>
              <w:pStyle w:val="13"/>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78E79E">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设备运维管理系统软件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CE6310">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系统采用模块化的架构设计B/S架构，提供用户统一登录认证功能，采用一体化设计，集教学与管理模块于一体，包括教学教研、学生评价、校园安全、设备管理、应用工具、以及基础信息模块，满足用户一站式教学教研管理体验。</w:t>
            </w:r>
          </w:p>
          <w:p w14:paraId="30D1D952">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default" w:ascii="宋体" w:hAnsi="宋体" w:eastAsia="宋体" w:cs="宋体"/>
                <w:color w:val="000000"/>
                <w:kern w:val="2"/>
                <w:sz w:val="24"/>
                <w:szCs w:val="24"/>
                <w:lang w:val="en-US" w:eastAsia="zh-CN" w:bidi="ar-SA"/>
              </w:rPr>
              <w:t>、支持在同一界面查看单个教室内屏幕、内置摄像头的实时画面，获取麦克风声音；支持远程发送文本消息、语音消息，支持记录备注、听课评价；支持巡视日志功能，可以回溯管理员的巡视历史。支持批量将学校已有网络摄像头导入系统内，巡视时可调用网络摄像头查看教室实时画面。支持根据班级课程表，自动获取正在上课或者即将上课的科目、老师列表，快速定位老师所在教室，实时远程听课</w:t>
            </w:r>
            <w:r>
              <w:rPr>
                <w:rFonts w:hint="eastAsia" w:ascii="宋体" w:hAnsi="宋体" w:eastAsia="宋体" w:cs="宋体"/>
                <w:color w:val="000000"/>
                <w:kern w:val="2"/>
                <w:sz w:val="24"/>
                <w:szCs w:val="24"/>
                <w:lang w:val="en-US" w:eastAsia="zh-CN" w:bidi="ar-SA"/>
              </w:rPr>
              <w:t>。</w:t>
            </w:r>
          </w:p>
          <w:p w14:paraId="1A2DC82D">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、支持查看校内当日班班通设备流量使用的具体情况、</w:t>
            </w:r>
            <w:r>
              <w:rPr>
                <w:rFonts w:hint="eastAsia" w:ascii="宋体" w:hAnsi="宋体" w:cs="宋体"/>
                <w:color w:val="000000"/>
                <w:kern w:val="2"/>
                <w:sz w:val="24"/>
                <w:szCs w:val="24"/>
                <w:lang w:val="en-US" w:eastAsia="zh-CN" w:bidi="ar-SA"/>
              </w:rPr>
              <w:t>宽带</w:t>
            </w:r>
            <w:r>
              <w:rPr>
                <w:rFonts w:hint="default" w:ascii="宋体" w:hAnsi="宋体" w:eastAsia="宋体" w:cs="宋体"/>
                <w:color w:val="000000"/>
                <w:kern w:val="2"/>
                <w:sz w:val="24"/>
                <w:szCs w:val="24"/>
                <w:lang w:val="en-US" w:eastAsia="zh-CN" w:bidi="ar-SA"/>
              </w:rPr>
              <w:t>利用率；支持对设备进行限速设置。</w:t>
            </w:r>
          </w:p>
          <w:p w14:paraId="4417BB34">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AI画面监测：支持AI自动监测设备画面色情、恐怖、暴力、游戏等风险内容或元素；支持设置警告内容，当监测到不良画面后自动提醒；支持将每天监测到的风险结果自动推送至公众号提醒管理；支持按设备、按画面维度回溯历史监测到的不良画面信息。</w:t>
            </w:r>
          </w:p>
          <w:p w14:paraId="674BC969">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、为响应国家政策，设备运维管理系统软件须具备兼容国产操作系统（统信系统或麒麟系统）能力</w:t>
            </w:r>
            <w:r>
              <w:rPr>
                <w:rFonts w:hint="eastAsia" w:ascii="宋体" w:hAnsi="宋体" w:eastAsia="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DF4454">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6CC167">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AD5C6B">
            <w:pPr>
              <w:pStyle w:val="13"/>
              <w:spacing w:line="360" w:lineRule="auto"/>
              <w:jc w:val="center"/>
              <w:rPr>
                <w:rFonts w:hint="eastAsia" w:hAnsi="宋体" w:cs="宋体"/>
                <w:color w:val="auto"/>
                <w:sz w:val="24"/>
                <w:szCs w:val="24"/>
                <w:lang w:val="en-US" w:eastAsia="zh-CN"/>
              </w:rPr>
            </w:pPr>
          </w:p>
        </w:tc>
      </w:tr>
      <w:tr w14:paraId="7DE9ED37">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F326BE6">
            <w:pPr>
              <w:pStyle w:val="13"/>
              <w:spacing w:line="360" w:lineRule="auto"/>
              <w:ind w:firstLine="240" w:firstLineChars="100"/>
              <w:jc w:val="left"/>
              <w:rPr>
                <w:rFonts w:hint="default" w:hAnsi="宋体" w:cs="宋体"/>
                <w:color w:val="auto"/>
                <w:sz w:val="24"/>
                <w:szCs w:val="24"/>
                <w:lang w:val="en-US" w:eastAsia="zh-CN"/>
              </w:rPr>
            </w:pPr>
            <w:r>
              <w:rPr>
                <w:rFonts w:hint="eastAsia" w:hAnsi="宋体" w:cs="宋体"/>
                <w:color w:val="auto"/>
                <w:sz w:val="24"/>
                <w:szCs w:val="24"/>
                <w:lang w:val="en-US" w:eastAsia="zh-CN"/>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F026961">
            <w:pPr>
              <w:pStyle w:val="13"/>
              <w:spacing w:line="360" w:lineRule="auto"/>
              <w:jc w:val="center"/>
              <w:rPr>
                <w:rFonts w:hint="default" w:hAnsi="宋体" w:cs="宋体"/>
                <w:color w:val="auto"/>
                <w:sz w:val="24"/>
                <w:szCs w:val="24"/>
                <w:lang w:val="en-US" w:eastAsia="zh-CN"/>
              </w:rPr>
            </w:pPr>
            <w:r>
              <w:rPr>
                <w:rFonts w:hint="eastAsia"/>
                <w:sz w:val="24"/>
                <w:szCs w:val="24"/>
              </w:rPr>
              <w:t>外挂式推拉绿板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636046A">
            <w:pPr>
              <w:pStyle w:val="29"/>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结构：双层结构，外挂式推拉绿板由大框及四块≥1100mm×1200mm的书写板组成。多媒体一体机中置或者左置（根据学校要求定制），开闭自如，基本尺寸：≥4600mm×1270mm左右（根据一体机尺寸定制）。</w:t>
            </w:r>
          </w:p>
          <w:p w14:paraId="44243435">
            <w:pPr>
              <w:pStyle w:val="29"/>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书写面：面板采用烤漆板技术，优质烤漆板面，墨绿色、亚光。</w:t>
            </w:r>
          </w:p>
          <w:p w14:paraId="7D4A20A8">
            <w:pPr>
              <w:spacing w:line="360" w:lineRule="auto"/>
              <w:rPr>
                <w:rFonts w:hint="eastAsia" w:ascii="宋体" w:hAnsi="宋体" w:eastAsia="宋体" w:cs="宋体"/>
                <w:sz w:val="24"/>
                <w:szCs w:val="24"/>
              </w:rPr>
            </w:pPr>
            <w:r>
              <w:rPr>
                <w:rFonts w:hint="eastAsia" w:ascii="宋体" w:hAnsi="宋体" w:eastAsia="宋体" w:cs="宋体"/>
                <w:sz w:val="24"/>
                <w:szCs w:val="24"/>
              </w:rPr>
              <w:t>3、内芯材料：防潮、吸音、高强度聚苯乙烯泡沫板或纸蜂窝板，厚度≥15mm。</w:t>
            </w:r>
          </w:p>
          <w:p w14:paraId="6B2DBFF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4、背板：采用优质灰色彩钢板，流水线一次成型，每间隔</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8公分设有1个2公分的加强凹槽</w:t>
            </w:r>
            <w:r>
              <w:rPr>
                <w:rFonts w:hint="eastAsia" w:ascii="宋体" w:hAnsi="宋体" w:cs="宋体"/>
                <w:sz w:val="24"/>
                <w:szCs w:val="24"/>
                <w:lang w:eastAsia="zh-CN"/>
              </w:rPr>
              <w:t>。</w:t>
            </w:r>
          </w:p>
          <w:p w14:paraId="4B0C472D">
            <w:pPr>
              <w:spacing w:line="360" w:lineRule="auto"/>
              <w:rPr>
                <w:rFonts w:hint="eastAsia" w:ascii="宋体" w:hAnsi="宋体" w:eastAsia="宋体" w:cs="宋体"/>
                <w:sz w:val="24"/>
                <w:szCs w:val="24"/>
              </w:rPr>
            </w:pPr>
            <w:r>
              <w:rPr>
                <w:rFonts w:hint="eastAsia" w:ascii="宋体" w:hAnsi="宋体" w:eastAsia="宋体" w:cs="宋体"/>
                <w:sz w:val="24"/>
                <w:szCs w:val="24"/>
              </w:rPr>
              <w:t>5、边框：横立框采用双层加强结构，厚</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1.2㎜.包角材料采用抗老化高强度ABS工程塑料。</w:t>
            </w:r>
          </w:p>
          <w:p w14:paraId="05B19F8D">
            <w:pPr>
              <w:pStyle w:val="14"/>
              <w:spacing w:line="360" w:lineRule="auto"/>
              <w:ind w:left="0" w:leftChars="0" w:firstLine="0" w:firstLineChars="0"/>
              <w:rPr>
                <w:rFonts w:hint="default" w:ascii="宋体" w:hAnsi="宋体" w:eastAsia="宋体" w:cs="宋体"/>
                <w:color w:val="000000"/>
                <w:sz w:val="24"/>
                <w:szCs w:val="24"/>
                <w:highlight w:val="none"/>
                <w:lang w:val="en-US"/>
              </w:rPr>
            </w:pPr>
            <w:r>
              <w:rPr>
                <w:rFonts w:hint="eastAsia" w:ascii="宋体" w:hAnsi="宋体" w:eastAsia="宋体" w:cs="宋体"/>
                <w:sz w:val="24"/>
                <w:szCs w:val="24"/>
              </w:rPr>
              <w:t>6、书写板轨道及滑轮：整体采用白色铝合金，采用一体化平形形槽轨道（轨道在框架外侧）,下轨道上有固定线材环扣，支持活动板垂直吊装。推拉板上方有2组滑轮，每组滑轮内有</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三个轮子滑动，每组移动板</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4组12个滑轮，滑轮与滑轨之间的平衡性</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0.3，铝合金耐盐雾腐蚀性能达到</w:t>
            </w:r>
            <w:r>
              <w:rPr>
                <w:rFonts w:hint="default" w:ascii="宋体" w:hAnsi="宋体" w:eastAsia="宋体" w:cs="宋体"/>
                <w:color w:val="000000"/>
                <w:kern w:val="2"/>
                <w:sz w:val="24"/>
                <w:szCs w:val="24"/>
                <w:lang w:val="en-US" w:eastAsia="zh-CN" w:bidi="ar-SA"/>
              </w:rPr>
              <w:t>≥</w:t>
            </w:r>
            <w:r>
              <w:rPr>
                <w:rFonts w:hint="eastAsia" w:ascii="宋体" w:hAnsi="宋体" w:eastAsia="宋体" w:cs="宋体"/>
                <w:sz w:val="24"/>
                <w:szCs w:val="24"/>
              </w:rPr>
              <w:t>10级，移动板下方装有白色笔槽及拉手。固定板及移动板均可依靠相应工具独立拆卸，方便多媒体一体机日常维护，一体机及OPS检修时不用拆除整套绿板。</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753F36">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C19C4F">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5B3407">
            <w:pPr>
              <w:pStyle w:val="13"/>
              <w:spacing w:line="360" w:lineRule="auto"/>
              <w:jc w:val="center"/>
              <w:rPr>
                <w:rFonts w:hint="eastAsia" w:hAnsi="宋体" w:cs="宋体"/>
                <w:color w:val="auto"/>
                <w:sz w:val="24"/>
                <w:szCs w:val="24"/>
                <w:lang w:val="en-US" w:eastAsia="zh-CN"/>
              </w:rPr>
            </w:pPr>
          </w:p>
        </w:tc>
      </w:tr>
      <w:tr w14:paraId="028B1272">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F2C4632">
            <w:pPr>
              <w:pStyle w:val="13"/>
              <w:spacing w:line="360" w:lineRule="auto"/>
              <w:ind w:firstLine="240" w:firstLineChars="100"/>
              <w:jc w:val="left"/>
              <w:rPr>
                <w:rFonts w:hint="default" w:hAnsi="宋体" w:cs="宋体"/>
                <w:color w:val="auto"/>
                <w:sz w:val="24"/>
                <w:szCs w:val="24"/>
                <w:lang w:val="en-US" w:eastAsia="zh-CN"/>
              </w:rPr>
            </w:pPr>
            <w:r>
              <w:rPr>
                <w:rFonts w:hint="eastAsia" w:hAnsi="宋体" w:cs="宋体"/>
                <w:color w:val="auto"/>
                <w:sz w:val="24"/>
                <w:szCs w:val="24"/>
                <w:lang w:val="en-US" w:eastAsia="zh-CN"/>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237009">
            <w:pPr>
              <w:pStyle w:val="13"/>
              <w:spacing w:line="24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移动支架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018713">
            <w:pPr>
              <w:pStyle w:val="14"/>
              <w:spacing w:line="360" w:lineRule="auto"/>
              <w:ind w:left="0" w:leftChars="0" w:firstLine="0" w:firstLineChars="0"/>
              <w:rPr>
                <w:rFonts w:hint="eastAsia"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1.移动支架通过防倾斜实验，正负≥10度倾斜角度下不能翻倒</w:t>
            </w:r>
            <w:r>
              <w:rPr>
                <w:rFonts w:hint="eastAsia" w:ascii="宋体" w:hAnsi="宋体" w:cs="宋体"/>
                <w:color w:val="000000"/>
                <w:kern w:val="2"/>
                <w:sz w:val="24"/>
                <w:szCs w:val="24"/>
                <w:lang w:val="en-US" w:eastAsia="zh-CN" w:bidi="ar-SA"/>
              </w:rPr>
              <w:t>。</w:t>
            </w:r>
          </w:p>
          <w:p w14:paraId="77806306">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2.壁挂高度可调；整体高度≥1597mm</w:t>
            </w:r>
            <w:r>
              <w:rPr>
                <w:rFonts w:hint="eastAsia" w:ascii="宋体" w:hAnsi="宋体" w:cs="宋体"/>
                <w:color w:val="000000"/>
                <w:kern w:val="2"/>
                <w:sz w:val="24"/>
                <w:szCs w:val="24"/>
                <w:lang w:val="en-US" w:eastAsia="zh-CN" w:bidi="ar-SA"/>
              </w:rPr>
              <w:t>。</w:t>
            </w:r>
          </w:p>
          <w:p w14:paraId="6B045687">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3.模具设置U型置物槽，方便触摸笔、遥控器等物品放置</w:t>
            </w:r>
            <w:r>
              <w:rPr>
                <w:rFonts w:hint="eastAsia" w:ascii="宋体" w:hAnsi="宋体" w:cs="宋体"/>
                <w:color w:val="000000"/>
                <w:kern w:val="2"/>
                <w:sz w:val="24"/>
                <w:szCs w:val="24"/>
                <w:lang w:val="en-US" w:eastAsia="zh-CN" w:bidi="ar-SA"/>
              </w:rPr>
              <w:t>。</w:t>
            </w:r>
          </w:p>
          <w:p w14:paraId="2012AC23">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4.支撑立杆采用壁厚≥1.8mm方通冷轧钢材质，表面黑色喷涂</w:t>
            </w:r>
            <w:r>
              <w:rPr>
                <w:rFonts w:hint="eastAsia" w:ascii="宋体" w:hAnsi="宋体" w:cs="宋体"/>
                <w:color w:val="000000"/>
                <w:kern w:val="2"/>
                <w:sz w:val="24"/>
                <w:szCs w:val="24"/>
                <w:lang w:val="en-US" w:eastAsia="zh-CN" w:bidi="ar-SA"/>
              </w:rPr>
              <w:t>。</w:t>
            </w:r>
          </w:p>
          <w:p w14:paraId="3FFCBE64">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5.脚轮为万向轮，聚氨酯（PU）材质，均带脚刹，直径不小于∮75mm</w:t>
            </w:r>
            <w:r>
              <w:rPr>
                <w:rFonts w:hint="eastAsia" w:ascii="宋体" w:hAnsi="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BDDB31">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818071C">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040B7E">
            <w:pPr>
              <w:pStyle w:val="13"/>
              <w:spacing w:line="360" w:lineRule="auto"/>
              <w:jc w:val="center"/>
              <w:rPr>
                <w:rFonts w:hint="eastAsia" w:hAnsi="宋体" w:cs="宋体"/>
                <w:color w:val="auto"/>
                <w:sz w:val="24"/>
                <w:szCs w:val="24"/>
                <w:lang w:val="en-US" w:eastAsia="zh-CN"/>
              </w:rPr>
            </w:pPr>
          </w:p>
        </w:tc>
      </w:tr>
      <w:tr w14:paraId="73077B1C">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3612DE0">
            <w:pPr>
              <w:pStyle w:val="13"/>
              <w:spacing w:line="360" w:lineRule="auto"/>
              <w:ind w:firstLine="240" w:firstLineChars="100"/>
              <w:jc w:val="left"/>
              <w:rPr>
                <w:rFonts w:hint="default" w:hAnsi="宋体" w:cs="宋体"/>
                <w:color w:val="auto"/>
                <w:sz w:val="24"/>
                <w:szCs w:val="24"/>
                <w:lang w:val="en-US" w:eastAsia="zh-CN"/>
              </w:rPr>
            </w:pPr>
            <w:r>
              <w:rPr>
                <w:rFonts w:hint="eastAsia" w:hAnsi="宋体" w:cs="宋体"/>
                <w:color w:val="auto"/>
                <w:sz w:val="24"/>
                <w:szCs w:val="24"/>
                <w:lang w:val="en-US" w:eastAsia="zh-CN"/>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065A95">
            <w:pPr>
              <w:pStyle w:val="13"/>
              <w:spacing w:line="24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视频展台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4BD565">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1、壁挂式安装，无锐角无利边设计，托板采用单板结构，展开后托板尺寸≥A4面积，托板可承重≥3kg，托板可收起，采用磁吸吸附式机构。</w:t>
            </w:r>
          </w:p>
          <w:p w14:paraId="501C124A">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2、采用一体式非活动悬臂设计，打开托板一个动作即可启动展台，实现画面拍摄和数据传输；支持实时视频矫正功能，拍摄输出画面无梯形畸变，画面如垂直悬臂拍摄效果。</w:t>
            </w:r>
          </w:p>
          <w:p w14:paraId="10E17735">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3、采用USB接口，单根USB线实现供电、高清数据传输需求。背面支持数据线缠绕设计，可防止数据线松动脱落</w:t>
            </w:r>
            <w:r>
              <w:rPr>
                <w:rFonts w:hint="eastAsia" w:ascii="宋体" w:hAnsi="宋体" w:cs="宋体"/>
                <w:color w:val="000000"/>
                <w:kern w:val="2"/>
                <w:sz w:val="24"/>
                <w:szCs w:val="24"/>
                <w:lang w:val="en-US" w:eastAsia="zh-CN" w:bidi="ar-SA"/>
              </w:rPr>
              <w:t>。</w:t>
            </w:r>
          </w:p>
          <w:p w14:paraId="7AEE7736">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、摄像头可拍摄≥1300万像素数的照片，摄像头支持自动对焦，可拍摄A4画幅，显示视频输出像素≥4208X3120。</w:t>
            </w:r>
          </w:p>
          <w:p w14:paraId="072A32D8">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、支持实时降噪功能，并可开关控制；支持通过双击屏幕画面任意位置，即时改变对焦位置,可对立体物体的局部进行对焦。</w:t>
            </w:r>
          </w:p>
          <w:p w14:paraId="728F9CB2">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、展台按键采用触摸按键，可实现灯光调节、拍照截图功能、一键启动，画面缩小、画面放大，同时也支持在展台软件上进行同样的操作。</w:t>
            </w:r>
          </w:p>
          <w:p w14:paraId="5F43D277">
            <w:pPr>
              <w:pStyle w:val="14"/>
              <w:spacing w:line="360" w:lineRule="auto"/>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、摄像头部分进行外壳防护等级试验，防护等级达到IP4X级别。</w:t>
            </w:r>
          </w:p>
          <w:p w14:paraId="321FB1CC">
            <w:pPr>
              <w:pStyle w:val="14"/>
              <w:spacing w:line="360" w:lineRule="auto"/>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、视频展台支持对接国产化操作系统</w:t>
            </w:r>
            <w:r>
              <w:rPr>
                <w:rFonts w:hint="eastAsia" w:ascii="宋体" w:hAnsi="宋体" w:eastAsia="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6901E8">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B88A90">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38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BEE44A">
            <w:pPr>
              <w:pStyle w:val="13"/>
              <w:spacing w:line="360" w:lineRule="auto"/>
              <w:jc w:val="center"/>
              <w:rPr>
                <w:rFonts w:hint="eastAsia" w:hAnsi="宋体" w:cs="宋体"/>
                <w:color w:val="auto"/>
                <w:sz w:val="24"/>
                <w:szCs w:val="24"/>
                <w:lang w:val="en-US" w:eastAsia="zh-CN"/>
              </w:rPr>
            </w:pPr>
          </w:p>
        </w:tc>
      </w:tr>
      <w:tr w14:paraId="63D69E90">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798E80E">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BEBD8E">
            <w:pPr>
              <w:pStyle w:val="13"/>
              <w:spacing w:line="240" w:lineRule="auto"/>
              <w:jc w:val="center"/>
              <w:rPr>
                <w:rFonts w:hint="default" w:hAnsi="宋体" w:cs="宋体"/>
                <w:color w:val="auto"/>
                <w:sz w:val="24"/>
                <w:szCs w:val="24"/>
                <w:lang w:val="en-US" w:eastAsia="zh-CN"/>
              </w:rPr>
            </w:pPr>
            <w:r>
              <w:rPr>
                <w:rFonts w:hint="eastAsia" w:hAnsi="宋体" w:cs="宋体"/>
                <w:sz w:val="24"/>
                <w:szCs w:val="24"/>
                <w:lang w:val="en-US" w:eastAsia="zh-CN"/>
              </w:rPr>
              <w:t>智能笔</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2FD116">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1、外观：笔身造型采用圆润一体化笔型设计，表面采用手感漆工艺便于握持；笔身长度≤17cm,笔身直径≤13mm，笔身重量≤18g；</w:t>
            </w:r>
          </w:p>
          <w:p w14:paraId="68C52775">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2、笔身配置不少于五个按键，具备上下翻页，智能语音，远程聚光灯/放大，书写颜色切换，兼顾触摸书写以及远程操控的握持姿态；</w:t>
            </w:r>
          </w:p>
          <w:p w14:paraId="26E26C46">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3、笔头：采用锥型笔尖设计，直径≤3mm；同时支持电容，红外触控设备书写，书写最小精度≤2mm，连续书写距离不小于7km；</w:t>
            </w:r>
          </w:p>
          <w:p w14:paraId="02DA9EFB">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4、批注：支持按键调起批注功能，可通过按键实现批注颜色切换，长按按键可实现橡皮擦功能</w:t>
            </w:r>
          </w:p>
          <w:p w14:paraId="061C2C7B">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5、无线：为保障用户在不同场景使用智能笔，支持无线dongle及蓝牙两种连接方式，支持蓝牙5.1协议；无线dongle&amp;蓝牙连接距离≥12m，上下翻页/语音控制/远程批注实现距离≥12m，覆盖标准教室</w:t>
            </w:r>
            <w:r>
              <w:rPr>
                <w:rFonts w:hint="eastAsia" w:ascii="宋体" w:hAnsi="宋体" w:eastAsia="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F1CA6E5">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支</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EB0E904">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48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870F0F">
            <w:pPr>
              <w:pStyle w:val="13"/>
              <w:spacing w:line="360" w:lineRule="auto"/>
              <w:jc w:val="center"/>
              <w:rPr>
                <w:rFonts w:hint="eastAsia" w:hAnsi="宋体" w:cs="宋体"/>
                <w:color w:val="auto"/>
                <w:sz w:val="24"/>
                <w:szCs w:val="24"/>
                <w:lang w:val="en-US" w:eastAsia="zh-CN"/>
              </w:rPr>
            </w:pPr>
          </w:p>
        </w:tc>
      </w:tr>
      <w:tr w14:paraId="52AF993F">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464F46B">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7FBEEC">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4k教学观察摄像机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67F8EE9">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1、产品采用一体化设计，内置4k摄像头和麦克风；摄像头水平视场角≥40°，对角线视场角≥45°</w:t>
            </w:r>
            <w:r>
              <w:rPr>
                <w:rFonts w:hint="eastAsia" w:ascii="宋体" w:hAnsi="宋体" w:cs="宋体"/>
                <w:color w:val="000000"/>
                <w:kern w:val="2"/>
                <w:sz w:val="24"/>
                <w:szCs w:val="24"/>
                <w:lang w:val="en-US" w:eastAsia="zh-CN" w:bidi="ar-SA"/>
              </w:rPr>
              <w:t>。</w:t>
            </w:r>
          </w:p>
          <w:p w14:paraId="465EB1EE">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2、产品摄像头传感器有效像素≥800万；摄像头支持4K超高清影像输出。可提供≥3840×2160图像编码输出，同时向下兼容1920×1080、1280×720分辨率</w:t>
            </w:r>
            <w:r>
              <w:rPr>
                <w:rFonts w:hint="eastAsia" w:ascii="宋体" w:hAnsi="宋体" w:eastAsia="宋体" w:cs="宋体"/>
                <w:color w:val="000000"/>
                <w:kern w:val="2"/>
                <w:sz w:val="24"/>
                <w:szCs w:val="24"/>
                <w:lang w:val="en-US" w:eastAsia="zh-CN" w:bidi="ar-SA"/>
              </w:rPr>
              <w:t>。</w:t>
            </w:r>
          </w:p>
          <w:p w14:paraId="242642BB">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、产品可同时提供3路编码输出，1路支持≥1920x1080分辨率的课堂实录画面，帧率可设置25fps、30fps；1路支持3840x2160分辨率；1路1920x1080分辨率板书画面，菜单设置帧率可选10/5/3/1帧</w:t>
            </w:r>
            <w:r>
              <w:rPr>
                <w:rFonts w:hint="eastAsia" w:ascii="宋体" w:hAnsi="宋体" w:cs="宋体"/>
                <w:color w:val="000000"/>
                <w:kern w:val="2"/>
                <w:sz w:val="24"/>
                <w:szCs w:val="24"/>
                <w:lang w:val="en-US" w:eastAsia="zh-CN" w:bidi="ar-SA"/>
              </w:rPr>
              <w:t>。</w:t>
            </w:r>
          </w:p>
          <w:p w14:paraId="7931D7BD">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、产品内置视频处理器采用四核处理器，linux5.1及以上操作系统，≥512MB系统内存、≥128MB存储空间。</w:t>
            </w:r>
          </w:p>
          <w:p w14:paraId="7A8A5E18">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、产品内置8阵列麦克风，拾音角度≥180°，麦克风拾音距离≥12m；音频处理采用≥4核音频处理芯片，配置≥64MB系统内存，≥256MB存储空间</w:t>
            </w:r>
            <w:r>
              <w:rPr>
                <w:rFonts w:hint="eastAsia" w:ascii="宋体" w:hAnsi="宋体" w:cs="宋体"/>
                <w:color w:val="000000"/>
                <w:kern w:val="2"/>
                <w:sz w:val="24"/>
                <w:szCs w:val="24"/>
                <w:lang w:val="en-US" w:eastAsia="zh-CN" w:bidi="ar-SA"/>
              </w:rPr>
              <w:t>。</w:t>
            </w:r>
          </w:p>
          <w:p w14:paraId="279F6E70">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、产品接口含≥2路RJ45级联接口，PoEin支持RJ45音频输入，PoEout支持网络级联和信息输出；≥1路DC接口；≥1个红绿双色指示灯，支持显示产品工作状态；≥1路针孔按键，支持复位重启设备功能。</w:t>
            </w:r>
          </w:p>
          <w:p w14:paraId="009DDBDB">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、产品支持≥2种供电方式，PoE和DC12V供电方式。</w:t>
            </w:r>
          </w:p>
          <w:p w14:paraId="7A0FF1A9">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、产品支持POE有线网络供电，只需要1路网线，即可实现供电及网络信号传输，支持同时输出全景输出和板书记忆多路画面。</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55B118">
            <w:pPr>
              <w:pStyle w:val="13"/>
              <w:spacing w:line="360" w:lineRule="auto"/>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2454B3">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EC8543">
            <w:pPr>
              <w:pStyle w:val="13"/>
              <w:spacing w:line="360" w:lineRule="auto"/>
              <w:jc w:val="center"/>
              <w:rPr>
                <w:rFonts w:hint="eastAsia" w:hAnsi="宋体" w:cs="宋体"/>
                <w:color w:val="auto"/>
                <w:sz w:val="24"/>
                <w:szCs w:val="24"/>
                <w:lang w:val="en-US" w:eastAsia="zh-CN"/>
              </w:rPr>
            </w:pPr>
          </w:p>
        </w:tc>
      </w:tr>
      <w:tr w14:paraId="5C760F09">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359C12">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9</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764079">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AI多目学生观察摄像机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0F0E6C">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1、整机采用一体化设计，内置≥四个摄像头和8阵列麦克风，支持PoE和DC12V直流供电；</w:t>
            </w:r>
          </w:p>
          <w:p w14:paraId="39D2BF91">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2、整机具备不少于2路RJ45接口；不少于1路3.5mmaudioin音频输入接口；不少于1路Type-C接口；不少于1路DC12V电源输入接口；RJ45接口支持PoE功能，≥2级PoE功能阵列麦克风级联；</w:t>
            </w:r>
          </w:p>
          <w:p w14:paraId="415D0F4E">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3、3.5mmAudioin音频输入接口，支持对远端音频信号与本地音频进行混音，以消除混响；</w:t>
            </w:r>
          </w:p>
          <w:p w14:paraId="69BA6F85">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、产品内置专属的不低于4核音频CPU处理器，配置独立不低于64MB系统内存，不低于256MB存储空间；支持不低于8路麦克风数据处理，采样率不低于192k，AAC编码码率不低于480kbps；</w:t>
            </w:r>
          </w:p>
          <w:p w14:paraId="75E8F413">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整机内置独立音频CPU处理器，采集音频拆分2路信号，一路用于课堂回放音频，一路用于AI语音分析；支持音频3A算法（自动增益控制（AGC）、自动抑制噪声（ANC）、自动回声消除（AEC）），提升麦克风拾音效果；</w:t>
            </w:r>
          </w:p>
          <w:p w14:paraId="164175FA">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、整机内置8阵列麦克风，拾音角度≥180°，可用于对教室环境音频进行采集，拾音距离≥12m时，信噪比不低于15dB；</w:t>
            </w:r>
          </w:p>
          <w:p w14:paraId="1A17241E">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、产品内置采用不低于4核视频处理器，操作系统版本linux5.1及以上操作系统，≥1GB系统内存、≥8GB存储空间。</w:t>
            </w:r>
          </w:p>
          <w:p w14:paraId="6A880919">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整机内置非独立式摄像头，采用一体化集成设计，摄像头数量≥4个；像素值均不低于800万；均支持3D降噪算法和数字宽动态范围成像WDR技术，支持输出MJPG、H.264视频格式；整机内置1路独立式广角高清摄像头，视场角≥151度且水平视场角≥135度，支持输出4:3、16:9比例的图片和视频；支持1920x1080，3840x2160分辨率输出；在清晰度为3840x2160分辨率下，支持30帧的视频输出。</w:t>
            </w:r>
          </w:p>
          <w:p w14:paraId="0B681E22">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w:t>
            </w:r>
            <w:r>
              <w:rPr>
                <w:rFonts w:hint="default" w:ascii="宋体" w:hAnsi="宋体" w:eastAsia="宋体" w:cs="宋体"/>
                <w:color w:val="000000"/>
                <w:kern w:val="2"/>
                <w:sz w:val="24"/>
                <w:szCs w:val="24"/>
                <w:lang w:val="en-US" w:eastAsia="zh-CN" w:bidi="ar-SA"/>
              </w:rPr>
              <w:t>、整机内置非独立式3个智能拼接摄像头，支持清晰度TVlines≥1600lines。整机内置的智能拼接摄像头，视场角≥141度且水平视场角≥139度，可拍摄≥1600万像素的照片，支持输出8192×2048分辨率的照片和视频，支持画面畸变矫正功能。</w:t>
            </w:r>
          </w:p>
          <w:p w14:paraId="062529A0">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default" w:ascii="宋体" w:hAnsi="宋体" w:eastAsia="宋体" w:cs="宋体"/>
                <w:color w:val="000000"/>
                <w:kern w:val="2"/>
                <w:sz w:val="24"/>
                <w:szCs w:val="24"/>
                <w:lang w:val="en-US" w:eastAsia="zh-CN" w:bidi="ar-SA"/>
              </w:rPr>
              <w:t>、整机内置非独立的广角高清摄像头，在距离整机≤1.7米情况下，且拍摄范围可以覆盖摄像头垂直法线左右距离大于等于4米，可以实现人脸识别；整机支持距离摄像头位置≥10米距离的AI识别人脸。</w:t>
            </w:r>
          </w:p>
          <w:p w14:paraId="0343EA20">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1</w:t>
            </w:r>
            <w:r>
              <w:rPr>
                <w:rFonts w:hint="default" w:ascii="宋体" w:hAnsi="宋体" w:eastAsia="宋体" w:cs="宋体"/>
                <w:color w:val="000000"/>
                <w:kern w:val="2"/>
                <w:sz w:val="24"/>
                <w:szCs w:val="24"/>
                <w:lang w:val="en-US" w:eastAsia="zh-CN" w:bidi="ar-SA"/>
              </w:rPr>
              <w:t>、整机内置非独立摄像头模组，同时输出至少3路视频流，同时支持课堂远程巡课、课堂教学数据采集、本地画面预览（拍照或视频录制）。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FC6044A">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FDD392">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2C4FA4">
            <w:pPr>
              <w:pStyle w:val="13"/>
              <w:spacing w:line="360" w:lineRule="auto"/>
              <w:jc w:val="center"/>
              <w:rPr>
                <w:rFonts w:hint="eastAsia" w:hAnsi="宋体" w:cs="宋体"/>
                <w:color w:val="auto"/>
                <w:sz w:val="24"/>
                <w:szCs w:val="24"/>
                <w:lang w:val="en-US" w:eastAsia="zh-CN"/>
              </w:rPr>
            </w:pPr>
          </w:p>
        </w:tc>
      </w:tr>
      <w:tr w14:paraId="53EAA40A">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3FF91BA">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C3EB66C">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阵列麦克风</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B9E456">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1、产品采用一体化设计，内置6个传感器单元，组成环形阵列。内置阵列麦克风，360°全向拾音，麦克风拾音距离≥4m</w:t>
            </w:r>
            <w:r>
              <w:rPr>
                <w:rFonts w:hint="eastAsia" w:ascii="宋体" w:hAnsi="宋体" w:cs="宋体"/>
                <w:color w:val="000000"/>
                <w:kern w:val="2"/>
                <w:sz w:val="24"/>
                <w:szCs w:val="24"/>
                <w:lang w:val="en-US" w:eastAsia="zh-CN" w:bidi="ar-SA"/>
              </w:rPr>
              <w:t>。</w:t>
            </w:r>
          </w:p>
          <w:p w14:paraId="7BCB9966">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2、产品产品音频处理采用4核国产音频处理芯片；支持数字音频传输</w:t>
            </w:r>
            <w:r>
              <w:rPr>
                <w:rFonts w:hint="eastAsia" w:ascii="宋体" w:hAnsi="宋体" w:cs="宋体"/>
                <w:color w:val="000000"/>
                <w:kern w:val="2"/>
                <w:sz w:val="24"/>
                <w:szCs w:val="24"/>
                <w:lang w:val="en-US" w:eastAsia="zh-CN" w:bidi="ar-SA"/>
              </w:rPr>
              <w:t>。</w:t>
            </w:r>
          </w:p>
          <w:p w14:paraId="7CF6BF06">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、产品产品接口含2路RJ45级联接口，Down支持RJ45音频输入，Up支持网络级联和信息输出，同时支持PoEin电源；1路USB音频接口；2路3.5mmAUX接口，支持音频输入输出接口；1个红绿双色指示灯，支持显示产品工作状态。</w:t>
            </w:r>
          </w:p>
          <w:p w14:paraId="27E70112">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、产品支持POE有线网络供电，只需要1路网线，即可实现供电及信号传输</w:t>
            </w:r>
            <w:r>
              <w:rPr>
                <w:rFonts w:hint="eastAsia" w:ascii="宋体" w:hAnsi="宋体" w:cs="宋体"/>
                <w:color w:val="000000"/>
                <w:kern w:val="2"/>
                <w:sz w:val="24"/>
                <w:szCs w:val="24"/>
                <w:lang w:val="en-US" w:eastAsia="zh-CN" w:bidi="ar-SA"/>
              </w:rPr>
              <w:t>。</w:t>
            </w:r>
          </w:p>
          <w:p w14:paraId="2EE5E960">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、产品整机支持POE供电，其中一路为POEIN，另一路为POEOUT，支持给外部POE设备供电</w:t>
            </w:r>
            <w:r>
              <w:rPr>
                <w:rFonts w:hint="eastAsia" w:ascii="宋体" w:hAnsi="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D0A622">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D83A797">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8BC98EA">
            <w:pPr>
              <w:pStyle w:val="13"/>
              <w:spacing w:line="360" w:lineRule="auto"/>
              <w:jc w:val="center"/>
              <w:rPr>
                <w:rFonts w:hint="eastAsia" w:hAnsi="宋体" w:cs="宋体"/>
                <w:color w:val="auto"/>
                <w:sz w:val="24"/>
                <w:szCs w:val="24"/>
                <w:lang w:val="en-US" w:eastAsia="zh-CN"/>
              </w:rPr>
            </w:pPr>
          </w:p>
        </w:tc>
      </w:tr>
      <w:tr w14:paraId="118D30F2">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2D075F92">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15D189">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AI算力模块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350DC6">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1、整机最大外形尺寸≤260*289*47（mm）；支持AC220V独立供电，功耗≤80W</w:t>
            </w:r>
            <w:r>
              <w:rPr>
                <w:rFonts w:hint="eastAsia" w:ascii="宋体" w:hAnsi="宋体" w:cs="宋体"/>
                <w:color w:val="000000"/>
                <w:kern w:val="2"/>
                <w:sz w:val="24"/>
                <w:szCs w:val="24"/>
                <w:lang w:val="en-US" w:eastAsia="zh-CN" w:bidi="ar-SA"/>
              </w:rPr>
              <w:t>。</w:t>
            </w:r>
          </w:p>
          <w:p w14:paraId="2B76F251">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整机正面采用铝合金外壳设计，外部无任何可见的内部功能模块连接线；采用顶部出线，出线接口使用线槽屏蔽盖，出线美观；采用一体设计，产品边缘采用圆角包边防护；背板采用金属材质，有效屏蔽内部电路器件辐射；壁挂式固定方式，挂壁后使用螺丝进行锁紧固定，避免模块脱落</w:t>
            </w:r>
            <w:r>
              <w:rPr>
                <w:rFonts w:hint="eastAsia" w:ascii="宋体" w:hAnsi="宋体" w:cs="宋体"/>
                <w:color w:val="000000"/>
                <w:kern w:val="2"/>
                <w:sz w:val="24"/>
                <w:szCs w:val="24"/>
                <w:lang w:val="en-US" w:eastAsia="zh-CN" w:bidi="ar-SA"/>
              </w:rPr>
              <w:t>。</w:t>
            </w:r>
          </w:p>
          <w:p w14:paraId="015A0180">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3、支持云端在线系统固件升级；整机处于无任务并无人操作状态下，5分钟后自动进入低功耗模式</w:t>
            </w:r>
            <w:r>
              <w:rPr>
                <w:rFonts w:hint="eastAsia" w:ascii="宋体" w:hAnsi="宋体" w:cs="宋体"/>
                <w:color w:val="000000"/>
                <w:kern w:val="2"/>
                <w:sz w:val="24"/>
                <w:szCs w:val="24"/>
                <w:lang w:val="en-US" w:eastAsia="zh-CN" w:bidi="ar-SA"/>
              </w:rPr>
              <w:t>。</w:t>
            </w:r>
          </w:p>
          <w:p w14:paraId="5035B043">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不少于3路支持PoE功能的千兆以太网接口，支持级联PoE功能的网络摄像机和阵列麦克风；不少于1路MicroSD卡接口，支持通过MicroSD卡升级整机系统软件；不少于1路Type-C接口，支持调试和控制功能；整机支持红绿双色工作状态LED指示灯</w:t>
            </w:r>
            <w:r>
              <w:rPr>
                <w:rFonts w:hint="eastAsia" w:ascii="宋体" w:hAnsi="宋体" w:cs="宋体"/>
                <w:color w:val="000000"/>
                <w:kern w:val="2"/>
                <w:sz w:val="24"/>
                <w:szCs w:val="24"/>
                <w:lang w:val="en-US" w:eastAsia="zh-CN" w:bidi="ar-SA"/>
              </w:rPr>
              <w:t>。</w:t>
            </w:r>
          </w:p>
          <w:p w14:paraId="5CB30561">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、整机存储器支持TCG-OPAL2.0硬件加密功能，既不影响硬盘读写性能又保障用户数据安全，每一块存储器密钥均根据特定算法生成，和设备一一绑定</w:t>
            </w:r>
            <w:r>
              <w:rPr>
                <w:rFonts w:hint="eastAsia" w:ascii="宋体" w:hAnsi="宋体" w:cs="宋体"/>
                <w:color w:val="000000"/>
                <w:kern w:val="2"/>
                <w:sz w:val="24"/>
                <w:szCs w:val="24"/>
                <w:lang w:val="en-US" w:eastAsia="zh-CN" w:bidi="ar-SA"/>
              </w:rPr>
              <w:t>。</w:t>
            </w:r>
          </w:p>
          <w:p w14:paraId="2F0DA6F2">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、整机内置独立千兆网络交换机，满足外接的多媒体教学设备（一体机/智慧黑板），实现与AI算力模块单元之间通信</w:t>
            </w:r>
            <w:r>
              <w:rPr>
                <w:rFonts w:hint="eastAsia" w:ascii="宋体" w:hAnsi="宋体" w:cs="宋体"/>
                <w:color w:val="000000"/>
                <w:kern w:val="2"/>
                <w:sz w:val="24"/>
                <w:szCs w:val="24"/>
                <w:lang w:val="en-US" w:eastAsia="zh-CN" w:bidi="ar-SA"/>
              </w:rPr>
              <w:t>。</w:t>
            </w:r>
          </w:p>
          <w:p w14:paraId="57B12039">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、整机接口非外接拓展，不少于2路千兆以太网交换接口，一路连接外网（学校网络），一路连接多媒体教学设备（一体机/智慧黑板）</w:t>
            </w:r>
            <w:r>
              <w:rPr>
                <w:rFonts w:hint="eastAsia" w:ascii="宋体" w:hAnsi="宋体" w:cs="宋体"/>
                <w:color w:val="000000"/>
                <w:kern w:val="2"/>
                <w:sz w:val="24"/>
                <w:szCs w:val="24"/>
                <w:lang w:val="en-US" w:eastAsia="zh-CN" w:bidi="ar-SA"/>
              </w:rPr>
              <w:t>。</w:t>
            </w:r>
          </w:p>
          <w:p w14:paraId="28CE2F67">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、整机处理器内核不低于8核A53内核芯片，主频≥2.3GHz</w:t>
            </w:r>
            <w:r>
              <w:rPr>
                <w:rFonts w:hint="eastAsia" w:ascii="宋体" w:hAnsi="宋体" w:cs="宋体"/>
                <w:color w:val="000000"/>
                <w:kern w:val="2"/>
                <w:sz w:val="24"/>
                <w:szCs w:val="24"/>
                <w:lang w:val="en-US" w:eastAsia="zh-CN" w:bidi="ar-SA"/>
              </w:rPr>
              <w:t>。</w:t>
            </w:r>
          </w:p>
          <w:p w14:paraId="18EEAC09">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w:t>
            </w:r>
            <w:r>
              <w:rPr>
                <w:rFonts w:hint="default" w:ascii="宋体" w:hAnsi="宋体" w:eastAsia="宋体" w:cs="宋体"/>
                <w:color w:val="000000"/>
                <w:kern w:val="2"/>
                <w:sz w:val="24"/>
                <w:szCs w:val="24"/>
                <w:lang w:val="en-US" w:eastAsia="zh-CN" w:bidi="ar-SA"/>
              </w:rPr>
              <w:t>、整机系统支持不低于linux5.4，采用LPDDR4内存，内存容量大于等于16GB；采用SSD存储，支持TCG-OPAL2.0硬件加密功能，存储容量大于等于256GB</w:t>
            </w:r>
            <w:r>
              <w:rPr>
                <w:rFonts w:hint="eastAsia" w:ascii="宋体" w:hAnsi="宋体" w:cs="宋体"/>
                <w:color w:val="000000"/>
                <w:kern w:val="2"/>
                <w:sz w:val="24"/>
                <w:szCs w:val="24"/>
                <w:lang w:val="en-US" w:eastAsia="zh-CN" w:bidi="ar-SA"/>
              </w:rPr>
              <w:t>。</w:t>
            </w:r>
          </w:p>
          <w:p w14:paraId="2CA79A85">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default" w:ascii="宋体" w:hAnsi="宋体" w:eastAsia="宋体" w:cs="宋体"/>
                <w:color w:val="000000"/>
                <w:kern w:val="2"/>
                <w:sz w:val="24"/>
                <w:szCs w:val="24"/>
                <w:lang w:val="en-US" w:eastAsia="zh-CN" w:bidi="ar-SA"/>
              </w:rPr>
              <w:t>、整机采用国产AI算力芯片，峰值算力不低于32TOPS@INT8峰值算力，支持H.264&amp;H.265解码格式，解码能力支持32x1080P@25fps，8x4K@25fps，不低于8K；编码能力不低于12x1080P@25fps,不低于3x4K@25fps，不低于8K。支持JPEG图片编解码：1080P@600fps，不低于32768*32768。</w:t>
            </w:r>
          </w:p>
          <w:p w14:paraId="54894DCB">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1</w:t>
            </w:r>
            <w:r>
              <w:rPr>
                <w:rFonts w:hint="default" w:ascii="宋体" w:hAnsi="宋体" w:eastAsia="宋体" w:cs="宋体"/>
                <w:color w:val="000000"/>
                <w:kern w:val="2"/>
                <w:sz w:val="24"/>
                <w:szCs w:val="24"/>
                <w:lang w:val="en-US" w:eastAsia="zh-CN" w:bidi="ar-SA"/>
              </w:rPr>
              <w:t>、整机支持通过web管理后台实现定时开关机、远程关机功能、查看设备在线状态</w:t>
            </w:r>
            <w:r>
              <w:rPr>
                <w:rFonts w:hint="eastAsia" w:ascii="宋体" w:hAnsi="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30C181">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FFDEB1">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3511BD6">
            <w:pPr>
              <w:pStyle w:val="13"/>
              <w:spacing w:line="360" w:lineRule="auto"/>
              <w:jc w:val="center"/>
              <w:rPr>
                <w:rFonts w:hint="eastAsia" w:hAnsi="宋体" w:cs="宋体"/>
                <w:color w:val="auto"/>
                <w:sz w:val="24"/>
                <w:szCs w:val="24"/>
                <w:lang w:val="en-US" w:eastAsia="zh-CN"/>
              </w:rPr>
            </w:pPr>
          </w:p>
        </w:tc>
      </w:tr>
      <w:tr w14:paraId="6D8B9D40">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F5524EB">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70CE5E">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AI课堂智能反馈系统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AFAB13">
            <w:pPr>
              <w:pStyle w:val="14"/>
              <w:ind w:left="0" w:leftChars="0" w:firstLine="0" w:firstLineChars="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1、系统支持对师生互动行为，进行2D还原重建，并标识对应学生的头像及互动情况。支持对教室环境的3D还原重建，形成桌椅、讲台、一体机的真实环境建模</w:t>
            </w:r>
            <w:r>
              <w:rPr>
                <w:rFonts w:hint="eastAsia" w:ascii="宋体" w:hAnsi="宋体" w:eastAsia="宋体" w:cs="宋体"/>
                <w:color w:val="000000"/>
                <w:kern w:val="2"/>
                <w:sz w:val="24"/>
                <w:szCs w:val="24"/>
                <w:lang w:val="en-US" w:eastAsia="zh-CN" w:bidi="ar-SA"/>
              </w:rPr>
              <w:t>。</w:t>
            </w:r>
          </w:p>
          <w:p w14:paraId="2A1C4804">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default" w:ascii="宋体" w:hAnsi="宋体" w:eastAsia="宋体" w:cs="宋体"/>
                <w:color w:val="000000"/>
                <w:kern w:val="2"/>
                <w:sz w:val="24"/>
                <w:szCs w:val="24"/>
                <w:lang w:val="en-US" w:eastAsia="zh-CN" w:bidi="ar-SA"/>
              </w:rPr>
              <w:t>、在2D/3D课堂孪生界面中，通过颜色深浅表示学生参与互动的活跃程度，基于学生上台次数、举手次数、问答次数计算学生活跃程度，颜色越深则代表越活跃。</w:t>
            </w:r>
          </w:p>
          <w:p w14:paraId="59AE190C">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、在2D/3D课堂孪生界面中，支持点击课堂活跃热力图中的学生头像，查看该学生的师生互动视频片段，统计该学生在本节课的上台互动、举手次数、问答次数。</w:t>
            </w:r>
          </w:p>
          <w:p w14:paraId="14F428F5">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r>
              <w:rPr>
                <w:rFonts w:hint="default" w:ascii="宋体" w:hAnsi="宋体" w:eastAsia="宋体" w:cs="宋体"/>
                <w:color w:val="000000"/>
                <w:kern w:val="2"/>
                <w:sz w:val="24"/>
                <w:szCs w:val="24"/>
                <w:lang w:val="en-US" w:eastAsia="zh-CN" w:bidi="ar-SA"/>
              </w:rPr>
              <w:t>、系统支持对语音转写中的师生问答进行自动识别，所有的提问自动高亮显示，支持将识别出的问答实录一键导出为云文档。</w:t>
            </w:r>
          </w:p>
          <w:p w14:paraId="73CED2D3">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、系统自动对课堂按照教学内容进行切片划分，支持显示片段的标题和内容小结，支持查看不同片段的视频和课堂对话文字明细，文字明细会按师生角色区分，并自动进行分段分句。</w:t>
            </w:r>
          </w:p>
          <w:p w14:paraId="039353CC">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、系统支持以海报、二维码的方式分享给他人。支持在移动端查看报告。</w:t>
            </w:r>
          </w:p>
          <w:p w14:paraId="13D1821A">
            <w:pPr>
              <w:pStyle w:val="14"/>
              <w:ind w:left="0" w:leftChars="0" w:firstLine="0" w:firstLineChars="0"/>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、系统支持将听评课记录关联，通过听课记录快速跳转课堂实录片段，并能抽象出评课摘要，呈现本</w:t>
            </w:r>
            <w:r>
              <w:rPr>
                <w:rFonts w:hint="default" w:ascii="宋体" w:hAnsi="宋体" w:eastAsia="宋体" w:cs="宋体"/>
                <w:color w:val="000000"/>
                <w:kern w:val="2"/>
                <w:sz w:val="24"/>
                <w:szCs w:val="24"/>
                <w:highlight w:val="none"/>
                <w:lang w:val="en-US" w:eastAsia="zh-CN" w:bidi="ar-SA"/>
              </w:rPr>
              <w:t>节课人工评价各维度的评分</w:t>
            </w:r>
            <w:r>
              <w:rPr>
                <w:rFonts w:hint="eastAsia" w:ascii="宋体" w:hAnsi="宋体" w:eastAsia="宋体" w:cs="宋体"/>
                <w:color w:val="000000"/>
                <w:kern w:val="2"/>
                <w:sz w:val="24"/>
                <w:szCs w:val="24"/>
                <w:highlight w:val="none"/>
                <w:lang w:val="en-US" w:eastAsia="zh-CN" w:bidi="ar-SA"/>
              </w:rPr>
              <w:t>。</w:t>
            </w:r>
          </w:p>
          <w:p w14:paraId="2C4FFD6C">
            <w:pPr>
              <w:pStyle w:val="14"/>
              <w:ind w:left="0" w:leftChars="0" w:firstLine="0" w:firstLineChars="0"/>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highlight w:val="none"/>
                <w:lang w:val="en-US" w:eastAsia="zh-CN" w:bidi="ar-SA"/>
              </w:rPr>
              <w:t>8</w:t>
            </w:r>
            <w:r>
              <w:rPr>
                <w:rFonts w:hint="default" w:ascii="宋体" w:hAnsi="宋体" w:eastAsia="宋体" w:cs="宋体"/>
                <w:color w:val="000000"/>
                <w:kern w:val="2"/>
                <w:sz w:val="24"/>
                <w:szCs w:val="24"/>
                <w:highlight w:val="none"/>
                <w:lang w:val="en-US" w:eastAsia="zh-CN" w:bidi="ar-SA"/>
              </w:rPr>
              <w:t>、系统支持将两节课数据进行对比，实现同课异构分析，包含教学时间分配、问答模式、提问类型、学生应答、教师理答、弗兰德斯互动分析、S-T教学分析、Rt-Ch教学分析等多个模型，以可视化图像方式对比。</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47FD28">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0ECE48">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CA318EF">
            <w:pPr>
              <w:pStyle w:val="13"/>
              <w:spacing w:line="360" w:lineRule="auto"/>
              <w:jc w:val="center"/>
              <w:rPr>
                <w:rFonts w:hint="eastAsia" w:hAnsi="宋体" w:cs="宋体"/>
                <w:color w:val="auto"/>
                <w:sz w:val="24"/>
                <w:szCs w:val="24"/>
                <w:lang w:val="en-US" w:eastAsia="zh-CN"/>
              </w:rPr>
            </w:pPr>
          </w:p>
        </w:tc>
      </w:tr>
      <w:tr w14:paraId="5E6F543F">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72DDBC6">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B23DFB">
            <w:pPr>
              <w:pStyle w:val="13"/>
              <w:spacing w:line="240" w:lineRule="auto"/>
              <w:jc w:val="center"/>
              <w:rPr>
                <w:rFonts w:hint="eastAsia" w:hAnsi="宋体" w:cs="宋体"/>
                <w:sz w:val="24"/>
                <w:szCs w:val="24"/>
                <w:lang w:val="en-US" w:eastAsia="zh-CN"/>
              </w:rPr>
            </w:pPr>
            <w:r>
              <w:rPr>
                <w:rFonts w:hint="eastAsia" w:hAnsi="宋体" w:cs="宋体"/>
                <w:sz w:val="24"/>
                <w:szCs w:val="24"/>
                <w:lang w:val="en-US" w:eastAsia="zh-CN"/>
              </w:rPr>
              <w:t>无线麦克风</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4B1C68A">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一、麦克风</w:t>
            </w:r>
          </w:p>
          <w:p w14:paraId="1FC9F5C6">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1、无线麦克风集音频发射处理器、天线、电池、拾音麦克风于一体，配合一体化有源音箱，无需任何外接辅助设备即可实现本地扩声功能。</w:t>
            </w:r>
          </w:p>
          <w:p w14:paraId="48AA4225">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2、采样率≥48KHz，16bit；扩音增益≥15dB；声频响150Hz-16kHz，声信噪比≥60dB；配合一体化有源音箱，扩音延时≤35ms。</w:t>
            </w:r>
          </w:p>
          <w:p w14:paraId="69826FDB">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3、用Wi-Fi射频频段传输，有效避免环境中运营商U段（700MHz）信号干扰；支持2.4GHz与5GHz双频段工作，信道数量≥26个。</w:t>
            </w:r>
          </w:p>
          <w:p w14:paraId="142E23A8">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4、电续航时间≥7小时，满电状态可满足一天内10节课（45分钟/一节课）的高频授课，充电10分钟满足一节课（45分钟/一节课）授课时间。</w:t>
            </w:r>
          </w:p>
          <w:p w14:paraId="1DDF8BD4">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、支持两个无线麦克风同时配对一套一体化有源音箱使用，实现两个麦克风混音输出进行扩音。</w:t>
            </w:r>
          </w:p>
          <w:p w14:paraId="0C462650">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default" w:ascii="宋体" w:hAnsi="宋体" w:eastAsia="宋体" w:cs="宋体"/>
                <w:color w:val="000000"/>
                <w:kern w:val="2"/>
                <w:sz w:val="24"/>
                <w:szCs w:val="24"/>
                <w:lang w:val="en-US" w:eastAsia="zh-CN" w:bidi="ar-SA"/>
              </w:rPr>
              <w:t>、具备3.5mm外置麦克风接口，可搭配其他麦克风进行使用，比如头戴式、挂耳式的外置麦克风。</w:t>
            </w:r>
          </w:p>
          <w:p w14:paraId="357A60E0">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default" w:ascii="宋体" w:hAnsi="宋体" w:eastAsia="宋体" w:cs="宋体"/>
                <w:color w:val="000000"/>
                <w:kern w:val="2"/>
                <w:sz w:val="24"/>
                <w:szCs w:val="24"/>
                <w:lang w:val="en-US" w:eastAsia="zh-CN" w:bidi="ar-SA"/>
              </w:rPr>
              <w:t>、空旷无干扰的环境，无线传输有效距离≥15米。</w:t>
            </w:r>
          </w:p>
          <w:p w14:paraId="1B5F497B">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w:t>
            </w:r>
            <w:r>
              <w:rPr>
                <w:rFonts w:hint="default" w:ascii="宋体" w:hAnsi="宋体" w:eastAsia="宋体" w:cs="宋体"/>
                <w:color w:val="000000"/>
                <w:kern w:val="2"/>
                <w:sz w:val="24"/>
                <w:szCs w:val="24"/>
                <w:lang w:val="en-US" w:eastAsia="zh-CN" w:bidi="ar-SA"/>
              </w:rPr>
              <w:t>、外壳防火等级≥V1。</w:t>
            </w:r>
          </w:p>
          <w:p w14:paraId="162578F5">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二、接收器</w:t>
            </w:r>
          </w:p>
          <w:p w14:paraId="2A270A0B">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1、具备≥1路3.5mmlineout接口，≥1路USB接口</w:t>
            </w:r>
            <w:r>
              <w:rPr>
                <w:rFonts w:hint="eastAsia" w:ascii="宋体" w:hAnsi="宋体" w:eastAsia="宋体" w:cs="宋体"/>
                <w:color w:val="000000"/>
                <w:kern w:val="2"/>
                <w:sz w:val="24"/>
                <w:szCs w:val="24"/>
                <w:lang w:val="en-US" w:eastAsia="zh-CN" w:bidi="ar-SA"/>
              </w:rPr>
              <w:t>。</w:t>
            </w:r>
          </w:p>
          <w:p w14:paraId="1F33FEC2">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2、支持USB模拟声卡模式，可搭配大屏、电脑等兼容USB模拟声卡的设备实现扩音效果</w:t>
            </w:r>
            <w:r>
              <w:rPr>
                <w:rFonts w:hint="eastAsia" w:ascii="宋体" w:hAnsi="宋体" w:eastAsia="宋体" w:cs="宋体"/>
                <w:color w:val="000000"/>
                <w:kern w:val="2"/>
                <w:sz w:val="24"/>
                <w:szCs w:val="24"/>
                <w:lang w:val="en-US" w:eastAsia="zh-CN" w:bidi="ar-SA"/>
              </w:rPr>
              <w:t>。</w:t>
            </w:r>
          </w:p>
          <w:p w14:paraId="5F7AF5A1">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3、支持3.5mm接口输出音频信号，在3.5mm接口输出音频时支持啸叫抑制功能</w:t>
            </w:r>
            <w:r>
              <w:rPr>
                <w:rFonts w:hint="eastAsia" w:ascii="宋体" w:hAnsi="宋体" w:eastAsia="宋体" w:cs="宋体"/>
                <w:color w:val="000000"/>
                <w:kern w:val="2"/>
                <w:sz w:val="24"/>
                <w:szCs w:val="24"/>
                <w:lang w:val="en-US" w:eastAsia="zh-CN" w:bidi="ar-SA"/>
              </w:rPr>
              <w:t>。</w:t>
            </w:r>
          </w:p>
          <w:p w14:paraId="35661265">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4、搭载LED状态灯珠，显示设备的连接状态</w:t>
            </w:r>
            <w:r>
              <w:rPr>
                <w:rFonts w:hint="eastAsia" w:ascii="宋体" w:hAnsi="宋体" w:eastAsia="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AD1E06D">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D05ADF">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41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735D2D3">
            <w:pPr>
              <w:pStyle w:val="13"/>
              <w:spacing w:line="360" w:lineRule="auto"/>
              <w:jc w:val="center"/>
              <w:rPr>
                <w:rFonts w:hint="eastAsia" w:hAnsi="宋体" w:cs="宋体"/>
                <w:color w:val="auto"/>
                <w:sz w:val="24"/>
                <w:szCs w:val="24"/>
                <w:lang w:val="en-US" w:eastAsia="zh-CN"/>
              </w:rPr>
            </w:pPr>
          </w:p>
        </w:tc>
      </w:tr>
      <w:tr w14:paraId="5E17B362">
        <w:tblPrEx>
          <w:tblCellMar>
            <w:top w:w="0" w:type="dxa"/>
            <w:left w:w="108" w:type="dxa"/>
            <w:bottom w:w="0" w:type="dxa"/>
            <w:right w:w="108" w:type="dxa"/>
          </w:tblCellMar>
        </w:tblPrEx>
        <w:trPr>
          <w:trHeight w:val="142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1CBA7E73">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3702556">
            <w:pPr>
              <w:pStyle w:val="13"/>
              <w:spacing w:line="240" w:lineRule="auto"/>
              <w:jc w:val="center"/>
              <w:rPr>
                <w:rFonts w:hint="default" w:hAnsi="宋体" w:cs="宋体"/>
                <w:color w:val="auto"/>
                <w:sz w:val="24"/>
                <w:szCs w:val="24"/>
                <w:lang w:val="en-US" w:eastAsia="zh-CN"/>
              </w:rPr>
            </w:pPr>
            <w:r>
              <w:rPr>
                <w:rFonts w:hint="eastAsia" w:hAnsi="宋体" w:cs="宋体"/>
                <w:sz w:val="24"/>
                <w:szCs w:val="24"/>
                <w:lang w:val="en-US" w:eastAsia="zh-CN"/>
              </w:rPr>
              <w:t>电子班牌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BE454C">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1、采用≥21.5英寸横屏式电容显示屏，支持≥10点触控，屏幕分辨率≥1920*1080，显示比例16:9；屏幕亮度≥250cd/㎡。</w:t>
            </w:r>
          </w:p>
          <w:p w14:paraId="542DD748">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2、整机采用防水防尘结构设计，适用于学校教室半户外环境，防护等级不低于IP65。</w:t>
            </w:r>
          </w:p>
          <w:p w14:paraId="55CBF457">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3、整机背部与墙面微距全贴合，背面与平整墙面间隙最大处≤2.5mm，保障教学环境的安全性。</w:t>
            </w:r>
          </w:p>
          <w:p w14:paraId="3215DDF3">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4、整机最大厚度≤28.5mm。</w:t>
            </w:r>
          </w:p>
          <w:p w14:paraId="4DA173FA">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5、整机正面覆盖钢化玻璃</w:t>
            </w:r>
            <w:r>
              <w:rPr>
                <w:rFonts w:hint="eastAsia" w:ascii="宋体" w:hAnsi="宋体" w:eastAsia="宋体" w:cs="宋体"/>
                <w:color w:val="000000"/>
                <w:kern w:val="2"/>
                <w:sz w:val="24"/>
                <w:szCs w:val="24"/>
                <w:lang w:val="en-US" w:eastAsia="zh-CN" w:bidi="ar-SA"/>
              </w:rPr>
              <w:t>。</w:t>
            </w:r>
          </w:p>
          <w:p w14:paraId="4ECF1030">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6、可拍摄不低于799W像素的照片，支持≥5人同时进行人脸识别。可支持学生无卡考勤签到、查看个人课程表、家长留言等个人信息。</w:t>
            </w:r>
          </w:p>
          <w:p w14:paraId="272C0129">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7、内置高灵敏度的全向麦克风，拾音半径不小于0.5m，支持学生语音留言，留言内容同步发送至家长微信。</w:t>
            </w:r>
          </w:p>
          <w:p w14:paraId="61E251FF">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8、内置2.0立体声道功放，支持视频及家长留言的音频播放。</w:t>
            </w:r>
          </w:p>
          <w:p w14:paraId="64C74D81">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9、刷卡器：具有内置IC卡刷卡器，支持14443协议。学生可佩带相应的终端设备完成刷卡签到、查看个人信息等操作。</w:t>
            </w:r>
          </w:p>
          <w:p w14:paraId="287F9BB6">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10、整机具备≥一路RJ45网络接口；具备不少于2路USB2.0接口。</w:t>
            </w:r>
          </w:p>
          <w:p w14:paraId="2B7154EC">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1</w:t>
            </w:r>
            <w:r>
              <w:rPr>
                <w:rFonts w:hint="default" w:ascii="宋体" w:hAnsi="宋体" w:eastAsia="宋体" w:cs="宋体"/>
                <w:color w:val="000000"/>
                <w:kern w:val="2"/>
                <w:sz w:val="24"/>
                <w:szCs w:val="24"/>
                <w:lang w:val="en-US" w:eastAsia="zh-CN" w:bidi="ar-SA"/>
              </w:rPr>
              <w:t>、整机采用内置天线设计，无任何天线外露</w:t>
            </w:r>
            <w:r>
              <w:rPr>
                <w:rFonts w:hint="eastAsia" w:ascii="宋体" w:hAnsi="宋体" w:eastAsia="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整机支持外接门禁及串口接口</w:t>
            </w:r>
            <w:r>
              <w:rPr>
                <w:rFonts w:hint="eastAsia" w:ascii="宋体" w:hAnsi="宋体" w:eastAsia="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系统运行内存不低于2GB，存储容量不低于8GB</w:t>
            </w:r>
            <w:r>
              <w:rPr>
                <w:rFonts w:hint="eastAsia" w:ascii="宋体" w:hAnsi="宋体" w:eastAsia="宋体" w:cs="宋体"/>
                <w:color w:val="000000"/>
                <w:kern w:val="2"/>
                <w:sz w:val="24"/>
                <w:szCs w:val="24"/>
                <w:lang w:val="en-US" w:eastAsia="zh-CN" w:bidi="ar-SA"/>
              </w:rPr>
              <w:t>。</w:t>
            </w:r>
          </w:p>
          <w:p w14:paraId="50F884C2">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2</w:t>
            </w:r>
            <w:r>
              <w:rPr>
                <w:rFonts w:hint="default" w:ascii="宋体" w:hAnsi="宋体" w:eastAsia="宋体" w:cs="宋体"/>
                <w:color w:val="000000"/>
                <w:kern w:val="2"/>
                <w:sz w:val="24"/>
                <w:szCs w:val="24"/>
                <w:lang w:val="en-US" w:eastAsia="zh-CN" w:bidi="ar-SA"/>
              </w:rPr>
              <w:t>、整机CPU≥4核，最高主频≥1.9G，操作系统版本不低于Android9.0。</w:t>
            </w:r>
          </w:p>
          <w:p w14:paraId="29766462">
            <w:pPr>
              <w:pStyle w:val="29"/>
              <w:spacing w:line="360" w:lineRule="auto"/>
              <w:ind w:left="240" w:leftChars="0" w:hanging="240" w:hangingChars="1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、整机电源采用插墙式电源适配器，适配器无需悬挂</w:t>
            </w:r>
            <w:r>
              <w:rPr>
                <w:rFonts w:hint="eastAsia" w:ascii="宋体" w:hAnsi="宋体" w:eastAsia="宋体" w:cs="宋体"/>
                <w:color w:val="000000"/>
                <w:kern w:val="2"/>
                <w:sz w:val="24"/>
                <w:szCs w:val="24"/>
                <w:lang w:val="en-US" w:eastAsia="zh-CN" w:bidi="ar-SA"/>
              </w:rPr>
              <w:t>，</w:t>
            </w:r>
            <w:r>
              <w:rPr>
                <w:rFonts w:hint="default" w:ascii="宋体" w:hAnsi="宋体" w:eastAsia="宋体" w:cs="宋体"/>
                <w:color w:val="000000"/>
                <w:kern w:val="2"/>
                <w:sz w:val="24"/>
                <w:szCs w:val="24"/>
                <w:lang w:val="en-US" w:eastAsia="zh-CN" w:bidi="ar-SA"/>
              </w:rPr>
              <w:t>支持远程开关机功能。</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CF2F91">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A686474">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D9E8EC3">
            <w:pPr>
              <w:pStyle w:val="13"/>
              <w:spacing w:line="360" w:lineRule="auto"/>
              <w:jc w:val="center"/>
              <w:rPr>
                <w:rFonts w:hint="eastAsia" w:hAnsi="宋体" w:cs="宋体"/>
                <w:color w:val="auto"/>
                <w:sz w:val="24"/>
                <w:szCs w:val="24"/>
                <w:lang w:val="en-US" w:eastAsia="zh-CN"/>
              </w:rPr>
            </w:pPr>
          </w:p>
        </w:tc>
      </w:tr>
      <w:tr w14:paraId="3DA56046">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2930304">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A6A022">
            <w:pPr>
              <w:pStyle w:val="13"/>
              <w:spacing w:line="240" w:lineRule="auto"/>
              <w:jc w:val="center"/>
              <w:rPr>
                <w:rFonts w:hint="default" w:ascii="宋体" w:hAnsi="宋体" w:eastAsia="宋体" w:cs="宋体"/>
                <w:sz w:val="24"/>
                <w:szCs w:val="24"/>
                <w:lang w:val="en-US" w:eastAsia="zh-CN"/>
              </w:rPr>
            </w:pPr>
            <w:r>
              <w:rPr>
                <w:rFonts w:hint="eastAsia" w:hAnsi="宋体" w:cs="宋体"/>
                <w:sz w:val="24"/>
                <w:szCs w:val="24"/>
                <w:lang w:val="en-US" w:eastAsia="zh-CN"/>
              </w:rPr>
              <w:t>云班软件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0B9A68D">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一、整体设计</w:t>
            </w:r>
          </w:p>
          <w:p w14:paraId="3B2664E4">
            <w:pPr>
              <w:pStyle w:val="29"/>
              <w:spacing w:line="360" w:lineRule="auto"/>
              <w:ind w:left="239" w:leftChars="114" w:firstLine="0" w:firstLineChars="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整套应用系统基于SaaS布局，应用界面采用B/S架构设计，支持学校管理者在Windows、Linux</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rPr>
              <w:t>Android、IOS等多种不同的操作系统上通过网页浏览器登陆进行所有管理指令操作。家长通过常用移动通讯应用工具即可实现家校互通，通知消息接收。</w:t>
            </w:r>
          </w:p>
          <w:p w14:paraId="691DA008">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二、信息发布</w:t>
            </w:r>
          </w:p>
          <w:p w14:paraId="28C27004">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1.系统可在后台发布班牌展示信息内容，支持照片、视频、新闻、公告、电子欢迎横幅、PDF、第三方链接等类型，内容支持图文混合排版。</w:t>
            </w:r>
          </w:p>
          <w:p w14:paraId="61DFA2E7">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.联动校宣：发布的校级图片、视频、新闻、公告，可同时传到班牌和一体机（安装校园信息视窗软件）上展示。</w:t>
            </w:r>
          </w:p>
          <w:p w14:paraId="1661EED0">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.系统内置超过200张屏保云图，分属于不同的云图库（如：卫生健康、党建文化、科普知识等），用户可以选择需要的云图库作为班牌屏保。</w:t>
            </w:r>
          </w:p>
          <w:p w14:paraId="245D5F4F">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.公告发布支持家长提交回执设置，打开需要家长回执开关后，微信公众号会实时通知家长公告消息，老师可以在小程序实时查看家长提交回执明细。</w:t>
            </w:r>
          </w:p>
          <w:p w14:paraId="3B6D7B56">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5</w:t>
            </w:r>
            <w:r>
              <w:rPr>
                <w:rFonts w:hint="default" w:ascii="宋体" w:hAnsi="宋体" w:eastAsia="宋体" w:cs="宋体"/>
                <w:color w:val="000000"/>
                <w:sz w:val="24"/>
                <w:szCs w:val="24"/>
                <w:lang w:val="en-US"/>
              </w:rPr>
              <w:t>.系统内置超过20套公告模板（如：家长会通知、寒暑假通知等），可供用户发布公告时套用。50+海报模板（如，欢迎模式，卫生健康，校园风采，通知公告等），支持用户自定义修改背景及文案。同时可以自定义管理海报分类。</w:t>
            </w:r>
          </w:p>
          <w:p w14:paraId="7D09AC3C">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三、课程管理</w:t>
            </w:r>
          </w:p>
          <w:p w14:paraId="563B2169">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1</w:t>
            </w:r>
            <w:r>
              <w:rPr>
                <w:rFonts w:hint="eastAsia" w:ascii="宋体" w:hAnsi="宋体" w:cs="宋体"/>
                <w:color w:val="000000"/>
                <w:sz w:val="24"/>
                <w:szCs w:val="24"/>
                <w:lang w:val="en-US" w:eastAsia="zh-CN"/>
              </w:rPr>
              <w:t>.</w:t>
            </w:r>
            <w:r>
              <w:rPr>
                <w:rFonts w:hint="default" w:ascii="宋体" w:hAnsi="宋体" w:eastAsia="宋体" w:cs="宋体"/>
                <w:color w:val="000000"/>
                <w:sz w:val="24"/>
                <w:szCs w:val="24"/>
                <w:lang w:val="en-US"/>
              </w:rPr>
              <w:t>系统提供科目数据库，内置常见学科科目名称，且支持自定义增添科目。</w:t>
            </w:r>
          </w:p>
          <w:p w14:paraId="6179EEFA">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.支持以电子表格形式快速导入全校课表或人工创建课程表，具备单科目快速排课功能，可将某科目在课程表中跨日跨时段快速复制，提高录入效率。</w:t>
            </w:r>
          </w:p>
          <w:p w14:paraId="3E3FD6B4">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.系统支持发布课程作息时间表，可按全校和年级层级进行分层执行。每天可执行不同的课程作息时间表，便于灵活管理教学作息时间。</w:t>
            </w:r>
          </w:p>
          <w:p w14:paraId="795CAF0D">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四、考勤管理</w:t>
            </w:r>
          </w:p>
          <w:p w14:paraId="0E74BBC5">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.人脸识别考勤功能支持离线识别，无网络环境下班牌仍可以进行人脸识别考勤。</w:t>
            </w:r>
          </w:p>
          <w:p w14:paraId="10130443">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.班牌可显示对应场地的历史考勤记录，可按日查看考勤事件的名称、考勤时间、考勤结果，考勤结果按准点、迟到、缺勤、请假等状态分类展示考勤名单，突出标识迟到或缺勤人员。</w:t>
            </w:r>
          </w:p>
          <w:p w14:paraId="55B76F35">
            <w:pPr>
              <w:pStyle w:val="29"/>
              <w:spacing w:line="360" w:lineRule="auto"/>
              <w:ind w:left="240" w:leftChars="0" w:hanging="240" w:hangingChars="1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.学生考勤结果可自动推送至家长手机端，供家长查看学生考勤信息。支持考勤结束后自动推送考勤结果给管理员、班主任和任课老师，同时老师可设置关闭通知开关。</w:t>
            </w:r>
          </w:p>
          <w:p w14:paraId="16BCBA9E">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.教师可在手机端修改学生的考勤记录。</w:t>
            </w:r>
          </w:p>
          <w:p w14:paraId="7E95596D">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五、校园管理&amp;班级管理</w:t>
            </w:r>
          </w:p>
          <w:p w14:paraId="2555F830">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.系统支持家长通过老师分享的班级号、微信邀请链接或者二维码三种方式加入孩子的班级。</w:t>
            </w:r>
          </w:p>
          <w:p w14:paraId="6570D61A">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.提供授权联登功能，开启后老师可以在班牌端刷脸/刷卡授权一体机登陆教学软件账号（如：备授课软件、班级管理软件），无需再在一体机上扫码或通过账号密码登陆。</w:t>
            </w:r>
          </w:p>
          <w:p w14:paraId="24AA025C">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支持自定义德育督导班级评分标准，按全校、年级或班级设置评价维度，老师可以通过后台导入、手机小程序或班牌端扫码对班级进行评分。同时支持学生在班牌端刷脸或刷卡进行评分。可按日、周、月查看班级总分，可以柱状图查看各评价维度的分数。</w:t>
            </w:r>
          </w:p>
          <w:p w14:paraId="3A07E102">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.支持批量为班级颁发具备有效期限的流动红旗，获奖班级班牌界面使用荣誉班级专用主题风格。</w:t>
            </w:r>
          </w:p>
          <w:p w14:paraId="651F8D19">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5</w:t>
            </w:r>
            <w:r>
              <w:rPr>
                <w:rFonts w:hint="default" w:ascii="宋体" w:hAnsi="宋体" w:eastAsia="宋体" w:cs="宋体"/>
                <w:color w:val="000000"/>
                <w:sz w:val="24"/>
                <w:szCs w:val="24"/>
                <w:lang w:val="en-US"/>
              </w:rPr>
              <w:t>.班牌可连接对应场地内的网络摄像头和录播设备，在班牌即可査看教室内的上课画面，实现电子可视化巡课；可在单个班牌切换查看多个班级部署可视化巡课系统的课堂画面。</w:t>
            </w:r>
          </w:p>
          <w:p w14:paraId="5E5A4299">
            <w:pPr>
              <w:pStyle w:val="29"/>
              <w:spacing w:line="360" w:lineRule="auto"/>
              <w:ind w:left="240" w:leftChars="0" w:hanging="240" w:hangingChars="1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r>
              <w:rPr>
                <w:rFonts w:hint="default" w:ascii="宋体" w:hAnsi="宋体" w:eastAsia="宋体" w:cs="宋体"/>
                <w:color w:val="000000"/>
                <w:sz w:val="24"/>
                <w:szCs w:val="24"/>
                <w:lang w:val="en-US"/>
              </w:rPr>
              <w:t>.班牌投票：支持老师在手机端发布投票到班牌，然后学生可以在班牌端通过刷脸或刷卡进行投票表决。</w:t>
            </w:r>
          </w:p>
          <w:p w14:paraId="7AD53599">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7</w:t>
            </w:r>
            <w:r>
              <w:rPr>
                <w:rFonts w:hint="default" w:ascii="宋体" w:hAnsi="宋体" w:eastAsia="宋体" w:cs="宋体"/>
                <w:color w:val="000000"/>
                <w:sz w:val="24"/>
                <w:szCs w:val="24"/>
                <w:lang w:val="en-US"/>
              </w:rPr>
              <w:t>.班牌端录入人脸识别照片：老师在班牌端扫码后，即可进入人脸照片录入界面，可依次让学生直接在班牌上拍照上传人脸识别照片。</w:t>
            </w:r>
          </w:p>
          <w:p w14:paraId="1C734269">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六、自主查询</w:t>
            </w:r>
          </w:p>
          <w:p w14:paraId="12A82ADA">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.系统提供学生个人空间，学生可在个人空间中查询与自己个人相关的信息，也可与家长进行留言互动。</w:t>
            </w:r>
          </w:p>
          <w:p w14:paraId="2B4C3345">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.支持学生在全校任意班牌通过刷卡或者人脸识别登录学生个人空间。</w:t>
            </w:r>
          </w:p>
          <w:p w14:paraId="174A3A31">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.支持学生在个人空间查看每日课程表，包含上课时间、场地、任课老师等信息。</w:t>
            </w:r>
          </w:p>
          <w:p w14:paraId="08BA7332">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.学生在班牌刷卡登录个人中心后，可以主动向家长发起语音留言，留言后家长微信可收到提醒。</w:t>
            </w:r>
          </w:p>
          <w:p w14:paraId="45F7E0E1">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七、家校互通</w:t>
            </w:r>
          </w:p>
          <w:p w14:paraId="6BA244EB">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.家长发送留言后，学生所在班级的班牌会显示该学生有新信息提醒，学生刷卡或人脸识别验证后方可查看信息，保护学生隐私。</w:t>
            </w:r>
          </w:p>
          <w:p w14:paraId="32C63D33">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.支持向家长发送语音、文字和表情包留言，留言信息实时推送至家长微信小程序手机端，并且家长可对留言进行文字回复；支持学生通过个人空间査看家长回复的文字留言。</w:t>
            </w:r>
          </w:p>
          <w:p w14:paraId="62BFD65A">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家长可在手机端发起学生请假请求，可添加照片作为请假凭证。班主任手机端即时收到提醒，班牌同步该学生的请假状态，取消该学生的考勤要求。同时，学生可以在个人空间查看个人请假记录。支持导出电子表格的学生请假列表。</w:t>
            </w:r>
          </w:p>
          <w:p w14:paraId="307EC88D">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.支持学生作业管理，教师可以在手机端布置作业，家长可以在手机端查看或提交学生作业，学生可以在班牌端查看作业及老师的作业点评情况。</w:t>
            </w:r>
          </w:p>
          <w:p w14:paraId="2742931E">
            <w:pPr>
              <w:pStyle w:val="29"/>
              <w:spacing w:line="360" w:lineRule="auto"/>
              <w:ind w:left="240" w:leftChars="0" w:hanging="240" w:hangingChars="100"/>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八、设备管理</w:t>
            </w:r>
          </w:p>
          <w:p w14:paraId="6100B79B">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.支持自定义班牌界面，可在后台自由搭配显示组件，满足个性化的展示需求，预置班级信息、课程表、考勤、新闻、公告、相册、倒数日、天气、视频、学生量化评价排名等不少于20种显示组件。</w:t>
            </w:r>
          </w:p>
          <w:p w14:paraId="0B1F2EC0">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.涉及解除触控锁定、绑定教室、系统设置（网络设置、解绑教室）、退出软件和重启设备的设置或操作时，均需进行用户身份二维码扫描认证。</w:t>
            </w:r>
          </w:p>
          <w:p w14:paraId="70DC9FD8">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移动端身份验证：班牌初始化时，管理员扫描界面中的二维码可以为该班牌绑定教室；已绑定的可扫码解绑。</w:t>
            </w:r>
          </w:p>
          <w:p w14:paraId="644F73CA">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4.</w:t>
            </w:r>
            <w:r>
              <w:rPr>
                <w:rFonts w:hint="default" w:ascii="宋体" w:hAnsi="宋体" w:eastAsia="宋体" w:cs="宋体"/>
                <w:color w:val="000000"/>
                <w:sz w:val="24"/>
                <w:szCs w:val="24"/>
                <w:lang w:val="en-US"/>
              </w:rPr>
              <w:t>支持在后台查看班牌的开关机、联网情况等运行状态。远程对班牌进行场地解绑、场地更换、设备重启等操作。</w:t>
            </w:r>
          </w:p>
          <w:p w14:paraId="2DE84897">
            <w:pPr>
              <w:pStyle w:val="29"/>
              <w:spacing w:line="360" w:lineRule="auto"/>
              <w:ind w:left="240" w:leftChars="0" w:hanging="240" w:hangingChars="100"/>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5</w:t>
            </w:r>
            <w:r>
              <w:rPr>
                <w:rFonts w:hint="default" w:ascii="宋体" w:hAnsi="宋体" w:eastAsia="宋体" w:cs="宋体"/>
                <w:color w:val="000000"/>
                <w:sz w:val="24"/>
                <w:szCs w:val="24"/>
                <w:lang w:val="en-US"/>
              </w:rPr>
              <w:t>.支持在班牌查看本机配置信息，如版本号、序列号、开关机时间、显示主题风格、屏保主题等。</w:t>
            </w:r>
          </w:p>
          <w:p w14:paraId="2AAE08E1">
            <w:pPr>
              <w:pStyle w:val="29"/>
              <w:keepNext w:val="0"/>
              <w:keepLines w:val="0"/>
              <w:pageBreakBefore w:val="0"/>
              <w:widowControl w:val="0"/>
              <w:kinsoku/>
              <w:wordWrap/>
              <w:overflowPunct/>
              <w:topLinePunct w:val="0"/>
              <w:autoSpaceDE/>
              <w:autoSpaceDN/>
              <w:bidi w:val="0"/>
              <w:adjustRightInd/>
              <w:snapToGrid/>
              <w:spacing w:line="420" w:lineRule="exact"/>
              <w:ind w:left="240" w:leftChars="0" w:hanging="240" w:hangingChars="100"/>
              <w:textAlignment w:val="auto"/>
              <w:rPr>
                <w:rFonts w:hint="default" w:ascii="宋体" w:hAnsi="宋体" w:eastAsia="宋体" w:cs="宋体"/>
                <w:color w:val="000000"/>
                <w:sz w:val="24"/>
                <w:szCs w:val="24"/>
                <w:lang w:val="en-US"/>
              </w:rPr>
            </w:pPr>
            <w:r>
              <w:rPr>
                <w:rFonts w:hint="default" w:ascii="宋体" w:hAnsi="宋体" w:eastAsia="宋体" w:cs="宋体"/>
                <w:color w:val="000000"/>
                <w:sz w:val="24"/>
                <w:szCs w:val="24"/>
                <w:lang w:val="en-US"/>
              </w:rPr>
              <w:t>九、开放平台</w:t>
            </w:r>
          </w:p>
          <w:p w14:paraId="60FC665C">
            <w:pPr>
              <w:pStyle w:val="29"/>
              <w:keepNext w:val="0"/>
              <w:keepLines w:val="0"/>
              <w:pageBreakBefore w:val="0"/>
              <w:widowControl w:val="0"/>
              <w:kinsoku/>
              <w:wordWrap/>
              <w:overflowPunct/>
              <w:topLinePunct w:val="0"/>
              <w:autoSpaceDE/>
              <w:autoSpaceDN/>
              <w:bidi w:val="0"/>
              <w:adjustRightInd/>
              <w:snapToGrid/>
              <w:spacing w:line="420" w:lineRule="exact"/>
              <w:ind w:left="240" w:leftChars="0" w:hanging="240" w:hangingChars="100"/>
              <w:textAlignment w:val="auto"/>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1</w:t>
            </w:r>
            <w:r>
              <w:rPr>
                <w:rFonts w:hint="default" w:ascii="宋体" w:hAnsi="宋体" w:eastAsia="宋体" w:cs="宋体"/>
                <w:color w:val="000000"/>
                <w:sz w:val="24"/>
                <w:szCs w:val="24"/>
                <w:lang w:val="en-US"/>
              </w:rPr>
              <w:t>.支持在班牌自定义嵌入不少于5个第三方系统，以满足学校多样化的系统应用需求。</w:t>
            </w:r>
          </w:p>
          <w:p w14:paraId="21596DC8">
            <w:pPr>
              <w:pStyle w:val="29"/>
              <w:keepNext w:val="0"/>
              <w:keepLines w:val="0"/>
              <w:pageBreakBefore w:val="0"/>
              <w:widowControl w:val="0"/>
              <w:kinsoku/>
              <w:wordWrap/>
              <w:overflowPunct/>
              <w:topLinePunct w:val="0"/>
              <w:autoSpaceDE/>
              <w:autoSpaceDN/>
              <w:bidi w:val="0"/>
              <w:adjustRightInd/>
              <w:snapToGrid/>
              <w:spacing w:line="420" w:lineRule="exact"/>
              <w:ind w:left="240" w:leftChars="0" w:hanging="240" w:hangingChars="100"/>
              <w:textAlignment w:val="auto"/>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2</w:t>
            </w:r>
            <w:r>
              <w:rPr>
                <w:rFonts w:hint="default" w:ascii="宋体" w:hAnsi="宋体" w:eastAsia="宋体" w:cs="宋体"/>
                <w:color w:val="000000"/>
                <w:sz w:val="24"/>
                <w:szCs w:val="24"/>
                <w:lang w:val="en-US"/>
              </w:rPr>
              <w:t>.可在班牌应用菜单嵌入第三方应用，使用第三方应用时，显示当前使用的第三方应用名称与开发者信息。</w:t>
            </w:r>
          </w:p>
          <w:p w14:paraId="2E553DFD">
            <w:pPr>
              <w:pStyle w:val="29"/>
              <w:keepNext w:val="0"/>
              <w:keepLines w:val="0"/>
              <w:pageBreakBefore w:val="0"/>
              <w:widowControl w:val="0"/>
              <w:kinsoku/>
              <w:wordWrap/>
              <w:overflowPunct/>
              <w:topLinePunct w:val="0"/>
              <w:autoSpaceDE/>
              <w:autoSpaceDN/>
              <w:bidi w:val="0"/>
              <w:adjustRightInd/>
              <w:snapToGrid/>
              <w:spacing w:line="420" w:lineRule="exact"/>
              <w:ind w:left="240" w:leftChars="0" w:hanging="240" w:hangingChars="100"/>
              <w:textAlignment w:val="auto"/>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3</w:t>
            </w:r>
            <w:r>
              <w:rPr>
                <w:rFonts w:hint="default" w:ascii="宋体" w:hAnsi="宋体" w:eastAsia="宋体" w:cs="宋体"/>
                <w:color w:val="000000"/>
                <w:sz w:val="24"/>
                <w:szCs w:val="24"/>
                <w:lang w:val="en-US"/>
              </w:rPr>
              <w:t>.支持NFC读卡功能，第三方应用可通过读卡接口自行采集班牌刷卡信息。</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90B9E0F">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0B5FF2">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57253B">
            <w:pPr>
              <w:pStyle w:val="13"/>
              <w:spacing w:line="360" w:lineRule="auto"/>
              <w:jc w:val="center"/>
              <w:rPr>
                <w:rFonts w:hint="eastAsia" w:hAnsi="宋体" w:cs="宋体"/>
                <w:color w:val="auto"/>
                <w:sz w:val="24"/>
                <w:szCs w:val="24"/>
                <w:lang w:val="en-US" w:eastAsia="zh-CN"/>
              </w:rPr>
            </w:pPr>
          </w:p>
        </w:tc>
      </w:tr>
      <w:tr w14:paraId="7629E1F4">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5DD3FD3">
            <w:pPr>
              <w:pStyle w:val="13"/>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16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0E014E1">
            <w:pPr>
              <w:pStyle w:val="13"/>
              <w:spacing w:line="240" w:lineRule="auto"/>
              <w:jc w:val="center"/>
              <w:rPr>
                <w:rFonts w:hint="default" w:ascii="宋体" w:hAnsi="宋体" w:eastAsia="宋体" w:cs="宋体"/>
                <w:color w:val="auto"/>
                <w:sz w:val="24"/>
                <w:szCs w:val="24"/>
                <w:lang w:val="en-US"/>
              </w:rPr>
            </w:pPr>
            <w:r>
              <w:rPr>
                <w:rFonts w:hint="eastAsia" w:hAnsi="宋体" w:cs="宋体"/>
                <w:kern w:val="2"/>
                <w:sz w:val="24"/>
                <w:szCs w:val="24"/>
                <w:u w:val="none"/>
                <w:lang w:val="en-US" w:eastAsia="zh-CN" w:bidi="ar-SA"/>
              </w:rPr>
              <w:t>上架钉钉</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7D2B9AE">
            <w:pPr>
              <w:pStyle w:val="13"/>
              <w:spacing w:line="24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云班软件上架钉钉平台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BB3344D">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定制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731393F">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E41A51">
            <w:pPr>
              <w:pStyle w:val="13"/>
              <w:spacing w:line="360" w:lineRule="auto"/>
              <w:jc w:val="center"/>
              <w:rPr>
                <w:rFonts w:hint="eastAsia" w:hAnsi="宋体" w:cs="宋体"/>
                <w:color w:val="auto"/>
                <w:sz w:val="24"/>
                <w:szCs w:val="24"/>
                <w:lang w:val="en-US" w:eastAsia="zh-CN"/>
              </w:rPr>
            </w:pPr>
          </w:p>
        </w:tc>
      </w:tr>
      <w:tr w14:paraId="5B7AC12A">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2160A38">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2FE95FB">
            <w:pPr>
              <w:pStyle w:val="13"/>
              <w:spacing w:line="240" w:lineRule="auto"/>
              <w:jc w:val="center"/>
              <w:rPr>
                <w:rFonts w:hint="eastAsia" w:hAnsi="宋体" w:cs="宋体"/>
                <w:kern w:val="2"/>
                <w:sz w:val="24"/>
                <w:szCs w:val="24"/>
                <w:u w:val="none"/>
                <w:lang w:val="en-US" w:eastAsia="zh-CN" w:bidi="ar-SA"/>
              </w:rPr>
            </w:pPr>
            <w:r>
              <w:rPr>
                <w:rFonts w:hint="eastAsia" w:ascii="宋体" w:hAnsi="宋体" w:eastAsia="宋体" w:cs="宋体"/>
                <w:b w:val="0"/>
                <w:bCs w:val="0"/>
                <w:color w:val="auto"/>
                <w:sz w:val="24"/>
                <w:szCs w:val="24"/>
                <w:lang w:val="en-US" w:eastAsia="zh-CN"/>
              </w:rPr>
              <w:t>数码复印机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F36A6BD">
            <w:pPr>
              <w:pStyle w:val="13"/>
              <w:spacing w:line="240" w:lineRule="auto"/>
              <w:jc w:val="both"/>
              <w:rPr>
                <w:rFonts w:hint="eastAsia"/>
                <w:sz w:val="24"/>
                <w:szCs w:val="24"/>
                <w:lang w:eastAsia="zh-CN"/>
              </w:rPr>
            </w:pPr>
            <w:r>
              <w:rPr>
                <w:rFonts w:hint="eastAsia"/>
                <w:sz w:val="24"/>
                <w:szCs w:val="24"/>
                <w:lang w:val="en-US" w:eastAsia="zh-CN"/>
              </w:rPr>
              <w:t>1.</w:t>
            </w:r>
            <w:r>
              <w:rPr>
                <w:rFonts w:hint="eastAsia"/>
                <w:sz w:val="24"/>
                <w:szCs w:val="24"/>
                <w:lang w:eastAsia="zh-CN"/>
              </w:rPr>
              <w:t>打印复印每分钟</w:t>
            </w:r>
            <w:r>
              <w:rPr>
                <w:rFonts w:hint="default" w:ascii="宋体" w:hAnsi="宋体" w:eastAsia="宋体" w:cs="宋体"/>
                <w:kern w:val="0"/>
                <w:sz w:val="24"/>
                <w:szCs w:val="24"/>
                <w:lang w:val="en-US" w:eastAsia="zh-CN"/>
                <w14:ligatures w14:val="none"/>
              </w:rPr>
              <w:t>≥</w:t>
            </w:r>
            <w:r>
              <w:rPr>
                <w:rFonts w:hint="eastAsia"/>
                <w:sz w:val="24"/>
                <w:szCs w:val="24"/>
                <w:lang w:val="en-US" w:eastAsia="zh-CN"/>
              </w:rPr>
              <w:t>50张</w:t>
            </w:r>
            <w:r>
              <w:rPr>
                <w:rFonts w:hint="eastAsia"/>
                <w:sz w:val="24"/>
                <w:szCs w:val="24"/>
              </w:rPr>
              <w:t>，双纸盒</w:t>
            </w:r>
            <w:r>
              <w:rPr>
                <w:rFonts w:hint="eastAsia"/>
                <w:sz w:val="24"/>
                <w:szCs w:val="24"/>
                <w:lang w:eastAsia="zh-CN"/>
              </w:rPr>
              <w:t>容量</w:t>
            </w:r>
            <w:r>
              <w:rPr>
                <w:rFonts w:hint="default" w:ascii="宋体" w:hAnsi="宋体" w:eastAsia="宋体" w:cs="宋体"/>
                <w:kern w:val="0"/>
                <w:sz w:val="24"/>
                <w:szCs w:val="24"/>
                <w:lang w:val="en-US" w:eastAsia="zh-CN"/>
                <w14:ligatures w14:val="none"/>
              </w:rPr>
              <w:t>≥</w:t>
            </w:r>
            <w:r>
              <w:rPr>
                <w:rFonts w:hint="eastAsia"/>
                <w:sz w:val="24"/>
                <w:szCs w:val="24"/>
              </w:rPr>
              <w:t>500</w:t>
            </w:r>
            <w:r>
              <w:rPr>
                <w:rFonts w:hint="eastAsia"/>
                <w:sz w:val="24"/>
                <w:szCs w:val="24"/>
                <w:lang w:eastAsia="zh-CN"/>
              </w:rPr>
              <w:t>张</w:t>
            </w:r>
            <w:r>
              <w:rPr>
                <w:rFonts w:hint="eastAsia"/>
                <w:sz w:val="24"/>
                <w:szCs w:val="24"/>
                <w:lang w:val="en-US" w:eastAsia="zh-CN"/>
              </w:rPr>
              <w:t>/个</w:t>
            </w:r>
            <w:r>
              <w:rPr>
                <w:rFonts w:hint="eastAsia"/>
                <w:sz w:val="24"/>
                <w:szCs w:val="24"/>
              </w:rPr>
              <w:t>，</w:t>
            </w:r>
            <w:r>
              <w:rPr>
                <w:rFonts w:hint="default" w:ascii="宋体" w:hAnsi="宋体" w:eastAsia="宋体" w:cs="宋体"/>
                <w:kern w:val="0"/>
                <w:sz w:val="24"/>
                <w:szCs w:val="24"/>
                <w:lang w:val="en-US" w:eastAsia="zh-CN"/>
                <w14:ligatures w14:val="none"/>
              </w:rPr>
              <w:t>≥</w:t>
            </w:r>
            <w:r>
              <w:rPr>
                <w:rFonts w:hint="eastAsia"/>
                <w:sz w:val="24"/>
                <w:szCs w:val="24"/>
              </w:rPr>
              <w:t>4G内存、</w:t>
            </w:r>
            <w:r>
              <w:rPr>
                <w:rFonts w:hint="default" w:ascii="宋体" w:hAnsi="宋体" w:eastAsia="宋体" w:cs="宋体"/>
                <w:kern w:val="0"/>
                <w:sz w:val="24"/>
                <w:szCs w:val="24"/>
                <w:lang w:val="en-US" w:eastAsia="zh-CN"/>
                <w14:ligatures w14:val="none"/>
              </w:rPr>
              <w:t>≥</w:t>
            </w:r>
            <w:r>
              <w:rPr>
                <w:rFonts w:hint="eastAsia"/>
                <w:sz w:val="24"/>
                <w:szCs w:val="24"/>
              </w:rPr>
              <w:t>64G固态硬盘</w:t>
            </w:r>
            <w:r>
              <w:rPr>
                <w:rFonts w:hint="eastAsia"/>
                <w:sz w:val="24"/>
                <w:szCs w:val="24"/>
                <w:lang w:eastAsia="zh-CN"/>
              </w:rPr>
              <w:t>，</w:t>
            </w:r>
            <w:r>
              <w:rPr>
                <w:rFonts w:hint="eastAsia"/>
                <w:sz w:val="24"/>
                <w:szCs w:val="24"/>
              </w:rPr>
              <w:t>硒鼓寿命</w:t>
            </w:r>
            <w:r>
              <w:rPr>
                <w:rFonts w:hint="default" w:ascii="宋体" w:hAnsi="宋体" w:eastAsia="宋体" w:cs="宋体"/>
                <w:kern w:val="0"/>
                <w:sz w:val="24"/>
                <w:szCs w:val="24"/>
                <w:lang w:val="en-US" w:eastAsia="zh-CN"/>
                <w14:ligatures w14:val="none"/>
              </w:rPr>
              <w:t>≥</w:t>
            </w:r>
            <w:r>
              <w:rPr>
                <w:rFonts w:hint="eastAsia"/>
                <w:sz w:val="24"/>
                <w:szCs w:val="24"/>
              </w:rPr>
              <w:t>60万印，月负载</w:t>
            </w:r>
            <w:r>
              <w:rPr>
                <w:rFonts w:hint="default" w:ascii="宋体" w:hAnsi="宋体" w:eastAsia="宋体" w:cs="宋体"/>
                <w:kern w:val="0"/>
                <w:sz w:val="24"/>
                <w:szCs w:val="24"/>
                <w:lang w:val="en-US" w:eastAsia="zh-CN"/>
                <w14:ligatures w14:val="none"/>
              </w:rPr>
              <w:t>≥</w:t>
            </w:r>
            <w:r>
              <w:rPr>
                <w:rFonts w:hint="eastAsia"/>
                <w:sz w:val="24"/>
                <w:szCs w:val="24"/>
              </w:rPr>
              <w:t>20万张，</w:t>
            </w:r>
            <w:r>
              <w:rPr>
                <w:rFonts w:hint="default" w:ascii="宋体" w:hAnsi="宋体" w:eastAsia="宋体" w:cs="宋体"/>
                <w:kern w:val="0"/>
                <w:sz w:val="24"/>
                <w:szCs w:val="24"/>
                <w:lang w:val="en-US" w:eastAsia="zh-CN"/>
                <w14:ligatures w14:val="none"/>
              </w:rPr>
              <w:t>≥</w:t>
            </w:r>
            <w:r>
              <w:rPr>
                <w:rFonts w:hint="eastAsia"/>
                <w:sz w:val="24"/>
                <w:szCs w:val="24"/>
              </w:rPr>
              <w:t>10.1英寸彩色触摸屏，标配双面器，网络打印，网络彩色扫描，USB直接打印，支持移动打印，人体感应自动开机+</w:t>
            </w:r>
            <w:r>
              <w:rPr>
                <w:rFonts w:hint="eastAsia"/>
                <w:sz w:val="24"/>
                <w:szCs w:val="24"/>
                <w:lang w:eastAsia="zh-CN"/>
              </w:rPr>
              <w:t>配容量</w:t>
            </w:r>
            <w:r>
              <w:rPr>
                <w:rFonts w:hint="default" w:ascii="宋体" w:hAnsi="宋体" w:eastAsia="宋体" w:cs="宋体"/>
                <w:kern w:val="0"/>
                <w:sz w:val="24"/>
                <w:szCs w:val="24"/>
                <w:lang w:val="en-US" w:eastAsia="zh-CN"/>
                <w14:ligatures w14:val="none"/>
              </w:rPr>
              <w:t>≥</w:t>
            </w:r>
            <w:r>
              <w:rPr>
                <w:rFonts w:hint="eastAsia"/>
                <w:sz w:val="24"/>
                <w:szCs w:val="24"/>
                <w:lang w:val="en-US" w:eastAsia="zh-CN"/>
              </w:rPr>
              <w:t>140</w:t>
            </w:r>
            <w:r>
              <w:rPr>
                <w:rFonts w:hint="eastAsia"/>
                <w:sz w:val="24"/>
                <w:szCs w:val="24"/>
                <w:lang w:eastAsia="zh-CN"/>
              </w:rPr>
              <w:t>页</w:t>
            </w:r>
            <w:r>
              <w:rPr>
                <w:rFonts w:hint="eastAsia"/>
                <w:sz w:val="24"/>
                <w:szCs w:val="24"/>
              </w:rPr>
              <w:t>自动双面输稿器</w:t>
            </w:r>
            <w:r>
              <w:rPr>
                <w:rFonts w:hint="eastAsia"/>
                <w:sz w:val="24"/>
                <w:szCs w:val="24"/>
                <w:lang w:eastAsia="zh-CN"/>
              </w:rPr>
              <w:t>。</w:t>
            </w:r>
          </w:p>
          <w:p w14:paraId="176621F4">
            <w:pPr>
              <w:pStyle w:val="13"/>
              <w:spacing w:line="240" w:lineRule="auto"/>
              <w:jc w:val="both"/>
              <w:rPr>
                <w:rFonts w:hint="eastAsia" w:eastAsia="宋体"/>
                <w:sz w:val="24"/>
                <w:szCs w:val="24"/>
                <w:lang w:eastAsia="zh-CN"/>
              </w:rPr>
            </w:pPr>
            <w:r>
              <w:rPr>
                <w:rStyle w:val="53"/>
                <w:rFonts w:hint="eastAsia" w:ascii="宋体" w:hAnsi="宋体" w:eastAsia="宋体" w:cs="宋体"/>
                <w:b/>
                <w:bCs/>
                <w:color w:val="auto"/>
                <w:sz w:val="24"/>
                <w:szCs w:val="24"/>
                <w:lang w:val="en-US" w:eastAsia="zh-CN"/>
              </w:rPr>
              <w:t>▲所投产品为国家强制性认证产品，须通过节能认证和CCC认证，所投产品须提供政府采购节能产品认证机构出具的有效期内的认证证书或中国政府采购网节能产品查询结果截图，及有效期内的CCC认证证书扫描件或复印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E0E8C9D">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472265">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CFDBD61">
            <w:pPr>
              <w:pStyle w:val="13"/>
              <w:spacing w:line="360" w:lineRule="auto"/>
              <w:jc w:val="center"/>
              <w:rPr>
                <w:rFonts w:hint="eastAsia" w:hAnsi="宋体" w:cs="宋体"/>
                <w:color w:val="auto"/>
                <w:sz w:val="24"/>
                <w:szCs w:val="24"/>
                <w:lang w:val="en-US" w:eastAsia="zh-CN"/>
              </w:rPr>
            </w:pPr>
          </w:p>
        </w:tc>
      </w:tr>
      <w:tr w14:paraId="0CE8F1B6">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C5B6A40">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688D2A">
            <w:pPr>
              <w:pStyle w:val="13"/>
              <w:spacing w:line="240" w:lineRule="auto"/>
              <w:jc w:val="center"/>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多功能一体机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B4392F">
            <w:pPr>
              <w:pStyle w:val="13"/>
              <w:spacing w:line="240" w:lineRule="auto"/>
              <w:jc w:val="both"/>
              <w:rPr>
                <w:rFonts w:hint="eastAsia" w:ascii="宋体" w:hAnsi="宋体" w:eastAsia="宋体" w:cs="宋体"/>
                <w:i w:val="0"/>
                <w:iCs w:val="0"/>
                <w:caps w:val="0"/>
                <w:color w:val="000000"/>
                <w:spacing w:val="0"/>
                <w:sz w:val="24"/>
                <w:szCs w:val="24"/>
                <w:shd w:val="clear" w:fill="FFFFFF"/>
                <w:lang w:val="en-US" w:eastAsia="zh-CN"/>
              </w:rPr>
            </w:pPr>
            <w:r>
              <w:rPr>
                <w:rFonts w:hint="eastAsia" w:hAnsi="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黑白激光多功能一体机</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打印/复印/扫描</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黑白打印速度：</w:t>
            </w:r>
            <w:r>
              <w:rPr>
                <w:rFonts w:hint="default" w:ascii="宋体" w:hAnsi="宋体" w:eastAsia="宋体" w:cs="宋体"/>
                <w:kern w:val="0"/>
                <w:sz w:val="24"/>
                <w:szCs w:val="24"/>
                <w:lang w:val="en-US" w:eastAsia="zh-CN"/>
                <w14:ligatures w14:val="none"/>
              </w:rPr>
              <w:t>≥</w:t>
            </w:r>
            <w:r>
              <w:rPr>
                <w:rFonts w:hint="eastAsia" w:ascii="宋体" w:hAnsi="宋体" w:eastAsia="宋体" w:cs="宋体"/>
                <w:i w:val="0"/>
                <w:iCs w:val="0"/>
                <w:caps w:val="0"/>
                <w:color w:val="000000"/>
                <w:spacing w:val="0"/>
                <w:sz w:val="24"/>
                <w:szCs w:val="24"/>
                <w:shd w:val="clear" w:fill="FFFFFF"/>
              </w:rPr>
              <w:t>30cpm</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打印分辨率：600×600dpi</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首页打印时间</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＜8.5秒</w:t>
            </w:r>
            <w:r>
              <w:rPr>
                <w:rFonts w:hint="eastAsia" w:ascii="宋体" w:hAnsi="宋体" w:eastAsia="宋体" w:cs="宋体"/>
                <w:i w:val="0"/>
                <w:iCs w:val="0"/>
                <w:caps w:val="0"/>
                <w:color w:val="000000"/>
                <w:spacing w:val="0"/>
                <w:sz w:val="24"/>
                <w:szCs w:val="24"/>
                <w:shd w:val="clear" w:fill="FFFFFF"/>
                <w:lang w:val="en-US" w:eastAsia="zh-CN"/>
              </w:rPr>
              <w:t>/自动双面打印</w:t>
            </w:r>
          </w:p>
          <w:p w14:paraId="2034FA23">
            <w:pPr>
              <w:rPr>
                <w:rFonts w:hint="eastAsia"/>
                <w:sz w:val="24"/>
                <w:szCs w:val="24"/>
                <w:lang w:val="en-US" w:eastAsia="zh-CN"/>
              </w:rPr>
            </w:pPr>
            <w:r>
              <w:rPr>
                <w:rStyle w:val="53"/>
                <w:rFonts w:hint="eastAsia" w:ascii="宋体" w:hAnsi="宋体" w:eastAsia="宋体" w:cs="宋体"/>
                <w:b/>
                <w:bCs/>
                <w:color w:val="auto"/>
                <w:sz w:val="24"/>
                <w:szCs w:val="24"/>
                <w:lang w:val="en-US" w:eastAsia="zh-CN"/>
              </w:rPr>
              <w:t>▲所投产品为国家强制性认证产品，须通过节能认证和CCC认证，所投产品须提供政府采购节能产品认证机构出具的有效期内的认证证书或中国政府采购网节能产品查询结果截图，及有效期内的CCC认证证书扫描件或复印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F8878A">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13C039">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C77250">
            <w:pPr>
              <w:pStyle w:val="13"/>
              <w:spacing w:line="360" w:lineRule="auto"/>
              <w:jc w:val="center"/>
              <w:rPr>
                <w:rFonts w:hint="eastAsia" w:hAnsi="宋体" w:cs="宋体"/>
                <w:color w:val="auto"/>
                <w:sz w:val="24"/>
                <w:szCs w:val="24"/>
                <w:lang w:val="en-US" w:eastAsia="zh-CN"/>
              </w:rPr>
            </w:pPr>
          </w:p>
        </w:tc>
      </w:tr>
      <w:tr w14:paraId="709A9094">
        <w:tblPrEx>
          <w:tblCellMar>
            <w:top w:w="0" w:type="dxa"/>
            <w:left w:w="108" w:type="dxa"/>
            <w:bottom w:w="0" w:type="dxa"/>
            <w:right w:w="108" w:type="dxa"/>
          </w:tblCellMar>
        </w:tblPrEx>
        <w:trPr>
          <w:trHeight w:val="263" w:hRule="atLeast"/>
        </w:trPr>
        <w:tc>
          <w:tcPr>
            <w:tcW w:w="0" w:type="auto"/>
            <w:tcBorders>
              <w:left w:val="single" w:color="auto" w:sz="4" w:space="0"/>
              <w:bottom w:val="single" w:color="auto" w:sz="4" w:space="0"/>
              <w:right w:val="single" w:color="auto" w:sz="4" w:space="0"/>
            </w:tcBorders>
            <w:noWrap w:val="0"/>
            <w:vAlign w:val="center"/>
          </w:tcPr>
          <w:p w14:paraId="7BC9F3DB">
            <w:pPr>
              <w:pStyle w:val="13"/>
              <w:spacing w:line="360" w:lineRule="auto"/>
              <w:jc w:val="both"/>
              <w:rPr>
                <w:rFonts w:hint="default" w:hAnsi="宋体" w:eastAsia="宋体" w:cs="宋体"/>
                <w:color w:val="auto"/>
                <w:sz w:val="24"/>
                <w:szCs w:val="24"/>
                <w:lang w:val="en-US" w:eastAsia="zh-CN"/>
              </w:rPr>
            </w:pPr>
            <w:r>
              <w:rPr>
                <w:rFonts w:hint="eastAsia" w:hAnsi="宋体" w:cs="宋体"/>
                <w:color w:val="auto"/>
                <w:sz w:val="24"/>
                <w:szCs w:val="24"/>
                <w:lang w:val="en-US" w:eastAsia="zh-CN"/>
              </w:rPr>
              <w:t>19</w:t>
            </w:r>
          </w:p>
        </w:tc>
        <w:tc>
          <w:tcPr>
            <w:tcW w:w="0" w:type="auto"/>
            <w:tcBorders>
              <w:left w:val="single" w:color="auto" w:sz="4" w:space="0"/>
              <w:bottom w:val="single" w:color="auto" w:sz="4" w:space="0"/>
              <w:right w:val="single" w:color="auto" w:sz="4" w:space="0"/>
            </w:tcBorders>
            <w:noWrap w:val="0"/>
            <w:vAlign w:val="center"/>
          </w:tcPr>
          <w:p w14:paraId="39B1DD20">
            <w:pPr>
              <w:pStyle w:val="13"/>
              <w:spacing w:line="240" w:lineRule="auto"/>
              <w:jc w:val="center"/>
              <w:rPr>
                <w:rFonts w:hint="eastAsia" w:hAnsi="宋体" w:cs="宋体"/>
                <w:kern w:val="2"/>
                <w:sz w:val="24"/>
                <w:szCs w:val="24"/>
                <w:u w:val="none"/>
                <w:lang w:val="en-US" w:eastAsia="zh-CN" w:bidi="ar-SA"/>
              </w:rPr>
            </w:pPr>
            <w:r>
              <w:rPr>
                <w:rFonts w:hint="eastAsia" w:hAnsi="宋体" w:cs="宋体"/>
                <w:kern w:val="2"/>
                <w:sz w:val="24"/>
                <w:szCs w:val="24"/>
                <w:u w:val="none"/>
                <w:lang w:val="en-US" w:eastAsia="zh-CN" w:bidi="ar-SA"/>
              </w:rPr>
              <w:t>LED户外高刷P2.5显示屏</w:t>
            </w:r>
          </w:p>
        </w:tc>
        <w:tc>
          <w:tcPr>
            <w:tcW w:w="0" w:type="auto"/>
            <w:tcBorders>
              <w:top w:val="single" w:color="auto" w:sz="4" w:space="0"/>
              <w:left w:val="single" w:color="auto" w:sz="4" w:space="0"/>
              <w:right w:val="single" w:color="auto" w:sz="4" w:space="0"/>
            </w:tcBorders>
            <w:noWrap w:val="0"/>
            <w:vAlign w:val="center"/>
          </w:tcPr>
          <w:p w14:paraId="4A4112C4">
            <w:pPr>
              <w:pStyle w:val="18"/>
              <w:numPr>
                <w:ilvl w:val="0"/>
                <w:numId w:val="0"/>
              </w:numPr>
              <w:spacing w:line="240" w:lineRule="auto"/>
              <w:rPr>
                <w:rFonts w:hint="default" w:ascii="宋体" w:hAnsi="宋体" w:eastAsia="宋体" w:cs="宋体"/>
                <w:kern w:val="0"/>
                <w:sz w:val="24"/>
                <w:szCs w:val="24"/>
                <w:lang w:val="en-US" w:eastAsia="zh-CN"/>
                <w14:ligatures w14:val="none"/>
              </w:rPr>
            </w:pPr>
            <w:r>
              <w:rPr>
                <w:rStyle w:val="53"/>
                <w:rFonts w:hint="eastAsia" w:ascii="宋体" w:hAnsi="宋体" w:eastAsia="宋体" w:cs="宋体"/>
                <w:b/>
                <w:bCs/>
                <w:color w:val="000000" w:themeColor="text1"/>
                <w:sz w:val="24"/>
                <w:szCs w:val="24"/>
                <w:lang w:val="en-US" w:eastAsia="zh-CN"/>
                <w14:textFill>
                  <w14:solidFill>
                    <w14:schemeClr w14:val="tx1"/>
                  </w14:solidFill>
                </w14:textFill>
              </w:rPr>
              <w:t>▲</w:t>
            </w:r>
            <w:r>
              <w:rPr>
                <w:rStyle w:val="53"/>
                <w:rFonts w:hint="eastAsia" w:ascii="宋体" w:hAnsi="宋体" w:cs="宋体"/>
                <w:b/>
                <w:bCs/>
                <w:color w:val="000000" w:themeColor="text1"/>
                <w:sz w:val="24"/>
                <w:szCs w:val="24"/>
                <w:lang w:val="en-US" w:eastAsia="zh-CN"/>
                <w14:textFill>
                  <w14:solidFill>
                    <w14:schemeClr w14:val="tx1"/>
                  </w14:solidFill>
                </w14:textFill>
              </w:rPr>
              <w:t>1.</w:t>
            </w:r>
            <w:r>
              <w:rPr>
                <w:rFonts w:hint="default" w:ascii="宋体" w:hAnsi="宋体" w:eastAsia="宋体" w:cs="宋体"/>
                <w:kern w:val="0"/>
                <w:sz w:val="24"/>
                <w:szCs w:val="24"/>
                <w:lang w:val="en-US" w:eastAsia="zh-CN"/>
                <w14:ligatures w14:val="none"/>
              </w:rPr>
              <w:t>整屏分辨率：宽2304点×高1152点；净显示尺寸：宽5.76米×高2.88米。</w:t>
            </w:r>
          </w:p>
          <w:p w14:paraId="74CB85F8">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2</w:t>
            </w:r>
            <w:r>
              <w:rPr>
                <w:rFonts w:hint="default" w:ascii="宋体" w:hAnsi="宋体" w:eastAsia="宋体" w:cs="宋体"/>
                <w:kern w:val="0"/>
                <w:sz w:val="24"/>
                <w:szCs w:val="24"/>
                <w:lang w:val="en-US" w:eastAsia="zh-CN"/>
                <w14:ligatures w14:val="none"/>
              </w:rPr>
              <w:t>.像素构成：表贴三合—1415(1R1G1B)</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LED封装方式：精选1415自主封装全黑灯珠</w:t>
            </w:r>
            <w:r>
              <w:rPr>
                <w:rFonts w:hint="eastAsia" w:ascii="宋体" w:hAnsi="宋体" w:cs="宋体"/>
                <w:kern w:val="0"/>
                <w:sz w:val="24"/>
                <w:szCs w:val="24"/>
                <w:lang w:val="en-US" w:eastAsia="zh-CN"/>
                <w14:ligatures w14:val="none"/>
              </w:rPr>
              <w:t>。</w:t>
            </w:r>
          </w:p>
          <w:p w14:paraId="18B62869">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Style w:val="53"/>
                <w:rFonts w:hint="eastAsia" w:ascii="宋体" w:hAnsi="宋体" w:eastAsia="宋体" w:cs="宋体"/>
                <w:b/>
                <w:bCs/>
                <w:color w:val="000000" w:themeColor="text1"/>
                <w:sz w:val="24"/>
                <w:szCs w:val="24"/>
                <w:lang w:val="en-US" w:eastAsia="zh-CN"/>
                <w14:textFill>
                  <w14:solidFill>
                    <w14:schemeClr w14:val="tx1"/>
                  </w14:solidFill>
                </w14:textFill>
              </w:rPr>
              <w:t>▲</w:t>
            </w:r>
            <w:r>
              <w:rPr>
                <w:rStyle w:val="53"/>
                <w:rFonts w:hint="eastAsia" w:ascii="宋体" w:hAnsi="宋体" w:cs="宋体"/>
                <w:b/>
                <w:bCs/>
                <w:color w:val="000000" w:themeColor="text1"/>
                <w:sz w:val="24"/>
                <w:szCs w:val="24"/>
                <w:lang w:val="en-US" w:eastAsia="zh-CN"/>
                <w14:textFill>
                  <w14:solidFill>
                    <w14:schemeClr w14:val="tx1"/>
                  </w14:solidFill>
                </w14:textFill>
              </w:rPr>
              <w:t>3</w:t>
            </w:r>
            <w:r>
              <w:rPr>
                <w:rFonts w:hint="default" w:ascii="宋体" w:hAnsi="宋体" w:eastAsia="宋体" w:cs="宋体"/>
                <w:kern w:val="0"/>
                <w:sz w:val="24"/>
                <w:szCs w:val="24"/>
                <w:lang w:val="en-US" w:eastAsia="zh-CN"/>
                <w14:ligatures w14:val="none"/>
              </w:rPr>
              <w:t>.点间距：≤2.5mm</w:t>
            </w:r>
            <w:r>
              <w:rPr>
                <w:rFonts w:hint="eastAsia" w:ascii="宋体" w:hAnsi="宋体" w:cs="宋体"/>
                <w:kern w:val="0"/>
                <w:sz w:val="24"/>
                <w:szCs w:val="24"/>
                <w:lang w:val="en-US" w:eastAsia="zh-CN"/>
                <w14:ligatures w14:val="none"/>
              </w:rPr>
              <w:t>。</w:t>
            </w:r>
          </w:p>
          <w:p w14:paraId="41574971">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4</w:t>
            </w:r>
            <w:r>
              <w:rPr>
                <w:rFonts w:hint="default" w:ascii="宋体" w:hAnsi="宋体" w:eastAsia="宋体" w:cs="宋体"/>
                <w:kern w:val="0"/>
                <w:sz w:val="24"/>
                <w:szCs w:val="24"/>
                <w:lang w:val="en-US" w:eastAsia="zh-CN"/>
                <w14:ligatures w14:val="none"/>
              </w:rPr>
              <w:t>.像素密度：≥160000</w:t>
            </w:r>
            <w:r>
              <w:rPr>
                <w:rFonts w:hint="eastAsia" w:ascii="宋体" w:hAnsi="宋体" w:cs="宋体"/>
                <w:kern w:val="0"/>
                <w:sz w:val="24"/>
                <w:szCs w:val="24"/>
                <w:lang w:val="en-US" w:eastAsia="zh-CN"/>
                <w14:ligatures w14:val="none"/>
              </w:rPr>
              <w:t>。</w:t>
            </w:r>
          </w:p>
          <w:p w14:paraId="6AF51F93">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5</w:t>
            </w:r>
            <w:r>
              <w:rPr>
                <w:rFonts w:hint="default" w:ascii="宋体" w:hAnsi="宋体" w:eastAsia="宋体" w:cs="宋体"/>
                <w:kern w:val="0"/>
                <w:sz w:val="24"/>
                <w:szCs w:val="24"/>
                <w:lang w:val="en-US" w:eastAsia="zh-CN"/>
                <w14:ligatures w14:val="none"/>
              </w:rPr>
              <w:t>.模组分辨率：128点×64点</w:t>
            </w:r>
            <w:r>
              <w:rPr>
                <w:rFonts w:hint="eastAsia" w:ascii="宋体" w:hAnsi="宋体" w:cs="宋体"/>
                <w:kern w:val="0"/>
                <w:sz w:val="24"/>
                <w:szCs w:val="24"/>
                <w:lang w:val="en-US" w:eastAsia="zh-CN"/>
                <w14:ligatures w14:val="none"/>
              </w:rPr>
              <w:t>。</w:t>
            </w:r>
          </w:p>
          <w:p w14:paraId="0A5BCC47">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6</w:t>
            </w:r>
            <w:r>
              <w:rPr>
                <w:rFonts w:hint="default" w:ascii="宋体" w:hAnsi="宋体" w:eastAsia="宋体" w:cs="宋体"/>
                <w:kern w:val="0"/>
                <w:sz w:val="24"/>
                <w:szCs w:val="24"/>
                <w:lang w:val="en-US" w:eastAsia="zh-CN"/>
                <w14:ligatures w14:val="none"/>
              </w:rPr>
              <w:t>.视角（水平、垂直）：水平≥160°，垂直≥150°</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平整度：P＝0.05mm</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白平衡亮度：≥6000cd/m2</w:t>
            </w:r>
            <w:r>
              <w:rPr>
                <w:rFonts w:hint="eastAsia" w:ascii="宋体" w:hAnsi="宋体" w:cs="宋体"/>
                <w:kern w:val="0"/>
                <w:sz w:val="24"/>
                <w:szCs w:val="24"/>
                <w:lang w:val="en-US" w:eastAsia="zh-CN"/>
                <w14:ligatures w14:val="none"/>
              </w:rPr>
              <w:t>。</w:t>
            </w:r>
          </w:p>
          <w:p w14:paraId="54F3F093">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7</w:t>
            </w:r>
            <w:r>
              <w:rPr>
                <w:rFonts w:hint="default" w:ascii="宋体" w:hAnsi="宋体" w:eastAsia="宋体" w:cs="宋体"/>
                <w:kern w:val="0"/>
                <w:sz w:val="24"/>
                <w:szCs w:val="24"/>
                <w:lang w:val="en-US" w:eastAsia="zh-CN"/>
                <w14:ligatures w14:val="none"/>
              </w:rPr>
              <w:t>.亮度调节功能：0-100%亮度可调，屏幕亮度具有随环境照度的变化任意调整功能；</w:t>
            </w:r>
          </w:p>
          <w:p w14:paraId="4020675E">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8</w:t>
            </w:r>
            <w:r>
              <w:rPr>
                <w:rFonts w:hint="default" w:ascii="宋体" w:hAnsi="宋体" w:eastAsia="宋体" w:cs="宋体"/>
                <w:kern w:val="0"/>
                <w:sz w:val="24"/>
                <w:szCs w:val="24"/>
                <w:lang w:val="en-US" w:eastAsia="zh-CN"/>
                <w14:ligatures w14:val="none"/>
              </w:rPr>
              <w:t>.换帧频率：60Hz</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刷新频率：≥3840Hz</w:t>
            </w:r>
            <w:r>
              <w:rPr>
                <w:rFonts w:hint="eastAsia" w:ascii="宋体" w:hAnsi="宋体" w:cs="宋体"/>
                <w:kern w:val="0"/>
                <w:sz w:val="24"/>
                <w:szCs w:val="24"/>
                <w:lang w:val="en-US" w:eastAsia="zh-CN"/>
                <w14:ligatures w14:val="none"/>
              </w:rPr>
              <w:t>。</w:t>
            </w:r>
          </w:p>
          <w:p w14:paraId="39C24B57">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9</w:t>
            </w:r>
            <w:r>
              <w:rPr>
                <w:rFonts w:hint="default" w:ascii="宋体" w:hAnsi="宋体" w:eastAsia="宋体" w:cs="宋体"/>
                <w:kern w:val="0"/>
                <w:sz w:val="24"/>
                <w:szCs w:val="24"/>
                <w:lang w:val="en-US" w:eastAsia="zh-CN"/>
                <w14:ligatures w14:val="none"/>
              </w:rPr>
              <w:t>.最大对比度：≥5000:1</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亮度均匀性：≥99%</w:t>
            </w:r>
            <w:r>
              <w:rPr>
                <w:rFonts w:hint="eastAsia" w:ascii="宋体" w:hAnsi="宋体" w:cs="宋体"/>
                <w:kern w:val="0"/>
                <w:sz w:val="24"/>
                <w:szCs w:val="24"/>
                <w:lang w:val="en-US" w:eastAsia="zh-CN"/>
                <w14:ligatures w14:val="none"/>
              </w:rPr>
              <w:t>，</w:t>
            </w:r>
            <w:r>
              <w:rPr>
                <w:rFonts w:hint="default" w:ascii="宋体" w:hAnsi="宋体" w:eastAsia="宋体" w:cs="宋体"/>
                <w:kern w:val="0"/>
                <w:sz w:val="24"/>
                <w:szCs w:val="24"/>
                <w:lang w:val="en-US" w:eastAsia="zh-CN"/>
                <w14:ligatures w14:val="none"/>
              </w:rPr>
              <w:t>色度均匀性：±0.003Cx,Cy之内</w:t>
            </w:r>
            <w:r>
              <w:rPr>
                <w:rFonts w:hint="eastAsia" w:ascii="宋体" w:hAnsi="宋体" w:cs="宋体"/>
                <w:kern w:val="0"/>
                <w:sz w:val="24"/>
                <w:szCs w:val="24"/>
                <w:lang w:val="en-US" w:eastAsia="zh-CN"/>
                <w14:ligatures w14:val="none"/>
              </w:rPr>
              <w:t>。</w:t>
            </w:r>
          </w:p>
          <w:p w14:paraId="0A14F0ED">
            <w:pPr>
              <w:pStyle w:val="18"/>
              <w:numPr>
                <w:ilvl w:val="0"/>
                <w:numId w:val="0"/>
              </w:numPr>
              <w:spacing w:line="240" w:lineRule="auto"/>
              <w:ind w:leftChars="0"/>
              <w:rPr>
                <w:rFonts w:hint="default"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10</w:t>
            </w:r>
            <w:r>
              <w:rPr>
                <w:rFonts w:hint="default" w:ascii="宋体" w:hAnsi="宋体" w:eastAsia="宋体" w:cs="宋体"/>
                <w:kern w:val="0"/>
                <w:sz w:val="24"/>
                <w:szCs w:val="24"/>
                <w:lang w:val="en-US" w:eastAsia="zh-CN"/>
                <w14:ligatures w14:val="none"/>
              </w:rPr>
              <w:t>.LED显示屏亮度在100%和20%时，灰度保持14bit不改变，并支持亮色度单点校正功能单点</w:t>
            </w:r>
            <w:r>
              <w:rPr>
                <w:rFonts w:hint="eastAsia" w:ascii="宋体" w:hAnsi="宋体" w:cs="宋体"/>
                <w:kern w:val="0"/>
                <w:sz w:val="24"/>
                <w:szCs w:val="24"/>
                <w:lang w:val="en-US" w:eastAsia="zh-CN"/>
                <w14:ligatures w14:val="none"/>
              </w:rPr>
              <w:t>。</w:t>
            </w:r>
          </w:p>
          <w:p w14:paraId="4BB6065C">
            <w:pPr>
              <w:widowControl/>
              <w:spacing w:line="360" w:lineRule="auto"/>
              <w:jc w:val="left"/>
              <w:rPr>
                <w:rFonts w:hint="eastAsia" w:ascii="宋体" w:hAnsi="宋体" w:cs="宋体"/>
                <w:kern w:val="0"/>
                <w:sz w:val="24"/>
                <w:szCs w:val="24"/>
                <w:lang w:val="en-US" w:eastAsia="zh-CN"/>
                <w14:ligatures w14:val="none"/>
              </w:rPr>
            </w:pPr>
            <w:r>
              <w:rPr>
                <w:rFonts w:hint="default" w:ascii="宋体" w:hAnsi="宋体" w:eastAsia="宋体" w:cs="宋体"/>
                <w:kern w:val="0"/>
                <w:sz w:val="24"/>
                <w:szCs w:val="24"/>
                <w:lang w:val="en-US" w:eastAsia="zh-CN"/>
                <w14:ligatures w14:val="none"/>
              </w:rPr>
              <w:t>1</w:t>
            </w:r>
            <w:r>
              <w:rPr>
                <w:rFonts w:hint="eastAsia" w:ascii="宋体" w:hAnsi="宋体" w:cs="宋体"/>
                <w:kern w:val="0"/>
                <w:sz w:val="24"/>
                <w:szCs w:val="24"/>
                <w:lang w:val="en-US" w:eastAsia="zh-CN"/>
                <w14:ligatures w14:val="none"/>
              </w:rPr>
              <w:t>1</w:t>
            </w:r>
            <w:r>
              <w:rPr>
                <w:rFonts w:hint="default" w:ascii="宋体" w:hAnsi="宋体" w:eastAsia="宋体" w:cs="宋体"/>
                <w:kern w:val="0"/>
                <w:sz w:val="24"/>
                <w:szCs w:val="24"/>
                <w:lang w:val="en-US" w:eastAsia="zh-CN"/>
                <w14:ligatures w14:val="none"/>
              </w:rPr>
              <w:t>.显示屏采用恒流驱动方式及灯驱合一的控制方式</w:t>
            </w:r>
            <w:r>
              <w:rPr>
                <w:rFonts w:hint="eastAsia" w:ascii="宋体" w:hAnsi="宋体" w:cs="宋体"/>
                <w:kern w:val="0"/>
                <w:sz w:val="24"/>
                <w:szCs w:val="24"/>
                <w:lang w:val="en-US" w:eastAsia="zh-CN"/>
                <w14:ligatures w14:val="none"/>
              </w:rPr>
              <w:t>。</w:t>
            </w:r>
          </w:p>
          <w:p w14:paraId="1F6D611E">
            <w:pPr>
              <w:widowControl/>
              <w:spacing w:line="360" w:lineRule="auto"/>
              <w:jc w:val="left"/>
              <w:rPr>
                <w:rFonts w:hint="eastAsia" w:ascii="宋体" w:hAnsi="宋体" w:cs="宋体"/>
                <w:b/>
                <w:bCs/>
                <w:color w:val="auto"/>
                <w:kern w:val="0"/>
                <w:sz w:val="24"/>
                <w:szCs w:val="24"/>
                <w:highlight w:val="none"/>
                <w:lang w:val="en-US" w:eastAsia="zh-CN"/>
                <w14:ligatures w14:val="none"/>
              </w:rPr>
            </w:pPr>
            <w:r>
              <w:rPr>
                <w:rFonts w:hint="eastAsia" w:ascii="宋体" w:hAnsi="宋体" w:cs="宋体"/>
                <w:b/>
                <w:bCs/>
                <w:color w:val="auto"/>
                <w:kern w:val="2"/>
                <w:sz w:val="24"/>
                <w:szCs w:val="24"/>
                <w:highlight w:val="none"/>
                <w:lang w:val="en-US" w:eastAsia="zh-CN"/>
              </w:rPr>
              <w:t>(供货时提供原厂三年质保函原件加盖公章）</w:t>
            </w:r>
          </w:p>
          <w:p w14:paraId="6CD3DDDE">
            <w:pPr>
              <w:rPr>
                <w:rFonts w:hint="eastAsia"/>
                <w:sz w:val="24"/>
                <w:szCs w:val="24"/>
                <w:lang w:val="en-US" w:eastAsia="zh-CN"/>
              </w:rPr>
            </w:pPr>
            <w:r>
              <w:rPr>
                <w:rFonts w:hint="eastAsia" w:ascii="宋体" w:hAnsi="宋体" w:eastAsia="宋体" w:cs="宋体"/>
                <w:b/>
                <w:bCs/>
                <w:i w:val="0"/>
                <w:iCs w:val="0"/>
                <w:color w:val="auto"/>
                <w:kern w:val="0"/>
                <w:sz w:val="24"/>
                <w:szCs w:val="24"/>
                <w:highlight w:val="none"/>
                <w:u w:val="none"/>
                <w:lang w:val="en-US" w:eastAsia="zh-CN" w:bidi="ar"/>
              </w:rPr>
              <w:t>▲LED显示屏为国家强制性认证产品，须通过CCC认证，所投产品须提供有效期内的CCC认证证书扫描件或复印件。</w:t>
            </w:r>
          </w:p>
        </w:tc>
        <w:tc>
          <w:tcPr>
            <w:tcW w:w="0" w:type="auto"/>
            <w:tcBorders>
              <w:left w:val="single" w:color="auto" w:sz="4" w:space="0"/>
              <w:bottom w:val="single" w:color="auto" w:sz="4" w:space="0"/>
              <w:right w:val="single" w:color="auto" w:sz="4" w:space="0"/>
            </w:tcBorders>
            <w:noWrap w:val="0"/>
            <w:vAlign w:val="center"/>
          </w:tcPr>
          <w:p w14:paraId="05F761F8">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平方</w:t>
            </w:r>
          </w:p>
        </w:tc>
        <w:tc>
          <w:tcPr>
            <w:tcW w:w="0" w:type="auto"/>
            <w:tcBorders>
              <w:left w:val="single" w:color="auto" w:sz="4" w:space="0"/>
              <w:bottom w:val="single" w:color="auto" w:sz="4" w:space="0"/>
              <w:right w:val="single" w:color="auto" w:sz="4" w:space="0"/>
            </w:tcBorders>
            <w:noWrap w:val="0"/>
            <w:vAlign w:val="center"/>
          </w:tcPr>
          <w:p w14:paraId="4421A579">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16.58</w:t>
            </w:r>
          </w:p>
        </w:tc>
        <w:tc>
          <w:tcPr>
            <w:tcW w:w="0" w:type="auto"/>
            <w:tcBorders>
              <w:left w:val="single" w:color="auto" w:sz="4" w:space="0"/>
              <w:bottom w:val="single" w:color="auto" w:sz="4" w:space="0"/>
              <w:right w:val="single" w:color="auto" w:sz="4" w:space="0"/>
            </w:tcBorders>
            <w:noWrap w:val="0"/>
            <w:vAlign w:val="center"/>
          </w:tcPr>
          <w:p w14:paraId="3C99EED7">
            <w:pPr>
              <w:pStyle w:val="13"/>
              <w:spacing w:line="360" w:lineRule="auto"/>
              <w:jc w:val="center"/>
              <w:rPr>
                <w:rFonts w:hint="eastAsia" w:ascii="仿宋" w:hAnsi="仿宋" w:eastAsia="仿宋" w:cs="仿宋"/>
                <w:sz w:val="24"/>
                <w:szCs w:val="24"/>
                <w:lang w:val="en-US" w:eastAsia="zh-CN"/>
              </w:rPr>
            </w:pPr>
          </w:p>
        </w:tc>
      </w:tr>
      <w:tr w14:paraId="1FA23214">
        <w:tblPrEx>
          <w:tblCellMar>
            <w:top w:w="0" w:type="dxa"/>
            <w:left w:w="108" w:type="dxa"/>
            <w:bottom w:w="0" w:type="dxa"/>
            <w:right w:w="108" w:type="dxa"/>
          </w:tblCellMar>
        </w:tblPrEx>
        <w:trPr>
          <w:trHeight w:val="339" w:hRule="atLeast"/>
        </w:trPr>
        <w:tc>
          <w:tcPr>
            <w:tcW w:w="0" w:type="auto"/>
            <w:tcBorders>
              <w:top w:val="single" w:color="auto" w:sz="4" w:space="0"/>
              <w:left w:val="single" w:color="auto" w:sz="4" w:space="0"/>
              <w:right w:val="single" w:color="auto" w:sz="4" w:space="0"/>
            </w:tcBorders>
            <w:noWrap w:val="0"/>
            <w:vAlign w:val="center"/>
          </w:tcPr>
          <w:p w14:paraId="2EF3D2DD">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20</w:t>
            </w:r>
          </w:p>
        </w:tc>
        <w:tc>
          <w:tcPr>
            <w:tcW w:w="0" w:type="auto"/>
            <w:tcBorders>
              <w:top w:val="single" w:color="auto" w:sz="4" w:space="0"/>
              <w:left w:val="single" w:color="auto" w:sz="4" w:space="0"/>
              <w:right w:val="single" w:color="auto" w:sz="4" w:space="0"/>
            </w:tcBorders>
            <w:noWrap w:val="0"/>
            <w:vAlign w:val="center"/>
          </w:tcPr>
          <w:p w14:paraId="6E65926B">
            <w:pPr>
              <w:pStyle w:val="13"/>
              <w:spacing w:line="360" w:lineRule="auto"/>
              <w:jc w:val="center"/>
              <w:rPr>
                <w:rFonts w:hint="eastAsia" w:hAnsi="宋体" w:cs="宋体"/>
                <w:kern w:val="2"/>
                <w:sz w:val="24"/>
                <w:szCs w:val="24"/>
                <w:u w:val="none"/>
                <w:lang w:val="en-US" w:eastAsia="zh-CN" w:bidi="ar-SA"/>
              </w:rPr>
            </w:pPr>
            <w:r>
              <w:rPr>
                <w:rFonts w:hint="eastAsia" w:hAnsi="宋体" w:cs="宋体"/>
                <w:kern w:val="2"/>
                <w:sz w:val="24"/>
                <w:szCs w:val="24"/>
                <w:u w:val="none"/>
                <w:lang w:val="en-US" w:eastAsia="zh-CN" w:bidi="ar-SA"/>
              </w:rPr>
              <w:t>同步接收卡</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7307C71">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1.单卡最大带载</w:t>
            </w:r>
            <w:r>
              <w:rPr>
                <w:rFonts w:hint="default" w:ascii="宋体" w:hAnsi="宋体" w:eastAsia="宋体" w:cs="宋体"/>
                <w:kern w:val="0"/>
                <w:sz w:val="24"/>
                <w:szCs w:val="24"/>
                <w:lang w:val="en-US" w:eastAsia="zh-CN"/>
                <w14:ligatures w14:val="none"/>
              </w:rPr>
              <w:t>≥</w:t>
            </w:r>
            <w:r>
              <w:rPr>
                <w:rFonts w:hint="default" w:ascii="宋体" w:hAnsi="宋体" w:eastAsia="宋体" w:cs="宋体"/>
                <w:kern w:val="0"/>
                <w:sz w:val="24"/>
                <w:szCs w:val="24"/>
                <w:lang w:val="en-US" w:eastAsia="zh-CN" w:bidi="ar-SA"/>
                <w14:ligatures w14:val="none"/>
              </w:rPr>
              <w:t>512×512像素，最多支持24组RGB并行数据</w:t>
            </w:r>
            <w:r>
              <w:rPr>
                <w:rFonts w:hint="eastAsia" w:ascii="宋体" w:hAnsi="宋体" w:cs="宋体"/>
                <w:kern w:val="0"/>
                <w:sz w:val="24"/>
                <w:szCs w:val="24"/>
                <w:lang w:val="en-US" w:eastAsia="zh-CN" w:bidi="ar-SA"/>
                <w14:ligatures w14:val="none"/>
              </w:rPr>
              <w:t>。</w:t>
            </w:r>
          </w:p>
          <w:p w14:paraId="6350A5FA">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2.支持色彩管理，将显示色域在多个色域之间自由切换，使显示屏色彩更精准。</w:t>
            </w:r>
          </w:p>
          <w:p w14:paraId="588762D1">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3.支持</w:t>
            </w:r>
            <w:r>
              <w:rPr>
                <w:rFonts w:hint="default" w:ascii="宋体" w:hAnsi="宋体" w:eastAsia="宋体" w:cs="宋体"/>
                <w:kern w:val="0"/>
                <w:sz w:val="24"/>
                <w:szCs w:val="24"/>
                <w:lang w:val="en-US" w:eastAsia="zh-CN"/>
                <w14:ligatures w14:val="none"/>
              </w:rPr>
              <w:t>≥</w:t>
            </w:r>
            <w:r>
              <w:rPr>
                <w:rFonts w:hint="default" w:ascii="宋体" w:hAnsi="宋体" w:eastAsia="宋体" w:cs="宋体"/>
                <w:kern w:val="0"/>
                <w:sz w:val="24"/>
                <w:szCs w:val="24"/>
                <w:lang w:val="en-US" w:eastAsia="zh-CN" w:bidi="ar-SA"/>
                <w14:ligatures w14:val="none"/>
              </w:rPr>
              <w:t>18Bit+,使LED显示屏灰阶提升4倍，有效处理低亮时灰度丢失问题，使图像显示更细腻。</w:t>
            </w:r>
          </w:p>
          <w:p w14:paraId="47CFDF3A">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4.采用12个标准HUB75接口，具有高稳定性和高可靠性，适用于多种环境的搭建</w:t>
            </w:r>
            <w:r>
              <w:rPr>
                <w:rFonts w:hint="eastAsia" w:ascii="宋体" w:hAnsi="宋体" w:cs="宋体"/>
                <w:kern w:val="0"/>
                <w:sz w:val="24"/>
                <w:szCs w:val="24"/>
                <w:lang w:val="en-US" w:eastAsia="zh-CN" w:bidi="ar-SA"/>
                <w14:ligatures w14:val="none"/>
              </w:rPr>
              <w:t>。</w:t>
            </w:r>
          </w:p>
          <w:p w14:paraId="6AFBB0B0">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5.支持逐点亮色度校正，可以对每个灯点的亮度和色度进行校正，有效消除色差，使整屏的亮度和色度达到高度均匀一致，提高显示屏的画质</w:t>
            </w:r>
            <w:r>
              <w:rPr>
                <w:rFonts w:hint="eastAsia" w:ascii="宋体" w:hAnsi="宋体" w:cs="宋体"/>
                <w:kern w:val="0"/>
                <w:sz w:val="24"/>
                <w:szCs w:val="24"/>
                <w:lang w:val="en-US" w:eastAsia="zh-CN" w:bidi="ar-SA"/>
                <w14:ligatures w14:val="none"/>
              </w:rPr>
              <w:t>。</w:t>
            </w:r>
          </w:p>
          <w:p w14:paraId="5540F26B">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6.快速亮暗线调节在调试软件上进行快速亮暗线调节，快速解决因箱体及模组拼接造成的显示屏亮暗线，调节过程中即时生效，简单易用。</w:t>
            </w:r>
          </w:p>
          <w:p w14:paraId="41F09896">
            <w:pPr>
              <w:widowControl/>
              <w:jc w:val="left"/>
              <w:rPr>
                <w:rFonts w:hint="default" w:ascii="宋体" w:hAnsi="宋体" w:eastAsia="宋体" w:cs="宋体"/>
                <w:kern w:val="0"/>
                <w:sz w:val="24"/>
                <w:szCs w:val="24"/>
                <w:lang w:val="en-US" w:eastAsia="zh-CN" w:bidi="ar-SA"/>
                <w14:ligatures w14:val="none"/>
              </w:rPr>
            </w:pPr>
            <w:r>
              <w:rPr>
                <w:rFonts w:hint="default" w:ascii="宋体" w:hAnsi="宋体" w:eastAsia="宋体" w:cs="宋体"/>
                <w:kern w:val="0"/>
                <w:sz w:val="24"/>
                <w:szCs w:val="24"/>
                <w:lang w:val="en-US" w:eastAsia="zh-CN" w:bidi="ar-SA"/>
                <w14:ligatures w14:val="none"/>
              </w:rPr>
              <w:t>7.配合支持3D功能的独立主控，在软件或独立主控的操作面板上开启3D功能，并设置3D参数，使画面显示3D效果。</w:t>
            </w:r>
          </w:p>
        </w:tc>
        <w:tc>
          <w:tcPr>
            <w:tcW w:w="0" w:type="auto"/>
            <w:tcBorders>
              <w:top w:val="single" w:color="auto" w:sz="4" w:space="0"/>
              <w:left w:val="single" w:color="auto" w:sz="4" w:space="0"/>
              <w:right w:val="single" w:color="auto" w:sz="4" w:space="0"/>
            </w:tcBorders>
            <w:noWrap w:val="0"/>
            <w:vAlign w:val="center"/>
          </w:tcPr>
          <w:p w14:paraId="5D54841F">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张</w:t>
            </w:r>
          </w:p>
        </w:tc>
        <w:tc>
          <w:tcPr>
            <w:tcW w:w="0" w:type="auto"/>
            <w:tcBorders>
              <w:top w:val="single" w:color="auto" w:sz="4" w:space="0"/>
              <w:left w:val="single" w:color="auto" w:sz="4" w:space="0"/>
              <w:right w:val="single" w:color="auto" w:sz="4" w:space="0"/>
            </w:tcBorders>
            <w:noWrap w:val="0"/>
            <w:vAlign w:val="center"/>
          </w:tcPr>
          <w:p w14:paraId="6DAD5265">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36</w:t>
            </w:r>
          </w:p>
        </w:tc>
        <w:tc>
          <w:tcPr>
            <w:tcW w:w="0" w:type="auto"/>
            <w:tcBorders>
              <w:top w:val="single" w:color="auto" w:sz="4" w:space="0"/>
              <w:left w:val="single" w:color="auto" w:sz="4" w:space="0"/>
              <w:right w:val="single" w:color="auto" w:sz="4" w:space="0"/>
            </w:tcBorders>
            <w:noWrap w:val="0"/>
            <w:vAlign w:val="center"/>
          </w:tcPr>
          <w:p w14:paraId="41DB68FE">
            <w:pPr>
              <w:pStyle w:val="13"/>
              <w:spacing w:line="360" w:lineRule="auto"/>
              <w:jc w:val="center"/>
              <w:rPr>
                <w:rFonts w:hint="eastAsia" w:hAnsi="宋体" w:cs="宋体"/>
                <w:color w:val="auto"/>
                <w:sz w:val="24"/>
                <w:szCs w:val="24"/>
                <w:lang w:val="en-US" w:eastAsia="zh-CN"/>
              </w:rPr>
            </w:pPr>
          </w:p>
        </w:tc>
      </w:tr>
      <w:tr w14:paraId="257CC318">
        <w:tblPrEx>
          <w:tblCellMar>
            <w:top w:w="0" w:type="dxa"/>
            <w:left w:w="108" w:type="dxa"/>
            <w:bottom w:w="0" w:type="dxa"/>
            <w:right w:w="108" w:type="dxa"/>
          </w:tblCellMar>
        </w:tblPrEx>
        <w:trPr>
          <w:trHeight w:val="384" w:hRule="atLeast"/>
        </w:trPr>
        <w:tc>
          <w:tcPr>
            <w:tcW w:w="0" w:type="auto"/>
            <w:tcBorders>
              <w:top w:val="single" w:color="auto" w:sz="4" w:space="0"/>
              <w:left w:val="single" w:color="auto" w:sz="4" w:space="0"/>
              <w:right w:val="single" w:color="auto" w:sz="4" w:space="0"/>
            </w:tcBorders>
            <w:noWrap w:val="0"/>
            <w:vAlign w:val="center"/>
          </w:tcPr>
          <w:p w14:paraId="75EADD2E">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21</w:t>
            </w:r>
          </w:p>
        </w:tc>
        <w:tc>
          <w:tcPr>
            <w:tcW w:w="0" w:type="auto"/>
            <w:tcBorders>
              <w:top w:val="single" w:color="auto" w:sz="4" w:space="0"/>
              <w:left w:val="single" w:color="auto" w:sz="4" w:space="0"/>
              <w:right w:val="single" w:color="auto" w:sz="4" w:space="0"/>
            </w:tcBorders>
            <w:noWrap w:val="0"/>
            <w:vAlign w:val="center"/>
          </w:tcPr>
          <w:p w14:paraId="435C0601">
            <w:pPr>
              <w:pStyle w:val="13"/>
              <w:spacing w:line="240" w:lineRule="auto"/>
              <w:jc w:val="center"/>
              <w:rPr>
                <w:rFonts w:hint="eastAsia" w:hAnsi="宋体" w:cs="宋体"/>
                <w:kern w:val="2"/>
                <w:sz w:val="24"/>
                <w:szCs w:val="24"/>
                <w:u w:val="none"/>
                <w:lang w:val="en-US" w:eastAsia="zh-CN" w:bidi="ar-SA"/>
              </w:rPr>
            </w:pPr>
            <w:r>
              <w:rPr>
                <w:rFonts w:hint="eastAsia" w:hAnsi="宋体" w:cs="宋体"/>
                <w:kern w:val="2"/>
                <w:sz w:val="24"/>
                <w:szCs w:val="24"/>
                <w:u w:val="none"/>
                <w:lang w:val="en-US" w:eastAsia="zh-CN" w:bidi="ar-SA"/>
              </w:rPr>
              <w:t>异步播放盒</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4D3BC7D">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1、支持6路千兆网口输出，支持显示屏输出画面缩放。宽度范围800-4096，高度范围600-1920，最大带载390w，支持自由走线，摆脱矩形带载限制</w:t>
            </w:r>
            <w:r>
              <w:rPr>
                <w:rFonts w:hint="eastAsia" w:ascii="宋体" w:hAnsi="宋体" w:cs="宋体"/>
                <w:kern w:val="0"/>
                <w:sz w:val="24"/>
                <w:szCs w:val="24"/>
                <w:lang w:val="en-US" w:eastAsia="zh-CN" w:bidi="ar-SA"/>
                <w14:ligatures w14:val="none"/>
              </w:rPr>
              <w:t>。</w:t>
            </w:r>
          </w:p>
          <w:p w14:paraId="00BDF53E">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2、支持多种播控方式</w:t>
            </w:r>
          </w:p>
          <w:p w14:paraId="4BEA8CCF">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-U盘播放：可即插即播或拷贝播放，支持HEVC/H265./H264等主流编码格式的4K高清视频解码</w:t>
            </w:r>
            <w:r>
              <w:rPr>
                <w:rFonts w:hint="eastAsia" w:ascii="宋体" w:hAnsi="宋体" w:cs="宋体"/>
                <w:kern w:val="0"/>
                <w:sz w:val="24"/>
                <w:szCs w:val="24"/>
                <w:lang w:val="en-US" w:eastAsia="zh-CN" w:bidi="ar-SA"/>
                <w14:ligatures w14:val="none"/>
              </w:rPr>
              <w:t>。</w:t>
            </w:r>
          </w:p>
          <w:p w14:paraId="19B10664">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-手机APP智能操控：可通过手机安装APP应用，实现节目制作发布和显示屏控制</w:t>
            </w:r>
            <w:r>
              <w:rPr>
                <w:rFonts w:hint="eastAsia" w:ascii="宋体" w:hAnsi="宋体" w:cs="宋体"/>
                <w:kern w:val="0"/>
                <w:sz w:val="24"/>
                <w:szCs w:val="24"/>
                <w:lang w:val="en-US" w:eastAsia="zh-CN" w:bidi="ar-SA"/>
                <w14:ligatures w14:val="none"/>
              </w:rPr>
              <w:t>。</w:t>
            </w:r>
          </w:p>
          <w:p w14:paraId="4F3BA21F">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-遥控器播控：可在显示屏上进行本地节目播控及简单的节目制作</w:t>
            </w:r>
            <w:r>
              <w:rPr>
                <w:rFonts w:hint="eastAsia" w:ascii="宋体" w:hAnsi="宋体" w:cs="宋体"/>
                <w:kern w:val="0"/>
                <w:sz w:val="24"/>
                <w:szCs w:val="24"/>
                <w:lang w:val="en-US" w:eastAsia="zh-CN" w:bidi="ar-SA"/>
                <w14:ligatures w14:val="none"/>
              </w:rPr>
              <w:t>。</w:t>
            </w:r>
          </w:p>
          <w:p w14:paraId="43470430">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eastAsia" w:ascii="宋体" w:hAnsi="宋体" w:eastAsia="宋体" w:cs="宋体"/>
                <w:kern w:val="0"/>
                <w:sz w:val="24"/>
                <w:szCs w:val="24"/>
                <w:lang w:val="en-US" w:eastAsia="zh-CN" w:bidi="ar-SA"/>
                <w14:ligatures w14:val="none"/>
              </w:rPr>
              <w:t>、基于Android11定制的桌面UI系统，可添加第三方APP应用</w:t>
            </w:r>
            <w:r>
              <w:rPr>
                <w:rFonts w:hint="eastAsia" w:ascii="宋体" w:hAnsi="宋体" w:cs="宋体"/>
                <w:kern w:val="0"/>
                <w:sz w:val="24"/>
                <w:szCs w:val="24"/>
                <w:lang w:val="en-US" w:eastAsia="zh-CN" w:bidi="ar-SA"/>
                <w14:ligatures w14:val="none"/>
              </w:rPr>
              <w:t>。</w:t>
            </w:r>
          </w:p>
          <w:p w14:paraId="2F710E4C">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4</w:t>
            </w:r>
            <w:r>
              <w:rPr>
                <w:rFonts w:hint="eastAsia" w:ascii="宋体" w:hAnsi="宋体" w:eastAsia="宋体" w:cs="宋体"/>
                <w:kern w:val="0"/>
                <w:sz w:val="24"/>
                <w:szCs w:val="24"/>
                <w:lang w:val="en-US" w:eastAsia="zh-CN" w:bidi="ar-SA"/>
                <w14:ligatures w14:val="none"/>
              </w:rPr>
              <w:t>、支持红外待机唤醒，待机进入低功耗模式，实现待机功耗小于0.5w</w:t>
            </w:r>
            <w:r>
              <w:rPr>
                <w:rFonts w:hint="eastAsia" w:ascii="宋体" w:hAnsi="宋体" w:cs="宋体"/>
                <w:kern w:val="0"/>
                <w:sz w:val="24"/>
                <w:szCs w:val="24"/>
                <w:lang w:val="en-US" w:eastAsia="zh-CN" w:bidi="ar-SA"/>
                <w14:ligatures w14:val="none"/>
              </w:rPr>
              <w:t>。</w:t>
            </w:r>
          </w:p>
          <w:p w14:paraId="6F49FCE0">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5</w:t>
            </w:r>
            <w:r>
              <w:rPr>
                <w:rFonts w:hint="eastAsia" w:ascii="宋体" w:hAnsi="宋体" w:eastAsia="宋体" w:cs="宋体"/>
                <w:kern w:val="0"/>
                <w:sz w:val="24"/>
                <w:szCs w:val="24"/>
                <w:lang w:val="en-US" w:eastAsia="zh-CN" w:bidi="ar-SA"/>
                <w14:ligatures w14:val="none"/>
              </w:rPr>
              <w:t>、支持屏精灵云端系统需支持集群式部署，易于横向扩展；屏精灵云端管理平台无需单独安装客户端，可实现随时随地访问，融合实现：媒体管理、用户管理、角色管理、工作组管理、媒体审批、节目管理、播放器管理、播放日志管理</w:t>
            </w:r>
            <w:r>
              <w:rPr>
                <w:rFonts w:hint="eastAsia" w:ascii="宋体" w:hAnsi="宋体" w:cs="宋体"/>
                <w:kern w:val="0"/>
                <w:sz w:val="24"/>
                <w:szCs w:val="24"/>
                <w:lang w:val="en-US" w:eastAsia="zh-CN" w:bidi="ar-SA"/>
                <w14:ligatures w14:val="none"/>
              </w:rPr>
              <w:t>。</w:t>
            </w:r>
          </w:p>
          <w:p w14:paraId="542CDDB4">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6</w:t>
            </w:r>
            <w:r>
              <w:rPr>
                <w:rFonts w:hint="eastAsia" w:ascii="宋体" w:hAnsi="宋体" w:eastAsia="宋体" w:cs="宋体"/>
                <w:kern w:val="0"/>
                <w:sz w:val="24"/>
                <w:szCs w:val="24"/>
                <w:lang w:val="en-US" w:eastAsia="zh-CN" w:bidi="ar-SA"/>
                <w14:ligatures w14:val="none"/>
              </w:rPr>
              <w:t>、支持云端屏老板控制管理，平台无需单独安装客户端，可实现随时随地访问，融合实现：企业信息管理、多角色权限管理、显示屏管理、配置文件管理、售前方案配置、画面监控、配置/维护显示屏信息、显示屏故障定位及恢复</w:t>
            </w:r>
            <w:r>
              <w:rPr>
                <w:rFonts w:hint="eastAsia" w:ascii="宋体" w:hAnsi="宋体" w:cs="宋体"/>
                <w:kern w:val="0"/>
                <w:sz w:val="24"/>
                <w:szCs w:val="24"/>
                <w:lang w:val="en-US" w:eastAsia="zh-CN" w:bidi="ar-SA"/>
                <w14:ligatures w14:val="none"/>
              </w:rPr>
              <w:t>。</w:t>
            </w:r>
          </w:p>
          <w:p w14:paraId="6E4AA8B4">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7</w:t>
            </w:r>
            <w:r>
              <w:rPr>
                <w:rFonts w:hint="eastAsia" w:ascii="宋体" w:hAnsi="宋体" w:eastAsia="宋体" w:cs="宋体"/>
                <w:kern w:val="0"/>
                <w:sz w:val="24"/>
                <w:szCs w:val="24"/>
                <w:lang w:val="en-US" w:eastAsia="zh-CN" w:bidi="ar-SA"/>
                <w14:ligatures w14:val="none"/>
              </w:rPr>
              <w:t>、支持手机端APP进行云端的配置文件下发、显示屏连接以及屏体控制</w:t>
            </w:r>
            <w:r>
              <w:rPr>
                <w:rFonts w:hint="eastAsia" w:ascii="宋体" w:hAnsi="宋体" w:cs="宋体"/>
                <w:kern w:val="0"/>
                <w:sz w:val="24"/>
                <w:szCs w:val="24"/>
                <w:lang w:val="en-US" w:eastAsia="zh-CN" w:bidi="ar-SA"/>
                <w14:ligatures w14:val="none"/>
              </w:rPr>
              <w:t>。</w:t>
            </w:r>
          </w:p>
          <w:p w14:paraId="22A63C2C">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8</w:t>
            </w:r>
            <w:r>
              <w:rPr>
                <w:rFonts w:hint="eastAsia" w:ascii="宋体" w:hAnsi="宋体" w:eastAsia="宋体" w:cs="宋体"/>
                <w:kern w:val="0"/>
                <w:sz w:val="24"/>
                <w:szCs w:val="24"/>
                <w:lang w:val="en-US" w:eastAsia="zh-CN" w:bidi="ar-SA"/>
                <w14:ligatures w14:val="none"/>
              </w:rPr>
              <w:t>、支持蓝牙5.0，可兼容蓝牙遥控器、蓝牙鼠标、蓝牙键盘、蓝牙音响等</w:t>
            </w:r>
            <w:r>
              <w:rPr>
                <w:rFonts w:hint="eastAsia" w:ascii="宋体" w:hAnsi="宋体" w:cs="宋体"/>
                <w:kern w:val="0"/>
                <w:sz w:val="24"/>
                <w:szCs w:val="24"/>
                <w:lang w:val="en-US" w:eastAsia="zh-CN" w:bidi="ar-SA"/>
                <w14:ligatures w14:val="none"/>
              </w:rPr>
              <w:t>。</w:t>
            </w:r>
          </w:p>
          <w:p w14:paraId="4E893329">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9</w:t>
            </w:r>
            <w:r>
              <w:rPr>
                <w:rFonts w:hint="eastAsia" w:ascii="宋体" w:hAnsi="宋体" w:eastAsia="宋体" w:cs="宋体"/>
                <w:kern w:val="0"/>
                <w:sz w:val="24"/>
                <w:szCs w:val="24"/>
                <w:lang w:val="en-US" w:eastAsia="zh-CN" w:bidi="ar-SA"/>
                <w14:ligatures w14:val="none"/>
              </w:rPr>
              <w:t>、</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2路HDMI1.3输入，</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1路HDMIOUT输出</w:t>
            </w:r>
            <w:r>
              <w:rPr>
                <w:rFonts w:hint="eastAsia" w:ascii="宋体" w:hAnsi="宋体" w:cs="宋体"/>
                <w:kern w:val="0"/>
                <w:sz w:val="24"/>
                <w:szCs w:val="24"/>
                <w:lang w:val="en-US" w:eastAsia="zh-CN" w:bidi="ar-SA"/>
                <w14:ligatures w14:val="none"/>
              </w:rPr>
              <w:t>。</w:t>
            </w:r>
          </w:p>
          <w:p w14:paraId="4E54B509">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10</w:t>
            </w:r>
            <w:r>
              <w:rPr>
                <w:rFonts w:hint="eastAsia" w:ascii="宋体" w:hAnsi="宋体" w:eastAsia="宋体" w:cs="宋体"/>
                <w:kern w:val="0"/>
                <w:sz w:val="24"/>
                <w:szCs w:val="24"/>
                <w:lang w:val="en-US" w:eastAsia="zh-CN" w:bidi="ar-SA"/>
                <w14:ligatures w14:val="none"/>
              </w:rPr>
              <w:t>、支持</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2路音频输出，</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1xSPDF数字音频输出接口，</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1x3.5mm音频输出</w:t>
            </w:r>
            <w:r>
              <w:rPr>
                <w:rFonts w:hint="eastAsia" w:ascii="宋体" w:hAnsi="宋体" w:cs="宋体"/>
                <w:kern w:val="0"/>
                <w:sz w:val="24"/>
                <w:szCs w:val="24"/>
                <w:lang w:val="en-US" w:eastAsia="zh-CN" w:bidi="ar-SA"/>
                <w14:ligatures w14:val="none"/>
              </w:rPr>
              <w:t>。</w:t>
            </w:r>
          </w:p>
          <w:p w14:paraId="7F309471">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w:t>
            </w:r>
            <w:r>
              <w:rPr>
                <w:rFonts w:hint="eastAsia" w:ascii="宋体" w:hAnsi="宋体" w:cs="宋体"/>
                <w:kern w:val="0"/>
                <w:sz w:val="24"/>
                <w:szCs w:val="24"/>
                <w:lang w:val="en-US" w:eastAsia="zh-CN" w:bidi="ar-SA"/>
                <w14:ligatures w14:val="none"/>
              </w:rPr>
              <w:t>1</w:t>
            </w:r>
            <w:r>
              <w:rPr>
                <w:rFonts w:hint="eastAsia" w:ascii="宋体" w:hAnsi="宋体" w:eastAsia="宋体" w:cs="宋体"/>
                <w:kern w:val="0"/>
                <w:sz w:val="24"/>
                <w:szCs w:val="24"/>
                <w:lang w:val="en-US" w:eastAsia="zh-CN" w:bidi="ar-SA"/>
                <w14:ligatures w14:val="none"/>
              </w:rPr>
              <w:t>、支持</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2路USB2.0输入，用于多媒体播放和功能扩展</w:t>
            </w:r>
            <w:r>
              <w:rPr>
                <w:rFonts w:hint="eastAsia" w:ascii="宋体" w:hAnsi="宋体" w:cs="宋体"/>
                <w:kern w:val="0"/>
                <w:sz w:val="24"/>
                <w:szCs w:val="24"/>
                <w:lang w:val="en-US" w:eastAsia="zh-CN" w:bidi="ar-SA"/>
                <w14:ligatures w14:val="none"/>
              </w:rPr>
              <w:t>。</w:t>
            </w:r>
          </w:p>
        </w:tc>
        <w:tc>
          <w:tcPr>
            <w:tcW w:w="0" w:type="auto"/>
            <w:tcBorders>
              <w:top w:val="single" w:color="auto" w:sz="4" w:space="0"/>
              <w:left w:val="single" w:color="auto" w:sz="4" w:space="0"/>
              <w:right w:val="single" w:color="auto" w:sz="4" w:space="0"/>
            </w:tcBorders>
            <w:noWrap w:val="0"/>
            <w:vAlign w:val="center"/>
          </w:tcPr>
          <w:p w14:paraId="52E10493">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right w:val="single" w:color="auto" w:sz="4" w:space="0"/>
            </w:tcBorders>
            <w:noWrap w:val="0"/>
            <w:vAlign w:val="center"/>
          </w:tcPr>
          <w:p w14:paraId="0386EB20">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right w:val="single" w:color="auto" w:sz="4" w:space="0"/>
            </w:tcBorders>
            <w:noWrap w:val="0"/>
            <w:vAlign w:val="center"/>
          </w:tcPr>
          <w:p w14:paraId="4C877B61">
            <w:pPr>
              <w:pStyle w:val="13"/>
              <w:spacing w:line="360" w:lineRule="auto"/>
              <w:jc w:val="center"/>
              <w:rPr>
                <w:rFonts w:hint="eastAsia" w:hAnsi="宋体" w:cs="宋体"/>
                <w:color w:val="auto"/>
                <w:sz w:val="24"/>
                <w:szCs w:val="24"/>
                <w:lang w:val="en-US" w:eastAsia="zh-CN"/>
              </w:rPr>
            </w:pPr>
          </w:p>
        </w:tc>
      </w:tr>
      <w:tr w14:paraId="5197F2BF">
        <w:tblPrEx>
          <w:tblCellMar>
            <w:top w:w="0" w:type="dxa"/>
            <w:left w:w="108" w:type="dxa"/>
            <w:bottom w:w="0" w:type="dxa"/>
            <w:right w:w="108" w:type="dxa"/>
          </w:tblCellMar>
        </w:tblPrEx>
        <w:trPr>
          <w:trHeight w:val="369" w:hRule="atLeast"/>
        </w:trPr>
        <w:tc>
          <w:tcPr>
            <w:tcW w:w="0" w:type="auto"/>
            <w:tcBorders>
              <w:top w:val="single" w:color="auto" w:sz="4" w:space="0"/>
              <w:left w:val="single" w:color="auto" w:sz="4" w:space="0"/>
              <w:right w:val="single" w:color="auto" w:sz="4" w:space="0"/>
            </w:tcBorders>
            <w:noWrap w:val="0"/>
            <w:vAlign w:val="center"/>
          </w:tcPr>
          <w:p w14:paraId="2CD16C73">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22</w:t>
            </w:r>
          </w:p>
        </w:tc>
        <w:tc>
          <w:tcPr>
            <w:tcW w:w="0" w:type="auto"/>
            <w:tcBorders>
              <w:top w:val="single" w:color="auto" w:sz="4" w:space="0"/>
              <w:left w:val="single" w:color="auto" w:sz="4" w:space="0"/>
              <w:right w:val="single" w:color="auto" w:sz="4" w:space="0"/>
            </w:tcBorders>
            <w:noWrap w:val="0"/>
            <w:vAlign w:val="center"/>
          </w:tcPr>
          <w:p w14:paraId="01774450">
            <w:pPr>
              <w:pStyle w:val="13"/>
              <w:spacing w:line="240" w:lineRule="auto"/>
              <w:jc w:val="center"/>
              <w:rPr>
                <w:rFonts w:hint="eastAsia" w:hAnsi="宋体" w:cs="宋体"/>
                <w:kern w:val="2"/>
                <w:sz w:val="24"/>
                <w:szCs w:val="24"/>
                <w:u w:val="none"/>
                <w:lang w:val="en-US" w:eastAsia="zh-CN" w:bidi="ar-SA"/>
              </w:rPr>
            </w:pPr>
            <w:r>
              <w:rPr>
                <w:rFonts w:hint="eastAsia" w:hAnsi="宋体" w:cs="宋体"/>
                <w:kern w:val="2"/>
                <w:sz w:val="24"/>
                <w:szCs w:val="24"/>
                <w:u w:val="none"/>
                <w:lang w:val="en-US" w:eastAsia="zh-CN" w:bidi="ar-SA"/>
              </w:rPr>
              <w:t>开关电源</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036FB3AC">
            <w:pPr>
              <w:widowControl/>
              <w:numPr>
                <w:ilvl w:val="0"/>
                <w:numId w:val="12"/>
              </w:numPr>
              <w:jc w:val="left"/>
              <w:rPr>
                <w:rFonts w:hint="eastAsia" w:ascii="宋体" w:hAnsi="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输入电压/输入频率：88~264VAC/47~63HZ</w:t>
            </w:r>
            <w:r>
              <w:rPr>
                <w:rFonts w:hint="eastAsia" w:ascii="宋体"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CN" w:bidi="ar-SA"/>
                <w14:ligatures w14:val="none"/>
              </w:rPr>
              <w:t>浪涌电流：冷启动，40A/230VAC</w:t>
            </w:r>
            <w:r>
              <w:rPr>
                <w:rFonts w:hint="eastAsia" w:ascii="宋体" w:hAnsi="宋体" w:cs="宋体"/>
                <w:kern w:val="0"/>
                <w:sz w:val="24"/>
                <w:szCs w:val="24"/>
                <w:lang w:val="en-US" w:eastAsia="zh-CN" w:bidi="ar-SA"/>
                <w14:ligatures w14:val="none"/>
              </w:rPr>
              <w:t>。</w:t>
            </w:r>
          </w:p>
          <w:p w14:paraId="4BCD5A37">
            <w:pPr>
              <w:widowControl/>
              <w:numPr>
                <w:ilvl w:val="0"/>
                <w:numId w:val="12"/>
              </w:numPr>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线性调整率：≤0.5%</w:t>
            </w:r>
            <w:r>
              <w:rPr>
                <w:rFonts w:hint="eastAsia" w:ascii="宋体" w:hAnsi="宋体" w:cs="宋体"/>
                <w:kern w:val="0"/>
                <w:sz w:val="24"/>
                <w:szCs w:val="24"/>
                <w:lang w:val="en-US" w:eastAsia="zh-CN" w:bidi="ar-SA"/>
                <w14:ligatures w14:val="none"/>
              </w:rPr>
              <w:t>。</w:t>
            </w:r>
          </w:p>
          <w:p w14:paraId="5C789360">
            <w:pPr>
              <w:widowControl/>
              <w:numPr>
                <w:ilvl w:val="0"/>
                <w:numId w:val="12"/>
              </w:numPr>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输出过载保护：110%-150%切断输出，输入重启后上升，保持时间：50ms，20ms额定满载</w:t>
            </w:r>
            <w:r>
              <w:rPr>
                <w:rFonts w:hint="eastAsia" w:ascii="宋体"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CN" w:bidi="ar-SA"/>
                <w14:ligatures w14:val="none"/>
              </w:rPr>
              <w:t>绝缘强度：I/P-O/P</w:t>
            </w:r>
            <w:r>
              <w:rPr>
                <w:rFonts w:hint="eastAsia" w:ascii="宋体"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CN" w:bidi="ar-SA"/>
                <w14:ligatures w14:val="none"/>
              </w:rPr>
              <w:t>3KVAC,I/P-FG：1.5KVAC,O/P-FG:0.5KVAC,1min</w:t>
            </w:r>
            <w:r>
              <w:rPr>
                <w:rFonts w:hint="eastAsia" w:ascii="宋体" w:hAnsi="宋体" w:cs="宋体"/>
                <w:kern w:val="0"/>
                <w:sz w:val="24"/>
                <w:szCs w:val="24"/>
                <w:lang w:val="en-US" w:eastAsia="zh-CN" w:bidi="ar-SA"/>
                <w14:ligatures w14:val="none"/>
              </w:rPr>
              <w:t>，</w:t>
            </w:r>
            <w:r>
              <w:rPr>
                <w:rFonts w:hint="eastAsia" w:ascii="宋体" w:hAnsi="宋体" w:eastAsia="宋体" w:cs="宋体"/>
                <w:kern w:val="0"/>
                <w:sz w:val="24"/>
                <w:szCs w:val="24"/>
                <w:lang w:val="en-US" w:eastAsia="zh-CN" w:bidi="ar-SA"/>
                <w14:ligatures w14:val="none"/>
              </w:rPr>
              <w:t>安全标准：GB4943-2001，UL1012</w:t>
            </w:r>
            <w:r>
              <w:rPr>
                <w:rFonts w:hint="eastAsia" w:ascii="宋体" w:hAnsi="宋体" w:cs="宋体"/>
                <w:kern w:val="0"/>
                <w:sz w:val="24"/>
                <w:szCs w:val="24"/>
                <w:lang w:val="en-US" w:eastAsia="zh-CN" w:bidi="ar-SA"/>
                <w14:ligatures w14:val="none"/>
              </w:rPr>
              <w:t>。</w:t>
            </w:r>
          </w:p>
        </w:tc>
        <w:tc>
          <w:tcPr>
            <w:tcW w:w="0" w:type="auto"/>
            <w:tcBorders>
              <w:top w:val="single" w:color="auto" w:sz="4" w:space="0"/>
              <w:left w:val="single" w:color="auto" w:sz="4" w:space="0"/>
              <w:right w:val="single" w:color="auto" w:sz="4" w:space="0"/>
            </w:tcBorders>
            <w:noWrap w:val="0"/>
            <w:vAlign w:val="center"/>
          </w:tcPr>
          <w:p w14:paraId="309E1799">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台</w:t>
            </w:r>
          </w:p>
        </w:tc>
        <w:tc>
          <w:tcPr>
            <w:tcW w:w="0" w:type="auto"/>
            <w:tcBorders>
              <w:top w:val="single" w:color="auto" w:sz="4" w:space="0"/>
              <w:left w:val="single" w:color="auto" w:sz="4" w:space="0"/>
              <w:right w:val="single" w:color="auto" w:sz="4" w:space="0"/>
            </w:tcBorders>
            <w:noWrap w:val="0"/>
            <w:vAlign w:val="center"/>
          </w:tcPr>
          <w:p w14:paraId="399CB31B">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81</w:t>
            </w:r>
          </w:p>
        </w:tc>
        <w:tc>
          <w:tcPr>
            <w:tcW w:w="0" w:type="auto"/>
            <w:tcBorders>
              <w:top w:val="single" w:color="auto" w:sz="4" w:space="0"/>
              <w:left w:val="single" w:color="auto" w:sz="4" w:space="0"/>
              <w:right w:val="single" w:color="auto" w:sz="4" w:space="0"/>
            </w:tcBorders>
            <w:noWrap w:val="0"/>
            <w:vAlign w:val="center"/>
          </w:tcPr>
          <w:p w14:paraId="6F0E1073">
            <w:pPr>
              <w:pStyle w:val="13"/>
              <w:spacing w:line="360" w:lineRule="auto"/>
              <w:jc w:val="center"/>
              <w:rPr>
                <w:rFonts w:hint="eastAsia" w:hAnsi="宋体" w:cs="宋体"/>
                <w:color w:val="auto"/>
                <w:sz w:val="24"/>
                <w:szCs w:val="24"/>
                <w:lang w:val="en-US" w:eastAsia="zh-CN"/>
              </w:rPr>
            </w:pPr>
          </w:p>
        </w:tc>
      </w:tr>
      <w:tr w14:paraId="2303C9AE">
        <w:tblPrEx>
          <w:tblCellMar>
            <w:top w:w="0" w:type="dxa"/>
            <w:left w:w="108" w:type="dxa"/>
            <w:bottom w:w="0" w:type="dxa"/>
            <w:right w:w="108" w:type="dxa"/>
          </w:tblCellMar>
        </w:tblPrEx>
        <w:trPr>
          <w:trHeight w:val="31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8FBBA5">
            <w:pPr>
              <w:pStyle w:val="13"/>
              <w:spacing w:line="360" w:lineRule="auto"/>
              <w:jc w:val="both"/>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23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178975">
            <w:pPr>
              <w:pStyle w:val="13"/>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配电箱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666F4A8">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1、额定功率：33KW，输出路数：</w:t>
            </w:r>
            <w:r>
              <w:rPr>
                <w:rFonts w:hint="default" w:ascii="宋体" w:hAnsi="宋体" w:eastAsia="宋体" w:cs="宋体"/>
                <w:kern w:val="0"/>
                <w:sz w:val="24"/>
                <w:szCs w:val="24"/>
                <w:lang w:val="en-US" w:eastAsia="zh-CN"/>
                <w14:ligatures w14:val="none"/>
              </w:rPr>
              <w:t>≥</w:t>
            </w:r>
            <w:r>
              <w:rPr>
                <w:rFonts w:hint="eastAsia" w:ascii="宋体" w:hAnsi="宋体" w:eastAsia="宋体" w:cs="宋体"/>
                <w:kern w:val="0"/>
                <w:sz w:val="24"/>
                <w:szCs w:val="24"/>
                <w:lang w:val="en-US" w:eastAsia="zh-CN" w:bidi="ar-SA"/>
                <w14:ligatures w14:val="none"/>
              </w:rPr>
              <w:t>6路</w:t>
            </w:r>
            <w:r>
              <w:rPr>
                <w:rFonts w:hint="eastAsia" w:ascii="宋体" w:hAnsi="宋体" w:cs="宋体"/>
                <w:kern w:val="0"/>
                <w:sz w:val="24"/>
                <w:szCs w:val="24"/>
                <w:lang w:val="en-US" w:eastAsia="zh-CN" w:bidi="ar-SA"/>
                <w14:ligatures w14:val="none"/>
              </w:rPr>
              <w:t>。</w:t>
            </w:r>
          </w:p>
          <w:p w14:paraId="1B2826E7">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2、配电柜输入电压为交流380V±15%，工频50Hz。具有短路、过流、过载、等保护功能</w:t>
            </w:r>
            <w:r>
              <w:rPr>
                <w:rFonts w:hint="eastAsia" w:ascii="宋体" w:hAnsi="宋体" w:cs="宋体"/>
                <w:kern w:val="0"/>
                <w:sz w:val="24"/>
                <w:szCs w:val="24"/>
                <w:lang w:val="en-US" w:eastAsia="zh-CN" w:bidi="ar-SA"/>
                <w14:ligatures w14:val="none"/>
              </w:rPr>
              <w:t>。</w:t>
            </w:r>
          </w:p>
          <w:p w14:paraId="50773D93">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eastAsia" w:ascii="宋体" w:hAnsi="宋体" w:eastAsia="宋体" w:cs="宋体"/>
                <w:kern w:val="0"/>
                <w:sz w:val="24"/>
                <w:szCs w:val="24"/>
                <w:lang w:val="en-US" w:eastAsia="zh-CN" w:bidi="ar-SA"/>
                <w14:ligatures w14:val="none"/>
              </w:rPr>
              <w:t>、支持远程开关电箱</w:t>
            </w:r>
            <w:r>
              <w:rPr>
                <w:rFonts w:hint="eastAsia" w:ascii="宋体" w:hAnsi="宋体" w:cs="宋体"/>
                <w:kern w:val="0"/>
                <w:sz w:val="24"/>
                <w:szCs w:val="24"/>
                <w:lang w:val="en-US" w:eastAsia="zh-CN" w:bidi="ar-SA"/>
                <w14:ligatures w14:val="none"/>
              </w:rPr>
              <w:t>。</w:t>
            </w:r>
          </w:p>
          <w:p w14:paraId="75F85C76">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技术参数</w:t>
            </w:r>
          </w:p>
          <w:p w14:paraId="3A654E6B">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1.手动控制方式：三挡旋钮（手动/停止/自动）</w:t>
            </w:r>
            <w:r>
              <w:rPr>
                <w:rFonts w:hint="eastAsia" w:ascii="宋体" w:hAnsi="宋体" w:cs="宋体"/>
                <w:kern w:val="0"/>
                <w:sz w:val="24"/>
                <w:szCs w:val="24"/>
                <w:lang w:val="en-US" w:eastAsia="zh-CN" w:bidi="ar-SA"/>
                <w14:ligatures w14:val="none"/>
              </w:rPr>
              <w:t>。</w:t>
            </w:r>
          </w:p>
          <w:p w14:paraId="57F2C968">
            <w:pPr>
              <w:widowControl/>
              <w:jc w:val="left"/>
              <w:rPr>
                <w:rFonts w:hint="eastAsia" w:ascii="宋体" w:hAnsi="宋体" w:eastAsia="宋体" w:cs="宋体"/>
                <w:kern w:val="0"/>
                <w:sz w:val="24"/>
                <w:szCs w:val="24"/>
                <w:lang w:val="en-US" w:eastAsia="zh-CN" w:bidi="ar-SA"/>
                <w14:ligatures w14:val="none"/>
              </w:rPr>
            </w:pPr>
            <w:r>
              <w:rPr>
                <w:rFonts w:hint="eastAsia" w:ascii="宋体" w:hAnsi="宋体" w:eastAsia="宋体" w:cs="宋体"/>
                <w:kern w:val="0"/>
                <w:sz w:val="24"/>
                <w:szCs w:val="24"/>
                <w:lang w:val="en-US" w:eastAsia="zh-CN" w:bidi="ar-SA"/>
                <w14:ligatures w14:val="none"/>
              </w:rPr>
              <w:t>2.自动控制方式：标配为远程线控（可添加定时开关、多功能卡、PLC、手机APP、无线遥控等多种控制方式）</w:t>
            </w:r>
            <w:r>
              <w:rPr>
                <w:rFonts w:hint="eastAsia" w:ascii="宋体" w:hAnsi="宋体" w:cs="宋体"/>
                <w:kern w:val="0"/>
                <w:sz w:val="24"/>
                <w:szCs w:val="24"/>
                <w:lang w:val="en-US" w:eastAsia="zh-CN" w:bidi="ar-SA"/>
                <w14:ligatures w14:val="none"/>
              </w:rPr>
              <w:t>。</w:t>
            </w:r>
          </w:p>
          <w:p w14:paraId="6380359D">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eastAsia" w:ascii="宋体" w:hAnsi="宋体" w:eastAsia="宋体" w:cs="宋体"/>
                <w:kern w:val="0"/>
                <w:sz w:val="24"/>
                <w:szCs w:val="24"/>
                <w:lang w:val="en-US" w:eastAsia="zh-CN" w:bidi="ar-SA"/>
                <w14:ligatures w14:val="none"/>
              </w:rPr>
              <w:t>.输入接线方式：3相4线&amp;地线</w:t>
            </w:r>
            <w:r>
              <w:rPr>
                <w:rFonts w:hint="eastAsia" w:ascii="宋体" w:hAnsi="宋体" w:cs="宋体"/>
                <w:kern w:val="0"/>
                <w:sz w:val="24"/>
                <w:szCs w:val="24"/>
                <w:lang w:val="en-US" w:eastAsia="zh-CN" w:bidi="ar-SA"/>
                <w14:ligatures w14:val="none"/>
              </w:rPr>
              <w:t>。</w:t>
            </w:r>
          </w:p>
          <w:p w14:paraId="6A8A93CB">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4</w:t>
            </w:r>
            <w:r>
              <w:rPr>
                <w:rFonts w:hint="eastAsia" w:ascii="宋体" w:hAnsi="宋体" w:eastAsia="宋体" w:cs="宋体"/>
                <w:kern w:val="0"/>
                <w:sz w:val="24"/>
                <w:szCs w:val="24"/>
                <w:lang w:val="en-US" w:eastAsia="zh-CN" w:bidi="ar-SA"/>
                <w14:ligatures w14:val="none"/>
              </w:rPr>
              <w:t>.输入电压（V）：380</w:t>
            </w:r>
            <w:r>
              <w:rPr>
                <w:rFonts w:hint="eastAsia" w:ascii="宋体" w:hAnsi="宋体" w:cs="宋体"/>
                <w:kern w:val="0"/>
                <w:sz w:val="24"/>
                <w:szCs w:val="24"/>
                <w:lang w:val="en-US" w:eastAsia="zh-CN" w:bidi="ar-SA"/>
                <w14:ligatures w14:val="none"/>
              </w:rPr>
              <w:t>。</w:t>
            </w:r>
          </w:p>
          <w:p w14:paraId="516483A5">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5</w:t>
            </w:r>
            <w:r>
              <w:rPr>
                <w:rFonts w:hint="eastAsia" w:ascii="宋体" w:hAnsi="宋体" w:eastAsia="宋体" w:cs="宋体"/>
                <w:kern w:val="0"/>
                <w:sz w:val="24"/>
                <w:szCs w:val="24"/>
                <w:lang w:val="en-US" w:eastAsia="zh-CN" w:bidi="ar-SA"/>
                <w14:ligatures w14:val="none"/>
              </w:rPr>
              <w:t>.输入频率（HZ）：50/60</w:t>
            </w:r>
            <w:r>
              <w:rPr>
                <w:rFonts w:hint="eastAsia" w:ascii="宋体" w:hAnsi="宋体" w:cs="宋体"/>
                <w:kern w:val="0"/>
                <w:sz w:val="24"/>
                <w:szCs w:val="24"/>
                <w:lang w:val="en-US" w:eastAsia="zh-CN" w:bidi="ar-SA"/>
                <w14:ligatures w14:val="none"/>
              </w:rPr>
              <w:t>。</w:t>
            </w:r>
          </w:p>
          <w:p w14:paraId="09DB6222">
            <w:pPr>
              <w:widowControl/>
              <w:jc w:val="left"/>
              <w:rPr>
                <w:rFonts w:hint="eastAsia"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6</w:t>
            </w:r>
            <w:r>
              <w:rPr>
                <w:rFonts w:hint="eastAsia" w:ascii="宋体" w:hAnsi="宋体" w:eastAsia="宋体" w:cs="宋体"/>
                <w:kern w:val="0"/>
                <w:sz w:val="24"/>
                <w:szCs w:val="24"/>
                <w:lang w:val="en-US" w:eastAsia="zh-CN" w:bidi="ar-SA"/>
                <w14:ligatures w14:val="none"/>
              </w:rPr>
              <w:t>.输出接线方式：单相两线+地线，要均匀接入LED显示屏</w:t>
            </w:r>
            <w:r>
              <w:rPr>
                <w:rFonts w:hint="eastAsia" w:ascii="宋体" w:hAnsi="宋体" w:cs="宋体"/>
                <w:kern w:val="0"/>
                <w:sz w:val="24"/>
                <w:szCs w:val="24"/>
                <w:lang w:val="en-US" w:eastAsia="zh-CN" w:bidi="ar-SA"/>
                <w14:ligatures w14:val="none"/>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8E0C1CD">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46B59D">
            <w:pPr>
              <w:pStyle w:val="13"/>
              <w:spacing w:line="360" w:lineRule="auto"/>
              <w:jc w:val="center"/>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6F23E43">
            <w:pPr>
              <w:pStyle w:val="13"/>
              <w:spacing w:line="360" w:lineRule="auto"/>
              <w:jc w:val="center"/>
              <w:rPr>
                <w:rFonts w:hint="eastAsia" w:hAnsi="宋体" w:cs="宋体"/>
                <w:color w:val="auto"/>
                <w:sz w:val="24"/>
                <w:szCs w:val="24"/>
                <w:lang w:val="en-US" w:eastAsia="zh-CN"/>
              </w:rPr>
            </w:pPr>
          </w:p>
        </w:tc>
      </w:tr>
      <w:tr w14:paraId="4EBE2928">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2C87DF9">
            <w:pPr>
              <w:pStyle w:val="13"/>
              <w:spacing w:line="360" w:lineRule="auto"/>
              <w:jc w:val="both"/>
              <w:rPr>
                <w:rFonts w:hint="default" w:hAnsi="宋体" w:eastAsia="宋体" w:cs="宋体"/>
                <w:color w:val="auto"/>
                <w:sz w:val="24"/>
                <w:szCs w:val="24"/>
                <w:lang w:val="en-US" w:eastAsia="zh-CN"/>
              </w:rPr>
            </w:pPr>
            <w:r>
              <w:rPr>
                <w:rFonts w:hint="eastAsia" w:hAnsi="宋体" w:cs="宋体"/>
                <w:color w:val="auto"/>
                <w:sz w:val="24"/>
                <w:szCs w:val="24"/>
                <w:lang w:val="en-US" w:eastAsia="zh-CN"/>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BE4A40C">
            <w:pPr>
              <w:pStyle w:val="13"/>
              <w:spacing w:line="240" w:lineRule="auto"/>
              <w:jc w:val="center"/>
              <w:rPr>
                <w:rFonts w:hint="default" w:hAnsi="宋体" w:cs="宋体"/>
                <w:color w:val="auto"/>
                <w:sz w:val="24"/>
                <w:szCs w:val="24"/>
                <w:lang w:val="en-US" w:eastAsia="zh-CN"/>
              </w:rPr>
            </w:pPr>
            <w:r>
              <w:rPr>
                <w:rFonts w:hint="default" w:hAnsi="宋体" w:cs="宋体"/>
                <w:color w:val="auto"/>
                <w:sz w:val="24"/>
                <w:szCs w:val="24"/>
                <w:lang w:val="en-US" w:eastAsia="zh-CN"/>
              </w:rPr>
              <w:t>音柱</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1D7A5EEA">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1.</w:t>
            </w:r>
            <w:r>
              <w:rPr>
                <w:rFonts w:hint="default" w:ascii="宋体" w:hAnsi="宋体" w:eastAsia="宋体" w:cs="宋体"/>
                <w:kern w:val="0"/>
                <w:sz w:val="24"/>
                <w:szCs w:val="24"/>
                <w:lang w:val="en-US" w:eastAsia="zh-CN" w:bidi="ar-SA"/>
                <w14:ligatures w14:val="none"/>
              </w:rPr>
              <w:t>全天候设计，选用防水单元，室内外均宜，寿命长，灵敏度高(89±2dB)，声音清晰、明亮</w:t>
            </w:r>
            <w:r>
              <w:rPr>
                <w:rFonts w:hint="eastAsia" w:ascii="宋体" w:hAnsi="宋体" w:cs="宋体"/>
                <w:kern w:val="0"/>
                <w:sz w:val="24"/>
                <w:szCs w:val="24"/>
                <w:lang w:val="en-US" w:eastAsia="zh-CN" w:bidi="ar-SA"/>
                <w14:ligatures w14:val="none"/>
              </w:rPr>
              <w:t>。</w:t>
            </w:r>
          </w:p>
          <w:p w14:paraId="35D58489">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2.</w:t>
            </w:r>
            <w:r>
              <w:rPr>
                <w:rFonts w:hint="default" w:ascii="宋体" w:hAnsi="宋体" w:eastAsia="宋体" w:cs="宋体"/>
                <w:kern w:val="0"/>
                <w:sz w:val="24"/>
                <w:szCs w:val="24"/>
                <w:lang w:val="en-US" w:eastAsia="zh-CN" w:bidi="ar-SA"/>
                <w14:ligatures w14:val="none"/>
              </w:rPr>
              <w:t>工作电压70/100V，功率40W；最大声压级达104±2DB，有效频率范围宽达140HZ~14KHZ</w:t>
            </w:r>
            <w:r>
              <w:rPr>
                <w:rFonts w:hint="eastAsia" w:ascii="宋体" w:hAnsi="宋体" w:cs="宋体"/>
                <w:kern w:val="0"/>
                <w:sz w:val="24"/>
                <w:szCs w:val="24"/>
                <w:lang w:val="en-US" w:eastAsia="zh-CN" w:bidi="ar-SA"/>
                <w14:ligatures w14:val="none"/>
              </w:rPr>
              <w:t>。</w:t>
            </w:r>
          </w:p>
          <w:p w14:paraId="5C0F6307">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3.</w:t>
            </w:r>
            <w:r>
              <w:rPr>
                <w:rFonts w:hint="default" w:ascii="宋体" w:hAnsi="宋体" w:eastAsia="宋体" w:cs="宋体"/>
                <w:kern w:val="0"/>
                <w:sz w:val="24"/>
                <w:szCs w:val="24"/>
                <w:lang w:val="en-US" w:eastAsia="zh-CN" w:bidi="ar-SA"/>
                <w14:ligatures w14:val="none"/>
              </w:rPr>
              <w:t>全频喇叭/高频喇叭：4″×4，2.5″×1</w:t>
            </w:r>
            <w:r>
              <w:rPr>
                <w:rFonts w:hint="eastAsia" w:ascii="宋体" w:hAnsi="宋体" w:cs="宋体"/>
                <w:kern w:val="0"/>
                <w:sz w:val="24"/>
                <w:szCs w:val="24"/>
                <w:lang w:val="en-US" w:eastAsia="zh-CN" w:bidi="ar-SA"/>
                <w14:ligatures w14:val="none"/>
              </w:rPr>
              <w:t>。</w:t>
            </w:r>
          </w:p>
          <w:p w14:paraId="29BD5B53">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4.</w:t>
            </w:r>
            <w:r>
              <w:rPr>
                <w:rFonts w:hint="default" w:ascii="宋体" w:hAnsi="宋体" w:eastAsia="宋体" w:cs="宋体"/>
                <w:kern w:val="0"/>
                <w:sz w:val="24"/>
                <w:szCs w:val="24"/>
                <w:lang w:val="en-US" w:eastAsia="zh-CN" w:bidi="ar-SA"/>
                <w14:ligatures w14:val="none"/>
              </w:rPr>
              <w:t>额定功率：40W</w:t>
            </w:r>
            <w:r>
              <w:rPr>
                <w:rFonts w:hint="eastAsia" w:ascii="宋体" w:hAnsi="宋体" w:cs="宋体"/>
                <w:kern w:val="0"/>
                <w:sz w:val="24"/>
                <w:szCs w:val="24"/>
                <w:lang w:val="en-US" w:eastAsia="zh-CN" w:bidi="ar-SA"/>
                <w14:ligatures w14:val="none"/>
              </w:rPr>
              <w:t>。</w:t>
            </w:r>
          </w:p>
          <w:p w14:paraId="5AACF67C">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5.</w:t>
            </w:r>
            <w:r>
              <w:rPr>
                <w:rFonts w:hint="default" w:ascii="宋体" w:hAnsi="宋体" w:eastAsia="宋体" w:cs="宋体"/>
                <w:kern w:val="0"/>
                <w:sz w:val="24"/>
                <w:szCs w:val="24"/>
                <w:lang w:val="en-US" w:eastAsia="zh-CN" w:bidi="ar-SA"/>
                <w14:ligatures w14:val="none"/>
              </w:rPr>
              <w:t>输入电压：70/100V</w:t>
            </w:r>
            <w:r>
              <w:rPr>
                <w:rFonts w:hint="eastAsia" w:ascii="宋体" w:hAnsi="宋体" w:cs="宋体"/>
                <w:kern w:val="0"/>
                <w:sz w:val="24"/>
                <w:szCs w:val="24"/>
                <w:lang w:val="en-US" w:eastAsia="zh-CN" w:bidi="ar-SA"/>
                <w14:ligatures w14:val="none"/>
              </w:rPr>
              <w:t>。</w:t>
            </w:r>
          </w:p>
          <w:p w14:paraId="5B459F72">
            <w:pPr>
              <w:widowControl/>
              <w:jc w:val="left"/>
              <w:rPr>
                <w:rFonts w:hint="default" w:ascii="宋体" w:hAnsi="宋体" w:eastAsia="宋体" w:cs="宋体"/>
                <w:kern w:val="0"/>
                <w:sz w:val="24"/>
                <w:szCs w:val="24"/>
                <w:lang w:val="en-US" w:eastAsia="zh-CN" w:bidi="ar-SA"/>
                <w14:ligatures w14:val="none"/>
              </w:rPr>
            </w:pPr>
            <w:r>
              <w:rPr>
                <w:rFonts w:hint="eastAsia" w:ascii="宋体" w:hAnsi="宋体" w:cs="宋体"/>
                <w:kern w:val="0"/>
                <w:sz w:val="24"/>
                <w:szCs w:val="24"/>
                <w:lang w:val="en-US" w:eastAsia="zh-CN" w:bidi="ar-SA"/>
                <w14:ligatures w14:val="none"/>
              </w:rPr>
              <w:t>6.</w:t>
            </w:r>
            <w:r>
              <w:rPr>
                <w:rFonts w:hint="default" w:ascii="宋体" w:hAnsi="宋体" w:eastAsia="宋体" w:cs="宋体"/>
                <w:kern w:val="0"/>
                <w:sz w:val="24"/>
                <w:szCs w:val="24"/>
                <w:lang w:val="en-US" w:eastAsia="zh-CN" w:bidi="ar-SA"/>
                <w14:ligatures w14:val="none"/>
              </w:rPr>
              <w:t>灵敏度（1m，1W）：93dB</w:t>
            </w:r>
            <w:r>
              <w:rPr>
                <w:rFonts w:hint="eastAsia" w:ascii="宋体" w:hAnsi="宋体" w:cs="宋体"/>
                <w:kern w:val="0"/>
                <w:sz w:val="24"/>
                <w:szCs w:val="24"/>
                <w:lang w:val="en-US" w:eastAsia="zh-CN" w:bidi="ar-SA"/>
                <w14:ligatures w14:val="none"/>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617124">
            <w:pPr>
              <w:pStyle w:val="13"/>
              <w:spacing w:line="360" w:lineRule="auto"/>
              <w:jc w:val="center"/>
              <w:rPr>
                <w:rFonts w:hint="default" w:hAnsi="宋体" w:eastAsia="宋体" w:cs="宋体"/>
                <w:color w:val="auto"/>
                <w:sz w:val="24"/>
                <w:szCs w:val="24"/>
                <w:lang w:val="en-US" w:eastAsia="zh-CN"/>
              </w:rPr>
            </w:pPr>
            <w:r>
              <w:rPr>
                <w:rFonts w:hint="eastAsia" w:hAnsi="宋体" w:cs="宋体"/>
                <w:color w:val="auto"/>
                <w:sz w:val="24"/>
                <w:szCs w:val="24"/>
                <w:lang w:val="en-US" w:eastAsia="zh-CN"/>
              </w:rPr>
              <w:t>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DC0D37">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39CAE7">
            <w:pPr>
              <w:pStyle w:val="13"/>
              <w:spacing w:line="360" w:lineRule="auto"/>
              <w:jc w:val="center"/>
              <w:rPr>
                <w:rFonts w:hint="default" w:hAnsi="宋体" w:cs="宋体"/>
                <w:color w:val="auto"/>
                <w:sz w:val="24"/>
                <w:szCs w:val="24"/>
                <w:lang w:val="en-US" w:eastAsia="zh-CN"/>
              </w:rPr>
            </w:pPr>
          </w:p>
        </w:tc>
      </w:tr>
      <w:tr w14:paraId="6FC1BA4B">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40ABE25">
            <w:pPr>
              <w:pStyle w:val="13"/>
              <w:spacing w:line="360" w:lineRule="auto"/>
              <w:jc w:val="both"/>
              <w:rPr>
                <w:rFonts w:hint="default" w:hAnsi="宋体" w:eastAsia="宋体" w:cs="宋体"/>
                <w:color w:val="auto"/>
                <w:sz w:val="24"/>
                <w:szCs w:val="24"/>
                <w:lang w:val="en-US" w:eastAsia="zh-CN"/>
              </w:rPr>
            </w:pPr>
            <w:r>
              <w:rPr>
                <w:rFonts w:hint="eastAsia" w:hAnsi="宋体" w:cs="宋体"/>
                <w:color w:val="auto"/>
                <w:sz w:val="24"/>
                <w:szCs w:val="24"/>
                <w:lang w:val="en-US" w:eastAsia="zh-CN"/>
              </w:rPr>
              <w:t>25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E9D888">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功放</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63E789">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150W额定输出功率</w:t>
            </w:r>
            <w:r>
              <w:rPr>
                <w:rFonts w:hint="eastAsia" w:ascii="宋体" w:hAnsi="宋体" w:cs="宋体"/>
                <w:color w:val="000000"/>
                <w:kern w:val="2"/>
                <w:sz w:val="24"/>
                <w:szCs w:val="24"/>
                <w:lang w:val="en-US" w:eastAsia="zh-CN" w:bidi="ar-SA"/>
              </w:rPr>
              <w:t>。</w:t>
            </w:r>
          </w:p>
          <w:p w14:paraId="3E225495">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有2路话筒输入.2路线路输入</w:t>
            </w:r>
            <w:r>
              <w:rPr>
                <w:rFonts w:hint="eastAsia" w:ascii="宋体" w:hAnsi="宋体" w:cs="宋体"/>
                <w:color w:val="000000"/>
                <w:kern w:val="2"/>
                <w:sz w:val="24"/>
                <w:szCs w:val="24"/>
                <w:lang w:val="en-US" w:eastAsia="zh-CN" w:bidi="ar-SA"/>
              </w:rPr>
              <w:t>。</w:t>
            </w:r>
          </w:p>
          <w:p w14:paraId="7CAF97D0">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本机有过流、过压、短路保护、开机延时，直流保护等功能；</w:t>
            </w:r>
          </w:p>
          <w:p w14:paraId="4EC154D0">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带USB插口,SD卡槽、上下曲选择，高低音调节</w:t>
            </w:r>
            <w:r>
              <w:rPr>
                <w:rFonts w:hint="eastAsia" w:ascii="宋体" w:hAnsi="宋体" w:cs="宋体"/>
                <w:color w:val="000000"/>
                <w:kern w:val="2"/>
                <w:sz w:val="24"/>
                <w:szCs w:val="24"/>
                <w:lang w:val="en-US" w:eastAsia="zh-CN" w:bidi="ar-SA"/>
              </w:rPr>
              <w:t>。</w:t>
            </w:r>
          </w:p>
          <w:p w14:paraId="7B60C1BC">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5路分区输出，带液晶显示屏</w:t>
            </w:r>
            <w:r>
              <w:rPr>
                <w:rFonts w:hint="eastAsia" w:ascii="宋体" w:hAnsi="宋体" w:cs="宋体"/>
                <w:color w:val="000000"/>
                <w:kern w:val="2"/>
                <w:sz w:val="24"/>
                <w:szCs w:val="24"/>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76422D3">
            <w:pPr>
              <w:pStyle w:val="13"/>
              <w:spacing w:line="360" w:lineRule="auto"/>
              <w:jc w:val="center"/>
              <w:rPr>
                <w:rFonts w:hint="eastAsia" w:hAnsi="宋体" w:cs="宋体"/>
                <w:color w:val="auto"/>
                <w:sz w:val="24"/>
                <w:szCs w:val="24"/>
                <w:lang w:val="en-US" w:eastAsia="zh-CN"/>
              </w:rPr>
            </w:pPr>
            <w:r>
              <w:rPr>
                <w:rFonts w:hint="eastAsia" w:hAnsi="宋体" w:cs="宋体"/>
                <w:color w:val="auto"/>
                <w:sz w:val="24"/>
                <w:szCs w:val="24"/>
                <w:lang w:val="en-US" w:eastAsia="zh-CN"/>
              </w:rPr>
              <w:t>只</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08431CC">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AE0B81">
            <w:pPr>
              <w:pStyle w:val="13"/>
              <w:spacing w:line="360" w:lineRule="auto"/>
              <w:jc w:val="center"/>
              <w:rPr>
                <w:rFonts w:hint="eastAsia" w:hAnsi="宋体" w:cs="宋体"/>
                <w:color w:val="auto"/>
                <w:sz w:val="24"/>
                <w:szCs w:val="24"/>
                <w:lang w:val="en-US" w:eastAsia="zh-CN"/>
              </w:rPr>
            </w:pPr>
          </w:p>
        </w:tc>
      </w:tr>
      <w:tr w14:paraId="30E14B6E">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B597449">
            <w:pPr>
              <w:pStyle w:val="13"/>
              <w:spacing w:line="360" w:lineRule="auto"/>
              <w:jc w:val="left"/>
              <w:rPr>
                <w:rFonts w:hint="default" w:hAnsi="宋体" w:cs="宋体"/>
                <w:color w:val="auto"/>
                <w:sz w:val="24"/>
                <w:szCs w:val="24"/>
                <w:lang w:val="en-US" w:eastAsia="zh-CN"/>
              </w:rPr>
            </w:pPr>
            <w:r>
              <w:rPr>
                <w:rFonts w:hint="eastAsia" w:hAnsi="宋体" w:cs="宋体"/>
                <w:color w:val="auto"/>
                <w:sz w:val="24"/>
                <w:szCs w:val="24"/>
                <w:lang w:val="en-US" w:eastAsia="zh-CN"/>
              </w:rPr>
              <w:t>26</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09D1E9E">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框架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2008D1">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1、钢结构：钢架构件（含接合板）采用Q235B钢制作，结构用钢应符合</w:t>
            </w:r>
            <w:r>
              <w:rPr>
                <w:rFonts w:hint="eastAsia" w:ascii="宋体" w:hAnsi="宋体" w:cs="宋体"/>
                <w:color w:val="000000"/>
                <w:kern w:val="2"/>
                <w:sz w:val="24"/>
                <w:szCs w:val="24"/>
                <w:lang w:val="en-US" w:eastAsia="zh-CN" w:bidi="ar-SA"/>
              </w:rPr>
              <w:t>国家相关标准</w:t>
            </w:r>
            <w:r>
              <w:rPr>
                <w:rFonts w:hint="default" w:ascii="宋体" w:hAnsi="宋体" w:eastAsia="宋体" w:cs="宋体"/>
                <w:color w:val="000000"/>
                <w:kern w:val="2"/>
                <w:sz w:val="24"/>
                <w:szCs w:val="24"/>
                <w:lang w:val="en-US" w:eastAsia="zh-CN" w:bidi="ar-SA"/>
              </w:rPr>
              <w:t>规定的Q235要求，保证其抗拉强度、伸长率、屈服点，碳、硫、磷的极限含量</w:t>
            </w:r>
            <w:r>
              <w:rPr>
                <w:rFonts w:hint="eastAsia" w:ascii="宋体" w:hAnsi="宋体" w:cs="宋体"/>
                <w:color w:val="000000"/>
                <w:kern w:val="2"/>
                <w:sz w:val="24"/>
                <w:szCs w:val="24"/>
                <w:lang w:val="en-US" w:eastAsia="zh-CN" w:bidi="ar-SA"/>
              </w:rPr>
              <w:t>。</w:t>
            </w:r>
          </w:p>
          <w:p w14:paraId="36857BFF">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2、尺寸要求：主框架≥80*40、内部横杆≥40*40、内部竖杆≥40*20</w:t>
            </w:r>
            <w:r>
              <w:rPr>
                <w:rFonts w:hint="eastAsia" w:ascii="宋体" w:hAnsi="宋体" w:cs="宋体"/>
                <w:color w:val="000000"/>
                <w:kern w:val="2"/>
                <w:sz w:val="24"/>
                <w:szCs w:val="24"/>
                <w:lang w:val="en-US" w:eastAsia="zh-CN" w:bidi="ar-SA"/>
              </w:rPr>
              <w:t>。</w:t>
            </w:r>
          </w:p>
          <w:p w14:paraId="19E5E108">
            <w:pPr>
              <w:pStyle w:val="14"/>
              <w:keepNext w:val="0"/>
              <w:keepLines w:val="0"/>
              <w:pageBreakBefore w:val="0"/>
              <w:widowControl w:val="0"/>
              <w:kinsoku/>
              <w:wordWrap/>
              <w:overflowPunct/>
              <w:topLinePunct w:val="0"/>
              <w:autoSpaceDE/>
              <w:autoSpaceDN/>
              <w:bidi w:val="0"/>
              <w:adjustRightInd/>
              <w:snapToGrid w:val="0"/>
              <w:spacing w:line="320" w:lineRule="exact"/>
              <w:ind w:left="0" w:leftChars="0" w:firstLine="0" w:firstLineChars="0"/>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kern w:val="2"/>
                <w:sz w:val="24"/>
                <w:szCs w:val="24"/>
                <w:lang w:val="en-US" w:eastAsia="zh-CN" w:bidi="ar-SA"/>
              </w:rPr>
              <w:t>3</w:t>
            </w:r>
            <w:r>
              <w:rPr>
                <w:rFonts w:hint="default" w:ascii="宋体" w:hAnsi="宋体" w:eastAsia="宋体" w:cs="宋体"/>
                <w:color w:val="000000"/>
                <w:kern w:val="2"/>
                <w:sz w:val="24"/>
                <w:szCs w:val="24"/>
                <w:lang w:val="en-US" w:eastAsia="zh-CN" w:bidi="ar-SA"/>
              </w:rPr>
              <w:t>、喷涂防锈油漆，不锈钢包边装饰。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BF7836E">
            <w:pPr>
              <w:pStyle w:val="13"/>
              <w:spacing w:line="360" w:lineRule="auto"/>
              <w:jc w:val="center"/>
              <w:rPr>
                <w:rFonts w:hint="default" w:hAnsi="宋体" w:cs="宋体"/>
                <w:color w:val="auto"/>
                <w:sz w:val="24"/>
                <w:szCs w:val="24"/>
                <w:lang w:val="en-US" w:eastAsia="zh-CN"/>
              </w:rPr>
            </w:pPr>
            <w:r>
              <w:rPr>
                <w:rFonts w:hint="default" w:hAnsi="宋体" w:cs="宋体"/>
                <w:color w:val="auto"/>
                <w:sz w:val="24"/>
                <w:szCs w:val="24"/>
                <w:lang w:val="en-US" w:eastAsia="zh-CN"/>
              </w:rPr>
              <w:t>平方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A88FD2">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16.58</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0E3C230">
            <w:pPr>
              <w:pStyle w:val="13"/>
              <w:spacing w:line="360" w:lineRule="auto"/>
              <w:jc w:val="center"/>
              <w:rPr>
                <w:rFonts w:hint="eastAsia" w:hAnsi="宋体" w:cs="宋体"/>
                <w:color w:val="auto"/>
                <w:sz w:val="24"/>
                <w:szCs w:val="24"/>
                <w:lang w:val="en-US" w:eastAsia="zh-CN"/>
              </w:rPr>
            </w:pPr>
          </w:p>
        </w:tc>
      </w:tr>
      <w:tr w14:paraId="49A96C6C">
        <w:tblPrEx>
          <w:tblCellMar>
            <w:top w:w="0" w:type="dxa"/>
            <w:left w:w="108" w:type="dxa"/>
            <w:bottom w:w="0" w:type="dxa"/>
            <w:right w:w="108" w:type="dxa"/>
          </w:tblCellMar>
        </w:tblPrEx>
        <w:trPr>
          <w:trHeight w:val="4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C34A155">
            <w:pPr>
              <w:pStyle w:val="13"/>
              <w:spacing w:line="360" w:lineRule="auto"/>
              <w:jc w:val="center"/>
              <w:rPr>
                <w:rFonts w:hint="default" w:hAnsi="宋体" w:cs="宋体"/>
                <w:color w:val="auto"/>
                <w:sz w:val="24"/>
                <w:szCs w:val="24"/>
                <w:lang w:val="en-US" w:eastAsia="zh-CN"/>
              </w:rPr>
            </w:pPr>
            <w:r>
              <w:rPr>
                <w:rFonts w:hint="eastAsia" w:hAnsi="宋体" w:cs="宋体"/>
                <w:color w:val="auto"/>
                <w:sz w:val="24"/>
                <w:szCs w:val="24"/>
                <w:lang w:val="en-US" w:eastAsia="zh-CN"/>
              </w:rPr>
              <w:t>27</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C25F74E">
            <w:pPr>
              <w:pStyle w:val="13"/>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kern w:val="0"/>
                <w:sz w:val="24"/>
                <w:szCs w:val="24"/>
                <w:lang w:val="en-US" w:eastAsia="zh-CN"/>
              </w:rPr>
              <w:t>其他辅材</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03DFF14">
            <w:pPr>
              <w:pStyle w:val="14"/>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三相五线6平方国标</w:t>
            </w:r>
            <w:r>
              <w:rPr>
                <w:rFonts w:hint="eastAsia" w:ascii="宋体" w:hAnsi="宋体" w:eastAsia="宋体" w:cs="宋体"/>
                <w:kern w:val="0"/>
                <w:sz w:val="24"/>
                <w:szCs w:val="24"/>
                <w:lang w:val="en-US" w:eastAsia="zh-CN"/>
              </w:rPr>
              <w:t>电缆</w:t>
            </w:r>
            <w:r>
              <w:rPr>
                <w:rFonts w:hint="eastAsia" w:ascii="宋体" w:hAnsi="宋体" w:eastAsia="宋体" w:cs="宋体"/>
                <w:color w:val="000000"/>
                <w:kern w:val="2"/>
                <w:sz w:val="24"/>
                <w:szCs w:val="24"/>
                <w:lang w:val="en-US" w:eastAsia="zh-CN" w:bidi="ar-SA"/>
              </w:rPr>
              <w:t>、</w:t>
            </w:r>
            <w:r>
              <w:rPr>
                <w:rFonts w:hint="eastAsia" w:ascii="宋体" w:hAnsi="宋体" w:eastAsia="宋体" w:cs="宋体"/>
                <w:kern w:val="0"/>
                <w:sz w:val="24"/>
                <w:szCs w:val="24"/>
                <w:lang w:val="en-US" w:eastAsia="zh-CN"/>
              </w:rPr>
              <w:t>六类网线6路、水晶头、线卡、PVC管、线槽、脚手架及安装调试等</w:t>
            </w:r>
            <w:r>
              <w:rPr>
                <w:rFonts w:hint="eastAsia" w:ascii="宋体" w:hAnsi="宋体" w:cs="宋体"/>
                <w:kern w:val="0"/>
                <w:sz w:val="24"/>
                <w:szCs w:val="24"/>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D54C009">
            <w:pPr>
              <w:pStyle w:val="1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6EC8B4">
            <w:pPr>
              <w:pStyle w:val="13"/>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33F9A1">
            <w:pPr>
              <w:pStyle w:val="13"/>
              <w:spacing w:line="360" w:lineRule="auto"/>
              <w:jc w:val="center"/>
              <w:rPr>
                <w:rFonts w:hint="eastAsia" w:hAnsi="宋体" w:cs="宋体"/>
                <w:color w:val="auto"/>
                <w:sz w:val="24"/>
                <w:szCs w:val="24"/>
                <w:lang w:val="en-US" w:eastAsia="zh-CN"/>
              </w:rPr>
            </w:pPr>
          </w:p>
        </w:tc>
      </w:tr>
    </w:tbl>
    <w:p w14:paraId="18AA88A9">
      <w:pPr>
        <w:pStyle w:val="20"/>
        <w:keepNext/>
        <w:keepLines/>
        <w:widowControl w:val="0"/>
        <w:spacing w:before="0" w:beforeAutospacing="0" w:after="0" w:afterAutospacing="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▲本项目为包工包料交钥匙工程，中标人需提供完成本项目所需的所有设备、材料、配件、附件、</w:t>
      </w:r>
      <w:r>
        <w:rPr>
          <w:rFonts w:hint="eastAsia" w:ascii="仿宋" w:hAnsi="仿宋" w:eastAsia="仿宋" w:cs="仿宋"/>
          <w:b/>
          <w:sz w:val="28"/>
          <w:szCs w:val="28"/>
          <w:lang w:eastAsia="zh-CN"/>
        </w:rPr>
        <w:t>运输、</w:t>
      </w:r>
      <w:r>
        <w:rPr>
          <w:rFonts w:hint="eastAsia" w:ascii="仿宋" w:hAnsi="仿宋" w:eastAsia="仿宋" w:cs="仿宋"/>
          <w:b/>
          <w:sz w:val="28"/>
          <w:szCs w:val="28"/>
        </w:rPr>
        <w:t>备品备件、线路改造等（包括但不局限于本章清单所列内容）并完成所有设备的安装调试等，如有需要各投标人可在联系采购人并征得同意后前往踏勘现场，报价时综合考虑。</w:t>
      </w:r>
    </w:p>
    <w:p w14:paraId="726867C9">
      <w:pPr>
        <w:pStyle w:val="13"/>
        <w:snapToGrid w:val="0"/>
        <w:spacing w:line="360" w:lineRule="auto"/>
        <w:ind w:firstLine="602" w:firstLineChars="200"/>
        <w:outlineLvl w:val="1"/>
        <w:rPr>
          <w:rFonts w:hint="eastAsia" w:ascii="仿宋" w:hAnsi="仿宋" w:eastAsia="仿宋" w:cs="仿宋"/>
          <w:sz w:val="28"/>
          <w:szCs w:val="28"/>
        </w:rPr>
      </w:pPr>
      <w:bookmarkStart w:id="143" w:name="_Toc30262_WPSOffice_Level2"/>
      <w:bookmarkStart w:id="144" w:name="_Toc3537_WPSOffice_Level2"/>
      <w:r>
        <w:rPr>
          <w:rFonts w:hint="eastAsia" w:ascii="仿宋" w:hAnsi="仿宋" w:eastAsia="仿宋" w:cs="仿宋"/>
          <w:b/>
          <w:sz w:val="30"/>
          <w:szCs w:val="30"/>
          <w:lang w:eastAsia="zh-CN"/>
        </w:rPr>
        <w:t>二</w:t>
      </w:r>
      <w:r>
        <w:rPr>
          <w:rFonts w:hint="eastAsia" w:ascii="仿宋" w:hAnsi="仿宋" w:eastAsia="仿宋" w:cs="仿宋"/>
          <w:b/>
          <w:sz w:val="30"/>
          <w:szCs w:val="30"/>
        </w:rPr>
        <w:t>、商务要求：</w:t>
      </w:r>
      <w:bookmarkEnd w:id="143"/>
      <w:bookmarkEnd w:id="144"/>
      <w:bookmarkStart w:id="145" w:name="_Toc7396"/>
      <w:bookmarkStart w:id="146" w:name="_Toc14772_WPSOffice_Level2"/>
      <w:bookmarkStart w:id="147" w:name="_Toc10642_WPSOffice_Level2"/>
    </w:p>
    <w:p w14:paraId="1EACDEC9">
      <w:pPr>
        <w:keepNext/>
        <w:keepLines/>
        <w:pageBreakBefore w:val="0"/>
        <w:kinsoku/>
        <w:wordWrap w:val="0"/>
        <w:overflowPunct/>
        <w:topLinePunct w:val="0"/>
        <w:autoSpaceDE/>
        <w:autoSpaceDN/>
        <w:bidi w:val="0"/>
        <w:adjustRightInd/>
        <w:spacing w:line="50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 w:hAnsi="仿宋" w:eastAsia="仿宋" w:cs="仿宋"/>
          <w:sz w:val="28"/>
          <w:szCs w:val="28"/>
          <w:lang w:eastAsia="zh-CN"/>
        </w:rPr>
        <w:t>（一）</w:t>
      </w:r>
      <w:bookmarkEnd w:id="140"/>
      <w:bookmarkEnd w:id="141"/>
      <w:bookmarkEnd w:id="142"/>
      <w:bookmarkEnd w:id="145"/>
      <w:bookmarkEnd w:id="146"/>
      <w:bookmarkEnd w:id="147"/>
      <w:bookmarkStart w:id="148" w:name="_Toc449016998"/>
      <w:bookmarkStart w:id="149" w:name="_Toc8936_WPSOffice_Level1"/>
      <w:r>
        <w:rPr>
          <w:rFonts w:hint="eastAsia" w:ascii="仿宋_GB2312" w:hAnsi="仿宋_GB2312" w:eastAsia="仿宋_GB2312" w:cs="仿宋_GB2312"/>
          <w:kern w:val="0"/>
          <w:sz w:val="28"/>
          <w:szCs w:val="28"/>
          <w:lang w:val="en-US" w:eastAsia="zh-CN" w:bidi="ar-SA"/>
        </w:rPr>
        <w:t>商务要求</w:t>
      </w:r>
    </w:p>
    <w:bookmarkEnd w:id="148"/>
    <w:tbl>
      <w:tblPr>
        <w:tblStyle w:val="22"/>
        <w:tblW w:w="0" w:type="auto"/>
        <w:tblInd w:w="-19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02"/>
        <w:gridCol w:w="7716"/>
      </w:tblGrid>
      <w:tr w14:paraId="100184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517275A3">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售后服务要求</w:t>
            </w:r>
          </w:p>
        </w:tc>
        <w:tc>
          <w:tcPr>
            <w:tcW w:w="7716" w:type="dxa"/>
            <w:tcBorders>
              <w:top w:val="single" w:color="auto" w:sz="4" w:space="0"/>
              <w:left w:val="nil"/>
              <w:bottom w:val="single" w:color="auto" w:sz="4" w:space="0"/>
              <w:right w:val="single" w:color="auto" w:sz="4" w:space="0"/>
            </w:tcBorders>
            <w:noWrap w:val="0"/>
            <w:vAlign w:val="center"/>
          </w:tcPr>
          <w:p w14:paraId="61A9C4F5">
            <w:pPr>
              <w:pStyle w:val="50"/>
              <w:pageBreakBefore w:val="0"/>
              <w:widowControl/>
              <w:kinsoku/>
              <w:wordWrap w:val="0"/>
              <w:overflowPunct/>
              <w:topLinePunct w:val="0"/>
              <w:autoSpaceDE/>
              <w:autoSpaceDN/>
              <w:bidi w:val="0"/>
              <w:adjustRightInd/>
              <w:spacing w:line="500" w:lineRule="exac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1、所提供的产品必须是原装正品，原厂原包装供货，所有设备在质量保质期内原厂维修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维护，提供人员技术培训和提供文档资料，费用包含在投标报价中。</w:t>
            </w:r>
          </w:p>
          <w:p w14:paraId="4C2E8A95">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2、投标人应保证所提供货物是全新的、未使用过的，并完全符合合同规定的质量、规格和性能的要求。</w:t>
            </w:r>
          </w:p>
          <w:p w14:paraId="1232146B">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3、由生产厂商及中标方派专业人员对设备现场安装调试。</w:t>
            </w:r>
          </w:p>
          <w:p w14:paraId="54A15BB3">
            <w:pPr>
              <w:pStyle w:val="50"/>
              <w:pageBreakBefore w:val="0"/>
              <w:widowControl/>
              <w:kinsoku/>
              <w:wordWrap w:val="0"/>
              <w:overflowPunct/>
              <w:topLinePunct w:val="0"/>
              <w:autoSpaceDE/>
              <w:autoSpaceDN/>
              <w:bidi w:val="0"/>
              <w:adjustRightInd/>
              <w:spacing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highlight w:val="none"/>
              </w:rPr>
              <w:t>提</w:t>
            </w:r>
            <w:r>
              <w:rPr>
                <w:rFonts w:hint="eastAsia" w:ascii="仿宋_GB2312" w:hAnsi="仿宋_GB2312" w:eastAsia="仿宋_GB2312" w:cs="仿宋_GB2312"/>
                <w:kern w:val="0"/>
                <w:sz w:val="28"/>
                <w:szCs w:val="28"/>
                <w:highlight w:val="none"/>
              </w:rPr>
              <w:t>供</w:t>
            </w:r>
            <w:r>
              <w:rPr>
                <w:rFonts w:hint="eastAsia" w:ascii="仿宋_GB2312" w:hAnsi="仿宋_GB2312" w:eastAsia="仿宋_GB2312" w:cs="仿宋_GB2312"/>
                <w:kern w:val="0"/>
                <w:sz w:val="28"/>
                <w:szCs w:val="28"/>
                <w:highlight w:val="none"/>
                <w:lang w:val="en-US" w:eastAsia="zh-CN"/>
              </w:rPr>
              <w:t>货物原厂质保期3年</w:t>
            </w: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kern w:val="0"/>
                <w:sz w:val="28"/>
                <w:szCs w:val="28"/>
              </w:rPr>
              <w:t>小时电话服务响应，</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小时上门技术服务，</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小时内恢复正常使用。</w:t>
            </w:r>
          </w:p>
          <w:p w14:paraId="32C04E4D">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、中标人应保证在质保期内对设备进行维修，维护，提供人员技术培训和文档资料；质保期外发生的损坏，负责设备的终身维修，修理和换件应按成本费收取，不再收取其它费用。</w:t>
            </w:r>
          </w:p>
        </w:tc>
      </w:tr>
      <w:tr w14:paraId="645D90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EEECE5E">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培训</w:t>
            </w:r>
          </w:p>
        </w:tc>
        <w:tc>
          <w:tcPr>
            <w:tcW w:w="7716" w:type="dxa"/>
            <w:tcBorders>
              <w:top w:val="single" w:color="auto" w:sz="4" w:space="0"/>
              <w:left w:val="nil"/>
              <w:bottom w:val="single" w:color="auto" w:sz="4" w:space="0"/>
              <w:right w:val="single" w:color="auto" w:sz="4" w:space="0"/>
            </w:tcBorders>
            <w:noWrap w:val="0"/>
            <w:vAlign w:val="center"/>
          </w:tcPr>
          <w:p w14:paraId="6A50CA53">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投标方应提供相应的培训计划，详细说明培训的方式、地点、人数、时间等内容。</w:t>
            </w:r>
          </w:p>
        </w:tc>
      </w:tr>
      <w:tr w14:paraId="54000F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7C12FF4A">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施工安全</w:t>
            </w:r>
          </w:p>
        </w:tc>
        <w:tc>
          <w:tcPr>
            <w:tcW w:w="7716" w:type="dxa"/>
            <w:tcBorders>
              <w:top w:val="single" w:color="auto" w:sz="4" w:space="0"/>
              <w:left w:val="nil"/>
              <w:bottom w:val="single" w:color="auto" w:sz="4" w:space="0"/>
              <w:right w:val="single" w:color="auto" w:sz="4" w:space="0"/>
            </w:tcBorders>
            <w:noWrap w:val="0"/>
            <w:vAlign w:val="center"/>
          </w:tcPr>
          <w:p w14:paraId="52125A3A">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在项目推进的整个过程</w:t>
            </w:r>
            <w:r>
              <w:rPr>
                <w:rFonts w:hint="eastAsia" w:ascii="仿宋_GB2312" w:hAnsi="仿宋_GB2312" w:eastAsia="仿宋_GB2312" w:cs="仿宋_GB2312"/>
                <w:kern w:val="0"/>
                <w:sz w:val="28"/>
                <w:szCs w:val="28"/>
                <w:lang w:val="en-US" w:eastAsia="zh-CN"/>
              </w:rPr>
              <w:t>中</w:t>
            </w:r>
            <w:r>
              <w:rPr>
                <w:rFonts w:hint="eastAsia" w:ascii="仿宋_GB2312" w:hAnsi="仿宋_GB2312" w:eastAsia="仿宋_GB2312" w:cs="仿宋_GB2312"/>
                <w:kern w:val="0"/>
                <w:sz w:val="28"/>
                <w:szCs w:val="28"/>
                <w:lang w:eastAsia="zh-CN"/>
              </w:rPr>
              <w:t>如有发生人身伤亡事故及财产损失，一切均由投标人自行承担。</w:t>
            </w:r>
          </w:p>
        </w:tc>
      </w:tr>
      <w:tr w14:paraId="2B7C39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590C156B">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实施要求</w:t>
            </w:r>
          </w:p>
        </w:tc>
        <w:tc>
          <w:tcPr>
            <w:tcW w:w="7716" w:type="dxa"/>
            <w:tcBorders>
              <w:top w:val="single" w:color="auto" w:sz="4" w:space="0"/>
              <w:left w:val="nil"/>
              <w:bottom w:val="single" w:color="auto" w:sz="4" w:space="0"/>
              <w:right w:val="single" w:color="auto" w:sz="4" w:space="0"/>
            </w:tcBorders>
            <w:noWrap w:val="0"/>
            <w:vAlign w:val="center"/>
          </w:tcPr>
          <w:p w14:paraId="3C950F3E">
            <w:pPr>
              <w:pageBreakBefore w:val="0"/>
              <w:widowControl/>
              <w:kinsoku/>
              <w:wordWrap w:val="0"/>
              <w:overflowPunct/>
              <w:topLinePunct w:val="0"/>
              <w:autoSpaceDE/>
              <w:autoSpaceDN/>
              <w:bidi w:val="0"/>
              <w:adjustRightInd/>
              <w:spacing w:line="500" w:lineRule="exact"/>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项目安装调试完成后，运行没有任何问题后再进行验收</w:t>
            </w:r>
            <w:r>
              <w:rPr>
                <w:rFonts w:hint="eastAsia" w:ascii="仿宋_GB2312" w:hAnsi="仿宋_GB2312" w:eastAsia="仿宋_GB2312" w:cs="仿宋_GB2312"/>
                <w:kern w:val="0"/>
                <w:sz w:val="28"/>
                <w:szCs w:val="28"/>
                <w:lang w:eastAsia="zh-CN"/>
              </w:rPr>
              <w:t>。</w:t>
            </w:r>
          </w:p>
        </w:tc>
      </w:tr>
      <w:tr w14:paraId="377796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4B08A162">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交货时间及地点</w:t>
            </w:r>
          </w:p>
        </w:tc>
        <w:tc>
          <w:tcPr>
            <w:tcW w:w="7716" w:type="dxa"/>
            <w:tcBorders>
              <w:top w:val="single" w:color="auto" w:sz="4" w:space="0"/>
              <w:left w:val="nil"/>
              <w:bottom w:val="single" w:color="auto" w:sz="4" w:space="0"/>
              <w:right w:val="single" w:color="auto" w:sz="4" w:space="0"/>
            </w:tcBorders>
            <w:noWrap w:val="0"/>
            <w:vAlign w:val="center"/>
          </w:tcPr>
          <w:p w14:paraId="296B2DBC">
            <w:pPr>
              <w:pageBreakBefore w:val="0"/>
              <w:kinsoku/>
              <w:wordWrap w:val="0"/>
              <w:overflowPunct/>
              <w:topLinePunct w:val="0"/>
              <w:autoSpaceDE/>
              <w:autoSpaceDN/>
              <w:bidi w:val="0"/>
              <w:adjustRightInd/>
              <w:spacing w:line="500" w:lineRule="exac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采购人指定地点交货。</w:t>
            </w:r>
          </w:p>
        </w:tc>
      </w:tr>
      <w:tr w14:paraId="13D197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14:paraId="12C64A67">
            <w:pPr>
              <w:pageBreakBefore w:val="0"/>
              <w:widowControl/>
              <w:kinsoku/>
              <w:wordWrap w:val="0"/>
              <w:overflowPunct/>
              <w:topLinePunct w:val="0"/>
              <w:autoSpaceDE/>
              <w:autoSpaceDN/>
              <w:bidi w:val="0"/>
              <w:adjustRightInd/>
              <w:spacing w:line="5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付款方式</w:t>
            </w:r>
          </w:p>
        </w:tc>
        <w:tc>
          <w:tcPr>
            <w:tcW w:w="7716" w:type="dxa"/>
            <w:tcBorders>
              <w:top w:val="single" w:color="auto" w:sz="4" w:space="0"/>
              <w:left w:val="nil"/>
              <w:bottom w:val="single" w:color="auto" w:sz="4" w:space="0"/>
              <w:right w:val="single" w:color="auto" w:sz="4" w:space="0"/>
            </w:tcBorders>
            <w:noWrap w:val="0"/>
            <w:vAlign w:val="center"/>
          </w:tcPr>
          <w:p w14:paraId="2840E9D3">
            <w:pPr>
              <w:keepNext w:val="0"/>
              <w:keepLines w:val="0"/>
              <w:pageBreakBefore w:val="0"/>
              <w:numPr>
                <w:ilvl w:val="0"/>
                <w:numId w:val="0"/>
              </w:numPr>
              <w:kinsoku/>
              <w:wordWrap w:val="0"/>
              <w:overflowPunct/>
              <w:topLinePunct w:val="0"/>
              <w:bidi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tc>
      </w:tr>
    </w:tbl>
    <w:p w14:paraId="47F5426E">
      <w:pPr>
        <w:pageBreakBefore w:val="0"/>
        <w:kinsoku/>
        <w:wordWrap w:val="0"/>
        <w:overflowPunct/>
        <w:topLinePunct w:val="0"/>
        <w:autoSpaceDE/>
        <w:autoSpaceDN/>
        <w:bidi w:val="0"/>
        <w:adjustRightInd/>
        <w:snapToGrid w:val="0"/>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w:t>
      </w:r>
      <w:bookmarkStart w:id="150" w:name="_Toc22878"/>
      <w:bookmarkStart w:id="151" w:name="_Toc26770"/>
      <w:bookmarkStart w:id="152" w:name="_Toc3637"/>
      <w:bookmarkStart w:id="153" w:name="_Toc32080"/>
      <w:bookmarkStart w:id="154" w:name="_Toc19619"/>
      <w:bookmarkStart w:id="155" w:name="_Toc32424"/>
      <w:r>
        <w:rPr>
          <w:rFonts w:hint="eastAsia" w:ascii="仿宋" w:hAnsi="仿宋" w:eastAsia="仿宋" w:cs="仿宋"/>
          <w:sz w:val="28"/>
          <w:szCs w:val="28"/>
          <w:lang w:eastAsia="zh-CN"/>
        </w:rPr>
        <w:t>设备的测试和试运行</w:t>
      </w:r>
      <w:bookmarkEnd w:id="150"/>
      <w:bookmarkEnd w:id="151"/>
      <w:bookmarkEnd w:id="152"/>
      <w:bookmarkEnd w:id="153"/>
      <w:bookmarkEnd w:id="154"/>
      <w:bookmarkEnd w:id="155"/>
    </w:p>
    <w:p w14:paraId="3B4410EA">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工具、材料、仪器设备和劳务人员：投标人应派工程师在现场负责测试和调试，以检测其设计、制造、运行效果等。并提供所有测试和调试所需的工具、材料、仪器和劳务人员。</w:t>
      </w:r>
    </w:p>
    <w:p w14:paraId="4D8D9095">
      <w:pPr>
        <w:keepNext/>
        <w:keepLines/>
        <w:pageBreakBefore w:val="0"/>
        <w:kinsoku/>
        <w:wordWrap w:val="0"/>
        <w:overflowPunct/>
        <w:topLinePunct w:val="0"/>
        <w:autoSpaceDE/>
        <w:autoSpaceDN/>
        <w:bidi w:val="0"/>
        <w:adjustRightInd/>
        <w:spacing w:line="500" w:lineRule="exact"/>
        <w:ind w:firstLine="560" w:firstLineChars="200"/>
        <w:rPr>
          <w:rFonts w:hint="eastAsia" w:ascii="仿宋" w:hAnsi="仿宋" w:eastAsia="仿宋" w:cs="仿宋"/>
          <w:sz w:val="28"/>
          <w:szCs w:val="28"/>
          <w:lang w:eastAsia="zh-CN"/>
        </w:rPr>
      </w:pPr>
      <w:bookmarkStart w:id="156" w:name="_Toc28650"/>
      <w:bookmarkStart w:id="157" w:name="_Toc20218"/>
      <w:bookmarkStart w:id="158" w:name="_Toc31263"/>
      <w:bookmarkStart w:id="159" w:name="_Toc32053"/>
      <w:bookmarkStart w:id="160" w:name="_Toc22256"/>
      <w:bookmarkStart w:id="161" w:name="_Toc25640"/>
      <w:r>
        <w:rPr>
          <w:rFonts w:hint="eastAsia" w:ascii="仿宋" w:hAnsi="仿宋" w:eastAsia="仿宋" w:cs="仿宋"/>
          <w:sz w:val="28"/>
          <w:szCs w:val="28"/>
          <w:lang w:eastAsia="zh-CN"/>
        </w:rPr>
        <w:t>（三）、售后服务工作</w:t>
      </w:r>
      <w:bookmarkEnd w:id="156"/>
      <w:bookmarkEnd w:id="157"/>
      <w:bookmarkEnd w:id="158"/>
      <w:bookmarkEnd w:id="159"/>
      <w:bookmarkEnd w:id="160"/>
      <w:bookmarkEnd w:id="161"/>
    </w:p>
    <w:p w14:paraId="1A309B51">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1.投标人应有能力提供24小时的设备维修服务。维修人员接到维修电话后须在2小时内赶到现场。维修点需提供足够的备件以适应维修需求。</w:t>
      </w:r>
    </w:p>
    <w:p w14:paraId="7C94ADE1">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2.在质量保证期内的工作应包括对所有设备系统常规检查、调整、润滑、冷媒补充等。</w:t>
      </w:r>
    </w:p>
    <w:p w14:paraId="5200C570">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3.投标人在质保期内须自行付费负责修理和更换任何由于设备自身的质量问题造成的损坏部件，并排除故障。</w:t>
      </w:r>
    </w:p>
    <w:p w14:paraId="34B57B9C">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4.在质量保证期届满，投标人工程师和采购人代表将对设备进行一次测试，任何故障须由投标人自费解决并取得采购人的最终认可。</w:t>
      </w:r>
    </w:p>
    <w:p w14:paraId="43DBF645">
      <w:pPr>
        <w:pageBreakBefore w:val="0"/>
        <w:kinsoku/>
        <w:wordWrap w:val="0"/>
        <w:overflowPunct/>
        <w:topLinePunct w:val="0"/>
        <w:autoSpaceDE/>
        <w:autoSpaceDN/>
        <w:bidi w:val="0"/>
        <w:adjustRightInd/>
        <w:spacing w:line="50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5.安排参与项目的专业人员素质（包括相应的安装施工、质量管理、资料管理、材料管理、安全管理人员)。</w:t>
      </w:r>
    </w:p>
    <w:p w14:paraId="71E61B53">
      <w:pPr>
        <w:pageBreakBefore w:val="0"/>
        <w:kinsoku/>
        <w:wordWrap w:val="0"/>
        <w:overflowPunct/>
        <w:topLinePunct w:val="0"/>
        <w:autoSpaceDE/>
        <w:autoSpaceDN/>
        <w:bidi w:val="0"/>
        <w:adjustRightInd/>
        <w:spacing w:line="500" w:lineRule="exact"/>
        <w:ind w:firstLine="560" w:firstLineChars="200"/>
        <w:jc w:val="left"/>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（四）、验收标准</w:t>
      </w:r>
    </w:p>
    <w:p w14:paraId="60394E6F">
      <w:pPr>
        <w:pageBreakBefore w:val="0"/>
        <w:kinsoku/>
        <w:wordWrap w:val="0"/>
        <w:overflowPunct/>
        <w:topLinePunct w:val="0"/>
        <w:autoSpaceDE/>
        <w:autoSpaceDN/>
        <w:bidi w:val="0"/>
        <w:adjustRightInd/>
        <w:snapToGrid w:val="0"/>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验收标准:符合采购合同约定要求、响应文件以及国家强制性规定、政策要求、安全标准、行业或企业有关标准等</w:t>
      </w:r>
      <w:r>
        <w:rPr>
          <w:rFonts w:hint="eastAsia" w:ascii="仿宋_GB2312" w:hAnsi="仿宋_GB2312" w:eastAsia="仿宋_GB2312" w:cs="仿宋_GB2312"/>
          <w:sz w:val="28"/>
          <w:szCs w:val="28"/>
          <w:lang w:eastAsia="zh-CN"/>
        </w:rPr>
        <w:t>。</w:t>
      </w:r>
    </w:p>
    <w:p w14:paraId="766797E5">
      <w:pPr>
        <w:spacing w:line="360" w:lineRule="auto"/>
        <w:ind w:firstLine="420" w:firstLineChars="200"/>
        <w:jc w:val="left"/>
        <w:rPr>
          <w:rFonts w:hint="eastAsia"/>
        </w:rPr>
      </w:pPr>
    </w:p>
    <w:p w14:paraId="49338368">
      <w:pPr>
        <w:rPr>
          <w:rFonts w:hint="eastAsia"/>
        </w:rPr>
      </w:pPr>
      <w:r>
        <w:rPr>
          <w:rFonts w:hint="eastAsia"/>
        </w:rPr>
        <w:br w:type="page"/>
      </w:r>
    </w:p>
    <w:p w14:paraId="46ABB2C2">
      <w:pPr>
        <w:pStyle w:val="4"/>
        <w:jc w:val="center"/>
      </w:pPr>
      <w:r>
        <w:rPr>
          <w:rFonts w:hint="eastAsia"/>
        </w:rPr>
        <w:t>第四章  合同文本</w:t>
      </w:r>
      <w:bookmarkEnd w:id="149"/>
    </w:p>
    <w:p w14:paraId="3ECC690D">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项目名称：</w:t>
      </w:r>
    </w:p>
    <w:p w14:paraId="589DBE06">
      <w:pPr>
        <w:pageBreakBefore w:val="0"/>
        <w:kinsoku/>
        <w:topLinePunct w:val="0"/>
        <w:bidi w:val="0"/>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甲方：</w:t>
      </w:r>
    </w:p>
    <w:p w14:paraId="0A6ED589">
      <w:pPr>
        <w:pageBreakBefore w:val="0"/>
        <w:kinsoku/>
        <w:topLinePunct w:val="0"/>
        <w:bidi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乙方：</w:t>
      </w:r>
    </w:p>
    <w:p w14:paraId="11D9FDC0">
      <w:pPr>
        <w:pStyle w:val="13"/>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2" w:name="_Toc485881232"/>
      <w:bookmarkStart w:id="163" w:name="_Toc457974238"/>
      <w:bookmarkStart w:id="164" w:name="_Toc13920"/>
      <w:bookmarkStart w:id="165" w:name="_Toc485881249"/>
      <w:bookmarkStart w:id="166" w:name="_Toc457974255"/>
      <w:bookmarkStart w:id="167" w:name="_Toc1907"/>
      <w:r>
        <w:rPr>
          <w:rFonts w:hint="eastAsia" w:ascii="仿宋" w:hAnsi="仿宋" w:eastAsia="仿宋" w:cs="仿宋"/>
          <w:b/>
          <w:sz w:val="28"/>
          <w:szCs w:val="28"/>
        </w:rPr>
        <w:t>一、总则</w:t>
      </w:r>
      <w:bookmarkEnd w:id="162"/>
      <w:bookmarkEnd w:id="163"/>
      <w:bookmarkEnd w:id="164"/>
    </w:p>
    <w:p w14:paraId="011D7ECB">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1.合同基本条款是指采购人（以下简称甲方）和中标（成交）供应商（以下简称乙方）应共同遵守的基本原则，并作为双方签约的依据。对于合同的其他条款，双方应本着互谅互让的精神协商解决。</w:t>
      </w:r>
    </w:p>
    <w:p w14:paraId="46E3CF27">
      <w:pPr>
        <w:pageBreakBefore w:val="0"/>
        <w:widowControl/>
        <w:kinsoku/>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2.制定“合同主要条款”的依据是</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w:t>
      </w:r>
      <w:r>
        <w:rPr>
          <w:rFonts w:hint="eastAsia" w:ascii="仿宋" w:hAnsi="仿宋" w:eastAsia="仿宋" w:cs="仿宋"/>
          <w:sz w:val="28"/>
          <w:szCs w:val="28"/>
        </w:rPr>
        <w:t>。</w:t>
      </w:r>
    </w:p>
    <w:p w14:paraId="294AE9DB">
      <w:pPr>
        <w:pStyle w:val="13"/>
        <w:pageBreakBefore w:val="0"/>
        <w:kinsoku/>
        <w:topLinePunct w:val="0"/>
        <w:bidi w:val="0"/>
        <w:snapToGrid w:val="0"/>
        <w:spacing w:line="500" w:lineRule="exact"/>
        <w:ind w:firstLine="562" w:firstLineChars="200"/>
        <w:rPr>
          <w:rFonts w:hint="eastAsia" w:ascii="仿宋" w:hAnsi="仿宋" w:eastAsia="仿宋" w:cs="仿宋"/>
          <w:b/>
          <w:sz w:val="28"/>
          <w:szCs w:val="28"/>
        </w:rPr>
      </w:pPr>
      <w:bookmarkStart w:id="168" w:name="_Toc457974239"/>
      <w:bookmarkStart w:id="169" w:name="_Toc7043"/>
      <w:bookmarkStart w:id="170" w:name="_Toc485881233"/>
      <w:r>
        <w:rPr>
          <w:rFonts w:hint="eastAsia" w:ascii="仿宋" w:hAnsi="仿宋" w:eastAsia="仿宋" w:cs="仿宋"/>
          <w:b/>
          <w:sz w:val="28"/>
          <w:szCs w:val="28"/>
        </w:rPr>
        <w:t>二、合同</w:t>
      </w:r>
      <w:bookmarkEnd w:id="168"/>
      <w:r>
        <w:rPr>
          <w:rFonts w:hint="eastAsia" w:ascii="仿宋" w:hAnsi="仿宋" w:eastAsia="仿宋" w:cs="仿宋"/>
          <w:b/>
          <w:sz w:val="28"/>
          <w:szCs w:val="28"/>
        </w:rPr>
        <w:t>金额</w:t>
      </w:r>
      <w:bookmarkEnd w:id="169"/>
      <w:bookmarkEnd w:id="170"/>
    </w:p>
    <w:tbl>
      <w:tblPr>
        <w:tblStyle w:val="22"/>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660"/>
        <w:gridCol w:w="1420"/>
        <w:gridCol w:w="1422"/>
        <w:gridCol w:w="1651"/>
        <w:gridCol w:w="1478"/>
        <w:gridCol w:w="1855"/>
      </w:tblGrid>
      <w:tr w14:paraId="2C35E7F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6" w:type="dxa"/>
            <w:noWrap w:val="0"/>
            <w:vAlign w:val="center"/>
          </w:tcPr>
          <w:p w14:paraId="53E2ED12">
            <w:pPr>
              <w:pStyle w:val="13"/>
              <w:pageBreakBefore w:val="0"/>
              <w:kinsoku/>
              <w:topLinePunct w:val="0"/>
              <w:bidi w:val="0"/>
              <w:spacing w:line="500" w:lineRule="exact"/>
              <w:jc w:val="center"/>
              <w:rPr>
                <w:rFonts w:hint="eastAsia" w:ascii="仿宋" w:hAnsi="仿宋" w:eastAsia="仿宋" w:cs="仿宋"/>
                <w:sz w:val="28"/>
                <w:szCs w:val="28"/>
              </w:rPr>
            </w:pPr>
            <w:bookmarkStart w:id="171" w:name="_Toc485881234"/>
            <w:bookmarkStart w:id="172" w:name="_Toc18261"/>
            <w:r>
              <w:rPr>
                <w:rFonts w:hint="eastAsia" w:ascii="仿宋" w:hAnsi="仿宋" w:eastAsia="仿宋" w:cs="仿宋"/>
                <w:sz w:val="28"/>
                <w:szCs w:val="28"/>
              </w:rPr>
              <w:t>序号</w:t>
            </w:r>
          </w:p>
        </w:tc>
        <w:tc>
          <w:tcPr>
            <w:tcW w:w="2080" w:type="dxa"/>
            <w:gridSpan w:val="2"/>
            <w:noWrap w:val="0"/>
            <w:vAlign w:val="center"/>
          </w:tcPr>
          <w:p w14:paraId="486C1827">
            <w:pPr>
              <w:pStyle w:val="13"/>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内容</w:t>
            </w:r>
          </w:p>
        </w:tc>
        <w:tc>
          <w:tcPr>
            <w:tcW w:w="1422" w:type="dxa"/>
            <w:noWrap w:val="0"/>
            <w:vAlign w:val="center"/>
          </w:tcPr>
          <w:p w14:paraId="1E44CC19">
            <w:pPr>
              <w:pStyle w:val="13"/>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要求</w:t>
            </w:r>
          </w:p>
        </w:tc>
        <w:tc>
          <w:tcPr>
            <w:tcW w:w="1651" w:type="dxa"/>
            <w:noWrap w:val="0"/>
            <w:vAlign w:val="center"/>
          </w:tcPr>
          <w:p w14:paraId="3F86AEC0">
            <w:pPr>
              <w:pStyle w:val="13"/>
              <w:pageBreakBefore w:val="0"/>
              <w:kinsoku/>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1478" w:type="dxa"/>
            <w:noWrap w:val="0"/>
            <w:vAlign w:val="center"/>
          </w:tcPr>
          <w:p w14:paraId="7C758193">
            <w:pPr>
              <w:pStyle w:val="13"/>
              <w:pageBreakBefore w:val="0"/>
              <w:kinsoku/>
              <w:topLinePunct w:val="0"/>
              <w:bidi w:val="0"/>
              <w:spacing w:line="500" w:lineRule="exact"/>
              <w:jc w:val="both"/>
              <w:rPr>
                <w:rFonts w:hint="eastAsia" w:ascii="仿宋" w:hAnsi="仿宋" w:eastAsia="仿宋" w:cs="仿宋"/>
                <w:sz w:val="28"/>
                <w:szCs w:val="28"/>
              </w:rPr>
            </w:pPr>
            <w:r>
              <w:rPr>
                <w:rFonts w:hint="eastAsia" w:ascii="仿宋" w:hAnsi="仿宋" w:eastAsia="仿宋" w:cs="仿宋"/>
                <w:sz w:val="28"/>
                <w:szCs w:val="28"/>
              </w:rPr>
              <w:t>单价（元）</w:t>
            </w:r>
          </w:p>
        </w:tc>
        <w:tc>
          <w:tcPr>
            <w:tcW w:w="1855" w:type="dxa"/>
            <w:noWrap w:val="0"/>
            <w:vAlign w:val="center"/>
          </w:tcPr>
          <w:p w14:paraId="4429EDB7">
            <w:pPr>
              <w:pStyle w:val="13"/>
              <w:pageBreakBefore w:val="0"/>
              <w:kinsoku/>
              <w:topLinePunct w:val="0"/>
              <w:bidi w:val="0"/>
              <w:spacing w:line="500" w:lineRule="exact"/>
              <w:ind w:firstLine="280" w:firstLineChars="100"/>
              <w:jc w:val="both"/>
              <w:rPr>
                <w:rFonts w:hint="eastAsia" w:ascii="仿宋" w:hAnsi="仿宋" w:eastAsia="仿宋" w:cs="仿宋"/>
                <w:sz w:val="28"/>
                <w:szCs w:val="28"/>
              </w:rPr>
            </w:pPr>
            <w:r>
              <w:rPr>
                <w:rFonts w:hint="eastAsia" w:ascii="仿宋" w:hAnsi="仿宋" w:eastAsia="仿宋" w:cs="仿宋"/>
                <w:sz w:val="28"/>
                <w:szCs w:val="28"/>
              </w:rPr>
              <w:t>总价（元）</w:t>
            </w:r>
          </w:p>
        </w:tc>
      </w:tr>
      <w:tr w14:paraId="78EDBC5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14:paraId="1B564416">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p>
        </w:tc>
        <w:tc>
          <w:tcPr>
            <w:tcW w:w="2080" w:type="dxa"/>
            <w:gridSpan w:val="2"/>
            <w:noWrap w:val="0"/>
            <w:vAlign w:val="center"/>
          </w:tcPr>
          <w:p w14:paraId="5D77B9A7">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14:paraId="36AD2F90">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14:paraId="4EC5ACFA">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14:paraId="4E9B14EB">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14:paraId="699C9D30">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14:paraId="5B0F673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14:paraId="4A332B19">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2</w:t>
            </w:r>
          </w:p>
        </w:tc>
        <w:tc>
          <w:tcPr>
            <w:tcW w:w="2080" w:type="dxa"/>
            <w:gridSpan w:val="2"/>
            <w:noWrap w:val="0"/>
            <w:vAlign w:val="center"/>
          </w:tcPr>
          <w:p w14:paraId="74C09670">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14:paraId="1288EECE">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14:paraId="0131AEDB">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14:paraId="4CA10680">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14:paraId="2919E61D">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14:paraId="7AC30D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476" w:type="dxa"/>
            <w:noWrap w:val="0"/>
            <w:vAlign w:val="center"/>
          </w:tcPr>
          <w:p w14:paraId="7917FE67">
            <w:pPr>
              <w:pageBreakBefore w:val="0"/>
              <w:kinsoku/>
              <w:topLinePunct w:val="0"/>
              <w:bidi w:val="0"/>
              <w:spacing w:line="5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w:t>
            </w:r>
          </w:p>
        </w:tc>
        <w:tc>
          <w:tcPr>
            <w:tcW w:w="2080" w:type="dxa"/>
            <w:gridSpan w:val="2"/>
            <w:noWrap w:val="0"/>
            <w:vAlign w:val="center"/>
          </w:tcPr>
          <w:p w14:paraId="4C107C6E">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22" w:type="dxa"/>
            <w:noWrap w:val="0"/>
            <w:vAlign w:val="center"/>
          </w:tcPr>
          <w:p w14:paraId="01D27330">
            <w:pPr>
              <w:pageBreakBefore w:val="0"/>
              <w:kinsoku/>
              <w:topLinePunct w:val="0"/>
              <w:bidi w:val="0"/>
              <w:spacing w:line="500" w:lineRule="exact"/>
              <w:ind w:firstLine="560" w:firstLineChars="200"/>
              <w:rPr>
                <w:rFonts w:hint="eastAsia" w:ascii="仿宋" w:hAnsi="仿宋" w:eastAsia="仿宋" w:cs="仿宋"/>
                <w:sz w:val="28"/>
                <w:szCs w:val="28"/>
              </w:rPr>
            </w:pPr>
          </w:p>
        </w:tc>
        <w:tc>
          <w:tcPr>
            <w:tcW w:w="1651" w:type="dxa"/>
            <w:noWrap w:val="0"/>
            <w:vAlign w:val="center"/>
          </w:tcPr>
          <w:p w14:paraId="3F10B257">
            <w:pPr>
              <w:pageBreakBefore w:val="0"/>
              <w:kinsoku/>
              <w:topLinePunct w:val="0"/>
              <w:bidi w:val="0"/>
              <w:spacing w:line="500" w:lineRule="exact"/>
              <w:ind w:firstLine="560" w:firstLineChars="200"/>
              <w:rPr>
                <w:rFonts w:hint="eastAsia" w:ascii="仿宋" w:hAnsi="仿宋" w:eastAsia="仿宋" w:cs="仿宋"/>
                <w:sz w:val="28"/>
                <w:szCs w:val="28"/>
              </w:rPr>
            </w:pPr>
          </w:p>
        </w:tc>
        <w:tc>
          <w:tcPr>
            <w:tcW w:w="1478" w:type="dxa"/>
            <w:noWrap w:val="0"/>
            <w:vAlign w:val="center"/>
          </w:tcPr>
          <w:p w14:paraId="0F0049C4">
            <w:pPr>
              <w:pageBreakBefore w:val="0"/>
              <w:kinsoku/>
              <w:topLinePunct w:val="0"/>
              <w:bidi w:val="0"/>
              <w:spacing w:line="500" w:lineRule="exact"/>
              <w:ind w:firstLine="560" w:firstLineChars="200"/>
              <w:rPr>
                <w:rFonts w:hint="eastAsia" w:ascii="仿宋" w:hAnsi="仿宋" w:eastAsia="仿宋" w:cs="仿宋"/>
                <w:sz w:val="28"/>
                <w:szCs w:val="28"/>
              </w:rPr>
            </w:pPr>
          </w:p>
        </w:tc>
        <w:tc>
          <w:tcPr>
            <w:tcW w:w="1855" w:type="dxa"/>
            <w:noWrap w:val="0"/>
            <w:vAlign w:val="center"/>
          </w:tcPr>
          <w:p w14:paraId="5D948C17">
            <w:pPr>
              <w:pStyle w:val="52"/>
              <w:pageBreakBefore w:val="0"/>
              <w:kinsoku/>
              <w:topLinePunct w:val="0"/>
              <w:bidi w:val="0"/>
              <w:spacing w:line="500" w:lineRule="exact"/>
              <w:ind w:firstLine="560" w:firstLineChars="200"/>
              <w:rPr>
                <w:rFonts w:hint="eastAsia" w:ascii="仿宋" w:hAnsi="仿宋" w:eastAsia="仿宋" w:cs="仿宋"/>
                <w:color w:val="auto"/>
                <w:kern w:val="2"/>
                <w:sz w:val="28"/>
                <w:szCs w:val="28"/>
              </w:rPr>
            </w:pPr>
          </w:p>
        </w:tc>
      </w:tr>
      <w:tr w14:paraId="25D68B7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36" w:type="dxa"/>
            <w:gridSpan w:val="2"/>
            <w:noWrap w:val="0"/>
            <w:vAlign w:val="center"/>
          </w:tcPr>
          <w:p w14:paraId="1388099A">
            <w:pPr>
              <w:pStyle w:val="13"/>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合同总价</w:t>
            </w:r>
          </w:p>
        </w:tc>
        <w:tc>
          <w:tcPr>
            <w:tcW w:w="7826" w:type="dxa"/>
            <w:gridSpan w:val="5"/>
            <w:noWrap w:val="0"/>
            <w:vAlign w:val="center"/>
          </w:tcPr>
          <w:p w14:paraId="60AA81F6">
            <w:pPr>
              <w:pStyle w:val="13"/>
              <w:pageBreakBefore w:val="0"/>
              <w:kinsoku/>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元整（¥             元）</w:t>
            </w:r>
          </w:p>
        </w:tc>
      </w:tr>
    </w:tbl>
    <w:p w14:paraId="6BF8005B">
      <w:pPr>
        <w:pStyle w:val="13"/>
        <w:pageBreakBefore w:val="0"/>
        <w:kinsoku/>
        <w:topLinePunct w:val="0"/>
        <w:bidi w:val="0"/>
        <w:spacing w:line="500" w:lineRule="exact"/>
        <w:ind w:right="206" w:rightChars="98" w:firstLine="562" w:firstLineChars="200"/>
        <w:rPr>
          <w:rFonts w:hint="eastAsia" w:ascii="仿宋" w:hAnsi="仿宋" w:eastAsia="仿宋" w:cs="仿宋"/>
          <w:b/>
          <w:sz w:val="28"/>
          <w:szCs w:val="28"/>
        </w:rPr>
      </w:pPr>
      <w:r>
        <w:rPr>
          <w:rFonts w:hint="eastAsia" w:ascii="仿宋" w:hAnsi="仿宋" w:eastAsia="仿宋" w:cs="仿宋"/>
          <w:b/>
          <w:sz w:val="28"/>
          <w:szCs w:val="28"/>
        </w:rPr>
        <w:t>三、商品型号、数量、配置要求及使用单位地址等详见附件清单</w:t>
      </w:r>
    </w:p>
    <w:bookmarkEnd w:id="165"/>
    <w:bookmarkEnd w:id="166"/>
    <w:bookmarkEnd w:id="167"/>
    <w:bookmarkEnd w:id="171"/>
    <w:bookmarkEnd w:id="172"/>
    <w:p w14:paraId="64C0CD6A">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四、技术资料</w:t>
      </w:r>
    </w:p>
    <w:p w14:paraId="6B05921E">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1.乙方应按招标文件规定的时间向甲方提供使用货物的有关技术资料。</w:t>
      </w:r>
    </w:p>
    <w:p w14:paraId="32604B59">
      <w:pPr>
        <w:pageBreakBefore w:val="0"/>
        <w:widowControl/>
        <w:kinsoku/>
        <w:wordWrap w:val="0"/>
        <w:topLinePunct w:val="0"/>
        <w:bidi w:val="0"/>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7970E78">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3" w:name="_Toc457974241"/>
      <w:bookmarkStart w:id="174" w:name="_Toc16736"/>
      <w:bookmarkStart w:id="175" w:name="_Toc485881235"/>
      <w:r>
        <w:rPr>
          <w:rFonts w:hint="eastAsia" w:ascii="仿宋" w:hAnsi="仿宋" w:eastAsia="仿宋" w:cs="仿宋"/>
          <w:b/>
          <w:sz w:val="28"/>
          <w:szCs w:val="28"/>
        </w:rPr>
        <w:t>五、知识产权</w:t>
      </w:r>
      <w:bookmarkEnd w:id="173"/>
      <w:bookmarkEnd w:id="174"/>
      <w:bookmarkEnd w:id="175"/>
    </w:p>
    <w:p w14:paraId="7F6AD545">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乙方应保证所提供的货物或其任何一部分均不会侵犯任何第三方的知识产权。</w:t>
      </w:r>
    </w:p>
    <w:p w14:paraId="7E6A4FA6">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6" w:name="_Toc457974242"/>
      <w:bookmarkStart w:id="177" w:name="_Toc485881236"/>
      <w:bookmarkStart w:id="178" w:name="_Toc27946"/>
      <w:r>
        <w:rPr>
          <w:rFonts w:hint="eastAsia" w:ascii="仿宋" w:hAnsi="仿宋" w:eastAsia="仿宋" w:cs="仿宋"/>
          <w:b/>
          <w:sz w:val="28"/>
          <w:szCs w:val="28"/>
        </w:rPr>
        <w:t>六、产权担保</w:t>
      </w:r>
      <w:bookmarkEnd w:id="176"/>
      <w:bookmarkEnd w:id="177"/>
      <w:bookmarkEnd w:id="178"/>
    </w:p>
    <w:p w14:paraId="6502521D">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乙方保证所交付的货物的所有权完全属于乙方且无任何抵押、查封等产权瑕疵。</w:t>
      </w:r>
    </w:p>
    <w:p w14:paraId="21992564">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79" w:name="_Toc457974243"/>
      <w:bookmarkStart w:id="180" w:name="_Toc485881237"/>
      <w:bookmarkStart w:id="181" w:name="_Toc9404"/>
      <w:r>
        <w:rPr>
          <w:rFonts w:hint="eastAsia" w:ascii="仿宋" w:hAnsi="仿宋" w:eastAsia="仿宋" w:cs="仿宋"/>
          <w:b/>
          <w:sz w:val="28"/>
          <w:szCs w:val="28"/>
        </w:rPr>
        <w:t>七、履约保证金</w:t>
      </w:r>
      <w:bookmarkEnd w:id="179"/>
      <w:bookmarkEnd w:id="180"/>
      <w:bookmarkEnd w:id="181"/>
    </w:p>
    <w:p w14:paraId="5C5E9A67">
      <w:pPr>
        <w:pStyle w:val="13"/>
        <w:pageBreakBefore w:val="0"/>
        <w:kinsoku/>
        <w:topLinePunct w:val="0"/>
        <w:bidi w:val="0"/>
        <w:snapToGrid w:val="0"/>
        <w:spacing w:line="500" w:lineRule="exact"/>
        <w:ind w:firstLine="560" w:firstLineChars="200"/>
        <w:rPr>
          <w:rFonts w:hint="eastAsia" w:ascii="仿宋" w:hAnsi="仿宋" w:eastAsia="仿宋" w:cs="仿宋"/>
          <w:sz w:val="28"/>
          <w:szCs w:val="28"/>
        </w:rPr>
      </w:pPr>
      <w:bookmarkStart w:id="182" w:name="_Toc457974244"/>
      <w:bookmarkStart w:id="183" w:name="_Toc29475"/>
      <w:bookmarkStart w:id="184" w:name="_Toc485881238"/>
      <w:r>
        <w:rPr>
          <w:rFonts w:hint="eastAsia" w:ascii="仿宋" w:hAnsi="仿宋" w:eastAsia="仿宋" w:cs="仿宋"/>
          <w:sz w:val="28"/>
          <w:szCs w:val="28"/>
          <w:lang w:eastAsia="zh-CN"/>
        </w:rPr>
        <w:t>本项目不收取履约保证金</w:t>
      </w:r>
      <w:r>
        <w:rPr>
          <w:rFonts w:hint="eastAsia" w:ascii="仿宋" w:hAnsi="仿宋" w:eastAsia="仿宋" w:cs="仿宋"/>
          <w:sz w:val="28"/>
          <w:szCs w:val="28"/>
        </w:rPr>
        <w:t>。</w:t>
      </w:r>
    </w:p>
    <w:p w14:paraId="113C03C3">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八、转包或分包</w:t>
      </w:r>
      <w:bookmarkEnd w:id="182"/>
      <w:bookmarkEnd w:id="183"/>
      <w:bookmarkEnd w:id="184"/>
    </w:p>
    <w:p w14:paraId="0AD6F36A">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1.本合同范围的货物，应由乙方直接供应，不得转让他人供应</w:t>
      </w:r>
    </w:p>
    <w:p w14:paraId="54CB6B7B">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2.除非得到甲方的书面同意，乙方不得将本合同范围的货物全部或部分分包给他人供应。</w:t>
      </w:r>
    </w:p>
    <w:p w14:paraId="62AD1454">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3.如有转让和未经甲方同意的分包行为，甲方有权解除合同，没收履约保证金并追究乙方的违约责任。</w:t>
      </w:r>
    </w:p>
    <w:p w14:paraId="772A07C9">
      <w:pPr>
        <w:pStyle w:val="13"/>
        <w:pageBreakBefore w:val="0"/>
        <w:kinsoku/>
        <w:wordWrap w:val="0"/>
        <w:topLinePunct w:val="0"/>
        <w:bidi w:val="0"/>
        <w:snapToGrid w:val="0"/>
        <w:spacing w:line="500" w:lineRule="exact"/>
        <w:ind w:firstLine="562" w:firstLineChars="200"/>
        <w:rPr>
          <w:rFonts w:hint="eastAsia" w:ascii="仿宋" w:hAnsi="仿宋" w:eastAsia="仿宋" w:cs="仿宋"/>
          <w:b/>
          <w:sz w:val="28"/>
          <w:szCs w:val="28"/>
        </w:rPr>
      </w:pPr>
      <w:bookmarkStart w:id="185" w:name="_Toc485881239"/>
      <w:bookmarkStart w:id="186" w:name="_Toc457974245"/>
      <w:bookmarkStart w:id="187" w:name="_Toc30405"/>
      <w:r>
        <w:rPr>
          <w:rFonts w:hint="eastAsia" w:ascii="仿宋" w:hAnsi="仿宋" w:eastAsia="仿宋" w:cs="仿宋"/>
          <w:b/>
          <w:sz w:val="28"/>
          <w:szCs w:val="28"/>
        </w:rPr>
        <w:t>九、质保期</w:t>
      </w:r>
      <w:bookmarkEnd w:id="185"/>
      <w:bookmarkEnd w:id="186"/>
      <w:bookmarkEnd w:id="187"/>
    </w:p>
    <w:p w14:paraId="6D8BA65B">
      <w:pPr>
        <w:pStyle w:val="13"/>
        <w:pageBreakBefore w:val="0"/>
        <w:kinsoku/>
        <w:wordWrap w:val="0"/>
        <w:topLinePunct w:val="0"/>
        <w:bidi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质保期</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年（如有承诺延长质保期的，以延长期为准），自本项目全部安装调试完毕并验收合格之日起计。</w:t>
      </w:r>
    </w:p>
    <w:p w14:paraId="63C6124E">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88" w:name="_Toc485881241"/>
      <w:bookmarkStart w:id="189" w:name="_Toc8094"/>
      <w:bookmarkStart w:id="190" w:name="_Toc457974247"/>
      <w:r>
        <w:rPr>
          <w:rFonts w:hint="eastAsia" w:ascii="仿宋" w:hAnsi="仿宋" w:eastAsia="仿宋" w:cs="仿宋"/>
          <w:b/>
          <w:color w:val="auto"/>
          <w:sz w:val="28"/>
          <w:szCs w:val="28"/>
          <w:highlight w:val="none"/>
        </w:rPr>
        <w:t>十、工期要求</w:t>
      </w:r>
    </w:p>
    <w:p w14:paraId="26B07A5F">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合同签订后</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天内完成</w:t>
      </w:r>
      <w:r>
        <w:rPr>
          <w:rFonts w:hint="eastAsia" w:ascii="仿宋" w:hAnsi="仿宋" w:eastAsia="仿宋" w:cs="仿宋"/>
          <w:color w:val="auto"/>
          <w:sz w:val="28"/>
          <w:szCs w:val="28"/>
          <w:highlight w:val="none"/>
        </w:rPr>
        <w:t>所有设备安装、调试，如在规定的时间内由于卖方的原因不能完成安装的，中标方应承担由此给用户造成的损失。</w:t>
      </w:r>
    </w:p>
    <w:p w14:paraId="04824F25">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十一、货款支付</w:t>
      </w:r>
      <w:bookmarkEnd w:id="188"/>
      <w:bookmarkEnd w:id="189"/>
      <w:bookmarkEnd w:id="190"/>
    </w:p>
    <w:p w14:paraId="16E8B2D7">
      <w:pPr>
        <w:pageBreakBefore w:val="0"/>
        <w:kinsoku/>
        <w:wordWrap w:val="0"/>
        <w:topLinePunct w:val="0"/>
        <w:bidi w:val="0"/>
        <w:spacing w:line="500" w:lineRule="exact"/>
        <w:ind w:firstLine="560" w:firstLineChars="200"/>
        <w:rPr>
          <w:rFonts w:hint="eastAsia" w:ascii="仿宋" w:hAnsi="仿宋" w:eastAsia="仿宋" w:cs="仿宋"/>
          <w:color w:val="auto"/>
          <w:sz w:val="28"/>
          <w:szCs w:val="28"/>
          <w:highlight w:val="green"/>
        </w:rPr>
      </w:pPr>
      <w:r>
        <w:rPr>
          <w:rFonts w:hint="eastAsia" w:ascii="仿宋" w:hAnsi="仿宋" w:eastAsia="仿宋" w:cs="仿宋"/>
          <w:color w:val="auto"/>
          <w:sz w:val="28"/>
          <w:szCs w:val="28"/>
          <w:highlight w:val="none"/>
        </w:rPr>
        <w:t>1.</w:t>
      </w:r>
      <w:r>
        <w:rPr>
          <w:rFonts w:hint="eastAsia" w:ascii="仿宋_GB2312" w:hAnsi="仿宋_GB2312" w:eastAsia="仿宋_GB2312" w:cs="仿宋_GB2312"/>
          <w:color w:val="auto"/>
          <w:sz w:val="28"/>
          <w:szCs w:val="28"/>
          <w:highlight w:val="none"/>
        </w:rPr>
        <w:t>分期付款，第一期在合同签订后7个工作日内，采购人支付中标（合同）金额的40%为预付款；</w:t>
      </w:r>
      <w:r>
        <w:rPr>
          <w:rFonts w:hint="eastAsia" w:ascii="仿宋_GB2312" w:hAnsi="仿宋_GB2312" w:eastAsia="仿宋_GB2312" w:cs="仿宋_GB2312"/>
          <w:strike w:val="0"/>
          <w:dstrike w:val="0"/>
          <w:color w:val="auto"/>
          <w:sz w:val="28"/>
          <w:szCs w:val="28"/>
          <w:highlight w:val="none"/>
        </w:rPr>
        <w:t>货到</w:t>
      </w:r>
      <w:r>
        <w:rPr>
          <w:rFonts w:hint="eastAsia" w:ascii="仿宋" w:hAnsi="仿宋" w:eastAsia="仿宋" w:cs="仿宋"/>
          <w:sz w:val="28"/>
          <w:szCs w:val="28"/>
          <w:highlight w:val="none"/>
        </w:rPr>
        <w:t>安装、调试</w:t>
      </w:r>
      <w:r>
        <w:rPr>
          <w:rFonts w:hint="eastAsia" w:ascii="仿宋" w:hAnsi="仿宋" w:eastAsia="仿宋" w:cs="仿宋"/>
          <w:sz w:val="28"/>
          <w:szCs w:val="28"/>
          <w:highlight w:val="none"/>
          <w:lang w:eastAsia="zh-CN"/>
        </w:rPr>
        <w:t>后</w:t>
      </w:r>
      <w:r>
        <w:rPr>
          <w:rFonts w:hint="eastAsia" w:ascii="仿宋_GB2312" w:hAnsi="仿宋_GB2312" w:eastAsia="仿宋_GB2312" w:cs="仿宋_GB2312"/>
          <w:strike w:val="0"/>
          <w:dstrike w:val="0"/>
          <w:color w:val="auto"/>
          <w:sz w:val="28"/>
          <w:szCs w:val="28"/>
          <w:highlight w:val="none"/>
        </w:rPr>
        <w:t>无任何质量问题，凭双方签字盖章的验收意见、验收小组签字的验收报告,在收到</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开具的正规发票后，采购人在7个工作日内将合同余款支付至</w:t>
      </w:r>
      <w:r>
        <w:rPr>
          <w:rFonts w:hint="eastAsia" w:ascii="仿宋_GB2312" w:hAnsi="仿宋_GB2312" w:eastAsia="仿宋_GB2312" w:cs="仿宋_GB2312"/>
          <w:strike w:val="0"/>
          <w:dstrike w:val="0"/>
          <w:color w:val="auto"/>
          <w:sz w:val="28"/>
          <w:szCs w:val="28"/>
          <w:highlight w:val="none"/>
          <w:lang w:eastAsia="zh-CN"/>
        </w:rPr>
        <w:t>中标人</w:t>
      </w:r>
      <w:r>
        <w:rPr>
          <w:rFonts w:hint="eastAsia" w:ascii="仿宋_GB2312" w:hAnsi="仿宋_GB2312" w:eastAsia="仿宋_GB2312" w:cs="仿宋_GB2312"/>
          <w:strike w:val="0"/>
          <w:dstrike w:val="0"/>
          <w:color w:val="auto"/>
          <w:sz w:val="28"/>
          <w:szCs w:val="28"/>
          <w:highlight w:val="none"/>
        </w:rPr>
        <w:t>的账户。</w:t>
      </w:r>
    </w:p>
    <w:p w14:paraId="49C2EF52">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1" w:name="_Toc12634"/>
      <w:bookmarkStart w:id="192" w:name="_Toc485881242"/>
      <w:bookmarkStart w:id="193" w:name="_Toc457974248"/>
      <w:r>
        <w:rPr>
          <w:rFonts w:hint="eastAsia" w:ascii="仿宋" w:hAnsi="仿宋" w:eastAsia="仿宋" w:cs="仿宋"/>
          <w:b/>
          <w:color w:val="auto"/>
          <w:sz w:val="28"/>
          <w:szCs w:val="28"/>
          <w:highlight w:val="none"/>
        </w:rPr>
        <w:t>十二、税费</w:t>
      </w:r>
      <w:bookmarkEnd w:id="191"/>
      <w:bookmarkEnd w:id="192"/>
      <w:bookmarkEnd w:id="193"/>
    </w:p>
    <w:p w14:paraId="0E9F76BB">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本合同执行中相关的一切税费均由乙方负担。</w:t>
      </w:r>
    </w:p>
    <w:p w14:paraId="698DA4A1">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color w:val="auto"/>
          <w:sz w:val="28"/>
          <w:szCs w:val="28"/>
          <w:highlight w:val="none"/>
        </w:rPr>
      </w:pPr>
      <w:bookmarkStart w:id="194" w:name="_Toc485881243"/>
      <w:bookmarkStart w:id="195" w:name="_Toc719"/>
      <w:bookmarkStart w:id="196" w:name="_Toc457974249"/>
      <w:r>
        <w:rPr>
          <w:rFonts w:hint="eastAsia" w:ascii="仿宋" w:hAnsi="仿宋" w:eastAsia="仿宋" w:cs="仿宋"/>
          <w:b/>
          <w:color w:val="auto"/>
          <w:sz w:val="28"/>
          <w:szCs w:val="28"/>
          <w:highlight w:val="none"/>
        </w:rPr>
        <w:t>十三、质量保证及售后服务</w:t>
      </w:r>
      <w:bookmarkEnd w:id="194"/>
      <w:bookmarkEnd w:id="195"/>
      <w:bookmarkEnd w:id="196"/>
    </w:p>
    <w:p w14:paraId="612BBF0C">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1.乙方应按采购文件规定的货物性能、技术要求、质量标准向甲方提供未经使用的全新产品。</w:t>
      </w:r>
    </w:p>
    <w:p w14:paraId="0E5A35A4">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2.乙方提供的货物在质保期内因货物本身的质量问题发生故障，乙方应负责免费更换。对达不到技术要求者，根据实际情况，经双方协商，可按以下办法处理：</w:t>
      </w:r>
    </w:p>
    <w:p w14:paraId="3BFAEF2C">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⑴更换：由乙方承担所发生的全部费用。</w:t>
      </w:r>
    </w:p>
    <w:p w14:paraId="5427DBA8">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⑵贬值处理：由甲乙双方合议定价。</w:t>
      </w:r>
    </w:p>
    <w:p w14:paraId="6C4C5099">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⑶退货处理：乙方应退还甲方支付的合同款，同时应承担该货物的直接费用（运输、保险、检验、货款利息及银行手续费等）。</w:t>
      </w:r>
    </w:p>
    <w:p w14:paraId="04DE0037">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3.如在使用过程中发生质量问题，乙方在接到甲方通知后在</w:t>
      </w:r>
      <w:r>
        <w:rPr>
          <w:rFonts w:hint="eastAsia" w:ascii="仿宋" w:hAnsi="仿宋" w:eastAsia="仿宋" w:cs="仿宋"/>
          <w:sz w:val="28"/>
          <w:szCs w:val="28"/>
          <w:u w:val="single"/>
        </w:rPr>
        <w:t xml:space="preserve">   </w:t>
      </w:r>
      <w:r>
        <w:rPr>
          <w:rFonts w:hint="eastAsia" w:ascii="仿宋" w:hAnsi="仿宋" w:eastAsia="仿宋" w:cs="仿宋"/>
          <w:sz w:val="28"/>
          <w:szCs w:val="28"/>
        </w:rPr>
        <w:t>小时内到达甲方现场。</w:t>
      </w:r>
    </w:p>
    <w:p w14:paraId="213D96B5">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4.在质保期内，乙方应对货物出现的质量及安全问题负责处理解决并承担一切费用。</w:t>
      </w:r>
    </w:p>
    <w:p w14:paraId="1212B1FF">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5.上述的货物免费保修期为</w:t>
      </w:r>
      <w:r>
        <w:rPr>
          <w:rFonts w:hint="eastAsia" w:ascii="仿宋" w:hAnsi="仿宋" w:eastAsia="仿宋" w:cs="仿宋"/>
          <w:sz w:val="28"/>
          <w:szCs w:val="28"/>
          <w:u w:val="single"/>
        </w:rPr>
        <w:t xml:space="preserve">   </w:t>
      </w:r>
      <w:r>
        <w:rPr>
          <w:rFonts w:hint="eastAsia" w:ascii="仿宋" w:hAnsi="仿宋" w:eastAsia="仿宋" w:cs="仿宋"/>
          <w:sz w:val="28"/>
          <w:szCs w:val="28"/>
        </w:rPr>
        <w:t>年（如有承诺延长质保期的，以延长期为准），因人为因素出现的故障不在免费保修范围内。超过保修期的机器设备，终生维修，</w:t>
      </w:r>
      <w:r>
        <w:rPr>
          <w:rFonts w:hint="eastAsia" w:ascii="仿宋" w:hAnsi="仿宋" w:eastAsia="仿宋" w:cs="仿宋"/>
          <w:sz w:val="28"/>
          <w:szCs w:val="28"/>
          <w:highlight w:val="none"/>
        </w:rPr>
        <w:t>维修时只收部件成本费。</w:t>
      </w:r>
    </w:p>
    <w:p w14:paraId="4ECA0B27">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highlight w:val="none"/>
        </w:rPr>
      </w:pPr>
      <w:bookmarkStart w:id="197" w:name="_Toc457974250"/>
      <w:bookmarkStart w:id="198" w:name="_Toc745"/>
      <w:bookmarkStart w:id="199" w:name="_Toc485881244"/>
      <w:r>
        <w:rPr>
          <w:rFonts w:hint="eastAsia" w:ascii="仿宋" w:hAnsi="仿宋" w:eastAsia="仿宋" w:cs="仿宋"/>
          <w:b/>
          <w:sz w:val="28"/>
          <w:szCs w:val="28"/>
          <w:highlight w:val="none"/>
        </w:rPr>
        <w:t>十四、调试和验收</w:t>
      </w:r>
      <w:bookmarkEnd w:id="197"/>
      <w:bookmarkEnd w:id="198"/>
      <w:bookmarkEnd w:id="199"/>
    </w:p>
    <w:p w14:paraId="2690F746">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val="en-US" w:eastAsia="zh-CN"/>
        </w:rPr>
      </w:pPr>
      <w:bookmarkStart w:id="200" w:name="_Toc457974251"/>
      <w:bookmarkStart w:id="201" w:name="_Toc19420"/>
      <w:bookmarkStart w:id="202" w:name="_Toc485881245"/>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甲方对乙方提交的货物依据招标文件上的技术规格要求和国家有关质量标准进行现场初步验收，外观、说明书符合招标文件技术要求的，给予签收，初步验收不合格的不予签收。</w:t>
      </w:r>
    </w:p>
    <w:p w14:paraId="23B0A066">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乙方交货前应对产品作出全面检查和对验收文件进行整理，并列出清单，作为甲方收货验收和使用的技术条件依据，检验的结果应随货物交甲方。</w:t>
      </w:r>
    </w:p>
    <w:p w14:paraId="1D21F3D8">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甲方对乙方提供的货物在使用前进行调试时，乙方需负责安装并培训甲方的使用操作人员，并协助甲方一起调试，直到符合技术要求，甲方才做最终验收。</w:t>
      </w:r>
    </w:p>
    <w:p w14:paraId="3F5899F9">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对技术复杂的货物，甲方应请国家认可的专业检测机构参与初步验收及最终验收，并由其出具质量检测报告。</w:t>
      </w:r>
    </w:p>
    <w:p w14:paraId="4220CA29">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5、验收时乙方必须在现场，验收完毕后做出验收结果报告，验收费用由乙方负责。</w:t>
      </w:r>
    </w:p>
    <w:p w14:paraId="6A215F33">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十五、货物包装、发货及运输</w:t>
      </w:r>
      <w:bookmarkEnd w:id="200"/>
      <w:bookmarkEnd w:id="201"/>
      <w:bookmarkEnd w:id="202"/>
    </w:p>
    <w:p w14:paraId="210A61D1">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1.乙方应在货物发运前对其进行满足运输距离、防潮、防震、防锈和防破损、装卸等要求包装，以保证货物安全运达甲方指定地点。</w:t>
      </w:r>
    </w:p>
    <w:p w14:paraId="2CAC5D54">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2.使用说明书、质量检验证明书、随配附件和工具以及清单一并附于货物内。</w:t>
      </w:r>
    </w:p>
    <w:p w14:paraId="21E59F2E">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3.乙方在货物发运手续办理完毕后24小时内或货到甲方48小时前通知甲方，以准备接货。</w:t>
      </w:r>
    </w:p>
    <w:p w14:paraId="7EE94ACF">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4.货物在交付甲方前发生的风险均由乙方负责。</w:t>
      </w:r>
    </w:p>
    <w:p w14:paraId="4015E46E">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5.货物在规定的交付期限内由乙方送达甲方指定的地点视为交付，乙方同时需通知甲方货物已送达。</w:t>
      </w:r>
    </w:p>
    <w:p w14:paraId="2EBB5025">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3" w:name="_Toc457974252"/>
      <w:bookmarkStart w:id="204" w:name="_Toc24878"/>
      <w:bookmarkStart w:id="205" w:name="_Toc485881246"/>
      <w:r>
        <w:rPr>
          <w:rFonts w:hint="eastAsia" w:ascii="仿宋" w:hAnsi="仿宋" w:eastAsia="仿宋" w:cs="仿宋"/>
          <w:b/>
          <w:sz w:val="28"/>
          <w:szCs w:val="28"/>
        </w:rPr>
        <w:t>十六、违约责任</w:t>
      </w:r>
      <w:bookmarkEnd w:id="203"/>
      <w:bookmarkEnd w:id="204"/>
      <w:bookmarkEnd w:id="205"/>
    </w:p>
    <w:p w14:paraId="5D6946E7">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1.甲方无正当理由拒收货物的，甲方向乙方偿付拒收货款总值的百分之五违约金。</w:t>
      </w:r>
    </w:p>
    <w:p w14:paraId="3B7E12A6">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2.甲方无故逾期验收和办理货款支付手续的，甲方应按逾期付款总额每日万分之五向乙方支付违约金。</w:t>
      </w:r>
    </w:p>
    <w:p w14:paraId="5F61BC0C">
      <w:pPr>
        <w:pageBreakBefore w:val="0"/>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仿宋" w:hAnsi="仿宋" w:eastAsia="仿宋" w:cs="仿宋"/>
          <w:sz w:val="28"/>
          <w:szCs w:val="28"/>
          <w:lang w:val="en-US" w:eastAsia="zh-CN"/>
        </w:rPr>
        <w:t>2.5</w:t>
      </w:r>
      <w:r>
        <w:rPr>
          <w:rFonts w:hint="eastAsia" w:ascii="仿宋" w:hAnsi="仿宋" w:eastAsia="仿宋" w:cs="仿宋"/>
          <w:sz w:val="28"/>
          <w:szCs w:val="28"/>
        </w:rPr>
        <w:t>%的违约金，如造成甲方损失超过违约金的，超出部分由乙方继续承担赔偿责任。</w:t>
      </w:r>
    </w:p>
    <w:p w14:paraId="425595EC">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E2D32E6">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6" w:name="_Toc11500"/>
      <w:bookmarkStart w:id="207" w:name="_Toc485881247"/>
      <w:bookmarkStart w:id="208" w:name="_Toc457974253"/>
      <w:r>
        <w:rPr>
          <w:rFonts w:hint="eastAsia" w:ascii="仿宋" w:hAnsi="仿宋" w:eastAsia="仿宋" w:cs="仿宋"/>
          <w:b/>
          <w:sz w:val="28"/>
          <w:szCs w:val="28"/>
        </w:rPr>
        <w:t>十七、不可抗力事件处理</w:t>
      </w:r>
      <w:bookmarkEnd w:id="206"/>
      <w:bookmarkEnd w:id="207"/>
      <w:bookmarkEnd w:id="208"/>
    </w:p>
    <w:p w14:paraId="47BE9C89">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1.在合同有效期内，任何一方因不可抗力事件导致不能履行合同，则合同履行期可延长，其延长期与不可抗力影响期相同。</w:t>
      </w:r>
    </w:p>
    <w:p w14:paraId="4689C480">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2.不可抗力事件发生后，应立即通知对方，并寄送有关权威机构出具的证明。</w:t>
      </w:r>
    </w:p>
    <w:p w14:paraId="3A458C94">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3.不可抗力事件延续120天以上，双方应通过友好协商，确定是否继续履行合同。</w:t>
      </w:r>
    </w:p>
    <w:p w14:paraId="198BFE62">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8"/>
          <w:szCs w:val="28"/>
        </w:rPr>
      </w:pPr>
      <w:bookmarkStart w:id="209" w:name="_Toc457974254"/>
      <w:bookmarkStart w:id="210" w:name="_Toc20996"/>
      <w:bookmarkStart w:id="211" w:name="_Toc485881248"/>
      <w:r>
        <w:rPr>
          <w:rFonts w:hint="eastAsia" w:ascii="仿宋" w:hAnsi="仿宋" w:eastAsia="仿宋" w:cs="仿宋"/>
          <w:b/>
          <w:sz w:val="28"/>
          <w:szCs w:val="28"/>
        </w:rPr>
        <w:t>十八、诉讼</w:t>
      </w:r>
      <w:bookmarkEnd w:id="209"/>
      <w:bookmarkEnd w:id="210"/>
      <w:bookmarkEnd w:id="211"/>
    </w:p>
    <w:p w14:paraId="131CE5B6">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双方在执行合同中所发生的一切争议，应通过协商解决。如协商不成，可向甲方所在地法院起诉。</w:t>
      </w:r>
    </w:p>
    <w:p w14:paraId="5057E64D">
      <w:pPr>
        <w:pageBreakBefore w:val="0"/>
        <w:widowControl/>
        <w:kinsoku/>
        <w:wordWrap w:val="0"/>
        <w:topLinePunct w:val="0"/>
        <w:bidi w:val="0"/>
        <w:snapToGrid w:val="0"/>
        <w:spacing w:line="500" w:lineRule="exact"/>
        <w:ind w:firstLine="562" w:firstLineChars="200"/>
        <w:jc w:val="left"/>
        <w:rPr>
          <w:rFonts w:hint="eastAsia" w:ascii="仿宋" w:hAnsi="仿宋" w:eastAsia="仿宋" w:cs="仿宋"/>
          <w:b/>
          <w:sz w:val="24"/>
          <w:szCs w:val="24"/>
        </w:rPr>
      </w:pPr>
      <w:r>
        <w:rPr>
          <w:rFonts w:hint="eastAsia" w:ascii="仿宋" w:hAnsi="仿宋" w:eastAsia="仿宋" w:cs="仿宋"/>
          <w:b/>
          <w:sz w:val="28"/>
          <w:szCs w:val="28"/>
        </w:rPr>
        <w:t>十九、合同生效及其它</w:t>
      </w:r>
    </w:p>
    <w:p w14:paraId="5B8D3AD7">
      <w:pPr>
        <w:pageBreakBefore w:val="0"/>
        <w:widowControl/>
        <w:kinsoku/>
        <w:wordWrap w:val="0"/>
        <w:topLinePunct w:val="0"/>
        <w:bidi w:val="0"/>
        <w:snapToGrid w:val="0"/>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1.合同经双方法定代表人或授权代表签字并加盖单位公章</w:t>
      </w:r>
      <w:r>
        <w:rPr>
          <w:rFonts w:hint="eastAsia" w:ascii="仿宋" w:hAnsi="仿宋" w:eastAsia="仿宋" w:cs="仿宋"/>
          <w:sz w:val="24"/>
          <w:szCs w:val="24"/>
          <w:lang w:eastAsia="zh-CN"/>
        </w:rPr>
        <w:t>后生效。</w:t>
      </w:r>
    </w:p>
    <w:p w14:paraId="003B57E2">
      <w:pPr>
        <w:pageBreakBefore w:val="0"/>
        <w:widowControl/>
        <w:kinsoku/>
        <w:wordWrap w:val="0"/>
        <w:topLinePunct w:val="0"/>
        <w:bidi w:val="0"/>
        <w:snapToGrid w:val="0"/>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2.合同执行中涉及采购资金和采购内容修改或补充的，须经</w:t>
      </w:r>
      <w:r>
        <w:rPr>
          <w:rFonts w:hint="eastAsia" w:ascii="仿宋" w:hAnsi="仿宋" w:eastAsia="仿宋" w:cs="仿宋"/>
          <w:sz w:val="24"/>
          <w:szCs w:val="24"/>
          <w:lang w:eastAsia="zh-CN"/>
        </w:rPr>
        <w:t>常山县</w:t>
      </w:r>
      <w:r>
        <w:rPr>
          <w:rFonts w:hint="eastAsia" w:ascii="仿宋" w:hAnsi="仿宋" w:eastAsia="仿宋" w:cs="仿宋"/>
          <w:sz w:val="24"/>
          <w:szCs w:val="24"/>
        </w:rPr>
        <w:t>财政局备案同意，方可作为主合同不可分割的一部分。</w:t>
      </w:r>
    </w:p>
    <w:p w14:paraId="121D031E">
      <w:pPr>
        <w:pageBreakBefore w:val="0"/>
        <w:widowControl/>
        <w:kinsoku/>
        <w:wordWrap w:val="0"/>
        <w:topLinePunct w:val="0"/>
        <w:bidi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3.本合同未尽事宜，遵照</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中华人民共和国民法典</w:t>
      </w:r>
      <w:r>
        <w:rPr>
          <w:rFonts w:hint="eastAsia" w:ascii="仿宋" w:hAnsi="仿宋" w:eastAsia="仿宋" w:cs="仿宋"/>
          <w:sz w:val="28"/>
          <w:szCs w:val="28"/>
          <w:highlight w:val="none"/>
        </w:rPr>
        <w:t>》</w:t>
      </w:r>
      <w:r>
        <w:rPr>
          <w:rFonts w:hint="eastAsia" w:ascii="仿宋" w:hAnsi="仿宋" w:eastAsia="仿宋" w:cs="仿宋"/>
          <w:sz w:val="28"/>
          <w:szCs w:val="28"/>
        </w:rPr>
        <w:t>有关条文执行。</w:t>
      </w:r>
    </w:p>
    <w:p w14:paraId="1E83D6EF">
      <w:pPr>
        <w:pageBreakBefore w:val="0"/>
        <w:widowControl/>
        <w:kinsoku/>
        <w:wordWrap w:val="0"/>
        <w:topLinePunct w:val="0"/>
        <w:bidi w:val="0"/>
        <w:snapToGrid w:val="0"/>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4.招标文件、投标文件及评标过程中形成的文字资料、询标纪要均作为本合同的组成部分，具有同等效力。</w:t>
      </w:r>
    </w:p>
    <w:p w14:paraId="670D9034">
      <w:pPr>
        <w:pageBreakBefore w:val="0"/>
        <w:widowControl/>
        <w:kinsoku/>
        <w:wordWrap w:val="0"/>
        <w:topLinePunct w:val="0"/>
        <w:bidi w:val="0"/>
        <w:snapToGrid w:val="0"/>
        <w:spacing w:line="500" w:lineRule="exact"/>
        <w:ind w:firstLine="560" w:firstLineChars="200"/>
        <w:jc w:val="left"/>
        <w:rPr>
          <w:rFonts w:hint="eastAsia" w:ascii="仿宋_GB2312" w:hAnsi="仿宋_GB2312" w:eastAsia="仿宋_GB2312" w:cs="仿宋_GB2312"/>
          <w:sz w:val="28"/>
          <w:szCs w:val="28"/>
          <w:lang w:val="zh-CN"/>
        </w:rPr>
      </w:pPr>
      <w:r>
        <w:rPr>
          <w:rFonts w:hint="eastAsia" w:ascii="仿宋" w:hAnsi="仿宋" w:eastAsia="仿宋" w:cs="仿宋"/>
          <w:sz w:val="28"/>
          <w:szCs w:val="28"/>
          <w:shd w:val="clear" w:color="auto" w:fill="auto"/>
          <w:lang w:val="en-US" w:eastAsia="zh-CN"/>
        </w:rPr>
        <w:t>5</w:t>
      </w:r>
      <w:r>
        <w:rPr>
          <w:rFonts w:hint="eastAsia" w:ascii="仿宋" w:hAnsi="仿宋" w:eastAsia="仿宋" w:cs="仿宋"/>
          <w:sz w:val="28"/>
          <w:szCs w:val="28"/>
          <w:shd w:val="clear" w:color="auto" w:fill="auto"/>
        </w:rPr>
        <w:t>.本合同一式</w:t>
      </w:r>
      <w:r>
        <w:rPr>
          <w:rFonts w:hint="eastAsia" w:ascii="仿宋" w:hAnsi="仿宋" w:eastAsia="仿宋" w:cs="仿宋"/>
          <w:sz w:val="28"/>
          <w:szCs w:val="28"/>
          <w:shd w:val="clear" w:color="auto" w:fill="auto"/>
          <w:lang w:eastAsia="zh-CN"/>
        </w:rPr>
        <w:t>三</w:t>
      </w:r>
      <w:r>
        <w:rPr>
          <w:rFonts w:hint="eastAsia" w:ascii="仿宋" w:hAnsi="仿宋" w:eastAsia="仿宋" w:cs="仿宋"/>
          <w:sz w:val="28"/>
          <w:szCs w:val="28"/>
          <w:shd w:val="clear" w:color="auto" w:fill="auto"/>
        </w:rPr>
        <w:t>份，具有同等</w:t>
      </w:r>
      <w:r>
        <w:rPr>
          <w:rFonts w:hint="eastAsia" w:ascii="仿宋" w:hAnsi="仿宋" w:eastAsia="仿宋" w:cs="仿宋"/>
          <w:sz w:val="28"/>
          <w:szCs w:val="28"/>
        </w:rPr>
        <w:t>法律效力，甲乙双方</w:t>
      </w:r>
      <w:r>
        <w:rPr>
          <w:rFonts w:hint="eastAsia" w:ascii="仿宋" w:hAnsi="仿宋" w:eastAsia="仿宋" w:cs="仿宋"/>
          <w:sz w:val="28"/>
          <w:szCs w:val="28"/>
          <w:lang w:eastAsia="zh-CN"/>
        </w:rPr>
        <w:t>、</w:t>
      </w:r>
      <w:r>
        <w:rPr>
          <w:rFonts w:hint="eastAsia" w:ascii="仿宋" w:hAnsi="仿宋" w:eastAsia="仿宋" w:cs="仿宋"/>
          <w:sz w:val="28"/>
          <w:szCs w:val="28"/>
        </w:rPr>
        <w:t>衢州市公共资源交易常山分中心各留存一份。</w:t>
      </w:r>
    </w:p>
    <w:p w14:paraId="5F3561DF">
      <w:pPr>
        <w:snapToGrid w:val="0"/>
        <w:spacing w:line="460" w:lineRule="exact"/>
        <w:ind w:firstLine="560" w:firstLineChars="200"/>
        <w:rPr>
          <w:rFonts w:hint="eastAsia" w:ascii="仿宋_GB2312" w:hAnsi="仿宋_GB2312" w:eastAsia="仿宋_GB2312" w:cs="仿宋_GB2312"/>
          <w:sz w:val="28"/>
          <w:szCs w:val="28"/>
        </w:rPr>
      </w:pPr>
    </w:p>
    <w:p w14:paraId="4751E2EB">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34D5A624">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                      授权代表：</w:t>
      </w:r>
    </w:p>
    <w:p w14:paraId="581CD0E6">
      <w:pPr>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14:paraId="14947BB6">
      <w:pPr>
        <w:snapToGrid w:val="0"/>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地址：                          地址：</w:t>
      </w:r>
      <w:bookmarkStart w:id="212" w:name="_Toc20112"/>
      <w:bookmarkStart w:id="213" w:name="_Toc13341_WPSOffice_Level1"/>
      <w:bookmarkStart w:id="214" w:name="_Toc354491899"/>
      <w:bookmarkStart w:id="215" w:name="_Toc915_WPSOffice_Level1"/>
      <w:bookmarkStart w:id="216" w:name="_Toc356371458"/>
      <w:bookmarkStart w:id="217" w:name="_Toc322352985"/>
      <w:r>
        <w:rPr>
          <w:rFonts w:hint="eastAsia" w:ascii="仿宋_GB2312" w:hAnsi="仿宋_GB2312" w:eastAsia="仿宋_GB2312" w:cs="仿宋_GB2312"/>
          <w:sz w:val="28"/>
          <w:szCs w:val="28"/>
          <w:lang w:val="en-US" w:eastAsia="zh-CN"/>
        </w:rPr>
        <w:t xml:space="preserve"> </w:t>
      </w:r>
    </w:p>
    <w:p w14:paraId="24F2807E">
      <w:pPr>
        <w:snapToGrid w:val="0"/>
        <w:spacing w:line="500" w:lineRule="exact"/>
        <w:ind w:firstLine="560" w:firstLineChars="200"/>
        <w:rPr>
          <w:rFonts w:hint="eastAsia" w:eastAsia="宋体"/>
          <w:lang w:val="en-US" w:eastAsia="zh-CN"/>
        </w:rPr>
      </w:pPr>
      <w:r>
        <w:rPr>
          <w:rFonts w:hint="eastAsia" w:ascii="仿宋_GB2312" w:hAnsi="仿宋_GB2312" w:eastAsia="仿宋_GB2312" w:cs="仿宋_GB2312"/>
          <w:sz w:val="28"/>
          <w:szCs w:val="28"/>
          <w:lang w:eastAsia="zh-CN"/>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日期：</w:t>
      </w:r>
      <w:r>
        <w:rPr>
          <w:rFonts w:hint="eastAsia"/>
        </w:rPr>
        <w:br w:type="page"/>
      </w:r>
      <w:r>
        <w:rPr>
          <w:rFonts w:hint="eastAsia"/>
          <w:lang w:val="en-US" w:eastAsia="zh-CN"/>
        </w:rPr>
        <w:t xml:space="preserve"> </w:t>
      </w:r>
    </w:p>
    <w:p w14:paraId="30246E14">
      <w:pPr>
        <w:pStyle w:val="4"/>
        <w:jc w:val="center"/>
        <w:rPr>
          <w:rFonts w:hint="eastAsia"/>
        </w:rPr>
      </w:pPr>
      <w:r>
        <w:rPr>
          <w:rFonts w:hint="eastAsia"/>
        </w:rPr>
        <w:t>第五章  应提交的有关格式范例</w:t>
      </w:r>
      <w:bookmarkEnd w:id="212"/>
      <w:bookmarkEnd w:id="213"/>
      <w:bookmarkEnd w:id="214"/>
      <w:bookmarkEnd w:id="215"/>
      <w:bookmarkEnd w:id="216"/>
      <w:bookmarkEnd w:id="217"/>
    </w:p>
    <w:p w14:paraId="04CE41EB">
      <w:pPr>
        <w:pStyle w:val="4"/>
        <w:jc w:val="center"/>
        <w:rPr>
          <w:rFonts w:hint="eastAsia" w:ascii="仿宋_GB2312" w:hAnsi="仿宋_GB2312" w:eastAsia="仿宋_GB2312" w:cs="仿宋_GB2312"/>
          <w:sz w:val="28"/>
          <w:szCs w:val="28"/>
        </w:rPr>
      </w:pPr>
      <w:bookmarkStart w:id="218" w:name="_Toc28332"/>
      <w:bookmarkStart w:id="219" w:name="_Toc21541_WPSOffice_Level2"/>
      <w:bookmarkStart w:id="220" w:name="_Toc30956_WPSOffice_Level2"/>
      <w:r>
        <w:rPr>
          <w:rFonts w:hint="eastAsia"/>
        </w:rPr>
        <w:t>一、投标文件封面</w:t>
      </w:r>
      <w:bookmarkEnd w:id="218"/>
      <w:bookmarkEnd w:id="219"/>
      <w:bookmarkEnd w:id="220"/>
      <w:r>
        <w:rPr>
          <w:rFonts w:hint="eastAsia" w:ascii="仿宋_GB2312" w:hAnsi="仿宋_GB2312" w:eastAsia="仿宋_GB2312" w:cs="仿宋_GB2312"/>
          <w:sz w:val="28"/>
          <w:szCs w:val="28"/>
        </w:rPr>
        <w:t xml:space="preserve">                                       </w:t>
      </w:r>
    </w:p>
    <w:p w14:paraId="7EFF92FB">
      <w:pPr>
        <w:snapToGrid w:val="0"/>
        <w:spacing w:line="520" w:lineRule="exact"/>
        <w:ind w:firstLine="3251" w:firstLineChars="739"/>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资格审查文件</w:t>
      </w:r>
    </w:p>
    <w:p w14:paraId="57A5E5E1">
      <w:pPr>
        <w:snapToGrid w:val="0"/>
        <w:spacing w:line="520" w:lineRule="exact"/>
        <w:jc w:val="center"/>
        <w:rPr>
          <w:rFonts w:hint="eastAsia" w:ascii="仿宋_GB2312" w:hAnsi="仿宋_GB2312" w:eastAsia="仿宋_GB2312" w:cs="仿宋_GB2312"/>
          <w:sz w:val="44"/>
          <w:szCs w:val="44"/>
        </w:rPr>
      </w:pPr>
      <w:bookmarkStart w:id="221" w:name="_Toc357410801"/>
      <w:r>
        <w:rPr>
          <w:rFonts w:hint="eastAsia" w:ascii="仿宋_GB2312" w:hAnsi="仿宋_GB2312" w:eastAsia="仿宋_GB2312" w:cs="仿宋_GB2312"/>
          <w:sz w:val="44"/>
          <w:szCs w:val="44"/>
        </w:rPr>
        <w:t>（技术商务文件、报价文件）</w:t>
      </w:r>
      <w:bookmarkEnd w:id="221"/>
    </w:p>
    <w:p w14:paraId="2BE06B91">
      <w:pPr>
        <w:snapToGrid w:val="0"/>
        <w:spacing w:line="520" w:lineRule="exact"/>
        <w:ind w:firstLine="1962" w:firstLineChars="698"/>
        <w:rPr>
          <w:rFonts w:hint="eastAsia" w:ascii="仿宋_GB2312" w:hAnsi="仿宋_GB2312" w:eastAsia="仿宋_GB2312" w:cs="仿宋_GB2312"/>
          <w:b/>
          <w:sz w:val="28"/>
          <w:szCs w:val="28"/>
        </w:rPr>
      </w:pPr>
    </w:p>
    <w:p w14:paraId="6A4BCFA3">
      <w:pPr>
        <w:snapToGrid w:val="0"/>
        <w:spacing w:line="600" w:lineRule="exact"/>
        <w:ind w:firstLine="2800" w:firstLineChars="1000"/>
        <w:rPr>
          <w:rFonts w:hint="eastAsia" w:ascii="仿宋_GB2312" w:hAnsi="仿宋_GB2312" w:eastAsia="仿宋_GB2312" w:cs="仿宋_GB2312"/>
          <w:sz w:val="28"/>
          <w:szCs w:val="28"/>
          <w:u w:val="single"/>
        </w:rPr>
      </w:pPr>
      <w:bookmarkStart w:id="222" w:name="_Toc357410802"/>
      <w:r>
        <w:rPr>
          <w:rFonts w:hint="eastAsia" w:ascii="仿宋_GB2312" w:hAnsi="仿宋_GB2312" w:eastAsia="仿宋_GB2312" w:cs="仿宋_GB2312"/>
          <w:sz w:val="28"/>
          <w:szCs w:val="28"/>
        </w:rPr>
        <w:t>项目名称：</w:t>
      </w:r>
      <w:bookmarkEnd w:id="222"/>
      <w:r>
        <w:rPr>
          <w:rFonts w:hint="eastAsia" w:ascii="仿宋_GB2312" w:hAnsi="仿宋_GB2312" w:eastAsia="仿宋_GB2312" w:cs="仿宋_GB2312"/>
          <w:sz w:val="28"/>
          <w:szCs w:val="28"/>
          <w:u w:val="single"/>
        </w:rPr>
        <w:t xml:space="preserve">                   </w:t>
      </w:r>
    </w:p>
    <w:p w14:paraId="1DBB93ED">
      <w:pPr>
        <w:snapToGrid w:val="0"/>
        <w:spacing w:line="600" w:lineRule="exact"/>
        <w:ind w:firstLine="2800" w:firstLineChars="1000"/>
        <w:rPr>
          <w:rFonts w:hint="eastAsia" w:ascii="仿宋_GB2312" w:hAnsi="仿宋_GB2312" w:eastAsia="仿宋_GB2312" w:cs="仿宋_GB2312"/>
          <w:sz w:val="28"/>
          <w:szCs w:val="28"/>
          <w:u w:val="single"/>
        </w:rPr>
      </w:pPr>
      <w:bookmarkStart w:id="223" w:name="_Toc357410803"/>
      <w:r>
        <w:rPr>
          <w:rFonts w:hint="eastAsia" w:ascii="仿宋_GB2312" w:hAnsi="仿宋_GB2312" w:eastAsia="仿宋_GB2312" w:cs="仿宋_GB2312"/>
          <w:sz w:val="28"/>
          <w:szCs w:val="28"/>
        </w:rPr>
        <w:t>项目编号：</w:t>
      </w:r>
      <w:bookmarkEnd w:id="223"/>
      <w:r>
        <w:rPr>
          <w:rFonts w:hint="eastAsia" w:ascii="仿宋_GB2312" w:hAnsi="仿宋_GB2312" w:eastAsia="仿宋_GB2312" w:cs="仿宋_GB2312"/>
          <w:sz w:val="28"/>
          <w:szCs w:val="28"/>
          <w:u w:val="single"/>
        </w:rPr>
        <w:t xml:space="preserve">                   </w:t>
      </w:r>
    </w:p>
    <w:p w14:paraId="15E525D5">
      <w:pPr>
        <w:snapToGrid w:val="0"/>
        <w:spacing w:line="600" w:lineRule="exact"/>
        <w:ind w:firstLine="2800" w:firstLineChars="1000"/>
        <w:rPr>
          <w:rFonts w:hint="eastAsia" w:ascii="仿宋_GB2312" w:hAnsi="仿宋_GB2312" w:eastAsia="仿宋_GB2312" w:cs="仿宋_GB2312"/>
          <w:sz w:val="28"/>
          <w:szCs w:val="28"/>
        </w:rPr>
      </w:pPr>
      <w:bookmarkStart w:id="224" w:name="_Toc357410804"/>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（盖单位公章）</w:t>
      </w:r>
      <w:bookmarkEnd w:id="224"/>
    </w:p>
    <w:p w14:paraId="1376310E">
      <w:pPr>
        <w:snapToGrid w:val="0"/>
        <w:spacing w:line="600" w:lineRule="exact"/>
        <w:ind w:firstLine="2800" w:firstLineChars="1000"/>
        <w:rPr>
          <w:rFonts w:hint="eastAsia" w:ascii="仿宋_GB2312" w:hAnsi="仿宋_GB2312" w:eastAsia="仿宋_GB2312" w:cs="仿宋_GB2312"/>
          <w:sz w:val="28"/>
          <w:szCs w:val="28"/>
        </w:rPr>
        <w:sectPr>
          <w:footerReference r:id="rId8" w:type="default"/>
          <w:pgSz w:w="11906" w:h="16838"/>
          <w:pgMar w:top="1440" w:right="1361" w:bottom="1440" w:left="1080" w:header="851" w:footer="992" w:gutter="0"/>
          <w:pgNumType w:fmt="decimal"/>
          <w:cols w:space="720" w:num="1"/>
          <w:docGrid w:type="lines" w:linePitch="318" w:charSpace="0"/>
        </w:sectPr>
      </w:pPr>
      <w:bookmarkStart w:id="225" w:name="_Toc357410805"/>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225"/>
    </w:p>
    <w:p w14:paraId="4F4B9CDA">
      <w:pPr>
        <w:tabs>
          <w:tab w:val="right" w:leader="dot" w:pos="9061"/>
        </w:tabs>
        <w:spacing w:before="312" w:beforeLines="100" w:after="312" w:afterLines="100" w:line="440" w:lineRule="atLeast"/>
        <w:ind w:left="0" w:leftChars="0"/>
        <w:jc w:val="center"/>
        <w:outlineLvl w:val="1"/>
        <w:rPr>
          <w:rFonts w:hint="eastAsia" w:ascii="仿宋" w:hAnsi="仿宋" w:eastAsia="仿宋" w:cs="仿宋"/>
          <w:i w:val="0"/>
          <w:iCs w:val="0"/>
          <w:color w:val="auto"/>
          <w:kern w:val="0"/>
          <w:sz w:val="28"/>
          <w:szCs w:val="28"/>
          <w:highlight w:val="none"/>
        </w:rPr>
      </w:pPr>
      <w:r>
        <w:rPr>
          <w:rFonts w:hint="eastAsia" w:ascii="仿宋" w:hAnsi="仿宋" w:eastAsia="仿宋" w:cs="仿宋"/>
          <w:b/>
          <w:i w:val="0"/>
          <w:iCs w:val="0"/>
          <w:color w:val="auto"/>
          <w:sz w:val="28"/>
          <w:szCs w:val="28"/>
          <w:highlight w:val="none"/>
        </w:rPr>
        <w:t>资格</w:t>
      </w:r>
      <w:r>
        <w:rPr>
          <w:rFonts w:hint="eastAsia" w:ascii="仿宋" w:hAnsi="仿宋" w:eastAsia="仿宋" w:cs="仿宋"/>
          <w:b/>
          <w:i w:val="0"/>
          <w:iCs w:val="0"/>
          <w:color w:val="auto"/>
          <w:sz w:val="28"/>
          <w:szCs w:val="28"/>
          <w:highlight w:val="none"/>
          <w:lang w:eastAsia="zh-CN"/>
        </w:rPr>
        <w:t>审查</w:t>
      </w:r>
      <w:r>
        <w:rPr>
          <w:rFonts w:hint="eastAsia" w:ascii="仿宋" w:hAnsi="仿宋" w:eastAsia="仿宋" w:cs="仿宋"/>
          <w:b/>
          <w:i w:val="0"/>
          <w:iCs w:val="0"/>
          <w:color w:val="auto"/>
          <w:sz w:val="28"/>
          <w:szCs w:val="28"/>
          <w:highlight w:val="none"/>
        </w:rPr>
        <w:t>文件目录</w:t>
      </w:r>
    </w:p>
    <w:p w14:paraId="73E292C7">
      <w:pPr>
        <w:pStyle w:val="12"/>
        <w:tabs>
          <w:tab w:val="right" w:leader="dot" w:pos="8730"/>
        </w:tabs>
        <w:spacing w:line="360" w:lineRule="auto"/>
        <w:ind w:left="0" w:leftChars="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_Toc13932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kern w:val="0"/>
          <w:sz w:val="28"/>
          <w:szCs w:val="28"/>
          <w:highlight w:val="none"/>
          <w:lang w:eastAsia="zh-CN"/>
        </w:rPr>
        <w:t>一</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62</w:t>
      </w:r>
    </w:p>
    <w:p w14:paraId="135D2A8A">
      <w:pPr>
        <w:pStyle w:val="12"/>
        <w:tabs>
          <w:tab w:val="right" w:leader="dot" w:pos="8730"/>
        </w:tabs>
        <w:spacing w:line="360" w:lineRule="auto"/>
        <w:ind w:left="0" w:leftChars="0"/>
        <w:rPr>
          <w:rFonts w:hint="default" w:ascii="仿宋" w:hAnsi="仿宋" w:eastAsia="仿宋" w:cs="仿宋"/>
          <w:i w:val="0"/>
          <w:iCs w:val="0"/>
          <w:sz w:val="28"/>
          <w:szCs w:val="28"/>
          <w:lang w:val="en-US" w:eastAsia="zh-CN"/>
        </w:rPr>
      </w:pPr>
      <w:r>
        <w:rPr>
          <w:rFonts w:hint="eastAsia" w:ascii="仿宋" w:hAnsi="仿宋" w:eastAsia="仿宋" w:cs="仿宋"/>
          <w:i w:val="0"/>
          <w:iCs w:val="0"/>
          <w:color w:val="auto"/>
          <w:sz w:val="28"/>
          <w:szCs w:val="28"/>
          <w:highlight w:val="none"/>
        </w:rPr>
        <w:fldChar w:fldCharType="begin"/>
      </w:r>
      <w:r>
        <w:rPr>
          <w:rFonts w:hint="eastAsia" w:ascii="仿宋" w:hAnsi="仿宋" w:eastAsia="仿宋" w:cs="仿宋"/>
          <w:i w:val="0"/>
          <w:iCs w:val="0"/>
          <w:color w:val="auto"/>
          <w:sz w:val="28"/>
          <w:szCs w:val="28"/>
          <w:highlight w:val="none"/>
        </w:rPr>
        <w:instrText xml:space="preserve"> HYPERLINK \l _Toc648 </w:instrText>
      </w:r>
      <w:r>
        <w:rPr>
          <w:rFonts w:hint="eastAsia" w:ascii="仿宋" w:hAnsi="仿宋" w:eastAsia="仿宋" w:cs="仿宋"/>
          <w:i w:val="0"/>
          <w:iCs w:val="0"/>
          <w:color w:val="auto"/>
          <w:sz w:val="28"/>
          <w:szCs w:val="28"/>
          <w:highlight w:val="none"/>
        </w:rPr>
        <w:fldChar w:fldCharType="separate"/>
      </w:r>
      <w:r>
        <w:rPr>
          <w:rFonts w:hint="eastAsia" w:ascii="仿宋" w:hAnsi="仿宋" w:eastAsia="仿宋" w:cs="仿宋"/>
          <w:i w:val="0"/>
          <w:iCs w:val="0"/>
          <w:color w:val="auto"/>
          <w:sz w:val="28"/>
          <w:szCs w:val="28"/>
          <w:highlight w:val="none"/>
          <w:lang w:eastAsia="zh-CN"/>
        </w:rPr>
        <w:t>二</w:t>
      </w:r>
      <w:r>
        <w:rPr>
          <w:rFonts w:hint="eastAsia" w:ascii="仿宋" w:hAnsi="仿宋" w:eastAsia="仿宋" w:cs="仿宋"/>
          <w:i w:val="0"/>
          <w:iCs w:val="0"/>
          <w:color w:val="auto"/>
          <w:kern w:val="0"/>
          <w:sz w:val="28"/>
          <w:szCs w:val="28"/>
          <w:highlight w:val="none"/>
        </w:rPr>
        <w:t>、</w:t>
      </w:r>
      <w:r>
        <w:rPr>
          <w:rFonts w:hint="eastAsia" w:ascii="仿宋" w:hAnsi="仿宋" w:eastAsia="仿宋" w:cs="仿宋"/>
          <w:i w:val="0"/>
          <w:iCs w:val="0"/>
          <w:sz w:val="28"/>
          <w:szCs w:val="28"/>
        </w:rPr>
        <w:t>法定代表人身份证明【格式见附件】（供应商代表为法定代表人时提供）或法定代表人授权委托书【格式见附件】（供应商代表为授权委托人时提供）</w:t>
      </w:r>
      <w:r>
        <w:rPr>
          <w:rFonts w:hint="eastAsia" w:ascii="仿宋" w:hAnsi="仿宋" w:eastAsia="仿宋" w:cs="仿宋"/>
          <w:i w:val="0"/>
          <w:iCs w:val="0"/>
          <w:color w:val="auto"/>
          <w:sz w:val="28"/>
          <w:szCs w:val="28"/>
          <w:highlight w:val="none"/>
        </w:rPr>
        <w:tab/>
      </w:r>
      <w:r>
        <w:rPr>
          <w:rFonts w:hint="eastAsia" w:ascii="仿宋" w:hAnsi="仿宋" w:eastAsia="仿宋" w:cs="仿宋"/>
          <w:i w:val="0"/>
          <w:iCs w:val="0"/>
          <w:color w:val="auto"/>
          <w:sz w:val="28"/>
          <w:szCs w:val="28"/>
          <w:highlight w:val="none"/>
        </w:rPr>
        <w:fldChar w:fldCharType="end"/>
      </w:r>
      <w:r>
        <w:rPr>
          <w:rFonts w:hint="eastAsia" w:ascii="仿宋" w:hAnsi="仿宋" w:eastAsia="仿宋" w:cs="仿宋"/>
          <w:i w:val="0"/>
          <w:iCs w:val="0"/>
          <w:color w:val="auto"/>
          <w:sz w:val="28"/>
          <w:szCs w:val="28"/>
          <w:highlight w:val="none"/>
          <w:lang w:val="en-US" w:eastAsia="zh-CN"/>
        </w:rPr>
        <w:t>63</w:t>
      </w:r>
    </w:p>
    <w:p w14:paraId="1AE4285E">
      <w:pPr>
        <w:pStyle w:val="12"/>
        <w:tabs>
          <w:tab w:val="right" w:leader="dot" w:pos="8730"/>
        </w:tabs>
        <w:spacing w:line="360" w:lineRule="auto"/>
        <w:ind w:left="0" w:leftChars="0"/>
        <w:rPr>
          <w:rFonts w:hint="default" w:ascii="仿宋" w:hAnsi="仿宋" w:eastAsia="仿宋" w:cs="仿宋"/>
          <w:i w:val="0"/>
          <w:iCs w:val="0"/>
          <w:color w:val="000000"/>
          <w:sz w:val="28"/>
          <w:szCs w:val="28"/>
          <w:lang w:val="en-US" w:eastAsia="zh-CN"/>
        </w:rPr>
      </w:pPr>
      <w:r>
        <w:rPr>
          <w:rFonts w:hint="eastAsia" w:ascii="仿宋" w:hAnsi="仿宋" w:eastAsia="仿宋" w:cs="仿宋"/>
          <w:i w:val="0"/>
          <w:iCs w:val="0"/>
          <w:color w:val="000000"/>
          <w:sz w:val="28"/>
          <w:szCs w:val="28"/>
        </w:rPr>
        <w:fldChar w:fldCharType="begin"/>
      </w:r>
      <w:r>
        <w:rPr>
          <w:rFonts w:hint="eastAsia" w:ascii="仿宋" w:hAnsi="仿宋" w:eastAsia="仿宋" w:cs="仿宋"/>
          <w:i w:val="0"/>
          <w:iCs w:val="0"/>
          <w:color w:val="000000"/>
          <w:sz w:val="28"/>
          <w:szCs w:val="28"/>
        </w:rPr>
        <w:instrText xml:space="preserve"> HYPERLINK \l _Toc648 </w:instrText>
      </w:r>
      <w:r>
        <w:rPr>
          <w:rFonts w:hint="eastAsia" w:ascii="仿宋" w:hAnsi="仿宋" w:eastAsia="仿宋" w:cs="仿宋"/>
          <w:i w:val="0"/>
          <w:iCs w:val="0"/>
          <w:color w:val="000000"/>
          <w:sz w:val="28"/>
          <w:szCs w:val="28"/>
        </w:rPr>
        <w:fldChar w:fldCharType="separate"/>
      </w:r>
      <w:r>
        <w:rPr>
          <w:rFonts w:hint="eastAsia" w:ascii="仿宋" w:hAnsi="仿宋" w:eastAsia="仿宋" w:cs="仿宋"/>
          <w:i w:val="0"/>
          <w:iCs w:val="0"/>
          <w:color w:val="000000"/>
          <w:sz w:val="28"/>
          <w:szCs w:val="28"/>
          <w:lang w:eastAsia="zh-CN"/>
        </w:rPr>
        <w:t>三</w:t>
      </w:r>
      <w:r>
        <w:rPr>
          <w:rFonts w:hint="eastAsia" w:ascii="仿宋" w:hAnsi="仿宋" w:eastAsia="仿宋" w:cs="仿宋"/>
          <w:i w:val="0"/>
          <w:iCs w:val="0"/>
          <w:color w:val="000000"/>
          <w:sz w:val="28"/>
          <w:szCs w:val="28"/>
        </w:rPr>
        <w:t>、符合参加政府采购活动应当具备的一般条件的承诺函</w:t>
      </w:r>
      <w:r>
        <w:rPr>
          <w:rFonts w:hint="eastAsia" w:ascii="仿宋" w:hAnsi="仿宋" w:eastAsia="仿宋" w:cs="仿宋"/>
          <w:i w:val="0"/>
          <w:iCs w:val="0"/>
          <w:color w:val="000000"/>
          <w:sz w:val="28"/>
          <w:szCs w:val="28"/>
        </w:rPr>
        <w:tab/>
      </w:r>
      <w:r>
        <w:rPr>
          <w:rFonts w:hint="eastAsia" w:ascii="仿宋" w:hAnsi="仿宋" w:eastAsia="仿宋" w:cs="仿宋"/>
          <w:i w:val="0"/>
          <w:iCs w:val="0"/>
          <w:color w:val="000000"/>
          <w:sz w:val="28"/>
          <w:szCs w:val="28"/>
        </w:rPr>
        <w:fldChar w:fldCharType="end"/>
      </w:r>
      <w:r>
        <w:rPr>
          <w:rFonts w:hint="eastAsia" w:ascii="仿宋" w:hAnsi="仿宋" w:eastAsia="仿宋" w:cs="仿宋"/>
          <w:i w:val="0"/>
          <w:iCs w:val="0"/>
          <w:color w:val="000000"/>
          <w:sz w:val="28"/>
          <w:szCs w:val="28"/>
          <w:lang w:val="en-US" w:eastAsia="zh-CN"/>
        </w:rPr>
        <w:t>65</w:t>
      </w:r>
    </w:p>
    <w:p w14:paraId="78029FC6">
      <w:pPr>
        <w:pStyle w:val="12"/>
        <w:tabs>
          <w:tab w:val="right" w:leader="dot" w:pos="8730"/>
        </w:tabs>
        <w:spacing w:line="360" w:lineRule="auto"/>
        <w:ind w:left="0" w:leftChars="0"/>
        <w:rPr>
          <w:rFonts w:hint="eastAsia" w:ascii="仿宋" w:hAnsi="仿宋" w:eastAsia="仿宋" w:cs="仿宋"/>
          <w:i w:val="0"/>
          <w:iCs w:val="0"/>
          <w:color w:val="auto"/>
          <w:sz w:val="28"/>
          <w:szCs w:val="28"/>
          <w:highlight w:val="none"/>
          <w:lang w:val="en-US" w:eastAsia="zh-CN"/>
        </w:rPr>
      </w:pPr>
    </w:p>
    <w:p w14:paraId="7BA27D25">
      <w:pPr>
        <w:snapToGrid w:val="0"/>
        <w:spacing w:line="600" w:lineRule="exact"/>
        <w:ind w:firstLine="2800" w:firstLineChars="1000"/>
        <w:rPr>
          <w:rFonts w:hint="eastAsia" w:ascii="仿宋_GB2312" w:hAnsi="仿宋_GB2312" w:eastAsia="仿宋_GB2312" w:cs="仿宋_GB2312"/>
          <w:sz w:val="28"/>
          <w:szCs w:val="28"/>
        </w:rPr>
        <w:sectPr>
          <w:pgSz w:w="11906" w:h="16838"/>
          <w:pgMar w:top="1440" w:right="1080" w:bottom="1440" w:left="1080" w:header="851" w:footer="992" w:gutter="0"/>
          <w:pgNumType w:fmt="decimal"/>
          <w:cols w:space="720" w:num="1"/>
          <w:docGrid w:type="lines" w:linePitch="318" w:charSpace="0"/>
        </w:sectPr>
      </w:pPr>
    </w:p>
    <w:p w14:paraId="5F773C19">
      <w:pPr>
        <w:jc w:val="center"/>
        <w:rPr>
          <w:rFonts w:hint="eastAsia" w:ascii="仿宋_GB2312" w:hAnsi="仿宋_GB2312" w:eastAsia="仿宋_GB2312" w:cs="仿宋_GB2312"/>
          <w:color w:val="000000"/>
          <w:sz w:val="28"/>
          <w:szCs w:val="28"/>
        </w:rPr>
      </w:pPr>
      <w:r>
        <w:rPr>
          <w:rStyle w:val="39"/>
          <w:rFonts w:hint="eastAsia" w:ascii="仿宋_GB2312" w:hAnsi="仿宋_GB2312" w:eastAsia="仿宋_GB2312" w:cs="仿宋_GB2312"/>
          <w:b w:val="0"/>
          <w:color w:val="000000"/>
          <w:sz w:val="28"/>
          <w:szCs w:val="28"/>
        </w:rPr>
        <w:t>1、</w:t>
      </w:r>
      <w:r>
        <w:rPr>
          <w:rFonts w:hint="eastAsia" w:ascii="仿宋" w:hAnsi="仿宋" w:eastAsia="仿宋" w:cs="仿宋"/>
          <w:i w:val="0"/>
          <w:iCs w:val="0"/>
          <w:color w:val="000000"/>
          <w:sz w:val="28"/>
          <w:szCs w:val="28"/>
        </w:rPr>
        <w:t>有效的投标人营业执照(或事业法人登记证或其他工商等登记证明材料)扫描件（投标人为自然人的，提供自然人的身份证明）</w:t>
      </w:r>
    </w:p>
    <w:p w14:paraId="3ADA61BF">
      <w:pPr>
        <w:jc w:val="center"/>
        <w:rPr>
          <w:rFonts w:hint="eastAsia" w:ascii="仿宋_GB2312" w:hAnsi="仿宋_GB2312" w:eastAsia="仿宋_GB2312" w:cs="仿宋_GB2312"/>
          <w:color w:val="000000"/>
          <w:sz w:val="28"/>
          <w:szCs w:val="28"/>
        </w:rPr>
      </w:pPr>
    </w:p>
    <w:p w14:paraId="56A69EA2">
      <w:pPr>
        <w:jc w:val="center"/>
        <w:rPr>
          <w:rFonts w:hint="eastAsia" w:ascii="仿宋_GB2312" w:hAnsi="仿宋_GB2312" w:eastAsia="仿宋_GB2312" w:cs="仿宋_GB2312"/>
          <w:color w:val="000000"/>
          <w:sz w:val="28"/>
          <w:szCs w:val="28"/>
        </w:rPr>
      </w:pPr>
    </w:p>
    <w:p w14:paraId="25CD5111">
      <w:pPr>
        <w:spacing w:line="600" w:lineRule="exact"/>
        <w:jc w:val="center"/>
        <w:rPr>
          <w:rFonts w:hint="eastAsia" w:ascii="仿宋_GB2312" w:hAnsi="仿宋_GB2312" w:eastAsia="仿宋_GB2312" w:cs="仿宋_GB2312"/>
          <w:bCs/>
          <w:color w:val="000000"/>
          <w:sz w:val="28"/>
          <w:szCs w:val="28"/>
        </w:rPr>
      </w:pPr>
    </w:p>
    <w:p w14:paraId="68D261DC">
      <w:pPr>
        <w:spacing w:line="600" w:lineRule="exact"/>
        <w:jc w:val="center"/>
        <w:rPr>
          <w:rFonts w:hint="eastAsia" w:ascii="仿宋_GB2312" w:hAnsi="仿宋_GB2312" w:eastAsia="仿宋_GB2312" w:cs="仿宋_GB2312"/>
          <w:bCs/>
          <w:color w:val="000000"/>
          <w:sz w:val="28"/>
          <w:szCs w:val="28"/>
        </w:rPr>
      </w:pPr>
    </w:p>
    <w:p w14:paraId="29C88054">
      <w:pPr>
        <w:spacing w:line="600" w:lineRule="exact"/>
        <w:jc w:val="center"/>
        <w:rPr>
          <w:rFonts w:hint="eastAsia" w:ascii="仿宋_GB2312" w:hAnsi="仿宋_GB2312" w:eastAsia="仿宋_GB2312" w:cs="仿宋_GB2312"/>
          <w:bCs/>
          <w:color w:val="000000"/>
          <w:sz w:val="28"/>
          <w:szCs w:val="28"/>
        </w:rPr>
      </w:pPr>
    </w:p>
    <w:p w14:paraId="1BFA131B">
      <w:pPr>
        <w:spacing w:line="600" w:lineRule="exact"/>
        <w:jc w:val="center"/>
        <w:rPr>
          <w:rFonts w:hint="eastAsia" w:ascii="仿宋_GB2312" w:hAnsi="仿宋_GB2312" w:eastAsia="仿宋_GB2312" w:cs="仿宋_GB2312"/>
          <w:bCs/>
          <w:color w:val="000000"/>
          <w:sz w:val="28"/>
          <w:szCs w:val="28"/>
        </w:rPr>
      </w:pPr>
    </w:p>
    <w:p w14:paraId="3C4EBFDD">
      <w:pPr>
        <w:spacing w:line="600" w:lineRule="exact"/>
        <w:jc w:val="center"/>
        <w:rPr>
          <w:rFonts w:hint="eastAsia" w:ascii="仿宋_GB2312" w:hAnsi="仿宋_GB2312" w:eastAsia="仿宋_GB2312" w:cs="仿宋_GB2312"/>
          <w:bCs/>
          <w:color w:val="000000"/>
          <w:sz w:val="28"/>
          <w:szCs w:val="28"/>
        </w:rPr>
      </w:pPr>
    </w:p>
    <w:p w14:paraId="1E2BC4A7">
      <w:pPr>
        <w:spacing w:line="600" w:lineRule="exact"/>
        <w:jc w:val="center"/>
        <w:rPr>
          <w:rFonts w:hint="eastAsia" w:ascii="仿宋_GB2312" w:hAnsi="仿宋_GB2312" w:eastAsia="仿宋_GB2312" w:cs="仿宋_GB2312"/>
          <w:bCs/>
          <w:color w:val="000000"/>
          <w:sz w:val="28"/>
          <w:szCs w:val="28"/>
        </w:rPr>
      </w:pPr>
    </w:p>
    <w:p w14:paraId="0FEA1CA3">
      <w:pPr>
        <w:spacing w:line="600" w:lineRule="exact"/>
        <w:jc w:val="center"/>
        <w:rPr>
          <w:rFonts w:hint="eastAsia" w:ascii="仿宋_GB2312" w:hAnsi="仿宋_GB2312" w:eastAsia="仿宋_GB2312" w:cs="仿宋_GB2312"/>
          <w:bCs/>
          <w:color w:val="000000"/>
          <w:sz w:val="28"/>
          <w:szCs w:val="28"/>
        </w:rPr>
      </w:pPr>
    </w:p>
    <w:p w14:paraId="22135C2E">
      <w:pPr>
        <w:spacing w:line="600" w:lineRule="exact"/>
        <w:jc w:val="center"/>
        <w:rPr>
          <w:rFonts w:hint="eastAsia" w:ascii="仿宋_GB2312" w:hAnsi="仿宋_GB2312" w:eastAsia="仿宋_GB2312" w:cs="仿宋_GB2312"/>
          <w:bCs/>
          <w:color w:val="000000"/>
          <w:sz w:val="28"/>
          <w:szCs w:val="28"/>
        </w:rPr>
      </w:pPr>
    </w:p>
    <w:p w14:paraId="5D123416">
      <w:pPr>
        <w:spacing w:line="600" w:lineRule="exact"/>
        <w:jc w:val="center"/>
        <w:rPr>
          <w:rFonts w:hint="eastAsia" w:ascii="仿宋_GB2312" w:hAnsi="仿宋_GB2312" w:eastAsia="仿宋_GB2312" w:cs="仿宋_GB2312"/>
          <w:bCs/>
          <w:color w:val="000000"/>
          <w:sz w:val="28"/>
          <w:szCs w:val="28"/>
        </w:rPr>
      </w:pPr>
    </w:p>
    <w:p w14:paraId="6DAF0502">
      <w:pPr>
        <w:spacing w:line="600" w:lineRule="exact"/>
        <w:jc w:val="center"/>
        <w:rPr>
          <w:rFonts w:hint="eastAsia" w:ascii="仿宋_GB2312" w:hAnsi="仿宋_GB2312" w:eastAsia="仿宋_GB2312" w:cs="仿宋_GB2312"/>
          <w:bCs/>
          <w:color w:val="000000"/>
          <w:sz w:val="28"/>
          <w:szCs w:val="28"/>
        </w:rPr>
      </w:pPr>
    </w:p>
    <w:p w14:paraId="4973F650">
      <w:pPr>
        <w:spacing w:line="600" w:lineRule="exact"/>
        <w:jc w:val="center"/>
        <w:rPr>
          <w:rFonts w:hint="eastAsia" w:ascii="仿宋_GB2312" w:hAnsi="仿宋_GB2312" w:eastAsia="仿宋_GB2312" w:cs="仿宋_GB2312"/>
          <w:bCs/>
          <w:color w:val="000000"/>
          <w:sz w:val="28"/>
          <w:szCs w:val="28"/>
        </w:rPr>
      </w:pPr>
    </w:p>
    <w:p w14:paraId="054ECC1D">
      <w:pPr>
        <w:spacing w:line="600" w:lineRule="exact"/>
        <w:jc w:val="center"/>
        <w:rPr>
          <w:rFonts w:hint="eastAsia" w:ascii="仿宋_GB2312" w:hAnsi="仿宋_GB2312" w:eastAsia="仿宋_GB2312" w:cs="仿宋_GB2312"/>
          <w:bCs/>
          <w:color w:val="000000"/>
          <w:sz w:val="28"/>
          <w:szCs w:val="28"/>
        </w:rPr>
      </w:pPr>
    </w:p>
    <w:p w14:paraId="50D2C465">
      <w:pPr>
        <w:spacing w:line="600" w:lineRule="exact"/>
        <w:jc w:val="center"/>
        <w:rPr>
          <w:rFonts w:hint="eastAsia" w:ascii="仿宋_GB2312" w:hAnsi="仿宋_GB2312" w:eastAsia="仿宋_GB2312" w:cs="仿宋_GB2312"/>
          <w:bCs/>
          <w:color w:val="000000"/>
          <w:sz w:val="28"/>
          <w:szCs w:val="28"/>
        </w:rPr>
      </w:pPr>
    </w:p>
    <w:p w14:paraId="275D677C">
      <w:pPr>
        <w:spacing w:line="600" w:lineRule="exact"/>
        <w:jc w:val="center"/>
        <w:rPr>
          <w:rFonts w:hint="eastAsia" w:ascii="仿宋_GB2312" w:hAnsi="仿宋_GB2312" w:eastAsia="仿宋_GB2312" w:cs="仿宋_GB2312"/>
          <w:bCs/>
          <w:color w:val="000000"/>
          <w:sz w:val="28"/>
          <w:szCs w:val="28"/>
        </w:rPr>
      </w:pPr>
    </w:p>
    <w:p w14:paraId="10F2E421">
      <w:pPr>
        <w:spacing w:line="600" w:lineRule="exact"/>
        <w:jc w:val="center"/>
        <w:rPr>
          <w:rFonts w:hint="eastAsia" w:ascii="仿宋_GB2312" w:hAnsi="仿宋_GB2312" w:eastAsia="仿宋_GB2312" w:cs="仿宋_GB2312"/>
          <w:bCs/>
          <w:color w:val="000000"/>
          <w:sz w:val="28"/>
          <w:szCs w:val="28"/>
        </w:rPr>
      </w:pPr>
    </w:p>
    <w:p w14:paraId="232E3961">
      <w:pPr>
        <w:outlineLvl w:val="9"/>
        <w:rPr>
          <w:rFonts w:hint="eastAsia"/>
        </w:rPr>
      </w:pPr>
    </w:p>
    <w:p w14:paraId="552E703A">
      <w:pPr>
        <w:spacing w:line="600" w:lineRule="exact"/>
        <w:jc w:val="center"/>
        <w:outlineLvl w:val="9"/>
        <w:rPr>
          <w:rFonts w:hint="eastAsia" w:ascii="仿宋_GB2312" w:hAnsi="仿宋_GB2312" w:eastAsia="仿宋_GB2312" w:cs="仿宋_GB2312"/>
          <w:bCs/>
          <w:color w:val="000000"/>
          <w:sz w:val="28"/>
          <w:szCs w:val="28"/>
        </w:rPr>
      </w:pPr>
    </w:p>
    <w:p w14:paraId="15B946EF">
      <w:pP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br w:type="page"/>
      </w:r>
    </w:p>
    <w:p w14:paraId="7F36CC86">
      <w:pPr>
        <w:widowControl/>
        <w:spacing w:line="360" w:lineRule="auto"/>
        <w:ind w:firstLine="560" w:firstLineChars="200"/>
        <w:jc w:val="center"/>
        <w:outlineLvl w:val="9"/>
        <w:rPr>
          <w:rFonts w:hint="eastAsia" w:ascii="仿宋" w:hAnsi="仿宋" w:eastAsia="仿宋" w:cs="仿宋"/>
          <w:b/>
          <w:bCs/>
          <w:kern w:val="0"/>
        </w:rPr>
      </w:pPr>
      <w:r>
        <w:rPr>
          <w:rFonts w:hint="eastAsia" w:ascii="仿宋_GB2312" w:hAnsi="仿宋_GB2312" w:eastAsia="仿宋_GB2312" w:cs="仿宋_GB2312"/>
          <w:bCs/>
          <w:color w:val="000000"/>
          <w:sz w:val="28"/>
          <w:szCs w:val="28"/>
        </w:rPr>
        <w:t>2、</w:t>
      </w:r>
      <w:r>
        <w:rPr>
          <w:rFonts w:hint="eastAsia" w:ascii="仿宋" w:hAnsi="仿宋" w:eastAsia="仿宋" w:cs="仿宋"/>
          <w:sz w:val="28"/>
          <w:szCs w:val="28"/>
        </w:rPr>
        <w:t xml:space="preserve"> 法定代表人身份证明 </w:t>
      </w:r>
    </w:p>
    <w:p w14:paraId="4ECFB8AA">
      <w:pPr>
        <w:widowControl/>
        <w:spacing w:line="360" w:lineRule="auto"/>
        <w:ind w:firstLine="420" w:firstLineChars="200"/>
        <w:jc w:val="left"/>
        <w:outlineLvl w:val="9"/>
        <w:rPr>
          <w:rFonts w:hint="eastAsia" w:ascii="仿宋" w:hAnsi="仿宋" w:eastAsia="仿宋" w:cs="仿宋"/>
          <w:kern w:val="0"/>
          <w:sz w:val="28"/>
          <w:szCs w:val="28"/>
        </w:rPr>
      </w:pPr>
      <w:r>
        <w:rPr>
          <w:rFonts w:hint="eastAsia" w:ascii="仿宋" w:hAnsi="仿宋" w:eastAsia="仿宋" w:cs="仿宋"/>
          <w:kern w:val="0"/>
        </w:rPr>
        <w:t xml:space="preserve"> </w:t>
      </w:r>
    </w:p>
    <w:p w14:paraId="520DAEAA">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单位名称：</w:t>
      </w:r>
      <w:r>
        <w:rPr>
          <w:rFonts w:hint="eastAsia" w:ascii="仿宋" w:hAnsi="仿宋" w:eastAsia="仿宋" w:cs="仿宋"/>
          <w:kern w:val="0"/>
          <w:sz w:val="28"/>
          <w:szCs w:val="28"/>
          <w:u w:val="single"/>
        </w:rPr>
        <w:t xml:space="preserve">                                               </w:t>
      </w:r>
    </w:p>
    <w:p w14:paraId="10C8A0A5">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 xml:space="preserve">                                               </w:t>
      </w:r>
    </w:p>
    <w:p w14:paraId="16BEA4AB">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地    址：</w:t>
      </w:r>
      <w:r>
        <w:rPr>
          <w:rFonts w:hint="eastAsia" w:ascii="仿宋" w:hAnsi="仿宋" w:eastAsia="仿宋" w:cs="仿宋"/>
          <w:kern w:val="0"/>
          <w:sz w:val="28"/>
          <w:szCs w:val="28"/>
          <w:u w:val="single"/>
        </w:rPr>
        <w:t xml:space="preserve">                                               </w:t>
      </w:r>
    </w:p>
    <w:p w14:paraId="4DF2ED52">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14:paraId="5184A282">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 xml:space="preserve">                                               </w:t>
      </w:r>
    </w:p>
    <w:p w14:paraId="50BF291C">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姓    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    别：</w:t>
      </w:r>
      <w:r>
        <w:rPr>
          <w:rFonts w:hint="eastAsia" w:ascii="仿宋" w:hAnsi="仿宋" w:eastAsia="仿宋" w:cs="仿宋"/>
          <w:kern w:val="0"/>
          <w:sz w:val="28"/>
          <w:szCs w:val="28"/>
          <w:u w:val="single"/>
        </w:rPr>
        <w:t xml:space="preserve">            </w:t>
      </w:r>
    </w:p>
    <w:p w14:paraId="7E0A9B6E">
      <w:pPr>
        <w:widowControl/>
        <w:spacing w:line="360" w:lineRule="auto"/>
        <w:ind w:firstLine="560" w:firstLineChars="200"/>
        <w:outlineLvl w:val="9"/>
        <w:rPr>
          <w:rFonts w:hint="eastAsia" w:ascii="仿宋" w:hAnsi="仿宋" w:eastAsia="仿宋" w:cs="仿宋"/>
          <w:kern w:val="0"/>
          <w:sz w:val="28"/>
          <w:szCs w:val="28"/>
          <w:u w:val="single"/>
        </w:rPr>
      </w:pPr>
      <w:r>
        <w:rPr>
          <w:rFonts w:hint="eastAsia" w:ascii="仿宋" w:hAnsi="仿宋" w:eastAsia="仿宋" w:cs="仿宋"/>
          <w:kern w:val="0"/>
          <w:sz w:val="28"/>
          <w:szCs w:val="28"/>
        </w:rPr>
        <w:t>年    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    务：</w:t>
      </w:r>
      <w:r>
        <w:rPr>
          <w:rFonts w:hint="eastAsia" w:ascii="仿宋" w:hAnsi="仿宋" w:eastAsia="仿宋" w:cs="仿宋"/>
          <w:kern w:val="0"/>
          <w:sz w:val="28"/>
          <w:szCs w:val="28"/>
          <w:u w:val="single"/>
        </w:rPr>
        <w:t xml:space="preserve">            </w:t>
      </w:r>
    </w:p>
    <w:p w14:paraId="0A8025CF">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（投标人名称）的法定代表人。</w:t>
      </w:r>
    </w:p>
    <w:p w14:paraId="363636F2">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特此证明。</w:t>
      </w:r>
    </w:p>
    <w:p w14:paraId="089A1628">
      <w:pPr>
        <w:widowControl/>
        <w:spacing w:line="360" w:lineRule="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263724EF">
      <w:pPr>
        <w:widowControl/>
        <w:spacing w:line="360" w:lineRule="auto"/>
        <w:ind w:right="-64" w:firstLine="562" w:firstLineChars="200"/>
        <w:outlineLvl w:val="9"/>
        <w:rPr>
          <w:rFonts w:hint="eastAsia" w:ascii="仿宋" w:hAnsi="仿宋" w:eastAsia="仿宋" w:cs="仿宋"/>
          <w:b/>
          <w:bCs/>
          <w:kern w:val="0"/>
          <w:sz w:val="28"/>
          <w:szCs w:val="28"/>
          <w:u w:val="single"/>
        </w:rPr>
      </w:pPr>
      <w:r>
        <w:rPr>
          <w:rFonts w:hint="eastAsia" w:ascii="仿宋" w:hAnsi="仿宋" w:eastAsia="仿宋" w:cs="仿宋"/>
          <w:b/>
          <w:bCs/>
          <w:kern w:val="0"/>
          <w:sz w:val="28"/>
          <w:szCs w:val="28"/>
        </w:rPr>
        <w:t>投标人：</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（盖单位章）</w:t>
      </w:r>
    </w:p>
    <w:p w14:paraId="1AA73525">
      <w:pPr>
        <w:widowControl/>
        <w:spacing w:line="360" w:lineRule="auto"/>
        <w:ind w:right="-64" w:firstLine="562" w:firstLineChars="200"/>
        <w:outlineLvl w:val="9"/>
        <w:rPr>
          <w:rFonts w:hint="eastAsia" w:ascii="仿宋" w:hAnsi="仿宋" w:eastAsia="仿宋" w:cs="仿宋"/>
          <w:b/>
          <w:bCs/>
          <w:kern w:val="0"/>
          <w:sz w:val="28"/>
          <w:szCs w:val="28"/>
        </w:rPr>
      </w:pP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 xml:space="preserve">日 </w:t>
      </w:r>
    </w:p>
    <w:p w14:paraId="01E476F0">
      <w:pPr>
        <w:pStyle w:val="10"/>
        <w:spacing w:line="360" w:lineRule="auto"/>
        <w:ind w:left="1020" w:firstLine="642" w:firstLineChars="200"/>
        <w:outlineLvl w:val="9"/>
        <w:rPr>
          <w:rFonts w:hint="eastAsia" w:ascii="仿宋" w:hAnsi="仿宋" w:eastAsia="仿宋" w:cs="仿宋"/>
          <w:sz w:val="28"/>
          <w:szCs w:val="28"/>
          <w:lang w:val="en-US" w:eastAsia="zh-CN"/>
        </w:rPr>
      </w:pPr>
      <w:r>
        <w:rPr>
          <w:rFonts w:hint="eastAsia" w:ascii="仿宋" w:hAnsi="仿宋" w:eastAsia="仿宋" w:cs="仿宋"/>
          <w:sz w:val="28"/>
          <w:szCs w:val="28"/>
        </w:rPr>
        <w:t>-------------------------------------</w:t>
      </w:r>
    </w:p>
    <w:p w14:paraId="49F22918">
      <w:pPr>
        <w:pStyle w:val="10"/>
        <w:spacing w:line="360" w:lineRule="auto"/>
        <w:ind w:firstLine="642" w:firstLineChars="200"/>
        <w:outlineLvl w:val="9"/>
        <w:rPr>
          <w:rStyle w:val="39"/>
          <w:rFonts w:hint="eastAsia" w:ascii="仿宋" w:hAnsi="仿宋" w:eastAsia="仿宋" w:cs="仿宋"/>
          <w:b/>
          <w:bCs/>
          <w:szCs w:val="28"/>
        </w:rPr>
      </w:pPr>
      <w:r>
        <w:rPr>
          <w:rFonts w:hint="eastAsia" w:ascii="仿宋" w:hAnsi="仿宋" w:eastAsia="仿宋" w:cs="仿宋"/>
          <w:sz w:val="28"/>
          <w:szCs w:val="28"/>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3" name="文本框 3"/>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0CEF7736">
                            <w:pPr>
                              <w:pStyle w:val="10"/>
                              <w:rPr>
                                <w:sz w:val="20"/>
                              </w:rPr>
                            </w:pPr>
                          </w:p>
                          <w:p w14:paraId="61CD8427">
                            <w:pPr>
                              <w:pStyle w:val="10"/>
                              <w:rPr>
                                <w:sz w:val="20"/>
                              </w:rPr>
                            </w:pPr>
                          </w:p>
                          <w:p w14:paraId="062EC60C">
                            <w:pPr>
                              <w:pStyle w:val="10"/>
                              <w:rPr>
                                <w:sz w:val="20"/>
                              </w:rPr>
                            </w:pPr>
                          </w:p>
                          <w:p w14:paraId="18BE1EDC">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7216;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WS2R9YAAAAKAQAADwAAAAAA&#10;AAABACAAAAAiAAAAZHJzL2Rvd25yZXYueG1sUEsBAhQAFAAAAAgAh07iQFX8Ys4VAgAAMgQAAA4A&#10;AAAAAAAAAQAgAAAAJQEAAGRycy9lMm9Eb2MueG1sUEsFBgAAAAAGAAYAWQEAAKwFAAAAAA==&#10;">
                <v:fill on="f" focussize="0,0"/>
                <v:stroke weight="0.48pt" color="#000000" joinstyle="miter"/>
                <v:imagedata o:title=""/>
                <o:lock v:ext="edit" aspectratio="f"/>
                <v:textbox inset="0mm,0mm,0mm,0mm">
                  <w:txbxContent>
                    <w:p w14:paraId="0CEF7736">
                      <w:pPr>
                        <w:pStyle w:val="10"/>
                        <w:rPr>
                          <w:sz w:val="20"/>
                        </w:rPr>
                      </w:pPr>
                    </w:p>
                    <w:p w14:paraId="61CD8427">
                      <w:pPr>
                        <w:pStyle w:val="10"/>
                        <w:rPr>
                          <w:sz w:val="20"/>
                        </w:rPr>
                      </w:pPr>
                    </w:p>
                    <w:p w14:paraId="062EC60C">
                      <w:pPr>
                        <w:pStyle w:val="10"/>
                        <w:rPr>
                          <w:sz w:val="20"/>
                        </w:rPr>
                      </w:pPr>
                    </w:p>
                    <w:p w14:paraId="18BE1EDC">
                      <w:pPr>
                        <w:spacing w:before="174"/>
                        <w:ind w:left="303"/>
                        <w:jc w:val="center"/>
                        <w:rPr>
                          <w:sz w:val="20"/>
                        </w:rPr>
                      </w:pPr>
                      <w:r>
                        <w:rPr>
                          <w:rFonts w:hint="eastAsia"/>
                          <w:sz w:val="20"/>
                        </w:rPr>
                        <w:t>法定代表人</w:t>
                      </w:r>
                      <w:r>
                        <w:rPr>
                          <w:sz w:val="20"/>
                        </w:rPr>
                        <w:t>身份证正反面</w:t>
                      </w:r>
                      <w:r>
                        <w:rPr>
                          <w:rFonts w:hint="eastAsia"/>
                          <w:sz w:val="20"/>
                        </w:rPr>
                        <w:t>影印件或</w:t>
                      </w:r>
                      <w:r>
                        <w:rPr>
                          <w:sz w:val="20"/>
                        </w:rPr>
                        <w:t>复印件粘贴处</w:t>
                      </w:r>
                    </w:p>
                  </w:txbxContent>
                </v:textbox>
                <w10:wrap type="topAndBottom"/>
              </v:shape>
            </w:pict>
          </mc:Fallback>
        </mc:AlternateContent>
      </w:r>
    </w:p>
    <w:p w14:paraId="6B680289">
      <w:pPr>
        <w:widowControl/>
        <w:spacing w:line="360" w:lineRule="auto"/>
        <w:ind w:firstLine="560" w:firstLineChars="200"/>
        <w:jc w:val="center"/>
        <w:outlineLvl w:val="9"/>
        <w:rPr>
          <w:rFonts w:hint="eastAsia" w:ascii="仿宋" w:hAnsi="仿宋" w:eastAsia="仿宋" w:cs="仿宋"/>
          <w:sz w:val="28"/>
          <w:szCs w:val="28"/>
        </w:rPr>
      </w:pPr>
      <w:r>
        <w:rPr>
          <w:rFonts w:hint="eastAsia" w:ascii="仿宋" w:hAnsi="仿宋" w:eastAsia="仿宋" w:cs="仿宋"/>
          <w:sz w:val="28"/>
          <w:szCs w:val="28"/>
        </w:rPr>
        <w:t>法定代表人授权委托书</w:t>
      </w:r>
    </w:p>
    <w:p w14:paraId="7C6A07A5">
      <w:pPr>
        <w:widowControl/>
        <w:spacing w:line="360" w:lineRule="auto"/>
        <w:ind w:left="120" w:firstLine="420" w:firstLineChars="200"/>
        <w:jc w:val="left"/>
        <w:outlineLvl w:val="9"/>
        <w:rPr>
          <w:rFonts w:hint="eastAsia" w:ascii="仿宋" w:hAnsi="仿宋" w:eastAsia="仿宋" w:cs="仿宋"/>
          <w:kern w:val="0"/>
        </w:rPr>
      </w:pPr>
      <w:r>
        <w:rPr>
          <w:rFonts w:hint="eastAsia" w:ascii="仿宋" w:hAnsi="仿宋" w:eastAsia="仿宋" w:cs="仿宋"/>
          <w:kern w:val="0"/>
        </w:rPr>
        <w:t xml:space="preserve"> </w:t>
      </w:r>
    </w:p>
    <w:p w14:paraId="3E8E4EDB">
      <w:pPr>
        <w:widowControl/>
        <w:spacing w:line="360" w:lineRule="auto"/>
        <w:ind w:left="120" w:firstLine="560" w:firstLineChars="200"/>
        <w:jc w:val="left"/>
        <w:outlineLvl w:val="9"/>
        <w:rPr>
          <w:rFonts w:hint="eastAsia" w:ascii="仿宋" w:hAnsi="仿宋" w:eastAsia="仿宋" w:cs="仿宋"/>
          <w:kern w:val="0"/>
          <w:sz w:val="28"/>
          <w:szCs w:val="28"/>
        </w:rPr>
      </w:pPr>
      <w:r>
        <w:rPr>
          <w:rFonts w:hint="eastAsia" w:ascii="仿宋" w:hAnsi="仿宋" w:eastAsia="仿宋" w:cs="仿宋"/>
          <w:kern w:val="0"/>
          <w:sz w:val="28"/>
          <w:szCs w:val="28"/>
        </w:rPr>
        <w:t>本授权书声明：我</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（法人代表姓名、职务）是</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（单位名称）的法人代表，现代表本单位授权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（被授权人的姓名、职务）为本单位的合法代理人，就参加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（项目编号：</w:t>
      </w:r>
      <w:r>
        <w:rPr>
          <w:rFonts w:hint="eastAsia" w:ascii="仿宋" w:hAnsi="仿宋" w:eastAsia="仿宋" w:cs="仿宋"/>
          <w:kern w:val="0"/>
          <w:sz w:val="28"/>
          <w:szCs w:val="28"/>
          <w:highlight w:val="none"/>
          <w:u w:val="single"/>
          <w:lang w:val="en-US" w:eastAsia="zh-CN"/>
        </w:rPr>
        <w:t xml:space="preserve">          </w:t>
      </w:r>
      <w:r>
        <w:rPr>
          <w:rFonts w:hint="eastAsia" w:ascii="仿宋" w:hAnsi="仿宋" w:eastAsia="仿宋" w:cs="仿宋"/>
          <w:kern w:val="0"/>
          <w:sz w:val="28"/>
          <w:szCs w:val="28"/>
          <w:u w:val="single"/>
        </w:rPr>
        <w:t>）</w:t>
      </w:r>
      <w:r>
        <w:rPr>
          <w:rFonts w:hint="eastAsia" w:ascii="仿宋" w:hAnsi="仿宋" w:eastAsia="仿宋" w:cs="仿宋"/>
          <w:kern w:val="0"/>
          <w:sz w:val="28"/>
          <w:szCs w:val="28"/>
        </w:rPr>
        <w:t>的投标、签订合同以及合同的执行、完成和服务，及以本单位名义处理一切与之有关的事务。</w:t>
      </w:r>
    </w:p>
    <w:p w14:paraId="7DCC523B">
      <w:pPr>
        <w:widowControl/>
        <w:spacing w:line="360" w:lineRule="auto"/>
        <w:ind w:firstLine="560" w:firstLineChars="200"/>
        <w:jc w:val="left"/>
        <w:outlineLvl w:val="9"/>
        <w:rPr>
          <w:rFonts w:hint="eastAsia" w:ascii="仿宋" w:hAnsi="仿宋" w:eastAsia="仿宋" w:cs="仿宋"/>
          <w:sz w:val="28"/>
          <w:szCs w:val="28"/>
        </w:rPr>
      </w:pPr>
      <w:r>
        <w:rPr>
          <w:rFonts w:hint="eastAsia" w:ascii="仿宋" w:hAnsi="仿宋" w:eastAsia="仿宋" w:cs="仿宋"/>
          <w:kern w:val="0"/>
          <w:sz w:val="28"/>
          <w:szCs w:val="28"/>
        </w:rPr>
        <w:t>本授权书于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日签字生效，特此声明。</w:t>
      </w:r>
    </w:p>
    <w:p w14:paraId="3AA95D80">
      <w:pPr>
        <w:pStyle w:val="2"/>
        <w:ind w:left="0" w:leftChars="0" w:firstLine="0" w:firstLineChars="0"/>
        <w:outlineLvl w:val="9"/>
        <w:rPr>
          <w:rFonts w:hint="eastAsia"/>
        </w:rPr>
      </w:pPr>
    </w:p>
    <w:p w14:paraId="15FE2B5B">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法人代表（签字）</w:t>
      </w:r>
      <w:r>
        <w:rPr>
          <w:rFonts w:hint="eastAsia" w:ascii="仿宋" w:hAnsi="仿宋" w:eastAsia="仿宋" w:cs="仿宋"/>
          <w:b/>
          <w:bCs/>
          <w:kern w:val="0"/>
          <w:sz w:val="28"/>
          <w:szCs w:val="28"/>
          <w:u w:val="single"/>
        </w:rPr>
        <w:t xml:space="preserve">                          </w:t>
      </w:r>
    </w:p>
    <w:p w14:paraId="0911C0E2">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授权委托人（签字）</w:t>
      </w:r>
      <w:r>
        <w:rPr>
          <w:rFonts w:hint="eastAsia" w:ascii="仿宋" w:hAnsi="仿宋" w:eastAsia="仿宋" w:cs="仿宋"/>
          <w:b/>
          <w:bCs/>
          <w:kern w:val="0"/>
          <w:sz w:val="28"/>
          <w:szCs w:val="28"/>
          <w:u w:val="single"/>
        </w:rPr>
        <w:t xml:space="preserve">                        </w:t>
      </w:r>
    </w:p>
    <w:p w14:paraId="36412365">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单位名称（公章）</w:t>
      </w:r>
      <w:r>
        <w:rPr>
          <w:rFonts w:hint="eastAsia" w:ascii="仿宋" w:hAnsi="仿宋" w:eastAsia="仿宋" w:cs="仿宋"/>
          <w:b/>
          <w:bCs/>
          <w:kern w:val="0"/>
          <w:sz w:val="28"/>
          <w:szCs w:val="28"/>
          <w:u w:val="single"/>
        </w:rPr>
        <w:t xml:space="preserve">                              </w:t>
      </w:r>
    </w:p>
    <w:p w14:paraId="56934335">
      <w:pPr>
        <w:widowControl/>
        <w:spacing w:line="360" w:lineRule="auto"/>
        <w:ind w:firstLine="562" w:firstLineChars="200"/>
        <w:jc w:val="left"/>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日    期：</w:t>
      </w:r>
      <w:r>
        <w:rPr>
          <w:rFonts w:hint="eastAsia" w:ascii="仿宋" w:hAnsi="仿宋" w:eastAsia="仿宋" w:cs="仿宋"/>
          <w:b/>
          <w:bCs/>
          <w:kern w:val="0"/>
          <w:sz w:val="28"/>
          <w:szCs w:val="28"/>
          <w:u w:val="single"/>
        </w:rPr>
        <w:t xml:space="preserve">                                    </w:t>
      </w:r>
    </w:p>
    <w:p w14:paraId="10C64385">
      <w:pPr>
        <w:widowControl/>
        <w:spacing w:line="360" w:lineRule="auto"/>
        <w:ind w:firstLine="560" w:firstLineChars="200"/>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122A600F">
      <w:pPr>
        <w:pStyle w:val="10"/>
        <w:spacing w:line="360" w:lineRule="auto"/>
        <w:ind w:left="1020" w:firstLine="642" w:firstLineChars="200"/>
        <w:outlineLvl w:val="9"/>
        <w:rPr>
          <w:rFonts w:hint="eastAsia" w:ascii="仿宋" w:hAnsi="仿宋" w:eastAsia="仿宋" w:cs="仿宋"/>
          <w:sz w:val="28"/>
          <w:szCs w:val="28"/>
        </w:rPr>
      </w:pPr>
    </w:p>
    <w:p w14:paraId="5CC3C62F">
      <w:pPr>
        <w:pStyle w:val="10"/>
        <w:spacing w:line="360" w:lineRule="auto"/>
        <w:ind w:left="1020" w:firstLine="642" w:firstLineChars="200"/>
        <w:outlineLvl w:val="9"/>
        <w:rPr>
          <w:rFonts w:hint="eastAsia" w:ascii="仿宋" w:hAnsi="仿宋" w:eastAsia="仿宋" w:cs="仿宋"/>
        </w:rPr>
      </w:pPr>
      <w:r>
        <w:rPr>
          <w:rFonts w:hint="eastAsia" w:ascii="仿宋" w:hAnsi="仿宋" w:eastAsia="仿宋" w:cs="仿宋"/>
          <w:sz w:val="28"/>
          <w:szCs w:val="28"/>
        </w:rPr>
        <w:t>--------------------------------------------</w:t>
      </w:r>
    </w:p>
    <w:p w14:paraId="606156FF">
      <w:pPr>
        <w:pStyle w:val="10"/>
        <w:spacing w:line="360" w:lineRule="auto"/>
        <w:ind w:firstLine="642" w:firstLineChars="200"/>
        <w:outlineLvl w:val="9"/>
        <w:rPr>
          <w:rFonts w:hint="eastAsia" w:ascii="仿宋" w:hAnsi="仿宋" w:eastAsia="仿宋" w:cs="仿宋"/>
          <w:kern w:val="0"/>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184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wps:spPr>
                      <wps:txbx>
                        <w:txbxContent>
                          <w:p w14:paraId="7ACB4AF7">
                            <w:pPr>
                              <w:pStyle w:val="10"/>
                              <w:rPr>
                                <w:sz w:val="20"/>
                              </w:rPr>
                            </w:pPr>
                          </w:p>
                          <w:p w14:paraId="7BF039F7">
                            <w:pPr>
                              <w:pStyle w:val="10"/>
                              <w:rPr>
                                <w:sz w:val="20"/>
                              </w:rPr>
                            </w:pPr>
                          </w:p>
                          <w:p w14:paraId="06A2153D">
                            <w:pPr>
                              <w:pStyle w:val="10"/>
                              <w:rPr>
                                <w:sz w:val="20"/>
                              </w:rPr>
                            </w:pPr>
                          </w:p>
                          <w:p w14:paraId="5825C1B6">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ZLZH1gAAAAoBAAAPAAAAAAAA&#10;AAEAIAAAACIAAABkcnMvZG93bnJldi54bWxQSwECFAAUAAAACACHTuJAImDqwhQCAAAyBAAADgAA&#10;AAAAAAABACAAAAAlAQAAZHJzL2Uyb0RvYy54bWxQSwUGAAAAAAYABgBZAQAAqwUAAAAA&#10;">
                <v:fill on="f" focussize="0,0"/>
                <v:stroke weight="0.48pt" color="#000000" joinstyle="miter"/>
                <v:imagedata o:title=""/>
                <o:lock v:ext="edit" aspectratio="f"/>
                <v:textbox inset="0mm,0mm,0mm,0mm">
                  <w:txbxContent>
                    <w:p w14:paraId="7ACB4AF7">
                      <w:pPr>
                        <w:pStyle w:val="10"/>
                        <w:rPr>
                          <w:sz w:val="20"/>
                        </w:rPr>
                      </w:pPr>
                    </w:p>
                    <w:p w14:paraId="7BF039F7">
                      <w:pPr>
                        <w:pStyle w:val="10"/>
                        <w:rPr>
                          <w:sz w:val="20"/>
                        </w:rPr>
                      </w:pPr>
                    </w:p>
                    <w:p w14:paraId="06A2153D">
                      <w:pPr>
                        <w:pStyle w:val="10"/>
                        <w:rPr>
                          <w:sz w:val="20"/>
                        </w:rPr>
                      </w:pPr>
                    </w:p>
                    <w:p w14:paraId="5825C1B6">
                      <w:pPr>
                        <w:spacing w:before="174"/>
                        <w:ind w:left="303"/>
                        <w:jc w:val="center"/>
                        <w:rPr>
                          <w:sz w:val="20"/>
                        </w:rPr>
                      </w:pPr>
                      <w:r>
                        <w:rPr>
                          <w:rFonts w:hint="eastAsia"/>
                          <w:sz w:val="20"/>
                        </w:rPr>
                        <w:t>被授权人</w:t>
                      </w:r>
                      <w:r>
                        <w:rPr>
                          <w:sz w:val="20"/>
                        </w:rPr>
                        <w:t>身份证正反面</w:t>
                      </w:r>
                      <w:r>
                        <w:rPr>
                          <w:rFonts w:hint="eastAsia"/>
                          <w:sz w:val="20"/>
                        </w:rPr>
                        <w:t>影印件或</w:t>
                      </w:r>
                      <w:r>
                        <w:rPr>
                          <w:sz w:val="20"/>
                        </w:rPr>
                        <w:t>复印件粘贴处</w:t>
                      </w:r>
                    </w:p>
                  </w:txbxContent>
                </v:textbox>
                <w10:wrap type="topAndBottom"/>
              </v:shape>
            </w:pict>
          </mc:Fallback>
        </mc:AlternateContent>
      </w:r>
      <w:r>
        <w:rPr>
          <w:rFonts w:hint="eastAsia" w:ascii="仿宋" w:hAnsi="仿宋" w:eastAsia="仿宋" w:cs="仿宋"/>
          <w:kern w:val="0"/>
          <w:sz w:val="28"/>
          <w:szCs w:val="28"/>
        </w:rPr>
        <w:t xml:space="preserve">  </w:t>
      </w:r>
    </w:p>
    <w:p w14:paraId="0AD9E1A1">
      <w:pPr>
        <w:widowControl/>
        <w:spacing w:line="540" w:lineRule="exact"/>
        <w:jc w:val="center"/>
        <w:outlineLvl w:val="9"/>
        <w:rPr>
          <w:rFonts w:ascii="仿宋" w:hAnsi="仿宋" w:eastAsia="仿宋"/>
          <w:b/>
          <w:kern w:val="0"/>
          <w:sz w:val="28"/>
          <w:szCs w:val="28"/>
        </w:rPr>
      </w:pPr>
      <w:r>
        <w:rPr>
          <w:rFonts w:hint="eastAsia" w:ascii="仿宋" w:hAnsi="仿宋" w:eastAsia="仿宋" w:cs="仿宋"/>
          <w:kern w:val="0"/>
          <w:sz w:val="28"/>
          <w:szCs w:val="28"/>
          <w:lang w:val="en-US" w:eastAsia="zh-CN"/>
        </w:rPr>
        <w:t>3</w:t>
      </w:r>
      <w:r>
        <w:rPr>
          <w:rStyle w:val="39"/>
          <w:rFonts w:hint="eastAsia" w:ascii="仿宋_GB2312" w:hAnsi="仿宋_GB2312" w:eastAsia="仿宋_GB2312" w:cs="仿宋_GB2312"/>
          <w:b w:val="0"/>
          <w:color w:val="000000"/>
          <w:sz w:val="28"/>
          <w:szCs w:val="28"/>
        </w:rPr>
        <w:t>、</w:t>
      </w:r>
      <w:r>
        <w:rPr>
          <w:rFonts w:hint="eastAsia" w:ascii="仿宋_GB2312" w:hAnsi="仿宋_GB2312" w:eastAsia="仿宋_GB2312" w:cs="仿宋_GB2312"/>
          <w:color w:val="000000"/>
          <w:sz w:val="28"/>
          <w:szCs w:val="28"/>
        </w:rPr>
        <w:t>符合参加政府采购活动应当具备的一般条件的承诺函</w:t>
      </w:r>
    </w:p>
    <w:p w14:paraId="08514559">
      <w:pPr>
        <w:adjustRightInd w:val="0"/>
        <w:snapToGrid w:val="0"/>
        <w:spacing w:line="288" w:lineRule="auto"/>
        <w:outlineLvl w:val="9"/>
        <w:rPr>
          <w:rFonts w:hint="eastAsia" w:ascii="宋体" w:hAnsi="宋体"/>
          <w:b/>
          <w:bCs/>
          <w:spacing w:val="-6"/>
          <w:szCs w:val="21"/>
        </w:rPr>
      </w:pPr>
    </w:p>
    <w:p w14:paraId="106B1352">
      <w:pPr>
        <w:adjustRightInd w:val="0"/>
        <w:snapToGrid w:val="0"/>
        <w:spacing w:line="288" w:lineRule="auto"/>
        <w:outlineLvl w:val="9"/>
        <w:rPr>
          <w:rFonts w:hint="eastAsia" w:ascii="仿宋" w:hAnsi="仿宋" w:eastAsia="仿宋" w:cs="仿宋"/>
          <w:b/>
          <w:bCs/>
          <w:spacing w:val="-6"/>
          <w:sz w:val="28"/>
          <w:szCs w:val="28"/>
        </w:rPr>
      </w:pPr>
    </w:p>
    <w:p w14:paraId="06E82267">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致：衢州市公共资源交易常山县分中心、（采购人名称）：</w:t>
      </w:r>
    </w:p>
    <w:p w14:paraId="733B8A2B">
      <w:pPr>
        <w:adjustRightInd w:val="0"/>
        <w:snapToGrid w:val="0"/>
        <w:spacing w:line="288" w:lineRule="auto"/>
        <w:ind w:firstLine="536" w:firstLineChars="200"/>
        <w:outlineLvl w:val="9"/>
        <w:rPr>
          <w:rFonts w:hint="eastAsia" w:ascii="仿宋" w:hAnsi="仿宋" w:eastAsia="仿宋" w:cs="仿宋"/>
          <w:spacing w:val="-6"/>
          <w:sz w:val="28"/>
          <w:szCs w:val="28"/>
        </w:rPr>
      </w:pPr>
    </w:p>
    <w:p w14:paraId="6FAB6FFB">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我方</w:t>
      </w:r>
      <w:r>
        <w:rPr>
          <w:rFonts w:hint="eastAsia" w:ascii="仿宋" w:hAnsi="仿宋" w:eastAsia="仿宋" w:cs="仿宋"/>
          <w:spacing w:val="-6"/>
          <w:sz w:val="28"/>
          <w:szCs w:val="28"/>
          <w:u w:val="single"/>
        </w:rPr>
        <w:t xml:space="preserve">（投标人名称）        </w:t>
      </w:r>
      <w:r>
        <w:rPr>
          <w:rFonts w:hint="eastAsia" w:ascii="仿宋" w:hAnsi="仿宋" w:eastAsia="仿宋" w:cs="仿宋"/>
          <w:spacing w:val="-6"/>
          <w:sz w:val="28"/>
          <w:szCs w:val="28"/>
        </w:rPr>
        <w:t>参加</w:t>
      </w:r>
      <w:r>
        <w:rPr>
          <w:rFonts w:hint="eastAsia" w:ascii="仿宋" w:hAnsi="仿宋" w:eastAsia="仿宋" w:cs="仿宋"/>
          <w:spacing w:val="-6"/>
          <w:sz w:val="28"/>
          <w:szCs w:val="28"/>
          <w:u w:val="single"/>
        </w:rPr>
        <w:t xml:space="preserve">（项目名称）        </w:t>
      </w:r>
      <w:r>
        <w:rPr>
          <w:rFonts w:hint="eastAsia" w:ascii="仿宋" w:hAnsi="仿宋" w:eastAsia="仿宋" w:cs="仿宋"/>
          <w:spacing w:val="-6"/>
          <w:sz w:val="28"/>
          <w:szCs w:val="28"/>
        </w:rPr>
        <w:t>项目的采购活动并承诺如下：</w:t>
      </w:r>
    </w:p>
    <w:p w14:paraId="51AA8BC3">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一、我方满足《中华人民共和国政府采购法》第二十二条规定：</w:t>
      </w:r>
    </w:p>
    <w:p w14:paraId="4C1E001F">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（一）具有独立承担民事责任的能力；</w:t>
      </w:r>
    </w:p>
    <w:p w14:paraId="2328045B">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（二）具有良好的商业信誉和健全的财务会计制度；</w:t>
      </w:r>
    </w:p>
    <w:p w14:paraId="216CE6E0">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（三）具有履行合同所必需的设备和专业技术能力；</w:t>
      </w:r>
    </w:p>
    <w:p w14:paraId="3DE90C92">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（四）有依法缴纳税收和社会保障资金的良好记录；</w:t>
      </w:r>
    </w:p>
    <w:p w14:paraId="1934EEBE">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（五）参加本项目政府采购活动前三年内，在经营活动中</w:t>
      </w:r>
      <w:r>
        <w:rPr>
          <w:rFonts w:hint="eastAsia" w:ascii="仿宋" w:hAnsi="仿宋" w:eastAsia="仿宋" w:cs="仿宋"/>
          <w:b/>
          <w:spacing w:val="-6"/>
          <w:sz w:val="28"/>
          <w:szCs w:val="28"/>
          <w:u w:val="single"/>
        </w:rPr>
        <w:t xml:space="preserve"> </w:t>
      </w:r>
      <w:r>
        <w:rPr>
          <w:rFonts w:hint="eastAsia" w:ascii="仿宋" w:hAnsi="仿宋" w:eastAsia="仿宋" w:cs="仿宋"/>
          <w:bCs/>
          <w:spacing w:val="-6"/>
          <w:sz w:val="28"/>
          <w:szCs w:val="28"/>
          <w:u w:val="single"/>
        </w:rPr>
        <w:t xml:space="preserve"> 没有 </w:t>
      </w:r>
      <w:r>
        <w:rPr>
          <w:rFonts w:hint="eastAsia" w:ascii="仿宋" w:hAnsi="仿宋" w:eastAsia="仿宋" w:cs="仿宋"/>
          <w:b/>
          <w:spacing w:val="-6"/>
          <w:sz w:val="28"/>
          <w:szCs w:val="28"/>
          <w:u w:val="single"/>
        </w:rPr>
        <w:t xml:space="preserve"> </w:t>
      </w:r>
      <w:r>
        <w:rPr>
          <w:rFonts w:hint="eastAsia" w:ascii="仿宋" w:hAnsi="仿宋" w:eastAsia="仿宋" w:cs="仿宋"/>
          <w:spacing w:val="-6"/>
          <w:sz w:val="28"/>
          <w:szCs w:val="28"/>
        </w:rPr>
        <w:t>重大违法记录；</w:t>
      </w:r>
    </w:p>
    <w:p w14:paraId="572D81F5">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（六）法律、行政法规规定的其他条件。</w:t>
      </w:r>
    </w:p>
    <w:p w14:paraId="018B0014">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二、未被信用中国（www.creditchina.gov.cn）、中国政府采购网（www.ccgp.gov.cn）列入失信被执行人、重大税收违法案件当事人名单、政府采购严重违法失信行为记录名单。</w:t>
      </w:r>
    </w:p>
    <w:p w14:paraId="7B8C6176">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三、不存在以下情况：</w:t>
      </w:r>
    </w:p>
    <w:p w14:paraId="4003F5DF">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1、单位负责人为同一人或者存在直接控股、管理关系的不同供应商参加同一合同项下的政府采购活动的；</w:t>
      </w:r>
    </w:p>
    <w:p w14:paraId="3CD21E0E">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2、为采购项目提供整体设计、规范编制或者项目管理、监理、检测等服务后再参加该采购项目的其他采购活动的。</w:t>
      </w:r>
    </w:p>
    <w:p w14:paraId="0E6FEA59">
      <w:pPr>
        <w:adjustRightInd w:val="0"/>
        <w:snapToGrid w:val="0"/>
        <w:spacing w:line="288" w:lineRule="auto"/>
        <w:ind w:firstLine="536" w:firstLineChars="200"/>
        <w:outlineLvl w:val="9"/>
        <w:rPr>
          <w:rFonts w:hint="eastAsia" w:ascii="仿宋" w:hAnsi="仿宋" w:eastAsia="仿宋" w:cs="仿宋"/>
          <w:spacing w:val="-6"/>
          <w:sz w:val="28"/>
          <w:szCs w:val="28"/>
        </w:rPr>
      </w:pPr>
      <w:r>
        <w:rPr>
          <w:rFonts w:hint="eastAsia" w:ascii="仿宋" w:hAnsi="仿宋" w:eastAsia="仿宋" w:cs="仿宋"/>
          <w:spacing w:val="-6"/>
          <w:sz w:val="28"/>
          <w:szCs w:val="28"/>
        </w:rPr>
        <w:t>四、以上事项如有虚假或隐瞒，我方愿意承担一切后果和责任。</w:t>
      </w:r>
    </w:p>
    <w:p w14:paraId="3C7AEED7">
      <w:pPr>
        <w:adjustRightInd w:val="0"/>
        <w:snapToGrid w:val="0"/>
        <w:spacing w:line="288" w:lineRule="auto"/>
        <w:outlineLvl w:val="9"/>
        <w:rPr>
          <w:rFonts w:hint="eastAsia" w:ascii="仿宋" w:hAnsi="仿宋" w:eastAsia="仿宋" w:cs="仿宋"/>
          <w:sz w:val="28"/>
          <w:szCs w:val="28"/>
        </w:rPr>
      </w:pPr>
    </w:p>
    <w:p w14:paraId="34F8EB7A">
      <w:pPr>
        <w:spacing w:line="540" w:lineRule="exact"/>
        <w:ind w:firstLine="4480" w:firstLineChars="1600"/>
        <w:outlineLvl w:val="9"/>
        <w:rPr>
          <w:rFonts w:hint="eastAsia" w:ascii="仿宋" w:hAnsi="仿宋" w:eastAsia="仿宋" w:cs="宋体"/>
          <w:sz w:val="28"/>
          <w:szCs w:val="28"/>
        </w:rPr>
      </w:pPr>
      <w:r>
        <w:rPr>
          <w:rFonts w:hint="eastAsia" w:ascii="仿宋" w:hAnsi="仿宋" w:eastAsia="仿宋" w:cs="宋体"/>
          <w:sz w:val="28"/>
          <w:szCs w:val="28"/>
        </w:rPr>
        <w:t>投标人全称（电子签章）：</w:t>
      </w:r>
      <w:r>
        <w:rPr>
          <w:rFonts w:hint="eastAsia" w:ascii="仿宋" w:hAnsi="仿宋" w:eastAsia="仿宋" w:cs="宋体"/>
          <w:sz w:val="28"/>
          <w:szCs w:val="28"/>
          <w:u w:val="single"/>
        </w:rPr>
        <w:t xml:space="preserve">               </w:t>
      </w:r>
    </w:p>
    <w:p w14:paraId="6EB9F706">
      <w:pPr>
        <w:widowControl/>
        <w:snapToGrid w:val="0"/>
        <w:spacing w:line="540" w:lineRule="exact"/>
        <w:ind w:firstLine="4480" w:firstLineChars="1600"/>
        <w:textAlignment w:val="baseline"/>
        <w:outlineLvl w:val="9"/>
        <w:rPr>
          <w:rFonts w:hint="eastAsia" w:ascii="仿宋" w:hAnsi="仿宋" w:eastAsia="仿宋" w:cs="宋体"/>
          <w:b/>
          <w:sz w:val="28"/>
          <w:szCs w:val="28"/>
        </w:rPr>
      </w:pPr>
      <w:r>
        <w:rPr>
          <w:rFonts w:hint="eastAsia" w:ascii="仿宋" w:hAnsi="仿宋" w:eastAsia="仿宋" w:cs="宋体"/>
          <w:sz w:val="28"/>
          <w:szCs w:val="28"/>
        </w:rPr>
        <w:t>日期：</w:t>
      </w:r>
      <w:r>
        <w:rPr>
          <w:rFonts w:hint="eastAsia" w:ascii="仿宋" w:hAnsi="仿宋" w:eastAsia="仿宋" w:cs="宋体"/>
          <w:sz w:val="28"/>
          <w:szCs w:val="28"/>
          <w:u w:val="single"/>
        </w:rPr>
        <w:t xml:space="preserve">                                </w:t>
      </w:r>
    </w:p>
    <w:p w14:paraId="1FB17967">
      <w:pPr>
        <w:widowControl/>
        <w:spacing w:line="500" w:lineRule="exact"/>
        <w:outlineLvl w:val="9"/>
        <w:rPr>
          <w:rFonts w:hint="eastAsia" w:ascii="仿宋" w:hAnsi="仿宋" w:eastAsia="仿宋"/>
          <w:b/>
          <w:kern w:val="0"/>
          <w:sz w:val="32"/>
          <w:szCs w:val="32"/>
        </w:rPr>
      </w:pPr>
      <w:r>
        <w:rPr>
          <w:rFonts w:hint="eastAsia" w:ascii="仿宋" w:hAnsi="仿宋" w:eastAsia="仿宋"/>
          <w:b/>
          <w:kern w:val="0"/>
          <w:sz w:val="32"/>
          <w:szCs w:val="32"/>
        </w:rPr>
        <w:t>注：附信用中国网站（www.creditchina.gov.cn）、中国政府采购网（www.ccgp.gov.cn）查询结果截图。</w:t>
      </w:r>
    </w:p>
    <w:p w14:paraId="1A9D3839">
      <w:pPr>
        <w:spacing w:line="500" w:lineRule="exact"/>
        <w:jc w:val="left"/>
        <w:outlineLvl w:val="9"/>
        <w:rPr>
          <w:rFonts w:hint="eastAsia" w:ascii="仿宋" w:hAnsi="仿宋" w:eastAsia="仿宋" w:cs="仿宋"/>
          <w:b/>
          <w:bCs/>
          <w:sz w:val="28"/>
          <w:szCs w:val="28"/>
        </w:rPr>
        <w:sectPr>
          <w:pgSz w:w="11906" w:h="16838"/>
          <w:pgMar w:top="1440" w:right="1080" w:bottom="1440" w:left="1080" w:header="851" w:footer="992" w:gutter="0"/>
          <w:pgNumType w:fmt="decimal"/>
          <w:cols w:space="720" w:num="1"/>
          <w:docGrid w:type="lines" w:linePitch="318" w:charSpace="0"/>
        </w:sectPr>
      </w:pPr>
    </w:p>
    <w:p w14:paraId="4E168F9D">
      <w:pPr>
        <w:pStyle w:val="38"/>
        <w:spacing w:line="540" w:lineRule="exact"/>
        <w:ind w:firstLine="0" w:firstLineChars="0"/>
        <w:jc w:val="center"/>
        <w:outlineLvl w:val="9"/>
        <w:rPr>
          <w:rStyle w:val="39"/>
          <w:rFonts w:hint="eastAsia" w:ascii="仿宋_GB2312" w:hAnsi="仿宋_GB2312" w:eastAsia="仿宋_GB2312" w:cs="仿宋_GB2312"/>
          <w:sz w:val="28"/>
          <w:szCs w:val="28"/>
          <w:highlight w:val="none"/>
        </w:rPr>
      </w:pPr>
    </w:p>
    <w:p w14:paraId="1D7283F6">
      <w:pPr>
        <w:pStyle w:val="38"/>
        <w:numPr>
          <w:ilvl w:val="0"/>
          <w:numId w:val="0"/>
        </w:numPr>
        <w:spacing w:line="540" w:lineRule="exact"/>
        <w:ind w:firstLine="0" w:firstLineChars="0"/>
        <w:jc w:val="center"/>
        <w:outlineLvl w:val="1"/>
        <w:rPr>
          <w:rStyle w:val="39"/>
          <w:rFonts w:hint="eastAsia" w:ascii="仿宋" w:hAnsi="仿宋" w:eastAsia="仿宋" w:cs="仿宋"/>
          <w:sz w:val="28"/>
          <w:szCs w:val="28"/>
          <w:highlight w:val="none"/>
        </w:rPr>
      </w:pPr>
      <w:bookmarkStart w:id="226" w:name="技术资信文件格式"/>
      <w:r>
        <w:rPr>
          <w:rStyle w:val="39"/>
          <w:rFonts w:hint="eastAsia" w:ascii="仿宋" w:hAnsi="仿宋" w:eastAsia="仿宋" w:cs="仿宋"/>
          <w:sz w:val="28"/>
          <w:szCs w:val="28"/>
          <w:highlight w:val="none"/>
        </w:rPr>
        <w:t>技术商务文件</w:t>
      </w:r>
      <w:bookmarkEnd w:id="226"/>
      <w:r>
        <w:rPr>
          <w:rStyle w:val="39"/>
          <w:rFonts w:hint="eastAsia" w:ascii="仿宋" w:hAnsi="仿宋" w:eastAsia="仿宋" w:cs="仿宋"/>
          <w:sz w:val="28"/>
          <w:szCs w:val="28"/>
          <w:highlight w:val="none"/>
        </w:rPr>
        <w:t>目录</w:t>
      </w:r>
    </w:p>
    <w:p w14:paraId="77E2F4A1">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14:paraId="0E02B8E7">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bookmarkStart w:id="227" w:name="_Toc9755_WPSOffice_Type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自评分表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67</w:t>
      </w:r>
    </w:p>
    <w:p w14:paraId="5A916A5B">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偏离表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68</w:t>
      </w:r>
    </w:p>
    <w:p w14:paraId="5A376109">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highlight w:val="none"/>
        </w:rPr>
        <w:t>管理体系认证证书扫描件</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69</w:t>
      </w:r>
    </w:p>
    <w:p w14:paraId="10C07087">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highlight w:val="none"/>
          <w:lang w:eastAsia="zh-CN"/>
        </w:rPr>
        <w:t>投标人业绩</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70</w:t>
      </w:r>
    </w:p>
    <w:p w14:paraId="47C167BB">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_Toc24267_WPSOffice_Level1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eastAsia="zh-CN"/>
        </w:rPr>
        <w:t>节能环保产品清单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71</w:t>
      </w:r>
    </w:p>
    <w:p w14:paraId="40ABA4E4">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产品一览表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72</w:t>
      </w:r>
    </w:p>
    <w:p w14:paraId="3638D3B6">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kern w:val="0"/>
          <w:sz w:val="28"/>
          <w:szCs w:val="28"/>
        </w:rPr>
        <w:t>人力保障</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73</w:t>
      </w:r>
    </w:p>
    <w:p w14:paraId="0F33FC09">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综合实力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74</w:t>
      </w:r>
    </w:p>
    <w:p w14:paraId="64FBABF5">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项目总体设计方案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75</w:t>
      </w:r>
    </w:p>
    <w:p w14:paraId="42E8B570">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_GB2312" w:eastAsia="仿宋_GB2312"/>
          <w:sz w:val="28"/>
          <w:szCs w:val="28"/>
          <w:lang w:val="en-US" w:eastAsia="zh-CN"/>
        </w:rPr>
        <w:t>质量保证方案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76</w:t>
      </w:r>
    </w:p>
    <w:p w14:paraId="09E9B6E4">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_Toc876_WPSOffice_Level1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项目进度计划</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77</w:t>
      </w:r>
    </w:p>
    <w:p w14:paraId="375318F4">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kern w:val="0"/>
          <w:sz w:val="28"/>
          <w:szCs w:val="28"/>
          <w:lang w:eastAsia="zh-CN"/>
        </w:rPr>
        <w:t>质保服务期</w:t>
      </w:r>
      <w:r>
        <w:rPr>
          <w:rFonts w:hint="eastAsia" w:ascii="仿宋" w:hAnsi="仿宋" w:eastAsia="仿宋" w:cs="仿宋"/>
          <w:sz w:val="28"/>
          <w:szCs w:val="28"/>
        </w:rPr>
        <w:tab/>
      </w:r>
      <w:r>
        <w:rPr>
          <w:rFonts w:hint="eastAsia" w:ascii="仿宋" w:hAnsi="仿宋" w:eastAsia="仿宋" w:cs="仿宋"/>
          <w:sz w:val="28"/>
          <w:szCs w:val="28"/>
          <w:lang w:val="en-US" w:eastAsia="zh-CN"/>
        </w:rPr>
        <w:t>78</w:t>
      </w:r>
    </w:p>
    <w:p w14:paraId="63ACB2AB">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79</w:t>
      </w:r>
    </w:p>
    <w:p w14:paraId="1738F85E">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kern w:val="0"/>
          <w:sz w:val="28"/>
          <w:szCs w:val="28"/>
          <w:lang w:eastAsia="zh-CN"/>
        </w:rPr>
        <w:t>培训方案</w:t>
      </w:r>
      <w:r>
        <w:rPr>
          <w:rFonts w:hint="eastAsia" w:ascii="仿宋" w:hAnsi="仿宋" w:eastAsia="仿宋" w:cs="仿宋"/>
          <w:sz w:val="28"/>
          <w:szCs w:val="28"/>
        </w:rPr>
        <w:tab/>
      </w:r>
      <w:r>
        <w:rPr>
          <w:rFonts w:hint="eastAsia" w:ascii="仿宋" w:hAnsi="仿宋" w:eastAsia="仿宋" w:cs="仿宋"/>
          <w:sz w:val="28"/>
          <w:szCs w:val="28"/>
          <w:lang w:val="en-US" w:eastAsia="zh-CN"/>
        </w:rPr>
        <w:t>80</w:t>
      </w:r>
      <w:r>
        <w:rPr>
          <w:rFonts w:hint="eastAsia" w:ascii="仿宋" w:hAnsi="仿宋" w:eastAsia="仿宋" w:cs="仿宋"/>
          <w:sz w:val="28"/>
          <w:szCs w:val="28"/>
        </w:rPr>
        <w:tab/>
      </w:r>
      <w:r>
        <w:rPr>
          <w:rFonts w:hint="eastAsia" w:ascii="仿宋" w:hAnsi="仿宋" w:eastAsia="仿宋" w:cs="仿宋"/>
          <w:sz w:val="28"/>
          <w:szCs w:val="28"/>
        </w:rPr>
        <w:fldChar w:fldCharType="end"/>
      </w:r>
    </w:p>
    <w:p w14:paraId="74CEA2E9">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_Toc14317_WPSOffice_Level1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15</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售后服务</w:t>
      </w:r>
      <w:r>
        <w:rPr>
          <w:rFonts w:hint="eastAsia" w:ascii="仿宋" w:hAnsi="仿宋" w:eastAsia="仿宋" w:cs="仿宋"/>
          <w:sz w:val="28"/>
          <w:szCs w:val="28"/>
        </w:rPr>
        <w:tab/>
      </w:r>
      <w:r>
        <w:rPr>
          <w:rFonts w:hint="eastAsia" w:ascii="仿宋" w:hAnsi="仿宋" w:eastAsia="仿宋" w:cs="仿宋"/>
          <w:sz w:val="28"/>
          <w:szCs w:val="28"/>
          <w:lang w:val="en-US" w:eastAsia="zh-CN"/>
        </w:rPr>
        <w:t>81</w:t>
      </w:r>
      <w:r>
        <w:rPr>
          <w:rFonts w:hint="eastAsia" w:ascii="仿宋" w:hAnsi="仿宋" w:eastAsia="仿宋" w:cs="仿宋"/>
          <w:sz w:val="28"/>
          <w:szCs w:val="28"/>
        </w:rPr>
        <w:tab/>
      </w:r>
      <w:r>
        <w:rPr>
          <w:rFonts w:hint="eastAsia" w:ascii="仿宋" w:hAnsi="仿宋" w:eastAsia="仿宋" w:cs="仿宋"/>
          <w:sz w:val="28"/>
          <w:szCs w:val="28"/>
        </w:rPr>
        <w:fldChar w:fldCharType="end"/>
      </w:r>
    </w:p>
    <w:p w14:paraId="5D9E78DF">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eastAsia" w:ascii="仿宋_GB2312" w:eastAsia="仿宋_GB2312"/>
          <w:sz w:val="28"/>
          <w:szCs w:val="28"/>
          <w:lang w:val="en-US" w:eastAsia="zh-CN"/>
        </w:rPr>
        <w:t>备品备件方案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82</w:t>
      </w:r>
    </w:p>
    <w:p w14:paraId="54F98BB9">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_Toc3787_WPSOffice_Level1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17</w:t>
      </w:r>
      <w:r>
        <w:rPr>
          <w:rFonts w:hint="eastAsia" w:ascii="仿宋" w:hAnsi="仿宋" w:eastAsia="仿宋" w:cs="仿宋"/>
          <w:sz w:val="28"/>
          <w:szCs w:val="28"/>
        </w:rPr>
        <w:t>.</w:t>
      </w:r>
      <w:r>
        <w:rPr>
          <w:rFonts w:hint="eastAsia" w:ascii="仿宋" w:hAnsi="仿宋" w:eastAsia="仿宋" w:cs="仿宋"/>
          <w:sz w:val="28"/>
          <w:szCs w:val="28"/>
          <w:lang w:val="en-US" w:eastAsia="zh-CN"/>
        </w:rPr>
        <w:t>合理化建议</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83</w:t>
      </w:r>
    </w:p>
    <w:p w14:paraId="7E4F32C8">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_Toc23140_WPSOffice_Level1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18</w:t>
      </w:r>
      <w:r>
        <w:rPr>
          <w:rFonts w:hint="eastAsia" w:ascii="仿宋" w:hAnsi="仿宋" w:eastAsia="仿宋" w:cs="仿宋"/>
          <w:sz w:val="28"/>
          <w:szCs w:val="28"/>
        </w:rPr>
        <w:t>.</w:t>
      </w:r>
      <w:r>
        <w:rPr>
          <w:rFonts w:hint="eastAsia" w:ascii="仿宋_GB2312" w:hAnsi="仿宋_GB2312" w:eastAsia="仿宋_GB2312" w:cs="仿宋_GB2312"/>
          <w:sz w:val="28"/>
          <w:szCs w:val="28"/>
        </w:rPr>
        <w:t>投标人认为需要的其他技术资料</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84</w:t>
      </w:r>
    </w:p>
    <w:p w14:paraId="09BD6746">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br w:type="page"/>
      </w:r>
    </w:p>
    <w:p w14:paraId="72DC6865">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bookmarkEnd w:id="227"/>
    <w:p w14:paraId="44B439AE">
      <w:pPr>
        <w:outlineLvl w:val="9"/>
        <w:rPr>
          <w:rFonts w:hint="eastAsia" w:hAnsi="仿宋_GB2312" w:cs="仿宋_GB2312"/>
          <w:sz w:val="28"/>
          <w:lang w:val="en-US" w:eastAsia="zh-CN"/>
        </w:rPr>
      </w:pPr>
    </w:p>
    <w:p w14:paraId="7F9E38B2">
      <w:pPr>
        <w:pStyle w:val="38"/>
        <w:spacing w:line="540" w:lineRule="exact"/>
        <w:ind w:firstLine="0" w:firstLineChars="0"/>
        <w:jc w:val="center"/>
        <w:outlineLvl w:val="9"/>
        <w:rPr>
          <w:rFonts w:hint="eastAsia" w:hAnsi="仿宋_GB2312" w:cs="仿宋_GB2312"/>
          <w:sz w:val="28"/>
        </w:rPr>
      </w:pPr>
      <w:r>
        <w:rPr>
          <w:rFonts w:hint="eastAsia" w:hAnsi="仿宋_GB2312" w:cs="仿宋_GB2312"/>
          <w:sz w:val="28"/>
          <w:lang w:val="en-US" w:eastAsia="zh-CN"/>
        </w:rPr>
        <w:t>1、</w:t>
      </w:r>
      <w:r>
        <w:rPr>
          <w:rFonts w:hint="eastAsia" w:hAnsi="仿宋_GB2312" w:cs="仿宋_GB2312"/>
          <w:sz w:val="28"/>
        </w:rPr>
        <w:t>自评分表</w:t>
      </w:r>
    </w:p>
    <w:tbl>
      <w:tblPr>
        <w:tblStyle w:val="22"/>
        <w:tblW w:w="4996" w:type="pct"/>
        <w:tblInd w:w="0" w:type="dxa"/>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autofit"/>
        <w:tblCellMar>
          <w:top w:w="0" w:type="dxa"/>
          <w:left w:w="108" w:type="dxa"/>
          <w:bottom w:w="0" w:type="dxa"/>
          <w:right w:w="108" w:type="dxa"/>
        </w:tblCellMar>
      </w:tblPr>
      <w:tblGrid>
        <w:gridCol w:w="956"/>
        <w:gridCol w:w="940"/>
        <w:gridCol w:w="4598"/>
        <w:gridCol w:w="1063"/>
        <w:gridCol w:w="833"/>
        <w:gridCol w:w="947"/>
      </w:tblGrid>
      <w:tr w14:paraId="2B2CDDB8">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14:paraId="16B8B098">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03E6FC3B">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2461" w:type="pct"/>
            <w:tcBorders>
              <w:top w:val="single" w:color="auto" w:sz="4" w:space="0"/>
              <w:left w:val="single" w:color="auto" w:sz="4" w:space="0"/>
              <w:bottom w:val="single" w:color="auto" w:sz="4" w:space="0"/>
              <w:right w:val="single" w:color="auto" w:sz="4" w:space="0"/>
            </w:tcBorders>
            <w:noWrap w:val="0"/>
            <w:vAlign w:val="center"/>
          </w:tcPr>
          <w:p w14:paraId="2540CD66">
            <w:pPr>
              <w:widowControl/>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评审内容</w:t>
            </w:r>
          </w:p>
        </w:tc>
        <w:tc>
          <w:tcPr>
            <w:tcW w:w="569" w:type="pct"/>
            <w:tcBorders>
              <w:top w:val="single" w:color="auto" w:sz="4" w:space="0"/>
              <w:left w:val="single" w:color="auto" w:sz="4" w:space="0"/>
              <w:bottom w:val="single" w:color="auto" w:sz="4" w:space="0"/>
              <w:right w:val="single" w:color="auto" w:sz="4" w:space="0"/>
            </w:tcBorders>
            <w:noWrap w:val="0"/>
            <w:vAlign w:val="center"/>
          </w:tcPr>
          <w:p w14:paraId="538A4E7F">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446" w:type="pct"/>
            <w:tcBorders>
              <w:top w:val="single" w:color="auto" w:sz="4" w:space="0"/>
              <w:left w:val="single" w:color="auto" w:sz="4" w:space="0"/>
              <w:bottom w:val="single" w:color="auto" w:sz="4" w:space="0"/>
              <w:right w:val="single" w:color="auto" w:sz="4" w:space="0"/>
            </w:tcBorders>
            <w:noWrap w:val="0"/>
            <w:vAlign w:val="center"/>
          </w:tcPr>
          <w:p w14:paraId="70C3F06F">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自评分</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03FA05E0">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资料所在页码</w:t>
            </w:r>
          </w:p>
        </w:tc>
      </w:tr>
      <w:tr w14:paraId="4689FF1B">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14:paraId="4369A985">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3" w:type="pct"/>
            <w:tcBorders>
              <w:top w:val="single" w:color="auto" w:sz="4" w:space="0"/>
              <w:left w:val="single" w:color="auto" w:sz="4" w:space="0"/>
              <w:right w:val="single" w:color="auto" w:sz="4" w:space="0"/>
            </w:tcBorders>
            <w:noWrap w:val="0"/>
            <w:vAlign w:val="center"/>
          </w:tcPr>
          <w:p w14:paraId="65121FD6">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14:paraId="66A603A8">
            <w:pPr>
              <w:widowControl/>
              <w:spacing w:line="500" w:lineRule="exact"/>
              <w:jc w:val="lef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14:paraId="70BCBBA1">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1E27BD6C">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7A995A14">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14:paraId="082D0FA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12" w:type="pct"/>
            <w:tcBorders>
              <w:top w:val="single" w:color="auto" w:sz="4" w:space="0"/>
              <w:left w:val="single" w:color="auto" w:sz="4" w:space="0"/>
              <w:right w:val="single" w:color="auto" w:sz="4" w:space="0"/>
            </w:tcBorders>
            <w:noWrap w:val="0"/>
            <w:vAlign w:val="center"/>
          </w:tcPr>
          <w:p w14:paraId="16284424">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3" w:type="pct"/>
            <w:tcBorders>
              <w:top w:val="single" w:color="auto" w:sz="4" w:space="0"/>
              <w:left w:val="single" w:color="auto" w:sz="4" w:space="0"/>
              <w:right w:val="single" w:color="auto" w:sz="4" w:space="0"/>
            </w:tcBorders>
            <w:noWrap w:val="0"/>
            <w:vAlign w:val="center"/>
          </w:tcPr>
          <w:p w14:paraId="54C8AC54">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14:paraId="06AC5560">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right w:val="single" w:color="auto" w:sz="4" w:space="0"/>
            </w:tcBorders>
            <w:noWrap w:val="0"/>
            <w:vAlign w:val="center"/>
          </w:tcPr>
          <w:p w14:paraId="44D119CB">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14:paraId="66EE4570">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14:paraId="508CCE38">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14:paraId="719810A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14:paraId="491C2206">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4F01B91B">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14:paraId="22D7A4DC">
            <w:pPr>
              <w:wordWrap w:val="0"/>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0080A853">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14:paraId="479AFE08">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14:paraId="6B98BC1E">
            <w:pPr>
              <w:widowControl/>
              <w:snapToGrid w:val="0"/>
              <w:spacing w:line="500" w:lineRule="exact"/>
              <w:ind w:left="-136" w:leftChars="-65" w:right="-164" w:rightChars="-78" w:firstLine="140" w:firstLineChars="50"/>
              <w:jc w:val="center"/>
              <w:outlineLvl w:val="9"/>
              <w:rPr>
                <w:rFonts w:hint="eastAsia" w:ascii="仿宋_GB2312" w:hAnsi="仿宋_GB2312" w:eastAsia="仿宋_GB2312" w:cs="仿宋_GB2312"/>
                <w:sz w:val="28"/>
                <w:szCs w:val="28"/>
              </w:rPr>
            </w:pPr>
          </w:p>
        </w:tc>
      </w:tr>
      <w:tr w14:paraId="36B8E2D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14:paraId="355E34CA">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395E724F">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14:paraId="5A9A4D0C">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14:paraId="6222087D">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3B0CF2F2">
            <w:pPr>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29A2E44D">
            <w:pPr>
              <w:spacing w:line="500" w:lineRule="exact"/>
              <w:ind w:left="-101" w:leftChars="-48" w:right="-113" w:rightChars="-54"/>
              <w:jc w:val="center"/>
              <w:outlineLvl w:val="9"/>
              <w:rPr>
                <w:rFonts w:hint="eastAsia" w:ascii="仿宋_GB2312" w:hAnsi="仿宋_GB2312" w:eastAsia="仿宋_GB2312" w:cs="仿宋_GB2312"/>
                <w:sz w:val="28"/>
                <w:szCs w:val="28"/>
              </w:rPr>
            </w:pPr>
          </w:p>
        </w:tc>
      </w:tr>
      <w:tr w14:paraId="32F0451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12" w:type="pct"/>
            <w:tcBorders>
              <w:top w:val="single" w:color="auto" w:sz="4" w:space="0"/>
              <w:left w:val="single" w:color="auto" w:sz="4" w:space="0"/>
              <w:right w:val="single" w:color="auto" w:sz="4" w:space="0"/>
            </w:tcBorders>
            <w:noWrap w:val="0"/>
            <w:vAlign w:val="center"/>
          </w:tcPr>
          <w:p w14:paraId="5C80EBCD">
            <w:pPr>
              <w:widowControl/>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1299047C">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14:paraId="27B30C7E">
            <w:pPr>
              <w:widowControl/>
              <w:snapToGrid w:val="0"/>
              <w:spacing w:line="500" w:lineRule="exact"/>
              <w:outlineLvl w:val="9"/>
              <w:rPr>
                <w:rFonts w:hint="eastAsia" w:ascii="仿宋_GB2312" w:hAnsi="仿宋_GB2312" w:eastAsia="仿宋_GB2312" w:cs="仿宋_GB2312"/>
                <w:kern w:val="0"/>
                <w:sz w:val="28"/>
                <w:szCs w:val="28"/>
              </w:rPr>
            </w:pPr>
          </w:p>
        </w:tc>
        <w:tc>
          <w:tcPr>
            <w:tcW w:w="569" w:type="pct"/>
            <w:tcBorders>
              <w:top w:val="single" w:color="auto" w:sz="4" w:space="0"/>
              <w:left w:val="single" w:color="auto" w:sz="4" w:space="0"/>
              <w:right w:val="single" w:color="auto" w:sz="4" w:space="0"/>
            </w:tcBorders>
            <w:noWrap w:val="0"/>
            <w:vAlign w:val="center"/>
          </w:tcPr>
          <w:p w14:paraId="76629E5D">
            <w:pPr>
              <w:autoSpaceDE w:val="0"/>
              <w:autoSpaceDN w:val="0"/>
              <w:adjustRightIn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446" w:type="pct"/>
            <w:tcBorders>
              <w:top w:val="single" w:color="auto" w:sz="4" w:space="0"/>
              <w:left w:val="single" w:color="auto" w:sz="4" w:space="0"/>
              <w:right w:val="single" w:color="auto" w:sz="4" w:space="0"/>
            </w:tcBorders>
            <w:noWrap w:val="0"/>
            <w:vAlign w:val="center"/>
          </w:tcPr>
          <w:p w14:paraId="483D4076">
            <w:pPr>
              <w:widowControl/>
              <w:spacing w:line="500" w:lineRule="exact"/>
              <w:jc w:val="center"/>
              <w:outlineLvl w:val="9"/>
              <w:rPr>
                <w:rFonts w:hint="eastAsia" w:ascii="仿宋_GB2312" w:hAnsi="仿宋_GB2312" w:eastAsia="仿宋_GB2312" w:cs="仿宋_GB2312"/>
                <w:color w:val="000000"/>
                <w:kern w:val="0"/>
                <w:sz w:val="28"/>
                <w:szCs w:val="28"/>
              </w:rPr>
            </w:pPr>
          </w:p>
        </w:tc>
        <w:tc>
          <w:tcPr>
            <w:tcW w:w="507" w:type="pct"/>
            <w:tcBorders>
              <w:top w:val="single" w:color="auto" w:sz="4" w:space="0"/>
              <w:left w:val="single" w:color="auto" w:sz="4" w:space="0"/>
              <w:right w:val="single" w:color="auto" w:sz="4" w:space="0"/>
            </w:tcBorders>
            <w:noWrap w:val="0"/>
            <w:vAlign w:val="center"/>
          </w:tcPr>
          <w:p w14:paraId="4251580A">
            <w:pPr>
              <w:widowControl/>
              <w:spacing w:line="500" w:lineRule="exact"/>
              <w:jc w:val="center"/>
              <w:outlineLvl w:val="9"/>
              <w:rPr>
                <w:rFonts w:hint="eastAsia" w:ascii="仿宋_GB2312" w:hAnsi="仿宋_GB2312" w:eastAsia="仿宋_GB2312" w:cs="仿宋_GB2312"/>
                <w:color w:val="000000"/>
                <w:kern w:val="0"/>
                <w:sz w:val="28"/>
                <w:szCs w:val="28"/>
              </w:rPr>
            </w:pPr>
          </w:p>
        </w:tc>
      </w:tr>
      <w:tr w14:paraId="48951747">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14:paraId="4D0E905A">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F50ED9D">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right w:val="single" w:color="auto" w:sz="4" w:space="0"/>
            </w:tcBorders>
            <w:noWrap w:val="0"/>
            <w:vAlign w:val="center"/>
          </w:tcPr>
          <w:p w14:paraId="22B88C4D">
            <w:pPr>
              <w:widowControl/>
              <w:snapToGrid w:val="0"/>
              <w:spacing w:line="500" w:lineRule="exact"/>
              <w:outlineLvl w:val="9"/>
              <w:rPr>
                <w:rFonts w:hint="eastAsia" w:ascii="仿宋_GB2312" w:hAnsi="仿宋_GB2312" w:eastAsia="仿宋_GB2312" w:cs="仿宋_GB2312"/>
                <w:color w:val="000000"/>
                <w:kern w:val="0"/>
                <w:sz w:val="28"/>
                <w:szCs w:val="28"/>
              </w:rPr>
            </w:pPr>
          </w:p>
        </w:tc>
        <w:tc>
          <w:tcPr>
            <w:tcW w:w="569" w:type="pct"/>
            <w:tcBorders>
              <w:top w:val="single" w:color="auto" w:sz="4" w:space="0"/>
              <w:left w:val="single" w:color="auto" w:sz="4" w:space="0"/>
              <w:right w:val="single" w:color="auto" w:sz="4" w:space="0"/>
            </w:tcBorders>
            <w:noWrap w:val="0"/>
            <w:vAlign w:val="center"/>
          </w:tcPr>
          <w:p w14:paraId="08F24C97">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14:paraId="093D5144">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14:paraId="0A5C3355">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14:paraId="56A7E65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right w:val="single" w:color="auto" w:sz="4" w:space="0"/>
            </w:tcBorders>
            <w:noWrap w:val="0"/>
            <w:vAlign w:val="center"/>
          </w:tcPr>
          <w:p w14:paraId="4CE91D9B">
            <w:pPr>
              <w:snapToGrid w:val="0"/>
              <w:spacing w:line="500" w:lineRule="exact"/>
              <w:jc w:val="center"/>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27A60BBD">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14:paraId="683BF771">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15457F0D">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right w:val="single" w:color="auto" w:sz="4" w:space="0"/>
            </w:tcBorders>
            <w:noWrap w:val="0"/>
            <w:vAlign w:val="center"/>
          </w:tcPr>
          <w:p w14:paraId="0707C598">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right w:val="single" w:color="auto" w:sz="4" w:space="0"/>
            </w:tcBorders>
            <w:noWrap w:val="0"/>
            <w:vAlign w:val="center"/>
          </w:tcPr>
          <w:p w14:paraId="270D6C6C">
            <w:pPr>
              <w:snapToGrid w:val="0"/>
              <w:spacing w:line="500" w:lineRule="exact"/>
              <w:ind w:left="-136" w:leftChars="-65" w:right="-164" w:rightChars="-78"/>
              <w:jc w:val="center"/>
              <w:outlineLvl w:val="9"/>
              <w:rPr>
                <w:rFonts w:hint="eastAsia" w:ascii="仿宋_GB2312" w:hAnsi="仿宋_GB2312" w:eastAsia="仿宋_GB2312" w:cs="仿宋_GB2312"/>
                <w:sz w:val="28"/>
                <w:szCs w:val="28"/>
              </w:rPr>
            </w:pPr>
          </w:p>
        </w:tc>
      </w:tr>
      <w:tr w14:paraId="3702CC06">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14:paraId="4E663BD7">
            <w:pPr>
              <w:autoSpaceDE w:val="0"/>
              <w:autoSpaceDN w:val="0"/>
              <w:adjustRightInd w:val="0"/>
              <w:snapToGri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66C37746">
            <w:pPr>
              <w:autoSpaceDE w:val="0"/>
              <w:autoSpaceDN w:val="0"/>
              <w:adjustRightInd w:val="0"/>
              <w:spacing w:line="500" w:lineRule="exact"/>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14:paraId="7D21B4B5">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2EE11557">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68E0592A">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58063680">
            <w:pPr>
              <w:autoSpaceDE w:val="0"/>
              <w:autoSpaceDN w:val="0"/>
              <w:adjustRightInd w:val="0"/>
              <w:snapToGrid w:val="0"/>
              <w:spacing w:line="500" w:lineRule="exact"/>
              <w:ind w:left="-101" w:leftChars="-48" w:right="-113" w:rightChars="-54"/>
              <w:jc w:val="center"/>
              <w:outlineLvl w:val="9"/>
              <w:rPr>
                <w:rFonts w:hint="eastAsia" w:ascii="仿宋_GB2312" w:hAnsi="仿宋_GB2312" w:eastAsia="仿宋_GB2312" w:cs="仿宋_GB2312"/>
                <w:sz w:val="28"/>
                <w:szCs w:val="28"/>
              </w:rPr>
            </w:pPr>
          </w:p>
        </w:tc>
      </w:tr>
      <w:tr w14:paraId="09A31BF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c>
          <w:tcPr>
            <w:tcW w:w="512" w:type="pct"/>
            <w:tcBorders>
              <w:top w:val="single" w:color="auto" w:sz="4" w:space="0"/>
              <w:left w:val="single" w:color="auto" w:sz="4" w:space="0"/>
              <w:bottom w:val="single" w:color="auto" w:sz="4" w:space="0"/>
              <w:right w:val="single" w:color="auto" w:sz="4" w:space="0"/>
            </w:tcBorders>
            <w:noWrap w:val="0"/>
            <w:vAlign w:val="center"/>
          </w:tcPr>
          <w:p w14:paraId="4FEF36B1">
            <w:pPr>
              <w:autoSpaceDE w:val="0"/>
              <w:autoSpaceDN w:val="0"/>
              <w:adjustRightInd w:val="0"/>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503" w:type="pct"/>
            <w:tcBorders>
              <w:top w:val="single" w:color="auto" w:sz="4" w:space="0"/>
              <w:left w:val="single" w:color="auto" w:sz="4" w:space="0"/>
              <w:bottom w:val="single" w:color="auto" w:sz="4" w:space="0"/>
              <w:right w:val="single" w:color="auto" w:sz="4" w:space="0"/>
            </w:tcBorders>
            <w:noWrap w:val="0"/>
            <w:vAlign w:val="center"/>
          </w:tcPr>
          <w:p w14:paraId="6E70C816">
            <w:pPr>
              <w:autoSpaceDE w:val="0"/>
              <w:autoSpaceDN w:val="0"/>
              <w:adjustRightInd w:val="0"/>
              <w:spacing w:line="500" w:lineRule="exact"/>
              <w:ind w:firstLine="140" w:firstLineChars="50"/>
              <w:jc w:val="center"/>
              <w:outlineLvl w:val="9"/>
              <w:rPr>
                <w:rFonts w:hint="eastAsia" w:ascii="仿宋_GB2312" w:hAnsi="仿宋_GB2312" w:eastAsia="仿宋_GB2312" w:cs="仿宋_GB2312"/>
                <w:sz w:val="28"/>
                <w:szCs w:val="28"/>
              </w:rPr>
            </w:pPr>
          </w:p>
        </w:tc>
        <w:tc>
          <w:tcPr>
            <w:tcW w:w="2461" w:type="pct"/>
            <w:tcBorders>
              <w:top w:val="single" w:color="auto" w:sz="4" w:space="0"/>
              <w:left w:val="single" w:color="auto" w:sz="4" w:space="0"/>
              <w:bottom w:val="single" w:color="auto" w:sz="4" w:space="0"/>
              <w:right w:val="single" w:color="auto" w:sz="4" w:space="0"/>
            </w:tcBorders>
            <w:noWrap w:val="0"/>
            <w:vAlign w:val="center"/>
          </w:tcPr>
          <w:p w14:paraId="19F1B7C6">
            <w:pPr>
              <w:widowControl/>
              <w:snapToGrid w:val="0"/>
              <w:spacing w:line="500" w:lineRule="exact"/>
              <w:outlineLvl w:val="9"/>
              <w:rPr>
                <w:rFonts w:hint="eastAsia" w:ascii="仿宋_GB2312" w:hAnsi="仿宋_GB2312" w:eastAsia="仿宋_GB2312" w:cs="仿宋_GB2312"/>
                <w:sz w:val="28"/>
                <w:szCs w:val="28"/>
              </w:rPr>
            </w:pPr>
          </w:p>
        </w:tc>
        <w:tc>
          <w:tcPr>
            <w:tcW w:w="569" w:type="pct"/>
            <w:tcBorders>
              <w:top w:val="single" w:color="auto" w:sz="4" w:space="0"/>
              <w:left w:val="single" w:color="auto" w:sz="4" w:space="0"/>
              <w:bottom w:val="single" w:color="auto" w:sz="4" w:space="0"/>
              <w:right w:val="single" w:color="auto" w:sz="4" w:space="0"/>
            </w:tcBorders>
            <w:noWrap w:val="0"/>
            <w:vAlign w:val="center"/>
          </w:tcPr>
          <w:p w14:paraId="7C26829E">
            <w:pPr>
              <w:autoSpaceDE w:val="0"/>
              <w:autoSpaceDN w:val="0"/>
              <w:adjustRightInd w:val="0"/>
              <w:snapToGrid w:val="0"/>
              <w:spacing w:line="500" w:lineRule="exact"/>
              <w:ind w:left="-94" w:leftChars="-45" w:right="-122" w:rightChars="-58"/>
              <w:jc w:val="center"/>
              <w:outlineLvl w:val="9"/>
              <w:rPr>
                <w:rFonts w:hint="eastAsia" w:ascii="仿宋_GB2312" w:hAnsi="仿宋_GB2312" w:eastAsia="仿宋_GB2312" w:cs="仿宋_GB2312"/>
                <w:kern w:val="0"/>
                <w:sz w:val="28"/>
                <w:szCs w:val="28"/>
              </w:rPr>
            </w:pPr>
          </w:p>
        </w:tc>
        <w:tc>
          <w:tcPr>
            <w:tcW w:w="446" w:type="pct"/>
            <w:tcBorders>
              <w:top w:val="single" w:color="auto" w:sz="4" w:space="0"/>
              <w:left w:val="single" w:color="auto" w:sz="4" w:space="0"/>
              <w:bottom w:val="single" w:color="auto" w:sz="4" w:space="0"/>
              <w:right w:val="single" w:color="auto" w:sz="4" w:space="0"/>
            </w:tcBorders>
            <w:noWrap w:val="0"/>
            <w:vAlign w:val="center"/>
          </w:tcPr>
          <w:p w14:paraId="3B94550F">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4B35AA84">
            <w:pPr>
              <w:widowControl/>
              <w:spacing w:line="500" w:lineRule="exact"/>
              <w:ind w:left="-102" w:leftChars="-49" w:right="-113" w:rightChars="-54" w:hanging="1"/>
              <w:jc w:val="center"/>
              <w:outlineLvl w:val="9"/>
              <w:rPr>
                <w:rFonts w:hint="eastAsia" w:ascii="仿宋_GB2312" w:hAnsi="仿宋_GB2312" w:eastAsia="仿宋_GB2312" w:cs="仿宋_GB2312"/>
                <w:sz w:val="28"/>
                <w:szCs w:val="28"/>
              </w:rPr>
            </w:pPr>
          </w:p>
        </w:tc>
      </w:tr>
    </w:tbl>
    <w:p w14:paraId="3ACB251D">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注：以上表格按照评分标准中各项内容填写</w:t>
      </w:r>
    </w:p>
    <w:p w14:paraId="66AB3B2E">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14:paraId="7AB4AD1D">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14:paraId="43645139">
      <w:pPr>
        <w:outlineLvl w:val="9"/>
        <w:rPr>
          <w:rFonts w:hint="default"/>
          <w:lang w:val="en-US" w:eastAsia="zh-CN"/>
        </w:rPr>
      </w:pPr>
    </w:p>
    <w:p w14:paraId="6E9A469C">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5E4B935C">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6C3C675C">
      <w:pPr>
        <w:pStyle w:val="38"/>
        <w:spacing w:line="540" w:lineRule="exact"/>
        <w:ind w:firstLine="0" w:firstLineChars="0"/>
        <w:jc w:val="both"/>
        <w:outlineLvl w:val="9"/>
        <w:rPr>
          <w:rFonts w:hint="eastAsia" w:hAnsi="仿宋_GB2312" w:eastAsia="仿宋_GB2312" w:cs="仿宋_GB2312"/>
          <w:sz w:val="28"/>
          <w:lang w:eastAsia="zh-CN"/>
        </w:rPr>
        <w:sectPr>
          <w:headerReference r:id="rId10" w:type="first"/>
          <w:footerReference r:id="rId12" w:type="first"/>
          <w:headerReference r:id="rId9" w:type="even"/>
          <w:footerReference r:id="rId11" w:type="even"/>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14:paraId="4AC09553">
      <w:pPr>
        <w:pStyle w:val="40"/>
        <w:keepNext w:val="0"/>
        <w:keepLines w:val="0"/>
        <w:numPr>
          <w:ilvl w:val="0"/>
          <w:numId w:val="13"/>
        </w:numPr>
        <w:spacing w:before="120" w:beforeLines="50" w:after="120" w:afterLines="50" w:line="500" w:lineRule="exact"/>
        <w:jc w:val="center"/>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技术、商务偏离表</w:t>
      </w:r>
    </w:p>
    <w:p w14:paraId="165C46F9">
      <w:pPr>
        <w:pStyle w:val="40"/>
        <w:keepNext w:val="0"/>
        <w:keepLines w:val="0"/>
        <w:numPr>
          <w:ilvl w:val="0"/>
          <w:numId w:val="0"/>
        </w:numPr>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14:paraId="7BBD31AF">
      <w:pPr>
        <w:pStyle w:val="40"/>
        <w:keepNext w:val="0"/>
        <w:keepLines w:val="0"/>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62"/>
        <w:gridCol w:w="2291"/>
        <w:gridCol w:w="1635"/>
        <w:gridCol w:w="1299"/>
        <w:gridCol w:w="1192"/>
        <w:gridCol w:w="1168"/>
      </w:tblGrid>
      <w:tr w14:paraId="7D83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16" w:type="pct"/>
            <w:tcBorders>
              <w:top w:val="thinThickSmallGap" w:color="auto" w:sz="12" w:space="0"/>
              <w:left w:val="thinThickSmallGap" w:color="auto" w:sz="12" w:space="0"/>
            </w:tcBorders>
            <w:noWrap w:val="0"/>
            <w:vAlign w:val="center"/>
          </w:tcPr>
          <w:p w14:paraId="03D2E69D">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622" w:type="pct"/>
            <w:tcBorders>
              <w:top w:val="thinThickSmallGap" w:color="auto" w:sz="12" w:space="0"/>
            </w:tcBorders>
            <w:noWrap w:val="0"/>
            <w:vAlign w:val="center"/>
          </w:tcPr>
          <w:p w14:paraId="6A31C137">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类别</w:t>
            </w:r>
          </w:p>
        </w:tc>
        <w:tc>
          <w:tcPr>
            <w:tcW w:w="1226" w:type="pct"/>
            <w:tcBorders>
              <w:top w:val="thinThickSmallGap" w:color="auto" w:sz="12" w:space="0"/>
            </w:tcBorders>
            <w:noWrap w:val="0"/>
            <w:vAlign w:val="center"/>
          </w:tcPr>
          <w:p w14:paraId="051AF534">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招标文件技术规范要求</w:t>
            </w:r>
          </w:p>
        </w:tc>
        <w:tc>
          <w:tcPr>
            <w:tcW w:w="875" w:type="pct"/>
            <w:tcBorders>
              <w:top w:val="thinThickSmallGap" w:color="auto" w:sz="12" w:space="0"/>
            </w:tcBorders>
            <w:noWrap w:val="0"/>
            <w:vAlign w:val="center"/>
          </w:tcPr>
          <w:p w14:paraId="155D5A0C">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投标人响应详细内容</w:t>
            </w:r>
          </w:p>
        </w:tc>
        <w:tc>
          <w:tcPr>
            <w:tcW w:w="695" w:type="pct"/>
            <w:tcBorders>
              <w:top w:val="thinThickSmallGap" w:color="auto" w:sz="12" w:space="0"/>
            </w:tcBorders>
            <w:noWrap w:val="0"/>
            <w:vAlign w:val="center"/>
          </w:tcPr>
          <w:p w14:paraId="474AB050">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正/负偏离</w:t>
            </w:r>
          </w:p>
        </w:tc>
        <w:tc>
          <w:tcPr>
            <w:tcW w:w="638" w:type="pct"/>
            <w:tcBorders>
              <w:top w:val="thinThickSmallGap" w:color="auto" w:sz="12" w:space="0"/>
              <w:right w:val="single" w:color="auto" w:sz="4" w:space="0"/>
            </w:tcBorders>
            <w:noWrap w:val="0"/>
            <w:vAlign w:val="center"/>
          </w:tcPr>
          <w:p w14:paraId="6C794101">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偏离说明</w:t>
            </w:r>
          </w:p>
        </w:tc>
        <w:tc>
          <w:tcPr>
            <w:tcW w:w="625" w:type="pct"/>
            <w:tcBorders>
              <w:top w:val="thinThickSmallGap" w:color="auto" w:sz="12" w:space="0"/>
              <w:left w:val="single" w:color="auto" w:sz="4" w:space="0"/>
              <w:right w:val="thickThinSmallGap" w:color="auto" w:sz="12" w:space="0"/>
            </w:tcBorders>
            <w:noWrap w:val="0"/>
            <w:vAlign w:val="top"/>
          </w:tcPr>
          <w:p w14:paraId="2C7EB269">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投标文件响应页码</w:t>
            </w:r>
          </w:p>
        </w:tc>
      </w:tr>
      <w:tr w14:paraId="526C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047623FF">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22" w:type="pct"/>
            <w:vMerge w:val="restart"/>
            <w:noWrap w:val="0"/>
            <w:vAlign w:val="top"/>
          </w:tcPr>
          <w:p w14:paraId="2674986B">
            <w:pPr>
              <w:spacing w:line="500" w:lineRule="exact"/>
              <w:jc w:val="center"/>
              <w:outlineLvl w:val="9"/>
              <w:rPr>
                <w:rFonts w:hint="eastAsia" w:ascii="仿宋_GB2312" w:hAnsi="仿宋_GB2312" w:eastAsia="仿宋_GB2312" w:cs="仿宋_GB2312"/>
                <w:sz w:val="28"/>
                <w:szCs w:val="28"/>
                <w:lang w:eastAsia="zh-CN"/>
              </w:rPr>
            </w:pPr>
          </w:p>
          <w:p w14:paraId="4D5B4696">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商务偏离</w:t>
            </w:r>
          </w:p>
        </w:tc>
        <w:tc>
          <w:tcPr>
            <w:tcW w:w="1226" w:type="pct"/>
            <w:noWrap w:val="0"/>
            <w:vAlign w:val="top"/>
          </w:tcPr>
          <w:p w14:paraId="1B76FC15">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51D85182">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20FA0744">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12444082">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3DE574A0">
            <w:pPr>
              <w:spacing w:line="500" w:lineRule="exact"/>
              <w:jc w:val="left"/>
              <w:outlineLvl w:val="9"/>
              <w:rPr>
                <w:rFonts w:hint="eastAsia" w:ascii="仿宋_GB2312" w:hAnsi="仿宋_GB2312" w:eastAsia="仿宋_GB2312" w:cs="仿宋_GB2312"/>
                <w:sz w:val="28"/>
                <w:szCs w:val="28"/>
              </w:rPr>
            </w:pPr>
          </w:p>
        </w:tc>
      </w:tr>
      <w:tr w14:paraId="72D4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tcBorders>
              <w:left w:val="thinThickSmallGap" w:color="auto" w:sz="12" w:space="0"/>
            </w:tcBorders>
            <w:noWrap w:val="0"/>
            <w:vAlign w:val="top"/>
          </w:tcPr>
          <w:p w14:paraId="14EFF802">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22" w:type="pct"/>
            <w:vMerge w:val="continue"/>
            <w:noWrap w:val="0"/>
            <w:vAlign w:val="top"/>
          </w:tcPr>
          <w:p w14:paraId="6B076457">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10AEFD20">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6B0531A7">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409AD8DB">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1A99652E">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2D0E2F7C">
            <w:pPr>
              <w:spacing w:line="500" w:lineRule="exact"/>
              <w:jc w:val="left"/>
              <w:outlineLvl w:val="9"/>
              <w:rPr>
                <w:rFonts w:hint="eastAsia" w:ascii="仿宋_GB2312" w:hAnsi="仿宋_GB2312" w:eastAsia="仿宋_GB2312" w:cs="仿宋_GB2312"/>
                <w:sz w:val="28"/>
                <w:szCs w:val="28"/>
              </w:rPr>
            </w:pPr>
          </w:p>
        </w:tc>
      </w:tr>
      <w:tr w14:paraId="0E13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68D42AC1">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22" w:type="pct"/>
            <w:vMerge w:val="continue"/>
            <w:noWrap w:val="0"/>
            <w:vAlign w:val="top"/>
          </w:tcPr>
          <w:p w14:paraId="5E6B7AD2">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16B2018B">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0C16A166">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77E2D634">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6AAABBE1">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70337DF0">
            <w:pPr>
              <w:spacing w:line="500" w:lineRule="exact"/>
              <w:jc w:val="left"/>
              <w:outlineLvl w:val="9"/>
              <w:rPr>
                <w:rFonts w:hint="eastAsia" w:ascii="仿宋_GB2312" w:hAnsi="仿宋_GB2312" w:eastAsia="仿宋_GB2312" w:cs="仿宋_GB2312"/>
                <w:sz w:val="28"/>
                <w:szCs w:val="28"/>
              </w:rPr>
            </w:pPr>
          </w:p>
        </w:tc>
      </w:tr>
      <w:tr w14:paraId="7F8C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609FBA6D">
            <w:pPr>
              <w:spacing w:line="50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622" w:type="pct"/>
            <w:vMerge w:val="continue"/>
            <w:noWrap w:val="0"/>
            <w:vAlign w:val="top"/>
          </w:tcPr>
          <w:p w14:paraId="7B86258B">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0A614655">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7CDDC16D">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61AA51C6">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2978F6A5">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770A354E">
            <w:pPr>
              <w:spacing w:line="500" w:lineRule="exact"/>
              <w:jc w:val="left"/>
              <w:outlineLvl w:val="9"/>
              <w:rPr>
                <w:rFonts w:hint="eastAsia" w:ascii="仿宋_GB2312" w:hAnsi="仿宋_GB2312" w:eastAsia="仿宋_GB2312" w:cs="仿宋_GB2312"/>
                <w:sz w:val="28"/>
                <w:szCs w:val="28"/>
              </w:rPr>
            </w:pPr>
          </w:p>
        </w:tc>
      </w:tr>
      <w:tr w14:paraId="3372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387AC8B8">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22" w:type="pct"/>
            <w:vMerge w:val="restart"/>
            <w:noWrap w:val="0"/>
            <w:vAlign w:val="top"/>
          </w:tcPr>
          <w:p w14:paraId="7A8EFF9B">
            <w:pPr>
              <w:spacing w:line="500" w:lineRule="exact"/>
              <w:jc w:val="center"/>
              <w:outlineLvl w:val="9"/>
              <w:rPr>
                <w:rFonts w:hint="eastAsia" w:ascii="仿宋_GB2312" w:hAnsi="仿宋_GB2312" w:eastAsia="仿宋_GB2312" w:cs="仿宋_GB2312"/>
                <w:sz w:val="28"/>
                <w:szCs w:val="28"/>
                <w:lang w:eastAsia="zh-CN"/>
              </w:rPr>
            </w:pPr>
          </w:p>
          <w:p w14:paraId="4448FE5D">
            <w:pPr>
              <w:spacing w:line="500" w:lineRule="exact"/>
              <w:jc w:val="center"/>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技术偏离</w:t>
            </w:r>
          </w:p>
        </w:tc>
        <w:tc>
          <w:tcPr>
            <w:tcW w:w="1226" w:type="pct"/>
            <w:noWrap w:val="0"/>
            <w:vAlign w:val="top"/>
          </w:tcPr>
          <w:p w14:paraId="59575303">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5C87223F">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342D8209">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4C5E9C53">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2A279ECD">
            <w:pPr>
              <w:spacing w:line="500" w:lineRule="exact"/>
              <w:jc w:val="left"/>
              <w:outlineLvl w:val="9"/>
              <w:rPr>
                <w:rFonts w:hint="eastAsia" w:ascii="仿宋_GB2312" w:hAnsi="仿宋_GB2312" w:eastAsia="仿宋_GB2312" w:cs="仿宋_GB2312"/>
                <w:sz w:val="28"/>
                <w:szCs w:val="28"/>
              </w:rPr>
            </w:pPr>
          </w:p>
        </w:tc>
      </w:tr>
      <w:tr w14:paraId="3DBF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4221EFBB">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22" w:type="pct"/>
            <w:vMerge w:val="continue"/>
            <w:noWrap w:val="0"/>
            <w:vAlign w:val="top"/>
          </w:tcPr>
          <w:p w14:paraId="33A14F54">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2521FD82">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660A3EE8">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0E1AFF75">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77341E5C">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6525055D">
            <w:pPr>
              <w:spacing w:line="500" w:lineRule="exact"/>
              <w:jc w:val="left"/>
              <w:outlineLvl w:val="9"/>
              <w:rPr>
                <w:rFonts w:hint="eastAsia" w:ascii="仿宋_GB2312" w:hAnsi="仿宋_GB2312" w:eastAsia="仿宋_GB2312" w:cs="仿宋_GB2312"/>
                <w:sz w:val="28"/>
                <w:szCs w:val="28"/>
              </w:rPr>
            </w:pPr>
          </w:p>
        </w:tc>
      </w:tr>
      <w:tr w14:paraId="515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16" w:type="pct"/>
            <w:tcBorders>
              <w:left w:val="thinThickSmallGap" w:color="auto" w:sz="12" w:space="0"/>
            </w:tcBorders>
            <w:noWrap w:val="0"/>
            <w:vAlign w:val="top"/>
          </w:tcPr>
          <w:p w14:paraId="13AE89A8">
            <w:pPr>
              <w:spacing w:line="500" w:lineRule="exact"/>
              <w:jc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22" w:type="pct"/>
            <w:vMerge w:val="continue"/>
            <w:noWrap w:val="0"/>
            <w:vAlign w:val="top"/>
          </w:tcPr>
          <w:p w14:paraId="4FF057C9">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5356D832">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52ADEF21">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1CC1A803">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71E56A27">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316A00B7">
            <w:pPr>
              <w:spacing w:line="500" w:lineRule="exact"/>
              <w:jc w:val="left"/>
              <w:outlineLvl w:val="9"/>
              <w:rPr>
                <w:rFonts w:hint="eastAsia" w:ascii="仿宋_GB2312" w:hAnsi="仿宋_GB2312" w:eastAsia="仿宋_GB2312" w:cs="仿宋_GB2312"/>
                <w:sz w:val="28"/>
                <w:szCs w:val="28"/>
              </w:rPr>
            </w:pPr>
          </w:p>
        </w:tc>
      </w:tr>
      <w:tr w14:paraId="6883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16" w:type="pct"/>
            <w:tcBorders>
              <w:left w:val="thinThickSmallGap" w:color="auto" w:sz="12" w:space="0"/>
            </w:tcBorders>
            <w:noWrap w:val="0"/>
            <w:vAlign w:val="top"/>
          </w:tcPr>
          <w:p w14:paraId="493EFD8F">
            <w:pPr>
              <w:spacing w:line="500" w:lineRule="exact"/>
              <w:jc w:val="center"/>
              <w:outlineLvl w:val="9"/>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w:t>
            </w:r>
          </w:p>
        </w:tc>
        <w:tc>
          <w:tcPr>
            <w:tcW w:w="622" w:type="pct"/>
            <w:vMerge w:val="continue"/>
            <w:noWrap w:val="0"/>
            <w:vAlign w:val="top"/>
          </w:tcPr>
          <w:p w14:paraId="4592DA9A">
            <w:pPr>
              <w:spacing w:line="500" w:lineRule="exact"/>
              <w:jc w:val="center"/>
              <w:outlineLvl w:val="9"/>
              <w:rPr>
                <w:rFonts w:hint="eastAsia" w:ascii="仿宋_GB2312" w:hAnsi="仿宋_GB2312" w:eastAsia="仿宋_GB2312" w:cs="仿宋_GB2312"/>
                <w:sz w:val="28"/>
                <w:szCs w:val="28"/>
              </w:rPr>
            </w:pPr>
          </w:p>
        </w:tc>
        <w:tc>
          <w:tcPr>
            <w:tcW w:w="1226" w:type="pct"/>
            <w:noWrap w:val="0"/>
            <w:vAlign w:val="top"/>
          </w:tcPr>
          <w:p w14:paraId="1535AE1E">
            <w:pPr>
              <w:spacing w:line="500" w:lineRule="exact"/>
              <w:jc w:val="left"/>
              <w:outlineLvl w:val="9"/>
              <w:rPr>
                <w:rFonts w:hint="eastAsia" w:ascii="仿宋_GB2312" w:hAnsi="仿宋_GB2312" w:eastAsia="仿宋_GB2312" w:cs="仿宋_GB2312"/>
                <w:sz w:val="28"/>
                <w:szCs w:val="28"/>
              </w:rPr>
            </w:pPr>
          </w:p>
        </w:tc>
        <w:tc>
          <w:tcPr>
            <w:tcW w:w="875" w:type="pct"/>
            <w:noWrap w:val="0"/>
            <w:vAlign w:val="top"/>
          </w:tcPr>
          <w:p w14:paraId="762E0A84">
            <w:pPr>
              <w:spacing w:line="500" w:lineRule="exact"/>
              <w:jc w:val="left"/>
              <w:outlineLvl w:val="9"/>
              <w:rPr>
                <w:rFonts w:hint="eastAsia" w:ascii="仿宋_GB2312" w:hAnsi="仿宋_GB2312" w:eastAsia="仿宋_GB2312" w:cs="仿宋_GB2312"/>
                <w:sz w:val="28"/>
                <w:szCs w:val="28"/>
              </w:rPr>
            </w:pPr>
          </w:p>
        </w:tc>
        <w:tc>
          <w:tcPr>
            <w:tcW w:w="695" w:type="pct"/>
            <w:noWrap w:val="0"/>
            <w:vAlign w:val="top"/>
          </w:tcPr>
          <w:p w14:paraId="52EFE6B9">
            <w:pPr>
              <w:spacing w:line="500" w:lineRule="exact"/>
              <w:jc w:val="left"/>
              <w:outlineLvl w:val="9"/>
              <w:rPr>
                <w:rFonts w:hint="eastAsia" w:ascii="仿宋_GB2312" w:hAnsi="仿宋_GB2312" w:eastAsia="仿宋_GB2312" w:cs="仿宋_GB2312"/>
                <w:sz w:val="28"/>
                <w:szCs w:val="28"/>
              </w:rPr>
            </w:pPr>
          </w:p>
        </w:tc>
        <w:tc>
          <w:tcPr>
            <w:tcW w:w="638" w:type="pct"/>
            <w:tcBorders>
              <w:right w:val="single" w:color="auto" w:sz="4" w:space="0"/>
            </w:tcBorders>
            <w:noWrap w:val="0"/>
            <w:vAlign w:val="top"/>
          </w:tcPr>
          <w:p w14:paraId="7364F7D5">
            <w:pPr>
              <w:spacing w:line="500" w:lineRule="exact"/>
              <w:jc w:val="left"/>
              <w:outlineLvl w:val="9"/>
              <w:rPr>
                <w:rFonts w:hint="eastAsia" w:ascii="仿宋_GB2312" w:hAnsi="仿宋_GB2312" w:eastAsia="仿宋_GB2312" w:cs="仿宋_GB2312"/>
                <w:sz w:val="28"/>
                <w:szCs w:val="28"/>
              </w:rPr>
            </w:pPr>
          </w:p>
        </w:tc>
        <w:tc>
          <w:tcPr>
            <w:tcW w:w="625" w:type="pct"/>
            <w:tcBorders>
              <w:left w:val="single" w:color="auto" w:sz="4" w:space="0"/>
              <w:right w:val="thickThinSmallGap" w:color="auto" w:sz="12" w:space="0"/>
            </w:tcBorders>
            <w:noWrap w:val="0"/>
            <w:vAlign w:val="top"/>
          </w:tcPr>
          <w:p w14:paraId="5FB2834A">
            <w:pPr>
              <w:spacing w:line="500" w:lineRule="exact"/>
              <w:jc w:val="left"/>
              <w:outlineLvl w:val="9"/>
              <w:rPr>
                <w:rFonts w:hint="eastAsia" w:ascii="仿宋_GB2312" w:hAnsi="仿宋_GB2312" w:eastAsia="仿宋_GB2312" w:cs="仿宋_GB2312"/>
                <w:sz w:val="28"/>
                <w:szCs w:val="28"/>
              </w:rPr>
            </w:pPr>
          </w:p>
        </w:tc>
      </w:tr>
    </w:tbl>
    <w:p w14:paraId="1D77F983">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0" w:firstLineChars="200"/>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填表说明：</w:t>
      </w:r>
    </w:p>
    <w:p w14:paraId="775E080B">
      <w:pPr>
        <w:keepNext w:val="0"/>
        <w:keepLines w:val="0"/>
        <w:pageBreakBefore w:val="0"/>
        <w:widowControl w:val="0"/>
        <w:numPr>
          <w:ilvl w:val="0"/>
          <w:numId w:val="0"/>
        </w:numPr>
        <w:kinsoku/>
        <w:wordWrap/>
        <w:overflowPunct/>
        <w:topLinePunct w:val="0"/>
        <w:autoSpaceDE/>
        <w:autoSpaceDN/>
        <w:bidi w:val="0"/>
        <w:adjustRightInd/>
        <w:snapToGrid/>
        <w:spacing w:before="156" w:line="360" w:lineRule="auto"/>
        <w:ind w:firstLine="482" w:firstLineChars="200"/>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val="zh-CN" w:eastAsia="zh-CN"/>
        </w:rPr>
        <w:t>对采购文件有任何偏离（包括正偏离及负偏离）均已汇总并填写在此表中，除偏离表列出的偏离外，承诺响应招标文件的全部要求。</w:t>
      </w:r>
    </w:p>
    <w:p w14:paraId="149A8915">
      <w:pPr>
        <w:pStyle w:val="10"/>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此表可在不改变格式的情况下自行制作。</w:t>
      </w:r>
    </w:p>
    <w:p w14:paraId="16456238">
      <w:pPr>
        <w:spacing w:line="500" w:lineRule="exact"/>
        <w:ind w:firstLine="420" w:firstLineChars="200"/>
        <w:outlineLvl w:val="9"/>
        <w:rPr>
          <w:rFonts w:hint="eastAsia" w:ascii="仿宋_GB2312" w:hAnsi="仿宋_GB2312" w:eastAsia="仿宋_GB2312" w:cs="仿宋_GB2312"/>
        </w:rPr>
      </w:pPr>
    </w:p>
    <w:p w14:paraId="7E0E1C89">
      <w:pPr>
        <w:adjustRightInd w:val="0"/>
        <w:snapToGrid w:val="0"/>
        <w:spacing w:line="500" w:lineRule="exact"/>
        <w:jc w:val="left"/>
        <w:outlineLvl w:val="9"/>
        <w:rPr>
          <w:rFonts w:hint="eastAsia" w:ascii="仿宋_GB2312" w:hAnsi="仿宋_GB2312" w:eastAsia="仿宋_GB2312" w:cs="仿宋_GB2312"/>
          <w:sz w:val="24"/>
        </w:rPr>
      </w:pPr>
    </w:p>
    <w:p w14:paraId="4E5F8459">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1BA6DBED">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2E96E3E9">
      <w:pPr>
        <w:spacing w:line="600" w:lineRule="exact"/>
        <w:outlineLvl w:val="9"/>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p>
    <w:p w14:paraId="70958C54">
      <w:pPr>
        <w:pStyle w:val="38"/>
        <w:spacing w:line="540" w:lineRule="exact"/>
        <w:ind w:firstLine="0" w:firstLineChars="0"/>
        <w:jc w:val="center"/>
        <w:outlineLvl w:val="9"/>
        <w:rPr>
          <w:rFonts w:hint="eastAsia" w:hAnsi="仿宋_GB2312" w:cs="仿宋_GB2312"/>
          <w:sz w:val="28"/>
          <w:szCs w:val="28"/>
          <w:highlight w:val="none"/>
          <w:lang w:val="en-US" w:eastAsia="zh-CN"/>
        </w:rPr>
      </w:pPr>
    </w:p>
    <w:p w14:paraId="791377F3">
      <w:pPr>
        <w:pStyle w:val="38"/>
        <w:spacing w:line="540" w:lineRule="exact"/>
        <w:ind w:firstLine="0" w:firstLineChars="0"/>
        <w:jc w:val="center"/>
        <w:outlineLvl w:val="9"/>
        <w:rPr>
          <w:rFonts w:hint="eastAsia" w:ascii="仿宋" w:hAnsi="仿宋" w:eastAsia="仿宋" w:cs="仿宋"/>
          <w:sz w:val="28"/>
          <w:szCs w:val="28"/>
        </w:rPr>
      </w:pPr>
      <w:r>
        <w:rPr>
          <w:rFonts w:hint="eastAsia" w:hAnsi="仿宋_GB2312" w:cs="仿宋_GB2312"/>
          <w:sz w:val="28"/>
          <w:szCs w:val="28"/>
          <w:highlight w:val="none"/>
          <w:lang w:val="en-US" w:eastAsia="zh-CN"/>
        </w:rPr>
        <w:t>3、</w:t>
      </w:r>
      <w:r>
        <w:rPr>
          <w:rFonts w:hint="eastAsia" w:ascii="仿宋_GB2312" w:eastAsia="仿宋_GB2312"/>
          <w:sz w:val="28"/>
          <w:szCs w:val="28"/>
        </w:rPr>
        <w:t>管理体系认证</w:t>
      </w:r>
      <w:r>
        <w:rPr>
          <w:rFonts w:hint="eastAsia" w:ascii="仿宋" w:hAnsi="仿宋" w:eastAsia="仿宋" w:cs="仿宋"/>
          <w:sz w:val="28"/>
          <w:szCs w:val="28"/>
        </w:rPr>
        <w:t>证书扫描件</w:t>
      </w:r>
    </w:p>
    <w:p w14:paraId="50B3002B">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6FBF16EA">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6CA0AB0A">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232710E6">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2A0F07A0">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722008F6">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41CB1488">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7305AAA9">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074169EC">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141C819C">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0882B194">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20CB7465">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64CC96F9">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46AAD1A7">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4FC04640">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50C39EDC">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6913C658">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75AC7E82">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0FF680D8">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44C5A082">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2AA570A1">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2F2798B9">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5945C6A2">
      <w:pPr>
        <w:pStyle w:val="13"/>
        <w:adjustRightInd w:val="0"/>
        <w:snapToGrid w:val="0"/>
        <w:spacing w:line="360" w:lineRule="auto"/>
        <w:jc w:val="center"/>
        <w:outlineLvl w:val="9"/>
        <w:rPr>
          <w:rFonts w:hint="eastAsia" w:ascii="仿宋_GB2312" w:hAnsi="宋体" w:eastAsia="仿宋_GB2312" w:cs="Times New Roman"/>
          <w:sz w:val="28"/>
          <w:szCs w:val="28"/>
          <w:lang w:val="en-US" w:eastAsia="zh-CN"/>
        </w:rPr>
      </w:pPr>
    </w:p>
    <w:p w14:paraId="6E929A28">
      <w:pPr>
        <w:pStyle w:val="13"/>
        <w:adjustRightInd w:val="0"/>
        <w:snapToGrid w:val="0"/>
        <w:spacing w:line="360" w:lineRule="auto"/>
        <w:jc w:val="both"/>
        <w:outlineLvl w:val="9"/>
        <w:rPr>
          <w:rFonts w:hint="eastAsia" w:ascii="仿宋_GB2312" w:hAnsi="宋体" w:eastAsia="仿宋_GB2312" w:cs="Times New Roman"/>
          <w:sz w:val="28"/>
          <w:szCs w:val="28"/>
          <w:lang w:val="en-US" w:eastAsia="zh-CN"/>
        </w:rPr>
      </w:pPr>
    </w:p>
    <w:p w14:paraId="6C5073B4">
      <w:pPr>
        <w:pStyle w:val="13"/>
        <w:adjustRightInd w:val="0"/>
        <w:snapToGrid w:val="0"/>
        <w:spacing w:line="360" w:lineRule="auto"/>
        <w:jc w:val="center"/>
        <w:outlineLvl w:val="9"/>
        <w:rPr>
          <w:rFonts w:hint="eastAsia" w:ascii="仿宋_GB2312" w:hAnsi="宋体" w:eastAsia="仿宋_GB2312" w:cs="Times New Roman"/>
          <w:b w:val="0"/>
          <w:kern w:val="2"/>
          <w:sz w:val="28"/>
          <w:szCs w:val="28"/>
          <w:lang w:val="en-US"/>
        </w:rPr>
      </w:pPr>
      <w:r>
        <w:rPr>
          <w:rFonts w:hint="eastAsia" w:ascii="仿宋_GB2312" w:hAnsi="宋体" w:eastAsia="仿宋_GB2312" w:cs="Times New Roman"/>
          <w:sz w:val="28"/>
          <w:szCs w:val="28"/>
          <w:lang w:val="en-US" w:eastAsia="zh-CN"/>
        </w:rPr>
        <w:t>4、</w:t>
      </w:r>
      <w:r>
        <w:rPr>
          <w:rFonts w:hint="eastAsia" w:ascii="仿宋" w:hAnsi="仿宋" w:eastAsia="仿宋" w:cs="仿宋"/>
          <w:sz w:val="28"/>
          <w:szCs w:val="28"/>
          <w:highlight w:val="none"/>
          <w:lang w:eastAsia="zh-CN"/>
        </w:rPr>
        <w:t>投标人业绩</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14:paraId="49BE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800AC11">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192" w:type="dxa"/>
            <w:noWrap w:val="0"/>
            <w:vAlign w:val="center"/>
          </w:tcPr>
          <w:p w14:paraId="7A43AAD6">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p>
        </w:tc>
        <w:tc>
          <w:tcPr>
            <w:tcW w:w="1984" w:type="dxa"/>
            <w:noWrap w:val="0"/>
            <w:vAlign w:val="center"/>
          </w:tcPr>
          <w:p w14:paraId="3525BEFB">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用户单位</w:t>
            </w:r>
          </w:p>
        </w:tc>
        <w:tc>
          <w:tcPr>
            <w:tcW w:w="720" w:type="dxa"/>
            <w:noWrap w:val="0"/>
            <w:vAlign w:val="center"/>
          </w:tcPr>
          <w:p w14:paraId="4FAAF861">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c>
          <w:tcPr>
            <w:tcW w:w="1123" w:type="dxa"/>
            <w:noWrap w:val="0"/>
            <w:vAlign w:val="center"/>
          </w:tcPr>
          <w:p w14:paraId="0780ED50">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合同金额</w:t>
            </w:r>
          </w:p>
        </w:tc>
        <w:tc>
          <w:tcPr>
            <w:tcW w:w="1134" w:type="dxa"/>
            <w:noWrap w:val="0"/>
            <w:vAlign w:val="center"/>
          </w:tcPr>
          <w:p w14:paraId="20776135">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合同签订时间</w:t>
            </w:r>
          </w:p>
        </w:tc>
        <w:tc>
          <w:tcPr>
            <w:tcW w:w="1727" w:type="dxa"/>
            <w:noWrap w:val="0"/>
            <w:vAlign w:val="center"/>
          </w:tcPr>
          <w:p w14:paraId="6F474788">
            <w:pPr>
              <w:spacing w:line="380" w:lineRule="exact"/>
              <w:jc w:val="center"/>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用户联系人/联系方式</w:t>
            </w:r>
          </w:p>
        </w:tc>
      </w:tr>
      <w:tr w14:paraId="68B8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5FFD0FC">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0B30BA91">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69345CBA">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118116D4">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0F39E825">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2CB6DAD1">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68510408">
            <w:pPr>
              <w:spacing w:line="380" w:lineRule="exact"/>
              <w:jc w:val="center"/>
              <w:outlineLvl w:val="9"/>
              <w:rPr>
                <w:rFonts w:hint="eastAsia" w:ascii="仿宋_GB2312" w:hAnsi="仿宋_GB2312" w:eastAsia="仿宋_GB2312" w:cs="仿宋_GB2312"/>
                <w:bCs/>
                <w:sz w:val="28"/>
                <w:szCs w:val="28"/>
              </w:rPr>
            </w:pPr>
          </w:p>
        </w:tc>
      </w:tr>
      <w:tr w14:paraId="27E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E40871C">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2E1E1A0C">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56A932BD">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06702977">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018A44D6">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73E006DF">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29E8036C">
            <w:pPr>
              <w:spacing w:line="380" w:lineRule="exact"/>
              <w:jc w:val="center"/>
              <w:outlineLvl w:val="9"/>
              <w:rPr>
                <w:rFonts w:hint="eastAsia" w:ascii="仿宋_GB2312" w:hAnsi="仿宋_GB2312" w:eastAsia="仿宋_GB2312" w:cs="仿宋_GB2312"/>
                <w:bCs/>
                <w:sz w:val="28"/>
                <w:szCs w:val="28"/>
              </w:rPr>
            </w:pPr>
          </w:p>
        </w:tc>
      </w:tr>
      <w:tr w14:paraId="7495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6BDA2EC">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7420A228">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6F8C8889">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3229F508">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63EBC3DE">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3D2792EC">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5D3AB60A">
            <w:pPr>
              <w:spacing w:line="380" w:lineRule="exact"/>
              <w:jc w:val="center"/>
              <w:outlineLvl w:val="9"/>
              <w:rPr>
                <w:rFonts w:hint="eastAsia" w:ascii="仿宋_GB2312" w:hAnsi="仿宋_GB2312" w:eastAsia="仿宋_GB2312" w:cs="仿宋_GB2312"/>
                <w:bCs/>
                <w:sz w:val="28"/>
                <w:szCs w:val="28"/>
              </w:rPr>
            </w:pPr>
          </w:p>
        </w:tc>
      </w:tr>
      <w:tr w14:paraId="1804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5F7D40C5">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7576C814">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7DD2DE16">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391BFAE8">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01B528C8">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1D5FE0E3">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6AE282E0">
            <w:pPr>
              <w:spacing w:line="380" w:lineRule="exact"/>
              <w:jc w:val="center"/>
              <w:outlineLvl w:val="9"/>
              <w:rPr>
                <w:rFonts w:hint="eastAsia" w:ascii="仿宋_GB2312" w:hAnsi="仿宋_GB2312" w:eastAsia="仿宋_GB2312" w:cs="仿宋_GB2312"/>
                <w:bCs/>
                <w:sz w:val="28"/>
                <w:szCs w:val="28"/>
              </w:rPr>
            </w:pPr>
          </w:p>
        </w:tc>
      </w:tr>
      <w:tr w14:paraId="33F0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582A32D3">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0E92A40A">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59D7344B">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67BB6637">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27311873">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1CC901EF">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4CC183D0">
            <w:pPr>
              <w:spacing w:line="380" w:lineRule="exact"/>
              <w:jc w:val="center"/>
              <w:outlineLvl w:val="9"/>
              <w:rPr>
                <w:rFonts w:hint="eastAsia" w:ascii="仿宋_GB2312" w:hAnsi="仿宋_GB2312" w:eastAsia="仿宋_GB2312" w:cs="仿宋_GB2312"/>
                <w:bCs/>
                <w:sz w:val="28"/>
                <w:szCs w:val="28"/>
              </w:rPr>
            </w:pPr>
          </w:p>
        </w:tc>
      </w:tr>
      <w:tr w14:paraId="368A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03921C78">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4F07E5BA">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2BB58A91">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093FCF6F">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385E7049">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15BAD489">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77F38275">
            <w:pPr>
              <w:spacing w:line="380" w:lineRule="exact"/>
              <w:jc w:val="center"/>
              <w:outlineLvl w:val="9"/>
              <w:rPr>
                <w:rFonts w:hint="eastAsia" w:ascii="仿宋_GB2312" w:hAnsi="仿宋_GB2312" w:eastAsia="仿宋_GB2312" w:cs="仿宋_GB2312"/>
                <w:bCs/>
                <w:sz w:val="28"/>
                <w:szCs w:val="28"/>
              </w:rPr>
            </w:pPr>
          </w:p>
        </w:tc>
      </w:tr>
      <w:tr w14:paraId="1B9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122DB612">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64F43962">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06AB12B4">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77AECCE7">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4987ADC2">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5BB49269">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4891D87A">
            <w:pPr>
              <w:spacing w:line="380" w:lineRule="exact"/>
              <w:jc w:val="center"/>
              <w:outlineLvl w:val="9"/>
              <w:rPr>
                <w:rFonts w:hint="eastAsia" w:ascii="仿宋_GB2312" w:hAnsi="仿宋_GB2312" w:eastAsia="仿宋_GB2312" w:cs="仿宋_GB2312"/>
                <w:bCs/>
                <w:sz w:val="28"/>
                <w:szCs w:val="28"/>
              </w:rPr>
            </w:pPr>
          </w:p>
        </w:tc>
      </w:tr>
      <w:tr w14:paraId="3D8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E81EBF0">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5E2CEC98">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1B79FD27">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3272385F">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70782F50">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10CC123E">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2D8183AA">
            <w:pPr>
              <w:spacing w:line="380" w:lineRule="exact"/>
              <w:jc w:val="center"/>
              <w:outlineLvl w:val="9"/>
              <w:rPr>
                <w:rFonts w:hint="eastAsia" w:ascii="仿宋_GB2312" w:hAnsi="仿宋_GB2312" w:eastAsia="仿宋_GB2312" w:cs="仿宋_GB2312"/>
                <w:bCs/>
                <w:sz w:val="28"/>
                <w:szCs w:val="28"/>
              </w:rPr>
            </w:pPr>
          </w:p>
        </w:tc>
      </w:tr>
      <w:tr w14:paraId="7637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064C2355">
            <w:pPr>
              <w:spacing w:line="380" w:lineRule="exact"/>
              <w:jc w:val="center"/>
              <w:outlineLvl w:val="9"/>
              <w:rPr>
                <w:rFonts w:hint="eastAsia" w:ascii="仿宋_GB2312" w:hAnsi="仿宋_GB2312" w:eastAsia="仿宋_GB2312" w:cs="仿宋_GB2312"/>
                <w:bCs/>
                <w:sz w:val="28"/>
                <w:szCs w:val="28"/>
              </w:rPr>
            </w:pPr>
          </w:p>
        </w:tc>
        <w:tc>
          <w:tcPr>
            <w:tcW w:w="2192" w:type="dxa"/>
            <w:noWrap w:val="0"/>
            <w:vAlign w:val="center"/>
          </w:tcPr>
          <w:p w14:paraId="33B32632">
            <w:pPr>
              <w:spacing w:line="380" w:lineRule="exact"/>
              <w:jc w:val="center"/>
              <w:outlineLvl w:val="9"/>
              <w:rPr>
                <w:rFonts w:hint="eastAsia" w:ascii="仿宋_GB2312" w:hAnsi="仿宋_GB2312" w:eastAsia="仿宋_GB2312" w:cs="仿宋_GB2312"/>
                <w:bCs/>
                <w:sz w:val="28"/>
                <w:szCs w:val="28"/>
              </w:rPr>
            </w:pPr>
          </w:p>
        </w:tc>
        <w:tc>
          <w:tcPr>
            <w:tcW w:w="1984" w:type="dxa"/>
            <w:noWrap w:val="0"/>
            <w:vAlign w:val="center"/>
          </w:tcPr>
          <w:p w14:paraId="5F8675E4">
            <w:pPr>
              <w:spacing w:line="380" w:lineRule="exact"/>
              <w:jc w:val="center"/>
              <w:outlineLvl w:val="9"/>
              <w:rPr>
                <w:rFonts w:hint="eastAsia" w:ascii="仿宋_GB2312" w:hAnsi="仿宋_GB2312" w:eastAsia="仿宋_GB2312" w:cs="仿宋_GB2312"/>
                <w:bCs/>
                <w:sz w:val="28"/>
                <w:szCs w:val="28"/>
              </w:rPr>
            </w:pPr>
          </w:p>
        </w:tc>
        <w:tc>
          <w:tcPr>
            <w:tcW w:w="720" w:type="dxa"/>
            <w:noWrap w:val="0"/>
            <w:vAlign w:val="center"/>
          </w:tcPr>
          <w:p w14:paraId="5FEC5263">
            <w:pPr>
              <w:spacing w:line="380" w:lineRule="exact"/>
              <w:jc w:val="center"/>
              <w:outlineLvl w:val="9"/>
              <w:rPr>
                <w:rFonts w:hint="eastAsia" w:ascii="仿宋_GB2312" w:hAnsi="仿宋_GB2312" w:eastAsia="仿宋_GB2312" w:cs="仿宋_GB2312"/>
                <w:bCs/>
                <w:sz w:val="28"/>
                <w:szCs w:val="28"/>
              </w:rPr>
            </w:pPr>
          </w:p>
        </w:tc>
        <w:tc>
          <w:tcPr>
            <w:tcW w:w="1123" w:type="dxa"/>
            <w:noWrap w:val="0"/>
            <w:vAlign w:val="center"/>
          </w:tcPr>
          <w:p w14:paraId="7343072E">
            <w:pPr>
              <w:spacing w:line="380" w:lineRule="exact"/>
              <w:jc w:val="center"/>
              <w:outlineLvl w:val="9"/>
              <w:rPr>
                <w:rFonts w:hint="eastAsia" w:ascii="仿宋_GB2312" w:hAnsi="仿宋_GB2312" w:eastAsia="仿宋_GB2312" w:cs="仿宋_GB2312"/>
                <w:bCs/>
                <w:sz w:val="28"/>
                <w:szCs w:val="28"/>
              </w:rPr>
            </w:pPr>
          </w:p>
        </w:tc>
        <w:tc>
          <w:tcPr>
            <w:tcW w:w="1134" w:type="dxa"/>
            <w:noWrap w:val="0"/>
            <w:vAlign w:val="center"/>
          </w:tcPr>
          <w:p w14:paraId="211109BC">
            <w:pPr>
              <w:spacing w:line="380" w:lineRule="exact"/>
              <w:jc w:val="center"/>
              <w:outlineLvl w:val="9"/>
              <w:rPr>
                <w:rFonts w:hint="eastAsia" w:ascii="仿宋_GB2312" w:hAnsi="仿宋_GB2312" w:eastAsia="仿宋_GB2312" w:cs="仿宋_GB2312"/>
                <w:bCs/>
                <w:sz w:val="28"/>
                <w:szCs w:val="28"/>
              </w:rPr>
            </w:pPr>
          </w:p>
        </w:tc>
        <w:tc>
          <w:tcPr>
            <w:tcW w:w="1727" w:type="dxa"/>
            <w:noWrap w:val="0"/>
            <w:vAlign w:val="center"/>
          </w:tcPr>
          <w:p w14:paraId="35664CF0">
            <w:pPr>
              <w:spacing w:line="380" w:lineRule="exact"/>
              <w:jc w:val="center"/>
              <w:outlineLvl w:val="9"/>
              <w:rPr>
                <w:rFonts w:hint="eastAsia" w:ascii="仿宋_GB2312" w:hAnsi="仿宋_GB2312" w:eastAsia="仿宋_GB2312" w:cs="仿宋_GB2312"/>
                <w:bCs/>
                <w:sz w:val="28"/>
                <w:szCs w:val="28"/>
              </w:rPr>
            </w:pPr>
          </w:p>
        </w:tc>
      </w:tr>
    </w:tbl>
    <w:p w14:paraId="0EC541B6">
      <w:pPr>
        <w:pStyle w:val="13"/>
        <w:adjustRightInd w:val="0"/>
        <w:snapToGrid w:val="0"/>
        <w:spacing w:line="360" w:lineRule="auto"/>
        <w:jc w:val="center"/>
        <w:outlineLvl w:val="9"/>
        <w:rPr>
          <w:rFonts w:hint="eastAsia" w:ascii="仿宋_GB2312" w:hAnsi="仿宋_GB2312" w:eastAsia="仿宋_GB2312" w:cs="仿宋_GB2312"/>
          <w:b/>
          <w:kern w:val="0"/>
          <w:sz w:val="28"/>
          <w:szCs w:val="28"/>
          <w:lang w:val="zh-CN"/>
        </w:rPr>
      </w:pPr>
    </w:p>
    <w:p w14:paraId="59B41B41">
      <w:pPr>
        <w:adjustRightInd w:val="0"/>
        <w:snapToGrid w:val="0"/>
        <w:spacing w:line="500" w:lineRule="exact"/>
        <w:ind w:left="482" w:hanging="482"/>
        <w:jc w:val="left"/>
        <w:outlineLvl w:val="9"/>
        <w:rPr>
          <w:rFonts w:hint="eastAsia" w:hAnsi="仿宋_GB2312" w:cs="仿宋_GB2312"/>
          <w:sz w:val="24"/>
          <w:szCs w:val="24"/>
        </w:rPr>
      </w:pPr>
      <w:r>
        <w:rPr>
          <w:rFonts w:hint="eastAsia" w:hAnsi="仿宋_GB2312" w:cs="仿宋_GB2312"/>
          <w:sz w:val="24"/>
          <w:szCs w:val="24"/>
        </w:rPr>
        <w:t>注：提供项目业绩合同原件扫描件及验收合格报告单，提供部分内容或不提供不得分。</w:t>
      </w:r>
    </w:p>
    <w:p w14:paraId="7F24B517">
      <w:pPr>
        <w:adjustRightInd w:val="0"/>
        <w:snapToGrid w:val="0"/>
        <w:spacing w:line="500" w:lineRule="exact"/>
        <w:ind w:left="482" w:hanging="482"/>
        <w:jc w:val="left"/>
        <w:outlineLvl w:val="9"/>
        <w:rPr>
          <w:rFonts w:hint="eastAsia" w:hAnsi="仿宋_GB2312" w:cs="仿宋_GB2312"/>
          <w:sz w:val="28"/>
        </w:rPr>
      </w:pPr>
    </w:p>
    <w:p w14:paraId="7BE660BD">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1CDE08F5">
      <w:pPr>
        <w:adjustRightInd w:val="0"/>
        <w:snapToGrid w:val="0"/>
        <w:spacing w:line="50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02987B1E">
      <w:pPr>
        <w:pStyle w:val="38"/>
        <w:spacing w:line="540" w:lineRule="exact"/>
        <w:ind w:firstLine="0" w:firstLineChars="0"/>
        <w:jc w:val="both"/>
        <w:outlineLvl w:val="9"/>
        <w:rPr>
          <w:rFonts w:hint="eastAsia" w:hAnsi="仿宋_GB2312" w:cs="仿宋_GB2312"/>
          <w:sz w:val="28"/>
        </w:rPr>
        <w:sectPr>
          <w:pgSz w:w="11906" w:h="16838"/>
          <w:pgMar w:top="1389" w:right="1247" w:bottom="1389" w:left="1247" w:header="851" w:footer="992" w:gutter="284"/>
          <w:pgNumType w:fmt="decimal"/>
          <w:cols w:space="720" w:num="1"/>
          <w:docGrid w:linePitch="312" w:charSpace="0"/>
        </w:sectPr>
      </w:pPr>
      <w:r>
        <w:rPr>
          <w:rFonts w:hint="eastAsia" w:ascii="仿宋_GB2312" w:hAnsi="仿宋_GB2312" w:eastAsia="仿宋_GB2312" w:cs="仿宋_GB2312"/>
          <w:sz w:val="28"/>
          <w:szCs w:val="28"/>
        </w:rPr>
        <w:t>日期</w:t>
      </w:r>
      <w:r>
        <w:rPr>
          <w:rFonts w:hint="eastAsia" w:hAnsi="仿宋_GB2312" w:cs="仿宋_GB2312"/>
          <w:sz w:val="28"/>
          <w:szCs w:val="28"/>
          <w:lang w:eastAsia="zh-CN"/>
        </w:rPr>
        <w:t>：</w:t>
      </w:r>
    </w:p>
    <w:p w14:paraId="01613B84">
      <w:pPr>
        <w:pStyle w:val="40"/>
        <w:keepNext w:val="0"/>
        <w:keepLines w:val="0"/>
        <w:numPr>
          <w:ilvl w:val="0"/>
          <w:numId w:val="0"/>
        </w:numPr>
        <w:spacing w:before="0" w:after="0" w:line="500" w:lineRule="exact"/>
        <w:jc w:val="center"/>
        <w:outlineLvl w:val="9"/>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5、</w:t>
      </w:r>
      <w:r>
        <w:rPr>
          <w:rFonts w:hint="eastAsia" w:ascii="仿宋" w:hAnsi="仿宋" w:eastAsia="仿宋" w:cs="仿宋"/>
          <w:b w:val="0"/>
          <w:bCs w:val="0"/>
          <w:kern w:val="2"/>
          <w:sz w:val="28"/>
          <w:szCs w:val="28"/>
          <w:highlight w:val="none"/>
          <w:lang w:val="en-US" w:eastAsia="zh-CN" w:bidi="ar-SA"/>
        </w:rPr>
        <w:t>节能环保产品清单</w:t>
      </w:r>
      <w:bookmarkStart w:id="228" w:name="_Toc476644712"/>
      <w:bookmarkStart w:id="229" w:name="_Toc476644618"/>
      <w:bookmarkStart w:id="230" w:name="_Toc476644257"/>
    </w:p>
    <w:p w14:paraId="289AD118">
      <w:pPr>
        <w:pStyle w:val="40"/>
        <w:keepNext w:val="0"/>
        <w:keepLines w:val="0"/>
        <w:numPr>
          <w:ilvl w:val="0"/>
          <w:numId w:val="0"/>
        </w:numPr>
        <w:spacing w:before="0" w:after="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bookmarkEnd w:id="228"/>
      <w:bookmarkEnd w:id="229"/>
      <w:bookmarkEnd w:id="230"/>
    </w:p>
    <w:p w14:paraId="0AC1A372">
      <w:pPr>
        <w:pStyle w:val="40"/>
        <w:keepNext w:val="0"/>
        <w:keepLines w:val="0"/>
        <w:spacing w:before="0" w:after="0" w:line="500" w:lineRule="exact"/>
        <w:jc w:val="both"/>
        <w:outlineLvl w:val="9"/>
        <w:rPr>
          <w:rFonts w:hint="eastAsia" w:ascii="仿宋_GB2312" w:hAnsi="仿宋_GB2312" w:eastAsia="仿宋_GB2312" w:cs="仿宋_GB2312"/>
          <w:sz w:val="28"/>
        </w:rPr>
      </w:pPr>
      <w:bookmarkStart w:id="231" w:name="_Toc476644619"/>
      <w:bookmarkStart w:id="232" w:name="_Toc476644713"/>
      <w:bookmarkStart w:id="233" w:name="_Toc476644258"/>
      <w:r>
        <w:rPr>
          <w:rFonts w:hint="eastAsia" w:ascii="仿宋_GB2312" w:hAnsi="仿宋_GB2312" w:eastAsia="仿宋_GB2312" w:cs="仿宋_GB2312"/>
          <w:b w:val="0"/>
          <w:bCs w:val="0"/>
          <w:sz w:val="28"/>
          <w:szCs w:val="28"/>
        </w:rPr>
        <w:t>项目编号：</w:t>
      </w:r>
      <w:bookmarkEnd w:id="231"/>
      <w:bookmarkEnd w:id="232"/>
      <w:bookmarkEnd w:id="23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18"/>
        <w:gridCol w:w="2639"/>
        <w:gridCol w:w="1830"/>
        <w:gridCol w:w="1586"/>
        <w:gridCol w:w="1526"/>
      </w:tblGrid>
      <w:tr w14:paraId="3CF7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6"/>
            <w:noWrap w:val="0"/>
            <w:vAlign w:val="center"/>
          </w:tcPr>
          <w:p w14:paraId="3A34BAEA">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一、本次投标拟投入的节能产品说明</w:t>
            </w:r>
          </w:p>
        </w:tc>
      </w:tr>
      <w:tr w14:paraId="230A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73EFC0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14:paraId="55DC442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14:paraId="660E809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产品型号</w:t>
            </w:r>
          </w:p>
        </w:tc>
        <w:tc>
          <w:tcPr>
            <w:tcW w:w="1830" w:type="dxa"/>
            <w:noWrap w:val="0"/>
            <w:vAlign w:val="center"/>
          </w:tcPr>
          <w:p w14:paraId="4499ACAF">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14:paraId="78F2E1E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14:paraId="5ABF05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1DC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6ECCC0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14:paraId="3B5E4414">
            <w:pPr>
              <w:jc w:val="center"/>
              <w:rPr>
                <w:rFonts w:hint="eastAsia" w:ascii="仿宋_GB2312" w:hAnsi="仿宋_GB2312" w:eastAsia="仿宋_GB2312" w:cs="仿宋_GB2312"/>
                <w:sz w:val="28"/>
                <w:szCs w:val="28"/>
              </w:rPr>
            </w:pPr>
          </w:p>
        </w:tc>
        <w:tc>
          <w:tcPr>
            <w:tcW w:w="2639" w:type="dxa"/>
            <w:noWrap w:val="0"/>
            <w:vAlign w:val="center"/>
          </w:tcPr>
          <w:p w14:paraId="7E2EB9C2">
            <w:pPr>
              <w:jc w:val="center"/>
              <w:rPr>
                <w:rFonts w:hint="eastAsia" w:ascii="仿宋_GB2312" w:hAnsi="仿宋_GB2312" w:eastAsia="仿宋_GB2312" w:cs="仿宋_GB2312"/>
                <w:sz w:val="28"/>
                <w:szCs w:val="28"/>
              </w:rPr>
            </w:pPr>
          </w:p>
        </w:tc>
        <w:tc>
          <w:tcPr>
            <w:tcW w:w="1830" w:type="dxa"/>
            <w:noWrap w:val="0"/>
            <w:vAlign w:val="center"/>
          </w:tcPr>
          <w:p w14:paraId="55D44D66">
            <w:pPr>
              <w:jc w:val="center"/>
              <w:rPr>
                <w:rFonts w:hint="eastAsia" w:ascii="仿宋_GB2312" w:hAnsi="仿宋_GB2312" w:eastAsia="仿宋_GB2312" w:cs="仿宋_GB2312"/>
                <w:bCs/>
                <w:sz w:val="28"/>
                <w:szCs w:val="28"/>
              </w:rPr>
            </w:pPr>
          </w:p>
        </w:tc>
        <w:tc>
          <w:tcPr>
            <w:tcW w:w="1586" w:type="dxa"/>
            <w:noWrap w:val="0"/>
            <w:vAlign w:val="center"/>
          </w:tcPr>
          <w:p w14:paraId="4F50EEBC">
            <w:pPr>
              <w:jc w:val="center"/>
              <w:rPr>
                <w:rFonts w:hint="eastAsia" w:ascii="仿宋_GB2312" w:hAnsi="仿宋_GB2312" w:eastAsia="仿宋_GB2312" w:cs="仿宋_GB2312"/>
                <w:sz w:val="28"/>
                <w:szCs w:val="28"/>
              </w:rPr>
            </w:pPr>
          </w:p>
        </w:tc>
        <w:tc>
          <w:tcPr>
            <w:tcW w:w="1526" w:type="dxa"/>
            <w:noWrap w:val="0"/>
            <w:vAlign w:val="center"/>
          </w:tcPr>
          <w:p w14:paraId="446FFEEC">
            <w:pPr>
              <w:jc w:val="center"/>
              <w:rPr>
                <w:rFonts w:hint="eastAsia" w:ascii="仿宋_GB2312" w:hAnsi="仿宋_GB2312" w:eastAsia="仿宋_GB2312" w:cs="仿宋_GB2312"/>
                <w:sz w:val="28"/>
                <w:szCs w:val="28"/>
              </w:rPr>
            </w:pPr>
          </w:p>
        </w:tc>
      </w:tr>
      <w:tr w14:paraId="2EE0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2062B0B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14:paraId="6FF19B88">
            <w:pPr>
              <w:jc w:val="center"/>
              <w:rPr>
                <w:rFonts w:hint="eastAsia" w:ascii="仿宋_GB2312" w:hAnsi="仿宋_GB2312" w:eastAsia="仿宋_GB2312" w:cs="仿宋_GB2312"/>
                <w:sz w:val="28"/>
                <w:szCs w:val="28"/>
              </w:rPr>
            </w:pPr>
          </w:p>
        </w:tc>
        <w:tc>
          <w:tcPr>
            <w:tcW w:w="2639" w:type="dxa"/>
            <w:noWrap w:val="0"/>
            <w:vAlign w:val="center"/>
          </w:tcPr>
          <w:p w14:paraId="47D237FB">
            <w:pPr>
              <w:jc w:val="center"/>
              <w:rPr>
                <w:rFonts w:hint="eastAsia" w:ascii="仿宋_GB2312" w:hAnsi="仿宋_GB2312" w:eastAsia="仿宋_GB2312" w:cs="仿宋_GB2312"/>
                <w:sz w:val="28"/>
                <w:szCs w:val="28"/>
              </w:rPr>
            </w:pPr>
          </w:p>
        </w:tc>
        <w:tc>
          <w:tcPr>
            <w:tcW w:w="1830" w:type="dxa"/>
            <w:noWrap w:val="0"/>
            <w:vAlign w:val="center"/>
          </w:tcPr>
          <w:p w14:paraId="3B54F172">
            <w:pPr>
              <w:jc w:val="center"/>
              <w:rPr>
                <w:rFonts w:hint="eastAsia" w:ascii="仿宋_GB2312" w:hAnsi="仿宋_GB2312" w:eastAsia="仿宋_GB2312" w:cs="仿宋_GB2312"/>
                <w:sz w:val="28"/>
                <w:szCs w:val="28"/>
              </w:rPr>
            </w:pPr>
          </w:p>
        </w:tc>
        <w:tc>
          <w:tcPr>
            <w:tcW w:w="1586" w:type="dxa"/>
            <w:noWrap w:val="0"/>
            <w:vAlign w:val="center"/>
          </w:tcPr>
          <w:p w14:paraId="636026A7">
            <w:pPr>
              <w:jc w:val="center"/>
              <w:rPr>
                <w:rFonts w:hint="eastAsia" w:ascii="仿宋_GB2312" w:hAnsi="仿宋_GB2312" w:eastAsia="仿宋_GB2312" w:cs="仿宋_GB2312"/>
                <w:sz w:val="28"/>
                <w:szCs w:val="28"/>
              </w:rPr>
            </w:pPr>
          </w:p>
        </w:tc>
        <w:tc>
          <w:tcPr>
            <w:tcW w:w="1526" w:type="dxa"/>
            <w:noWrap w:val="0"/>
            <w:vAlign w:val="center"/>
          </w:tcPr>
          <w:p w14:paraId="3A500BCB">
            <w:pPr>
              <w:jc w:val="center"/>
              <w:rPr>
                <w:rFonts w:hint="eastAsia" w:ascii="仿宋_GB2312" w:hAnsi="仿宋_GB2312" w:eastAsia="仿宋_GB2312" w:cs="仿宋_GB2312"/>
                <w:sz w:val="28"/>
                <w:szCs w:val="28"/>
              </w:rPr>
            </w:pPr>
          </w:p>
        </w:tc>
      </w:tr>
      <w:tr w14:paraId="0266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35EC653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14:paraId="2A4BA4C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14:paraId="0E67D5C8">
            <w:pPr>
              <w:jc w:val="center"/>
              <w:rPr>
                <w:rFonts w:hint="eastAsia" w:ascii="仿宋_GB2312" w:hAnsi="仿宋_GB2312" w:eastAsia="仿宋_GB2312" w:cs="仿宋_GB2312"/>
                <w:sz w:val="28"/>
                <w:szCs w:val="28"/>
              </w:rPr>
            </w:pPr>
          </w:p>
        </w:tc>
        <w:tc>
          <w:tcPr>
            <w:tcW w:w="1830" w:type="dxa"/>
            <w:noWrap w:val="0"/>
            <w:vAlign w:val="center"/>
          </w:tcPr>
          <w:p w14:paraId="3549CC9F">
            <w:pPr>
              <w:jc w:val="center"/>
              <w:rPr>
                <w:rFonts w:hint="eastAsia" w:ascii="仿宋_GB2312" w:hAnsi="仿宋_GB2312" w:eastAsia="仿宋_GB2312" w:cs="仿宋_GB2312"/>
                <w:bCs/>
                <w:sz w:val="28"/>
                <w:szCs w:val="28"/>
              </w:rPr>
            </w:pPr>
          </w:p>
        </w:tc>
        <w:tc>
          <w:tcPr>
            <w:tcW w:w="1586" w:type="dxa"/>
            <w:noWrap w:val="0"/>
            <w:vAlign w:val="center"/>
          </w:tcPr>
          <w:p w14:paraId="66B26479">
            <w:pPr>
              <w:jc w:val="center"/>
              <w:rPr>
                <w:rFonts w:hint="eastAsia" w:ascii="仿宋_GB2312" w:hAnsi="仿宋_GB2312" w:eastAsia="仿宋_GB2312" w:cs="仿宋_GB2312"/>
                <w:sz w:val="28"/>
                <w:szCs w:val="28"/>
              </w:rPr>
            </w:pPr>
          </w:p>
        </w:tc>
        <w:tc>
          <w:tcPr>
            <w:tcW w:w="1526" w:type="dxa"/>
            <w:noWrap w:val="0"/>
            <w:vAlign w:val="center"/>
          </w:tcPr>
          <w:p w14:paraId="3D0E8771">
            <w:pPr>
              <w:jc w:val="center"/>
              <w:rPr>
                <w:rFonts w:hint="eastAsia" w:ascii="仿宋_GB2312" w:hAnsi="仿宋_GB2312" w:eastAsia="仿宋_GB2312" w:cs="仿宋_GB2312"/>
                <w:sz w:val="28"/>
                <w:szCs w:val="28"/>
              </w:rPr>
            </w:pPr>
          </w:p>
        </w:tc>
      </w:tr>
      <w:tr w14:paraId="5A17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818" w:type="dxa"/>
            <w:gridSpan w:val="5"/>
            <w:noWrap w:val="0"/>
            <w:vAlign w:val="center"/>
          </w:tcPr>
          <w:p w14:paraId="794725B1">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二、本次投标拟投入的环保产品说明</w:t>
            </w:r>
          </w:p>
        </w:tc>
        <w:tc>
          <w:tcPr>
            <w:tcW w:w="1526" w:type="dxa"/>
            <w:noWrap w:val="0"/>
            <w:vAlign w:val="center"/>
          </w:tcPr>
          <w:p w14:paraId="0F190B29">
            <w:pPr>
              <w:jc w:val="center"/>
              <w:rPr>
                <w:rFonts w:hint="eastAsia" w:ascii="仿宋_GB2312" w:hAnsi="仿宋_GB2312" w:eastAsia="仿宋_GB2312" w:cs="仿宋_GB2312"/>
                <w:b/>
                <w:sz w:val="28"/>
                <w:szCs w:val="28"/>
              </w:rPr>
            </w:pPr>
          </w:p>
        </w:tc>
      </w:tr>
      <w:tr w14:paraId="10D3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5F6785B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18" w:type="dxa"/>
            <w:noWrap w:val="0"/>
            <w:vAlign w:val="center"/>
          </w:tcPr>
          <w:p w14:paraId="48FDBC1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2639" w:type="dxa"/>
            <w:noWrap w:val="0"/>
            <w:vAlign w:val="center"/>
          </w:tcPr>
          <w:p w14:paraId="30A089B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产品名称、规格型号</w:t>
            </w:r>
          </w:p>
        </w:tc>
        <w:tc>
          <w:tcPr>
            <w:tcW w:w="1830" w:type="dxa"/>
            <w:noWrap w:val="0"/>
            <w:vAlign w:val="center"/>
          </w:tcPr>
          <w:p w14:paraId="6B54D162">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认证证书编号</w:t>
            </w:r>
          </w:p>
        </w:tc>
        <w:tc>
          <w:tcPr>
            <w:tcW w:w="1586" w:type="dxa"/>
            <w:noWrap w:val="0"/>
            <w:vAlign w:val="center"/>
          </w:tcPr>
          <w:p w14:paraId="2CA070B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发证机构名称</w:t>
            </w:r>
          </w:p>
        </w:tc>
        <w:tc>
          <w:tcPr>
            <w:tcW w:w="1526" w:type="dxa"/>
            <w:noWrap w:val="0"/>
            <w:vAlign w:val="center"/>
          </w:tcPr>
          <w:p w14:paraId="6F55D2F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14:paraId="1ABF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09367D9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18" w:type="dxa"/>
            <w:noWrap w:val="0"/>
            <w:vAlign w:val="center"/>
          </w:tcPr>
          <w:p w14:paraId="69420394">
            <w:pPr>
              <w:jc w:val="center"/>
              <w:rPr>
                <w:rFonts w:hint="eastAsia" w:ascii="仿宋_GB2312" w:hAnsi="仿宋_GB2312" w:eastAsia="仿宋_GB2312" w:cs="仿宋_GB2312"/>
                <w:sz w:val="28"/>
                <w:szCs w:val="28"/>
              </w:rPr>
            </w:pPr>
          </w:p>
        </w:tc>
        <w:tc>
          <w:tcPr>
            <w:tcW w:w="2639" w:type="dxa"/>
            <w:noWrap w:val="0"/>
            <w:vAlign w:val="center"/>
          </w:tcPr>
          <w:p w14:paraId="3157AB4B">
            <w:pPr>
              <w:jc w:val="center"/>
              <w:rPr>
                <w:rFonts w:hint="eastAsia" w:ascii="仿宋_GB2312" w:hAnsi="仿宋_GB2312" w:eastAsia="仿宋_GB2312" w:cs="仿宋_GB2312"/>
                <w:sz w:val="28"/>
                <w:szCs w:val="28"/>
              </w:rPr>
            </w:pPr>
          </w:p>
        </w:tc>
        <w:tc>
          <w:tcPr>
            <w:tcW w:w="1830" w:type="dxa"/>
            <w:noWrap w:val="0"/>
            <w:vAlign w:val="center"/>
          </w:tcPr>
          <w:p w14:paraId="06B3D5D9">
            <w:pPr>
              <w:jc w:val="center"/>
              <w:rPr>
                <w:rFonts w:hint="eastAsia" w:ascii="仿宋_GB2312" w:hAnsi="仿宋_GB2312" w:eastAsia="仿宋_GB2312" w:cs="仿宋_GB2312"/>
                <w:bCs/>
                <w:sz w:val="28"/>
                <w:szCs w:val="28"/>
              </w:rPr>
            </w:pPr>
          </w:p>
        </w:tc>
        <w:tc>
          <w:tcPr>
            <w:tcW w:w="1586" w:type="dxa"/>
            <w:noWrap w:val="0"/>
            <w:vAlign w:val="center"/>
          </w:tcPr>
          <w:p w14:paraId="0EFB8E7F">
            <w:pPr>
              <w:jc w:val="center"/>
              <w:rPr>
                <w:rFonts w:hint="eastAsia" w:ascii="仿宋_GB2312" w:hAnsi="仿宋_GB2312" w:eastAsia="仿宋_GB2312" w:cs="仿宋_GB2312"/>
                <w:sz w:val="28"/>
                <w:szCs w:val="28"/>
              </w:rPr>
            </w:pPr>
          </w:p>
        </w:tc>
        <w:tc>
          <w:tcPr>
            <w:tcW w:w="1526" w:type="dxa"/>
            <w:noWrap w:val="0"/>
            <w:vAlign w:val="top"/>
          </w:tcPr>
          <w:p w14:paraId="4A641E32">
            <w:pPr>
              <w:jc w:val="center"/>
              <w:rPr>
                <w:rFonts w:hint="eastAsia" w:ascii="仿宋_GB2312" w:hAnsi="仿宋_GB2312" w:eastAsia="仿宋_GB2312" w:cs="仿宋_GB2312"/>
                <w:sz w:val="28"/>
                <w:szCs w:val="28"/>
              </w:rPr>
            </w:pPr>
          </w:p>
        </w:tc>
      </w:tr>
      <w:tr w14:paraId="0575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4857DF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18" w:type="dxa"/>
            <w:noWrap w:val="0"/>
            <w:vAlign w:val="center"/>
          </w:tcPr>
          <w:p w14:paraId="79EE9F39">
            <w:pPr>
              <w:jc w:val="center"/>
              <w:rPr>
                <w:rFonts w:hint="eastAsia" w:ascii="仿宋_GB2312" w:hAnsi="仿宋_GB2312" w:eastAsia="仿宋_GB2312" w:cs="仿宋_GB2312"/>
                <w:sz w:val="28"/>
                <w:szCs w:val="28"/>
              </w:rPr>
            </w:pPr>
          </w:p>
        </w:tc>
        <w:tc>
          <w:tcPr>
            <w:tcW w:w="2639" w:type="dxa"/>
            <w:noWrap w:val="0"/>
            <w:vAlign w:val="center"/>
          </w:tcPr>
          <w:p w14:paraId="3CC8ED50">
            <w:pPr>
              <w:jc w:val="center"/>
              <w:rPr>
                <w:rFonts w:hint="eastAsia" w:ascii="仿宋_GB2312" w:hAnsi="仿宋_GB2312" w:eastAsia="仿宋_GB2312" w:cs="仿宋_GB2312"/>
                <w:sz w:val="28"/>
                <w:szCs w:val="28"/>
              </w:rPr>
            </w:pPr>
          </w:p>
        </w:tc>
        <w:tc>
          <w:tcPr>
            <w:tcW w:w="1830" w:type="dxa"/>
            <w:noWrap w:val="0"/>
            <w:vAlign w:val="center"/>
          </w:tcPr>
          <w:p w14:paraId="2719819B">
            <w:pPr>
              <w:jc w:val="center"/>
              <w:rPr>
                <w:rFonts w:hint="eastAsia" w:ascii="仿宋_GB2312" w:hAnsi="仿宋_GB2312" w:eastAsia="仿宋_GB2312" w:cs="仿宋_GB2312"/>
                <w:bCs/>
                <w:sz w:val="28"/>
                <w:szCs w:val="28"/>
              </w:rPr>
            </w:pPr>
          </w:p>
        </w:tc>
        <w:tc>
          <w:tcPr>
            <w:tcW w:w="1586" w:type="dxa"/>
            <w:noWrap w:val="0"/>
            <w:vAlign w:val="center"/>
          </w:tcPr>
          <w:p w14:paraId="139298E5">
            <w:pPr>
              <w:jc w:val="center"/>
              <w:rPr>
                <w:rFonts w:hint="eastAsia" w:ascii="仿宋_GB2312" w:hAnsi="仿宋_GB2312" w:eastAsia="仿宋_GB2312" w:cs="仿宋_GB2312"/>
                <w:sz w:val="28"/>
                <w:szCs w:val="28"/>
              </w:rPr>
            </w:pPr>
          </w:p>
        </w:tc>
        <w:tc>
          <w:tcPr>
            <w:tcW w:w="1526" w:type="dxa"/>
            <w:noWrap w:val="0"/>
            <w:vAlign w:val="top"/>
          </w:tcPr>
          <w:p w14:paraId="3BBB29C2">
            <w:pPr>
              <w:jc w:val="center"/>
              <w:rPr>
                <w:rFonts w:hint="eastAsia" w:ascii="仿宋_GB2312" w:hAnsi="仿宋_GB2312" w:eastAsia="仿宋_GB2312" w:cs="仿宋_GB2312"/>
                <w:sz w:val="28"/>
                <w:szCs w:val="28"/>
              </w:rPr>
            </w:pPr>
          </w:p>
        </w:tc>
      </w:tr>
      <w:tr w14:paraId="6EF6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14:paraId="6EC6F75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018" w:type="dxa"/>
            <w:noWrap w:val="0"/>
            <w:vAlign w:val="center"/>
          </w:tcPr>
          <w:p w14:paraId="193042C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39" w:type="dxa"/>
            <w:noWrap w:val="0"/>
            <w:vAlign w:val="center"/>
          </w:tcPr>
          <w:p w14:paraId="3EADF360">
            <w:pPr>
              <w:jc w:val="center"/>
              <w:rPr>
                <w:rFonts w:hint="eastAsia" w:ascii="仿宋_GB2312" w:hAnsi="仿宋_GB2312" w:eastAsia="仿宋_GB2312" w:cs="仿宋_GB2312"/>
                <w:sz w:val="28"/>
                <w:szCs w:val="28"/>
              </w:rPr>
            </w:pPr>
          </w:p>
        </w:tc>
        <w:tc>
          <w:tcPr>
            <w:tcW w:w="1830" w:type="dxa"/>
            <w:noWrap w:val="0"/>
            <w:vAlign w:val="center"/>
          </w:tcPr>
          <w:p w14:paraId="5712E25B">
            <w:pPr>
              <w:jc w:val="center"/>
              <w:rPr>
                <w:rFonts w:hint="eastAsia" w:ascii="仿宋_GB2312" w:hAnsi="仿宋_GB2312" w:eastAsia="仿宋_GB2312" w:cs="仿宋_GB2312"/>
                <w:bCs/>
                <w:sz w:val="28"/>
                <w:szCs w:val="28"/>
              </w:rPr>
            </w:pPr>
          </w:p>
        </w:tc>
        <w:tc>
          <w:tcPr>
            <w:tcW w:w="1586" w:type="dxa"/>
            <w:noWrap w:val="0"/>
            <w:vAlign w:val="center"/>
          </w:tcPr>
          <w:p w14:paraId="537FA3DA">
            <w:pPr>
              <w:jc w:val="center"/>
              <w:rPr>
                <w:rFonts w:hint="eastAsia" w:ascii="仿宋_GB2312" w:hAnsi="仿宋_GB2312" w:eastAsia="仿宋_GB2312" w:cs="仿宋_GB2312"/>
                <w:sz w:val="28"/>
                <w:szCs w:val="28"/>
              </w:rPr>
            </w:pPr>
          </w:p>
        </w:tc>
        <w:tc>
          <w:tcPr>
            <w:tcW w:w="1526" w:type="dxa"/>
            <w:noWrap w:val="0"/>
            <w:vAlign w:val="top"/>
          </w:tcPr>
          <w:p w14:paraId="16AD4436">
            <w:pPr>
              <w:jc w:val="center"/>
              <w:rPr>
                <w:rFonts w:hint="eastAsia" w:ascii="仿宋_GB2312" w:hAnsi="仿宋_GB2312" w:eastAsia="仿宋_GB2312" w:cs="仿宋_GB2312"/>
                <w:sz w:val="28"/>
                <w:szCs w:val="28"/>
              </w:rPr>
            </w:pPr>
          </w:p>
        </w:tc>
      </w:tr>
    </w:tbl>
    <w:p w14:paraId="1CE01B48">
      <w:pPr>
        <w:pStyle w:val="38"/>
        <w:spacing w:line="540" w:lineRule="exact"/>
        <w:ind w:firstLine="0" w:firstLineChars="0"/>
        <w:jc w:val="center"/>
        <w:rPr>
          <w:rFonts w:hint="eastAsia" w:hAnsi="仿宋_GB2312" w:cs="仿宋_GB2312"/>
          <w:sz w:val="28"/>
          <w:lang w:val="en-US" w:eastAsia="zh-CN"/>
        </w:rPr>
      </w:pPr>
    </w:p>
    <w:p w14:paraId="54CDFCDD">
      <w:pPr>
        <w:pStyle w:val="38"/>
        <w:spacing w:line="540" w:lineRule="exact"/>
        <w:ind w:firstLine="0" w:firstLineChars="0"/>
        <w:jc w:val="center"/>
        <w:rPr>
          <w:rFonts w:hint="eastAsia" w:hAnsi="仿宋_GB2312" w:cs="仿宋_GB2312"/>
          <w:sz w:val="28"/>
          <w:lang w:val="en-US" w:eastAsia="zh-CN"/>
        </w:rPr>
      </w:pPr>
    </w:p>
    <w:p w14:paraId="41097847">
      <w:pPr>
        <w:pStyle w:val="38"/>
        <w:spacing w:line="540" w:lineRule="exact"/>
        <w:ind w:firstLine="0" w:firstLineChars="0"/>
        <w:jc w:val="center"/>
        <w:rPr>
          <w:rFonts w:hint="eastAsia" w:hAnsi="仿宋_GB2312" w:cs="仿宋_GB2312"/>
          <w:sz w:val="28"/>
          <w:lang w:val="en-US" w:eastAsia="zh-CN"/>
        </w:rPr>
      </w:pPr>
    </w:p>
    <w:p w14:paraId="2DD15A5D">
      <w:pPr>
        <w:pStyle w:val="38"/>
        <w:spacing w:line="540" w:lineRule="exact"/>
        <w:ind w:firstLine="0" w:firstLineChars="0"/>
        <w:jc w:val="center"/>
        <w:rPr>
          <w:rFonts w:hint="eastAsia" w:hAnsi="仿宋_GB2312" w:cs="仿宋_GB2312"/>
          <w:sz w:val="28"/>
          <w:lang w:val="en-US" w:eastAsia="zh-CN"/>
        </w:rPr>
      </w:pPr>
    </w:p>
    <w:p w14:paraId="7CF641A7">
      <w:pPr>
        <w:pStyle w:val="38"/>
        <w:spacing w:line="540" w:lineRule="exact"/>
        <w:ind w:firstLine="0" w:firstLineChars="0"/>
        <w:jc w:val="center"/>
        <w:rPr>
          <w:rFonts w:hint="eastAsia" w:hAnsi="仿宋_GB2312" w:cs="仿宋_GB2312"/>
          <w:sz w:val="28"/>
          <w:lang w:val="en-US" w:eastAsia="zh-CN"/>
        </w:rPr>
      </w:pPr>
    </w:p>
    <w:p w14:paraId="3EA8F41B">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eastAsia="zh-CN"/>
        </w:rPr>
        <w:t>投标人</w:t>
      </w:r>
      <w:r>
        <w:rPr>
          <w:rFonts w:hint="eastAsia" w:ascii="仿宋_GB2312" w:hAnsi="Times New Roman" w:eastAsia="仿宋_GB2312" w:cs="Times New Roman"/>
          <w:color w:val="000000"/>
          <w:sz w:val="28"/>
          <w:szCs w:val="28"/>
        </w:rPr>
        <w:t>（盖章）：</w:t>
      </w:r>
    </w:p>
    <w:p w14:paraId="66FFAC28">
      <w:pPr>
        <w:adjustRightInd w:val="0"/>
        <w:snapToGrid w:val="0"/>
        <w:spacing w:line="540" w:lineRule="exact"/>
        <w:ind w:left="482" w:hanging="482"/>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法定代表人或其授权代表人（签字）：</w:t>
      </w:r>
    </w:p>
    <w:p w14:paraId="329FE23F">
      <w:pPr>
        <w:adjustRightInd w:val="0"/>
        <w:snapToGrid w:val="0"/>
        <w:spacing w:line="540" w:lineRule="exact"/>
        <w:ind w:left="482" w:hanging="482"/>
        <w:jc w:val="left"/>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rPr>
        <w:t>日  期：</w:t>
      </w:r>
    </w:p>
    <w:p w14:paraId="6680C91C">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br w:type="page"/>
      </w:r>
    </w:p>
    <w:p w14:paraId="425F4126">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产品一览表</w:t>
      </w:r>
    </w:p>
    <w:p w14:paraId="2358B709">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p>
    <w:p w14:paraId="04C2806A">
      <w:pPr>
        <w:pStyle w:val="2"/>
        <w:numPr>
          <w:ilvl w:val="0"/>
          <w:numId w:val="0"/>
        </w:num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项目名称：</w:t>
      </w:r>
    </w:p>
    <w:p w14:paraId="72DD51FD">
      <w:pP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868"/>
        <w:gridCol w:w="1620"/>
        <w:gridCol w:w="2116"/>
        <w:gridCol w:w="1868"/>
      </w:tblGrid>
      <w:tr w14:paraId="658E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03A9359C">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序号</w:t>
            </w:r>
          </w:p>
        </w:tc>
        <w:tc>
          <w:tcPr>
            <w:tcW w:w="1868" w:type="dxa"/>
          </w:tcPr>
          <w:p w14:paraId="37F7F240">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产品名称</w:t>
            </w:r>
          </w:p>
        </w:tc>
        <w:tc>
          <w:tcPr>
            <w:tcW w:w="1620" w:type="dxa"/>
          </w:tcPr>
          <w:p w14:paraId="57F785C7">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品牌</w:t>
            </w:r>
          </w:p>
        </w:tc>
        <w:tc>
          <w:tcPr>
            <w:tcW w:w="2116" w:type="dxa"/>
          </w:tcPr>
          <w:p w14:paraId="5127689E">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产品规格、型号</w:t>
            </w:r>
          </w:p>
        </w:tc>
        <w:tc>
          <w:tcPr>
            <w:tcW w:w="1868" w:type="dxa"/>
          </w:tcPr>
          <w:p w14:paraId="55675FDC">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14:paraId="5F62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2B03B18">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1868" w:type="dxa"/>
          </w:tcPr>
          <w:p w14:paraId="19B5A04E">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7C323042">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32960145">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4EC3452D">
            <w:pPr>
              <w:jc w:val="center"/>
              <w:outlineLvl w:val="9"/>
              <w:rPr>
                <w:rFonts w:hint="eastAsia" w:ascii="仿宋" w:hAnsi="仿宋" w:eastAsia="仿宋" w:cs="仿宋"/>
                <w:sz w:val="28"/>
                <w:szCs w:val="28"/>
                <w:highlight w:val="none"/>
                <w:vertAlign w:val="baseline"/>
                <w:lang w:val="en-US" w:eastAsia="zh-CN"/>
              </w:rPr>
            </w:pPr>
          </w:p>
        </w:tc>
      </w:tr>
      <w:tr w14:paraId="4B28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68" w:type="dxa"/>
          </w:tcPr>
          <w:p w14:paraId="0A0CE28D">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868" w:type="dxa"/>
          </w:tcPr>
          <w:p w14:paraId="6E6EEDC0">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71557A8C">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1E8AA449">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28AF6E6F">
            <w:pPr>
              <w:jc w:val="center"/>
              <w:outlineLvl w:val="9"/>
              <w:rPr>
                <w:rFonts w:hint="eastAsia" w:ascii="仿宋" w:hAnsi="仿宋" w:eastAsia="仿宋" w:cs="仿宋"/>
                <w:sz w:val="28"/>
                <w:szCs w:val="28"/>
                <w:highlight w:val="none"/>
                <w:vertAlign w:val="baseline"/>
                <w:lang w:val="en-US" w:eastAsia="zh-CN"/>
              </w:rPr>
            </w:pPr>
          </w:p>
        </w:tc>
      </w:tr>
      <w:tr w14:paraId="1E2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6460AF7">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3</w:t>
            </w:r>
          </w:p>
        </w:tc>
        <w:tc>
          <w:tcPr>
            <w:tcW w:w="1868" w:type="dxa"/>
          </w:tcPr>
          <w:p w14:paraId="4EB1F529">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62E9898D">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0B4E95F8">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24274A39">
            <w:pPr>
              <w:jc w:val="center"/>
              <w:outlineLvl w:val="9"/>
              <w:rPr>
                <w:rFonts w:hint="eastAsia" w:ascii="仿宋" w:hAnsi="仿宋" w:eastAsia="仿宋" w:cs="仿宋"/>
                <w:sz w:val="28"/>
                <w:szCs w:val="28"/>
                <w:highlight w:val="none"/>
                <w:vertAlign w:val="baseline"/>
                <w:lang w:val="en-US" w:eastAsia="zh-CN"/>
              </w:rPr>
            </w:pPr>
          </w:p>
        </w:tc>
      </w:tr>
      <w:tr w14:paraId="2E97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5450CE82">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4</w:t>
            </w:r>
          </w:p>
        </w:tc>
        <w:tc>
          <w:tcPr>
            <w:tcW w:w="1868" w:type="dxa"/>
          </w:tcPr>
          <w:p w14:paraId="6629A228">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0549C458">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0B84FBBE">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322D8A19">
            <w:pPr>
              <w:jc w:val="center"/>
              <w:outlineLvl w:val="9"/>
              <w:rPr>
                <w:rFonts w:hint="eastAsia" w:ascii="仿宋" w:hAnsi="仿宋" w:eastAsia="仿宋" w:cs="仿宋"/>
                <w:sz w:val="28"/>
                <w:szCs w:val="28"/>
                <w:highlight w:val="none"/>
                <w:vertAlign w:val="baseline"/>
                <w:lang w:val="en-US" w:eastAsia="zh-CN"/>
              </w:rPr>
            </w:pPr>
          </w:p>
        </w:tc>
      </w:tr>
      <w:tr w14:paraId="6B5E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1428F792">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w:t>
            </w:r>
          </w:p>
        </w:tc>
        <w:tc>
          <w:tcPr>
            <w:tcW w:w="1868" w:type="dxa"/>
          </w:tcPr>
          <w:p w14:paraId="0E026132">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43AF64F9">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00742DA2">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2CDBFABE">
            <w:pPr>
              <w:jc w:val="center"/>
              <w:outlineLvl w:val="9"/>
              <w:rPr>
                <w:rFonts w:hint="eastAsia" w:ascii="仿宋" w:hAnsi="仿宋" w:eastAsia="仿宋" w:cs="仿宋"/>
                <w:sz w:val="28"/>
                <w:szCs w:val="28"/>
                <w:highlight w:val="none"/>
                <w:vertAlign w:val="baseline"/>
                <w:lang w:val="en-US" w:eastAsia="zh-CN"/>
              </w:rPr>
            </w:pPr>
          </w:p>
        </w:tc>
      </w:tr>
      <w:tr w14:paraId="70D2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2A07E38">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w:t>
            </w:r>
          </w:p>
        </w:tc>
        <w:tc>
          <w:tcPr>
            <w:tcW w:w="1868" w:type="dxa"/>
          </w:tcPr>
          <w:p w14:paraId="02166E2A">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2B7261C9">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5D80C8AA">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58CD9936">
            <w:pPr>
              <w:jc w:val="center"/>
              <w:outlineLvl w:val="9"/>
              <w:rPr>
                <w:rFonts w:hint="eastAsia" w:ascii="仿宋" w:hAnsi="仿宋" w:eastAsia="仿宋" w:cs="仿宋"/>
                <w:sz w:val="28"/>
                <w:szCs w:val="28"/>
                <w:highlight w:val="none"/>
                <w:vertAlign w:val="baseline"/>
                <w:lang w:val="en-US" w:eastAsia="zh-CN"/>
              </w:rPr>
            </w:pPr>
          </w:p>
        </w:tc>
      </w:tr>
      <w:tr w14:paraId="3B6A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601DF795">
            <w:pPr>
              <w:jc w:val="center"/>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w:t>
            </w:r>
          </w:p>
        </w:tc>
        <w:tc>
          <w:tcPr>
            <w:tcW w:w="1868" w:type="dxa"/>
          </w:tcPr>
          <w:p w14:paraId="0F51771B">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39872BC8">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1C969B33">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4B4DB240">
            <w:pPr>
              <w:jc w:val="center"/>
              <w:outlineLvl w:val="9"/>
              <w:rPr>
                <w:rFonts w:hint="eastAsia" w:ascii="仿宋" w:hAnsi="仿宋" w:eastAsia="仿宋" w:cs="仿宋"/>
                <w:sz w:val="28"/>
                <w:szCs w:val="28"/>
                <w:highlight w:val="none"/>
                <w:vertAlign w:val="baseline"/>
                <w:lang w:val="en-US" w:eastAsia="zh-CN"/>
              </w:rPr>
            </w:pPr>
          </w:p>
        </w:tc>
      </w:tr>
      <w:tr w14:paraId="6F10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A1ADC81">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22B0C298">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6490A6D9">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786B0394">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030FCFA3">
            <w:pPr>
              <w:jc w:val="center"/>
              <w:outlineLvl w:val="9"/>
              <w:rPr>
                <w:rFonts w:hint="eastAsia" w:ascii="仿宋" w:hAnsi="仿宋" w:eastAsia="仿宋" w:cs="仿宋"/>
                <w:sz w:val="28"/>
                <w:szCs w:val="28"/>
                <w:highlight w:val="none"/>
                <w:vertAlign w:val="baseline"/>
                <w:lang w:val="en-US" w:eastAsia="zh-CN"/>
              </w:rPr>
            </w:pPr>
          </w:p>
        </w:tc>
      </w:tr>
      <w:tr w14:paraId="24BB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355E0FEE">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19FC56EE">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24EB98A2">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3636DF29">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3ABD2D83">
            <w:pPr>
              <w:jc w:val="center"/>
              <w:outlineLvl w:val="9"/>
              <w:rPr>
                <w:rFonts w:hint="eastAsia" w:ascii="仿宋" w:hAnsi="仿宋" w:eastAsia="仿宋" w:cs="仿宋"/>
                <w:sz w:val="28"/>
                <w:szCs w:val="28"/>
                <w:highlight w:val="none"/>
                <w:vertAlign w:val="baseline"/>
                <w:lang w:val="en-US" w:eastAsia="zh-CN"/>
              </w:rPr>
            </w:pPr>
          </w:p>
        </w:tc>
      </w:tr>
      <w:tr w14:paraId="402D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2898CF36">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6F9469A6">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06B665E8">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3745BD5F">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1A229295">
            <w:pPr>
              <w:jc w:val="center"/>
              <w:outlineLvl w:val="9"/>
              <w:rPr>
                <w:rFonts w:hint="eastAsia" w:ascii="仿宋" w:hAnsi="仿宋" w:eastAsia="仿宋" w:cs="仿宋"/>
                <w:sz w:val="28"/>
                <w:szCs w:val="28"/>
                <w:highlight w:val="none"/>
                <w:vertAlign w:val="baseline"/>
                <w:lang w:val="en-US" w:eastAsia="zh-CN"/>
              </w:rPr>
            </w:pPr>
          </w:p>
        </w:tc>
      </w:tr>
      <w:tr w14:paraId="66D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21A707D">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0B34FFE2">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2188B85C">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76613209">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6A833CB2">
            <w:pPr>
              <w:jc w:val="center"/>
              <w:outlineLvl w:val="9"/>
              <w:rPr>
                <w:rFonts w:hint="eastAsia" w:ascii="仿宋" w:hAnsi="仿宋" w:eastAsia="仿宋" w:cs="仿宋"/>
                <w:sz w:val="28"/>
                <w:szCs w:val="28"/>
                <w:highlight w:val="none"/>
                <w:vertAlign w:val="baseline"/>
                <w:lang w:val="en-US" w:eastAsia="zh-CN"/>
              </w:rPr>
            </w:pPr>
          </w:p>
        </w:tc>
      </w:tr>
      <w:tr w14:paraId="5ECB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tcPr>
          <w:p w14:paraId="4B689571">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525A2647">
            <w:pPr>
              <w:jc w:val="center"/>
              <w:outlineLvl w:val="9"/>
              <w:rPr>
                <w:rFonts w:hint="eastAsia" w:ascii="仿宋" w:hAnsi="仿宋" w:eastAsia="仿宋" w:cs="仿宋"/>
                <w:sz w:val="28"/>
                <w:szCs w:val="28"/>
                <w:highlight w:val="none"/>
                <w:vertAlign w:val="baseline"/>
                <w:lang w:val="en-US" w:eastAsia="zh-CN"/>
              </w:rPr>
            </w:pPr>
          </w:p>
        </w:tc>
        <w:tc>
          <w:tcPr>
            <w:tcW w:w="1620" w:type="dxa"/>
          </w:tcPr>
          <w:p w14:paraId="66B66171">
            <w:pPr>
              <w:jc w:val="center"/>
              <w:outlineLvl w:val="9"/>
              <w:rPr>
                <w:rFonts w:hint="eastAsia" w:ascii="仿宋" w:hAnsi="仿宋" w:eastAsia="仿宋" w:cs="仿宋"/>
                <w:sz w:val="28"/>
                <w:szCs w:val="28"/>
                <w:highlight w:val="none"/>
                <w:vertAlign w:val="baseline"/>
                <w:lang w:val="en-US" w:eastAsia="zh-CN"/>
              </w:rPr>
            </w:pPr>
          </w:p>
        </w:tc>
        <w:tc>
          <w:tcPr>
            <w:tcW w:w="2116" w:type="dxa"/>
          </w:tcPr>
          <w:p w14:paraId="7E868A34">
            <w:pPr>
              <w:jc w:val="center"/>
              <w:outlineLvl w:val="9"/>
              <w:rPr>
                <w:rFonts w:hint="eastAsia" w:ascii="仿宋" w:hAnsi="仿宋" w:eastAsia="仿宋" w:cs="仿宋"/>
                <w:sz w:val="28"/>
                <w:szCs w:val="28"/>
                <w:highlight w:val="none"/>
                <w:vertAlign w:val="baseline"/>
                <w:lang w:val="en-US" w:eastAsia="zh-CN"/>
              </w:rPr>
            </w:pPr>
          </w:p>
        </w:tc>
        <w:tc>
          <w:tcPr>
            <w:tcW w:w="1868" w:type="dxa"/>
          </w:tcPr>
          <w:p w14:paraId="62969EDB">
            <w:pPr>
              <w:jc w:val="center"/>
              <w:outlineLvl w:val="9"/>
              <w:rPr>
                <w:rFonts w:hint="eastAsia" w:ascii="仿宋" w:hAnsi="仿宋" w:eastAsia="仿宋" w:cs="仿宋"/>
                <w:sz w:val="28"/>
                <w:szCs w:val="28"/>
                <w:highlight w:val="none"/>
                <w:vertAlign w:val="baseline"/>
                <w:lang w:val="en-US" w:eastAsia="zh-CN"/>
              </w:rPr>
            </w:pPr>
          </w:p>
        </w:tc>
      </w:tr>
    </w:tbl>
    <w:p w14:paraId="1C26C134">
      <w:pPr>
        <w:adjustRightInd w:val="0"/>
        <w:snapToGrid w:val="0"/>
        <w:spacing w:line="500" w:lineRule="exact"/>
        <w:ind w:left="482" w:hanging="482"/>
        <w:jc w:val="left"/>
        <w:outlineLvl w:val="9"/>
        <w:rPr>
          <w:rFonts w:hint="eastAsia" w:ascii="仿宋_GB2312" w:hAnsi="仿宋_GB2312" w:eastAsia="仿宋_GB2312" w:cs="仿宋_GB2312"/>
          <w:sz w:val="28"/>
          <w:szCs w:val="28"/>
          <w:highlight w:val="none"/>
          <w:lang w:val="en-US" w:eastAsia="zh-CN"/>
        </w:rPr>
      </w:pPr>
    </w:p>
    <w:p w14:paraId="2BF1AAAE">
      <w:pPr>
        <w:adjustRightInd w:val="0"/>
        <w:snapToGrid w:val="0"/>
        <w:spacing w:line="500" w:lineRule="exact"/>
        <w:ind w:left="482" w:hanging="482"/>
        <w:jc w:val="left"/>
        <w:outlineLvl w:val="9"/>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b/>
          <w:bCs/>
          <w:sz w:val="24"/>
          <w:szCs w:val="24"/>
          <w:highlight w:val="none"/>
          <w:lang w:eastAsia="zh-CN"/>
        </w:rPr>
        <w:t>注：所投产品须列明产品品牌及产品规格、型号。</w:t>
      </w:r>
    </w:p>
    <w:p w14:paraId="22244DDD">
      <w:pPr>
        <w:adjustRightInd w:val="0"/>
        <w:snapToGrid w:val="0"/>
        <w:spacing w:line="500" w:lineRule="exact"/>
        <w:ind w:left="482" w:hanging="482"/>
        <w:jc w:val="left"/>
        <w:outlineLvl w:val="9"/>
        <w:rPr>
          <w:rFonts w:hint="eastAsia" w:ascii="仿宋_GB2312" w:hAnsi="仿宋_GB2312" w:eastAsia="仿宋_GB2312" w:cs="仿宋_GB2312"/>
          <w:sz w:val="28"/>
          <w:szCs w:val="28"/>
        </w:rPr>
      </w:pPr>
    </w:p>
    <w:p w14:paraId="68C1A908">
      <w:pPr>
        <w:adjustRightInd w:val="0"/>
        <w:snapToGrid w:val="0"/>
        <w:spacing w:line="500" w:lineRule="exact"/>
        <w:jc w:val="left"/>
        <w:outlineLvl w:val="9"/>
        <w:rPr>
          <w:rFonts w:hint="eastAsia" w:ascii="仿宋_GB2312" w:hAnsi="仿宋_GB2312" w:eastAsia="仿宋_GB2312" w:cs="仿宋_GB2312"/>
          <w:sz w:val="28"/>
          <w:szCs w:val="28"/>
        </w:rPr>
      </w:pPr>
    </w:p>
    <w:p w14:paraId="63948B92">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2E7E3214">
      <w:pPr>
        <w:adjustRightInd w:val="0"/>
        <w:snapToGrid w:val="0"/>
        <w:spacing w:line="500" w:lineRule="exact"/>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3317E524">
      <w:pPr>
        <w:adjustRightInd w:val="0"/>
        <w:snapToGrid w:val="0"/>
        <w:spacing w:line="500" w:lineRule="exact"/>
        <w:jc w:val="left"/>
        <w:outlineLvl w:val="9"/>
        <w:rPr>
          <w:rFonts w:hint="eastAsia" w:hAnsi="仿宋_GB2312" w:cs="仿宋_GB2312"/>
          <w:sz w:val="28"/>
          <w:szCs w:val="28"/>
          <w:highlight w:val="non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eastAsia="zh-CN"/>
        </w:rPr>
        <w:t>：</w:t>
      </w:r>
      <w:r>
        <w:rPr>
          <w:rFonts w:hint="eastAsia" w:hAnsi="仿宋_GB2312" w:cs="仿宋_GB2312"/>
          <w:sz w:val="28"/>
          <w:szCs w:val="28"/>
          <w:highlight w:val="none"/>
          <w:lang w:val="en-US" w:eastAsia="zh-CN"/>
        </w:rPr>
        <w:br w:type="page"/>
      </w:r>
    </w:p>
    <w:p w14:paraId="37FC0AA2">
      <w:pPr>
        <w:pStyle w:val="38"/>
        <w:numPr>
          <w:ilvl w:val="0"/>
          <w:numId w:val="0"/>
        </w:numPr>
        <w:spacing w:line="540" w:lineRule="exact"/>
        <w:jc w:val="center"/>
        <w:outlineLvl w:val="9"/>
        <w:rPr>
          <w:rFonts w:hint="eastAsia" w:hAnsi="仿宋_GB2312" w:cs="仿宋_GB2312"/>
          <w:sz w:val="28"/>
        </w:rPr>
      </w:pPr>
      <w:r>
        <w:rPr>
          <w:rFonts w:hint="eastAsia" w:hAnsi="仿宋_GB2312" w:cs="仿宋_GB2312"/>
          <w:sz w:val="28"/>
          <w:szCs w:val="28"/>
          <w:highlight w:val="none"/>
          <w:lang w:val="en-US" w:eastAsia="zh-CN"/>
        </w:rPr>
        <w:t>7、</w:t>
      </w:r>
      <w:r>
        <w:rPr>
          <w:rFonts w:hint="eastAsia" w:ascii="仿宋_GB2312" w:hAnsi="仿宋_GB2312" w:eastAsia="仿宋_GB2312" w:cs="仿宋_GB2312"/>
          <w:sz w:val="28"/>
          <w:szCs w:val="28"/>
          <w:highlight w:val="none"/>
          <w:lang w:eastAsia="zh-CN"/>
        </w:rPr>
        <w:t>人力保障</w:t>
      </w:r>
    </w:p>
    <w:p w14:paraId="38792887">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p w14:paraId="0045B17A">
      <w:pPr>
        <w:pStyle w:val="40"/>
        <w:keepNext w:val="0"/>
        <w:keepLines w:val="0"/>
        <w:spacing w:before="120" w:beforeLines="50" w:after="120" w:afterLines="50" w:line="500" w:lineRule="exact"/>
        <w:jc w:val="both"/>
        <w:outlineLvl w:val="9"/>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83"/>
        <w:gridCol w:w="924"/>
        <w:gridCol w:w="1746"/>
        <w:gridCol w:w="2081"/>
        <w:gridCol w:w="1899"/>
      </w:tblGrid>
      <w:tr w14:paraId="24FF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2ABCF537">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40B4E635">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55F8F19D">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433B4625">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职称（或资质</w:t>
            </w:r>
            <w:r>
              <w:rPr>
                <w:rFonts w:hint="eastAsia" w:ascii="仿宋_GB2312" w:hAnsi="仿宋_GB2312" w:eastAsia="仿宋_GB2312" w:cs="仿宋_GB2312"/>
                <w:kern w:val="0"/>
                <w:sz w:val="28"/>
                <w:szCs w:val="28"/>
                <w:lang w:eastAsia="zh-CN"/>
              </w:rPr>
              <w:t>、证书</w:t>
            </w:r>
            <w:r>
              <w:rPr>
                <w:rFonts w:hint="eastAsia" w:ascii="仿宋_GB2312" w:hAnsi="仿宋_GB2312" w:eastAsia="仿宋_GB2312" w:cs="仿宋_GB2312"/>
                <w:kern w:val="0"/>
                <w:sz w:val="28"/>
                <w:szCs w:val="28"/>
              </w:rPr>
              <w:t>）</w:t>
            </w:r>
          </w:p>
        </w:tc>
        <w:tc>
          <w:tcPr>
            <w:tcW w:w="2081" w:type="dxa"/>
            <w:tcBorders>
              <w:top w:val="single" w:color="auto" w:sz="4" w:space="0"/>
              <w:left w:val="single" w:color="auto" w:sz="4" w:space="0"/>
              <w:bottom w:val="single" w:color="auto" w:sz="4" w:space="0"/>
              <w:right w:val="single" w:color="auto" w:sz="4" w:space="0"/>
            </w:tcBorders>
            <w:noWrap w:val="0"/>
            <w:vAlign w:val="center"/>
          </w:tcPr>
          <w:p w14:paraId="4FABCE30">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9F84907">
            <w:pPr>
              <w:spacing w:line="540" w:lineRule="exact"/>
              <w:jc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现场工作时间</w:t>
            </w:r>
          </w:p>
        </w:tc>
      </w:tr>
      <w:tr w14:paraId="28DD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2098E67F">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25CDE5E2">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6537D2AE">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668985C8">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70E7A1BC">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2A87524">
            <w:pPr>
              <w:spacing w:line="540" w:lineRule="exact"/>
              <w:jc w:val="center"/>
              <w:outlineLvl w:val="9"/>
              <w:rPr>
                <w:rFonts w:hint="eastAsia" w:ascii="仿宋_GB2312" w:hAnsi="仿宋_GB2312" w:eastAsia="仿宋_GB2312" w:cs="仿宋_GB2312"/>
                <w:kern w:val="0"/>
                <w:sz w:val="28"/>
                <w:szCs w:val="28"/>
              </w:rPr>
            </w:pPr>
          </w:p>
        </w:tc>
      </w:tr>
      <w:tr w14:paraId="2B9A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3382DEB9">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55594768">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33A71F35">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18AE3E01">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0B86BCA7">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4266B55">
            <w:pPr>
              <w:spacing w:line="540" w:lineRule="exact"/>
              <w:jc w:val="center"/>
              <w:outlineLvl w:val="9"/>
              <w:rPr>
                <w:rFonts w:hint="eastAsia" w:ascii="仿宋_GB2312" w:hAnsi="仿宋_GB2312" w:eastAsia="仿宋_GB2312" w:cs="仿宋_GB2312"/>
                <w:kern w:val="0"/>
                <w:sz w:val="28"/>
                <w:szCs w:val="28"/>
              </w:rPr>
            </w:pPr>
          </w:p>
        </w:tc>
      </w:tr>
      <w:tr w14:paraId="64AF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6D7E5632">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484CBF76">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51DB6CFD">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6E46E2B1">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77B8CA97">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B448D78">
            <w:pPr>
              <w:spacing w:line="540" w:lineRule="exact"/>
              <w:jc w:val="center"/>
              <w:outlineLvl w:val="9"/>
              <w:rPr>
                <w:rFonts w:hint="eastAsia" w:ascii="仿宋_GB2312" w:hAnsi="仿宋_GB2312" w:eastAsia="仿宋_GB2312" w:cs="仿宋_GB2312"/>
                <w:kern w:val="0"/>
                <w:sz w:val="28"/>
                <w:szCs w:val="28"/>
              </w:rPr>
            </w:pPr>
          </w:p>
        </w:tc>
      </w:tr>
      <w:tr w14:paraId="29A2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32F5B1B4">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6528DA91">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28DDB82D">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1E1C8A01">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05EEDA47">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334881E">
            <w:pPr>
              <w:spacing w:line="540" w:lineRule="exact"/>
              <w:jc w:val="center"/>
              <w:outlineLvl w:val="9"/>
              <w:rPr>
                <w:rFonts w:hint="eastAsia" w:ascii="仿宋_GB2312" w:hAnsi="仿宋_GB2312" w:eastAsia="仿宋_GB2312" w:cs="仿宋_GB2312"/>
                <w:kern w:val="0"/>
                <w:sz w:val="28"/>
                <w:szCs w:val="28"/>
              </w:rPr>
            </w:pPr>
          </w:p>
        </w:tc>
      </w:tr>
      <w:tr w14:paraId="03FF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0FADD0C4">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7DE6DC64">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51267E3E">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5B9B143E">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1547AD01">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B96ABE2">
            <w:pPr>
              <w:spacing w:line="540" w:lineRule="exact"/>
              <w:jc w:val="center"/>
              <w:outlineLvl w:val="9"/>
              <w:rPr>
                <w:rFonts w:hint="eastAsia" w:ascii="仿宋_GB2312" w:hAnsi="仿宋_GB2312" w:eastAsia="仿宋_GB2312" w:cs="仿宋_GB2312"/>
                <w:kern w:val="0"/>
                <w:sz w:val="28"/>
                <w:szCs w:val="28"/>
              </w:rPr>
            </w:pPr>
          </w:p>
        </w:tc>
      </w:tr>
      <w:tr w14:paraId="72DF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5" w:type="dxa"/>
            <w:tcBorders>
              <w:top w:val="single" w:color="auto" w:sz="4" w:space="0"/>
              <w:left w:val="single" w:color="auto" w:sz="4" w:space="0"/>
              <w:bottom w:val="single" w:color="auto" w:sz="4" w:space="0"/>
              <w:right w:val="single" w:color="auto" w:sz="4" w:space="0"/>
            </w:tcBorders>
            <w:noWrap w:val="0"/>
            <w:vAlign w:val="center"/>
          </w:tcPr>
          <w:p w14:paraId="5B6D3B00">
            <w:pPr>
              <w:spacing w:line="540" w:lineRule="exact"/>
              <w:jc w:val="center"/>
              <w:outlineLvl w:val="9"/>
              <w:rPr>
                <w:rFonts w:hint="eastAsia" w:ascii="仿宋_GB2312" w:hAnsi="仿宋_GB2312" w:eastAsia="仿宋_GB2312" w:cs="仿宋_GB2312"/>
                <w:kern w:val="0"/>
                <w:sz w:val="28"/>
                <w:szCs w:val="28"/>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68D6E92">
            <w:pPr>
              <w:spacing w:line="540" w:lineRule="exact"/>
              <w:jc w:val="center"/>
              <w:outlineLvl w:val="9"/>
              <w:rPr>
                <w:rFonts w:hint="eastAsia" w:ascii="仿宋_GB2312" w:hAnsi="仿宋_GB2312" w:eastAsia="仿宋_GB2312" w:cs="仿宋_GB2312"/>
                <w:kern w:val="0"/>
                <w:sz w:val="28"/>
                <w:szCs w:val="28"/>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15577F75">
            <w:pPr>
              <w:spacing w:line="540" w:lineRule="exact"/>
              <w:jc w:val="center"/>
              <w:outlineLvl w:val="9"/>
              <w:rPr>
                <w:rFonts w:hint="eastAsia" w:ascii="仿宋_GB2312" w:hAnsi="仿宋_GB2312" w:eastAsia="仿宋_GB2312" w:cs="仿宋_GB2312"/>
                <w:kern w:val="0"/>
                <w:sz w:val="28"/>
                <w:szCs w:val="28"/>
              </w:rPr>
            </w:pPr>
          </w:p>
        </w:tc>
        <w:tc>
          <w:tcPr>
            <w:tcW w:w="1746" w:type="dxa"/>
            <w:tcBorders>
              <w:top w:val="single" w:color="auto" w:sz="4" w:space="0"/>
              <w:left w:val="single" w:color="auto" w:sz="4" w:space="0"/>
              <w:bottom w:val="single" w:color="auto" w:sz="4" w:space="0"/>
              <w:right w:val="single" w:color="auto" w:sz="4" w:space="0"/>
            </w:tcBorders>
            <w:noWrap w:val="0"/>
            <w:vAlign w:val="center"/>
          </w:tcPr>
          <w:p w14:paraId="76B4921C">
            <w:pPr>
              <w:spacing w:line="540" w:lineRule="exact"/>
              <w:jc w:val="center"/>
              <w:outlineLvl w:val="9"/>
              <w:rPr>
                <w:rFonts w:hint="eastAsia" w:ascii="仿宋_GB2312" w:hAnsi="仿宋_GB2312" w:eastAsia="仿宋_GB2312" w:cs="仿宋_GB2312"/>
                <w:kern w:val="0"/>
                <w:sz w:val="28"/>
                <w:szCs w:val="28"/>
              </w:rPr>
            </w:pPr>
          </w:p>
        </w:tc>
        <w:tc>
          <w:tcPr>
            <w:tcW w:w="2081" w:type="dxa"/>
            <w:tcBorders>
              <w:top w:val="single" w:color="auto" w:sz="4" w:space="0"/>
              <w:left w:val="single" w:color="auto" w:sz="4" w:space="0"/>
              <w:bottom w:val="single" w:color="auto" w:sz="4" w:space="0"/>
              <w:right w:val="single" w:color="auto" w:sz="4" w:space="0"/>
            </w:tcBorders>
            <w:noWrap w:val="0"/>
            <w:vAlign w:val="center"/>
          </w:tcPr>
          <w:p w14:paraId="74B3DACB">
            <w:pPr>
              <w:spacing w:line="540" w:lineRule="exact"/>
              <w:jc w:val="center"/>
              <w:outlineLvl w:val="9"/>
              <w:rPr>
                <w:rFonts w:hint="eastAsia" w:ascii="仿宋_GB2312" w:hAnsi="仿宋_GB2312" w:eastAsia="仿宋_GB2312" w:cs="仿宋_GB2312"/>
                <w:kern w:val="0"/>
                <w:sz w:val="28"/>
                <w:szCs w:val="28"/>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0493C03">
            <w:pPr>
              <w:spacing w:line="540" w:lineRule="exact"/>
              <w:jc w:val="center"/>
              <w:outlineLvl w:val="9"/>
              <w:rPr>
                <w:rFonts w:hint="eastAsia" w:ascii="仿宋_GB2312" w:hAnsi="仿宋_GB2312" w:eastAsia="仿宋_GB2312" w:cs="仿宋_GB2312"/>
                <w:kern w:val="0"/>
                <w:sz w:val="28"/>
                <w:szCs w:val="28"/>
              </w:rPr>
            </w:pPr>
          </w:p>
        </w:tc>
      </w:tr>
    </w:tbl>
    <w:p w14:paraId="4AF42FCC">
      <w:pPr>
        <w:pStyle w:val="13"/>
        <w:spacing w:line="540" w:lineRule="exact"/>
        <w:jc w:val="cente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此表可在不改变格式的情况下自行制作（必填）</w:t>
      </w:r>
    </w:p>
    <w:p w14:paraId="334FB392">
      <w:pPr>
        <w:spacing w:line="540" w:lineRule="exact"/>
        <w:outlineLvl w:val="9"/>
        <w:rPr>
          <w:rFonts w:hint="eastAsia" w:ascii="仿宋_GB2312" w:hAnsi="仿宋_GB2312" w:eastAsia="仿宋_GB2312" w:cs="仿宋_GB2312"/>
          <w:kern w:val="0"/>
        </w:rPr>
      </w:pPr>
    </w:p>
    <w:p w14:paraId="33EC6C51">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205DAC1B">
      <w:pPr>
        <w:adjustRightInd w:val="0"/>
        <w:snapToGrid w:val="0"/>
        <w:spacing w:line="540" w:lineRule="exact"/>
        <w:ind w:left="482" w:hanging="482"/>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6856EB47">
      <w:pPr>
        <w:numPr>
          <w:ilvl w:val="0"/>
          <w:numId w:val="0"/>
        </w:numPr>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w:t>
      </w:r>
    </w:p>
    <w:p w14:paraId="5D49E51B">
      <w:pPr>
        <w:numPr>
          <w:ilvl w:val="0"/>
          <w:numId w:val="0"/>
        </w:numPr>
        <w:outlineLvl w:val="9"/>
        <w:rPr>
          <w:rFonts w:hint="eastAsia" w:ascii="仿宋_GB2312" w:hAnsi="仿宋_GB2312" w:eastAsia="仿宋_GB2312" w:cs="仿宋_GB2312"/>
          <w:sz w:val="28"/>
          <w:szCs w:val="28"/>
        </w:rPr>
      </w:pPr>
    </w:p>
    <w:p w14:paraId="4114DD28">
      <w:pPr>
        <w:numPr>
          <w:ilvl w:val="0"/>
          <w:numId w:val="0"/>
        </w:numPr>
        <w:outlineLvl w:val="9"/>
        <w:rPr>
          <w:rFonts w:hint="eastAsia" w:ascii="仿宋_GB2312" w:hAnsi="仿宋_GB2312" w:eastAsia="仿宋_GB2312" w:cs="仿宋_GB2312"/>
          <w:sz w:val="28"/>
          <w:szCs w:val="28"/>
        </w:rPr>
      </w:pPr>
    </w:p>
    <w:p w14:paraId="7FBAA443">
      <w:pPr>
        <w:numPr>
          <w:ilvl w:val="0"/>
          <w:numId w:val="0"/>
        </w:numPr>
        <w:outlineLvl w:val="9"/>
        <w:rPr>
          <w:rFonts w:hint="eastAsia" w:ascii="仿宋_GB2312" w:hAnsi="仿宋_GB2312" w:eastAsia="仿宋_GB2312" w:cs="仿宋_GB2312"/>
          <w:sz w:val="28"/>
          <w:szCs w:val="28"/>
        </w:rPr>
      </w:pPr>
    </w:p>
    <w:p w14:paraId="36BEEF82">
      <w:pPr>
        <w:numPr>
          <w:ilvl w:val="0"/>
          <w:numId w:val="0"/>
        </w:numPr>
        <w:outlineLvl w:val="9"/>
        <w:rPr>
          <w:rFonts w:hint="eastAsia" w:ascii="仿宋_GB2312" w:hAnsi="仿宋_GB2312" w:eastAsia="仿宋_GB2312" w:cs="仿宋_GB2312"/>
          <w:sz w:val="28"/>
          <w:szCs w:val="28"/>
        </w:rPr>
      </w:pPr>
    </w:p>
    <w:p w14:paraId="5B36E539">
      <w:pPr>
        <w:numPr>
          <w:ilvl w:val="0"/>
          <w:numId w:val="0"/>
        </w:numPr>
        <w:outlineLvl w:val="9"/>
        <w:rPr>
          <w:rFonts w:hint="eastAsia" w:ascii="仿宋_GB2312" w:hAnsi="仿宋_GB2312" w:eastAsia="仿宋_GB2312" w:cs="仿宋_GB2312"/>
          <w:sz w:val="28"/>
          <w:szCs w:val="28"/>
        </w:rPr>
      </w:pPr>
    </w:p>
    <w:p w14:paraId="31871277">
      <w:pPr>
        <w:numPr>
          <w:ilvl w:val="0"/>
          <w:numId w:val="0"/>
        </w:numPr>
        <w:outlineLvl w:val="9"/>
        <w:rPr>
          <w:rFonts w:hint="eastAsia" w:ascii="仿宋_GB2312" w:hAnsi="仿宋_GB2312" w:eastAsia="仿宋_GB2312" w:cs="仿宋_GB2312"/>
          <w:sz w:val="28"/>
          <w:szCs w:val="28"/>
        </w:rPr>
      </w:pPr>
    </w:p>
    <w:p w14:paraId="4A4EB339">
      <w:pPr>
        <w:numPr>
          <w:ilvl w:val="0"/>
          <w:numId w:val="0"/>
        </w:numPr>
        <w:outlineLvl w:val="9"/>
        <w:rPr>
          <w:rFonts w:hint="eastAsia" w:ascii="仿宋_GB2312" w:hAnsi="仿宋_GB2312" w:eastAsia="仿宋_GB2312" w:cs="仿宋_GB2312"/>
          <w:sz w:val="28"/>
          <w:szCs w:val="28"/>
        </w:rPr>
      </w:pPr>
    </w:p>
    <w:p w14:paraId="7C24F85B">
      <w:pPr>
        <w:numPr>
          <w:ilvl w:val="0"/>
          <w:numId w:val="0"/>
        </w:numPr>
        <w:outlineLvl w:val="9"/>
        <w:rPr>
          <w:rFonts w:hint="eastAsia" w:ascii="仿宋_GB2312" w:hAnsi="仿宋_GB2312" w:eastAsia="仿宋_GB2312" w:cs="仿宋_GB2312"/>
          <w:sz w:val="28"/>
          <w:szCs w:val="28"/>
        </w:rPr>
      </w:pPr>
    </w:p>
    <w:p w14:paraId="4CF03545">
      <w:pPr>
        <w:numPr>
          <w:ilvl w:val="0"/>
          <w:numId w:val="0"/>
        </w:numPr>
        <w:outlineLvl w:val="9"/>
        <w:rPr>
          <w:rFonts w:hint="eastAsia" w:ascii="仿宋_GB2312" w:hAnsi="仿宋_GB2312" w:eastAsia="仿宋_GB2312" w:cs="仿宋_GB2312"/>
          <w:sz w:val="28"/>
          <w:szCs w:val="28"/>
        </w:rPr>
      </w:pPr>
    </w:p>
    <w:p w14:paraId="054FD70C">
      <w:pPr>
        <w:numPr>
          <w:ilvl w:val="0"/>
          <w:numId w:val="0"/>
        </w:numPr>
        <w:outlineLvl w:val="9"/>
        <w:rPr>
          <w:rFonts w:hint="eastAsia" w:ascii="仿宋_GB2312" w:hAnsi="仿宋_GB2312" w:eastAsia="仿宋_GB2312" w:cs="仿宋_GB2312"/>
          <w:sz w:val="28"/>
          <w:szCs w:val="28"/>
        </w:rPr>
      </w:pPr>
    </w:p>
    <w:p w14:paraId="70606543">
      <w:pPr>
        <w:numPr>
          <w:ilvl w:val="0"/>
          <w:numId w:val="0"/>
        </w:numPr>
        <w:outlineLvl w:val="9"/>
        <w:rPr>
          <w:rFonts w:hint="eastAsia" w:ascii="仿宋_GB2312" w:hAnsi="仿宋_GB2312" w:eastAsia="仿宋_GB2312" w:cs="仿宋_GB2312"/>
          <w:sz w:val="28"/>
          <w:szCs w:val="28"/>
        </w:rPr>
      </w:pPr>
    </w:p>
    <w:p w14:paraId="4E5BC920">
      <w:pPr>
        <w:numPr>
          <w:ilvl w:val="0"/>
          <w:numId w:val="0"/>
        </w:numPr>
        <w:outlineLvl w:val="9"/>
        <w:rPr>
          <w:rFonts w:hint="eastAsia" w:ascii="仿宋_GB2312" w:hAnsi="仿宋_GB2312" w:eastAsia="仿宋_GB2312" w:cs="仿宋_GB2312"/>
          <w:sz w:val="28"/>
          <w:szCs w:val="28"/>
        </w:rPr>
      </w:pPr>
    </w:p>
    <w:p w14:paraId="674DEA78">
      <w:pPr>
        <w:numPr>
          <w:ilvl w:val="0"/>
          <w:numId w:val="0"/>
        </w:numPr>
        <w:outlineLvl w:val="9"/>
        <w:rPr>
          <w:rFonts w:hint="eastAsia" w:ascii="仿宋_GB2312" w:hAnsi="仿宋_GB2312" w:eastAsia="仿宋_GB2312" w:cs="仿宋_GB2312"/>
          <w:sz w:val="28"/>
          <w:szCs w:val="28"/>
        </w:rPr>
      </w:pPr>
    </w:p>
    <w:p w14:paraId="11E11A02">
      <w:pPr>
        <w:numPr>
          <w:ilvl w:val="0"/>
          <w:numId w:val="0"/>
        </w:numPr>
        <w:jc w:val="center"/>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8、综合实力</w:t>
      </w:r>
    </w:p>
    <w:p w14:paraId="41DD413D">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br w:type="page"/>
      </w:r>
    </w:p>
    <w:p w14:paraId="68054A5F">
      <w:pPr>
        <w:numPr>
          <w:ilvl w:val="0"/>
          <w:numId w:val="0"/>
        </w:numPr>
        <w:jc w:val="center"/>
        <w:outlineLvl w:val="9"/>
        <w:rPr>
          <w:rFonts w:hint="eastAsia" w:ascii="仿宋_GB2312" w:hAnsi="仿宋_GB2312" w:eastAsia="仿宋_GB2312" w:cs="仿宋_GB2312"/>
          <w:sz w:val="28"/>
          <w:szCs w:val="28"/>
          <w:highlight w:val="none"/>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项目总体设计方</w:t>
      </w:r>
      <w:r>
        <w:rPr>
          <w:rFonts w:hint="eastAsia" w:ascii="仿宋_GB2312" w:hAnsi="仿宋_GB2312" w:eastAsia="仿宋_GB2312" w:cs="仿宋_GB2312"/>
          <w:sz w:val="28"/>
          <w:szCs w:val="28"/>
          <w:highlight w:val="none"/>
          <w:lang w:val="en-US" w:eastAsia="zh-CN"/>
        </w:rPr>
        <w:t>案</w:t>
      </w:r>
    </w:p>
    <w:p w14:paraId="28E66269">
      <w:pPr>
        <w:numPr>
          <w:ilvl w:val="0"/>
          <w:numId w:val="0"/>
        </w:numPr>
        <w:jc w:val="both"/>
        <w:outlineLvl w:val="9"/>
        <w:rPr>
          <w:rFonts w:hint="eastAsia" w:ascii="仿宋_GB2312" w:hAnsi="仿宋_GB2312" w:eastAsia="仿宋_GB2312" w:cs="仿宋_GB2312"/>
          <w:sz w:val="28"/>
          <w:szCs w:val="28"/>
          <w:highlight w:val="none"/>
        </w:rPr>
      </w:pPr>
    </w:p>
    <w:p w14:paraId="066F6BE7">
      <w:pPr>
        <w:numPr>
          <w:ilvl w:val="0"/>
          <w:numId w:val="0"/>
        </w:numPr>
        <w:jc w:val="both"/>
        <w:outlineLvl w:val="9"/>
        <w:rPr>
          <w:rFonts w:hint="eastAsia" w:ascii="仿宋_GB2312" w:hAnsi="仿宋_GB2312" w:eastAsia="仿宋_GB2312" w:cs="仿宋_GB2312"/>
          <w:sz w:val="28"/>
          <w:szCs w:val="28"/>
          <w:highlight w:val="none"/>
        </w:rPr>
      </w:pPr>
    </w:p>
    <w:p w14:paraId="0EBDC174">
      <w:pPr>
        <w:numPr>
          <w:ilvl w:val="0"/>
          <w:numId w:val="0"/>
        </w:numPr>
        <w:jc w:val="both"/>
        <w:outlineLvl w:val="9"/>
        <w:rPr>
          <w:rFonts w:hint="eastAsia" w:ascii="仿宋_GB2312" w:hAnsi="仿宋_GB2312" w:eastAsia="仿宋_GB2312" w:cs="仿宋_GB2312"/>
          <w:sz w:val="28"/>
          <w:szCs w:val="28"/>
          <w:highlight w:val="none"/>
        </w:rPr>
      </w:pPr>
    </w:p>
    <w:p w14:paraId="0479FD7F">
      <w:pPr>
        <w:numPr>
          <w:ilvl w:val="0"/>
          <w:numId w:val="0"/>
        </w:numPr>
        <w:jc w:val="both"/>
        <w:outlineLvl w:val="9"/>
        <w:rPr>
          <w:rFonts w:hint="eastAsia" w:ascii="仿宋_GB2312" w:hAnsi="仿宋_GB2312" w:eastAsia="仿宋_GB2312" w:cs="仿宋_GB2312"/>
          <w:sz w:val="28"/>
          <w:szCs w:val="28"/>
          <w:highlight w:val="none"/>
        </w:rPr>
      </w:pPr>
    </w:p>
    <w:p w14:paraId="3474F82A">
      <w:pPr>
        <w:numPr>
          <w:ilvl w:val="0"/>
          <w:numId w:val="0"/>
        </w:numPr>
        <w:jc w:val="both"/>
        <w:outlineLvl w:val="9"/>
        <w:rPr>
          <w:rFonts w:hint="eastAsia" w:ascii="仿宋_GB2312" w:hAnsi="仿宋_GB2312" w:eastAsia="仿宋_GB2312" w:cs="仿宋_GB2312"/>
          <w:sz w:val="28"/>
          <w:szCs w:val="28"/>
          <w:highlight w:val="none"/>
        </w:rPr>
      </w:pPr>
    </w:p>
    <w:p w14:paraId="14F8FC5A">
      <w:pPr>
        <w:numPr>
          <w:ilvl w:val="0"/>
          <w:numId w:val="0"/>
        </w:numPr>
        <w:jc w:val="both"/>
        <w:outlineLvl w:val="9"/>
        <w:rPr>
          <w:rFonts w:hint="eastAsia" w:ascii="仿宋_GB2312" w:hAnsi="仿宋_GB2312" w:eastAsia="仿宋_GB2312" w:cs="仿宋_GB2312"/>
          <w:sz w:val="28"/>
          <w:szCs w:val="28"/>
          <w:highlight w:val="none"/>
        </w:rPr>
      </w:pPr>
    </w:p>
    <w:p w14:paraId="01ABB177">
      <w:pPr>
        <w:numPr>
          <w:ilvl w:val="0"/>
          <w:numId w:val="0"/>
        </w:numPr>
        <w:jc w:val="both"/>
        <w:outlineLvl w:val="9"/>
        <w:rPr>
          <w:rFonts w:hint="eastAsia" w:ascii="仿宋_GB2312" w:hAnsi="仿宋_GB2312" w:eastAsia="仿宋_GB2312" w:cs="仿宋_GB2312"/>
          <w:sz w:val="28"/>
          <w:szCs w:val="28"/>
          <w:highlight w:val="none"/>
        </w:rPr>
      </w:pPr>
    </w:p>
    <w:p w14:paraId="278F8E57">
      <w:pPr>
        <w:numPr>
          <w:ilvl w:val="0"/>
          <w:numId w:val="0"/>
        </w:numPr>
        <w:jc w:val="both"/>
        <w:outlineLvl w:val="9"/>
        <w:rPr>
          <w:rFonts w:hint="eastAsia" w:ascii="仿宋_GB2312" w:hAnsi="仿宋_GB2312" w:eastAsia="仿宋_GB2312" w:cs="仿宋_GB2312"/>
          <w:sz w:val="28"/>
          <w:szCs w:val="28"/>
          <w:highlight w:val="none"/>
        </w:rPr>
      </w:pPr>
    </w:p>
    <w:p w14:paraId="744A63C4">
      <w:pPr>
        <w:numPr>
          <w:ilvl w:val="0"/>
          <w:numId w:val="0"/>
        </w:numPr>
        <w:jc w:val="both"/>
        <w:outlineLvl w:val="9"/>
        <w:rPr>
          <w:rFonts w:hint="eastAsia" w:ascii="仿宋_GB2312" w:hAnsi="仿宋_GB2312" w:eastAsia="仿宋_GB2312" w:cs="仿宋_GB2312"/>
          <w:sz w:val="28"/>
          <w:szCs w:val="28"/>
          <w:highlight w:val="none"/>
        </w:rPr>
      </w:pPr>
    </w:p>
    <w:p w14:paraId="681BA3C9">
      <w:pPr>
        <w:numPr>
          <w:ilvl w:val="0"/>
          <w:numId w:val="0"/>
        </w:numPr>
        <w:jc w:val="both"/>
        <w:outlineLvl w:val="9"/>
        <w:rPr>
          <w:rFonts w:hint="eastAsia" w:ascii="仿宋_GB2312" w:hAnsi="仿宋_GB2312" w:eastAsia="仿宋_GB2312" w:cs="仿宋_GB2312"/>
          <w:sz w:val="28"/>
          <w:szCs w:val="28"/>
          <w:highlight w:val="none"/>
        </w:rPr>
      </w:pPr>
    </w:p>
    <w:p w14:paraId="4F1C98EE">
      <w:pPr>
        <w:numPr>
          <w:ilvl w:val="0"/>
          <w:numId w:val="0"/>
        </w:numPr>
        <w:jc w:val="both"/>
        <w:outlineLvl w:val="9"/>
        <w:rPr>
          <w:rFonts w:hint="eastAsia" w:ascii="仿宋_GB2312" w:hAnsi="仿宋_GB2312" w:eastAsia="仿宋_GB2312" w:cs="仿宋_GB2312"/>
          <w:sz w:val="28"/>
          <w:szCs w:val="28"/>
          <w:highlight w:val="none"/>
        </w:rPr>
      </w:pPr>
    </w:p>
    <w:p w14:paraId="4A6206B4">
      <w:pPr>
        <w:numPr>
          <w:ilvl w:val="0"/>
          <w:numId w:val="0"/>
        </w:numPr>
        <w:jc w:val="both"/>
        <w:outlineLvl w:val="9"/>
        <w:rPr>
          <w:rFonts w:hint="eastAsia" w:ascii="仿宋_GB2312" w:hAnsi="仿宋_GB2312" w:eastAsia="仿宋_GB2312" w:cs="仿宋_GB2312"/>
          <w:sz w:val="28"/>
          <w:szCs w:val="28"/>
          <w:highlight w:val="none"/>
        </w:rPr>
      </w:pPr>
    </w:p>
    <w:p w14:paraId="2FDAC6AC">
      <w:pPr>
        <w:numPr>
          <w:ilvl w:val="0"/>
          <w:numId w:val="0"/>
        </w:numPr>
        <w:jc w:val="both"/>
        <w:outlineLvl w:val="9"/>
        <w:rPr>
          <w:rFonts w:hint="eastAsia" w:ascii="仿宋_GB2312" w:hAnsi="仿宋_GB2312" w:eastAsia="仿宋_GB2312" w:cs="仿宋_GB2312"/>
          <w:sz w:val="28"/>
          <w:szCs w:val="28"/>
          <w:highlight w:val="none"/>
        </w:rPr>
      </w:pPr>
    </w:p>
    <w:p w14:paraId="3D78AE54">
      <w:pPr>
        <w:numPr>
          <w:ilvl w:val="0"/>
          <w:numId w:val="0"/>
        </w:numPr>
        <w:jc w:val="both"/>
        <w:outlineLvl w:val="9"/>
        <w:rPr>
          <w:rFonts w:hint="eastAsia" w:ascii="仿宋_GB2312" w:hAnsi="仿宋_GB2312" w:eastAsia="仿宋_GB2312" w:cs="仿宋_GB2312"/>
          <w:sz w:val="28"/>
          <w:szCs w:val="28"/>
          <w:highlight w:val="none"/>
        </w:rPr>
      </w:pPr>
    </w:p>
    <w:p w14:paraId="79B2443E">
      <w:pPr>
        <w:numPr>
          <w:ilvl w:val="0"/>
          <w:numId w:val="0"/>
        </w:numPr>
        <w:jc w:val="both"/>
        <w:outlineLvl w:val="9"/>
        <w:rPr>
          <w:rFonts w:hint="eastAsia" w:ascii="仿宋_GB2312" w:hAnsi="仿宋_GB2312" w:eastAsia="仿宋_GB2312" w:cs="仿宋_GB2312"/>
          <w:sz w:val="28"/>
          <w:szCs w:val="28"/>
          <w:highlight w:val="none"/>
        </w:rPr>
      </w:pPr>
    </w:p>
    <w:p w14:paraId="50F5D736">
      <w:pPr>
        <w:numPr>
          <w:ilvl w:val="0"/>
          <w:numId w:val="0"/>
        </w:numPr>
        <w:jc w:val="both"/>
        <w:outlineLvl w:val="9"/>
        <w:rPr>
          <w:rFonts w:hint="eastAsia" w:ascii="仿宋_GB2312" w:hAnsi="仿宋_GB2312" w:eastAsia="仿宋_GB2312" w:cs="仿宋_GB2312"/>
          <w:sz w:val="28"/>
          <w:szCs w:val="28"/>
          <w:highlight w:val="none"/>
        </w:rPr>
      </w:pPr>
    </w:p>
    <w:p w14:paraId="65A49F74">
      <w:pPr>
        <w:numPr>
          <w:ilvl w:val="0"/>
          <w:numId w:val="0"/>
        </w:numPr>
        <w:jc w:val="both"/>
        <w:outlineLvl w:val="9"/>
        <w:rPr>
          <w:rFonts w:hint="eastAsia" w:ascii="仿宋_GB2312" w:hAnsi="仿宋_GB2312" w:eastAsia="仿宋_GB2312" w:cs="仿宋_GB2312"/>
          <w:sz w:val="28"/>
          <w:szCs w:val="28"/>
          <w:highlight w:val="none"/>
        </w:rPr>
      </w:pPr>
    </w:p>
    <w:p w14:paraId="4BF5B3E7">
      <w:pPr>
        <w:numPr>
          <w:ilvl w:val="0"/>
          <w:numId w:val="0"/>
        </w:numPr>
        <w:jc w:val="both"/>
        <w:outlineLvl w:val="9"/>
        <w:rPr>
          <w:rFonts w:hint="eastAsia" w:ascii="仿宋_GB2312" w:hAnsi="仿宋_GB2312" w:eastAsia="仿宋_GB2312" w:cs="仿宋_GB2312"/>
          <w:sz w:val="28"/>
          <w:szCs w:val="28"/>
          <w:highlight w:val="none"/>
        </w:rPr>
      </w:pPr>
    </w:p>
    <w:p w14:paraId="004DB0A7">
      <w:pPr>
        <w:numPr>
          <w:ilvl w:val="0"/>
          <w:numId w:val="0"/>
        </w:numPr>
        <w:jc w:val="both"/>
        <w:outlineLvl w:val="9"/>
        <w:rPr>
          <w:rFonts w:hint="eastAsia" w:ascii="仿宋_GB2312" w:hAnsi="仿宋_GB2312" w:eastAsia="仿宋_GB2312" w:cs="仿宋_GB2312"/>
          <w:sz w:val="28"/>
          <w:szCs w:val="28"/>
          <w:highlight w:val="none"/>
        </w:rPr>
      </w:pPr>
    </w:p>
    <w:p w14:paraId="36A3540E">
      <w:pPr>
        <w:numPr>
          <w:ilvl w:val="0"/>
          <w:numId w:val="0"/>
        </w:numPr>
        <w:jc w:val="both"/>
        <w:outlineLvl w:val="9"/>
        <w:rPr>
          <w:rFonts w:hint="eastAsia" w:ascii="仿宋_GB2312" w:hAnsi="仿宋_GB2312" w:eastAsia="仿宋_GB2312" w:cs="仿宋_GB2312"/>
          <w:sz w:val="28"/>
          <w:szCs w:val="28"/>
          <w:highlight w:val="none"/>
        </w:rPr>
      </w:pPr>
    </w:p>
    <w:p w14:paraId="74CE3FA8">
      <w:pPr>
        <w:numPr>
          <w:ilvl w:val="0"/>
          <w:numId w:val="0"/>
        </w:numPr>
        <w:jc w:val="both"/>
        <w:outlineLvl w:val="9"/>
        <w:rPr>
          <w:rFonts w:hint="eastAsia" w:ascii="仿宋_GB2312" w:hAnsi="仿宋_GB2312" w:eastAsia="仿宋_GB2312" w:cs="仿宋_GB2312"/>
          <w:sz w:val="28"/>
          <w:szCs w:val="28"/>
          <w:highlight w:val="none"/>
        </w:rPr>
      </w:pPr>
    </w:p>
    <w:p w14:paraId="1F9CC4E2">
      <w:pPr>
        <w:numPr>
          <w:ilvl w:val="0"/>
          <w:numId w:val="0"/>
        </w:numPr>
        <w:jc w:val="both"/>
        <w:outlineLvl w:val="9"/>
        <w:rPr>
          <w:rFonts w:hint="eastAsia" w:ascii="仿宋_GB2312" w:hAnsi="仿宋_GB2312" w:eastAsia="仿宋_GB2312" w:cs="仿宋_GB2312"/>
          <w:sz w:val="28"/>
          <w:szCs w:val="28"/>
          <w:highlight w:val="none"/>
        </w:rPr>
      </w:pPr>
    </w:p>
    <w:p w14:paraId="2AB27847">
      <w:pPr>
        <w:numPr>
          <w:ilvl w:val="0"/>
          <w:numId w:val="0"/>
        </w:numPr>
        <w:jc w:val="both"/>
        <w:outlineLvl w:val="9"/>
        <w:rPr>
          <w:rFonts w:hint="eastAsia" w:ascii="仿宋_GB2312" w:hAnsi="仿宋_GB2312" w:eastAsia="仿宋_GB2312" w:cs="仿宋_GB2312"/>
          <w:sz w:val="28"/>
          <w:szCs w:val="28"/>
          <w:highlight w:val="none"/>
        </w:rPr>
      </w:pPr>
    </w:p>
    <w:p w14:paraId="1B0E85FD">
      <w:pPr>
        <w:numPr>
          <w:ilvl w:val="0"/>
          <w:numId w:val="0"/>
        </w:numPr>
        <w:jc w:val="both"/>
        <w:outlineLvl w:val="9"/>
        <w:rPr>
          <w:rFonts w:hint="eastAsia" w:ascii="仿宋_GB2312" w:hAnsi="仿宋_GB2312" w:eastAsia="仿宋_GB2312" w:cs="仿宋_GB2312"/>
          <w:sz w:val="28"/>
          <w:szCs w:val="28"/>
          <w:highlight w:val="none"/>
        </w:rPr>
      </w:pPr>
    </w:p>
    <w:p w14:paraId="0C4CF298">
      <w:pPr>
        <w:numPr>
          <w:ilvl w:val="0"/>
          <w:numId w:val="0"/>
        </w:numPr>
        <w:jc w:val="both"/>
        <w:outlineLvl w:val="9"/>
        <w:rPr>
          <w:rFonts w:hint="eastAsia" w:ascii="仿宋_GB2312" w:hAnsi="仿宋_GB2312" w:eastAsia="仿宋_GB2312" w:cs="仿宋_GB2312"/>
          <w:sz w:val="28"/>
          <w:szCs w:val="28"/>
          <w:highlight w:val="none"/>
        </w:rPr>
      </w:pPr>
    </w:p>
    <w:p w14:paraId="69E0D3DC">
      <w:pPr>
        <w:numPr>
          <w:ilvl w:val="0"/>
          <w:numId w:val="0"/>
        </w:numPr>
        <w:jc w:val="both"/>
        <w:outlineLvl w:val="9"/>
        <w:rPr>
          <w:rFonts w:hint="eastAsia" w:ascii="仿宋_GB2312" w:hAnsi="仿宋_GB2312" w:eastAsia="仿宋_GB2312" w:cs="仿宋_GB2312"/>
          <w:sz w:val="28"/>
          <w:szCs w:val="28"/>
          <w:highlight w:val="none"/>
        </w:rPr>
      </w:pPr>
    </w:p>
    <w:p w14:paraId="6EA6DDFA">
      <w:pPr>
        <w:numPr>
          <w:ilvl w:val="0"/>
          <w:numId w:val="0"/>
        </w:numPr>
        <w:jc w:val="both"/>
        <w:outlineLvl w:val="9"/>
        <w:rPr>
          <w:rFonts w:hint="eastAsia" w:ascii="仿宋_GB2312" w:hAnsi="仿宋_GB2312" w:eastAsia="仿宋_GB2312" w:cs="仿宋_GB2312"/>
          <w:sz w:val="28"/>
          <w:szCs w:val="28"/>
          <w:highlight w:val="none"/>
        </w:rPr>
      </w:pPr>
    </w:p>
    <w:p w14:paraId="775943C0">
      <w:pPr>
        <w:numPr>
          <w:ilvl w:val="0"/>
          <w:numId w:val="0"/>
        </w:numPr>
        <w:jc w:val="both"/>
        <w:outlineLvl w:val="9"/>
        <w:rPr>
          <w:rFonts w:hint="eastAsia" w:ascii="仿宋_GB2312" w:hAnsi="仿宋_GB2312" w:eastAsia="仿宋_GB2312" w:cs="仿宋_GB2312"/>
          <w:sz w:val="28"/>
          <w:szCs w:val="28"/>
          <w:highlight w:val="none"/>
        </w:rPr>
      </w:pPr>
    </w:p>
    <w:p w14:paraId="2878C3E9">
      <w:pPr>
        <w:numPr>
          <w:ilvl w:val="0"/>
          <w:numId w:val="0"/>
        </w:numPr>
        <w:jc w:val="both"/>
        <w:outlineLvl w:val="9"/>
        <w:rPr>
          <w:rFonts w:hint="eastAsia" w:ascii="仿宋_GB2312" w:hAnsi="仿宋_GB2312" w:eastAsia="仿宋_GB2312" w:cs="仿宋_GB2312"/>
          <w:sz w:val="28"/>
          <w:szCs w:val="28"/>
          <w:highlight w:val="none"/>
        </w:rPr>
      </w:pPr>
    </w:p>
    <w:p w14:paraId="1729478F">
      <w:pPr>
        <w:numPr>
          <w:ilvl w:val="0"/>
          <w:numId w:val="0"/>
        </w:numPr>
        <w:jc w:val="both"/>
        <w:outlineLvl w:val="9"/>
        <w:rPr>
          <w:rFonts w:hint="eastAsia" w:ascii="仿宋_GB2312" w:hAnsi="仿宋_GB2312" w:eastAsia="仿宋_GB2312" w:cs="仿宋_GB2312"/>
          <w:sz w:val="28"/>
          <w:szCs w:val="28"/>
          <w:highlight w:val="none"/>
        </w:rPr>
      </w:pPr>
    </w:p>
    <w:p w14:paraId="1D9F3456">
      <w:pPr>
        <w:numPr>
          <w:ilvl w:val="0"/>
          <w:numId w:val="0"/>
        </w:numPr>
        <w:jc w:val="both"/>
        <w:outlineLvl w:val="9"/>
        <w:rPr>
          <w:rFonts w:hint="eastAsia" w:ascii="仿宋_GB2312" w:hAnsi="仿宋_GB2312" w:eastAsia="仿宋_GB2312" w:cs="仿宋_GB2312"/>
          <w:sz w:val="28"/>
          <w:szCs w:val="28"/>
          <w:highlight w:val="none"/>
        </w:rPr>
      </w:pPr>
    </w:p>
    <w:p w14:paraId="09476FE2">
      <w:pPr>
        <w:numPr>
          <w:ilvl w:val="0"/>
          <w:numId w:val="0"/>
        </w:numPr>
        <w:jc w:val="both"/>
        <w:outlineLvl w:val="9"/>
        <w:rPr>
          <w:rFonts w:hint="eastAsia" w:ascii="仿宋_GB2312" w:hAnsi="仿宋_GB2312" w:eastAsia="仿宋_GB2312" w:cs="仿宋_GB2312"/>
          <w:sz w:val="28"/>
          <w:szCs w:val="28"/>
          <w:highlight w:val="none"/>
        </w:rPr>
      </w:pPr>
    </w:p>
    <w:p w14:paraId="64C8951F">
      <w:pPr>
        <w:numPr>
          <w:ilvl w:val="0"/>
          <w:numId w:val="0"/>
        </w:numPr>
        <w:jc w:val="both"/>
        <w:outlineLvl w:val="9"/>
        <w:rPr>
          <w:rFonts w:hint="eastAsia" w:ascii="仿宋_GB2312" w:hAnsi="仿宋_GB2312" w:eastAsia="仿宋_GB2312" w:cs="仿宋_GB2312"/>
          <w:sz w:val="28"/>
          <w:szCs w:val="28"/>
          <w:highlight w:val="none"/>
        </w:rPr>
      </w:pPr>
    </w:p>
    <w:p w14:paraId="601704C4">
      <w:pPr>
        <w:numPr>
          <w:ilvl w:val="0"/>
          <w:numId w:val="0"/>
        </w:numPr>
        <w:jc w:val="both"/>
        <w:outlineLvl w:val="9"/>
        <w:rPr>
          <w:rFonts w:hint="eastAsia" w:ascii="仿宋_GB2312" w:hAnsi="仿宋_GB2312" w:eastAsia="仿宋_GB2312" w:cs="仿宋_GB2312"/>
          <w:sz w:val="28"/>
          <w:szCs w:val="28"/>
          <w:highlight w:val="none"/>
        </w:rPr>
      </w:pPr>
    </w:p>
    <w:p w14:paraId="4DC20D99">
      <w:pPr>
        <w:numPr>
          <w:ilvl w:val="0"/>
          <w:numId w:val="0"/>
        </w:numPr>
        <w:jc w:val="both"/>
        <w:outlineLvl w:val="9"/>
        <w:rPr>
          <w:rFonts w:hint="eastAsia" w:ascii="仿宋_GB2312" w:hAnsi="仿宋_GB2312" w:eastAsia="仿宋_GB2312" w:cs="仿宋_GB2312"/>
          <w:sz w:val="28"/>
          <w:szCs w:val="28"/>
          <w:highlight w:val="none"/>
        </w:rPr>
      </w:pPr>
    </w:p>
    <w:p w14:paraId="66373D19">
      <w:pPr>
        <w:numPr>
          <w:ilvl w:val="0"/>
          <w:numId w:val="0"/>
        </w:numPr>
        <w:jc w:val="both"/>
        <w:outlineLvl w:val="9"/>
        <w:rPr>
          <w:rFonts w:hint="eastAsia" w:ascii="仿宋_GB2312" w:hAnsi="仿宋_GB2312" w:eastAsia="仿宋_GB2312" w:cs="仿宋_GB2312"/>
          <w:sz w:val="28"/>
          <w:szCs w:val="28"/>
          <w:highlight w:val="none"/>
        </w:rPr>
      </w:pPr>
    </w:p>
    <w:p w14:paraId="5C25349A">
      <w:pPr>
        <w:numPr>
          <w:ilvl w:val="0"/>
          <w:numId w:val="0"/>
        </w:numPr>
        <w:jc w:val="both"/>
        <w:outlineLvl w:val="9"/>
        <w:rPr>
          <w:rFonts w:hint="eastAsia" w:ascii="仿宋_GB2312" w:hAnsi="仿宋_GB2312" w:eastAsia="仿宋_GB2312" w:cs="仿宋_GB2312"/>
          <w:sz w:val="28"/>
          <w:szCs w:val="28"/>
          <w:highlight w:val="none"/>
        </w:rPr>
      </w:pPr>
    </w:p>
    <w:p w14:paraId="2D400A6D">
      <w:pPr>
        <w:numPr>
          <w:ilvl w:val="0"/>
          <w:numId w:val="0"/>
        </w:numPr>
        <w:jc w:val="center"/>
        <w:outlineLvl w:val="9"/>
        <w:rPr>
          <w:rFonts w:hint="eastAsia" w:ascii="仿宋_GB2312" w:hAnsi="仿宋_GB2312" w:eastAsia="仿宋_GB2312" w:cs="仿宋_GB2312"/>
          <w:kern w:val="2"/>
          <w:sz w:val="28"/>
          <w:szCs w:val="28"/>
          <w:lang w:val="en-US" w:eastAsia="zh-CN" w:bidi="ar-SA"/>
        </w:rPr>
      </w:pPr>
      <w:r>
        <w:rPr>
          <w:rFonts w:hint="eastAsia" w:ascii="仿宋" w:hAnsi="仿宋" w:eastAsia="仿宋" w:cs="仿宋"/>
          <w:sz w:val="28"/>
          <w:szCs w:val="28"/>
          <w:lang w:val="en-US" w:eastAsia="zh-CN"/>
        </w:rPr>
        <w:t>10、</w:t>
      </w:r>
      <w:r>
        <w:rPr>
          <w:rFonts w:hint="eastAsia" w:ascii="仿宋_GB2312" w:eastAsia="仿宋_GB2312"/>
          <w:sz w:val="28"/>
          <w:szCs w:val="28"/>
          <w:lang w:val="en-US" w:eastAsia="zh-CN"/>
        </w:rPr>
        <w:t>质量保证</w:t>
      </w:r>
      <w:r>
        <w:rPr>
          <w:rFonts w:hint="eastAsia" w:ascii="仿宋" w:hAnsi="仿宋" w:eastAsia="仿宋" w:cs="仿宋"/>
          <w:sz w:val="28"/>
          <w:szCs w:val="28"/>
        </w:rPr>
        <w:t>方</w:t>
      </w:r>
      <w:r>
        <w:rPr>
          <w:rFonts w:hint="eastAsia" w:ascii="仿宋" w:hAnsi="仿宋" w:eastAsia="仿宋" w:cs="仿宋"/>
          <w:sz w:val="28"/>
          <w:szCs w:val="28"/>
          <w:lang w:eastAsia="zh-CN"/>
        </w:rPr>
        <w:t>案</w:t>
      </w:r>
    </w:p>
    <w:p w14:paraId="3EB76B29">
      <w:pPr>
        <w:numPr>
          <w:ilvl w:val="0"/>
          <w:numId w:val="0"/>
        </w:numPr>
        <w:jc w:val="both"/>
        <w:outlineLvl w:val="9"/>
        <w:rPr>
          <w:rFonts w:hint="eastAsia" w:ascii="仿宋_GB2312" w:hAnsi="仿宋_GB2312" w:eastAsia="仿宋_GB2312" w:cs="仿宋_GB2312"/>
          <w:sz w:val="28"/>
          <w:szCs w:val="28"/>
          <w:highlight w:val="none"/>
        </w:rPr>
      </w:pPr>
    </w:p>
    <w:p w14:paraId="58AAD8FE">
      <w:pPr>
        <w:numPr>
          <w:ilvl w:val="0"/>
          <w:numId w:val="0"/>
        </w:numPr>
        <w:jc w:val="both"/>
        <w:outlineLvl w:val="9"/>
        <w:rPr>
          <w:rFonts w:hint="eastAsia" w:ascii="仿宋_GB2312" w:hAnsi="仿宋_GB2312" w:eastAsia="仿宋_GB2312" w:cs="仿宋_GB2312"/>
          <w:sz w:val="28"/>
          <w:szCs w:val="28"/>
          <w:highlight w:val="none"/>
        </w:rPr>
      </w:pPr>
    </w:p>
    <w:p w14:paraId="17F9AFD9">
      <w:pPr>
        <w:numPr>
          <w:ilvl w:val="0"/>
          <w:numId w:val="0"/>
        </w:numPr>
        <w:jc w:val="both"/>
        <w:outlineLvl w:val="9"/>
        <w:rPr>
          <w:rFonts w:hint="eastAsia" w:ascii="仿宋_GB2312" w:hAnsi="仿宋_GB2312" w:eastAsia="仿宋_GB2312" w:cs="仿宋_GB2312"/>
          <w:sz w:val="28"/>
          <w:szCs w:val="28"/>
          <w:highlight w:val="none"/>
        </w:rPr>
      </w:pPr>
    </w:p>
    <w:p w14:paraId="0E29242E">
      <w:pPr>
        <w:numPr>
          <w:ilvl w:val="0"/>
          <w:numId w:val="0"/>
        </w:numPr>
        <w:jc w:val="both"/>
        <w:outlineLvl w:val="9"/>
        <w:rPr>
          <w:rFonts w:hint="eastAsia" w:ascii="仿宋_GB2312" w:hAnsi="仿宋_GB2312" w:eastAsia="仿宋_GB2312" w:cs="仿宋_GB2312"/>
          <w:sz w:val="28"/>
          <w:szCs w:val="28"/>
          <w:highlight w:val="none"/>
        </w:rPr>
      </w:pPr>
    </w:p>
    <w:p w14:paraId="78BCA045">
      <w:pPr>
        <w:numPr>
          <w:ilvl w:val="0"/>
          <w:numId w:val="0"/>
        </w:numPr>
        <w:jc w:val="both"/>
        <w:outlineLvl w:val="9"/>
        <w:rPr>
          <w:rFonts w:hint="eastAsia" w:ascii="仿宋_GB2312" w:hAnsi="仿宋_GB2312" w:eastAsia="仿宋_GB2312" w:cs="仿宋_GB2312"/>
          <w:sz w:val="28"/>
          <w:szCs w:val="28"/>
          <w:highlight w:val="none"/>
        </w:rPr>
      </w:pPr>
    </w:p>
    <w:p w14:paraId="099539AE">
      <w:pPr>
        <w:numPr>
          <w:ilvl w:val="0"/>
          <w:numId w:val="0"/>
        </w:numPr>
        <w:jc w:val="both"/>
        <w:outlineLvl w:val="9"/>
        <w:rPr>
          <w:rFonts w:hint="eastAsia" w:ascii="仿宋_GB2312" w:hAnsi="仿宋_GB2312" w:eastAsia="仿宋_GB2312" w:cs="仿宋_GB2312"/>
          <w:sz w:val="28"/>
          <w:szCs w:val="28"/>
          <w:highlight w:val="none"/>
        </w:rPr>
      </w:pPr>
    </w:p>
    <w:p w14:paraId="1E304BC8">
      <w:pPr>
        <w:numPr>
          <w:ilvl w:val="0"/>
          <w:numId w:val="0"/>
        </w:numPr>
        <w:jc w:val="both"/>
        <w:outlineLvl w:val="9"/>
        <w:rPr>
          <w:rFonts w:hint="eastAsia" w:ascii="仿宋_GB2312" w:hAnsi="仿宋_GB2312" w:eastAsia="仿宋_GB2312" w:cs="仿宋_GB2312"/>
          <w:sz w:val="28"/>
          <w:szCs w:val="28"/>
          <w:highlight w:val="none"/>
        </w:rPr>
      </w:pPr>
    </w:p>
    <w:p w14:paraId="7BA65DC1">
      <w:pPr>
        <w:numPr>
          <w:ilvl w:val="0"/>
          <w:numId w:val="0"/>
        </w:numPr>
        <w:jc w:val="both"/>
        <w:outlineLvl w:val="9"/>
        <w:rPr>
          <w:rFonts w:hint="eastAsia" w:ascii="仿宋_GB2312" w:hAnsi="仿宋_GB2312" w:eastAsia="仿宋_GB2312" w:cs="仿宋_GB2312"/>
          <w:sz w:val="28"/>
          <w:szCs w:val="28"/>
          <w:highlight w:val="none"/>
        </w:rPr>
      </w:pPr>
    </w:p>
    <w:p w14:paraId="64D3446F">
      <w:pPr>
        <w:numPr>
          <w:ilvl w:val="0"/>
          <w:numId w:val="0"/>
        </w:numPr>
        <w:jc w:val="both"/>
        <w:outlineLvl w:val="9"/>
        <w:rPr>
          <w:rFonts w:hint="eastAsia" w:ascii="仿宋_GB2312" w:hAnsi="仿宋_GB2312" w:eastAsia="仿宋_GB2312" w:cs="仿宋_GB2312"/>
          <w:sz w:val="28"/>
          <w:szCs w:val="28"/>
          <w:highlight w:val="none"/>
        </w:rPr>
      </w:pPr>
    </w:p>
    <w:p w14:paraId="393F4BC2">
      <w:pPr>
        <w:numPr>
          <w:ilvl w:val="0"/>
          <w:numId w:val="0"/>
        </w:numPr>
        <w:jc w:val="both"/>
        <w:outlineLvl w:val="9"/>
        <w:rPr>
          <w:rFonts w:hint="eastAsia" w:ascii="仿宋_GB2312" w:hAnsi="仿宋_GB2312" w:eastAsia="仿宋_GB2312" w:cs="仿宋_GB2312"/>
          <w:sz w:val="28"/>
          <w:szCs w:val="28"/>
          <w:highlight w:val="none"/>
        </w:rPr>
      </w:pPr>
    </w:p>
    <w:p w14:paraId="78E10BE6">
      <w:pPr>
        <w:numPr>
          <w:ilvl w:val="0"/>
          <w:numId w:val="0"/>
        </w:numPr>
        <w:jc w:val="both"/>
        <w:outlineLvl w:val="9"/>
        <w:rPr>
          <w:rFonts w:hint="eastAsia" w:ascii="仿宋_GB2312" w:hAnsi="仿宋_GB2312" w:eastAsia="仿宋_GB2312" w:cs="仿宋_GB2312"/>
          <w:sz w:val="28"/>
          <w:szCs w:val="28"/>
          <w:highlight w:val="none"/>
        </w:rPr>
      </w:pPr>
    </w:p>
    <w:p w14:paraId="6375BBB4">
      <w:pPr>
        <w:numPr>
          <w:ilvl w:val="0"/>
          <w:numId w:val="0"/>
        </w:numPr>
        <w:jc w:val="both"/>
        <w:outlineLvl w:val="9"/>
        <w:rPr>
          <w:rFonts w:hint="eastAsia" w:ascii="仿宋_GB2312" w:hAnsi="仿宋_GB2312" w:eastAsia="仿宋_GB2312" w:cs="仿宋_GB2312"/>
          <w:sz w:val="28"/>
          <w:szCs w:val="28"/>
          <w:highlight w:val="none"/>
        </w:rPr>
      </w:pPr>
    </w:p>
    <w:p w14:paraId="1B6BFC1E">
      <w:pPr>
        <w:numPr>
          <w:ilvl w:val="0"/>
          <w:numId w:val="0"/>
        </w:numPr>
        <w:jc w:val="both"/>
        <w:outlineLvl w:val="9"/>
        <w:rPr>
          <w:rFonts w:hint="eastAsia" w:ascii="仿宋_GB2312" w:hAnsi="仿宋_GB2312" w:eastAsia="仿宋_GB2312" w:cs="仿宋_GB2312"/>
          <w:sz w:val="28"/>
          <w:szCs w:val="28"/>
          <w:highlight w:val="none"/>
        </w:rPr>
      </w:pPr>
    </w:p>
    <w:p w14:paraId="040EC9B8">
      <w:pPr>
        <w:numPr>
          <w:ilvl w:val="0"/>
          <w:numId w:val="0"/>
        </w:numPr>
        <w:jc w:val="both"/>
        <w:outlineLvl w:val="9"/>
        <w:rPr>
          <w:rFonts w:hint="eastAsia" w:ascii="仿宋_GB2312" w:hAnsi="仿宋_GB2312" w:eastAsia="仿宋_GB2312" w:cs="仿宋_GB2312"/>
          <w:sz w:val="28"/>
          <w:szCs w:val="28"/>
          <w:highlight w:val="none"/>
        </w:rPr>
      </w:pPr>
    </w:p>
    <w:p w14:paraId="63847699">
      <w:pPr>
        <w:numPr>
          <w:ilvl w:val="0"/>
          <w:numId w:val="0"/>
        </w:numPr>
        <w:jc w:val="both"/>
        <w:outlineLvl w:val="9"/>
        <w:rPr>
          <w:rFonts w:hint="eastAsia" w:ascii="仿宋_GB2312" w:hAnsi="仿宋_GB2312" w:eastAsia="仿宋_GB2312" w:cs="仿宋_GB2312"/>
          <w:sz w:val="28"/>
          <w:szCs w:val="28"/>
          <w:highlight w:val="none"/>
        </w:rPr>
      </w:pPr>
    </w:p>
    <w:p w14:paraId="4C4E5C2D">
      <w:pPr>
        <w:numPr>
          <w:ilvl w:val="0"/>
          <w:numId w:val="0"/>
        </w:numPr>
        <w:jc w:val="both"/>
        <w:outlineLvl w:val="9"/>
        <w:rPr>
          <w:rFonts w:hint="eastAsia" w:ascii="仿宋_GB2312" w:hAnsi="仿宋_GB2312" w:eastAsia="仿宋_GB2312" w:cs="仿宋_GB2312"/>
          <w:sz w:val="28"/>
          <w:szCs w:val="28"/>
          <w:highlight w:val="none"/>
        </w:rPr>
      </w:pPr>
    </w:p>
    <w:p w14:paraId="483C3837">
      <w:pPr>
        <w:numPr>
          <w:ilvl w:val="0"/>
          <w:numId w:val="0"/>
        </w:numPr>
        <w:jc w:val="both"/>
        <w:outlineLvl w:val="9"/>
        <w:rPr>
          <w:rFonts w:hint="eastAsia" w:ascii="仿宋_GB2312" w:hAnsi="仿宋_GB2312" w:eastAsia="仿宋_GB2312" w:cs="仿宋_GB2312"/>
          <w:sz w:val="28"/>
          <w:szCs w:val="28"/>
          <w:highlight w:val="none"/>
        </w:rPr>
      </w:pPr>
    </w:p>
    <w:p w14:paraId="296403E4">
      <w:pPr>
        <w:numPr>
          <w:ilvl w:val="0"/>
          <w:numId w:val="0"/>
        </w:numPr>
        <w:jc w:val="both"/>
        <w:outlineLvl w:val="9"/>
        <w:rPr>
          <w:rFonts w:hint="eastAsia" w:ascii="仿宋_GB2312" w:hAnsi="仿宋_GB2312" w:eastAsia="仿宋_GB2312" w:cs="仿宋_GB2312"/>
          <w:sz w:val="28"/>
          <w:szCs w:val="28"/>
          <w:highlight w:val="none"/>
        </w:rPr>
      </w:pPr>
    </w:p>
    <w:p w14:paraId="4E0B09DF">
      <w:pPr>
        <w:numPr>
          <w:ilvl w:val="0"/>
          <w:numId w:val="0"/>
        </w:numPr>
        <w:jc w:val="both"/>
        <w:outlineLvl w:val="9"/>
        <w:rPr>
          <w:rFonts w:hint="eastAsia" w:ascii="仿宋_GB2312" w:hAnsi="仿宋_GB2312" w:eastAsia="仿宋_GB2312" w:cs="仿宋_GB2312"/>
          <w:sz w:val="28"/>
          <w:szCs w:val="28"/>
          <w:highlight w:val="none"/>
        </w:rPr>
      </w:pPr>
    </w:p>
    <w:p w14:paraId="1E4AC5DA">
      <w:pPr>
        <w:numPr>
          <w:ilvl w:val="0"/>
          <w:numId w:val="0"/>
        </w:numPr>
        <w:jc w:val="both"/>
        <w:outlineLvl w:val="9"/>
        <w:rPr>
          <w:rFonts w:hint="eastAsia" w:ascii="仿宋_GB2312" w:hAnsi="仿宋_GB2312" w:eastAsia="仿宋_GB2312" w:cs="仿宋_GB2312"/>
          <w:sz w:val="28"/>
          <w:szCs w:val="28"/>
          <w:highlight w:val="none"/>
        </w:rPr>
      </w:pPr>
    </w:p>
    <w:p w14:paraId="1DAE3CAE">
      <w:pPr>
        <w:numPr>
          <w:ilvl w:val="0"/>
          <w:numId w:val="0"/>
        </w:numPr>
        <w:jc w:val="both"/>
        <w:outlineLvl w:val="9"/>
        <w:rPr>
          <w:rFonts w:hint="eastAsia" w:ascii="仿宋_GB2312" w:hAnsi="仿宋_GB2312" w:eastAsia="仿宋_GB2312" w:cs="仿宋_GB2312"/>
          <w:sz w:val="28"/>
          <w:szCs w:val="28"/>
          <w:highlight w:val="none"/>
        </w:rPr>
      </w:pPr>
    </w:p>
    <w:p w14:paraId="3E4A789E">
      <w:pPr>
        <w:numPr>
          <w:ilvl w:val="0"/>
          <w:numId w:val="0"/>
        </w:numPr>
        <w:jc w:val="both"/>
        <w:outlineLvl w:val="9"/>
        <w:rPr>
          <w:rFonts w:hint="eastAsia" w:ascii="仿宋_GB2312" w:hAnsi="仿宋_GB2312" w:eastAsia="仿宋_GB2312" w:cs="仿宋_GB2312"/>
          <w:sz w:val="28"/>
          <w:szCs w:val="28"/>
          <w:highlight w:val="none"/>
        </w:rPr>
      </w:pPr>
    </w:p>
    <w:p w14:paraId="0772D8FB">
      <w:pPr>
        <w:numPr>
          <w:ilvl w:val="0"/>
          <w:numId w:val="0"/>
        </w:numPr>
        <w:jc w:val="both"/>
        <w:outlineLvl w:val="9"/>
        <w:rPr>
          <w:rFonts w:hint="eastAsia" w:ascii="仿宋_GB2312" w:hAnsi="仿宋_GB2312" w:eastAsia="仿宋_GB2312" w:cs="仿宋_GB2312"/>
          <w:sz w:val="28"/>
          <w:szCs w:val="28"/>
          <w:highlight w:val="none"/>
        </w:rPr>
      </w:pPr>
    </w:p>
    <w:p w14:paraId="4BECA8D2">
      <w:pPr>
        <w:numPr>
          <w:ilvl w:val="0"/>
          <w:numId w:val="0"/>
        </w:numPr>
        <w:jc w:val="both"/>
        <w:outlineLvl w:val="9"/>
        <w:rPr>
          <w:rFonts w:hint="eastAsia" w:ascii="仿宋_GB2312" w:hAnsi="仿宋_GB2312" w:eastAsia="仿宋_GB2312" w:cs="仿宋_GB2312"/>
          <w:sz w:val="28"/>
          <w:szCs w:val="28"/>
          <w:highlight w:val="none"/>
        </w:rPr>
      </w:pPr>
    </w:p>
    <w:p w14:paraId="7A7264E6">
      <w:pPr>
        <w:numPr>
          <w:ilvl w:val="0"/>
          <w:numId w:val="0"/>
        </w:numPr>
        <w:jc w:val="both"/>
        <w:outlineLvl w:val="9"/>
        <w:rPr>
          <w:rFonts w:hint="eastAsia" w:ascii="仿宋_GB2312" w:hAnsi="仿宋_GB2312" w:eastAsia="仿宋_GB2312" w:cs="仿宋_GB2312"/>
          <w:sz w:val="28"/>
          <w:szCs w:val="28"/>
          <w:highlight w:val="none"/>
        </w:rPr>
      </w:pPr>
    </w:p>
    <w:p w14:paraId="2B47F279">
      <w:pPr>
        <w:numPr>
          <w:ilvl w:val="0"/>
          <w:numId w:val="0"/>
        </w:numPr>
        <w:jc w:val="both"/>
        <w:outlineLvl w:val="9"/>
        <w:rPr>
          <w:rFonts w:hint="eastAsia" w:ascii="仿宋_GB2312" w:hAnsi="仿宋_GB2312" w:eastAsia="仿宋_GB2312" w:cs="仿宋_GB2312"/>
          <w:sz w:val="28"/>
          <w:szCs w:val="28"/>
          <w:highlight w:val="none"/>
        </w:rPr>
      </w:pPr>
    </w:p>
    <w:p w14:paraId="4A6256B1">
      <w:pPr>
        <w:numPr>
          <w:ilvl w:val="0"/>
          <w:numId w:val="0"/>
        </w:numPr>
        <w:jc w:val="both"/>
        <w:outlineLvl w:val="9"/>
        <w:rPr>
          <w:rFonts w:hint="eastAsia" w:ascii="仿宋_GB2312" w:hAnsi="仿宋_GB2312" w:eastAsia="仿宋_GB2312" w:cs="仿宋_GB2312"/>
          <w:sz w:val="28"/>
          <w:szCs w:val="28"/>
          <w:highlight w:val="none"/>
        </w:rPr>
      </w:pPr>
    </w:p>
    <w:p w14:paraId="2BF13C10">
      <w:pPr>
        <w:numPr>
          <w:ilvl w:val="0"/>
          <w:numId w:val="0"/>
        </w:numPr>
        <w:jc w:val="both"/>
        <w:outlineLvl w:val="9"/>
        <w:rPr>
          <w:rFonts w:hint="eastAsia" w:ascii="仿宋_GB2312" w:hAnsi="仿宋_GB2312" w:eastAsia="仿宋_GB2312" w:cs="仿宋_GB2312"/>
          <w:sz w:val="28"/>
          <w:szCs w:val="28"/>
          <w:highlight w:val="none"/>
        </w:rPr>
      </w:pPr>
    </w:p>
    <w:p w14:paraId="2521CDD4">
      <w:pPr>
        <w:numPr>
          <w:ilvl w:val="0"/>
          <w:numId w:val="0"/>
        </w:numPr>
        <w:jc w:val="both"/>
        <w:outlineLvl w:val="9"/>
        <w:rPr>
          <w:rFonts w:hint="eastAsia" w:ascii="仿宋_GB2312" w:hAnsi="仿宋_GB2312" w:eastAsia="仿宋_GB2312" w:cs="仿宋_GB2312"/>
          <w:sz w:val="28"/>
          <w:szCs w:val="28"/>
          <w:highlight w:val="none"/>
        </w:rPr>
      </w:pPr>
    </w:p>
    <w:p w14:paraId="651CBE6F">
      <w:pPr>
        <w:numPr>
          <w:ilvl w:val="0"/>
          <w:numId w:val="0"/>
        </w:numPr>
        <w:jc w:val="both"/>
        <w:outlineLvl w:val="9"/>
        <w:rPr>
          <w:rFonts w:hint="eastAsia" w:ascii="仿宋_GB2312" w:hAnsi="仿宋_GB2312" w:eastAsia="仿宋_GB2312" w:cs="仿宋_GB2312"/>
          <w:sz w:val="28"/>
          <w:szCs w:val="28"/>
          <w:highlight w:val="none"/>
        </w:rPr>
      </w:pPr>
    </w:p>
    <w:p w14:paraId="721CD413">
      <w:pPr>
        <w:numPr>
          <w:ilvl w:val="0"/>
          <w:numId w:val="0"/>
        </w:numPr>
        <w:jc w:val="both"/>
        <w:outlineLvl w:val="9"/>
        <w:rPr>
          <w:rFonts w:hint="eastAsia" w:ascii="仿宋_GB2312" w:hAnsi="仿宋_GB2312" w:eastAsia="仿宋_GB2312" w:cs="仿宋_GB2312"/>
          <w:sz w:val="28"/>
          <w:szCs w:val="28"/>
          <w:highlight w:val="none"/>
        </w:rPr>
      </w:pPr>
    </w:p>
    <w:p w14:paraId="7C3BE445">
      <w:pPr>
        <w:numPr>
          <w:ilvl w:val="0"/>
          <w:numId w:val="0"/>
        </w:numPr>
        <w:jc w:val="both"/>
        <w:outlineLvl w:val="9"/>
        <w:rPr>
          <w:rFonts w:hint="eastAsia" w:ascii="仿宋_GB2312" w:hAnsi="仿宋_GB2312" w:eastAsia="仿宋_GB2312" w:cs="仿宋_GB2312"/>
          <w:sz w:val="28"/>
          <w:szCs w:val="28"/>
          <w:highlight w:val="none"/>
        </w:rPr>
      </w:pPr>
    </w:p>
    <w:p w14:paraId="5D907834">
      <w:pPr>
        <w:numPr>
          <w:ilvl w:val="0"/>
          <w:numId w:val="0"/>
        </w:numPr>
        <w:jc w:val="both"/>
        <w:outlineLvl w:val="9"/>
        <w:rPr>
          <w:rFonts w:hint="eastAsia" w:ascii="仿宋_GB2312" w:hAnsi="仿宋_GB2312" w:eastAsia="仿宋_GB2312" w:cs="仿宋_GB2312"/>
          <w:sz w:val="28"/>
          <w:szCs w:val="28"/>
          <w:highlight w:val="none"/>
        </w:rPr>
      </w:pPr>
    </w:p>
    <w:p w14:paraId="54A2DA8F">
      <w:pPr>
        <w:numPr>
          <w:ilvl w:val="0"/>
          <w:numId w:val="0"/>
        </w:numPr>
        <w:jc w:val="both"/>
        <w:outlineLvl w:val="9"/>
        <w:rPr>
          <w:rFonts w:hint="eastAsia" w:ascii="仿宋_GB2312" w:hAnsi="仿宋_GB2312" w:eastAsia="仿宋_GB2312" w:cs="仿宋_GB2312"/>
          <w:sz w:val="28"/>
          <w:szCs w:val="28"/>
          <w:highlight w:val="none"/>
        </w:rPr>
      </w:pPr>
    </w:p>
    <w:p w14:paraId="7AD1E5D7">
      <w:pPr>
        <w:numPr>
          <w:ilvl w:val="0"/>
          <w:numId w:val="0"/>
        </w:numPr>
        <w:jc w:val="both"/>
        <w:outlineLvl w:val="9"/>
        <w:rPr>
          <w:rFonts w:hint="eastAsia" w:ascii="仿宋_GB2312" w:hAnsi="仿宋_GB2312" w:eastAsia="仿宋_GB2312" w:cs="仿宋_GB2312"/>
          <w:sz w:val="28"/>
          <w:szCs w:val="28"/>
          <w:highlight w:val="none"/>
        </w:rPr>
      </w:pPr>
    </w:p>
    <w:p w14:paraId="456D63AE">
      <w:pPr>
        <w:numPr>
          <w:ilvl w:val="0"/>
          <w:numId w:val="0"/>
        </w:numPr>
        <w:spacing w:line="500" w:lineRule="exact"/>
        <w:ind w:left="0"/>
        <w:jc w:val="both"/>
        <w:outlineLvl w:val="9"/>
        <w:rPr>
          <w:rFonts w:hint="eastAsia" w:ascii="仿宋_GB2312" w:hAnsi="仿宋_GB2312" w:eastAsia="仿宋_GB2312" w:cs="仿宋_GB2312"/>
          <w:sz w:val="28"/>
          <w:szCs w:val="28"/>
          <w:highlight w:val="none"/>
        </w:rPr>
      </w:pPr>
    </w:p>
    <w:p w14:paraId="602AAC00">
      <w:pPr>
        <w:numPr>
          <w:ilvl w:val="0"/>
          <w:numId w:val="0"/>
        </w:numPr>
        <w:spacing w:line="500" w:lineRule="exact"/>
        <w:jc w:val="center"/>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11、</w:t>
      </w:r>
      <w:r>
        <w:rPr>
          <w:rFonts w:hint="eastAsia" w:ascii="仿宋" w:hAnsi="仿宋" w:eastAsia="仿宋" w:cs="仿宋"/>
          <w:sz w:val="28"/>
          <w:szCs w:val="28"/>
          <w:lang w:val="en-US" w:eastAsia="zh-CN"/>
        </w:rPr>
        <w:t>项目进度计划</w:t>
      </w:r>
    </w:p>
    <w:p w14:paraId="3353CB51">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35F0591F">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CE0DBA8">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58C903FA">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55C6AC3">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2B15F35A">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334AD195">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4B80B956">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66D9388">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328108A">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5DA47E0D">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330CAD1D">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0FCB9C9A">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6476EE2C">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52E698B5">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324DA3E4">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03E7FB30">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65D7D383">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6C6C8065">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26E4067">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563BFD3D">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7C39895D">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23734764">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0F82A6CB">
      <w:pPr>
        <w:pStyle w:val="38"/>
        <w:numPr>
          <w:ilvl w:val="0"/>
          <w:numId w:val="0"/>
        </w:numPr>
        <w:spacing w:line="540" w:lineRule="exact"/>
        <w:ind w:firstLine="0" w:firstLineChars="0"/>
        <w:jc w:val="both"/>
        <w:outlineLvl w:val="9"/>
        <w:rPr>
          <w:rFonts w:hint="eastAsia" w:ascii="仿宋_GB2312" w:hAnsi="仿宋_GB2312" w:eastAsia="仿宋_GB2312" w:cs="仿宋_GB2312"/>
          <w:sz w:val="28"/>
          <w:szCs w:val="28"/>
          <w:highlight w:val="none"/>
          <w:lang w:eastAsia="zh-CN"/>
        </w:rPr>
      </w:pPr>
    </w:p>
    <w:p w14:paraId="1211A6D8">
      <w:pPr>
        <w:pStyle w:val="38"/>
        <w:numPr>
          <w:ilvl w:val="0"/>
          <w:numId w:val="0"/>
        </w:numPr>
        <w:spacing w:line="540" w:lineRule="exact"/>
        <w:jc w:val="center"/>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lang w:eastAsia="zh-CN"/>
        </w:rPr>
        <w:t>质保服务期</w:t>
      </w:r>
    </w:p>
    <w:p w14:paraId="038517FB">
      <w:pPr>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A724AD5">
      <w:pPr>
        <w:pStyle w:val="38"/>
        <w:numPr>
          <w:ilvl w:val="0"/>
          <w:numId w:val="0"/>
        </w:numPr>
        <w:spacing w:line="540" w:lineRule="exact"/>
        <w:jc w:val="center"/>
        <w:outlineLvl w:val="9"/>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验收方案</w:t>
      </w:r>
    </w:p>
    <w:p w14:paraId="2FEE3E83">
      <w:pPr>
        <w:outlineLvl w:val="9"/>
        <w:rPr>
          <w:rFonts w:hint="eastAsia" w:hAnsi="仿宋_GB2312" w:cs="仿宋_GB2312"/>
          <w:sz w:val="28"/>
          <w:szCs w:val="28"/>
          <w:highlight w:val="none"/>
          <w:lang w:val="en-US" w:eastAsia="zh-CN"/>
        </w:rPr>
      </w:pPr>
      <w:r>
        <w:rPr>
          <w:rFonts w:hint="eastAsia" w:hAnsi="仿宋_GB2312" w:cs="仿宋_GB2312"/>
          <w:sz w:val="28"/>
          <w:szCs w:val="28"/>
          <w:highlight w:val="none"/>
          <w:lang w:val="en-US" w:eastAsia="zh-CN"/>
        </w:rPr>
        <w:br w:type="page"/>
      </w:r>
    </w:p>
    <w:p w14:paraId="06D53489">
      <w:pPr>
        <w:jc w:val="center"/>
        <w:rPr>
          <w:rFonts w:hint="eastAsia" w:hAnsi="仿宋_GB2312" w:cs="仿宋_GB2312"/>
          <w:sz w:val="28"/>
          <w:szCs w:val="28"/>
          <w:highlight w:val="none"/>
          <w:lang w:val="en-US" w:eastAsia="zh-CN"/>
        </w:rPr>
      </w:pPr>
    </w:p>
    <w:p w14:paraId="05FE2411">
      <w:pPr>
        <w:numPr>
          <w:ilvl w:val="0"/>
          <w:numId w:val="0"/>
        </w:numPr>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14、</w:t>
      </w:r>
      <w:r>
        <w:rPr>
          <w:rFonts w:hint="eastAsia" w:ascii="仿宋" w:hAnsi="仿宋" w:eastAsia="仿宋" w:cs="仿宋"/>
          <w:kern w:val="0"/>
          <w:sz w:val="28"/>
          <w:szCs w:val="28"/>
          <w:lang w:eastAsia="zh-CN"/>
        </w:rPr>
        <w:t>培训方案</w:t>
      </w:r>
    </w:p>
    <w:p w14:paraId="52811F30">
      <w:pP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br w:type="page"/>
      </w:r>
    </w:p>
    <w:p w14:paraId="4DB83635">
      <w:pPr>
        <w:pStyle w:val="2"/>
        <w:rPr>
          <w:rFonts w:hint="eastAsia"/>
          <w:lang w:eastAsia="zh-CN"/>
        </w:rPr>
      </w:pPr>
    </w:p>
    <w:p w14:paraId="0D25DCFF">
      <w:pPr>
        <w:numPr>
          <w:ilvl w:val="0"/>
          <w:numId w:val="0"/>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15、售后服务</w:t>
      </w:r>
    </w:p>
    <w:p w14:paraId="707CCEF2">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eastAsia="zh-CN"/>
        </w:rPr>
        <w:br w:type="page"/>
      </w:r>
    </w:p>
    <w:p w14:paraId="7A059A67">
      <w:pPr>
        <w:pStyle w:val="2"/>
        <w:rPr>
          <w:rFonts w:hint="default"/>
          <w:lang w:val="en-US" w:eastAsia="zh-CN"/>
        </w:rPr>
      </w:pPr>
    </w:p>
    <w:p w14:paraId="7BE1327B">
      <w:pPr>
        <w:numPr>
          <w:ilvl w:val="0"/>
          <w:numId w:val="0"/>
        </w:numPr>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16、</w:t>
      </w:r>
      <w:r>
        <w:rPr>
          <w:rFonts w:hint="eastAsia" w:ascii="仿宋_GB2312" w:eastAsia="仿宋_GB2312"/>
          <w:sz w:val="28"/>
          <w:szCs w:val="28"/>
          <w:lang w:val="en-US" w:eastAsia="zh-CN"/>
        </w:rPr>
        <w:t>备品备件方案</w:t>
      </w:r>
    </w:p>
    <w:p w14:paraId="143E02ED">
      <w:pPr>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br w:type="page"/>
      </w:r>
    </w:p>
    <w:p w14:paraId="57E300FC">
      <w:pPr>
        <w:pStyle w:val="2"/>
        <w:rPr>
          <w:rFonts w:hint="default"/>
          <w:lang w:val="en-US" w:eastAsia="zh-CN"/>
        </w:rPr>
      </w:pPr>
    </w:p>
    <w:p w14:paraId="702D2480">
      <w:pPr>
        <w:numPr>
          <w:ilvl w:val="0"/>
          <w:numId w:val="0"/>
        </w:num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eastAsia" w:ascii="仿宋" w:hAnsi="仿宋" w:eastAsia="仿宋" w:cs="仿宋"/>
          <w:sz w:val="28"/>
          <w:szCs w:val="28"/>
          <w:lang w:val="en-US" w:eastAsia="zh-CN"/>
        </w:rPr>
        <w:t>合理化建议</w:t>
      </w:r>
    </w:p>
    <w:p w14:paraId="35BFCAA0">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55A78BA">
      <w:pPr>
        <w:jc w:val="center"/>
        <w:outlineLvl w:val="9"/>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18、投标人认为需要的其他技术资料</w:t>
      </w:r>
    </w:p>
    <w:p w14:paraId="2D8D6B5B">
      <w:pPr>
        <w:rPr>
          <w:rFonts w:hint="eastAsia" w:ascii="仿宋_GB2312" w:hAnsi="仿宋_GB2312" w:eastAsia="仿宋_GB2312" w:cs="仿宋_GB2312"/>
          <w:sz w:val="28"/>
          <w:szCs w:val="28"/>
          <w:highlight w:val="none"/>
          <w:lang w:eastAsia="zh-CN"/>
        </w:rPr>
      </w:pPr>
      <w:r>
        <w:rPr>
          <w:rFonts w:hint="eastAsia" w:ascii="仿宋_GB2312" w:eastAsia="仿宋_GB2312"/>
          <w:sz w:val="28"/>
          <w:szCs w:val="28"/>
          <w:lang w:val="en-US" w:eastAsia="zh-CN"/>
        </w:rPr>
        <w:br w:type="page"/>
      </w:r>
    </w:p>
    <w:p w14:paraId="7B77B4D5">
      <w:pPr>
        <w:pStyle w:val="2"/>
        <w:rPr>
          <w:rFonts w:hint="eastAsia"/>
          <w:lang w:eastAsia="zh-CN"/>
        </w:rPr>
      </w:pPr>
    </w:p>
    <w:p w14:paraId="72080725">
      <w:pPr>
        <w:pStyle w:val="38"/>
        <w:numPr>
          <w:ilvl w:val="0"/>
          <w:numId w:val="0"/>
        </w:numPr>
        <w:spacing w:line="540" w:lineRule="exact"/>
        <w:ind w:firstLine="0" w:firstLineChars="0"/>
        <w:jc w:val="both"/>
        <w:rPr>
          <w:rStyle w:val="39"/>
          <w:rFonts w:hint="eastAsia" w:ascii="仿宋" w:hAnsi="仿宋" w:eastAsia="仿宋" w:cs="仿宋"/>
          <w:sz w:val="28"/>
          <w:szCs w:val="28"/>
        </w:rPr>
      </w:pPr>
    </w:p>
    <w:p w14:paraId="7C012C5D">
      <w:pPr>
        <w:pStyle w:val="38"/>
        <w:numPr>
          <w:ilvl w:val="0"/>
          <w:numId w:val="0"/>
        </w:numPr>
        <w:spacing w:line="540" w:lineRule="exact"/>
        <w:ind w:firstLine="0" w:firstLineChars="0"/>
        <w:jc w:val="center"/>
        <w:outlineLvl w:val="1"/>
        <w:rPr>
          <w:rStyle w:val="39"/>
          <w:rFonts w:hint="eastAsia" w:ascii="仿宋" w:hAnsi="仿宋" w:eastAsia="仿宋" w:cs="仿宋"/>
          <w:sz w:val="28"/>
          <w:szCs w:val="28"/>
        </w:rPr>
      </w:pPr>
      <w:r>
        <w:rPr>
          <w:rStyle w:val="39"/>
          <w:rFonts w:hint="eastAsia" w:ascii="仿宋" w:hAnsi="仿宋" w:eastAsia="仿宋" w:cs="仿宋"/>
          <w:sz w:val="28"/>
          <w:szCs w:val="28"/>
        </w:rPr>
        <w:t>报价文件目录</w:t>
      </w:r>
    </w:p>
    <w:p w14:paraId="1F833D71">
      <w:pPr>
        <w:pStyle w:val="38"/>
        <w:numPr>
          <w:ilvl w:val="0"/>
          <w:numId w:val="0"/>
        </w:numPr>
        <w:spacing w:line="540" w:lineRule="exact"/>
        <w:ind w:firstLine="0" w:firstLineChars="0"/>
        <w:jc w:val="center"/>
        <w:rPr>
          <w:rStyle w:val="39"/>
          <w:rFonts w:hint="eastAsia" w:ascii="仿宋" w:hAnsi="仿宋" w:eastAsia="仿宋" w:cs="仿宋"/>
          <w:sz w:val="28"/>
          <w:szCs w:val="28"/>
          <w:lang w:eastAsia="zh-CN"/>
        </w:rPr>
      </w:pPr>
    </w:p>
    <w:p w14:paraId="3DAEF9BF">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投标函</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_Toc7683_WPSOffice_Level1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86</w:t>
      </w:r>
    </w:p>
    <w:p w14:paraId="0F28C538">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报价明细表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87</w:t>
      </w:r>
    </w:p>
    <w:p w14:paraId="5B9A0530">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_Toc31500_WPSOffice_Level1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3.</w:t>
      </w:r>
      <w:r>
        <w:rPr>
          <w:rFonts w:hint="eastAsia" w:ascii="仿宋" w:hAnsi="仿宋" w:eastAsia="仿宋" w:cs="仿宋"/>
          <w:sz w:val="28"/>
          <w:szCs w:val="28"/>
        </w:rPr>
        <w:t>开标一览表</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88</w:t>
      </w:r>
    </w:p>
    <w:p w14:paraId="1F975891">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_Toc10934_WPSOffice_Level1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4</w:t>
      </w:r>
      <w:r>
        <w:rPr>
          <w:rFonts w:hint="eastAsia" w:ascii="仿宋" w:hAnsi="仿宋" w:eastAsia="仿宋" w:cs="仿宋"/>
          <w:sz w:val="28"/>
          <w:szCs w:val="28"/>
        </w:rPr>
        <w:t>.投标人中小企业（监狱或戒毒企业、残疾人福利性单位）声明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89</w:t>
      </w:r>
    </w:p>
    <w:p w14:paraId="19AB830C">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_Toc342_WPSOffice_Level1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_GB2312" w:hAnsi="仿宋_GB2312" w:eastAsia="仿宋_GB2312" w:cs="仿宋_GB2312"/>
          <w:sz w:val="28"/>
          <w:szCs w:val="28"/>
        </w:rPr>
        <w:t>投标人需要说明的其他文件和</w:t>
      </w:r>
      <w:r>
        <w:rPr>
          <w:rFonts w:hint="eastAsia" w:ascii="仿宋" w:hAnsi="仿宋" w:eastAsia="仿宋" w:cs="仿宋"/>
          <w:kern w:val="0"/>
          <w:sz w:val="28"/>
          <w:szCs w:val="28"/>
        </w:rPr>
        <w:t>说明</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92</w:t>
      </w:r>
    </w:p>
    <w:p w14:paraId="08EF6309">
      <w:pPr>
        <w:pStyle w:val="30"/>
        <w:keepNext w:val="0"/>
        <w:keepLines w:val="0"/>
        <w:pageBreakBefore w:val="0"/>
        <w:widowControl/>
        <w:tabs>
          <w:tab w:val="right" w:leader="dot" w:pos="9128"/>
        </w:tabs>
        <w:kinsoku/>
        <w:wordWrap/>
        <w:overflowPunct/>
        <w:topLinePunct w:val="0"/>
        <w:autoSpaceDE/>
        <w:autoSpaceDN/>
        <w:bidi w:val="0"/>
        <w:adjustRightInd/>
        <w:snapToGrid/>
        <w:spacing w:line="360" w:lineRule="auto"/>
        <w:textAlignment w:val="auto"/>
        <w:rPr>
          <w:rFonts w:hint="default" w:ascii="仿宋" w:hAnsi="仿宋" w:eastAsia="仿宋" w:cs="仿宋"/>
          <w:sz w:val="28"/>
          <w:szCs w:val="28"/>
          <w:lang w:val="en-US" w:eastAsia="zh-CN"/>
        </w:rPr>
      </w:pPr>
    </w:p>
    <w:p w14:paraId="1586D2C6">
      <w:pPr>
        <w:pStyle w:val="13"/>
        <w:adjustRightInd w:val="0"/>
        <w:snapToGrid w:val="0"/>
        <w:spacing w:line="360" w:lineRule="auto"/>
        <w:jc w:val="both"/>
        <w:rPr>
          <w:rFonts w:hint="eastAsia" w:ascii="仿宋_GB2312" w:hAnsi="仿宋_GB2312" w:eastAsia="仿宋_GB2312" w:cs="仿宋_GB2312"/>
          <w:sz w:val="28"/>
        </w:rPr>
      </w:pPr>
    </w:p>
    <w:p w14:paraId="62107803">
      <w:pPr>
        <w:pStyle w:val="13"/>
        <w:adjustRightInd w:val="0"/>
        <w:snapToGrid w:val="0"/>
        <w:spacing w:line="360" w:lineRule="auto"/>
        <w:jc w:val="center"/>
        <w:rPr>
          <w:rFonts w:hint="eastAsia" w:ascii="仿宋_GB2312" w:hAnsi="仿宋_GB2312" w:eastAsia="仿宋_GB2312" w:cs="仿宋_GB2312"/>
          <w:sz w:val="28"/>
        </w:rPr>
      </w:pPr>
    </w:p>
    <w:p w14:paraId="3708C429">
      <w:pPr>
        <w:pStyle w:val="13"/>
        <w:adjustRightInd w:val="0"/>
        <w:snapToGrid w:val="0"/>
        <w:spacing w:line="360" w:lineRule="auto"/>
        <w:jc w:val="center"/>
        <w:rPr>
          <w:rFonts w:ascii="仿宋_GB2312" w:hAnsi="仿宋_GB2312" w:eastAsia="仿宋_GB2312" w:cs="仿宋_GB2312"/>
          <w:sz w:val="28"/>
        </w:rPr>
        <w:sectPr>
          <w:pgSz w:w="11906" w:h="16838"/>
          <w:pgMar w:top="1389" w:right="1247" w:bottom="1389" w:left="1247" w:header="851" w:footer="992" w:gutter="284"/>
          <w:pgNumType w:fmt="decimal"/>
          <w:cols w:space="720" w:num="1"/>
          <w:docGrid w:linePitch="312" w:charSpace="0"/>
        </w:sectPr>
      </w:pPr>
    </w:p>
    <w:p w14:paraId="12DF88E5">
      <w:pPr>
        <w:widowControl/>
        <w:numPr>
          <w:ilvl w:val="0"/>
          <w:numId w:val="14"/>
        </w:numPr>
        <w:spacing w:line="5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投标函</w:t>
      </w:r>
    </w:p>
    <w:p w14:paraId="0E33550D">
      <w:pPr>
        <w:widowControl/>
        <w:numPr>
          <w:ilvl w:val="0"/>
          <w:numId w:val="0"/>
        </w:numPr>
        <w:spacing w:line="500" w:lineRule="exact"/>
        <w:ind w:firstLine="560" w:firstLineChars="200"/>
        <w:jc w:val="left"/>
        <w:rPr>
          <w:rFonts w:hint="eastAsia" w:ascii="仿宋" w:hAnsi="仿宋" w:eastAsia="仿宋" w:cs="仿宋"/>
          <w:kern w:val="0"/>
          <w:sz w:val="28"/>
          <w:szCs w:val="28"/>
        </w:rPr>
      </w:pPr>
    </w:p>
    <w:p w14:paraId="2542F1F8">
      <w:pPr>
        <w:widowControl/>
        <w:numPr>
          <w:ilvl w:val="0"/>
          <w:numId w:val="0"/>
        </w:numPr>
        <w:spacing w:line="5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致：</w:t>
      </w:r>
      <w:r>
        <w:rPr>
          <w:rFonts w:hint="eastAsia" w:ascii="仿宋" w:hAnsi="仿宋" w:eastAsia="仿宋" w:cs="仿宋"/>
          <w:kern w:val="0"/>
          <w:sz w:val="28"/>
          <w:szCs w:val="28"/>
          <w:u w:val="single"/>
        </w:rPr>
        <w:t>（采购人名称）、衢州市公共资源交易常山分中心</w:t>
      </w:r>
    </w:p>
    <w:p w14:paraId="006B33C1">
      <w:pPr>
        <w:widowControl/>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根据贵方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项目的招标文件（项目编号：</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），正式授权下述签字人</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kern w:val="0"/>
          <w:sz w:val="28"/>
          <w:szCs w:val="28"/>
          <w:u w:val="single"/>
        </w:rPr>
        <w:t>姓名</w:t>
      </w:r>
      <w:r>
        <w:rPr>
          <w:rFonts w:hint="eastAsia" w:ascii="仿宋" w:hAnsi="仿宋" w:eastAsia="仿宋" w:cs="仿宋"/>
          <w:kern w:val="0"/>
          <w:sz w:val="28"/>
          <w:szCs w:val="28"/>
        </w:rPr>
        <w:t>和</w:t>
      </w:r>
      <w:r>
        <w:rPr>
          <w:rFonts w:hint="eastAsia" w:ascii="仿宋" w:hAnsi="仿宋" w:eastAsia="仿宋" w:cs="仿宋"/>
          <w:kern w:val="0"/>
          <w:sz w:val="28"/>
          <w:szCs w:val="28"/>
          <w:u w:val="single"/>
        </w:rPr>
        <w:t>职务</w:t>
      </w:r>
      <w:r>
        <w:rPr>
          <w:rFonts w:hint="eastAsia" w:ascii="仿宋" w:hAnsi="仿宋" w:eastAsia="仿宋" w:cs="仿宋"/>
          <w:kern w:val="0"/>
          <w:sz w:val="28"/>
          <w:szCs w:val="28"/>
        </w:rPr>
        <w:t>）代表</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（投标人的名称），提交的投标文件包含以下内容：</w:t>
      </w:r>
    </w:p>
    <w:p w14:paraId="4A2BE105">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（1）资格</w:t>
      </w:r>
      <w:r>
        <w:rPr>
          <w:rFonts w:hint="eastAsia" w:ascii="仿宋" w:hAnsi="仿宋" w:eastAsia="仿宋" w:cs="仿宋"/>
          <w:kern w:val="0"/>
          <w:sz w:val="28"/>
          <w:szCs w:val="28"/>
          <w:lang w:eastAsia="zh-CN"/>
        </w:rPr>
        <w:t>审查</w:t>
      </w:r>
      <w:r>
        <w:rPr>
          <w:rFonts w:hint="eastAsia" w:ascii="仿宋" w:hAnsi="仿宋" w:eastAsia="仿宋" w:cs="仿宋"/>
          <w:kern w:val="0"/>
          <w:sz w:val="28"/>
          <w:szCs w:val="28"/>
        </w:rPr>
        <w:t>文件；</w:t>
      </w:r>
    </w:p>
    <w:p w14:paraId="1443823A">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（2）技术商务文件；</w:t>
      </w:r>
    </w:p>
    <w:p w14:paraId="174761D8">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（3）报价文件；</w:t>
      </w:r>
    </w:p>
    <w:p w14:paraId="26357613">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据此函，签字人兹宣布同意如下：</w:t>
      </w:r>
    </w:p>
    <w:p w14:paraId="1B17C3BB">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1、我方向贵方提交的所有投标文件、资料都是准确的和真实的。</w:t>
      </w:r>
    </w:p>
    <w:p w14:paraId="5496F565">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2、我们承担根据招标文件的规定，完成合同的责任和义务。</w:t>
      </w:r>
    </w:p>
    <w:p w14:paraId="45A14FA8">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3、我们已详细阅读全部招标文件，参考资料及有关附件，我们完全理解并同意放弃对这方面有不明或误解的权利。</w:t>
      </w:r>
    </w:p>
    <w:p w14:paraId="61DCD265">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4、我们同意在投标人须知规定的截止日期起遵循本投标文件，并在投标人须知规定的有效期满之前均具有约束力，并有可能中标。</w:t>
      </w:r>
    </w:p>
    <w:p w14:paraId="28D3F22E">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5、同意向贵方提供贵方可能要求的与本投标有关的任何数据或资料。</w:t>
      </w:r>
    </w:p>
    <w:p w14:paraId="0A178C6E">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与本次投标有关的正式通讯地址为：</w:t>
      </w:r>
    </w:p>
    <w:p w14:paraId="54EBC91C">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b/>
          <w:bCs/>
          <w:kern w:val="0"/>
          <w:sz w:val="28"/>
          <w:szCs w:val="28"/>
          <w:u w:val="single"/>
        </w:rPr>
        <w:t xml:space="preserve">                         </w:t>
      </w:r>
    </w:p>
    <w:p w14:paraId="09968AE5">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b/>
          <w:bCs/>
          <w:kern w:val="0"/>
          <w:sz w:val="28"/>
          <w:szCs w:val="28"/>
          <w:u w:val="single"/>
        </w:rPr>
        <w:t xml:space="preserve">                         </w:t>
      </w:r>
    </w:p>
    <w:p w14:paraId="70818416">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电话、传真：</w:t>
      </w:r>
      <w:r>
        <w:rPr>
          <w:rFonts w:hint="eastAsia" w:ascii="仿宋" w:hAnsi="仿宋" w:eastAsia="仿宋" w:cs="仿宋"/>
          <w:b/>
          <w:bCs/>
          <w:kern w:val="0"/>
          <w:sz w:val="28"/>
          <w:szCs w:val="28"/>
          <w:u w:val="single"/>
        </w:rPr>
        <w:t xml:space="preserve">                   </w:t>
      </w:r>
    </w:p>
    <w:p w14:paraId="5C1EC518">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开户银行：</w:t>
      </w:r>
      <w:r>
        <w:rPr>
          <w:rFonts w:hint="eastAsia" w:ascii="仿宋" w:hAnsi="仿宋" w:eastAsia="仿宋" w:cs="仿宋"/>
          <w:b/>
          <w:bCs/>
          <w:kern w:val="0"/>
          <w:sz w:val="28"/>
          <w:szCs w:val="28"/>
          <w:u w:val="single"/>
        </w:rPr>
        <w:t xml:space="preserve">                     </w:t>
      </w:r>
    </w:p>
    <w:p w14:paraId="3B027B22">
      <w:pPr>
        <w:widowControl/>
        <w:spacing w:line="5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银行账号：</w:t>
      </w:r>
      <w:r>
        <w:rPr>
          <w:rFonts w:hint="eastAsia" w:ascii="仿宋" w:hAnsi="仿宋" w:eastAsia="仿宋" w:cs="仿宋"/>
          <w:b/>
          <w:bCs/>
          <w:kern w:val="0"/>
          <w:sz w:val="28"/>
          <w:szCs w:val="28"/>
          <w:u w:val="single"/>
        </w:rPr>
        <w:t xml:space="preserve">                     </w:t>
      </w:r>
    </w:p>
    <w:p w14:paraId="1260B0D1">
      <w:pPr>
        <w:widowControl/>
        <w:spacing w:line="50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 xml:space="preserve">投标人全称（电子签章）： </w:t>
      </w:r>
      <w:r>
        <w:rPr>
          <w:rFonts w:hint="eastAsia" w:ascii="仿宋" w:hAnsi="仿宋" w:eastAsia="仿宋" w:cs="仿宋"/>
          <w:b/>
          <w:bCs/>
          <w:kern w:val="0"/>
          <w:sz w:val="28"/>
          <w:szCs w:val="28"/>
          <w:u w:val="single"/>
        </w:rPr>
        <w:t xml:space="preserve">      </w:t>
      </w:r>
    </w:p>
    <w:p w14:paraId="2480F9F0">
      <w:pPr>
        <w:snapToGrid w:val="0"/>
        <w:spacing w:line="500" w:lineRule="exact"/>
        <w:ind w:firstLine="560" w:firstLineChars="200"/>
        <w:jc w:val="both"/>
        <w:outlineLvl w:val="9"/>
        <w:rPr>
          <w:rFonts w:hint="eastAsia" w:ascii="仿宋" w:hAnsi="仿宋" w:eastAsia="仿宋" w:cs="仿宋"/>
          <w:sz w:val="28"/>
          <w:szCs w:val="28"/>
        </w:rPr>
      </w:pPr>
      <w:r>
        <w:rPr>
          <w:rFonts w:hint="eastAsia" w:ascii="仿宋" w:hAnsi="仿宋" w:eastAsia="仿宋" w:cs="仿宋"/>
          <w:kern w:val="0"/>
          <w:sz w:val="28"/>
          <w:szCs w:val="28"/>
        </w:rPr>
        <w:t>日期：</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b/>
          <w:bCs/>
          <w:kern w:val="0"/>
          <w:sz w:val="28"/>
          <w:szCs w:val="28"/>
          <w:u w:val="single"/>
        </w:rPr>
        <w:t xml:space="preserve">        </w:t>
      </w:r>
      <w:r>
        <w:rPr>
          <w:rFonts w:hint="eastAsia" w:ascii="仿宋" w:hAnsi="仿宋" w:eastAsia="仿宋" w:cs="仿宋"/>
          <w:kern w:val="0"/>
          <w:sz w:val="28"/>
          <w:szCs w:val="28"/>
        </w:rPr>
        <w:t>日</w:t>
      </w:r>
    </w:p>
    <w:p w14:paraId="528CC14D">
      <w:pPr>
        <w:jc w:val="center"/>
        <w:rPr>
          <w:rFonts w:hint="default" w:ascii="仿宋_GB2312" w:hAnsi="仿宋_GB2312" w:eastAsia="仿宋_GB2312" w:cs="仿宋_GB2312"/>
          <w:sz w:val="28"/>
          <w:szCs w:val="28"/>
          <w:lang w:val="en-US" w:eastAsia="zh-CN"/>
        </w:rPr>
      </w:pPr>
    </w:p>
    <w:p w14:paraId="27FFDF87">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5BE0D345">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报价明细表</w:t>
      </w:r>
    </w:p>
    <w:p w14:paraId="1DF90999">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6E9E6A19">
      <w:pPr>
        <w:wordWrap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单位：元</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66"/>
        <w:gridCol w:w="1088"/>
        <w:gridCol w:w="1125"/>
        <w:gridCol w:w="2083"/>
        <w:gridCol w:w="658"/>
        <w:gridCol w:w="546"/>
        <w:gridCol w:w="744"/>
        <w:gridCol w:w="856"/>
      </w:tblGrid>
      <w:tr w14:paraId="3111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14:paraId="42A231DA">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序号</w:t>
            </w:r>
          </w:p>
        </w:tc>
        <w:tc>
          <w:tcPr>
            <w:tcW w:w="785" w:type="pct"/>
            <w:noWrap w:val="0"/>
            <w:vAlign w:val="top"/>
          </w:tcPr>
          <w:p w14:paraId="3EAE44D4">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名称</w:t>
            </w:r>
          </w:p>
        </w:tc>
        <w:tc>
          <w:tcPr>
            <w:tcW w:w="582" w:type="pct"/>
            <w:noWrap w:val="0"/>
            <w:vAlign w:val="top"/>
          </w:tcPr>
          <w:p w14:paraId="0F4A8589">
            <w:pPr>
              <w:pStyle w:val="38"/>
              <w:adjustRightInd w:val="0"/>
              <w:snapToGrid w:val="0"/>
              <w:spacing w:line="440" w:lineRule="exact"/>
              <w:ind w:firstLine="0" w:firstLineChars="0"/>
              <w:jc w:val="center"/>
              <w:rPr>
                <w:rFonts w:hint="eastAsia" w:hAnsi="仿宋_GB2312" w:cs="仿宋_GB2312"/>
                <w:sz w:val="28"/>
              </w:rPr>
            </w:pPr>
            <w:r>
              <w:rPr>
                <w:rFonts w:hint="eastAsia" w:hAnsi="仿宋_GB2312" w:cs="仿宋_GB2312"/>
                <w:sz w:val="28"/>
              </w:rPr>
              <w:t>品牌型号</w:t>
            </w:r>
          </w:p>
        </w:tc>
        <w:tc>
          <w:tcPr>
            <w:tcW w:w="602" w:type="pct"/>
            <w:noWrap w:val="0"/>
            <w:vAlign w:val="top"/>
          </w:tcPr>
          <w:p w14:paraId="4228D91A">
            <w:pPr>
              <w:pStyle w:val="38"/>
              <w:adjustRightInd w:val="0"/>
              <w:snapToGrid w:val="0"/>
              <w:spacing w:line="440" w:lineRule="exact"/>
              <w:ind w:firstLine="0" w:firstLineChars="0"/>
              <w:jc w:val="both"/>
              <w:rPr>
                <w:rFonts w:hint="eastAsia" w:hAnsi="仿宋_GB2312" w:cs="仿宋_GB2312"/>
                <w:sz w:val="28"/>
              </w:rPr>
            </w:pPr>
            <w:r>
              <w:rPr>
                <w:rFonts w:hint="eastAsia" w:hAnsi="仿宋_GB2312" w:cs="仿宋_GB2312"/>
                <w:sz w:val="28"/>
              </w:rPr>
              <w:t>制造商</w:t>
            </w:r>
          </w:p>
        </w:tc>
        <w:tc>
          <w:tcPr>
            <w:tcW w:w="1115" w:type="pct"/>
            <w:noWrap w:val="0"/>
            <w:vAlign w:val="top"/>
          </w:tcPr>
          <w:p w14:paraId="679F8EF9">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主要技术参数</w:t>
            </w:r>
          </w:p>
        </w:tc>
        <w:tc>
          <w:tcPr>
            <w:tcW w:w="352" w:type="pct"/>
            <w:noWrap w:val="0"/>
            <w:vAlign w:val="top"/>
          </w:tcPr>
          <w:p w14:paraId="4DCE5453">
            <w:pPr>
              <w:pStyle w:val="38"/>
              <w:adjustRightInd w:val="0"/>
              <w:snapToGrid w:val="0"/>
              <w:spacing w:line="440" w:lineRule="exact"/>
              <w:ind w:firstLine="0" w:firstLineChars="0"/>
              <w:rPr>
                <w:rFonts w:hint="eastAsia" w:hAnsi="仿宋_GB2312" w:cs="仿宋_GB2312"/>
                <w:spacing w:val="-20"/>
                <w:sz w:val="28"/>
              </w:rPr>
            </w:pPr>
            <w:r>
              <w:rPr>
                <w:rFonts w:hint="eastAsia" w:hAnsi="仿宋_GB2312" w:cs="仿宋_GB2312"/>
                <w:spacing w:val="-20"/>
                <w:sz w:val="28"/>
              </w:rPr>
              <w:t>原产地</w:t>
            </w:r>
          </w:p>
        </w:tc>
        <w:tc>
          <w:tcPr>
            <w:tcW w:w="292" w:type="pct"/>
            <w:noWrap w:val="0"/>
            <w:vAlign w:val="top"/>
          </w:tcPr>
          <w:p w14:paraId="4623C64D">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数量</w:t>
            </w:r>
          </w:p>
        </w:tc>
        <w:tc>
          <w:tcPr>
            <w:tcW w:w="398" w:type="pct"/>
            <w:noWrap w:val="0"/>
            <w:vAlign w:val="top"/>
          </w:tcPr>
          <w:p w14:paraId="1D810F56">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单价</w:t>
            </w:r>
          </w:p>
        </w:tc>
        <w:tc>
          <w:tcPr>
            <w:tcW w:w="458" w:type="pct"/>
            <w:noWrap w:val="0"/>
            <w:vAlign w:val="top"/>
          </w:tcPr>
          <w:p w14:paraId="04C7FAE2">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总价</w:t>
            </w:r>
          </w:p>
        </w:tc>
      </w:tr>
      <w:tr w14:paraId="0E4F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6866E1B2">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一</w:t>
            </w:r>
          </w:p>
        </w:tc>
        <w:tc>
          <w:tcPr>
            <w:tcW w:w="785" w:type="pct"/>
            <w:noWrap w:val="0"/>
            <w:vAlign w:val="top"/>
          </w:tcPr>
          <w:p w14:paraId="299D93EC">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产品配置清单</w:t>
            </w:r>
          </w:p>
        </w:tc>
        <w:tc>
          <w:tcPr>
            <w:tcW w:w="582" w:type="pct"/>
            <w:noWrap w:val="0"/>
            <w:vAlign w:val="top"/>
          </w:tcPr>
          <w:p w14:paraId="1C31E3AA">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14:paraId="51B84DA7">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14:paraId="71240BAD">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14:paraId="48F4457F">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14:paraId="22C0AEBA">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14:paraId="2CAE4551">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14:paraId="1A0561F9">
            <w:pPr>
              <w:pStyle w:val="38"/>
              <w:adjustRightInd w:val="0"/>
              <w:snapToGrid w:val="0"/>
              <w:spacing w:line="420" w:lineRule="exact"/>
              <w:ind w:firstLine="0" w:firstLineChars="0"/>
              <w:rPr>
                <w:rFonts w:hint="eastAsia" w:hAnsi="仿宋_GB2312" w:cs="仿宋_GB2312"/>
                <w:sz w:val="28"/>
              </w:rPr>
            </w:pPr>
          </w:p>
        </w:tc>
      </w:tr>
      <w:tr w14:paraId="25C8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198AE517">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14:paraId="57EECD9D">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14:paraId="7F99F320">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14:paraId="1CA515E1">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14:paraId="5D2D3C09">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14:paraId="0F44482F">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14:paraId="3F218E84">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14:paraId="6BDEBFE1">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14:paraId="3BB7585F">
            <w:pPr>
              <w:pStyle w:val="38"/>
              <w:adjustRightInd w:val="0"/>
              <w:snapToGrid w:val="0"/>
              <w:spacing w:line="420" w:lineRule="exact"/>
              <w:ind w:firstLine="0" w:firstLineChars="0"/>
              <w:rPr>
                <w:rFonts w:hint="eastAsia" w:hAnsi="仿宋_GB2312" w:cs="仿宋_GB2312"/>
                <w:sz w:val="28"/>
              </w:rPr>
            </w:pPr>
          </w:p>
        </w:tc>
      </w:tr>
      <w:tr w14:paraId="696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4F32450B">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二</w:t>
            </w:r>
          </w:p>
        </w:tc>
        <w:tc>
          <w:tcPr>
            <w:tcW w:w="785" w:type="pct"/>
            <w:noWrap w:val="0"/>
            <w:vAlign w:val="top"/>
          </w:tcPr>
          <w:p w14:paraId="149BACFB">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14:paraId="5BEFDE0F">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14:paraId="6BAA4DE4">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14:paraId="3A5EDB98">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14:paraId="50A466AA">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14:paraId="242E5ACC">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14:paraId="3BD21BBE">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14:paraId="61AEF6FD">
            <w:pPr>
              <w:pStyle w:val="38"/>
              <w:adjustRightInd w:val="0"/>
              <w:snapToGrid w:val="0"/>
              <w:spacing w:line="420" w:lineRule="exact"/>
              <w:ind w:firstLine="0" w:firstLineChars="0"/>
              <w:rPr>
                <w:rFonts w:hint="eastAsia" w:hAnsi="仿宋_GB2312" w:cs="仿宋_GB2312"/>
                <w:sz w:val="28"/>
              </w:rPr>
            </w:pPr>
          </w:p>
        </w:tc>
      </w:tr>
      <w:tr w14:paraId="3060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2EE18624">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w:t>
            </w:r>
          </w:p>
        </w:tc>
        <w:tc>
          <w:tcPr>
            <w:tcW w:w="785" w:type="pct"/>
            <w:noWrap w:val="0"/>
            <w:vAlign w:val="top"/>
          </w:tcPr>
          <w:p w14:paraId="49DE180A">
            <w:pPr>
              <w:pStyle w:val="38"/>
              <w:adjustRightInd w:val="0"/>
              <w:snapToGrid w:val="0"/>
              <w:spacing w:line="420" w:lineRule="exact"/>
              <w:ind w:firstLine="0" w:firstLineChars="0"/>
              <w:rPr>
                <w:rFonts w:hint="eastAsia" w:hAnsi="仿宋_GB2312" w:cs="仿宋_GB2312"/>
                <w:sz w:val="28"/>
              </w:rPr>
            </w:pPr>
          </w:p>
        </w:tc>
        <w:tc>
          <w:tcPr>
            <w:tcW w:w="582" w:type="pct"/>
            <w:noWrap w:val="0"/>
            <w:vAlign w:val="top"/>
          </w:tcPr>
          <w:p w14:paraId="0B253336">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14:paraId="7BD8BD12">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14:paraId="3622D6FA">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14:paraId="539B1BCB">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14:paraId="21014720">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14:paraId="3B70ABF0">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14:paraId="5A115047">
            <w:pPr>
              <w:pStyle w:val="38"/>
              <w:adjustRightInd w:val="0"/>
              <w:snapToGrid w:val="0"/>
              <w:spacing w:line="420" w:lineRule="exact"/>
              <w:ind w:firstLine="0" w:firstLineChars="0"/>
              <w:rPr>
                <w:rFonts w:hint="eastAsia" w:hAnsi="仿宋_GB2312" w:cs="仿宋_GB2312"/>
                <w:sz w:val="28"/>
              </w:rPr>
            </w:pPr>
          </w:p>
        </w:tc>
      </w:tr>
      <w:tr w14:paraId="0CC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3232969A">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三</w:t>
            </w:r>
          </w:p>
        </w:tc>
        <w:tc>
          <w:tcPr>
            <w:tcW w:w="785" w:type="pct"/>
            <w:noWrap w:val="0"/>
            <w:vAlign w:val="top"/>
          </w:tcPr>
          <w:p w14:paraId="66688FF5">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附件</w:t>
            </w:r>
          </w:p>
        </w:tc>
        <w:tc>
          <w:tcPr>
            <w:tcW w:w="582" w:type="pct"/>
            <w:noWrap w:val="0"/>
            <w:vAlign w:val="top"/>
          </w:tcPr>
          <w:p w14:paraId="5179A26F">
            <w:pPr>
              <w:pStyle w:val="38"/>
              <w:adjustRightInd w:val="0"/>
              <w:snapToGrid w:val="0"/>
              <w:spacing w:line="420" w:lineRule="exact"/>
              <w:ind w:firstLine="0" w:firstLineChars="0"/>
              <w:rPr>
                <w:rFonts w:hint="eastAsia" w:hAnsi="仿宋_GB2312" w:cs="仿宋_GB2312"/>
                <w:sz w:val="28"/>
              </w:rPr>
            </w:pPr>
          </w:p>
        </w:tc>
        <w:tc>
          <w:tcPr>
            <w:tcW w:w="602" w:type="pct"/>
            <w:noWrap w:val="0"/>
            <w:vAlign w:val="top"/>
          </w:tcPr>
          <w:p w14:paraId="58F6DB69">
            <w:pPr>
              <w:pStyle w:val="38"/>
              <w:adjustRightInd w:val="0"/>
              <w:snapToGrid w:val="0"/>
              <w:spacing w:line="420" w:lineRule="exact"/>
              <w:ind w:firstLine="0" w:firstLineChars="0"/>
              <w:rPr>
                <w:rFonts w:hint="eastAsia" w:hAnsi="仿宋_GB2312" w:cs="仿宋_GB2312"/>
                <w:sz w:val="28"/>
              </w:rPr>
            </w:pPr>
          </w:p>
        </w:tc>
        <w:tc>
          <w:tcPr>
            <w:tcW w:w="1115" w:type="pct"/>
            <w:noWrap w:val="0"/>
            <w:vAlign w:val="top"/>
          </w:tcPr>
          <w:p w14:paraId="5F3732CC">
            <w:pPr>
              <w:pStyle w:val="38"/>
              <w:adjustRightInd w:val="0"/>
              <w:snapToGrid w:val="0"/>
              <w:spacing w:line="420" w:lineRule="exact"/>
              <w:ind w:firstLine="0" w:firstLineChars="0"/>
              <w:rPr>
                <w:rFonts w:hint="eastAsia" w:hAnsi="仿宋_GB2312" w:cs="仿宋_GB2312"/>
                <w:sz w:val="28"/>
              </w:rPr>
            </w:pPr>
          </w:p>
        </w:tc>
        <w:tc>
          <w:tcPr>
            <w:tcW w:w="352" w:type="pct"/>
            <w:noWrap w:val="0"/>
            <w:vAlign w:val="top"/>
          </w:tcPr>
          <w:p w14:paraId="519180D6">
            <w:pPr>
              <w:pStyle w:val="38"/>
              <w:adjustRightInd w:val="0"/>
              <w:snapToGrid w:val="0"/>
              <w:spacing w:line="420" w:lineRule="exact"/>
              <w:ind w:firstLine="0" w:firstLineChars="0"/>
              <w:rPr>
                <w:rFonts w:hint="eastAsia" w:hAnsi="仿宋_GB2312" w:cs="仿宋_GB2312"/>
                <w:sz w:val="28"/>
              </w:rPr>
            </w:pPr>
          </w:p>
        </w:tc>
        <w:tc>
          <w:tcPr>
            <w:tcW w:w="292" w:type="pct"/>
            <w:noWrap w:val="0"/>
            <w:vAlign w:val="top"/>
          </w:tcPr>
          <w:p w14:paraId="6138FBC0">
            <w:pPr>
              <w:pStyle w:val="38"/>
              <w:adjustRightInd w:val="0"/>
              <w:snapToGrid w:val="0"/>
              <w:spacing w:line="420" w:lineRule="exact"/>
              <w:ind w:firstLine="0" w:firstLineChars="0"/>
              <w:rPr>
                <w:rFonts w:hint="eastAsia" w:hAnsi="仿宋_GB2312" w:cs="仿宋_GB2312"/>
                <w:sz w:val="28"/>
              </w:rPr>
            </w:pPr>
          </w:p>
        </w:tc>
        <w:tc>
          <w:tcPr>
            <w:tcW w:w="398" w:type="pct"/>
            <w:noWrap w:val="0"/>
            <w:vAlign w:val="top"/>
          </w:tcPr>
          <w:p w14:paraId="5B75A837">
            <w:pPr>
              <w:pStyle w:val="38"/>
              <w:adjustRightInd w:val="0"/>
              <w:snapToGrid w:val="0"/>
              <w:spacing w:line="420" w:lineRule="exact"/>
              <w:ind w:firstLine="0" w:firstLineChars="0"/>
              <w:rPr>
                <w:rFonts w:hint="eastAsia" w:hAnsi="仿宋_GB2312" w:cs="仿宋_GB2312"/>
                <w:sz w:val="28"/>
              </w:rPr>
            </w:pPr>
          </w:p>
        </w:tc>
        <w:tc>
          <w:tcPr>
            <w:tcW w:w="458" w:type="pct"/>
            <w:noWrap w:val="0"/>
            <w:vAlign w:val="top"/>
          </w:tcPr>
          <w:p w14:paraId="0D7E07FD">
            <w:pPr>
              <w:pStyle w:val="38"/>
              <w:adjustRightInd w:val="0"/>
              <w:snapToGrid w:val="0"/>
              <w:spacing w:line="420" w:lineRule="exact"/>
              <w:ind w:firstLine="0" w:firstLineChars="0"/>
              <w:rPr>
                <w:rFonts w:hint="eastAsia" w:hAnsi="仿宋_GB2312" w:cs="仿宋_GB2312"/>
                <w:sz w:val="28"/>
              </w:rPr>
            </w:pPr>
          </w:p>
        </w:tc>
      </w:tr>
      <w:tr w14:paraId="1A12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 w:type="pct"/>
            <w:noWrap w:val="0"/>
            <w:vAlign w:val="top"/>
          </w:tcPr>
          <w:p w14:paraId="70D3CD8C">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四</w:t>
            </w:r>
          </w:p>
        </w:tc>
        <w:tc>
          <w:tcPr>
            <w:tcW w:w="785" w:type="pct"/>
            <w:noWrap w:val="0"/>
            <w:vAlign w:val="top"/>
          </w:tcPr>
          <w:p w14:paraId="1D393D59">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安装调试</w:t>
            </w:r>
          </w:p>
        </w:tc>
        <w:tc>
          <w:tcPr>
            <w:tcW w:w="3802" w:type="pct"/>
            <w:gridSpan w:val="7"/>
            <w:noWrap w:val="0"/>
            <w:vAlign w:val="top"/>
          </w:tcPr>
          <w:p w14:paraId="5115BB7F">
            <w:pPr>
              <w:pStyle w:val="38"/>
              <w:adjustRightInd w:val="0"/>
              <w:snapToGrid w:val="0"/>
              <w:spacing w:line="420" w:lineRule="exact"/>
              <w:ind w:firstLine="0" w:firstLineChars="0"/>
              <w:rPr>
                <w:rFonts w:hint="eastAsia" w:hAnsi="仿宋_GB2312" w:cs="仿宋_GB2312"/>
                <w:sz w:val="28"/>
              </w:rPr>
            </w:pPr>
            <w:r>
              <w:rPr>
                <w:rFonts w:hint="eastAsia" w:hAnsi="仿宋_GB2312" w:cs="仿宋_GB2312"/>
                <w:sz w:val="28"/>
              </w:rPr>
              <w:t>金额：</w:t>
            </w:r>
          </w:p>
        </w:tc>
      </w:tr>
      <w:tr w14:paraId="0940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2" w:type="pct"/>
            <w:noWrap w:val="0"/>
            <w:vAlign w:val="top"/>
          </w:tcPr>
          <w:p w14:paraId="5C76AF24">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五</w:t>
            </w:r>
          </w:p>
        </w:tc>
        <w:tc>
          <w:tcPr>
            <w:tcW w:w="785" w:type="pct"/>
            <w:noWrap w:val="0"/>
            <w:vAlign w:val="top"/>
          </w:tcPr>
          <w:p w14:paraId="35BD027E">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总计</w:t>
            </w:r>
          </w:p>
        </w:tc>
        <w:tc>
          <w:tcPr>
            <w:tcW w:w="3802" w:type="pct"/>
            <w:gridSpan w:val="7"/>
            <w:noWrap w:val="0"/>
            <w:vAlign w:val="top"/>
          </w:tcPr>
          <w:p w14:paraId="381B7535">
            <w:pPr>
              <w:adjustRightInd w:val="0"/>
              <w:snapToGrid w:val="0"/>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14:paraId="6644B2D7">
            <w:pPr>
              <w:pStyle w:val="38"/>
              <w:adjustRightInd w:val="0"/>
              <w:snapToGrid w:val="0"/>
              <w:spacing w:line="440" w:lineRule="exact"/>
              <w:ind w:firstLine="0" w:firstLineChars="0"/>
              <w:rPr>
                <w:rFonts w:hint="eastAsia" w:hAnsi="仿宋_GB2312" w:cs="仿宋_GB2312"/>
                <w:sz w:val="28"/>
              </w:rPr>
            </w:pPr>
            <w:r>
              <w:rPr>
                <w:rFonts w:hint="eastAsia" w:hAnsi="仿宋_GB2312" w:cs="仿宋_GB2312"/>
                <w:sz w:val="28"/>
              </w:rPr>
              <w:t>大写：</w:t>
            </w:r>
            <w:r>
              <w:rPr>
                <w:rFonts w:hint="eastAsia" w:hAnsi="仿宋_GB2312" w:cs="仿宋_GB2312"/>
                <w:sz w:val="28"/>
                <w:u w:val="single"/>
              </w:rPr>
              <w:t xml:space="preserve">                               </w:t>
            </w:r>
            <w:r>
              <w:rPr>
                <w:rFonts w:hint="eastAsia" w:hAnsi="仿宋_GB2312" w:cs="仿宋_GB2312"/>
                <w:sz w:val="28"/>
              </w:rPr>
              <w:t>元</w:t>
            </w:r>
          </w:p>
        </w:tc>
      </w:tr>
    </w:tbl>
    <w:p w14:paraId="7D52A60A">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注：1、报价应包括</w:t>
      </w:r>
      <w:r>
        <w:rPr>
          <w:rFonts w:hint="eastAsia" w:ascii="仿宋_GB2312" w:hAnsi="仿宋_GB2312" w:eastAsia="仿宋_GB2312" w:cs="仿宋_GB2312"/>
          <w:sz w:val="28"/>
          <w:szCs w:val="28"/>
          <w:lang w:eastAsia="zh-CN"/>
        </w:rPr>
        <w:t>产品、</w:t>
      </w:r>
      <w:r>
        <w:rPr>
          <w:rFonts w:hint="eastAsia" w:ascii="仿宋_GB2312" w:hAnsi="仿宋_GB2312" w:eastAsia="仿宋_GB2312" w:cs="仿宋_GB2312"/>
          <w:sz w:val="28"/>
          <w:szCs w:val="28"/>
        </w:rPr>
        <w:t>运输、培训、安装、调试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lang w:eastAsia="zh-CN"/>
        </w:rPr>
        <w:t>和税费</w:t>
      </w:r>
      <w:r>
        <w:rPr>
          <w:rFonts w:hint="eastAsia" w:ascii="仿宋_GB2312" w:hAnsi="仿宋_GB2312" w:eastAsia="仿宋_GB2312" w:cs="仿宋_GB2312"/>
          <w:sz w:val="28"/>
          <w:szCs w:val="28"/>
        </w:rPr>
        <w:t>等所有费用。</w:t>
      </w:r>
    </w:p>
    <w:p w14:paraId="29374B19">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2、按采购需求逐项列出所需的各种费用。</w:t>
      </w:r>
    </w:p>
    <w:p w14:paraId="4837DBCE">
      <w:pPr>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、以上表格中各项可进一步细分，栏数不够可自加。</w:t>
      </w:r>
    </w:p>
    <w:p w14:paraId="18706881">
      <w:pPr>
        <w:snapToGrid w:val="0"/>
        <w:spacing w:line="480" w:lineRule="exact"/>
        <w:rPr>
          <w:rFonts w:hint="eastAsia" w:ascii="仿宋_GB2312" w:hAnsi="仿宋_GB2312" w:eastAsia="仿宋_GB2312" w:cs="仿宋_GB2312"/>
          <w:sz w:val="28"/>
          <w:szCs w:val="28"/>
        </w:rPr>
      </w:pPr>
    </w:p>
    <w:p w14:paraId="16499053">
      <w:pPr>
        <w:snapToGrid w:val="0"/>
        <w:spacing w:line="480" w:lineRule="exact"/>
        <w:rPr>
          <w:rFonts w:hint="eastAsia" w:ascii="仿宋_GB2312" w:hAnsi="仿宋_GB2312" w:eastAsia="仿宋_GB2312" w:cs="仿宋_GB2312"/>
          <w:sz w:val="28"/>
          <w:szCs w:val="28"/>
        </w:rPr>
      </w:pPr>
    </w:p>
    <w:p w14:paraId="7E6D10B7">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40D3F0B5">
      <w:pPr>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法定代表人或其授权代表人（签字）：                                   </w:t>
      </w:r>
    </w:p>
    <w:p w14:paraId="7AD1D02A">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p>
    <w:p w14:paraId="138080A8">
      <w:pPr>
        <w:spacing w:line="500" w:lineRule="exact"/>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14:paraId="6DC6621C">
      <w:pPr>
        <w:spacing w:line="500" w:lineRule="exact"/>
        <w:ind w:firstLine="32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开标一览表</w:t>
      </w:r>
    </w:p>
    <w:p w14:paraId="30896155">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7D2EF0A9">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                                        金额单位：元</w:t>
      </w:r>
    </w:p>
    <w:tbl>
      <w:tblPr>
        <w:tblStyle w:val="2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5"/>
        <w:gridCol w:w="2355"/>
        <w:gridCol w:w="5977"/>
      </w:tblGrid>
      <w:tr w14:paraId="57B2E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3" w:hRule="atLeast"/>
          <w:jc w:val="center"/>
        </w:trPr>
        <w:tc>
          <w:tcPr>
            <w:tcW w:w="538" w:type="pct"/>
            <w:tcBorders>
              <w:bottom w:val="single" w:color="auto" w:sz="4" w:space="0"/>
              <w:right w:val="single" w:color="auto" w:sz="4" w:space="0"/>
            </w:tcBorders>
            <w:vAlign w:val="center"/>
          </w:tcPr>
          <w:p w14:paraId="37C63E3D">
            <w:pPr>
              <w:pStyle w:val="1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序号</w:t>
            </w:r>
          </w:p>
        </w:tc>
        <w:tc>
          <w:tcPr>
            <w:tcW w:w="1261" w:type="pct"/>
            <w:tcBorders>
              <w:left w:val="single" w:color="auto" w:sz="4" w:space="0"/>
              <w:bottom w:val="single" w:color="auto" w:sz="4" w:space="0"/>
              <w:right w:val="single" w:color="auto" w:sz="4" w:space="0"/>
            </w:tcBorders>
            <w:vAlign w:val="center"/>
          </w:tcPr>
          <w:p w14:paraId="023E2DFF">
            <w:pPr>
              <w:pStyle w:val="1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名称</w:t>
            </w:r>
          </w:p>
        </w:tc>
        <w:tc>
          <w:tcPr>
            <w:tcW w:w="3200" w:type="pct"/>
            <w:tcBorders>
              <w:left w:val="single" w:color="auto" w:sz="4" w:space="0"/>
              <w:bottom w:val="single" w:color="auto" w:sz="4" w:space="0"/>
            </w:tcBorders>
            <w:vAlign w:val="center"/>
          </w:tcPr>
          <w:p w14:paraId="20562D0E">
            <w:pPr>
              <w:pStyle w:val="1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内容</w:t>
            </w:r>
          </w:p>
        </w:tc>
      </w:tr>
      <w:tr w14:paraId="7236D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14:paraId="75A1A8BE">
            <w:pPr>
              <w:pStyle w:val="1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w:t>
            </w:r>
          </w:p>
        </w:tc>
        <w:tc>
          <w:tcPr>
            <w:tcW w:w="1261" w:type="pct"/>
            <w:tcBorders>
              <w:top w:val="single" w:color="auto" w:sz="4" w:space="0"/>
              <w:left w:val="single" w:color="auto" w:sz="4" w:space="0"/>
              <w:bottom w:val="single" w:color="auto" w:sz="4" w:space="0"/>
              <w:right w:val="single" w:color="auto" w:sz="4" w:space="0"/>
            </w:tcBorders>
            <w:vAlign w:val="center"/>
          </w:tcPr>
          <w:p w14:paraId="0CA1A59A">
            <w:pPr>
              <w:pStyle w:val="13"/>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投标总价</w:t>
            </w:r>
          </w:p>
        </w:tc>
        <w:tc>
          <w:tcPr>
            <w:tcW w:w="3200" w:type="pct"/>
            <w:tcBorders>
              <w:top w:val="single" w:color="auto" w:sz="4" w:space="0"/>
              <w:left w:val="single" w:color="auto" w:sz="4" w:space="0"/>
              <w:bottom w:val="single" w:color="auto" w:sz="4" w:space="0"/>
            </w:tcBorders>
            <w:vAlign w:val="center"/>
          </w:tcPr>
          <w:p w14:paraId="2ED1CF66">
            <w:pPr>
              <w:pStyle w:val="13"/>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_GB2312" w:hAnsi="仿宋_GB2312" w:eastAsia="仿宋_GB2312" w:cs="仿宋_GB2312"/>
                <w:kern w:val="2"/>
                <w:sz w:val="28"/>
                <w:szCs w:val="28"/>
                <w:lang w:val="en-US" w:eastAsia="zh-CN" w:bidi="ar-SA"/>
              </w:rPr>
              <w:t>大写（人民币）：</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w:t>
            </w:r>
          </w:p>
        </w:tc>
      </w:tr>
      <w:tr w14:paraId="62CD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14:paraId="5F4A0050">
            <w:pPr>
              <w:pStyle w:val="13"/>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二</w:t>
            </w:r>
          </w:p>
        </w:tc>
        <w:tc>
          <w:tcPr>
            <w:tcW w:w="1261" w:type="pct"/>
            <w:tcBorders>
              <w:top w:val="single" w:color="auto" w:sz="4" w:space="0"/>
              <w:left w:val="single" w:color="auto" w:sz="4" w:space="0"/>
              <w:bottom w:val="single" w:color="auto" w:sz="4" w:space="0"/>
              <w:right w:val="single" w:color="auto" w:sz="4" w:space="0"/>
            </w:tcBorders>
            <w:vAlign w:val="center"/>
          </w:tcPr>
          <w:p w14:paraId="51F673FB">
            <w:pPr>
              <w:pStyle w:val="13"/>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合同履行期限</w:t>
            </w:r>
          </w:p>
        </w:tc>
        <w:tc>
          <w:tcPr>
            <w:tcW w:w="3200" w:type="pct"/>
            <w:tcBorders>
              <w:top w:val="single" w:color="auto" w:sz="4" w:space="0"/>
              <w:left w:val="single" w:color="auto" w:sz="4" w:space="0"/>
              <w:bottom w:val="single" w:color="auto" w:sz="4" w:space="0"/>
            </w:tcBorders>
            <w:vAlign w:val="center"/>
          </w:tcPr>
          <w:p w14:paraId="1348709A">
            <w:pPr>
              <w:pStyle w:val="13"/>
              <w:rPr>
                <w:rFonts w:hint="eastAsia" w:ascii="仿宋" w:hAnsi="仿宋" w:eastAsia="仿宋" w:cs="仿宋"/>
                <w:color w:val="000000" w:themeColor="text1"/>
                <w:sz w:val="28"/>
                <w:szCs w:val="28"/>
                <w:highlight w:val="none"/>
                <w14:textFill>
                  <w14:solidFill>
                    <w14:schemeClr w14:val="tx1"/>
                  </w14:solidFill>
                </w14:textFill>
              </w:rPr>
            </w:pPr>
          </w:p>
        </w:tc>
      </w:tr>
      <w:tr w14:paraId="2189C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7" w:hRule="atLeast"/>
          <w:jc w:val="center"/>
        </w:trPr>
        <w:tc>
          <w:tcPr>
            <w:tcW w:w="538" w:type="pct"/>
            <w:tcBorders>
              <w:top w:val="single" w:color="auto" w:sz="4" w:space="0"/>
              <w:bottom w:val="single" w:color="auto" w:sz="4" w:space="0"/>
              <w:right w:val="single" w:color="auto" w:sz="4" w:space="0"/>
            </w:tcBorders>
            <w:vAlign w:val="center"/>
          </w:tcPr>
          <w:p w14:paraId="1DB40A1E">
            <w:pPr>
              <w:pStyle w:val="13"/>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三</w:t>
            </w:r>
          </w:p>
        </w:tc>
        <w:tc>
          <w:tcPr>
            <w:tcW w:w="1261" w:type="pct"/>
            <w:tcBorders>
              <w:top w:val="single" w:color="auto" w:sz="4" w:space="0"/>
              <w:left w:val="single" w:color="auto" w:sz="4" w:space="0"/>
              <w:bottom w:val="single" w:color="auto" w:sz="4" w:space="0"/>
              <w:right w:val="single" w:color="auto" w:sz="4" w:space="0"/>
            </w:tcBorders>
            <w:vAlign w:val="center"/>
          </w:tcPr>
          <w:p w14:paraId="6208E501">
            <w:pPr>
              <w:pStyle w:val="13"/>
              <w:jc w:val="center"/>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项目负责人</w:t>
            </w:r>
          </w:p>
        </w:tc>
        <w:tc>
          <w:tcPr>
            <w:tcW w:w="3200" w:type="pct"/>
            <w:tcBorders>
              <w:top w:val="single" w:color="auto" w:sz="4" w:space="0"/>
              <w:left w:val="single" w:color="auto" w:sz="4" w:space="0"/>
              <w:bottom w:val="single" w:color="auto" w:sz="4" w:space="0"/>
            </w:tcBorders>
            <w:vAlign w:val="center"/>
          </w:tcPr>
          <w:p w14:paraId="6D2554D8">
            <w:pPr>
              <w:pStyle w:val="13"/>
              <w:rPr>
                <w:rFonts w:hint="eastAsia" w:ascii="仿宋" w:hAnsi="仿宋" w:eastAsia="仿宋" w:cs="仿宋"/>
                <w:color w:val="000000" w:themeColor="text1"/>
                <w:sz w:val="28"/>
                <w:szCs w:val="28"/>
                <w:highlight w:val="none"/>
                <w14:textFill>
                  <w14:solidFill>
                    <w14:schemeClr w14:val="tx1"/>
                  </w14:solidFill>
                </w14:textFill>
              </w:rPr>
            </w:pPr>
          </w:p>
        </w:tc>
      </w:tr>
    </w:tbl>
    <w:p w14:paraId="53029306">
      <w:pPr>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注：1.</w:t>
      </w:r>
      <w:r>
        <w:rPr>
          <w:rFonts w:hint="eastAsia" w:ascii="仿宋" w:hAnsi="仿宋" w:eastAsia="仿宋" w:cs="仿宋"/>
          <w:sz w:val="24"/>
          <w:szCs w:val="24"/>
        </w:rPr>
        <w:t>开标一览表中报价为符合采购文件要求的项目投标价</w:t>
      </w:r>
      <w:r>
        <w:rPr>
          <w:rStyle w:val="35"/>
          <w:rFonts w:hint="eastAsia" w:ascii="仿宋" w:hAnsi="仿宋" w:eastAsia="仿宋" w:cs="仿宋"/>
          <w:sz w:val="24"/>
          <w:szCs w:val="24"/>
        </w:rPr>
        <w:t>含基本</w:t>
      </w:r>
      <w:r>
        <w:rPr>
          <w:rStyle w:val="35"/>
          <w:rFonts w:hint="eastAsia" w:ascii="仿宋" w:hAnsi="仿宋" w:eastAsia="仿宋" w:cs="仿宋"/>
          <w:sz w:val="24"/>
          <w:szCs w:val="24"/>
          <w:lang w:eastAsia="zh-CN"/>
        </w:rPr>
        <w:t>设备费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运输费</w:t>
      </w:r>
      <w:r>
        <w:rPr>
          <w:rStyle w:val="35"/>
          <w:rFonts w:hint="eastAsia" w:ascii="仿宋" w:hAnsi="仿宋" w:eastAsia="仿宋" w:cs="仿宋"/>
          <w:sz w:val="24"/>
          <w:szCs w:val="24"/>
        </w:rPr>
        <w:t>、</w:t>
      </w:r>
      <w:r>
        <w:rPr>
          <w:rStyle w:val="35"/>
          <w:rFonts w:hint="eastAsia" w:ascii="仿宋" w:hAnsi="仿宋" w:eastAsia="仿宋" w:cs="仿宋"/>
          <w:sz w:val="24"/>
          <w:szCs w:val="24"/>
          <w:lang w:eastAsia="zh-CN"/>
        </w:rPr>
        <w:t>安装调试费、</w:t>
      </w:r>
      <w:r>
        <w:rPr>
          <w:rFonts w:hint="eastAsia" w:ascii="仿宋" w:hAnsi="仿宋" w:eastAsia="仿宋" w:cs="仿宋"/>
          <w:sz w:val="24"/>
          <w:szCs w:val="24"/>
        </w:rPr>
        <w:t>验收、</w:t>
      </w:r>
      <w:r>
        <w:rPr>
          <w:rFonts w:hint="eastAsia" w:ascii="仿宋" w:hAnsi="仿宋" w:eastAsia="仿宋" w:cs="仿宋"/>
          <w:color w:val="auto"/>
          <w:sz w:val="24"/>
          <w:szCs w:val="24"/>
        </w:rPr>
        <w:t>各种保险、管理费用、税费、利润、完成合同所需的一切本身和不可或缺的所有工作开支、政策性文件规定即合同包含的所有风险、责任等各项</w:t>
      </w:r>
      <w:r>
        <w:rPr>
          <w:rFonts w:hint="eastAsia" w:ascii="仿宋" w:hAnsi="仿宋" w:eastAsia="仿宋" w:cs="仿宋"/>
          <w:sz w:val="24"/>
          <w:szCs w:val="24"/>
        </w:rPr>
        <w:t>全部费用并承担一切风险责任。在合同服务期间内不得违反国家相关政策规定。</w:t>
      </w:r>
    </w:p>
    <w:p w14:paraId="53FE519F">
      <w:pPr>
        <w:snapToGrid w:val="0"/>
        <w:spacing w:line="480" w:lineRule="exact"/>
        <w:ind w:firstLine="720" w:firstLineChars="300"/>
        <w:rPr>
          <w:rFonts w:hint="eastAsia" w:ascii="仿宋_GB2312" w:hAnsi="仿宋_GB2312" w:eastAsia="仿宋_GB2312" w:cs="仿宋_GB2312"/>
          <w:sz w:val="28"/>
          <w:szCs w:val="28"/>
        </w:rPr>
      </w:pPr>
      <w:r>
        <w:rPr>
          <w:rFonts w:hint="eastAsia" w:ascii="仿宋" w:hAnsi="仿宋" w:eastAsia="仿宋" w:cs="仿宋"/>
          <w:sz w:val="24"/>
          <w:szCs w:val="24"/>
          <w:lang w:val="en-US" w:eastAsia="zh-CN"/>
        </w:rPr>
        <w:t>2.</w:t>
      </w:r>
      <w:r>
        <w:rPr>
          <w:rFonts w:hint="eastAsia" w:ascii="仿宋" w:hAnsi="仿宋" w:eastAsia="仿宋" w:cs="仿宋"/>
          <w:sz w:val="24"/>
          <w:szCs w:val="24"/>
        </w:rPr>
        <w:t>此报价一览表中投标总价应与“报价明细表”中“投标总价”相一致</w:t>
      </w:r>
      <w:r>
        <w:rPr>
          <w:rFonts w:hint="eastAsia" w:ascii="仿宋_GB2312" w:eastAsia="仿宋_GB2312"/>
          <w:sz w:val="28"/>
          <w:szCs w:val="28"/>
        </w:rPr>
        <w:t>。</w:t>
      </w:r>
    </w:p>
    <w:p w14:paraId="4464FE93">
      <w:pPr>
        <w:snapToGrid w:val="0"/>
        <w:spacing w:line="540" w:lineRule="exact"/>
        <w:rPr>
          <w:rFonts w:hint="eastAsia" w:ascii="仿宋_GB2312" w:hAnsi="仿宋_GB2312" w:eastAsia="仿宋_GB2312" w:cs="仿宋_GB2312"/>
          <w:sz w:val="28"/>
          <w:szCs w:val="28"/>
        </w:rPr>
      </w:pPr>
    </w:p>
    <w:p w14:paraId="4AA1F880">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14:paraId="069BFB13">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法定代表人或其授权代表人（签字）：</w:t>
      </w:r>
    </w:p>
    <w:p w14:paraId="13768811">
      <w:pPr>
        <w:snapToGrid w:val="0"/>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14:paraId="01ED4980">
      <w:pPr>
        <w:snapToGrid w:val="0"/>
        <w:spacing w:line="540" w:lineRule="exact"/>
        <w:rPr>
          <w:rFonts w:hint="eastAsia" w:ascii="仿宋_GB2312" w:hAnsi="仿宋_GB2312" w:eastAsia="仿宋_GB2312" w:cs="仿宋_GB2312"/>
          <w:sz w:val="28"/>
          <w:szCs w:val="28"/>
        </w:rPr>
      </w:pPr>
    </w:p>
    <w:p w14:paraId="6FE9CFDF">
      <w:pPr>
        <w:pStyle w:val="41"/>
        <w:jc w:val="center"/>
        <w:rPr>
          <w:rFonts w:hint="eastAsia" w:ascii="仿宋_GB2312" w:hAnsi="仿宋_GB2312" w:eastAsia="仿宋_GB2312" w:cs="仿宋_GB2312"/>
          <w:b/>
          <w:sz w:val="28"/>
          <w:szCs w:val="28"/>
          <w:lang w:val="en-GB"/>
        </w:rPr>
      </w:pPr>
    </w:p>
    <w:p w14:paraId="7F1B91A2">
      <w:pPr>
        <w:pStyle w:val="41"/>
        <w:jc w:val="center"/>
        <w:rPr>
          <w:rFonts w:hint="eastAsia" w:ascii="仿宋_GB2312" w:hAnsi="仿宋_GB2312" w:eastAsia="仿宋_GB2312" w:cs="仿宋_GB2312"/>
          <w:b/>
          <w:sz w:val="28"/>
          <w:szCs w:val="28"/>
          <w:lang w:val="en-GB"/>
        </w:rPr>
      </w:pPr>
    </w:p>
    <w:p w14:paraId="07E5551C">
      <w:pPr>
        <w:pStyle w:val="41"/>
        <w:jc w:val="center"/>
        <w:rPr>
          <w:rFonts w:hint="eastAsia" w:ascii="仿宋_GB2312" w:hAnsi="仿宋_GB2312" w:eastAsia="仿宋_GB2312" w:cs="仿宋_GB2312"/>
          <w:b/>
          <w:sz w:val="28"/>
          <w:szCs w:val="28"/>
          <w:lang w:val="en-GB"/>
        </w:rPr>
      </w:pPr>
    </w:p>
    <w:p w14:paraId="3708CECA">
      <w:pPr>
        <w:pStyle w:val="41"/>
        <w:jc w:val="center"/>
        <w:rPr>
          <w:rFonts w:hint="eastAsia" w:ascii="仿宋_GB2312" w:hAnsi="仿宋_GB2312" w:eastAsia="仿宋_GB2312" w:cs="仿宋_GB2312"/>
          <w:b/>
          <w:sz w:val="28"/>
          <w:szCs w:val="28"/>
          <w:lang w:val="en-GB"/>
        </w:rPr>
      </w:pPr>
    </w:p>
    <w:p w14:paraId="7070A6AC">
      <w:pPr>
        <w:spacing w:after="240" w:afterLines="100" w:line="600" w:lineRule="exact"/>
        <w:jc w:val="both"/>
        <w:rPr>
          <w:rFonts w:hint="eastAsia" w:ascii="仿宋_GB2312" w:hAnsi="仿宋_GB2312" w:eastAsia="仿宋_GB2312" w:cs="仿宋_GB2312"/>
          <w:sz w:val="28"/>
          <w:szCs w:val="28"/>
        </w:rPr>
      </w:pPr>
      <w:bookmarkStart w:id="234" w:name="_Toc322352986"/>
      <w:bookmarkStart w:id="235" w:name="_Toc350256317"/>
      <w:bookmarkStart w:id="236" w:name="_Toc316887628"/>
      <w:bookmarkStart w:id="237" w:name="_Toc354401539"/>
    </w:p>
    <w:p w14:paraId="63CDF12D">
      <w:pPr>
        <w:numPr>
          <w:ilvl w:val="0"/>
          <w:numId w:val="0"/>
        </w:numPr>
        <w:spacing w:after="240" w:afterLines="100" w:line="600" w:lineRule="exact"/>
        <w:ind w:leftChars="0"/>
        <w:jc w:val="center"/>
        <w:rPr>
          <w:rFonts w:hint="eastAsia" w:ascii="仿宋_GB2312" w:hAnsi="Calibri" w:eastAsia="仿宋_GB2312"/>
          <w:bCs/>
          <w:color w:val="000000"/>
          <w:sz w:val="28"/>
          <w:szCs w:val="28"/>
          <w:highlight w:val="none"/>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t>投标人</w:t>
      </w:r>
      <w:r>
        <w:rPr>
          <w:rFonts w:hint="eastAsia" w:ascii="仿宋_GB2312" w:hAnsi="Calibri" w:eastAsia="仿宋_GB2312"/>
          <w:bCs/>
          <w:color w:val="000000"/>
          <w:sz w:val="28"/>
          <w:szCs w:val="28"/>
          <w:highlight w:val="none"/>
        </w:rPr>
        <w:t>中小企业（</w:t>
      </w:r>
      <w:r>
        <w:rPr>
          <w:rFonts w:hint="eastAsia" w:ascii="仿宋_GB2312" w:hAnsi="Calibri" w:eastAsia="仿宋_GB2312"/>
          <w:sz w:val="28"/>
          <w:szCs w:val="28"/>
          <w:highlight w:val="none"/>
        </w:rPr>
        <w:t>监狱或戒毒企业、残疾人福利性单位</w:t>
      </w:r>
      <w:r>
        <w:rPr>
          <w:rFonts w:hint="eastAsia" w:ascii="仿宋_GB2312" w:hAnsi="Calibri" w:eastAsia="仿宋_GB2312"/>
          <w:bCs/>
          <w:color w:val="000000"/>
          <w:sz w:val="28"/>
          <w:szCs w:val="28"/>
          <w:highlight w:val="none"/>
        </w:rPr>
        <w:t>）声明</w:t>
      </w:r>
    </w:p>
    <w:p w14:paraId="378D4813">
      <w:pPr>
        <w:numPr>
          <w:ilvl w:val="0"/>
          <w:numId w:val="0"/>
        </w:numPr>
        <w:spacing w:after="240" w:afterLines="100" w:line="600" w:lineRule="exact"/>
        <w:ind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中小企业声明函</w:t>
      </w:r>
      <w:r>
        <w:rPr>
          <w:rFonts w:hint="eastAsia" w:ascii="仿宋" w:hAnsi="仿宋" w:eastAsia="仿宋" w:cs="仿宋"/>
          <w:sz w:val="28"/>
          <w:szCs w:val="28"/>
          <w:lang w:eastAsia="zh-CN"/>
        </w:rPr>
        <w:t>（货物）</w:t>
      </w:r>
    </w:p>
    <w:p w14:paraId="65BA0D84">
      <w:pPr>
        <w:jc w:val="center"/>
        <w:rPr>
          <w:rFonts w:hint="eastAsia" w:ascii="仿宋" w:hAnsi="仿宋" w:eastAsia="仿宋" w:cs="仿宋"/>
          <w:color w:val="FF0000"/>
          <w:sz w:val="28"/>
          <w:szCs w:val="28"/>
        </w:rPr>
      </w:pPr>
    </w:p>
    <w:p w14:paraId="3EF2D3E8">
      <w:pPr>
        <w:spacing w:line="500" w:lineRule="exact"/>
        <w:ind w:firstLine="532" w:firstLineChars="200"/>
        <w:rPr>
          <w:rFonts w:hint="eastAsia" w:ascii="仿宋" w:hAnsi="仿宋" w:eastAsia="仿宋" w:cs="仿宋"/>
          <w:sz w:val="28"/>
          <w:szCs w:val="28"/>
        </w:rPr>
      </w:pPr>
      <w:r>
        <w:rPr>
          <w:rFonts w:hint="eastAsia" w:ascii="仿宋" w:hAnsi="仿宋" w:eastAsia="仿宋" w:cs="仿宋"/>
          <w:w w:val="95"/>
          <w:sz w:val="28"/>
          <w:szCs w:val="28"/>
        </w:rPr>
        <w:t>本公司（联合体）郑重声明</w:t>
      </w:r>
      <w:r>
        <w:rPr>
          <w:rFonts w:hint="eastAsia" w:ascii="仿宋" w:hAnsi="仿宋" w:eastAsia="仿宋" w:cs="仿宋"/>
          <w:sz w:val="28"/>
          <w:szCs w:val="28"/>
        </w:rPr>
        <w:t>，根据《政府采购促进中小企业发展管理办法》（财库﹝2020﹞46 号）的规定，</w:t>
      </w:r>
      <w:r>
        <w:rPr>
          <w:rFonts w:hint="eastAsia" w:ascii="仿宋" w:hAnsi="仿宋" w:eastAsia="仿宋" w:cs="仿宋"/>
          <w:w w:val="95"/>
          <w:sz w:val="28"/>
          <w:szCs w:val="28"/>
        </w:rPr>
        <w:t>本公司</w:t>
      </w:r>
      <w:r>
        <w:rPr>
          <w:rFonts w:hint="eastAsia" w:ascii="仿宋" w:hAnsi="仿宋" w:eastAsia="仿宋" w:cs="仿宋"/>
          <w:sz w:val="28"/>
          <w:szCs w:val="28"/>
        </w:rPr>
        <w:t>（联合体）参加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w w:val="95"/>
          <w:sz w:val="28"/>
          <w:szCs w:val="28"/>
        </w:rPr>
        <w:t>（含联合体中的中小企业、签订分包意向协议的中小企业）</w:t>
      </w:r>
      <w:r>
        <w:rPr>
          <w:rFonts w:hint="eastAsia" w:ascii="仿宋" w:hAnsi="仿宋" w:eastAsia="仿宋" w:cs="仿宋"/>
          <w:spacing w:val="1"/>
          <w:w w:val="95"/>
          <w:sz w:val="28"/>
          <w:szCs w:val="28"/>
        </w:rPr>
        <w:t xml:space="preserve"> </w:t>
      </w:r>
      <w:r>
        <w:rPr>
          <w:rFonts w:hint="eastAsia" w:ascii="仿宋" w:hAnsi="仿宋" w:eastAsia="仿宋" w:cs="仿宋"/>
          <w:sz w:val="28"/>
          <w:szCs w:val="28"/>
        </w:rPr>
        <w:t>的具体情况如下：</w:t>
      </w:r>
    </w:p>
    <w:p w14:paraId="64FAC35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 </w:t>
      </w:r>
      <w:r>
        <w:rPr>
          <w:rFonts w:hint="eastAsia" w:ascii="仿宋" w:hAnsi="仿宋" w:eastAsia="仿宋" w:cs="仿宋"/>
          <w:sz w:val="28"/>
          <w:szCs w:val="28"/>
        </w:rPr>
        <w:t>，属于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 xml:space="preserve">（企业名称） </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万元，资产总额为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14:paraId="5155CE1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 xml:space="preserve"> ，从业人员</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w w:val="95"/>
          <w:sz w:val="28"/>
          <w:szCs w:val="28"/>
          <w:u w:val="single"/>
          <w:lang w:val="en-US" w:eastAsia="zh-CN" w:bidi="ar-SA"/>
        </w:rPr>
        <w:t>中型企业、小型企业、微型企业</w:t>
      </w:r>
      <w:r>
        <w:rPr>
          <w:rFonts w:hint="eastAsia" w:ascii="仿宋" w:hAnsi="仿宋" w:eastAsia="仿宋" w:cs="仿宋"/>
          <w:sz w:val="28"/>
          <w:szCs w:val="28"/>
        </w:rPr>
        <w:t>）；</w:t>
      </w:r>
    </w:p>
    <w:p w14:paraId="00ADCB5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02839F0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0C61F47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3AFEF4B1">
      <w:pPr>
        <w:spacing w:line="500" w:lineRule="exact"/>
        <w:rPr>
          <w:rFonts w:hint="eastAsia" w:ascii="仿宋" w:hAnsi="仿宋" w:eastAsia="仿宋" w:cs="仿宋"/>
          <w:sz w:val="28"/>
          <w:szCs w:val="28"/>
        </w:rPr>
      </w:pPr>
    </w:p>
    <w:p w14:paraId="3199D7B0">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企业名称（盖章）：</w:t>
      </w:r>
    </w:p>
    <w:p w14:paraId="7EE3D38A">
      <w:pPr>
        <w:spacing w:line="500" w:lineRule="exact"/>
        <w:ind w:firstLine="4340" w:firstLineChars="1550"/>
        <w:rPr>
          <w:rFonts w:hint="eastAsia" w:ascii="仿宋" w:hAnsi="仿宋" w:eastAsia="仿宋" w:cs="仿宋"/>
          <w:sz w:val="28"/>
          <w:szCs w:val="28"/>
        </w:rPr>
      </w:pPr>
      <w:r>
        <w:rPr>
          <w:rFonts w:hint="eastAsia" w:ascii="仿宋" w:hAnsi="仿宋" w:eastAsia="仿宋" w:cs="仿宋"/>
          <w:sz w:val="28"/>
          <w:szCs w:val="28"/>
        </w:rPr>
        <w:t>日 期：</w:t>
      </w:r>
    </w:p>
    <w:p w14:paraId="15BC3413">
      <w:pPr>
        <w:pStyle w:val="13"/>
        <w:spacing w:line="560" w:lineRule="exact"/>
        <w:jc w:val="both"/>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pacing w:val="6"/>
          <w:sz w:val="28"/>
          <w:szCs w:val="28"/>
        </w:rPr>
        <w:t xml:space="preserve">              </w:t>
      </w:r>
    </w:p>
    <w:p w14:paraId="5961EA8E">
      <w:pPr>
        <w:pStyle w:val="13"/>
        <w:jc w:val="center"/>
        <w:rPr>
          <w:rFonts w:hint="eastAsia" w:ascii="仿宋_GB2312" w:hAnsi="仿宋_GB2312" w:eastAsia="仿宋_GB2312" w:cs="仿宋_GB2312"/>
          <w:sz w:val="28"/>
          <w:szCs w:val="28"/>
        </w:rPr>
      </w:pPr>
    </w:p>
    <w:p w14:paraId="7D5EC520">
      <w:pPr>
        <w:pStyle w:val="2"/>
        <w:ind w:left="0" w:leftChars="0" w:firstLine="482" w:firstLineChars="200"/>
        <w:rPr>
          <w:rFonts w:hint="eastAsia" w:hAnsi="仿宋_GB2312" w:eastAsia="宋体" w:cs="仿宋_GB2312"/>
          <w:b/>
          <w:bCs/>
          <w:sz w:val="24"/>
          <w:szCs w:val="24"/>
          <w:highlight w:val="none"/>
          <w:lang w:eastAsia="zh-CN"/>
        </w:rPr>
      </w:pPr>
      <w:r>
        <w:rPr>
          <w:rFonts w:hint="eastAsia" w:hAnsi="仿宋_GB2312" w:cs="仿宋_GB2312"/>
          <w:b/>
          <w:bCs/>
          <w:sz w:val="24"/>
          <w:szCs w:val="24"/>
        </w:rPr>
        <w:t>注：</w:t>
      </w:r>
      <w:r>
        <w:rPr>
          <w:rFonts w:hint="eastAsia" w:asciiTheme="minorEastAsia" w:hAnsiTheme="minorEastAsia" w:eastAsiaTheme="minorEastAsia" w:cstheme="minorEastAsia"/>
          <w:kern w:val="0"/>
          <w:sz w:val="24"/>
          <w:szCs w:val="24"/>
        </w:rPr>
        <w:t>▲</w:t>
      </w:r>
      <w:r>
        <w:rPr>
          <w:rFonts w:hint="eastAsia" w:hAnsi="仿宋_GB2312" w:cs="仿宋_GB2312"/>
          <w:b/>
          <w:bCs/>
          <w:sz w:val="24"/>
          <w:szCs w:val="24"/>
          <w:highlight w:val="none"/>
        </w:rPr>
        <w:t>1.</w:t>
      </w:r>
      <w:r>
        <w:rPr>
          <w:rFonts w:hint="eastAsia" w:hAnsi="仿宋_GB2312" w:cs="仿宋_GB2312"/>
          <w:b/>
          <w:bCs/>
          <w:sz w:val="24"/>
          <w:szCs w:val="24"/>
          <w:highlight w:val="none"/>
          <w:lang w:eastAsia="zh-CN"/>
        </w:rPr>
        <w:t>中小企业声明函中所属行业、所属类型填写错误的做无效投标处理。</w:t>
      </w:r>
    </w:p>
    <w:p w14:paraId="4DE80011">
      <w:pPr>
        <w:pStyle w:val="38"/>
        <w:spacing w:line="540" w:lineRule="exact"/>
        <w:ind w:firstLine="472" w:firstLineChars="196"/>
        <w:rPr>
          <w:rFonts w:hint="eastAsia" w:hAnsi="仿宋_GB2312" w:cs="仿宋_GB2312"/>
          <w:b/>
          <w:bCs/>
          <w:sz w:val="24"/>
          <w:szCs w:val="24"/>
        </w:rPr>
      </w:pPr>
      <w:r>
        <w:rPr>
          <w:rFonts w:hint="eastAsia" w:hAnsi="仿宋_GB2312" w:cs="仿宋_GB2312"/>
          <w:b/>
          <w:bCs/>
          <w:sz w:val="24"/>
          <w:szCs w:val="24"/>
          <w:highlight w:val="none"/>
          <w:lang w:val="en-US" w:eastAsia="zh-CN"/>
        </w:rPr>
        <w:t>2.</w:t>
      </w:r>
      <w:r>
        <w:rPr>
          <w:rFonts w:hint="eastAsia" w:hAnsi="仿宋_GB2312" w:cs="仿宋_GB2312"/>
          <w:sz w:val="24"/>
          <w:szCs w:val="24"/>
          <w:highlight w:val="none"/>
        </w:rPr>
        <w:t xml:space="preserve"> </w:t>
      </w:r>
      <w:r>
        <w:rPr>
          <w:rFonts w:hint="eastAsia" w:hAnsi="仿宋_GB2312" w:cs="仿宋_GB2312"/>
          <w:b/>
          <w:bCs/>
          <w:sz w:val="24"/>
          <w:szCs w:val="24"/>
          <w:highlight w:val="none"/>
        </w:rPr>
        <w:t>从业人员、营业收入、资产总额填报上一年度数据，无上一年度数据的新成立企业可不填报</w:t>
      </w:r>
      <w:r>
        <w:rPr>
          <w:rFonts w:hint="eastAsia" w:ascii="仿宋_GB2312" w:eastAsia="仿宋_GB2312"/>
          <w:b/>
          <w:bCs/>
          <w:sz w:val="24"/>
          <w:szCs w:val="24"/>
          <w:highlight w:val="none"/>
        </w:rPr>
        <w:t>。</w:t>
      </w:r>
    </w:p>
    <w:p w14:paraId="08FE2C5E">
      <w:pPr>
        <w:spacing w:line="500" w:lineRule="exact"/>
        <w:jc w:val="center"/>
        <w:rPr>
          <w:rFonts w:hint="eastAsia" w:ascii="仿宋_GB2312" w:hAnsi="Calibri" w:eastAsia="仿宋_GB2312"/>
          <w:sz w:val="28"/>
          <w:szCs w:val="28"/>
        </w:rPr>
      </w:pPr>
    </w:p>
    <w:p w14:paraId="550D3B59">
      <w:pPr>
        <w:spacing w:line="500" w:lineRule="exact"/>
        <w:jc w:val="center"/>
        <w:rPr>
          <w:rFonts w:hint="eastAsia" w:ascii="仿宋_GB2312" w:hAnsi="Calibri" w:eastAsia="仿宋_GB2312"/>
          <w:sz w:val="28"/>
          <w:szCs w:val="28"/>
        </w:rPr>
      </w:pPr>
      <w:r>
        <w:rPr>
          <w:rFonts w:hint="eastAsia" w:ascii="仿宋_GB2312" w:hAnsi="Calibri" w:eastAsia="仿宋_GB2312"/>
          <w:sz w:val="28"/>
          <w:szCs w:val="28"/>
        </w:rPr>
        <w:t>（2）</w:t>
      </w:r>
      <w:r>
        <w:rPr>
          <w:rFonts w:hint="eastAsia" w:ascii="仿宋" w:hAnsi="仿宋" w:eastAsia="仿宋" w:cs="仿宋"/>
          <w:sz w:val="28"/>
          <w:szCs w:val="28"/>
        </w:rPr>
        <w:t>省级以上监狱管理局、戒毒管理局（含新疆生产建设兵团）出具的属于监狱企业的证明文件</w:t>
      </w:r>
    </w:p>
    <w:p w14:paraId="5F3321E6">
      <w:pPr>
        <w:snapToGrid w:val="0"/>
        <w:spacing w:line="540" w:lineRule="exact"/>
        <w:ind w:firstLine="560" w:firstLineChars="200"/>
        <w:rPr>
          <w:rFonts w:hint="eastAsia" w:ascii="仿宋_GB2312" w:hAnsi="仿宋_GB2312" w:eastAsia="仿宋_GB2312" w:cs="仿宋_GB2312"/>
          <w:sz w:val="28"/>
          <w:szCs w:val="28"/>
        </w:rPr>
        <w:sectPr>
          <w:pgSz w:w="11906" w:h="16838"/>
          <w:pgMar w:top="1389" w:right="1247" w:bottom="1389" w:left="1247" w:header="851" w:footer="992" w:gutter="284"/>
          <w:pgNumType w:fmt="decimal"/>
          <w:cols w:space="720" w:num="1"/>
          <w:docGrid w:linePitch="312" w:charSpace="0"/>
        </w:sectPr>
      </w:pPr>
    </w:p>
    <w:p w14:paraId="0B917A27">
      <w:pPr>
        <w:pStyle w:val="41"/>
        <w:jc w:val="center"/>
        <w:rPr>
          <w:rFonts w:hint="eastAsia" w:ascii="仿宋_GB2312" w:hAnsi="Calibri" w:eastAsia="仿宋_GB2312" w:cs="Times New Roman"/>
          <w:kern w:val="2"/>
          <w:sz w:val="28"/>
          <w:szCs w:val="28"/>
          <w:lang w:val="en-GB" w:eastAsia="zh-CN" w:bidi="ar-SA"/>
        </w:rPr>
      </w:pPr>
      <w:r>
        <w:rPr>
          <w:rFonts w:hint="eastAsia" w:ascii="仿宋_GB2312" w:hAnsi="Calibri" w:eastAsia="仿宋_GB2312"/>
          <w:sz w:val="28"/>
          <w:szCs w:val="28"/>
        </w:rPr>
        <w:t>（3）</w:t>
      </w:r>
      <w:bookmarkStart w:id="238" w:name="OLE_LINK14"/>
      <w:bookmarkStart w:id="239" w:name="_Toc30594"/>
      <w:r>
        <w:rPr>
          <w:rFonts w:hint="eastAsia" w:ascii="仿宋_GB2312" w:hAnsi="Calibri" w:eastAsia="仿宋_GB2312" w:cs="Times New Roman"/>
          <w:kern w:val="2"/>
          <w:sz w:val="28"/>
          <w:szCs w:val="28"/>
          <w:lang w:val="en-GB" w:eastAsia="zh-CN" w:bidi="ar-SA"/>
        </w:rPr>
        <w:t>残疾人福利性单位声明函</w:t>
      </w:r>
      <w:bookmarkEnd w:id="238"/>
      <w:bookmarkEnd w:id="239"/>
    </w:p>
    <w:p w14:paraId="0F64E8E6">
      <w:pPr>
        <w:pStyle w:val="41"/>
        <w:jc w:val="center"/>
        <w:rPr>
          <w:rFonts w:hint="eastAsia" w:ascii="仿宋" w:hAnsi="仿宋" w:eastAsia="仿宋" w:cs="仿宋"/>
          <w:b/>
          <w:sz w:val="28"/>
          <w:szCs w:val="28"/>
          <w:lang w:val="en-GB"/>
        </w:rPr>
      </w:pPr>
    </w:p>
    <w:p w14:paraId="7E638B9B">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采购活动提供本单位制造的货物（由本单位承担工程/提供服务），或者提供其他残疾人福利性单位制造的货物（不包括使用非残疾人福利性单位注册商标的货物）。</w:t>
      </w:r>
    </w:p>
    <w:p w14:paraId="67BCBFBC">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613A67FE">
      <w:pPr>
        <w:spacing w:line="588" w:lineRule="exact"/>
        <w:ind w:firstLine="584" w:firstLineChars="200"/>
        <w:rPr>
          <w:rFonts w:hint="eastAsia" w:ascii="仿宋" w:hAnsi="仿宋" w:eastAsia="仿宋" w:cs="仿宋"/>
          <w:spacing w:val="6"/>
          <w:sz w:val="28"/>
          <w:szCs w:val="28"/>
        </w:rPr>
      </w:pPr>
    </w:p>
    <w:p w14:paraId="56E1C4B3">
      <w:pPr>
        <w:spacing w:line="588" w:lineRule="exact"/>
        <w:ind w:firstLine="584" w:firstLineChars="200"/>
        <w:rPr>
          <w:rFonts w:hint="eastAsia" w:ascii="仿宋" w:hAnsi="仿宋" w:eastAsia="仿宋" w:cs="仿宋"/>
          <w:spacing w:val="6"/>
          <w:sz w:val="28"/>
          <w:szCs w:val="28"/>
        </w:rPr>
      </w:pPr>
    </w:p>
    <w:p w14:paraId="7025001D">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投标人（盖章）：</w:t>
      </w:r>
    </w:p>
    <w:p w14:paraId="527CBDD9">
      <w:pPr>
        <w:spacing w:line="588" w:lineRule="exact"/>
        <w:ind w:firstLine="6160" w:firstLineChars="2200"/>
        <w:rPr>
          <w:rFonts w:hint="eastAsia" w:ascii="仿宋" w:hAnsi="仿宋" w:eastAsia="仿宋" w:cs="仿宋"/>
          <w:sz w:val="28"/>
          <w:szCs w:val="28"/>
        </w:rPr>
      </w:pPr>
      <w:r>
        <w:rPr>
          <w:rFonts w:hint="eastAsia" w:ascii="仿宋" w:hAnsi="仿宋" w:eastAsia="仿宋" w:cs="仿宋"/>
          <w:sz w:val="28"/>
          <w:szCs w:val="28"/>
        </w:rPr>
        <w:t>日  期： </w:t>
      </w:r>
    </w:p>
    <w:p w14:paraId="127F6A3A">
      <w:pPr>
        <w:tabs>
          <w:tab w:val="left" w:pos="4860"/>
        </w:tabs>
        <w:spacing w:line="588" w:lineRule="exact"/>
        <w:ind w:right="1560"/>
        <w:rPr>
          <w:rFonts w:hint="eastAsia" w:ascii="仿宋" w:hAnsi="仿宋" w:eastAsia="仿宋" w:cs="仿宋"/>
          <w:spacing w:val="6"/>
          <w:sz w:val="28"/>
          <w:szCs w:val="28"/>
        </w:rPr>
      </w:pPr>
      <w:r>
        <w:rPr>
          <w:rFonts w:hint="eastAsia" w:ascii="仿宋" w:hAnsi="仿宋" w:eastAsia="仿宋" w:cs="仿宋"/>
          <w:sz w:val="28"/>
          <w:szCs w:val="28"/>
        </w:rPr>
        <w:t> </w:t>
      </w:r>
    </w:p>
    <w:p w14:paraId="00198270">
      <w:pPr>
        <w:tabs>
          <w:tab w:val="left" w:pos="4860"/>
        </w:tabs>
        <w:spacing w:line="588" w:lineRule="exact"/>
        <w:ind w:right="1560"/>
        <w:jc w:val="left"/>
        <w:rPr>
          <w:rFonts w:hint="eastAsia" w:ascii="仿宋" w:hAnsi="仿宋" w:eastAsia="仿宋" w:cs="仿宋"/>
          <w:b/>
          <w:sz w:val="24"/>
          <w:szCs w:val="24"/>
        </w:rPr>
      </w:pPr>
      <w:r>
        <w:rPr>
          <w:rFonts w:hint="eastAsia" w:ascii="仿宋" w:hAnsi="仿宋" w:eastAsia="仿宋" w:cs="仿宋"/>
          <w:b/>
          <w:sz w:val="24"/>
          <w:szCs w:val="24"/>
        </w:rPr>
        <w:t>备注说明：</w:t>
      </w:r>
    </w:p>
    <w:p w14:paraId="53E480F6">
      <w:pPr>
        <w:spacing w:line="588"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1.</w:t>
      </w:r>
      <w:r>
        <w:rPr>
          <w:rFonts w:hint="eastAsia" w:ascii="仿宋" w:hAnsi="仿宋" w:eastAsia="仿宋" w:cs="仿宋"/>
          <w:b/>
          <w:bCs/>
          <w:sz w:val="24"/>
          <w:szCs w:val="24"/>
        </w:rPr>
        <w:t>如中标，将在中标公示中将此残疾人福利性单位声明函予以公示</w:t>
      </w:r>
      <w:r>
        <w:rPr>
          <w:rFonts w:hint="eastAsia" w:ascii="仿宋" w:hAnsi="仿宋" w:eastAsia="仿宋" w:cs="仿宋"/>
          <w:b/>
          <w:bCs/>
          <w:sz w:val="24"/>
          <w:szCs w:val="24"/>
          <w:lang w:eastAsia="zh-CN"/>
        </w:rPr>
        <w:t>，</w:t>
      </w:r>
      <w:r>
        <w:rPr>
          <w:rFonts w:hint="eastAsia" w:ascii="仿宋" w:hAnsi="仿宋" w:eastAsia="仿宋" w:cs="仿宋"/>
          <w:b/>
          <w:bCs/>
          <w:sz w:val="24"/>
          <w:szCs w:val="24"/>
        </w:rPr>
        <w:t>接受社会监督；</w:t>
      </w:r>
    </w:p>
    <w:p w14:paraId="385B0902">
      <w:pPr>
        <w:pStyle w:val="41"/>
        <w:widowControl/>
        <w:spacing w:line="360" w:lineRule="auto"/>
        <w:ind w:right="84" w:rightChars="40" w:firstLine="482" w:firstLineChars="200"/>
        <w:jc w:val="left"/>
        <w:rPr>
          <w:rFonts w:hint="eastAsia" w:ascii="仿宋_GB2312" w:hAnsi="仿宋_GB2312" w:eastAsia="仿宋_GB2312" w:cs="仿宋_GB2312"/>
          <w:sz w:val="28"/>
          <w:szCs w:val="28"/>
          <w:lang w:val="en-GB"/>
        </w:rPr>
      </w:pPr>
      <w:r>
        <w:rPr>
          <w:rFonts w:hint="eastAsia" w:ascii="仿宋" w:hAnsi="仿宋" w:eastAsia="仿宋" w:cs="仿宋"/>
          <w:b/>
          <w:bCs/>
          <w:sz w:val="24"/>
          <w:szCs w:val="24"/>
          <w:lang w:eastAsia="zh-CN"/>
        </w:rPr>
        <w:t>2.</w:t>
      </w:r>
      <w:r>
        <w:rPr>
          <w:rFonts w:hint="eastAsia" w:ascii="仿宋" w:hAnsi="仿宋" w:eastAsia="仿宋" w:cs="仿宋"/>
          <w:b/>
          <w:bCs/>
          <w:sz w:val="24"/>
          <w:szCs w:val="24"/>
        </w:rPr>
        <w:t>供应商提供的《残疾人福利性单位声明函》与事实不符的，依照《政府采购法》第七十七条第一款的规定追究法律责任。</w:t>
      </w:r>
    </w:p>
    <w:p w14:paraId="12482658">
      <w:pPr>
        <w:spacing w:line="588" w:lineRule="exact"/>
        <w:rPr>
          <w:rFonts w:hint="eastAsia" w:ascii="仿宋_GB2312" w:hAnsi="仿宋_GB2312" w:eastAsia="仿宋_GB2312" w:cs="仿宋_GB2312"/>
          <w:b/>
          <w:spacing w:val="6"/>
          <w:sz w:val="32"/>
          <w:szCs w:val="32"/>
        </w:rPr>
      </w:pPr>
    </w:p>
    <w:p w14:paraId="099365BC">
      <w:pPr>
        <w:spacing w:line="588" w:lineRule="exact"/>
        <w:jc w:val="center"/>
        <w:rPr>
          <w:rFonts w:hint="eastAsia" w:ascii="仿宋_GB2312" w:hAnsi="仿宋_GB2312" w:eastAsia="仿宋_GB2312" w:cs="仿宋_GB2312"/>
          <w:b/>
          <w:spacing w:val="6"/>
          <w:sz w:val="32"/>
          <w:szCs w:val="32"/>
        </w:rPr>
      </w:pPr>
    </w:p>
    <w:p w14:paraId="6F86E4DA">
      <w:pPr>
        <w:spacing w:line="588" w:lineRule="exact"/>
        <w:jc w:val="center"/>
        <w:rPr>
          <w:rFonts w:hint="eastAsia" w:ascii="仿宋_GB2312" w:hAnsi="仿宋_GB2312" w:eastAsia="仿宋_GB2312" w:cs="仿宋_GB2312"/>
          <w:b/>
          <w:spacing w:val="6"/>
          <w:sz w:val="32"/>
          <w:szCs w:val="32"/>
        </w:rPr>
      </w:pPr>
    </w:p>
    <w:p w14:paraId="09769E5C">
      <w:pPr>
        <w:spacing w:line="588" w:lineRule="exact"/>
        <w:jc w:val="center"/>
        <w:rPr>
          <w:rFonts w:hint="eastAsia" w:ascii="仿宋_GB2312" w:hAnsi="仿宋_GB2312" w:eastAsia="仿宋_GB2312" w:cs="仿宋_GB2312"/>
          <w:b/>
          <w:spacing w:val="6"/>
          <w:sz w:val="32"/>
          <w:szCs w:val="32"/>
        </w:rPr>
      </w:pPr>
    </w:p>
    <w:p w14:paraId="13E7E6E6">
      <w:pPr>
        <w:spacing w:line="588" w:lineRule="exact"/>
        <w:jc w:val="center"/>
        <w:rPr>
          <w:rFonts w:hint="eastAsia" w:ascii="仿宋_GB2312" w:hAnsi="仿宋_GB2312" w:eastAsia="仿宋_GB2312" w:cs="仿宋_GB2312"/>
          <w:b/>
          <w:spacing w:val="6"/>
          <w:sz w:val="32"/>
          <w:szCs w:val="32"/>
        </w:rPr>
      </w:pPr>
    </w:p>
    <w:p w14:paraId="0A1BD110">
      <w:pPr>
        <w:spacing w:line="588" w:lineRule="exact"/>
        <w:jc w:val="center"/>
        <w:rPr>
          <w:rFonts w:hint="eastAsia" w:ascii="仿宋_GB2312" w:hAnsi="仿宋_GB2312" w:eastAsia="仿宋_GB2312" w:cs="仿宋_GB2312"/>
          <w:b/>
          <w:spacing w:val="6"/>
          <w:sz w:val="32"/>
          <w:szCs w:val="32"/>
        </w:rPr>
      </w:pPr>
    </w:p>
    <w:p w14:paraId="77EA3B71">
      <w:pPr>
        <w:spacing w:line="588" w:lineRule="exact"/>
        <w:jc w:val="center"/>
        <w:rPr>
          <w:rFonts w:hint="eastAsia" w:ascii="仿宋_GB2312" w:hAnsi="仿宋_GB2312" w:eastAsia="仿宋_GB2312" w:cs="仿宋_GB2312"/>
          <w:b/>
          <w:spacing w:val="6"/>
          <w:sz w:val="32"/>
          <w:szCs w:val="32"/>
        </w:rPr>
      </w:pPr>
    </w:p>
    <w:p w14:paraId="480339DA">
      <w:pPr>
        <w:rPr>
          <w:rFonts w:hint="eastAsia" w:ascii="仿宋_GB2312" w:hAnsi="Calibri" w:eastAsia="仿宋_GB2312" w:cs="Times New Roman"/>
          <w:kern w:val="2"/>
          <w:sz w:val="28"/>
          <w:szCs w:val="28"/>
          <w:lang w:val="en-US" w:eastAsia="zh-CN" w:bidi="ar-SA"/>
        </w:rPr>
      </w:pPr>
      <w:r>
        <w:rPr>
          <w:rFonts w:hint="eastAsia" w:ascii="仿宋_GB2312" w:hAnsi="Calibri" w:eastAsia="仿宋_GB2312" w:cs="Times New Roman"/>
          <w:kern w:val="2"/>
          <w:sz w:val="28"/>
          <w:szCs w:val="28"/>
          <w:lang w:val="en-US" w:eastAsia="zh-CN" w:bidi="ar-SA"/>
        </w:rPr>
        <w:br w:type="page"/>
      </w:r>
    </w:p>
    <w:p w14:paraId="44B2FFF7">
      <w:pPr>
        <w:spacing w:line="588" w:lineRule="exact"/>
        <w:jc w:val="center"/>
        <w:rPr>
          <w:rFonts w:hint="eastAsia"/>
          <w:lang w:val="zh-CN"/>
        </w:rPr>
      </w:pPr>
      <w:r>
        <w:rPr>
          <w:rFonts w:hint="eastAsia" w:ascii="仿宋_GB2312" w:hAnsi="Calibri" w:eastAsia="仿宋_GB2312" w:cs="Times New Roman"/>
          <w:kern w:val="2"/>
          <w:sz w:val="28"/>
          <w:szCs w:val="28"/>
          <w:lang w:val="en-US" w:eastAsia="zh-CN" w:bidi="ar-SA"/>
        </w:rPr>
        <w:t>5.</w:t>
      </w:r>
      <w:r>
        <w:rPr>
          <w:rFonts w:hint="eastAsia" w:ascii="仿宋_GB2312" w:hAnsi="Calibri" w:eastAsia="仿宋_GB2312" w:cs="Times New Roman"/>
          <w:kern w:val="2"/>
          <w:sz w:val="28"/>
          <w:szCs w:val="28"/>
          <w:lang w:val="en-GB" w:eastAsia="zh-CN" w:bidi="ar-SA"/>
        </w:rPr>
        <w:t>投标人需要说明的其他文件和说明</w:t>
      </w:r>
      <w:bookmarkStart w:id="240" w:name="_Toc1406_WPSOffice_Level1"/>
      <w:bookmarkStart w:id="241" w:name="_Toc31225_WPSOffice_Level1"/>
      <w:bookmarkStart w:id="242" w:name="_Toc9291"/>
    </w:p>
    <w:p w14:paraId="658FA701">
      <w:pPr>
        <w:rPr>
          <w:rFonts w:hint="eastAsia"/>
          <w:lang w:val="zh-CN"/>
        </w:rPr>
      </w:pPr>
      <w:r>
        <w:rPr>
          <w:rFonts w:hint="eastAsia"/>
          <w:lang w:val="zh-CN"/>
        </w:rPr>
        <w:br w:type="page"/>
      </w:r>
    </w:p>
    <w:p w14:paraId="34661B95">
      <w:pPr>
        <w:pStyle w:val="4"/>
        <w:jc w:val="center"/>
        <w:rPr>
          <w:rFonts w:hint="eastAsia"/>
        </w:rPr>
      </w:pPr>
      <w:r>
        <w:rPr>
          <w:rFonts w:hint="eastAsia"/>
          <w:lang w:val="zh-CN"/>
        </w:rPr>
        <w:t>第六章</w:t>
      </w:r>
      <w:r>
        <w:rPr>
          <w:rFonts w:hint="eastAsia"/>
        </w:rPr>
        <w:t xml:space="preserve">  </w:t>
      </w:r>
      <w:r>
        <w:rPr>
          <w:rFonts w:hint="eastAsia"/>
          <w:lang w:val="zh-CN"/>
        </w:rPr>
        <w:t>评标办法及开标程序</w:t>
      </w:r>
      <w:bookmarkEnd w:id="234"/>
      <w:bookmarkEnd w:id="235"/>
      <w:bookmarkEnd w:id="236"/>
      <w:bookmarkEnd w:id="237"/>
      <w:bookmarkEnd w:id="240"/>
      <w:bookmarkEnd w:id="241"/>
      <w:bookmarkEnd w:id="242"/>
    </w:p>
    <w:p w14:paraId="182AB151">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43" w:name="_Toc476644267"/>
      <w:bookmarkStart w:id="244" w:name="_Toc18641_WPSOffice_Level2"/>
      <w:bookmarkStart w:id="245" w:name="_Toc12416_WPSOffice_Level2"/>
      <w:bookmarkStart w:id="246" w:name="_Toc16101"/>
      <w:r>
        <w:rPr>
          <w:rFonts w:hint="eastAsia" w:ascii="仿宋_GB2312" w:hAnsi="仿宋_GB2312" w:eastAsia="仿宋_GB2312" w:cs="仿宋_GB2312"/>
          <w:b/>
          <w:bCs/>
          <w:sz w:val="28"/>
          <w:szCs w:val="28"/>
          <w:lang w:val="zh-CN"/>
        </w:rPr>
        <w:t>一、</w:t>
      </w:r>
      <w:bookmarkEnd w:id="243"/>
      <w:r>
        <w:rPr>
          <w:rFonts w:hint="eastAsia" w:ascii="仿宋_GB2312" w:hAnsi="仿宋_GB2312" w:eastAsia="仿宋_GB2312" w:cs="仿宋_GB2312"/>
          <w:b/>
          <w:bCs/>
          <w:sz w:val="28"/>
          <w:szCs w:val="28"/>
          <w:lang w:val="zh-CN"/>
        </w:rPr>
        <w:t>评标委员会的组成</w:t>
      </w:r>
      <w:bookmarkEnd w:id="244"/>
      <w:bookmarkEnd w:id="245"/>
      <w:bookmarkEnd w:id="246"/>
    </w:p>
    <w:p w14:paraId="7FEADE14">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1、按规定组建评标委员会。评标专家确定方式：共5人组成，其中采购人代表1名，其余4名专家从“政采云专家库系统”中随机抽取产生。</w:t>
      </w:r>
    </w:p>
    <w:p w14:paraId="7500F8BC">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2、在线询标期间，投标人法定代表人或法定代表人授权委托人必须在线，负责解答有关事宜。如不在线或未在规定时间内回复，则事后不得对采购过程及结果提出异议。</w:t>
      </w:r>
    </w:p>
    <w:p w14:paraId="2D2AFCBA">
      <w:pPr>
        <w:snapToGrid w:val="0"/>
        <w:spacing w:line="540" w:lineRule="exact"/>
        <w:ind w:firstLine="562" w:firstLineChars="200"/>
        <w:outlineLvl w:val="1"/>
        <w:rPr>
          <w:rFonts w:hint="eastAsia" w:ascii="仿宋_GB2312" w:hAnsi="仿宋_GB2312" w:eastAsia="仿宋_GB2312" w:cs="仿宋_GB2312"/>
          <w:b/>
          <w:bCs/>
          <w:sz w:val="28"/>
          <w:szCs w:val="28"/>
          <w:lang w:val="zh-CN"/>
        </w:rPr>
      </w:pPr>
      <w:bookmarkStart w:id="247" w:name="_Toc14458_WPSOffice_Level2"/>
      <w:bookmarkStart w:id="248" w:name="_Toc4975_WPSOffice_Level2"/>
      <w:r>
        <w:rPr>
          <w:rFonts w:hint="eastAsia" w:ascii="仿宋_GB2312" w:hAnsi="仿宋_GB2312" w:eastAsia="仿宋_GB2312" w:cs="仿宋_GB2312"/>
          <w:b/>
          <w:bCs/>
          <w:sz w:val="28"/>
          <w:szCs w:val="28"/>
          <w:lang w:val="zh-CN"/>
        </w:rPr>
        <w:t>二、评标</w:t>
      </w:r>
      <w:bookmarkEnd w:id="247"/>
      <w:bookmarkEnd w:id="248"/>
      <w:r>
        <w:rPr>
          <w:rFonts w:hint="eastAsia" w:ascii="仿宋_GB2312" w:hAnsi="仿宋_GB2312" w:eastAsia="仿宋_GB2312" w:cs="仿宋_GB2312"/>
          <w:b/>
          <w:bCs/>
          <w:sz w:val="28"/>
          <w:szCs w:val="28"/>
          <w:lang w:val="zh-CN"/>
        </w:rPr>
        <w:t>原则</w:t>
      </w:r>
    </w:p>
    <w:p w14:paraId="219C23F5">
      <w:pPr>
        <w:snapToGrid w:val="0"/>
        <w:spacing w:line="540" w:lineRule="exact"/>
        <w:ind w:firstLine="560" w:firstLineChars="200"/>
        <w:rPr>
          <w:rFonts w:hint="eastAsia" w:ascii="仿宋_GB2312" w:hAnsi="仿宋_GB2312" w:eastAsia="仿宋_GB2312" w:cs="仿宋_GB2312"/>
          <w:sz w:val="28"/>
          <w:szCs w:val="28"/>
        </w:rPr>
      </w:pPr>
      <w:bookmarkStart w:id="249" w:name="_Toc476644268"/>
      <w:r>
        <w:rPr>
          <w:rFonts w:hint="eastAsia" w:ascii="仿宋_GB2312" w:hAnsi="仿宋_GB2312" w:eastAsia="仿宋_GB2312" w:cs="仿宋_GB2312"/>
          <w:sz w:val="28"/>
          <w:szCs w:val="28"/>
        </w:rPr>
        <w:t>1、投标报价是指报价合计。</w:t>
      </w:r>
    </w:p>
    <w:p w14:paraId="09398081">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0ED3D2DF">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3、评标标准</w:t>
      </w:r>
    </w:p>
    <w:bookmarkEnd w:id="249"/>
    <w:p w14:paraId="7A9257E2">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各投标人的综合得分为报价得分和技术资信得分之和，总分为100分，其中：报价分</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分，技术资信分</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分。各投标人的资信评分由评标委员会统一打分，技术评分按照评标委员会成员的独立评分结果汇总后的算术平均分计算；各投标人的报价分得分按低价优先法计算。</w:t>
      </w:r>
    </w:p>
    <w:p w14:paraId="06564D6B">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报价分（</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p>
    <w:p w14:paraId="1B8DE9CE">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.1.1报价得分采用低价优先法准则，即满足招标文件要求且投标价格最低的投标报价为评标基准价。</w:t>
      </w:r>
    </w:p>
    <w:p w14:paraId="016CECE2">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.1.2报价得分按下列公式计算：</w:t>
      </w:r>
    </w:p>
    <w:p w14:paraId="40E31501">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报价得分 =（评标基准价 / 投标报价）×</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%×100，结果四舍五入，保留两位小数。</w:t>
      </w:r>
    </w:p>
    <w:p w14:paraId="397B5069">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 技术资信分（</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分）：</w:t>
      </w:r>
    </w:p>
    <w:p w14:paraId="2FA73795">
      <w:pPr>
        <w:snapToGrid w:val="0"/>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资信评分由评标委员会统一打分，技术评分按照评标委员会成员的独立评分结果汇总后的算术平均分计算。</w:t>
      </w:r>
    </w:p>
    <w:p w14:paraId="22E39E58">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评定结果经采购人确定后，衢州市公共资源交易常山分中心在中标人确定之日起2个工作日内，通过政采云系统以电子形式发出《中标通知书》，并在省级以上人民政府财政部门指定的媒体上公告中标结果。</w:t>
      </w:r>
    </w:p>
    <w:p w14:paraId="615D782C">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三、注意事项</w:t>
      </w:r>
    </w:p>
    <w:p w14:paraId="01E8D4BE">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firstLine="560" w:firstLineChars="200"/>
        <w:textAlignment w:val="auto"/>
        <w:rPr>
          <w:rFonts w:hint="eastAsia" w:ascii="仿宋_GB2312" w:hAnsi="仿宋_GB2312" w:eastAsia="仿宋_GB2312" w:cs="仿宋_GB2312"/>
          <w:b w:val="0"/>
          <w:bCs w:val="0"/>
          <w:spacing w:val="0"/>
          <w:kern w:val="2"/>
          <w:sz w:val="28"/>
          <w:szCs w:val="28"/>
          <w:lang w:val="en-US" w:eastAsia="zh-CN" w:bidi="ar-SA"/>
        </w:rPr>
      </w:pPr>
      <w:r>
        <w:rPr>
          <w:rFonts w:hint="eastAsia" w:ascii="仿宋_GB2312" w:hAnsi="仿宋_GB2312" w:eastAsia="仿宋_GB2312" w:cs="仿宋_GB2312"/>
          <w:b w:val="0"/>
          <w:bCs w:val="0"/>
          <w:spacing w:val="0"/>
          <w:kern w:val="2"/>
          <w:sz w:val="28"/>
          <w:szCs w:val="28"/>
          <w:lang w:val="en-US" w:eastAsia="zh-CN" w:bidi="ar-SA"/>
        </w:rPr>
        <w:t>1.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FA5E41">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四、评分标准</w:t>
      </w:r>
    </w:p>
    <w:tbl>
      <w:tblPr>
        <w:tblStyle w:val="22"/>
        <w:tblW w:w="51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91"/>
        <w:gridCol w:w="1838"/>
        <w:gridCol w:w="6015"/>
        <w:gridCol w:w="1127"/>
      </w:tblGrid>
      <w:tr w14:paraId="3986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5CD97C7D">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p w14:paraId="3B608E5A">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内容</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3DC8A9BF">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评分</w:t>
            </w:r>
            <w:r>
              <w:rPr>
                <w:rFonts w:hint="eastAsia" w:ascii="仿宋_GB2312" w:hAnsi="仿宋_GB2312" w:eastAsia="仿宋_GB2312" w:cs="仿宋_GB2312"/>
                <w:sz w:val="28"/>
                <w:szCs w:val="28"/>
              </w:rPr>
              <w:t>细则</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1A5A4D2F">
            <w:pPr>
              <w:widowControl/>
              <w:tabs>
                <w:tab w:val="left" w:pos="1800"/>
              </w:tabs>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细则内容</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0355503A">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分值</w:t>
            </w:r>
          </w:p>
        </w:tc>
      </w:tr>
      <w:tr w14:paraId="5701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1" w:type="pct"/>
            <w:tcBorders>
              <w:top w:val="single" w:color="auto" w:sz="4" w:space="0"/>
              <w:left w:val="single" w:color="auto" w:sz="4" w:space="0"/>
              <w:bottom w:val="single" w:color="auto" w:sz="4" w:space="0"/>
              <w:right w:val="single" w:color="auto" w:sz="4" w:space="0"/>
            </w:tcBorders>
            <w:noWrap w:val="0"/>
            <w:vAlign w:val="center"/>
          </w:tcPr>
          <w:p w14:paraId="694E9B3C">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hAnsi="仿宋_GB2312" w:eastAsia="仿宋_GB2312" w:cs="仿宋_GB2312"/>
                <w:color w:val="auto"/>
                <w:sz w:val="28"/>
                <w:szCs w:val="28"/>
              </w:rPr>
              <w:t>投标</w:t>
            </w:r>
            <w:r>
              <w:rPr>
                <w:rFonts w:hint="eastAsia" w:ascii="仿宋_GB2312" w:hAnsi="仿宋_GB2312" w:eastAsia="仿宋_GB2312" w:cs="仿宋_GB2312"/>
                <w:color w:val="auto"/>
                <w:sz w:val="28"/>
                <w:szCs w:val="28"/>
                <w:lang w:eastAsia="zh-CN"/>
              </w:rPr>
              <w:t>报价（</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2352BFC8">
            <w:pPr>
              <w:widowControl/>
              <w:adjustRightInd w:val="0"/>
              <w:spacing w:line="500" w:lineRule="exact"/>
              <w:jc w:val="center"/>
              <w:rPr>
                <w:rFonts w:hint="eastAsia" w:ascii="仿宋" w:hAnsi="仿宋" w:eastAsia="仿宋" w:cs="仿宋"/>
                <w:spacing w:val="20"/>
                <w:kern w:val="52"/>
                <w:sz w:val="28"/>
                <w:szCs w:val="28"/>
              </w:rPr>
            </w:pPr>
            <w:r>
              <w:rPr>
                <w:rFonts w:hint="eastAsia" w:ascii="仿宋_GB2312" w:hAnsi="仿宋_GB2312" w:eastAsia="仿宋_GB2312" w:cs="仿宋_GB2312"/>
                <w:sz w:val="28"/>
                <w:szCs w:val="28"/>
              </w:rPr>
              <w:t>报价</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32C94651">
            <w:pPr>
              <w:pStyle w:val="10"/>
              <w:adjustRightInd w:val="0"/>
              <w:spacing w:line="500" w:lineRule="exact"/>
              <w:rPr>
                <w:rFonts w:hint="eastAsia" w:ascii="仿宋" w:hAnsi="仿宋" w:eastAsia="仿宋" w:cs="仿宋"/>
                <w:b w:val="0"/>
                <w:bCs w:val="0"/>
                <w:sz w:val="28"/>
                <w:szCs w:val="28"/>
              </w:rPr>
            </w:pPr>
            <w:r>
              <w:rPr>
                <w:rFonts w:hint="eastAsia" w:ascii="仿宋_GB2312" w:hAnsi="仿宋_GB2312" w:eastAsia="仿宋_GB2312" w:cs="仿宋_GB2312"/>
                <w:b w:val="0"/>
                <w:bCs w:val="0"/>
                <w:spacing w:val="0"/>
                <w:kern w:val="2"/>
                <w:sz w:val="28"/>
                <w:szCs w:val="28"/>
                <w:lang w:val="en-US" w:eastAsia="zh-CN" w:bidi="ar-SA"/>
              </w:rPr>
              <w:t>本项目预算价：人民币96.8742万元，基准价为满足评标要求且投标价格最低的投标报价，投标报价得分=(基准价／投标报价)×30，四舍五入，保留两位小数。报价高于预算价或最高限价的，为无效投标文件。</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79592265">
            <w:pPr>
              <w:widowControl/>
              <w:adjustRightInd w:val="0"/>
              <w:spacing w:line="360" w:lineRule="auto"/>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0-30分</w:t>
            </w:r>
          </w:p>
        </w:tc>
      </w:tr>
      <w:tr w14:paraId="154C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1" w:type="pct"/>
            <w:vMerge w:val="restart"/>
            <w:tcBorders>
              <w:top w:val="single" w:color="auto" w:sz="4" w:space="0"/>
              <w:left w:val="single" w:color="auto" w:sz="4" w:space="0"/>
              <w:right w:val="single" w:color="auto" w:sz="4" w:space="0"/>
            </w:tcBorders>
            <w:noWrap w:val="0"/>
            <w:vAlign w:val="center"/>
          </w:tcPr>
          <w:p w14:paraId="33FE444F">
            <w:pPr>
              <w:widowControl/>
              <w:adjustRightInd w:val="0"/>
              <w:spacing w:line="360" w:lineRule="auto"/>
              <w:jc w:val="center"/>
              <w:rPr>
                <w:rFonts w:hint="eastAsia" w:ascii="仿宋_GB2312" w:eastAsia="仿宋_GB2312"/>
                <w:sz w:val="28"/>
                <w:szCs w:val="28"/>
              </w:rPr>
            </w:pPr>
            <w:r>
              <w:rPr>
                <w:rFonts w:hint="eastAsia" w:ascii="仿宋_GB2312" w:eastAsia="仿宋_GB2312"/>
                <w:sz w:val="28"/>
                <w:szCs w:val="28"/>
              </w:rPr>
              <w:t>商务资信</w:t>
            </w:r>
          </w:p>
          <w:p w14:paraId="46899609">
            <w:pPr>
              <w:widowControl/>
              <w:adjustRightInd w:val="0"/>
              <w:spacing w:line="360" w:lineRule="auto"/>
              <w:jc w:val="center"/>
              <w:rPr>
                <w:rFonts w:hint="eastAsia" w:ascii="仿宋" w:hAnsi="仿宋" w:eastAsia="仿宋" w:cs="仿宋"/>
                <w:kern w:val="0"/>
                <w:sz w:val="28"/>
                <w:szCs w:val="28"/>
                <w:lang w:val="en-US" w:eastAsia="zh-CN"/>
              </w:rPr>
            </w:pPr>
            <w:r>
              <w:rPr>
                <w:rFonts w:hint="eastAsia" w:ascii="仿宋_GB2312" w:eastAsia="仿宋_GB2312"/>
                <w:sz w:val="28"/>
                <w:szCs w:val="28"/>
              </w:rPr>
              <w:t>（</w:t>
            </w:r>
            <w:r>
              <w:rPr>
                <w:rFonts w:hint="eastAsia" w:ascii="仿宋_GB2312" w:eastAsia="仿宋_GB2312"/>
                <w:sz w:val="28"/>
                <w:szCs w:val="28"/>
                <w:lang w:val="en-US" w:eastAsia="zh-CN"/>
              </w:rPr>
              <w:t>7</w:t>
            </w:r>
            <w:r>
              <w:rPr>
                <w:rFonts w:hint="eastAsia" w:ascii="仿宋_GB2312" w:eastAsia="仿宋_GB2312"/>
                <w:sz w:val="28"/>
                <w:szCs w:val="28"/>
              </w:rPr>
              <w:t>分）</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373823C2">
            <w:pPr>
              <w:widowControl/>
              <w:adjustRightInd w:val="0"/>
              <w:spacing w:line="500" w:lineRule="exact"/>
              <w:jc w:val="center"/>
              <w:rPr>
                <w:rFonts w:hint="eastAsia" w:ascii="仿宋" w:hAnsi="仿宋" w:eastAsia="仿宋" w:cs="仿宋"/>
                <w:spacing w:val="20"/>
                <w:kern w:val="52"/>
                <w:sz w:val="28"/>
                <w:szCs w:val="28"/>
              </w:rPr>
            </w:pPr>
            <w:r>
              <w:rPr>
                <w:rFonts w:hint="eastAsia" w:ascii="仿宋" w:hAnsi="仿宋" w:eastAsia="仿宋" w:cs="仿宋"/>
                <w:spacing w:val="20"/>
                <w:kern w:val="52"/>
                <w:sz w:val="28"/>
                <w:szCs w:val="28"/>
              </w:rPr>
              <w:t>管理体系认证</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52D68635">
            <w:pPr>
              <w:pStyle w:val="10"/>
              <w:adjustRightInd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投标人具有有效期内的质量管理体系认证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、环境</w:t>
            </w:r>
            <w:r>
              <w:rPr>
                <w:rFonts w:hint="eastAsia" w:ascii="仿宋" w:hAnsi="仿宋" w:eastAsia="仿宋" w:cs="仿宋"/>
                <w:b w:val="0"/>
                <w:bCs w:val="0"/>
                <w:sz w:val="28"/>
                <w:szCs w:val="28"/>
                <w:lang w:eastAsia="zh-CN"/>
              </w:rPr>
              <w:t>管理</w:t>
            </w:r>
            <w:r>
              <w:rPr>
                <w:rFonts w:hint="eastAsia" w:ascii="仿宋" w:hAnsi="仿宋" w:eastAsia="仿宋" w:cs="仿宋"/>
                <w:b w:val="0"/>
                <w:bCs w:val="0"/>
                <w:sz w:val="28"/>
                <w:szCs w:val="28"/>
              </w:rPr>
              <w:t>体系认证</w:t>
            </w:r>
            <w:r>
              <w:rPr>
                <w:rFonts w:hint="eastAsia" w:ascii="仿宋" w:hAnsi="仿宋" w:eastAsia="仿宋" w:cs="仿宋"/>
                <w:b w:val="0"/>
                <w:bCs w:val="0"/>
                <w:sz w:val="28"/>
                <w:szCs w:val="28"/>
                <w:lang w:eastAsia="zh-CN"/>
              </w:rPr>
              <w:t>证书</w:t>
            </w:r>
            <w:r>
              <w:rPr>
                <w:rFonts w:hint="eastAsia" w:ascii="仿宋" w:hAnsi="仿宋" w:eastAsia="仿宋" w:cs="仿宋"/>
                <w:b w:val="0"/>
                <w:bCs w:val="0"/>
                <w:sz w:val="28"/>
                <w:szCs w:val="28"/>
              </w:rPr>
              <w:t>、职业健康安全管理体系认证</w:t>
            </w:r>
            <w:r>
              <w:rPr>
                <w:rFonts w:hint="eastAsia" w:ascii="仿宋" w:hAnsi="仿宋" w:eastAsia="仿宋" w:cs="仿宋"/>
                <w:b w:val="0"/>
                <w:bCs w:val="0"/>
                <w:sz w:val="28"/>
                <w:szCs w:val="28"/>
                <w:lang w:eastAsia="zh-CN"/>
              </w:rPr>
              <w:t>证书、信息安全管理体系认证证书</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每提供一个得</w:t>
            </w:r>
            <w:r>
              <w:rPr>
                <w:rFonts w:hint="eastAsia" w:ascii="仿宋" w:hAnsi="仿宋" w:eastAsia="仿宋" w:cs="仿宋"/>
                <w:b w:val="0"/>
                <w:bCs w:val="0"/>
                <w:sz w:val="28"/>
                <w:szCs w:val="28"/>
                <w:lang w:val="en-US" w:eastAsia="zh-CN"/>
              </w:rPr>
              <w:t>1分，</w:t>
            </w:r>
            <w:r>
              <w:rPr>
                <w:rFonts w:hint="eastAsia" w:ascii="仿宋" w:hAnsi="仿宋" w:eastAsia="仿宋" w:cs="仿宋"/>
                <w:b w:val="0"/>
                <w:bCs w:val="0"/>
                <w:sz w:val="28"/>
                <w:szCs w:val="28"/>
              </w:rPr>
              <w:t>本项最高分</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分。</w:t>
            </w:r>
            <w:r>
              <w:rPr>
                <w:rFonts w:hint="eastAsia" w:ascii="仿宋" w:hAnsi="仿宋" w:eastAsia="仿宋" w:cs="仿宋"/>
                <w:sz w:val="28"/>
                <w:szCs w:val="28"/>
                <w:highlight w:val="none"/>
                <w:lang w:eastAsia="zh-CN"/>
              </w:rPr>
              <w:t>（认证证书须与投标人一致，提供证书扫描件及国家市场监督管理总局</w:t>
            </w:r>
            <w:r>
              <w:rPr>
                <w:rFonts w:hint="eastAsia" w:ascii="仿宋" w:hAnsi="仿宋" w:eastAsia="仿宋" w:cs="仿宋"/>
                <w:sz w:val="28"/>
                <w:szCs w:val="28"/>
                <w:highlight w:val="none"/>
                <w:lang w:val="en-US" w:eastAsia="zh-CN"/>
              </w:rPr>
              <w:t>-全国认证认可信息公共服务平台查询截图</w:t>
            </w:r>
            <w:r>
              <w:rPr>
                <w:rFonts w:hint="eastAsia" w:ascii="仿宋" w:hAnsi="仿宋" w:eastAsia="仿宋" w:cs="仿宋"/>
                <w:sz w:val="28"/>
                <w:szCs w:val="28"/>
                <w:highlight w:val="none"/>
                <w:lang w:eastAsia="zh-CN"/>
              </w:rPr>
              <w:t>，否则不得分）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649CAD4C">
            <w:pPr>
              <w:widowControl/>
              <w:adjustRightInd w:val="0"/>
              <w:spacing w:line="360" w:lineRule="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0-4</w:t>
            </w:r>
            <w:r>
              <w:rPr>
                <w:rFonts w:hint="eastAsia" w:ascii="仿宋" w:hAnsi="仿宋" w:eastAsia="仿宋" w:cs="仿宋"/>
                <w:color w:val="000000"/>
                <w:kern w:val="0"/>
                <w:sz w:val="28"/>
                <w:szCs w:val="28"/>
              </w:rPr>
              <w:t>分</w:t>
            </w:r>
          </w:p>
        </w:tc>
      </w:tr>
      <w:tr w14:paraId="55AB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831" w:type="pct"/>
            <w:vMerge w:val="continue"/>
            <w:tcBorders>
              <w:left w:val="single" w:color="auto" w:sz="4" w:space="0"/>
              <w:right w:val="single" w:color="auto" w:sz="4" w:space="0"/>
            </w:tcBorders>
            <w:noWrap w:val="0"/>
            <w:vAlign w:val="center"/>
          </w:tcPr>
          <w:p w14:paraId="6E2BAD94">
            <w:pPr>
              <w:widowControl/>
              <w:adjustRightInd w:val="0"/>
              <w:spacing w:line="360" w:lineRule="auto"/>
              <w:jc w:val="center"/>
              <w:rPr>
                <w:rFonts w:hint="eastAsia" w:ascii="仿宋" w:hAnsi="仿宋" w:eastAsia="仿宋" w:cs="仿宋"/>
                <w:kern w:val="0"/>
                <w:sz w:val="28"/>
                <w:szCs w:val="28"/>
                <w:lang w:val="en-US" w:eastAsia="zh-CN"/>
              </w:rPr>
            </w:pPr>
          </w:p>
        </w:tc>
        <w:tc>
          <w:tcPr>
            <w:tcW w:w="853" w:type="pct"/>
            <w:tcBorders>
              <w:top w:val="single" w:color="auto" w:sz="4" w:space="0"/>
              <w:left w:val="single" w:color="auto" w:sz="4" w:space="0"/>
              <w:bottom w:val="single" w:color="auto" w:sz="4" w:space="0"/>
              <w:right w:val="single" w:color="auto" w:sz="4" w:space="0"/>
            </w:tcBorders>
            <w:noWrap w:val="0"/>
            <w:vAlign w:val="center"/>
          </w:tcPr>
          <w:p w14:paraId="33BA7857">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投标人业绩</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4F75206D">
            <w:pPr>
              <w:pStyle w:val="10"/>
              <w:adjustRightInd w:val="0"/>
              <w:spacing w:line="36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投标人</w:t>
            </w:r>
            <w:r>
              <w:rPr>
                <w:rFonts w:hint="eastAsia" w:ascii="仿宋" w:hAnsi="仿宋" w:eastAsia="仿宋" w:cs="仿宋"/>
                <w:b w:val="0"/>
                <w:bCs w:val="0"/>
                <w:sz w:val="28"/>
                <w:szCs w:val="28"/>
              </w:rPr>
              <w:t>自20</w:t>
            </w:r>
            <w:r>
              <w:rPr>
                <w:rFonts w:hint="eastAsia" w:ascii="仿宋" w:hAnsi="仿宋" w:eastAsia="仿宋" w:cs="仿宋"/>
                <w:b w:val="0"/>
                <w:bCs w:val="0"/>
                <w:sz w:val="28"/>
                <w:szCs w:val="28"/>
                <w:lang w:val="en-US" w:eastAsia="zh-CN"/>
              </w:rPr>
              <w:t>22</w:t>
            </w:r>
            <w:r>
              <w:rPr>
                <w:rFonts w:hint="eastAsia" w:ascii="仿宋" w:hAnsi="仿宋" w:eastAsia="仿宋" w:cs="仿宋"/>
                <w:b w:val="0"/>
                <w:bCs w:val="0"/>
                <w:sz w:val="28"/>
                <w:szCs w:val="28"/>
              </w:rPr>
              <w:t>年1月1日起至投标截止日前完成过同类项目业绩（须由投标人实施</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时间以合同签订日期为准</w:t>
            </w:r>
            <w:r>
              <w:rPr>
                <w:rFonts w:hint="eastAsia" w:ascii="仿宋" w:hAnsi="仿宋" w:eastAsia="仿宋" w:cs="仿宋"/>
                <w:b w:val="0"/>
                <w:bCs w:val="0"/>
                <w:sz w:val="28"/>
                <w:szCs w:val="28"/>
              </w:rPr>
              <w:t>），每提供一个得1分，</w:t>
            </w:r>
            <w:r>
              <w:rPr>
                <w:rFonts w:hint="eastAsia" w:ascii="仿宋" w:hAnsi="仿宋" w:eastAsia="仿宋" w:cs="仿宋"/>
                <w:b w:val="0"/>
                <w:bCs w:val="0"/>
                <w:sz w:val="28"/>
                <w:szCs w:val="28"/>
                <w:lang w:eastAsia="zh-CN"/>
              </w:rPr>
              <w:t>本项最高分</w:t>
            </w:r>
            <w:r>
              <w:rPr>
                <w:rFonts w:hint="eastAsia" w:ascii="仿宋" w:hAnsi="仿宋" w:eastAsia="仿宋" w:cs="仿宋"/>
                <w:b w:val="0"/>
                <w:bCs w:val="0"/>
                <w:sz w:val="28"/>
                <w:szCs w:val="28"/>
              </w:rPr>
              <w:t>3分。</w:t>
            </w:r>
            <w:r>
              <w:rPr>
                <w:rFonts w:hint="eastAsia" w:ascii="仿宋" w:hAnsi="仿宋" w:eastAsia="仿宋" w:cs="仿宋"/>
                <w:b w:val="0"/>
                <w:bCs w:val="0"/>
                <w:sz w:val="28"/>
                <w:szCs w:val="28"/>
                <w:lang w:eastAsia="zh-CN"/>
              </w:rPr>
              <w:t>（</w:t>
            </w:r>
            <w:r>
              <w:rPr>
                <w:rFonts w:hint="eastAsia" w:ascii="仿宋" w:hAnsi="仿宋" w:eastAsia="仿宋" w:cs="仿宋"/>
                <w:b w:val="0"/>
                <w:bCs w:val="0"/>
                <w:kern w:val="0"/>
                <w:sz w:val="28"/>
                <w:szCs w:val="28"/>
              </w:rPr>
              <w:t>提供项目业绩合同原件扫描件及验收合格报告单，否则不得分。</w:t>
            </w:r>
            <w:r>
              <w:rPr>
                <w:rFonts w:hint="eastAsia" w:ascii="仿宋" w:hAnsi="仿宋" w:eastAsia="仿宋" w:cs="仿宋"/>
                <w:b w:val="0"/>
                <w:bCs w:val="0"/>
                <w:kern w:val="0"/>
                <w:sz w:val="28"/>
                <w:szCs w:val="28"/>
                <w:lang w:eastAsia="zh-CN"/>
              </w:rPr>
              <w:t>）</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0358D565">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分</w:t>
            </w:r>
          </w:p>
        </w:tc>
      </w:tr>
      <w:tr w14:paraId="78EB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1" w:type="pct"/>
            <w:vMerge w:val="restart"/>
            <w:tcBorders>
              <w:top w:val="single" w:color="auto" w:sz="4" w:space="0"/>
              <w:left w:val="single" w:color="auto" w:sz="4" w:space="0"/>
              <w:right w:val="single" w:color="auto" w:sz="4" w:space="0"/>
            </w:tcBorders>
            <w:shd w:val="clear" w:color="auto" w:fill="auto"/>
            <w:noWrap w:val="0"/>
            <w:vAlign w:val="center"/>
          </w:tcPr>
          <w:p w14:paraId="772832EB">
            <w:pPr>
              <w:widowControl/>
              <w:adjustRightInd w:val="0"/>
              <w:spacing w:line="360" w:lineRule="auto"/>
              <w:jc w:val="center"/>
              <w:rPr>
                <w:rFonts w:hint="default" w:ascii="仿宋" w:hAnsi="仿宋" w:eastAsia="仿宋" w:cs="仿宋"/>
                <w:iCs/>
                <w:sz w:val="28"/>
                <w:szCs w:val="28"/>
                <w:lang w:val="en-US" w:eastAsia="zh-CN"/>
              </w:rPr>
            </w:pPr>
            <w:r>
              <w:rPr>
                <w:rFonts w:hint="eastAsia" w:ascii="仿宋_GB2312" w:hAnsi="仿宋_GB2312" w:eastAsia="仿宋_GB2312" w:cs="仿宋_GB2312"/>
                <w:sz w:val="28"/>
                <w:szCs w:val="28"/>
              </w:rPr>
              <w:t>技术方案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63分</w:t>
            </w:r>
            <w:r>
              <w:rPr>
                <w:rFonts w:hint="eastAsia" w:ascii="仿宋_GB2312" w:hAnsi="仿宋_GB2312" w:eastAsia="仿宋_GB2312" w:cs="仿宋_GB2312"/>
                <w:sz w:val="28"/>
                <w:szCs w:val="28"/>
                <w:lang w:eastAsia="zh-CN"/>
              </w:rPr>
              <w:t>）</w:t>
            </w:r>
          </w:p>
        </w:tc>
        <w:tc>
          <w:tcPr>
            <w:tcW w:w="853" w:type="pct"/>
            <w:tcBorders>
              <w:top w:val="single" w:color="auto" w:sz="4" w:space="0"/>
              <w:left w:val="single" w:color="auto" w:sz="4" w:space="0"/>
              <w:right w:val="single" w:color="auto" w:sz="4" w:space="0"/>
            </w:tcBorders>
            <w:shd w:val="clear" w:color="auto" w:fill="auto"/>
            <w:noWrap w:val="0"/>
            <w:vAlign w:val="center"/>
          </w:tcPr>
          <w:p w14:paraId="381213CE">
            <w:pPr>
              <w:widowControl/>
              <w:adjustRightInd w:val="0"/>
              <w:spacing w:line="360" w:lineRule="auto"/>
              <w:jc w:val="center"/>
              <w:rPr>
                <w:rFonts w:hint="eastAsia" w:ascii="仿宋" w:hAnsi="仿宋" w:eastAsia="仿宋" w:cs="仿宋"/>
                <w:kern w:val="0"/>
                <w:sz w:val="28"/>
                <w:szCs w:val="28"/>
                <w:highlight w:val="none"/>
                <w:lang w:eastAsia="zh-CN"/>
              </w:rPr>
            </w:pPr>
            <w:r>
              <w:rPr>
                <w:rFonts w:hint="eastAsia" w:ascii="仿宋" w:hAnsi="仿宋" w:eastAsia="仿宋" w:cs="仿宋"/>
                <w:color w:val="auto"/>
                <w:kern w:val="0"/>
                <w:sz w:val="28"/>
                <w:szCs w:val="28"/>
              </w:rPr>
              <w:t>节能环保</w:t>
            </w:r>
          </w:p>
        </w:tc>
        <w:tc>
          <w:tcPr>
            <w:tcW w:w="279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DA5869">
            <w:pPr>
              <w:widowControl/>
              <w:adjustRightInd w:val="0"/>
              <w:spacing w:line="360" w:lineRule="auto"/>
              <w:jc w:val="left"/>
              <w:rPr>
                <w:rFonts w:hint="eastAsia" w:ascii="仿宋" w:hAnsi="仿宋" w:eastAsia="仿宋" w:cs="仿宋"/>
                <w:b/>
                <w:bCs/>
                <w:kern w:val="0"/>
                <w:sz w:val="28"/>
                <w:szCs w:val="28"/>
                <w:highlight w:val="none"/>
                <w:lang w:eastAsia="zh-CN"/>
              </w:rPr>
            </w:pPr>
            <w:r>
              <w:rPr>
                <w:rFonts w:hint="eastAsia" w:ascii="仿宋_GB2312" w:hAnsi="仿宋_GB2312" w:eastAsia="仿宋_GB2312" w:cs="仿宋_GB2312"/>
                <w:sz w:val="28"/>
                <w:szCs w:val="28"/>
              </w:rPr>
              <w:t>所投设备产品型号有政府采购环境标志产品的</w:t>
            </w:r>
            <w:r>
              <w:rPr>
                <w:rFonts w:hint="eastAsia" w:ascii="仿宋_GB2312" w:hAnsi="仿宋_GB2312" w:eastAsia="仿宋_GB2312" w:cs="仿宋_GB2312"/>
                <w:sz w:val="28"/>
                <w:szCs w:val="28"/>
                <w:lang w:val="en-US" w:eastAsia="zh-CN"/>
              </w:rPr>
              <w:t>得2分，</w:t>
            </w:r>
            <w:r>
              <w:rPr>
                <w:rFonts w:hint="eastAsia" w:ascii="仿宋_GB2312" w:hAnsi="仿宋_GB2312" w:eastAsia="仿宋_GB2312" w:cs="仿宋_GB2312"/>
                <w:sz w:val="28"/>
                <w:szCs w:val="28"/>
              </w:rPr>
              <w:t>未提供的不得分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所投产品须提供政府采购环境标志产品认证机构出具的环境标志产品认证证书或中国政府采购网环境标志产品查询结果截图为准）。</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0EF0BE30">
            <w:pPr>
              <w:widowControl/>
              <w:adjustRightInd w:val="0"/>
              <w:spacing w:line="360" w:lineRule="auto"/>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0-2分</w:t>
            </w:r>
          </w:p>
        </w:tc>
      </w:tr>
      <w:tr w14:paraId="42E8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trPr>
        <w:tc>
          <w:tcPr>
            <w:tcW w:w="831" w:type="pct"/>
            <w:vMerge w:val="continue"/>
            <w:tcBorders>
              <w:left w:val="single" w:color="auto" w:sz="4" w:space="0"/>
              <w:right w:val="single" w:color="auto" w:sz="4" w:space="0"/>
            </w:tcBorders>
            <w:shd w:val="clear" w:color="auto" w:fill="auto"/>
            <w:noWrap w:val="0"/>
            <w:vAlign w:val="center"/>
          </w:tcPr>
          <w:p w14:paraId="062E8DC6">
            <w:pPr>
              <w:widowControl/>
              <w:adjustRightInd w:val="0"/>
              <w:spacing w:line="360" w:lineRule="auto"/>
              <w:jc w:val="center"/>
              <w:rPr>
                <w:rFonts w:hint="default" w:ascii="仿宋" w:hAnsi="仿宋" w:eastAsia="仿宋" w:cs="仿宋"/>
                <w:iCs/>
                <w:sz w:val="28"/>
                <w:szCs w:val="28"/>
                <w:lang w:val="en-US" w:eastAsia="zh-CN"/>
              </w:rPr>
            </w:pPr>
          </w:p>
        </w:tc>
        <w:tc>
          <w:tcPr>
            <w:tcW w:w="853" w:type="pct"/>
            <w:tcBorders>
              <w:top w:val="single" w:color="auto" w:sz="4" w:space="0"/>
              <w:left w:val="single" w:color="auto" w:sz="4" w:space="0"/>
              <w:right w:val="single" w:color="auto" w:sz="4" w:space="0"/>
            </w:tcBorders>
            <w:shd w:val="clear" w:color="auto" w:fill="auto"/>
            <w:noWrap w:val="0"/>
            <w:vAlign w:val="center"/>
          </w:tcPr>
          <w:p w14:paraId="69D9E586">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highlight w:val="none"/>
                <w:lang w:eastAsia="zh-CN"/>
              </w:rPr>
              <w:t>主要设备采购清单及技术参数</w:t>
            </w:r>
          </w:p>
        </w:tc>
        <w:tc>
          <w:tcPr>
            <w:tcW w:w="279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96D959">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eastAsia="zh-CN"/>
              </w:rPr>
              <w:t>投标产品的技术参数完全满足招标文件要求的得</w:t>
            </w:r>
            <w:r>
              <w:rPr>
                <w:rFonts w:hint="eastAsia" w:ascii="仿宋" w:hAnsi="仿宋" w:eastAsia="仿宋" w:cs="仿宋"/>
                <w:kern w:val="0"/>
                <w:sz w:val="28"/>
                <w:szCs w:val="28"/>
                <w:highlight w:val="none"/>
                <w:lang w:val="en-US" w:eastAsia="zh-CN"/>
              </w:rPr>
              <w:t>20</w:t>
            </w:r>
            <w:r>
              <w:rPr>
                <w:rFonts w:hint="eastAsia" w:ascii="仿宋" w:hAnsi="仿宋" w:eastAsia="仿宋" w:cs="仿宋"/>
                <w:kern w:val="0"/>
                <w:sz w:val="28"/>
                <w:szCs w:val="28"/>
                <w:highlight w:val="none"/>
                <w:lang w:eastAsia="zh-CN"/>
              </w:rPr>
              <w:t>分。</w:t>
            </w:r>
          </w:p>
          <w:p w14:paraId="2B6BB59B">
            <w:pPr>
              <w:widowControl/>
              <w:adjustRightInd w:val="0"/>
              <w:spacing w:line="360" w:lineRule="auto"/>
              <w:jc w:val="left"/>
              <w:rPr>
                <w:rFonts w:hint="eastAsia" w:ascii="仿宋" w:hAnsi="仿宋" w:eastAsia="仿宋" w:cs="仿宋"/>
                <w:kern w:val="0"/>
                <w:sz w:val="28"/>
                <w:szCs w:val="28"/>
                <w:highlight w:val="none"/>
                <w:lang w:eastAsia="zh-CN"/>
              </w:rPr>
            </w:pPr>
            <w:r>
              <w:rPr>
                <w:rFonts w:hint="eastAsia" w:ascii="仿宋" w:hAnsi="仿宋" w:eastAsia="仿宋" w:cs="仿宋"/>
                <w:b w:val="0"/>
                <w:bCs w:val="0"/>
                <w:kern w:val="0"/>
                <w:sz w:val="28"/>
                <w:szCs w:val="28"/>
                <w:lang w:eastAsia="zh-CN"/>
              </w:rPr>
              <w:t>未标注</w:t>
            </w:r>
            <w:r>
              <w:rPr>
                <w:rFonts w:hint="eastAsia" w:ascii="仿宋" w:hAnsi="仿宋" w:eastAsia="仿宋" w:cs="仿宋"/>
                <w:kern w:val="0"/>
                <w:sz w:val="28"/>
                <w:szCs w:val="28"/>
                <w:highlight w:val="none"/>
                <w:lang w:eastAsia="zh-CN"/>
              </w:rPr>
              <w:t>▲项的参数</w:t>
            </w:r>
            <w:r>
              <w:rPr>
                <w:rFonts w:hint="eastAsia" w:ascii="仿宋" w:hAnsi="仿宋" w:eastAsia="仿宋" w:cs="仿宋"/>
                <w:b w:val="0"/>
                <w:bCs w:val="0"/>
                <w:kern w:val="0"/>
                <w:sz w:val="28"/>
                <w:szCs w:val="28"/>
                <w:lang w:eastAsia="zh-CN"/>
              </w:rPr>
              <w:t>有负偏离</w:t>
            </w:r>
            <w:r>
              <w:rPr>
                <w:rFonts w:hint="eastAsia" w:ascii="仿宋" w:hAnsi="仿宋" w:eastAsia="仿宋" w:cs="仿宋"/>
                <w:b w:val="0"/>
                <w:bCs w:val="0"/>
                <w:kern w:val="0"/>
                <w:sz w:val="28"/>
                <w:szCs w:val="28"/>
                <w:highlight w:val="none"/>
                <w:lang w:eastAsia="zh-CN"/>
              </w:rPr>
              <w:t>（功能、性能和技术指标低于招标内容及需求）的，每项扣</w:t>
            </w:r>
            <w:r>
              <w:rPr>
                <w:rFonts w:hint="eastAsia" w:ascii="仿宋" w:hAnsi="仿宋" w:eastAsia="仿宋" w:cs="仿宋"/>
                <w:b w:val="0"/>
                <w:bCs w:val="0"/>
                <w:kern w:val="0"/>
                <w:sz w:val="28"/>
                <w:szCs w:val="28"/>
                <w:highlight w:val="none"/>
                <w:lang w:val="en-US" w:eastAsia="zh-CN"/>
              </w:rPr>
              <w:t>0.5</w:t>
            </w:r>
            <w:r>
              <w:rPr>
                <w:rFonts w:hint="eastAsia" w:ascii="仿宋" w:hAnsi="仿宋" w:eastAsia="仿宋" w:cs="仿宋"/>
                <w:b w:val="0"/>
                <w:bCs w:val="0"/>
                <w:kern w:val="0"/>
                <w:sz w:val="28"/>
                <w:szCs w:val="28"/>
                <w:highlight w:val="none"/>
                <w:lang w:eastAsia="zh-CN"/>
              </w:rPr>
              <w:t>分，技术指标偏离情况逐条进行评分，扣完为止。</w:t>
            </w:r>
          </w:p>
          <w:p w14:paraId="6C38891F">
            <w:pPr>
              <w:widowControl/>
              <w:adjustRightInd w:val="0"/>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highlight w:val="none"/>
                <w:lang w:eastAsia="zh-CN"/>
              </w:rPr>
              <w:t>注：带▲项的技术参数和要求必须满足，负偏离则为无效投标。</w:t>
            </w:r>
            <w:r>
              <w:rPr>
                <w:rFonts w:hint="default" w:ascii="仿宋" w:hAnsi="仿宋" w:eastAsia="仿宋" w:cs="仿宋"/>
                <w:kern w:val="0"/>
                <w:sz w:val="28"/>
                <w:szCs w:val="28"/>
                <w:highlight w:val="none"/>
                <w:lang w:eastAsia="zh-CN"/>
              </w:rPr>
              <w:t xml:space="preserve"> </w:t>
            </w:r>
          </w:p>
        </w:tc>
        <w:tc>
          <w:tcPr>
            <w:tcW w:w="523" w:type="pct"/>
            <w:tcBorders>
              <w:top w:val="single" w:color="auto" w:sz="4" w:space="0"/>
              <w:left w:val="single" w:color="auto" w:sz="4" w:space="0"/>
              <w:bottom w:val="single" w:color="auto" w:sz="4" w:space="0"/>
              <w:right w:val="single" w:color="auto" w:sz="4" w:space="0"/>
            </w:tcBorders>
            <w:noWrap w:val="0"/>
            <w:vAlign w:val="center"/>
          </w:tcPr>
          <w:p w14:paraId="144B478C">
            <w:pPr>
              <w:widowControl/>
              <w:adjustRightInd w:val="0"/>
              <w:spacing w:line="360" w:lineRule="auto"/>
              <w:jc w:val="center"/>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rPr>
              <w:t>0-20</w:t>
            </w:r>
            <w:r>
              <w:rPr>
                <w:rFonts w:hint="eastAsia" w:ascii="仿宋" w:hAnsi="仿宋" w:eastAsia="仿宋" w:cs="仿宋"/>
                <w:kern w:val="0"/>
                <w:sz w:val="28"/>
                <w:szCs w:val="28"/>
                <w:highlight w:val="none"/>
                <w:lang w:val="en-US" w:eastAsia="zh-CN"/>
              </w:rPr>
              <w:t>分</w:t>
            </w:r>
          </w:p>
        </w:tc>
      </w:tr>
      <w:tr w14:paraId="4D6B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0" w:hRule="atLeast"/>
        </w:trPr>
        <w:tc>
          <w:tcPr>
            <w:tcW w:w="831" w:type="pct"/>
            <w:vMerge w:val="continue"/>
            <w:tcBorders>
              <w:left w:val="single" w:color="auto" w:sz="4" w:space="0"/>
              <w:right w:val="single" w:color="auto" w:sz="4" w:space="0"/>
            </w:tcBorders>
            <w:shd w:val="clear" w:color="auto" w:fill="auto"/>
            <w:noWrap w:val="0"/>
            <w:vAlign w:val="center"/>
          </w:tcPr>
          <w:p w14:paraId="6927A316">
            <w:pPr>
              <w:widowControl/>
              <w:adjustRightInd w:val="0"/>
              <w:spacing w:line="360" w:lineRule="auto"/>
              <w:jc w:val="center"/>
              <w:rPr>
                <w:rFonts w:hint="default" w:ascii="仿宋" w:hAnsi="仿宋" w:eastAsia="仿宋" w:cs="仿宋"/>
                <w:kern w:val="0"/>
                <w:sz w:val="28"/>
                <w:szCs w:val="28"/>
                <w:lang w:val="en-US" w:eastAsia="zh-CN"/>
              </w:rPr>
            </w:pPr>
          </w:p>
        </w:tc>
        <w:tc>
          <w:tcPr>
            <w:tcW w:w="853" w:type="pct"/>
            <w:tcBorders>
              <w:left w:val="single" w:color="auto" w:sz="4" w:space="0"/>
              <w:right w:val="single" w:color="auto" w:sz="4" w:space="0"/>
            </w:tcBorders>
            <w:shd w:val="clear" w:color="auto" w:fill="auto"/>
            <w:noWrap w:val="0"/>
            <w:vAlign w:val="center"/>
          </w:tcPr>
          <w:p w14:paraId="017C6483">
            <w:pPr>
              <w:widowControl/>
              <w:adjustRightInd w:val="0"/>
              <w:spacing w:line="360" w:lineRule="auto"/>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highlight w:val="none"/>
              </w:rPr>
              <w:t>人力保障</w:t>
            </w:r>
          </w:p>
        </w:tc>
        <w:tc>
          <w:tcPr>
            <w:tcW w:w="279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6B2CCA">
            <w:pPr>
              <w:pageBreakBefore w:val="0"/>
              <w:widowControl/>
              <w:numPr>
                <w:ilvl w:val="0"/>
                <w:numId w:val="0"/>
              </w:numPr>
              <w:kinsoku/>
              <w:topLinePunct w:val="0"/>
              <w:bidi w:val="0"/>
              <w:adjustRightInd w:val="0"/>
              <w:spacing w:line="500" w:lineRule="exact"/>
              <w:jc w:val="left"/>
              <w:rPr>
                <w:rFonts w:hint="eastAsia" w:ascii="仿宋" w:hAnsi="仿宋" w:eastAsia="仿宋" w:cs="仿宋"/>
                <w:kern w:val="0"/>
                <w:sz w:val="28"/>
                <w:szCs w:val="28"/>
                <w:lang w:eastAsia="zh-CN"/>
              </w:rPr>
            </w:pPr>
            <w:r>
              <w:rPr>
                <w:rFonts w:hint="eastAsia" w:ascii="仿宋" w:hAnsi="仿宋" w:eastAsia="仿宋" w:cs="仿宋"/>
                <w:kern w:val="0"/>
                <w:sz w:val="28"/>
                <w:szCs w:val="28"/>
                <w:highlight w:val="none"/>
                <w:lang w:val="en-US" w:eastAsia="zh-CN"/>
              </w:rPr>
              <w:t>拟派本项目成员在6人及以上的得2分，3人（含）</w:t>
            </w:r>
            <w:r>
              <w:rPr>
                <w:rFonts w:hint="eastAsia" w:ascii="仿宋" w:hAnsi="仿宋" w:eastAsia="仿宋" w:cs="仿宋"/>
                <w:kern w:val="0"/>
                <w:sz w:val="28"/>
                <w:szCs w:val="28"/>
                <w:lang w:val="en-US" w:eastAsia="zh-CN"/>
              </w:rPr>
              <w:t>-5人的得1分，3人以下不得分，本项最高得2分。</w:t>
            </w:r>
          </w:p>
        </w:tc>
        <w:tc>
          <w:tcPr>
            <w:tcW w:w="523" w:type="pct"/>
            <w:tcBorders>
              <w:top w:val="single" w:color="auto" w:sz="4" w:space="0"/>
              <w:left w:val="single" w:color="auto" w:sz="4" w:space="0"/>
              <w:right w:val="single" w:color="auto" w:sz="4" w:space="0"/>
            </w:tcBorders>
            <w:noWrap w:val="0"/>
            <w:vAlign w:val="center"/>
          </w:tcPr>
          <w:p w14:paraId="2EF037CA">
            <w:pPr>
              <w:widowControl/>
              <w:adjustRightInd w:val="0"/>
              <w:spacing w:line="360" w:lineRule="auto"/>
              <w:jc w:val="center"/>
              <w:rPr>
                <w:rFonts w:hint="default"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0-2</w:t>
            </w:r>
            <w:r>
              <w:rPr>
                <w:rFonts w:hint="eastAsia" w:ascii="仿宋" w:hAnsi="仿宋" w:eastAsia="仿宋" w:cs="仿宋"/>
                <w:kern w:val="0"/>
                <w:sz w:val="28"/>
                <w:szCs w:val="28"/>
                <w:lang w:val="en-US" w:eastAsia="zh-CN"/>
              </w:rPr>
              <w:t>分</w:t>
            </w:r>
          </w:p>
        </w:tc>
      </w:tr>
      <w:tr w14:paraId="2A36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1" w:type="pct"/>
            <w:vMerge w:val="continue"/>
            <w:tcBorders>
              <w:left w:val="single" w:color="auto" w:sz="4" w:space="0"/>
              <w:right w:val="single" w:color="auto" w:sz="4" w:space="0"/>
            </w:tcBorders>
            <w:noWrap w:val="0"/>
            <w:vAlign w:val="center"/>
          </w:tcPr>
          <w:p w14:paraId="7BC1DDF6">
            <w:pPr>
              <w:adjustRightInd w:val="0"/>
              <w:spacing w:line="360" w:lineRule="auto"/>
              <w:jc w:val="center"/>
              <w:rPr>
                <w:rFonts w:hint="default" w:ascii="仿宋" w:hAnsi="仿宋" w:eastAsia="仿宋" w:cs="仿宋"/>
                <w:sz w:val="28"/>
                <w:szCs w:val="28"/>
                <w:lang w:val="en-US" w:eastAsia="zh-CN"/>
              </w:rPr>
            </w:pPr>
          </w:p>
        </w:tc>
        <w:tc>
          <w:tcPr>
            <w:tcW w:w="853" w:type="pct"/>
            <w:tcBorders>
              <w:top w:val="single" w:color="auto" w:sz="4" w:space="0"/>
              <w:left w:val="single" w:color="auto" w:sz="4" w:space="0"/>
              <w:right w:val="single" w:color="auto" w:sz="4" w:space="0"/>
            </w:tcBorders>
            <w:noWrap w:val="0"/>
            <w:vAlign w:val="center"/>
          </w:tcPr>
          <w:p w14:paraId="71157F67">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综合实力</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3B725663">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根据投标人所投产品综合实力比较打分，包括但不限于投标产品的故障率、规模化应用、市场认可度、市场占有率及用户意见反馈情况等进行打分（0-2分）。</w:t>
            </w:r>
          </w:p>
        </w:tc>
        <w:tc>
          <w:tcPr>
            <w:tcW w:w="523" w:type="pct"/>
            <w:tcBorders>
              <w:top w:val="single" w:color="auto" w:sz="4" w:space="0"/>
              <w:left w:val="single" w:color="auto" w:sz="4" w:space="0"/>
              <w:right w:val="single" w:color="auto" w:sz="4" w:space="0"/>
            </w:tcBorders>
            <w:noWrap w:val="0"/>
            <w:vAlign w:val="center"/>
          </w:tcPr>
          <w:p w14:paraId="111C0E0D">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0-2分</w:t>
            </w:r>
          </w:p>
        </w:tc>
      </w:tr>
      <w:tr w14:paraId="7660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1" w:type="pct"/>
            <w:vMerge w:val="continue"/>
            <w:tcBorders>
              <w:left w:val="single" w:color="auto" w:sz="4" w:space="0"/>
              <w:right w:val="single" w:color="auto" w:sz="4" w:space="0"/>
            </w:tcBorders>
            <w:noWrap w:val="0"/>
            <w:vAlign w:val="center"/>
          </w:tcPr>
          <w:p w14:paraId="2ABF7D12">
            <w:pPr>
              <w:adjustRightInd w:val="0"/>
              <w:spacing w:line="360" w:lineRule="auto"/>
              <w:jc w:val="center"/>
              <w:rPr>
                <w:rFonts w:hint="default" w:ascii="仿宋" w:hAnsi="仿宋" w:eastAsia="仿宋" w:cs="仿宋"/>
                <w:sz w:val="28"/>
                <w:szCs w:val="28"/>
                <w:lang w:val="en-US" w:eastAsia="zh-CN"/>
              </w:rPr>
            </w:pPr>
          </w:p>
        </w:tc>
        <w:tc>
          <w:tcPr>
            <w:tcW w:w="853" w:type="pct"/>
            <w:tcBorders>
              <w:top w:val="single" w:color="auto" w:sz="4" w:space="0"/>
              <w:left w:val="single" w:color="auto" w:sz="4" w:space="0"/>
              <w:right w:val="single" w:color="auto" w:sz="4" w:space="0"/>
            </w:tcBorders>
            <w:noWrap w:val="0"/>
            <w:vAlign w:val="center"/>
          </w:tcPr>
          <w:p w14:paraId="34C8F4EC">
            <w:pPr>
              <w:widowControl/>
              <w:adjustRightInd w:val="0"/>
              <w:spacing w:line="36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项目总体设计方案</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6B30393E">
            <w:pPr>
              <w:widowControl/>
              <w:adjustRightInd w:val="0"/>
              <w:spacing w:line="360" w:lineRule="auto"/>
              <w:jc w:val="left"/>
              <w:textAlignment w:val="cente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根据投标人提供的完整项目设计方案，包括但不限于交互一体机安装系统（0-1分）、AI课堂分析系统（0-1分）、电子班牌系统（0-1分）、无线麦克风系统（0-1分）、上架钉钉系统（0-1分）、LED显示屏系统（0-1分）等的完整性及设计的结合度、合理性进行打分。</w:t>
            </w:r>
          </w:p>
        </w:tc>
        <w:tc>
          <w:tcPr>
            <w:tcW w:w="523" w:type="pct"/>
            <w:tcBorders>
              <w:top w:val="single" w:color="auto" w:sz="4" w:space="0"/>
              <w:left w:val="single" w:color="auto" w:sz="4" w:space="0"/>
              <w:right w:val="single" w:color="auto" w:sz="4" w:space="0"/>
            </w:tcBorders>
            <w:noWrap w:val="0"/>
            <w:vAlign w:val="center"/>
          </w:tcPr>
          <w:p w14:paraId="424975A3">
            <w:pPr>
              <w:widowControl/>
              <w:adjustRightInd w:val="0"/>
              <w:spacing w:line="360" w:lineRule="auto"/>
              <w:jc w:val="center"/>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0-6分</w:t>
            </w:r>
          </w:p>
        </w:tc>
      </w:tr>
      <w:tr w14:paraId="5458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3" w:hRule="atLeast"/>
        </w:trPr>
        <w:tc>
          <w:tcPr>
            <w:tcW w:w="831" w:type="pct"/>
            <w:vMerge w:val="continue"/>
            <w:tcBorders>
              <w:left w:val="single" w:color="auto" w:sz="4" w:space="0"/>
              <w:right w:val="single" w:color="auto" w:sz="4" w:space="0"/>
            </w:tcBorders>
            <w:noWrap w:val="0"/>
            <w:vAlign w:val="center"/>
          </w:tcPr>
          <w:p w14:paraId="6909AF7B">
            <w:pPr>
              <w:adjustRightInd w:val="0"/>
              <w:spacing w:line="360" w:lineRule="auto"/>
              <w:jc w:val="center"/>
              <w:rPr>
                <w:rFonts w:hint="default" w:ascii="仿宋" w:hAnsi="仿宋" w:eastAsia="仿宋" w:cs="仿宋"/>
                <w:sz w:val="28"/>
                <w:szCs w:val="28"/>
                <w:lang w:val="en-US" w:eastAsia="zh-CN"/>
              </w:rPr>
            </w:pPr>
          </w:p>
        </w:tc>
        <w:tc>
          <w:tcPr>
            <w:tcW w:w="853" w:type="pct"/>
            <w:tcBorders>
              <w:top w:val="single" w:color="auto" w:sz="4" w:space="0"/>
              <w:left w:val="single" w:color="auto" w:sz="4" w:space="0"/>
              <w:right w:val="single" w:color="auto" w:sz="4" w:space="0"/>
            </w:tcBorders>
            <w:noWrap w:val="0"/>
            <w:vAlign w:val="center"/>
          </w:tcPr>
          <w:p w14:paraId="733FCA72">
            <w:pPr>
              <w:adjustRightInd w:val="0"/>
              <w:spacing w:line="360" w:lineRule="auto"/>
              <w:jc w:val="center"/>
              <w:rPr>
                <w:rFonts w:hint="eastAsia" w:ascii="仿宋" w:hAnsi="仿宋" w:eastAsia="仿宋" w:cs="仿宋"/>
                <w:sz w:val="28"/>
                <w:szCs w:val="28"/>
              </w:rPr>
            </w:pPr>
            <w:r>
              <w:rPr>
                <w:rFonts w:hint="eastAsia" w:ascii="仿宋_GB2312" w:eastAsia="仿宋_GB2312"/>
                <w:sz w:val="28"/>
                <w:szCs w:val="28"/>
                <w:lang w:val="en-US" w:eastAsia="zh-CN"/>
              </w:rPr>
              <w:t>质量保证方案</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7CCCE230">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pacing w:val="-6"/>
                <w:sz w:val="28"/>
                <w:szCs w:val="28"/>
              </w:rPr>
              <w:t>根据投标人提供的</w:t>
            </w:r>
            <w:r>
              <w:rPr>
                <w:rFonts w:hint="eastAsia" w:ascii="仿宋" w:hAnsi="仿宋" w:eastAsia="仿宋" w:cs="仿宋"/>
                <w:spacing w:val="-6"/>
                <w:sz w:val="28"/>
                <w:szCs w:val="28"/>
                <w:lang w:eastAsia="zh-CN"/>
              </w:rPr>
              <w:t>项目质量保证方案中</w:t>
            </w:r>
            <w:r>
              <w:rPr>
                <w:rFonts w:hint="eastAsia" w:ascii="仿宋" w:hAnsi="仿宋" w:eastAsia="仿宋" w:cs="仿宋"/>
                <w:spacing w:val="-6"/>
                <w:sz w:val="28"/>
                <w:szCs w:val="28"/>
              </w:rPr>
              <w:t>质量</w:t>
            </w:r>
            <w:r>
              <w:rPr>
                <w:rFonts w:hint="eastAsia" w:ascii="仿宋" w:hAnsi="仿宋" w:eastAsia="仿宋" w:cs="仿宋"/>
                <w:spacing w:val="-6"/>
                <w:sz w:val="28"/>
                <w:szCs w:val="28"/>
                <w:lang w:eastAsia="zh-CN"/>
              </w:rPr>
              <w:t>保证体系、安全管理、安全施工保障措施（</w:t>
            </w:r>
            <w:r>
              <w:rPr>
                <w:rFonts w:hint="eastAsia" w:ascii="仿宋" w:hAnsi="仿宋" w:eastAsia="仿宋" w:cs="仿宋"/>
                <w:spacing w:val="-6"/>
                <w:sz w:val="28"/>
                <w:szCs w:val="28"/>
                <w:lang w:val="en-US" w:eastAsia="zh-CN"/>
              </w:rPr>
              <w:t>0-2分</w:t>
            </w:r>
            <w:r>
              <w:rPr>
                <w:rFonts w:hint="eastAsia" w:ascii="仿宋" w:hAnsi="仿宋" w:eastAsia="仿宋" w:cs="仿宋"/>
                <w:spacing w:val="-6"/>
                <w:sz w:val="28"/>
                <w:szCs w:val="28"/>
                <w:lang w:eastAsia="zh-CN"/>
              </w:rPr>
              <w:t>），问题发现及整改措施（</w:t>
            </w:r>
            <w:r>
              <w:rPr>
                <w:rFonts w:hint="eastAsia" w:ascii="仿宋" w:hAnsi="仿宋" w:eastAsia="仿宋" w:cs="仿宋"/>
                <w:spacing w:val="-6"/>
                <w:sz w:val="28"/>
                <w:szCs w:val="28"/>
                <w:lang w:val="en-US" w:eastAsia="zh-CN"/>
              </w:rPr>
              <w:t>0-2分</w:t>
            </w:r>
            <w:r>
              <w:rPr>
                <w:rFonts w:hint="eastAsia" w:ascii="仿宋" w:hAnsi="仿宋" w:eastAsia="仿宋" w:cs="仿宋"/>
                <w:spacing w:val="-6"/>
                <w:sz w:val="28"/>
                <w:szCs w:val="28"/>
                <w:lang w:eastAsia="zh-CN"/>
              </w:rPr>
              <w:t>）的健全、完善、切实可行进行打分</w:t>
            </w:r>
            <w:r>
              <w:rPr>
                <w:rFonts w:hint="eastAsia" w:ascii="仿宋" w:hAnsi="仿宋" w:eastAsia="仿宋" w:cs="仿宋"/>
                <w:spacing w:val="-6"/>
                <w:sz w:val="28"/>
                <w:szCs w:val="28"/>
                <w:lang w:val="en-US" w:eastAsia="zh-CN"/>
              </w:rPr>
              <w:t>。</w:t>
            </w:r>
          </w:p>
        </w:tc>
        <w:tc>
          <w:tcPr>
            <w:tcW w:w="523" w:type="pct"/>
            <w:tcBorders>
              <w:top w:val="single" w:color="auto" w:sz="4" w:space="0"/>
              <w:left w:val="single" w:color="auto" w:sz="4" w:space="0"/>
              <w:right w:val="single" w:color="auto" w:sz="4" w:space="0"/>
            </w:tcBorders>
            <w:noWrap w:val="0"/>
            <w:vAlign w:val="center"/>
          </w:tcPr>
          <w:p w14:paraId="37FACE11">
            <w:pPr>
              <w:widowControl/>
              <w:adjustRightInd w:val="0"/>
              <w:spacing w:line="36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0-4</w:t>
            </w:r>
            <w:r>
              <w:rPr>
                <w:rFonts w:hint="eastAsia" w:ascii="仿宋" w:hAnsi="仿宋" w:eastAsia="仿宋" w:cs="仿宋"/>
                <w:sz w:val="28"/>
                <w:szCs w:val="28"/>
                <w:lang w:val="en-US" w:eastAsia="zh-CN"/>
              </w:rPr>
              <w:t>分</w:t>
            </w:r>
          </w:p>
        </w:tc>
      </w:tr>
      <w:tr w14:paraId="1C77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6" w:hRule="atLeast"/>
        </w:trPr>
        <w:tc>
          <w:tcPr>
            <w:tcW w:w="831" w:type="pct"/>
            <w:vMerge w:val="continue"/>
            <w:tcBorders>
              <w:left w:val="single" w:color="auto" w:sz="4" w:space="0"/>
              <w:right w:val="single" w:color="auto" w:sz="4" w:space="0"/>
            </w:tcBorders>
            <w:noWrap w:val="0"/>
            <w:vAlign w:val="center"/>
          </w:tcPr>
          <w:p w14:paraId="5C71E1C7">
            <w:pPr>
              <w:adjustRightInd w:val="0"/>
              <w:spacing w:line="360" w:lineRule="auto"/>
              <w:jc w:val="center"/>
              <w:rPr>
                <w:rFonts w:hint="eastAsia" w:ascii="仿宋" w:hAnsi="仿宋" w:eastAsia="仿宋" w:cs="仿宋"/>
                <w:sz w:val="28"/>
                <w:szCs w:val="28"/>
                <w:lang w:val="en-US" w:eastAsia="zh-CN"/>
              </w:rPr>
            </w:pPr>
          </w:p>
        </w:tc>
        <w:tc>
          <w:tcPr>
            <w:tcW w:w="853" w:type="pct"/>
            <w:tcBorders>
              <w:top w:val="single" w:color="auto" w:sz="4" w:space="0"/>
              <w:left w:val="single" w:color="auto" w:sz="4" w:space="0"/>
              <w:right w:val="single" w:color="auto" w:sz="4" w:space="0"/>
            </w:tcBorders>
            <w:noWrap w:val="0"/>
            <w:vAlign w:val="center"/>
          </w:tcPr>
          <w:p w14:paraId="729F16F8">
            <w:pPr>
              <w:adjustRightIn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项目进度计划</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2EF6B9AC">
            <w:pPr>
              <w:widowControl/>
              <w:adjustRightInd w:val="0"/>
              <w:spacing w:line="360" w:lineRule="auto"/>
              <w:jc w:val="left"/>
              <w:textAlignment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根据投标人对本项目的项目周期规划、供货周期保障措施（</w:t>
            </w:r>
            <w:r>
              <w:rPr>
                <w:rFonts w:hint="eastAsia" w:ascii="仿宋" w:hAnsi="仿宋" w:eastAsia="仿宋" w:cs="仿宋"/>
                <w:sz w:val="28"/>
                <w:szCs w:val="28"/>
                <w:lang w:val="en-US" w:eastAsia="zh-CN"/>
              </w:rPr>
              <w:t>0-1分</w:t>
            </w:r>
            <w:r>
              <w:rPr>
                <w:rFonts w:hint="eastAsia" w:ascii="仿宋" w:hAnsi="仿宋" w:eastAsia="仿宋" w:cs="仿宋"/>
                <w:sz w:val="28"/>
                <w:szCs w:val="28"/>
                <w:lang w:eastAsia="zh-CN"/>
              </w:rPr>
              <w:t>），</w:t>
            </w:r>
            <w:r>
              <w:rPr>
                <w:rFonts w:hint="eastAsia" w:ascii="仿宋" w:hAnsi="仿宋" w:eastAsia="仿宋" w:cs="仿宋"/>
                <w:spacing w:val="-6"/>
                <w:sz w:val="28"/>
                <w:szCs w:val="28"/>
                <w:lang w:val="en-US" w:eastAsia="zh-CN"/>
              </w:rPr>
              <w:t>实施关键步骤及要点（0-1分），供货方式、运输保障（0-1分），突发情况分析及应对措施（0-1分）</w:t>
            </w:r>
            <w:r>
              <w:rPr>
                <w:rFonts w:hint="eastAsia" w:ascii="仿宋" w:hAnsi="仿宋" w:eastAsia="仿宋" w:cs="仿宋"/>
                <w:sz w:val="28"/>
                <w:szCs w:val="28"/>
                <w:lang w:eastAsia="zh-CN"/>
              </w:rPr>
              <w:t>的合理性、科学性进行打分</w:t>
            </w:r>
            <w:r>
              <w:rPr>
                <w:rFonts w:hint="eastAsia" w:ascii="仿宋" w:hAnsi="仿宋" w:eastAsia="仿宋" w:cs="仿宋"/>
                <w:sz w:val="28"/>
                <w:szCs w:val="28"/>
                <w:lang w:val="en-US" w:eastAsia="zh-CN"/>
              </w:rPr>
              <w:t>。</w:t>
            </w:r>
          </w:p>
        </w:tc>
        <w:tc>
          <w:tcPr>
            <w:tcW w:w="523" w:type="pct"/>
            <w:tcBorders>
              <w:top w:val="single" w:color="auto" w:sz="4" w:space="0"/>
              <w:left w:val="single" w:color="auto" w:sz="4" w:space="0"/>
              <w:right w:val="single" w:color="auto" w:sz="4" w:space="0"/>
            </w:tcBorders>
            <w:noWrap w:val="0"/>
            <w:vAlign w:val="center"/>
          </w:tcPr>
          <w:p w14:paraId="7CEAF598">
            <w:pPr>
              <w:widowControl/>
              <w:adjustRightInd w:val="0"/>
              <w:spacing w:line="360" w:lineRule="auto"/>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0-4</w:t>
            </w:r>
            <w:r>
              <w:rPr>
                <w:rFonts w:hint="eastAsia" w:ascii="仿宋" w:hAnsi="仿宋" w:eastAsia="仿宋" w:cs="仿宋"/>
                <w:sz w:val="28"/>
                <w:szCs w:val="28"/>
                <w:lang w:val="en-US" w:eastAsia="zh-CN"/>
              </w:rPr>
              <w:t>分</w:t>
            </w:r>
          </w:p>
        </w:tc>
      </w:tr>
      <w:tr w14:paraId="72DC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4" w:hRule="atLeast"/>
        </w:trPr>
        <w:tc>
          <w:tcPr>
            <w:tcW w:w="831" w:type="pct"/>
            <w:vMerge w:val="continue"/>
            <w:tcBorders>
              <w:left w:val="single" w:color="auto" w:sz="4" w:space="0"/>
              <w:right w:val="single" w:color="auto" w:sz="4" w:space="0"/>
            </w:tcBorders>
            <w:noWrap w:val="0"/>
            <w:vAlign w:val="center"/>
          </w:tcPr>
          <w:p w14:paraId="5921D735">
            <w:pPr>
              <w:pStyle w:val="42"/>
              <w:adjustRightInd w:val="0"/>
              <w:jc w:val="center"/>
              <w:rPr>
                <w:rFonts w:hint="eastAsia" w:ascii="仿宋" w:hAnsi="仿宋" w:eastAsia="仿宋" w:cs="仿宋"/>
                <w:sz w:val="28"/>
                <w:szCs w:val="28"/>
                <w:lang w:val="en-US" w:eastAsia="zh-CN"/>
              </w:rPr>
            </w:pPr>
          </w:p>
        </w:tc>
        <w:tc>
          <w:tcPr>
            <w:tcW w:w="853" w:type="pct"/>
            <w:tcBorders>
              <w:left w:val="single" w:color="auto" w:sz="4" w:space="0"/>
              <w:right w:val="single" w:color="auto" w:sz="4" w:space="0"/>
            </w:tcBorders>
            <w:shd w:val="clear" w:color="auto" w:fill="auto"/>
            <w:noWrap w:val="0"/>
            <w:vAlign w:val="center"/>
          </w:tcPr>
          <w:p w14:paraId="470F0F28">
            <w:pPr>
              <w:adjustRightInd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0"/>
                <w:sz w:val="28"/>
                <w:szCs w:val="28"/>
                <w:lang w:eastAsia="zh-CN"/>
              </w:rPr>
              <w:t>质保服务期</w:t>
            </w:r>
          </w:p>
        </w:tc>
        <w:tc>
          <w:tcPr>
            <w:tcW w:w="27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A3412D">
            <w:pPr>
              <w:widowControl/>
              <w:adjustRightInd w:val="0"/>
              <w:spacing w:line="360" w:lineRule="auto"/>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所有投标产品（含软件）质保期</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年，每增加1年加1分，</w:t>
            </w:r>
            <w:r>
              <w:rPr>
                <w:rFonts w:hint="eastAsia" w:ascii="仿宋" w:hAnsi="仿宋" w:eastAsia="仿宋" w:cs="仿宋"/>
                <w:sz w:val="28"/>
                <w:szCs w:val="28"/>
                <w:lang w:val="en-US" w:eastAsia="zh-Hans"/>
              </w:rPr>
              <w:t>最多得</w:t>
            </w:r>
            <w:r>
              <w:rPr>
                <w:rFonts w:hint="eastAsia" w:ascii="仿宋" w:hAnsi="仿宋" w:eastAsia="仿宋" w:cs="仿宋"/>
                <w:sz w:val="28"/>
                <w:szCs w:val="28"/>
                <w:lang w:eastAsia="zh-Hans"/>
              </w:rPr>
              <w:t>3</w:t>
            </w:r>
            <w:r>
              <w:rPr>
                <w:rFonts w:hint="eastAsia" w:ascii="仿宋" w:hAnsi="仿宋" w:eastAsia="仿宋" w:cs="仿宋"/>
                <w:sz w:val="28"/>
                <w:szCs w:val="28"/>
                <w:lang w:val="en-US" w:eastAsia="zh-Hans"/>
              </w:rPr>
              <w:t>分</w:t>
            </w:r>
            <w:r>
              <w:rPr>
                <w:rFonts w:hint="eastAsia" w:ascii="仿宋" w:hAnsi="仿宋" w:eastAsia="仿宋" w:cs="仿宋"/>
                <w:sz w:val="28"/>
                <w:szCs w:val="28"/>
                <w:lang w:val="en-US" w:eastAsia="zh-CN"/>
              </w:rPr>
              <w:t>。</w:t>
            </w:r>
          </w:p>
        </w:tc>
        <w:tc>
          <w:tcPr>
            <w:tcW w:w="523" w:type="pct"/>
            <w:tcBorders>
              <w:top w:val="single" w:color="auto" w:sz="4" w:space="0"/>
              <w:left w:val="single" w:color="auto" w:sz="4" w:space="0"/>
              <w:right w:val="single" w:color="auto" w:sz="4" w:space="0"/>
            </w:tcBorders>
            <w:shd w:val="clear" w:color="auto" w:fill="auto"/>
            <w:noWrap w:val="0"/>
            <w:vAlign w:val="center"/>
          </w:tcPr>
          <w:p w14:paraId="42586C88">
            <w:pPr>
              <w:widowControl/>
              <w:adjustRightInd w:val="0"/>
              <w:spacing w:line="360" w:lineRule="auto"/>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color w:val="000000"/>
                <w:kern w:val="0"/>
                <w:sz w:val="28"/>
                <w:szCs w:val="28"/>
                <w:lang w:val="en-US" w:eastAsia="zh-CN"/>
              </w:rPr>
              <w:t>0-3</w:t>
            </w:r>
            <w:r>
              <w:rPr>
                <w:rFonts w:hint="eastAsia" w:ascii="仿宋" w:hAnsi="仿宋" w:eastAsia="仿宋" w:cs="仿宋"/>
                <w:sz w:val="28"/>
                <w:szCs w:val="28"/>
                <w:lang w:val="en-US" w:eastAsia="zh-CN"/>
              </w:rPr>
              <w:t>分</w:t>
            </w:r>
          </w:p>
        </w:tc>
      </w:tr>
      <w:tr w14:paraId="628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4" w:hRule="atLeast"/>
        </w:trPr>
        <w:tc>
          <w:tcPr>
            <w:tcW w:w="831" w:type="pct"/>
            <w:vMerge w:val="continue"/>
            <w:tcBorders>
              <w:left w:val="single" w:color="auto" w:sz="4" w:space="0"/>
              <w:right w:val="single" w:color="auto" w:sz="4" w:space="0"/>
            </w:tcBorders>
            <w:noWrap w:val="0"/>
            <w:vAlign w:val="center"/>
          </w:tcPr>
          <w:p w14:paraId="442294D8">
            <w:pPr>
              <w:pStyle w:val="42"/>
              <w:adjustRightInd w:val="0"/>
              <w:jc w:val="center"/>
              <w:rPr>
                <w:rFonts w:hint="eastAsia" w:ascii="仿宋" w:hAnsi="仿宋" w:eastAsia="仿宋" w:cs="仿宋"/>
                <w:sz w:val="28"/>
                <w:szCs w:val="28"/>
                <w:lang w:val="en-US" w:eastAsia="zh-CN"/>
              </w:rPr>
            </w:pPr>
          </w:p>
        </w:tc>
        <w:tc>
          <w:tcPr>
            <w:tcW w:w="853" w:type="pct"/>
            <w:tcBorders>
              <w:left w:val="single" w:color="auto" w:sz="4" w:space="0"/>
              <w:right w:val="single" w:color="auto" w:sz="4" w:space="0"/>
            </w:tcBorders>
            <w:noWrap w:val="0"/>
            <w:vAlign w:val="center"/>
          </w:tcPr>
          <w:p w14:paraId="3B51CAEB">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验收方案</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3B35DBED">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根据投标人提供的验收方案详细程度及验收方案的完整性、科学性得</w:t>
            </w:r>
            <w:r>
              <w:rPr>
                <w:rFonts w:hint="eastAsia" w:ascii="仿宋" w:hAnsi="仿宋" w:eastAsia="仿宋" w:cs="仿宋"/>
                <w:sz w:val="28"/>
                <w:szCs w:val="28"/>
                <w:lang w:val="en-US" w:eastAsia="zh-CN"/>
              </w:rPr>
              <w:t>0-3分。</w:t>
            </w:r>
          </w:p>
        </w:tc>
        <w:tc>
          <w:tcPr>
            <w:tcW w:w="523" w:type="pct"/>
            <w:tcBorders>
              <w:top w:val="single" w:color="auto" w:sz="4" w:space="0"/>
              <w:left w:val="single" w:color="auto" w:sz="4" w:space="0"/>
              <w:right w:val="single" w:color="auto" w:sz="4" w:space="0"/>
            </w:tcBorders>
            <w:noWrap w:val="0"/>
            <w:vAlign w:val="center"/>
          </w:tcPr>
          <w:p w14:paraId="728DB609">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0-3</w:t>
            </w:r>
            <w:r>
              <w:rPr>
                <w:rFonts w:hint="eastAsia" w:ascii="仿宋" w:hAnsi="仿宋" w:eastAsia="仿宋" w:cs="仿宋"/>
                <w:sz w:val="28"/>
                <w:szCs w:val="28"/>
                <w:lang w:val="en-US" w:eastAsia="zh-CN"/>
              </w:rPr>
              <w:t>分</w:t>
            </w:r>
          </w:p>
        </w:tc>
      </w:tr>
      <w:tr w14:paraId="001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4" w:hRule="atLeast"/>
        </w:trPr>
        <w:tc>
          <w:tcPr>
            <w:tcW w:w="831" w:type="pct"/>
            <w:vMerge w:val="continue"/>
            <w:tcBorders>
              <w:left w:val="single" w:color="auto" w:sz="4" w:space="0"/>
              <w:right w:val="single" w:color="auto" w:sz="4" w:space="0"/>
            </w:tcBorders>
            <w:noWrap w:val="0"/>
            <w:vAlign w:val="center"/>
          </w:tcPr>
          <w:p w14:paraId="6E7DCF99">
            <w:pPr>
              <w:pStyle w:val="42"/>
              <w:adjustRightInd w:val="0"/>
              <w:jc w:val="center"/>
              <w:rPr>
                <w:rFonts w:hint="eastAsia" w:ascii="仿宋" w:hAnsi="仿宋" w:eastAsia="仿宋" w:cs="仿宋"/>
                <w:sz w:val="28"/>
                <w:szCs w:val="28"/>
                <w:lang w:val="en-US" w:eastAsia="zh-CN"/>
              </w:rPr>
            </w:pPr>
          </w:p>
        </w:tc>
        <w:tc>
          <w:tcPr>
            <w:tcW w:w="853" w:type="pct"/>
            <w:tcBorders>
              <w:left w:val="single" w:color="auto" w:sz="4" w:space="0"/>
              <w:right w:val="single" w:color="auto" w:sz="4" w:space="0"/>
            </w:tcBorders>
            <w:noWrap w:val="0"/>
            <w:vAlign w:val="center"/>
          </w:tcPr>
          <w:p w14:paraId="10AEA0A4">
            <w:pPr>
              <w:pStyle w:val="42"/>
              <w:adjustRightIn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培训方案</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2A7740FD">
            <w:pPr>
              <w:pStyle w:val="42"/>
              <w:adjustRightInd w:val="0"/>
              <w:rPr>
                <w:rFonts w:hint="eastAsia" w:ascii="仿宋" w:hAnsi="仿宋" w:eastAsia="仿宋" w:cs="仿宋"/>
                <w:sz w:val="28"/>
                <w:szCs w:val="28"/>
                <w:lang w:eastAsia="zh-CN"/>
              </w:rPr>
            </w:pPr>
            <w:r>
              <w:rPr>
                <w:rFonts w:hint="eastAsia" w:ascii="仿宋" w:hAnsi="仿宋" w:eastAsia="仿宋" w:cs="仿宋"/>
                <w:sz w:val="28"/>
                <w:szCs w:val="28"/>
              </w:rPr>
              <w:t>根据</w:t>
            </w:r>
            <w:r>
              <w:rPr>
                <w:rFonts w:hint="eastAsia" w:ascii="仿宋" w:hAnsi="仿宋" w:eastAsia="仿宋" w:cs="仿宋"/>
                <w:sz w:val="28"/>
                <w:szCs w:val="28"/>
                <w:lang w:eastAsia="zh-CN"/>
              </w:rPr>
              <w:t>投标人提供的</w:t>
            </w:r>
            <w:r>
              <w:rPr>
                <w:rFonts w:hint="eastAsia" w:ascii="仿宋" w:hAnsi="仿宋" w:eastAsia="仿宋" w:cs="仿宋"/>
                <w:sz w:val="28"/>
                <w:szCs w:val="28"/>
              </w:rPr>
              <w:t>培训方案</w:t>
            </w:r>
            <w:r>
              <w:rPr>
                <w:rFonts w:hint="eastAsia" w:ascii="仿宋" w:hAnsi="仿宋" w:eastAsia="仿宋" w:cs="仿宋"/>
                <w:sz w:val="28"/>
                <w:szCs w:val="28"/>
                <w:lang w:eastAsia="zh-CN"/>
              </w:rPr>
              <w:t>中</w:t>
            </w:r>
            <w:r>
              <w:rPr>
                <w:rFonts w:hint="eastAsia" w:ascii="仿宋" w:hAnsi="仿宋" w:eastAsia="仿宋" w:cs="仿宋"/>
                <w:sz w:val="28"/>
                <w:szCs w:val="28"/>
              </w:rPr>
              <w:t>培训内容的针对性</w:t>
            </w:r>
            <w:r>
              <w:rPr>
                <w:rFonts w:hint="eastAsia" w:ascii="仿宋" w:hAnsi="仿宋" w:eastAsia="仿宋" w:cs="仿宋"/>
                <w:sz w:val="28"/>
                <w:szCs w:val="28"/>
                <w:lang w:eastAsia="zh-CN"/>
              </w:rPr>
              <w:t>，</w:t>
            </w:r>
            <w:r>
              <w:rPr>
                <w:rFonts w:hint="eastAsia" w:ascii="仿宋" w:hAnsi="仿宋" w:eastAsia="仿宋" w:cs="仿宋"/>
                <w:sz w:val="28"/>
                <w:szCs w:val="28"/>
              </w:rPr>
              <w:t>培训课程安排的合理性及培训师资综合素质等由评委综合比较打分</w:t>
            </w:r>
            <w:r>
              <w:rPr>
                <w:rFonts w:hint="eastAsia" w:ascii="仿宋" w:hAnsi="仿宋" w:eastAsia="仿宋" w:cs="仿宋"/>
                <w:sz w:val="28"/>
                <w:szCs w:val="28"/>
                <w:lang w:eastAsia="zh-CN"/>
              </w:rPr>
              <w:t>得</w:t>
            </w:r>
            <w:r>
              <w:rPr>
                <w:rFonts w:hint="eastAsia" w:ascii="仿宋" w:hAnsi="仿宋" w:eastAsia="仿宋" w:cs="仿宋"/>
                <w:sz w:val="28"/>
                <w:szCs w:val="28"/>
                <w:lang w:val="en-US" w:eastAsia="zh-CN"/>
              </w:rPr>
              <w:t>0-3分</w:t>
            </w:r>
            <w:r>
              <w:rPr>
                <w:rFonts w:hint="eastAsia" w:ascii="仿宋" w:hAnsi="仿宋" w:eastAsia="仿宋" w:cs="仿宋"/>
                <w:sz w:val="28"/>
                <w:szCs w:val="28"/>
                <w:lang w:eastAsia="zh-CN"/>
              </w:rPr>
              <w:t>。</w:t>
            </w:r>
          </w:p>
        </w:tc>
        <w:tc>
          <w:tcPr>
            <w:tcW w:w="523" w:type="pct"/>
            <w:tcBorders>
              <w:top w:val="single" w:color="auto" w:sz="4" w:space="0"/>
              <w:left w:val="single" w:color="auto" w:sz="4" w:space="0"/>
              <w:right w:val="single" w:color="auto" w:sz="4" w:space="0"/>
            </w:tcBorders>
            <w:noWrap w:val="0"/>
            <w:vAlign w:val="center"/>
          </w:tcPr>
          <w:p w14:paraId="7D4E7A1A">
            <w:pPr>
              <w:pStyle w:val="42"/>
              <w:adjustRightInd w:val="0"/>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0-3分</w:t>
            </w:r>
            <w:bookmarkStart w:id="256" w:name="_GoBack"/>
            <w:bookmarkEnd w:id="256"/>
          </w:p>
        </w:tc>
      </w:tr>
      <w:tr w14:paraId="4D06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1" w:hRule="atLeast"/>
        </w:trPr>
        <w:tc>
          <w:tcPr>
            <w:tcW w:w="831" w:type="pct"/>
            <w:vMerge w:val="continue"/>
            <w:tcBorders>
              <w:left w:val="single" w:color="auto" w:sz="4" w:space="0"/>
              <w:right w:val="single" w:color="auto" w:sz="4" w:space="0"/>
            </w:tcBorders>
            <w:noWrap w:val="0"/>
            <w:vAlign w:val="center"/>
          </w:tcPr>
          <w:p w14:paraId="176D53FA">
            <w:pPr>
              <w:pStyle w:val="42"/>
              <w:adjustRightInd w:val="0"/>
              <w:jc w:val="center"/>
              <w:rPr>
                <w:rFonts w:hint="eastAsia" w:ascii="仿宋" w:hAnsi="仿宋" w:eastAsia="仿宋" w:cs="仿宋"/>
                <w:sz w:val="28"/>
                <w:szCs w:val="28"/>
                <w:lang w:val="en-US" w:eastAsia="zh-CN"/>
              </w:rPr>
            </w:pPr>
          </w:p>
        </w:tc>
        <w:tc>
          <w:tcPr>
            <w:tcW w:w="853" w:type="pct"/>
            <w:vMerge w:val="restart"/>
            <w:tcBorders>
              <w:left w:val="single" w:color="auto" w:sz="4" w:space="0"/>
              <w:right w:val="single" w:color="auto" w:sz="4" w:space="0"/>
            </w:tcBorders>
            <w:noWrap w:val="0"/>
            <w:vAlign w:val="center"/>
          </w:tcPr>
          <w:p w14:paraId="14BC72D9">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1E774206">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根据投标人提供的售后服务方案中安装调试运行策划、</w:t>
            </w:r>
            <w:r>
              <w:rPr>
                <w:rFonts w:hint="eastAsia" w:ascii="仿宋" w:hAnsi="仿宋" w:eastAsia="仿宋" w:cs="仿宋"/>
                <w:spacing w:val="-6"/>
                <w:sz w:val="28"/>
                <w:szCs w:val="28"/>
                <w:lang w:eastAsia="zh-CN"/>
              </w:rPr>
              <w:t>测试与调优等内容和措施可行性（</w:t>
            </w:r>
            <w:r>
              <w:rPr>
                <w:rFonts w:hint="eastAsia" w:ascii="仿宋" w:hAnsi="仿宋" w:eastAsia="仿宋" w:cs="仿宋"/>
                <w:spacing w:val="-6"/>
                <w:sz w:val="28"/>
                <w:szCs w:val="28"/>
                <w:lang w:val="en-US" w:eastAsia="zh-CN"/>
              </w:rPr>
              <w:t>0-2分</w:t>
            </w:r>
            <w:r>
              <w:rPr>
                <w:rFonts w:hint="eastAsia" w:ascii="仿宋" w:hAnsi="仿宋" w:eastAsia="仿宋" w:cs="仿宋"/>
                <w:spacing w:val="-6"/>
                <w:sz w:val="28"/>
                <w:szCs w:val="28"/>
                <w:lang w:eastAsia="zh-CN"/>
              </w:rPr>
              <w:t>），</w:t>
            </w:r>
            <w:r>
              <w:rPr>
                <w:rFonts w:hint="eastAsia" w:ascii="仿宋" w:hAnsi="仿宋" w:eastAsia="仿宋" w:cs="仿宋"/>
                <w:sz w:val="28"/>
                <w:szCs w:val="28"/>
                <w:lang w:val="en-US" w:eastAsia="zh-CN"/>
              </w:rPr>
              <w:t>售后服务驻点人员安排合理性（0-2分），维护方式的多样性（0-2分），定期巡检的规范性（0-2分）进行打分。</w:t>
            </w:r>
          </w:p>
        </w:tc>
        <w:tc>
          <w:tcPr>
            <w:tcW w:w="523" w:type="pct"/>
            <w:tcBorders>
              <w:top w:val="single" w:color="auto" w:sz="4" w:space="0"/>
              <w:left w:val="single" w:color="auto" w:sz="4" w:space="0"/>
              <w:right w:val="single" w:color="auto" w:sz="4" w:space="0"/>
            </w:tcBorders>
            <w:noWrap w:val="0"/>
            <w:vAlign w:val="center"/>
          </w:tcPr>
          <w:p w14:paraId="122FCF47">
            <w:pPr>
              <w:pStyle w:val="42"/>
              <w:adjustRightIn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0-8分</w:t>
            </w:r>
          </w:p>
        </w:tc>
      </w:tr>
      <w:tr w14:paraId="6FC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1" w:hRule="atLeast"/>
        </w:trPr>
        <w:tc>
          <w:tcPr>
            <w:tcW w:w="831" w:type="pct"/>
            <w:vMerge w:val="continue"/>
            <w:tcBorders>
              <w:left w:val="single" w:color="auto" w:sz="4" w:space="0"/>
              <w:right w:val="single" w:color="auto" w:sz="4" w:space="0"/>
            </w:tcBorders>
            <w:noWrap w:val="0"/>
            <w:vAlign w:val="center"/>
          </w:tcPr>
          <w:p w14:paraId="376DA5A6">
            <w:pPr>
              <w:pStyle w:val="42"/>
              <w:adjustRightInd w:val="0"/>
            </w:pPr>
          </w:p>
        </w:tc>
        <w:tc>
          <w:tcPr>
            <w:tcW w:w="853" w:type="pct"/>
            <w:vMerge w:val="continue"/>
            <w:tcBorders>
              <w:left w:val="single" w:color="auto" w:sz="4" w:space="0"/>
              <w:right w:val="single" w:color="auto" w:sz="4" w:space="0"/>
            </w:tcBorders>
            <w:noWrap w:val="0"/>
            <w:vAlign w:val="center"/>
          </w:tcPr>
          <w:p w14:paraId="104B3A6A">
            <w:pPr>
              <w:pStyle w:val="42"/>
              <w:adjustRightInd w:val="0"/>
            </w:pPr>
          </w:p>
        </w:tc>
        <w:tc>
          <w:tcPr>
            <w:tcW w:w="2791" w:type="pct"/>
            <w:tcBorders>
              <w:top w:val="single" w:color="auto" w:sz="4" w:space="0"/>
              <w:left w:val="single" w:color="auto" w:sz="4" w:space="0"/>
              <w:bottom w:val="single" w:color="auto" w:sz="4" w:space="0"/>
              <w:right w:val="single" w:color="auto" w:sz="4" w:space="0"/>
            </w:tcBorders>
            <w:noWrap w:val="0"/>
            <w:vAlign w:val="center"/>
          </w:tcPr>
          <w:p w14:paraId="654232FE">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在接收维修要求后立即作出响应，在1小时内响应并提出解决方案，4小时之内到达现场对故障进行处理，</w:t>
            </w:r>
            <w:r>
              <w:rPr>
                <w:rFonts w:hint="eastAsia" w:ascii="仿宋_GB2312" w:hAnsi="仿宋_GB2312" w:eastAsia="仿宋_GB2312" w:cs="仿宋_GB2312"/>
                <w:kern w:val="0"/>
                <w:sz w:val="28"/>
                <w:szCs w:val="28"/>
                <w:lang w:val="en-US" w:eastAsia="zh-CN"/>
              </w:rPr>
              <w:t>24</w:t>
            </w:r>
            <w:r>
              <w:rPr>
                <w:rFonts w:hint="eastAsia" w:ascii="仿宋_GB2312" w:hAnsi="仿宋_GB2312" w:eastAsia="仿宋_GB2312" w:cs="仿宋_GB2312"/>
                <w:kern w:val="0"/>
                <w:sz w:val="28"/>
                <w:szCs w:val="28"/>
              </w:rPr>
              <w:t>小时内恢复正常使用</w:t>
            </w:r>
            <w:r>
              <w:rPr>
                <w:rFonts w:hint="eastAsia" w:ascii="仿宋" w:hAnsi="仿宋" w:eastAsia="仿宋" w:cs="仿宋"/>
                <w:sz w:val="28"/>
                <w:szCs w:val="28"/>
                <w:lang w:eastAsia="zh-CN"/>
              </w:rPr>
              <w:t>，如短期无法修复的，则</w:t>
            </w:r>
            <w:r>
              <w:rPr>
                <w:rFonts w:hint="eastAsia" w:ascii="仿宋" w:hAnsi="仿宋" w:eastAsia="仿宋" w:cs="仿宋"/>
                <w:sz w:val="28"/>
                <w:szCs w:val="28"/>
                <w:lang w:val="en-US" w:eastAsia="zh-CN"/>
              </w:rPr>
              <w:t>免费</w:t>
            </w:r>
            <w:r>
              <w:rPr>
                <w:rFonts w:hint="eastAsia" w:ascii="仿宋" w:hAnsi="仿宋" w:eastAsia="仿宋" w:cs="仿宋"/>
                <w:sz w:val="28"/>
                <w:szCs w:val="28"/>
                <w:lang w:eastAsia="zh-CN"/>
              </w:rPr>
              <w:t>提供</w:t>
            </w:r>
            <w:r>
              <w:rPr>
                <w:rFonts w:hint="eastAsia" w:ascii="仿宋" w:hAnsi="仿宋" w:eastAsia="仿宋" w:cs="仿宋"/>
                <w:sz w:val="28"/>
                <w:szCs w:val="28"/>
                <w:lang w:val="en-US" w:eastAsia="zh-CN"/>
              </w:rPr>
              <w:t>与原参数要求相同的备用产品，以保证采购人的正常使用。</w:t>
            </w:r>
            <w:r>
              <w:rPr>
                <w:rFonts w:hint="eastAsia" w:ascii="仿宋" w:hAnsi="仿宋" w:eastAsia="仿宋" w:cs="仿宋"/>
                <w:sz w:val="28"/>
                <w:szCs w:val="28"/>
                <w:lang w:eastAsia="zh-CN"/>
              </w:rPr>
              <w:t>投标人对以上内容完全响应的得</w:t>
            </w:r>
            <w:r>
              <w:rPr>
                <w:rFonts w:hint="eastAsia" w:ascii="仿宋" w:hAnsi="仿宋" w:eastAsia="仿宋" w:cs="仿宋"/>
                <w:sz w:val="28"/>
                <w:szCs w:val="28"/>
                <w:lang w:val="en-US" w:eastAsia="zh-CN"/>
              </w:rPr>
              <w:t>2分，部分响应的得0-1分。</w:t>
            </w:r>
          </w:p>
        </w:tc>
        <w:tc>
          <w:tcPr>
            <w:tcW w:w="523" w:type="pct"/>
            <w:tcBorders>
              <w:left w:val="single" w:color="auto" w:sz="4" w:space="0"/>
              <w:right w:val="single" w:color="auto" w:sz="4" w:space="0"/>
            </w:tcBorders>
            <w:noWrap w:val="0"/>
            <w:vAlign w:val="center"/>
          </w:tcPr>
          <w:p w14:paraId="6F5C7BE6">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0-2分</w:t>
            </w:r>
          </w:p>
        </w:tc>
      </w:tr>
      <w:tr w14:paraId="1F77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1" w:type="pct"/>
            <w:vMerge w:val="continue"/>
            <w:tcBorders>
              <w:left w:val="single" w:color="auto" w:sz="4" w:space="0"/>
              <w:right w:val="single" w:color="auto" w:sz="4" w:space="0"/>
            </w:tcBorders>
            <w:noWrap w:val="0"/>
            <w:vAlign w:val="center"/>
          </w:tcPr>
          <w:p w14:paraId="041428A0">
            <w:pPr>
              <w:pStyle w:val="42"/>
              <w:adjustRightInd w:val="0"/>
            </w:pPr>
          </w:p>
        </w:tc>
        <w:tc>
          <w:tcPr>
            <w:tcW w:w="853" w:type="pct"/>
            <w:tcBorders>
              <w:left w:val="single" w:color="auto" w:sz="4" w:space="0"/>
              <w:right w:val="single" w:color="auto" w:sz="4" w:space="0"/>
            </w:tcBorders>
            <w:noWrap w:val="0"/>
            <w:vAlign w:val="center"/>
          </w:tcPr>
          <w:p w14:paraId="63608263">
            <w:pPr>
              <w:pStyle w:val="42"/>
              <w:adjustRightInd w:val="0"/>
              <w:jc w:val="center"/>
              <w:rPr>
                <w:rFonts w:hint="eastAsia" w:ascii="仿宋" w:hAnsi="仿宋" w:eastAsia="仿宋" w:cs="仿宋"/>
                <w:sz w:val="28"/>
                <w:szCs w:val="28"/>
                <w:lang w:val="en-US" w:eastAsia="zh-CN"/>
              </w:rPr>
            </w:pPr>
            <w:r>
              <w:rPr>
                <w:rFonts w:hint="eastAsia" w:ascii="仿宋_GB2312" w:eastAsia="仿宋_GB2312"/>
                <w:sz w:val="28"/>
                <w:szCs w:val="28"/>
                <w:lang w:val="en-US" w:eastAsia="zh-CN"/>
              </w:rPr>
              <w:t>备品备件方案</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21F7F3F6">
            <w:pPr>
              <w:pStyle w:val="42"/>
              <w:adjustRightInd w:val="0"/>
              <w:rPr>
                <w:rFonts w:hint="eastAsia" w:ascii="仿宋" w:hAnsi="仿宋" w:eastAsia="仿宋" w:cs="仿宋"/>
                <w:sz w:val="28"/>
                <w:szCs w:val="28"/>
                <w:lang w:val="en-US" w:eastAsia="zh-CN"/>
              </w:rPr>
            </w:pPr>
            <w:r>
              <w:rPr>
                <w:rFonts w:hint="eastAsia" w:ascii="仿宋" w:hAnsi="仿宋" w:eastAsia="仿宋" w:cs="仿宋"/>
                <w:spacing w:val="-6"/>
                <w:sz w:val="28"/>
                <w:szCs w:val="28"/>
              </w:rPr>
              <w:t>根据投标人拟投入的物资装备（设备、工具等）品目</w:t>
            </w:r>
            <w:r>
              <w:rPr>
                <w:rFonts w:hint="eastAsia" w:ascii="仿宋" w:hAnsi="仿宋" w:eastAsia="仿宋" w:cs="仿宋"/>
                <w:spacing w:val="-6"/>
                <w:sz w:val="28"/>
                <w:szCs w:val="28"/>
                <w:lang w:eastAsia="zh-CN"/>
              </w:rPr>
              <w:t>的完整性（</w:t>
            </w:r>
            <w:r>
              <w:rPr>
                <w:rFonts w:hint="eastAsia" w:ascii="仿宋" w:hAnsi="仿宋" w:eastAsia="仿宋" w:cs="仿宋"/>
                <w:spacing w:val="-6"/>
                <w:sz w:val="28"/>
                <w:szCs w:val="28"/>
                <w:lang w:val="en-US" w:eastAsia="zh-CN"/>
              </w:rPr>
              <w:t>0-1分</w:t>
            </w:r>
            <w:r>
              <w:rPr>
                <w:rFonts w:hint="eastAsia" w:ascii="仿宋" w:hAnsi="仿宋" w:eastAsia="仿宋" w:cs="仿宋"/>
                <w:spacing w:val="-6"/>
                <w:sz w:val="28"/>
                <w:szCs w:val="28"/>
                <w:lang w:eastAsia="zh-CN"/>
              </w:rPr>
              <w:t>），物资</w:t>
            </w:r>
            <w:r>
              <w:rPr>
                <w:rFonts w:hint="eastAsia" w:ascii="仿宋" w:hAnsi="仿宋" w:eastAsia="仿宋" w:cs="仿宋"/>
                <w:spacing w:val="-6"/>
                <w:sz w:val="28"/>
                <w:szCs w:val="28"/>
              </w:rPr>
              <w:t>补充</w:t>
            </w:r>
            <w:r>
              <w:rPr>
                <w:rFonts w:hint="eastAsia" w:ascii="仿宋" w:hAnsi="仿宋" w:eastAsia="仿宋" w:cs="仿宋"/>
                <w:spacing w:val="-6"/>
                <w:sz w:val="28"/>
                <w:szCs w:val="28"/>
                <w:lang w:eastAsia="zh-CN"/>
              </w:rPr>
              <w:t>供给、</w:t>
            </w:r>
            <w:r>
              <w:rPr>
                <w:rFonts w:hint="eastAsia" w:ascii="仿宋" w:hAnsi="仿宋" w:eastAsia="仿宋" w:cs="仿宋"/>
                <w:spacing w:val="-6"/>
                <w:sz w:val="28"/>
                <w:szCs w:val="28"/>
                <w:lang w:val="en-US" w:eastAsia="zh-CN"/>
              </w:rPr>
              <w:t>备品备件方</w:t>
            </w:r>
            <w:r>
              <w:rPr>
                <w:rFonts w:hint="eastAsia" w:ascii="仿宋" w:hAnsi="仿宋" w:eastAsia="仿宋" w:cs="仿宋"/>
                <w:spacing w:val="-6"/>
                <w:sz w:val="28"/>
                <w:szCs w:val="28"/>
              </w:rPr>
              <w:t>案</w:t>
            </w:r>
            <w:r>
              <w:rPr>
                <w:rFonts w:hint="eastAsia" w:ascii="仿宋" w:hAnsi="仿宋" w:eastAsia="仿宋" w:cs="仿宋"/>
                <w:spacing w:val="-6"/>
                <w:sz w:val="28"/>
                <w:szCs w:val="28"/>
                <w:lang w:eastAsia="zh-CN"/>
              </w:rPr>
              <w:t>的合理性（</w:t>
            </w:r>
            <w:r>
              <w:rPr>
                <w:rFonts w:hint="eastAsia" w:ascii="仿宋" w:hAnsi="仿宋" w:eastAsia="仿宋" w:cs="仿宋"/>
                <w:spacing w:val="-6"/>
                <w:sz w:val="28"/>
                <w:szCs w:val="28"/>
                <w:lang w:val="en-US" w:eastAsia="zh-CN"/>
              </w:rPr>
              <w:t>0-1分</w:t>
            </w:r>
            <w:r>
              <w:rPr>
                <w:rFonts w:hint="eastAsia" w:ascii="仿宋" w:hAnsi="仿宋" w:eastAsia="仿宋" w:cs="仿宋"/>
                <w:spacing w:val="-6"/>
                <w:sz w:val="28"/>
                <w:szCs w:val="28"/>
                <w:lang w:eastAsia="zh-CN"/>
              </w:rPr>
              <w:t>）进行综合打分。</w:t>
            </w:r>
          </w:p>
        </w:tc>
        <w:tc>
          <w:tcPr>
            <w:tcW w:w="523" w:type="pct"/>
            <w:tcBorders>
              <w:left w:val="single" w:color="auto" w:sz="4" w:space="0"/>
              <w:bottom w:val="single" w:color="auto" w:sz="4" w:space="0"/>
              <w:right w:val="single" w:color="auto" w:sz="4" w:space="0"/>
            </w:tcBorders>
            <w:noWrap w:val="0"/>
            <w:vAlign w:val="center"/>
          </w:tcPr>
          <w:p w14:paraId="2B246724">
            <w:pPr>
              <w:pStyle w:val="42"/>
              <w:adjustRightInd w:val="0"/>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0-2</w:t>
            </w:r>
            <w:r>
              <w:rPr>
                <w:rFonts w:hint="eastAsia" w:ascii="仿宋" w:hAnsi="仿宋" w:eastAsia="仿宋" w:cs="仿宋"/>
                <w:sz w:val="28"/>
                <w:szCs w:val="28"/>
                <w:lang w:val="en-US" w:eastAsia="zh-CN"/>
              </w:rPr>
              <w:t>分</w:t>
            </w:r>
          </w:p>
        </w:tc>
      </w:tr>
      <w:tr w14:paraId="635B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7" w:hRule="atLeast"/>
        </w:trPr>
        <w:tc>
          <w:tcPr>
            <w:tcW w:w="831" w:type="pct"/>
            <w:vMerge w:val="continue"/>
            <w:tcBorders>
              <w:left w:val="single" w:color="auto" w:sz="4" w:space="0"/>
              <w:right w:val="single" w:color="auto" w:sz="4" w:space="0"/>
            </w:tcBorders>
            <w:noWrap w:val="0"/>
            <w:vAlign w:val="center"/>
          </w:tcPr>
          <w:p w14:paraId="763FBF83">
            <w:pPr>
              <w:pStyle w:val="42"/>
              <w:adjustRightInd w:val="0"/>
            </w:pPr>
          </w:p>
        </w:tc>
        <w:tc>
          <w:tcPr>
            <w:tcW w:w="853" w:type="pct"/>
            <w:tcBorders>
              <w:left w:val="single" w:color="auto" w:sz="4" w:space="0"/>
              <w:right w:val="single" w:color="auto" w:sz="4" w:space="0"/>
            </w:tcBorders>
            <w:noWrap w:val="0"/>
            <w:vAlign w:val="center"/>
          </w:tcPr>
          <w:p w14:paraId="365571F1">
            <w:pPr>
              <w:pStyle w:val="42"/>
              <w:adjustRightInd w:val="0"/>
              <w:jc w:val="center"/>
            </w:pPr>
            <w:r>
              <w:rPr>
                <w:rFonts w:hint="eastAsia" w:ascii="仿宋" w:hAnsi="仿宋" w:eastAsia="仿宋" w:cs="仿宋"/>
                <w:sz w:val="28"/>
                <w:szCs w:val="28"/>
                <w:lang w:val="en-US" w:eastAsia="zh-CN"/>
              </w:rPr>
              <w:t>合理化建议</w:t>
            </w:r>
          </w:p>
        </w:tc>
        <w:tc>
          <w:tcPr>
            <w:tcW w:w="2791" w:type="pct"/>
            <w:tcBorders>
              <w:top w:val="single" w:color="auto" w:sz="4" w:space="0"/>
              <w:left w:val="single" w:color="auto" w:sz="4" w:space="0"/>
              <w:bottom w:val="single" w:color="auto" w:sz="4" w:space="0"/>
              <w:right w:val="single" w:color="auto" w:sz="4" w:space="0"/>
            </w:tcBorders>
            <w:noWrap w:val="0"/>
            <w:vAlign w:val="center"/>
          </w:tcPr>
          <w:p w14:paraId="14BABFB2">
            <w:pPr>
              <w:pStyle w:val="42"/>
              <w:adjustRightIn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针对本项目的实施，本着有利于本项目实施且为采购人提供更好的服务，提出合理化建议得0-2分。</w:t>
            </w:r>
          </w:p>
        </w:tc>
        <w:tc>
          <w:tcPr>
            <w:tcW w:w="523" w:type="pct"/>
            <w:tcBorders>
              <w:left w:val="single" w:color="auto" w:sz="4" w:space="0"/>
              <w:bottom w:val="single" w:color="auto" w:sz="4" w:space="0"/>
              <w:right w:val="single" w:color="auto" w:sz="4" w:space="0"/>
            </w:tcBorders>
            <w:noWrap w:val="0"/>
            <w:vAlign w:val="center"/>
          </w:tcPr>
          <w:p w14:paraId="2B319921">
            <w:pPr>
              <w:pStyle w:val="42"/>
              <w:adjustRightInd w:val="0"/>
              <w:jc w:val="center"/>
              <w:rPr>
                <w:rFonts w:hint="default"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rPr>
              <w:t>0-2</w:t>
            </w:r>
            <w:r>
              <w:rPr>
                <w:rFonts w:hint="eastAsia" w:ascii="仿宋" w:hAnsi="仿宋" w:eastAsia="仿宋" w:cs="仿宋"/>
                <w:sz w:val="28"/>
                <w:szCs w:val="28"/>
                <w:lang w:val="en-US" w:eastAsia="zh-CN"/>
              </w:rPr>
              <w:t>分</w:t>
            </w:r>
          </w:p>
        </w:tc>
      </w:tr>
    </w:tbl>
    <w:p w14:paraId="493C782C">
      <w:pPr>
        <w:rPr>
          <w:rFonts w:hint="eastAsia" w:ascii="仿宋_GB2312" w:hAnsi="仿宋_GB2312" w:eastAsia="仿宋_GB2312" w:cs="仿宋_GB2312"/>
        </w:rPr>
      </w:pPr>
    </w:p>
    <w:p w14:paraId="26D95435">
      <w:pPr>
        <w:rPr>
          <w:rFonts w:hint="eastAsia" w:ascii="仿宋_GB2312" w:hAnsi="仿宋_GB2312" w:eastAsia="仿宋_GB2312" w:cs="仿宋_GB2312"/>
        </w:rPr>
      </w:pPr>
    </w:p>
    <w:p w14:paraId="0243FF35">
      <w:pPr>
        <w:autoSpaceDE w:val="0"/>
        <w:autoSpaceDN w:val="0"/>
        <w:adjustRightInd w:val="0"/>
        <w:snapToGrid w:val="0"/>
        <w:spacing w:line="500" w:lineRule="exact"/>
        <w:ind w:left="425"/>
        <w:outlineLvl w:val="1"/>
        <w:rPr>
          <w:rFonts w:hint="eastAsia" w:ascii="仿宋_GB2312" w:hAnsi="仿宋_GB2312" w:eastAsia="仿宋_GB2312" w:cs="仿宋_GB2312"/>
          <w:b/>
          <w:bCs/>
          <w:sz w:val="28"/>
          <w:szCs w:val="28"/>
          <w:lang w:val="zh-CN"/>
        </w:rPr>
      </w:pPr>
      <w:bookmarkStart w:id="250" w:name="_Toc6334_WPSOffice_Level2"/>
      <w:bookmarkStart w:id="251" w:name="_Toc24437"/>
      <w:bookmarkStart w:id="252" w:name="_Toc356371476"/>
      <w:bookmarkStart w:id="253" w:name="_Toc476644269"/>
      <w:bookmarkStart w:id="254" w:name="_Toc29134_WPSOffice_Level2"/>
      <w:r>
        <w:rPr>
          <w:rFonts w:hint="eastAsia" w:ascii="仿宋_GB2312" w:hAnsi="仿宋_GB2312" w:eastAsia="仿宋_GB2312" w:cs="仿宋_GB2312"/>
          <w:b/>
          <w:bCs/>
          <w:sz w:val="28"/>
          <w:szCs w:val="28"/>
          <w:lang w:val="zh-CN"/>
        </w:rPr>
        <w:t>五、开评标程序</w:t>
      </w:r>
      <w:bookmarkEnd w:id="250"/>
      <w:bookmarkEnd w:id="251"/>
      <w:bookmarkEnd w:id="252"/>
      <w:bookmarkEnd w:id="253"/>
      <w:bookmarkEnd w:id="254"/>
    </w:p>
    <w:p w14:paraId="3A8C1D19">
      <w:pPr>
        <w:spacing w:before="120" w:beforeLines="50" w:after="120" w:afterLines="50" w:line="480" w:lineRule="exact"/>
        <w:ind w:firstLine="560" w:firstLineChars="200"/>
        <w:rPr>
          <w:rFonts w:hint="eastAsia" w:ascii="仿宋_GB2312" w:hAnsi="仿宋_GB2312" w:eastAsia="仿宋_GB2312" w:cs="仿宋_GB2312"/>
          <w:sz w:val="28"/>
          <w:szCs w:val="28"/>
        </w:rPr>
      </w:pPr>
      <w:bookmarkStart w:id="255" w:name="质疑与投诉"/>
      <w:bookmarkEnd w:id="255"/>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按政采云系统提供的公开招标流程执行。</w:t>
      </w:r>
    </w:p>
    <w:p w14:paraId="218F28B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特别说明：政采云公司如对电子化开标及评审程序有调整的，按调整后的程序操作。</w:t>
      </w:r>
    </w:p>
    <w:p w14:paraId="7F62E1DA">
      <w:pPr>
        <w:rPr>
          <w:rFonts w:hint="eastAsia" w:ascii="仿宋" w:hAnsi="仿宋" w:eastAsia="仿宋" w:cs="仿宋"/>
          <w:b/>
          <w:bCs/>
          <w:kern w:val="0"/>
          <w:sz w:val="28"/>
          <w:szCs w:val="28"/>
          <w:lang w:val="en-US" w:eastAsia="zh-CN" w:bidi="ar-SA"/>
        </w:rPr>
        <w:sectPr>
          <w:pgSz w:w="11906" w:h="16838"/>
          <w:pgMar w:top="1417" w:right="522" w:bottom="278" w:left="561" w:header="851" w:footer="992" w:gutter="284"/>
          <w:pgNumType w:fmt="decimal"/>
          <w:cols w:space="720" w:num="1"/>
          <w:docGrid w:linePitch="312" w:charSpace="0"/>
        </w:sectPr>
      </w:pPr>
    </w:p>
    <w:p w14:paraId="26E20A28">
      <w:pPr>
        <w:spacing w:before="101"/>
        <w:ind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p>
    <w:p w14:paraId="0C27687E">
      <w:pPr>
        <w:pStyle w:val="10"/>
        <w:spacing w:before="12"/>
        <w:jc w:val="both"/>
        <w:rPr>
          <w:rFonts w:hint="eastAsia" w:ascii="仿宋" w:hAnsi="仿宋" w:eastAsia="仿宋" w:cs="仿宋"/>
          <w:sz w:val="28"/>
          <w:szCs w:val="28"/>
        </w:rPr>
      </w:pPr>
    </w:p>
    <w:p w14:paraId="2CCD232B">
      <w:pPr>
        <w:pStyle w:val="10"/>
        <w:spacing w:before="12"/>
        <w:jc w:val="center"/>
        <w:rPr>
          <w:rFonts w:hint="eastAsia" w:ascii="仿宋" w:hAnsi="仿宋" w:eastAsia="仿宋" w:cs="仿宋"/>
          <w:b/>
          <w:bCs/>
          <w:sz w:val="28"/>
          <w:szCs w:val="28"/>
        </w:rPr>
      </w:pPr>
      <w:r>
        <w:rPr>
          <w:rFonts w:hint="eastAsia" w:ascii="仿宋" w:hAnsi="仿宋" w:eastAsia="仿宋" w:cs="仿宋"/>
          <w:b/>
          <w:bCs/>
          <w:sz w:val="28"/>
          <w:szCs w:val="28"/>
        </w:rPr>
        <w:t>节能产品政府采购品目清单</w:t>
      </w:r>
    </w:p>
    <w:p w14:paraId="7816D3FE">
      <w:pPr>
        <w:spacing w:after="0"/>
        <w:rPr>
          <w:rFonts w:hint="eastAsia" w:ascii="仿宋" w:hAnsi="仿宋" w:eastAsia="仿宋" w:cs="仿宋"/>
          <w:sz w:val="28"/>
          <w:szCs w:val="28"/>
        </w:rPr>
        <w:sectPr>
          <w:pgSz w:w="11910" w:h="16840"/>
          <w:pgMar w:top="1440" w:right="1480" w:bottom="280" w:left="1680" w:header="720" w:footer="720" w:gutter="0"/>
          <w:pgNumType w:fmt="decimal"/>
          <w:cols w:equalWidth="0" w:num="2">
            <w:col w:w="1118" w:space="634"/>
            <w:col w:w="6998"/>
          </w:cols>
        </w:sectPr>
      </w:pPr>
    </w:p>
    <w:p w14:paraId="1996ADA4">
      <w:pPr>
        <w:pStyle w:val="10"/>
        <w:spacing w:before="5"/>
        <w:rPr>
          <w:rFonts w:hint="eastAsia" w:ascii="仿宋" w:hAnsi="仿宋" w:eastAsia="仿宋" w:cs="仿宋"/>
          <w:sz w:val="28"/>
          <w:szCs w:val="28"/>
        </w:r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0"/>
        <w:gridCol w:w="1178"/>
        <w:gridCol w:w="2052"/>
        <w:gridCol w:w="1875"/>
        <w:gridCol w:w="3027"/>
      </w:tblGrid>
      <w:tr w14:paraId="0A22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0" w:type="auto"/>
            <w:noWrap w:val="0"/>
            <w:vAlign w:val="top"/>
          </w:tcPr>
          <w:p w14:paraId="2F388F25">
            <w:pPr>
              <w:pStyle w:val="46"/>
              <w:spacing w:before="94" w:line="266" w:lineRule="auto"/>
              <w:ind w:left="64" w:right="55"/>
              <w:rPr>
                <w:rFonts w:hint="eastAsia" w:ascii="仿宋" w:hAnsi="仿宋" w:eastAsia="仿宋" w:cs="仿宋"/>
                <w:sz w:val="28"/>
                <w:szCs w:val="28"/>
              </w:rPr>
            </w:pPr>
            <w:r>
              <w:rPr>
                <w:rFonts w:hint="eastAsia" w:ascii="仿宋" w:hAnsi="仿宋" w:eastAsia="仿宋" w:cs="仿宋"/>
                <w:spacing w:val="-1"/>
                <w:sz w:val="28"/>
                <w:szCs w:val="28"/>
              </w:rPr>
              <w:t>品目序号</w:t>
            </w:r>
          </w:p>
        </w:tc>
        <w:tc>
          <w:tcPr>
            <w:tcW w:w="0" w:type="auto"/>
            <w:gridSpan w:val="3"/>
            <w:noWrap w:val="0"/>
            <w:vAlign w:val="top"/>
          </w:tcPr>
          <w:p w14:paraId="5C1EC336">
            <w:pPr>
              <w:pStyle w:val="46"/>
              <w:spacing w:before="6"/>
              <w:rPr>
                <w:rFonts w:hint="eastAsia" w:ascii="仿宋" w:hAnsi="仿宋" w:eastAsia="仿宋" w:cs="仿宋"/>
                <w:sz w:val="28"/>
                <w:szCs w:val="28"/>
              </w:rPr>
            </w:pPr>
          </w:p>
          <w:p w14:paraId="04CABA67">
            <w:pPr>
              <w:pStyle w:val="46"/>
              <w:spacing w:before="1"/>
              <w:ind w:left="2200" w:right="2194"/>
              <w:jc w:val="center"/>
              <w:rPr>
                <w:rFonts w:hint="eastAsia" w:ascii="仿宋" w:hAnsi="仿宋" w:eastAsia="仿宋" w:cs="仿宋"/>
                <w:sz w:val="28"/>
                <w:szCs w:val="28"/>
              </w:rPr>
            </w:pPr>
            <w:r>
              <w:rPr>
                <w:rFonts w:hint="eastAsia" w:ascii="仿宋" w:hAnsi="仿宋" w:eastAsia="仿宋" w:cs="仿宋"/>
                <w:sz w:val="28"/>
                <w:szCs w:val="28"/>
              </w:rPr>
              <w:t>名称</w:t>
            </w:r>
          </w:p>
        </w:tc>
        <w:tc>
          <w:tcPr>
            <w:tcW w:w="0" w:type="auto"/>
            <w:noWrap w:val="0"/>
            <w:vAlign w:val="top"/>
          </w:tcPr>
          <w:p w14:paraId="6B4DB528">
            <w:pPr>
              <w:pStyle w:val="46"/>
              <w:spacing w:before="6"/>
              <w:rPr>
                <w:rFonts w:hint="eastAsia" w:ascii="仿宋" w:hAnsi="仿宋" w:eastAsia="仿宋" w:cs="仿宋"/>
                <w:sz w:val="28"/>
                <w:szCs w:val="28"/>
              </w:rPr>
            </w:pPr>
          </w:p>
          <w:p w14:paraId="60CBBEF2">
            <w:pPr>
              <w:pStyle w:val="46"/>
              <w:spacing w:before="1"/>
              <w:ind w:left="928"/>
              <w:rPr>
                <w:rFonts w:hint="eastAsia" w:ascii="仿宋" w:hAnsi="仿宋" w:eastAsia="仿宋" w:cs="仿宋"/>
                <w:sz w:val="28"/>
                <w:szCs w:val="28"/>
              </w:rPr>
            </w:pPr>
            <w:r>
              <w:rPr>
                <w:rFonts w:hint="eastAsia" w:ascii="仿宋" w:hAnsi="仿宋" w:eastAsia="仿宋" w:cs="仿宋"/>
                <w:sz w:val="28"/>
                <w:szCs w:val="28"/>
              </w:rPr>
              <w:t>依据的标准</w:t>
            </w:r>
          </w:p>
        </w:tc>
      </w:tr>
      <w:tr w14:paraId="2FA1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0" w:type="auto"/>
            <w:vMerge w:val="restart"/>
            <w:noWrap w:val="0"/>
            <w:vAlign w:val="top"/>
          </w:tcPr>
          <w:p w14:paraId="195629F5">
            <w:pPr>
              <w:pStyle w:val="46"/>
              <w:rPr>
                <w:rFonts w:hint="eastAsia" w:ascii="仿宋" w:hAnsi="仿宋" w:eastAsia="仿宋" w:cs="仿宋"/>
                <w:sz w:val="28"/>
                <w:szCs w:val="28"/>
              </w:rPr>
            </w:pPr>
          </w:p>
          <w:p w14:paraId="2E8C3072">
            <w:pPr>
              <w:pStyle w:val="46"/>
              <w:rPr>
                <w:rFonts w:hint="eastAsia" w:ascii="仿宋" w:hAnsi="仿宋" w:eastAsia="仿宋" w:cs="仿宋"/>
                <w:sz w:val="28"/>
                <w:szCs w:val="28"/>
              </w:rPr>
            </w:pPr>
          </w:p>
          <w:p w14:paraId="28D90DC7">
            <w:pPr>
              <w:pStyle w:val="46"/>
              <w:rPr>
                <w:rFonts w:hint="eastAsia" w:ascii="仿宋" w:hAnsi="仿宋" w:eastAsia="仿宋" w:cs="仿宋"/>
                <w:sz w:val="28"/>
                <w:szCs w:val="28"/>
              </w:rPr>
            </w:pPr>
          </w:p>
          <w:p w14:paraId="3B0081D2">
            <w:pPr>
              <w:pStyle w:val="46"/>
              <w:spacing w:before="1"/>
              <w:rPr>
                <w:rFonts w:hint="eastAsia" w:ascii="仿宋" w:hAnsi="仿宋" w:eastAsia="仿宋" w:cs="仿宋"/>
                <w:sz w:val="28"/>
                <w:szCs w:val="28"/>
              </w:rPr>
            </w:pPr>
          </w:p>
          <w:p w14:paraId="76B84461">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1</w:t>
            </w:r>
          </w:p>
        </w:tc>
        <w:tc>
          <w:tcPr>
            <w:tcW w:w="0" w:type="auto"/>
            <w:vMerge w:val="restart"/>
            <w:noWrap w:val="0"/>
            <w:vAlign w:val="top"/>
          </w:tcPr>
          <w:p w14:paraId="0006B3DC">
            <w:pPr>
              <w:pStyle w:val="46"/>
              <w:rPr>
                <w:rFonts w:hint="eastAsia" w:ascii="仿宋" w:hAnsi="仿宋" w:eastAsia="仿宋" w:cs="仿宋"/>
                <w:sz w:val="28"/>
                <w:szCs w:val="28"/>
              </w:rPr>
            </w:pPr>
          </w:p>
          <w:p w14:paraId="1C5EEEFC">
            <w:pPr>
              <w:pStyle w:val="46"/>
              <w:rPr>
                <w:rFonts w:hint="eastAsia" w:ascii="仿宋" w:hAnsi="仿宋" w:eastAsia="仿宋" w:cs="仿宋"/>
                <w:sz w:val="28"/>
                <w:szCs w:val="28"/>
              </w:rPr>
            </w:pPr>
          </w:p>
          <w:p w14:paraId="14C423B0">
            <w:pPr>
              <w:pStyle w:val="46"/>
              <w:spacing w:before="11"/>
              <w:rPr>
                <w:rFonts w:hint="eastAsia" w:ascii="仿宋" w:hAnsi="仿宋" w:eastAsia="仿宋" w:cs="仿宋"/>
                <w:sz w:val="28"/>
                <w:szCs w:val="28"/>
              </w:rPr>
            </w:pPr>
          </w:p>
          <w:p w14:paraId="5F78FBE2">
            <w:pPr>
              <w:pStyle w:val="46"/>
              <w:spacing w:before="1"/>
              <w:ind w:left="11"/>
              <w:rPr>
                <w:rFonts w:hint="eastAsia" w:ascii="仿宋" w:hAnsi="仿宋" w:eastAsia="仿宋" w:cs="仿宋"/>
                <w:sz w:val="28"/>
                <w:szCs w:val="28"/>
              </w:rPr>
            </w:pPr>
            <w:r>
              <w:rPr>
                <w:rFonts w:hint="eastAsia" w:ascii="仿宋" w:hAnsi="仿宋" w:eastAsia="仿宋" w:cs="仿宋"/>
                <w:spacing w:val="-2"/>
                <w:sz w:val="28"/>
                <w:szCs w:val="28"/>
              </w:rPr>
              <w:t>A020101</w:t>
            </w:r>
            <w:r>
              <w:rPr>
                <w:rFonts w:hint="eastAsia" w:ascii="仿宋" w:hAnsi="仿宋" w:eastAsia="仿宋" w:cs="仿宋"/>
                <w:spacing w:val="-20"/>
                <w:sz w:val="28"/>
                <w:szCs w:val="28"/>
              </w:rPr>
              <w:t xml:space="preserve"> 计算</w:t>
            </w:r>
          </w:p>
          <w:p w14:paraId="2D7C30DA">
            <w:pPr>
              <w:pStyle w:val="46"/>
              <w:spacing w:before="55"/>
              <w:ind w:left="11"/>
              <w:rPr>
                <w:rFonts w:hint="eastAsia" w:ascii="仿宋" w:hAnsi="仿宋" w:eastAsia="仿宋" w:cs="仿宋"/>
                <w:sz w:val="28"/>
                <w:szCs w:val="28"/>
              </w:rPr>
            </w:pPr>
            <w:r>
              <w:rPr>
                <w:rFonts w:hint="eastAsia" w:ascii="仿宋" w:hAnsi="仿宋" w:eastAsia="仿宋" w:cs="仿宋"/>
                <w:w w:val="95"/>
                <w:sz w:val="28"/>
                <w:szCs w:val="28"/>
              </w:rPr>
              <w:t>机设备</w:t>
            </w:r>
          </w:p>
        </w:tc>
        <w:tc>
          <w:tcPr>
            <w:tcW w:w="0" w:type="auto"/>
            <w:noWrap w:val="0"/>
            <w:vAlign w:val="top"/>
          </w:tcPr>
          <w:p w14:paraId="7CCA1AA0">
            <w:pPr>
              <w:pStyle w:val="46"/>
              <w:spacing w:before="126"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★A02010104</w:t>
            </w:r>
            <w:r>
              <w:rPr>
                <w:rFonts w:hint="eastAsia" w:ascii="仿宋" w:hAnsi="仿宋" w:eastAsia="仿宋" w:cs="仿宋"/>
                <w:spacing w:val="-7"/>
                <w:sz w:val="28"/>
                <w:szCs w:val="28"/>
              </w:rPr>
              <w:t xml:space="preserve"> 台式计</w:t>
            </w:r>
            <w:r>
              <w:rPr>
                <w:rFonts w:hint="eastAsia" w:ascii="仿宋" w:hAnsi="仿宋" w:eastAsia="仿宋" w:cs="仿宋"/>
                <w:sz w:val="28"/>
                <w:szCs w:val="28"/>
              </w:rPr>
              <w:t>算机</w:t>
            </w:r>
          </w:p>
        </w:tc>
        <w:tc>
          <w:tcPr>
            <w:tcW w:w="0" w:type="auto"/>
            <w:noWrap w:val="0"/>
            <w:vAlign w:val="top"/>
          </w:tcPr>
          <w:p w14:paraId="68D8C81A">
            <w:pPr>
              <w:pStyle w:val="46"/>
              <w:rPr>
                <w:rFonts w:hint="eastAsia" w:ascii="仿宋" w:hAnsi="仿宋" w:eastAsia="仿宋" w:cs="仿宋"/>
                <w:sz w:val="28"/>
                <w:szCs w:val="28"/>
              </w:rPr>
            </w:pPr>
          </w:p>
        </w:tc>
        <w:tc>
          <w:tcPr>
            <w:tcW w:w="0" w:type="auto"/>
            <w:noWrap w:val="0"/>
            <w:vAlign w:val="top"/>
          </w:tcPr>
          <w:p w14:paraId="781122CF">
            <w:pPr>
              <w:pStyle w:val="46"/>
              <w:spacing w:before="126"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《微型计算机能效限定值及能效</w:t>
            </w:r>
            <w:r>
              <w:rPr>
                <w:rFonts w:hint="eastAsia" w:ascii="仿宋" w:hAnsi="仿宋" w:eastAsia="仿宋" w:cs="仿宋"/>
                <w:sz w:val="28"/>
                <w:szCs w:val="28"/>
              </w:rPr>
              <w:t>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28380）</w:t>
            </w:r>
          </w:p>
        </w:tc>
      </w:tr>
      <w:tr w14:paraId="1CD71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0" w:type="auto"/>
            <w:vMerge w:val="continue"/>
            <w:tcBorders>
              <w:top w:val="nil"/>
            </w:tcBorders>
            <w:noWrap w:val="0"/>
            <w:vAlign w:val="top"/>
          </w:tcPr>
          <w:p w14:paraId="73D892B1">
            <w:pPr>
              <w:rPr>
                <w:rFonts w:hint="eastAsia" w:ascii="仿宋" w:hAnsi="仿宋" w:eastAsia="仿宋" w:cs="仿宋"/>
                <w:sz w:val="28"/>
                <w:szCs w:val="28"/>
              </w:rPr>
            </w:pPr>
          </w:p>
        </w:tc>
        <w:tc>
          <w:tcPr>
            <w:tcW w:w="0" w:type="auto"/>
            <w:vMerge w:val="continue"/>
            <w:tcBorders>
              <w:top w:val="nil"/>
            </w:tcBorders>
            <w:noWrap w:val="0"/>
            <w:vAlign w:val="top"/>
          </w:tcPr>
          <w:p w14:paraId="2E202B11">
            <w:pPr>
              <w:rPr>
                <w:rFonts w:hint="eastAsia" w:ascii="仿宋" w:hAnsi="仿宋" w:eastAsia="仿宋" w:cs="仿宋"/>
                <w:sz w:val="28"/>
                <w:szCs w:val="28"/>
              </w:rPr>
            </w:pPr>
          </w:p>
        </w:tc>
        <w:tc>
          <w:tcPr>
            <w:tcW w:w="0" w:type="auto"/>
            <w:noWrap w:val="0"/>
            <w:vAlign w:val="top"/>
          </w:tcPr>
          <w:p w14:paraId="2A3FD4A1">
            <w:pPr>
              <w:pStyle w:val="46"/>
              <w:spacing w:before="24" w:line="310" w:lineRule="atLeast"/>
              <w:ind w:left="10" w:right="2"/>
              <w:rPr>
                <w:rFonts w:hint="eastAsia" w:ascii="仿宋" w:hAnsi="仿宋" w:eastAsia="仿宋" w:cs="仿宋"/>
                <w:sz w:val="28"/>
                <w:szCs w:val="28"/>
              </w:rPr>
            </w:pPr>
            <w:r>
              <w:rPr>
                <w:rFonts w:hint="eastAsia" w:ascii="仿宋" w:hAnsi="仿宋" w:eastAsia="仿宋" w:cs="仿宋"/>
                <w:spacing w:val="-2"/>
                <w:sz w:val="28"/>
                <w:szCs w:val="28"/>
              </w:rPr>
              <w:t>★A02010105</w:t>
            </w:r>
            <w:r>
              <w:rPr>
                <w:rFonts w:hint="eastAsia" w:ascii="仿宋" w:hAnsi="仿宋" w:eastAsia="仿宋" w:cs="仿宋"/>
                <w:spacing w:val="-7"/>
                <w:sz w:val="28"/>
                <w:szCs w:val="28"/>
              </w:rPr>
              <w:t xml:space="preserve"> 便携式</w:t>
            </w:r>
            <w:r>
              <w:rPr>
                <w:rFonts w:hint="eastAsia" w:ascii="仿宋" w:hAnsi="仿宋" w:eastAsia="仿宋" w:cs="仿宋"/>
                <w:sz w:val="28"/>
                <w:szCs w:val="28"/>
              </w:rPr>
              <w:t>计算机</w:t>
            </w:r>
          </w:p>
        </w:tc>
        <w:tc>
          <w:tcPr>
            <w:tcW w:w="0" w:type="auto"/>
            <w:noWrap w:val="0"/>
            <w:vAlign w:val="top"/>
          </w:tcPr>
          <w:p w14:paraId="19FE6FC7">
            <w:pPr>
              <w:pStyle w:val="46"/>
              <w:rPr>
                <w:rFonts w:hint="eastAsia" w:ascii="仿宋" w:hAnsi="仿宋" w:eastAsia="仿宋" w:cs="仿宋"/>
                <w:sz w:val="28"/>
                <w:szCs w:val="28"/>
              </w:rPr>
            </w:pPr>
          </w:p>
        </w:tc>
        <w:tc>
          <w:tcPr>
            <w:tcW w:w="0" w:type="auto"/>
            <w:noWrap w:val="0"/>
            <w:vAlign w:val="top"/>
          </w:tcPr>
          <w:p w14:paraId="4AFAFAA4">
            <w:pPr>
              <w:pStyle w:val="46"/>
              <w:spacing w:before="24" w:line="310" w:lineRule="atLeast"/>
              <w:ind w:left="9" w:right="3"/>
              <w:rPr>
                <w:rFonts w:hint="eastAsia" w:ascii="仿宋" w:hAnsi="仿宋" w:eastAsia="仿宋" w:cs="仿宋"/>
                <w:sz w:val="28"/>
                <w:szCs w:val="28"/>
              </w:rPr>
            </w:pPr>
            <w:r>
              <w:rPr>
                <w:rFonts w:hint="eastAsia" w:ascii="仿宋" w:hAnsi="仿宋" w:eastAsia="仿宋" w:cs="仿宋"/>
                <w:spacing w:val="9"/>
                <w:sz w:val="28"/>
                <w:szCs w:val="28"/>
              </w:rPr>
              <w:t>《微型计算机能效限定值及能效</w:t>
            </w:r>
            <w:r>
              <w:rPr>
                <w:rFonts w:hint="eastAsia" w:ascii="仿宋" w:hAnsi="仿宋" w:eastAsia="仿宋" w:cs="仿宋"/>
                <w:sz w:val="28"/>
                <w:szCs w:val="28"/>
              </w:rPr>
              <w:t>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28380）</w:t>
            </w:r>
          </w:p>
        </w:tc>
      </w:tr>
      <w:tr w14:paraId="7E00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0" w:type="auto"/>
            <w:vMerge w:val="continue"/>
            <w:tcBorders>
              <w:top w:val="nil"/>
            </w:tcBorders>
            <w:noWrap w:val="0"/>
            <w:vAlign w:val="top"/>
          </w:tcPr>
          <w:p w14:paraId="148C37AB">
            <w:pPr>
              <w:rPr>
                <w:rFonts w:hint="eastAsia" w:ascii="仿宋" w:hAnsi="仿宋" w:eastAsia="仿宋" w:cs="仿宋"/>
                <w:sz w:val="28"/>
                <w:szCs w:val="28"/>
              </w:rPr>
            </w:pPr>
          </w:p>
        </w:tc>
        <w:tc>
          <w:tcPr>
            <w:tcW w:w="0" w:type="auto"/>
            <w:vMerge w:val="continue"/>
            <w:tcBorders>
              <w:top w:val="nil"/>
            </w:tcBorders>
            <w:noWrap w:val="0"/>
            <w:vAlign w:val="top"/>
          </w:tcPr>
          <w:p w14:paraId="3C26566E">
            <w:pPr>
              <w:rPr>
                <w:rFonts w:hint="eastAsia" w:ascii="仿宋" w:hAnsi="仿宋" w:eastAsia="仿宋" w:cs="仿宋"/>
                <w:sz w:val="28"/>
                <w:szCs w:val="28"/>
              </w:rPr>
            </w:pPr>
          </w:p>
        </w:tc>
        <w:tc>
          <w:tcPr>
            <w:tcW w:w="0" w:type="auto"/>
            <w:noWrap w:val="0"/>
            <w:vAlign w:val="top"/>
          </w:tcPr>
          <w:p w14:paraId="456C1A0C">
            <w:pPr>
              <w:pStyle w:val="46"/>
              <w:spacing w:before="97"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★A02010107</w:t>
            </w:r>
            <w:r>
              <w:rPr>
                <w:rFonts w:hint="eastAsia" w:ascii="仿宋" w:hAnsi="仿宋" w:eastAsia="仿宋" w:cs="仿宋"/>
                <w:spacing w:val="-7"/>
                <w:sz w:val="28"/>
                <w:szCs w:val="28"/>
              </w:rPr>
              <w:t xml:space="preserve"> 平板式</w:t>
            </w:r>
            <w:r>
              <w:rPr>
                <w:rFonts w:hint="eastAsia" w:ascii="仿宋" w:hAnsi="仿宋" w:eastAsia="仿宋" w:cs="仿宋"/>
                <w:sz w:val="28"/>
                <w:szCs w:val="28"/>
              </w:rPr>
              <w:t>微型计算机</w:t>
            </w:r>
          </w:p>
        </w:tc>
        <w:tc>
          <w:tcPr>
            <w:tcW w:w="0" w:type="auto"/>
            <w:noWrap w:val="0"/>
            <w:vAlign w:val="top"/>
          </w:tcPr>
          <w:p w14:paraId="59C29777">
            <w:pPr>
              <w:pStyle w:val="46"/>
              <w:rPr>
                <w:rFonts w:hint="eastAsia" w:ascii="仿宋" w:hAnsi="仿宋" w:eastAsia="仿宋" w:cs="仿宋"/>
                <w:sz w:val="28"/>
                <w:szCs w:val="28"/>
              </w:rPr>
            </w:pPr>
          </w:p>
        </w:tc>
        <w:tc>
          <w:tcPr>
            <w:tcW w:w="0" w:type="auto"/>
            <w:noWrap w:val="0"/>
            <w:vAlign w:val="top"/>
          </w:tcPr>
          <w:p w14:paraId="7FA870CE">
            <w:pPr>
              <w:pStyle w:val="46"/>
              <w:spacing w:before="97"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《微型计算机能效限定值及能效</w:t>
            </w:r>
            <w:r>
              <w:rPr>
                <w:rFonts w:hint="eastAsia" w:ascii="仿宋" w:hAnsi="仿宋" w:eastAsia="仿宋" w:cs="仿宋"/>
                <w:sz w:val="28"/>
                <w:szCs w:val="28"/>
              </w:rPr>
              <w:t>等级》（GB 28380）</w:t>
            </w:r>
          </w:p>
        </w:tc>
      </w:tr>
      <w:tr w14:paraId="4C1B9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0" w:type="auto"/>
            <w:vMerge w:val="restart"/>
            <w:noWrap w:val="0"/>
            <w:vAlign w:val="top"/>
          </w:tcPr>
          <w:p w14:paraId="70481E79">
            <w:pPr>
              <w:pStyle w:val="46"/>
              <w:rPr>
                <w:rFonts w:hint="eastAsia" w:ascii="仿宋" w:hAnsi="仿宋" w:eastAsia="仿宋" w:cs="仿宋"/>
                <w:sz w:val="28"/>
                <w:szCs w:val="28"/>
              </w:rPr>
            </w:pPr>
          </w:p>
          <w:p w14:paraId="6BB6DA7C">
            <w:pPr>
              <w:pStyle w:val="46"/>
              <w:rPr>
                <w:rFonts w:hint="eastAsia" w:ascii="仿宋" w:hAnsi="仿宋" w:eastAsia="仿宋" w:cs="仿宋"/>
                <w:sz w:val="28"/>
                <w:szCs w:val="28"/>
              </w:rPr>
            </w:pPr>
          </w:p>
          <w:p w14:paraId="578842D1">
            <w:pPr>
              <w:pStyle w:val="46"/>
              <w:rPr>
                <w:rFonts w:hint="eastAsia" w:ascii="仿宋" w:hAnsi="仿宋" w:eastAsia="仿宋" w:cs="仿宋"/>
                <w:sz w:val="28"/>
                <w:szCs w:val="28"/>
              </w:rPr>
            </w:pPr>
          </w:p>
          <w:p w14:paraId="5BC80D9C">
            <w:pPr>
              <w:pStyle w:val="46"/>
              <w:rPr>
                <w:rFonts w:hint="eastAsia" w:ascii="仿宋" w:hAnsi="仿宋" w:eastAsia="仿宋" w:cs="仿宋"/>
                <w:sz w:val="28"/>
                <w:szCs w:val="28"/>
              </w:rPr>
            </w:pPr>
          </w:p>
          <w:p w14:paraId="740E1DEF">
            <w:pPr>
              <w:pStyle w:val="46"/>
              <w:rPr>
                <w:rFonts w:hint="eastAsia" w:ascii="仿宋" w:hAnsi="仿宋" w:eastAsia="仿宋" w:cs="仿宋"/>
                <w:sz w:val="28"/>
                <w:szCs w:val="28"/>
              </w:rPr>
            </w:pPr>
          </w:p>
          <w:p w14:paraId="55E400F9">
            <w:pPr>
              <w:pStyle w:val="46"/>
              <w:rPr>
                <w:rFonts w:hint="eastAsia" w:ascii="仿宋" w:hAnsi="仿宋" w:eastAsia="仿宋" w:cs="仿宋"/>
                <w:sz w:val="28"/>
                <w:szCs w:val="28"/>
              </w:rPr>
            </w:pPr>
          </w:p>
          <w:p w14:paraId="041DE0BA">
            <w:pPr>
              <w:pStyle w:val="46"/>
              <w:rPr>
                <w:rFonts w:hint="eastAsia" w:ascii="仿宋" w:hAnsi="仿宋" w:eastAsia="仿宋" w:cs="仿宋"/>
                <w:sz w:val="28"/>
                <w:szCs w:val="28"/>
              </w:rPr>
            </w:pPr>
          </w:p>
          <w:p w14:paraId="68DDF795">
            <w:pPr>
              <w:pStyle w:val="46"/>
              <w:spacing w:before="1"/>
              <w:rPr>
                <w:rFonts w:hint="eastAsia" w:ascii="仿宋" w:hAnsi="仿宋" w:eastAsia="仿宋" w:cs="仿宋"/>
                <w:sz w:val="28"/>
                <w:szCs w:val="28"/>
              </w:rPr>
            </w:pPr>
          </w:p>
          <w:p w14:paraId="5813B594">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2</w:t>
            </w:r>
          </w:p>
        </w:tc>
        <w:tc>
          <w:tcPr>
            <w:tcW w:w="0" w:type="auto"/>
            <w:vMerge w:val="restart"/>
            <w:noWrap w:val="0"/>
            <w:vAlign w:val="top"/>
          </w:tcPr>
          <w:p w14:paraId="09D8251D">
            <w:pPr>
              <w:pStyle w:val="46"/>
              <w:rPr>
                <w:rFonts w:hint="eastAsia" w:ascii="仿宋" w:hAnsi="仿宋" w:eastAsia="仿宋" w:cs="仿宋"/>
                <w:sz w:val="28"/>
                <w:szCs w:val="28"/>
              </w:rPr>
            </w:pPr>
          </w:p>
          <w:p w14:paraId="2D282107">
            <w:pPr>
              <w:pStyle w:val="46"/>
              <w:rPr>
                <w:rFonts w:hint="eastAsia" w:ascii="仿宋" w:hAnsi="仿宋" w:eastAsia="仿宋" w:cs="仿宋"/>
                <w:sz w:val="28"/>
                <w:szCs w:val="28"/>
              </w:rPr>
            </w:pPr>
          </w:p>
          <w:p w14:paraId="2E9CE069">
            <w:pPr>
              <w:pStyle w:val="46"/>
              <w:rPr>
                <w:rFonts w:hint="eastAsia" w:ascii="仿宋" w:hAnsi="仿宋" w:eastAsia="仿宋" w:cs="仿宋"/>
                <w:sz w:val="28"/>
                <w:szCs w:val="28"/>
              </w:rPr>
            </w:pPr>
          </w:p>
          <w:p w14:paraId="2A50A1A5">
            <w:pPr>
              <w:pStyle w:val="46"/>
              <w:rPr>
                <w:rFonts w:hint="eastAsia" w:ascii="仿宋" w:hAnsi="仿宋" w:eastAsia="仿宋" w:cs="仿宋"/>
                <w:sz w:val="28"/>
                <w:szCs w:val="28"/>
              </w:rPr>
            </w:pPr>
          </w:p>
          <w:p w14:paraId="667CC448">
            <w:pPr>
              <w:pStyle w:val="46"/>
              <w:rPr>
                <w:rFonts w:hint="eastAsia" w:ascii="仿宋" w:hAnsi="仿宋" w:eastAsia="仿宋" w:cs="仿宋"/>
                <w:sz w:val="28"/>
                <w:szCs w:val="28"/>
              </w:rPr>
            </w:pPr>
          </w:p>
          <w:p w14:paraId="4A4E15ED">
            <w:pPr>
              <w:pStyle w:val="46"/>
              <w:rPr>
                <w:rFonts w:hint="eastAsia" w:ascii="仿宋" w:hAnsi="仿宋" w:eastAsia="仿宋" w:cs="仿宋"/>
                <w:sz w:val="28"/>
                <w:szCs w:val="28"/>
              </w:rPr>
            </w:pPr>
          </w:p>
          <w:p w14:paraId="7B93AEE0">
            <w:pPr>
              <w:pStyle w:val="46"/>
              <w:spacing w:before="11"/>
              <w:rPr>
                <w:rFonts w:hint="eastAsia" w:ascii="仿宋" w:hAnsi="仿宋" w:eastAsia="仿宋" w:cs="仿宋"/>
                <w:sz w:val="28"/>
                <w:szCs w:val="28"/>
              </w:rPr>
            </w:pPr>
          </w:p>
          <w:p w14:paraId="3C4C9A11">
            <w:pPr>
              <w:pStyle w:val="46"/>
              <w:ind w:left="11"/>
              <w:rPr>
                <w:rFonts w:hint="eastAsia" w:ascii="仿宋" w:hAnsi="仿宋" w:eastAsia="仿宋" w:cs="仿宋"/>
                <w:sz w:val="28"/>
                <w:szCs w:val="28"/>
              </w:rPr>
            </w:pPr>
            <w:r>
              <w:rPr>
                <w:rFonts w:hint="eastAsia" w:ascii="仿宋" w:hAnsi="仿宋" w:eastAsia="仿宋" w:cs="仿宋"/>
                <w:spacing w:val="-2"/>
                <w:sz w:val="28"/>
                <w:szCs w:val="28"/>
              </w:rPr>
              <w:t>A020106</w:t>
            </w:r>
            <w:r>
              <w:rPr>
                <w:rFonts w:hint="eastAsia" w:ascii="仿宋" w:hAnsi="仿宋" w:eastAsia="仿宋" w:cs="仿宋"/>
                <w:spacing w:val="-20"/>
                <w:sz w:val="28"/>
                <w:szCs w:val="28"/>
              </w:rPr>
              <w:t xml:space="preserve"> 输入</w:t>
            </w:r>
          </w:p>
          <w:p w14:paraId="08207533">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输出设备</w:t>
            </w:r>
          </w:p>
        </w:tc>
        <w:tc>
          <w:tcPr>
            <w:tcW w:w="0" w:type="auto"/>
            <w:vMerge w:val="restart"/>
            <w:noWrap w:val="0"/>
            <w:vAlign w:val="top"/>
          </w:tcPr>
          <w:p w14:paraId="4D7D8C2D">
            <w:pPr>
              <w:pStyle w:val="46"/>
              <w:rPr>
                <w:rFonts w:hint="eastAsia" w:ascii="仿宋" w:hAnsi="仿宋" w:eastAsia="仿宋" w:cs="仿宋"/>
                <w:sz w:val="28"/>
                <w:szCs w:val="28"/>
              </w:rPr>
            </w:pPr>
          </w:p>
          <w:p w14:paraId="21BD9B02">
            <w:pPr>
              <w:pStyle w:val="46"/>
              <w:rPr>
                <w:rFonts w:hint="eastAsia" w:ascii="仿宋" w:hAnsi="仿宋" w:eastAsia="仿宋" w:cs="仿宋"/>
                <w:sz w:val="28"/>
                <w:szCs w:val="28"/>
              </w:rPr>
            </w:pPr>
          </w:p>
          <w:p w14:paraId="6A756948">
            <w:pPr>
              <w:pStyle w:val="46"/>
              <w:rPr>
                <w:rFonts w:hint="eastAsia" w:ascii="仿宋" w:hAnsi="仿宋" w:eastAsia="仿宋" w:cs="仿宋"/>
                <w:sz w:val="28"/>
                <w:szCs w:val="28"/>
              </w:rPr>
            </w:pPr>
          </w:p>
          <w:p w14:paraId="133337F2">
            <w:pPr>
              <w:pStyle w:val="46"/>
              <w:spacing w:before="9"/>
              <w:rPr>
                <w:rFonts w:hint="eastAsia" w:ascii="仿宋" w:hAnsi="仿宋" w:eastAsia="仿宋" w:cs="仿宋"/>
                <w:sz w:val="28"/>
                <w:szCs w:val="28"/>
              </w:rPr>
            </w:pPr>
          </w:p>
          <w:p w14:paraId="08AF2B19">
            <w:pPr>
              <w:pStyle w:val="46"/>
              <w:ind w:left="10"/>
              <w:rPr>
                <w:rFonts w:hint="eastAsia" w:ascii="仿宋" w:hAnsi="仿宋" w:eastAsia="仿宋" w:cs="仿宋"/>
                <w:sz w:val="28"/>
                <w:szCs w:val="28"/>
              </w:rPr>
            </w:pPr>
            <w:r>
              <w:rPr>
                <w:rFonts w:hint="eastAsia" w:ascii="仿宋" w:hAnsi="仿宋" w:eastAsia="仿宋" w:cs="仿宋"/>
                <w:w w:val="95"/>
                <w:sz w:val="28"/>
                <w:szCs w:val="28"/>
              </w:rPr>
              <w:t>A02010601 打印设备</w:t>
            </w:r>
          </w:p>
        </w:tc>
        <w:tc>
          <w:tcPr>
            <w:tcW w:w="0" w:type="auto"/>
            <w:noWrap w:val="0"/>
            <w:vAlign w:val="top"/>
          </w:tcPr>
          <w:p w14:paraId="754B42A5">
            <w:pPr>
              <w:pStyle w:val="46"/>
              <w:spacing w:before="85"/>
              <w:ind w:left="9"/>
              <w:rPr>
                <w:rFonts w:hint="eastAsia" w:ascii="仿宋" w:hAnsi="仿宋" w:eastAsia="仿宋" w:cs="仿宋"/>
                <w:sz w:val="28"/>
                <w:szCs w:val="28"/>
              </w:rPr>
            </w:pPr>
            <w:r>
              <w:rPr>
                <w:rFonts w:hint="eastAsia" w:ascii="仿宋" w:hAnsi="仿宋" w:eastAsia="仿宋" w:cs="仿宋"/>
                <w:sz w:val="28"/>
                <w:szCs w:val="28"/>
              </w:rPr>
              <w:t>A0201060101</w:t>
            </w:r>
            <w:r>
              <w:rPr>
                <w:rFonts w:hint="eastAsia" w:ascii="仿宋" w:hAnsi="仿宋" w:eastAsia="仿宋" w:cs="仿宋"/>
                <w:spacing w:val="18"/>
                <w:sz w:val="28"/>
                <w:szCs w:val="28"/>
              </w:rPr>
              <w:t xml:space="preserve"> 喷墨打</w:t>
            </w:r>
          </w:p>
          <w:p w14:paraId="7513489F">
            <w:pPr>
              <w:pStyle w:val="46"/>
              <w:spacing w:before="56"/>
              <w:ind w:left="9"/>
              <w:rPr>
                <w:rFonts w:hint="eastAsia" w:ascii="仿宋" w:hAnsi="仿宋" w:eastAsia="仿宋" w:cs="仿宋"/>
                <w:sz w:val="28"/>
                <w:szCs w:val="28"/>
              </w:rPr>
            </w:pPr>
            <w:r>
              <w:rPr>
                <w:rFonts w:hint="eastAsia" w:ascii="仿宋" w:hAnsi="仿宋" w:eastAsia="仿宋" w:cs="仿宋"/>
                <w:w w:val="95"/>
                <w:sz w:val="28"/>
                <w:szCs w:val="28"/>
              </w:rPr>
              <w:t>印机</w:t>
            </w:r>
          </w:p>
        </w:tc>
        <w:tc>
          <w:tcPr>
            <w:tcW w:w="0" w:type="auto"/>
            <w:noWrap w:val="0"/>
            <w:vAlign w:val="top"/>
          </w:tcPr>
          <w:p w14:paraId="38365040">
            <w:pPr>
              <w:pStyle w:val="46"/>
              <w:spacing w:before="85" w:line="292" w:lineRule="auto"/>
              <w:ind w:left="9" w:right="5"/>
              <w:rPr>
                <w:rFonts w:hint="eastAsia" w:ascii="仿宋" w:hAnsi="仿宋" w:eastAsia="仿宋" w:cs="仿宋"/>
                <w:sz w:val="28"/>
                <w:szCs w:val="28"/>
              </w:rPr>
            </w:pPr>
            <w:r>
              <w:rPr>
                <w:rFonts w:hint="eastAsia" w:ascii="仿宋" w:hAnsi="仿宋" w:eastAsia="仿宋" w:cs="仿宋"/>
                <w:spacing w:val="-8"/>
                <w:sz w:val="28"/>
                <w:szCs w:val="28"/>
              </w:rPr>
              <w:t>《复印机、打印机和传真机能效限</w:t>
            </w:r>
            <w:r>
              <w:rPr>
                <w:rFonts w:hint="eastAsia" w:ascii="仿宋" w:hAnsi="仿宋" w:eastAsia="仿宋" w:cs="仿宋"/>
                <w:sz w:val="28"/>
                <w:szCs w:val="28"/>
              </w:rPr>
              <w:t>定值及能效等级》（GB 21521）</w:t>
            </w:r>
          </w:p>
        </w:tc>
      </w:tr>
      <w:tr w14:paraId="671E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0" w:type="auto"/>
            <w:vMerge w:val="continue"/>
            <w:tcBorders>
              <w:top w:val="nil"/>
            </w:tcBorders>
            <w:noWrap w:val="0"/>
            <w:vAlign w:val="top"/>
          </w:tcPr>
          <w:p w14:paraId="4DA4FC4E">
            <w:pPr>
              <w:rPr>
                <w:rFonts w:hint="eastAsia" w:ascii="仿宋" w:hAnsi="仿宋" w:eastAsia="仿宋" w:cs="仿宋"/>
                <w:sz w:val="28"/>
                <w:szCs w:val="28"/>
              </w:rPr>
            </w:pPr>
          </w:p>
        </w:tc>
        <w:tc>
          <w:tcPr>
            <w:tcW w:w="0" w:type="auto"/>
            <w:vMerge w:val="continue"/>
            <w:tcBorders>
              <w:top w:val="nil"/>
            </w:tcBorders>
            <w:noWrap w:val="0"/>
            <w:vAlign w:val="top"/>
          </w:tcPr>
          <w:p w14:paraId="19287188">
            <w:pPr>
              <w:rPr>
                <w:rFonts w:hint="eastAsia" w:ascii="仿宋" w:hAnsi="仿宋" w:eastAsia="仿宋" w:cs="仿宋"/>
                <w:sz w:val="28"/>
                <w:szCs w:val="28"/>
              </w:rPr>
            </w:pPr>
          </w:p>
        </w:tc>
        <w:tc>
          <w:tcPr>
            <w:tcW w:w="0" w:type="auto"/>
            <w:vMerge w:val="continue"/>
            <w:tcBorders>
              <w:top w:val="nil"/>
            </w:tcBorders>
            <w:noWrap w:val="0"/>
            <w:vAlign w:val="top"/>
          </w:tcPr>
          <w:p w14:paraId="4528C47C">
            <w:pPr>
              <w:rPr>
                <w:rFonts w:hint="eastAsia" w:ascii="仿宋" w:hAnsi="仿宋" w:eastAsia="仿宋" w:cs="仿宋"/>
                <w:sz w:val="28"/>
                <w:szCs w:val="28"/>
              </w:rPr>
            </w:pPr>
          </w:p>
        </w:tc>
        <w:tc>
          <w:tcPr>
            <w:tcW w:w="0" w:type="auto"/>
            <w:noWrap w:val="0"/>
            <w:vAlign w:val="top"/>
          </w:tcPr>
          <w:p w14:paraId="03384BF6">
            <w:pPr>
              <w:pStyle w:val="46"/>
              <w:spacing w:before="85"/>
              <w:ind w:left="9"/>
              <w:rPr>
                <w:rFonts w:hint="eastAsia" w:ascii="仿宋" w:hAnsi="仿宋" w:eastAsia="仿宋" w:cs="仿宋"/>
                <w:sz w:val="28"/>
                <w:szCs w:val="28"/>
              </w:rPr>
            </w:pPr>
            <w:r>
              <w:rPr>
                <w:rFonts w:hint="eastAsia" w:ascii="仿宋" w:hAnsi="仿宋" w:eastAsia="仿宋" w:cs="仿宋"/>
                <w:spacing w:val="-26"/>
                <w:w w:val="95"/>
                <w:sz w:val="28"/>
                <w:szCs w:val="28"/>
              </w:rPr>
              <w:t xml:space="preserve">★ </w:t>
            </w:r>
            <w:r>
              <w:rPr>
                <w:rFonts w:hint="eastAsia" w:ascii="仿宋" w:hAnsi="仿宋" w:eastAsia="仿宋" w:cs="仿宋"/>
                <w:w w:val="95"/>
                <w:sz w:val="28"/>
                <w:szCs w:val="28"/>
              </w:rPr>
              <w:t>A0201060102</w:t>
            </w:r>
            <w:r>
              <w:rPr>
                <w:rFonts w:hint="eastAsia" w:ascii="仿宋" w:hAnsi="仿宋" w:eastAsia="仿宋" w:cs="仿宋"/>
                <w:spacing w:val="38"/>
                <w:w w:val="95"/>
                <w:sz w:val="28"/>
                <w:szCs w:val="28"/>
              </w:rPr>
              <w:t xml:space="preserve"> 激光</w:t>
            </w:r>
          </w:p>
          <w:p w14:paraId="109A88B2">
            <w:pPr>
              <w:pStyle w:val="46"/>
              <w:spacing w:before="56"/>
              <w:ind w:left="9"/>
              <w:rPr>
                <w:rFonts w:hint="eastAsia" w:ascii="仿宋" w:hAnsi="仿宋" w:eastAsia="仿宋" w:cs="仿宋"/>
                <w:sz w:val="28"/>
                <w:szCs w:val="28"/>
              </w:rPr>
            </w:pPr>
            <w:r>
              <w:rPr>
                <w:rFonts w:hint="eastAsia" w:ascii="仿宋" w:hAnsi="仿宋" w:eastAsia="仿宋" w:cs="仿宋"/>
                <w:w w:val="95"/>
                <w:sz w:val="28"/>
                <w:szCs w:val="28"/>
              </w:rPr>
              <w:t>打印机</w:t>
            </w:r>
          </w:p>
        </w:tc>
        <w:tc>
          <w:tcPr>
            <w:tcW w:w="0" w:type="auto"/>
            <w:noWrap w:val="0"/>
            <w:vAlign w:val="top"/>
          </w:tcPr>
          <w:p w14:paraId="200E256A">
            <w:pPr>
              <w:pStyle w:val="46"/>
              <w:spacing w:before="85" w:line="292" w:lineRule="auto"/>
              <w:ind w:left="9" w:right="5"/>
              <w:rPr>
                <w:rFonts w:hint="eastAsia" w:ascii="仿宋" w:hAnsi="仿宋" w:eastAsia="仿宋" w:cs="仿宋"/>
                <w:sz w:val="28"/>
                <w:szCs w:val="28"/>
              </w:rPr>
            </w:pPr>
            <w:r>
              <w:rPr>
                <w:rFonts w:hint="eastAsia" w:ascii="仿宋" w:hAnsi="仿宋" w:eastAsia="仿宋" w:cs="仿宋"/>
                <w:spacing w:val="-8"/>
                <w:sz w:val="28"/>
                <w:szCs w:val="28"/>
              </w:rPr>
              <w:t>《复印机、打印机和传真机能效限</w:t>
            </w:r>
            <w:r>
              <w:rPr>
                <w:rFonts w:hint="eastAsia" w:ascii="仿宋" w:hAnsi="仿宋" w:eastAsia="仿宋" w:cs="仿宋"/>
                <w:sz w:val="28"/>
                <w:szCs w:val="28"/>
              </w:rPr>
              <w:t>定值及能效等级》（GB 21521）</w:t>
            </w:r>
          </w:p>
        </w:tc>
      </w:tr>
      <w:tr w14:paraId="3779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0" w:type="auto"/>
            <w:vMerge w:val="continue"/>
            <w:tcBorders>
              <w:top w:val="nil"/>
            </w:tcBorders>
            <w:noWrap w:val="0"/>
            <w:vAlign w:val="top"/>
          </w:tcPr>
          <w:p w14:paraId="34759B6B">
            <w:pPr>
              <w:rPr>
                <w:rFonts w:hint="eastAsia" w:ascii="仿宋" w:hAnsi="仿宋" w:eastAsia="仿宋" w:cs="仿宋"/>
                <w:sz w:val="28"/>
                <w:szCs w:val="28"/>
              </w:rPr>
            </w:pPr>
          </w:p>
        </w:tc>
        <w:tc>
          <w:tcPr>
            <w:tcW w:w="0" w:type="auto"/>
            <w:vMerge w:val="continue"/>
            <w:tcBorders>
              <w:top w:val="nil"/>
            </w:tcBorders>
            <w:noWrap w:val="0"/>
            <w:vAlign w:val="top"/>
          </w:tcPr>
          <w:p w14:paraId="20091CD2">
            <w:pPr>
              <w:rPr>
                <w:rFonts w:hint="eastAsia" w:ascii="仿宋" w:hAnsi="仿宋" w:eastAsia="仿宋" w:cs="仿宋"/>
                <w:sz w:val="28"/>
                <w:szCs w:val="28"/>
              </w:rPr>
            </w:pPr>
          </w:p>
        </w:tc>
        <w:tc>
          <w:tcPr>
            <w:tcW w:w="0" w:type="auto"/>
            <w:vMerge w:val="continue"/>
            <w:tcBorders>
              <w:top w:val="nil"/>
            </w:tcBorders>
            <w:noWrap w:val="0"/>
            <w:vAlign w:val="top"/>
          </w:tcPr>
          <w:p w14:paraId="236F9610">
            <w:pPr>
              <w:rPr>
                <w:rFonts w:hint="eastAsia" w:ascii="仿宋" w:hAnsi="仿宋" w:eastAsia="仿宋" w:cs="仿宋"/>
                <w:sz w:val="28"/>
                <w:szCs w:val="28"/>
              </w:rPr>
            </w:pPr>
          </w:p>
        </w:tc>
        <w:tc>
          <w:tcPr>
            <w:tcW w:w="0" w:type="auto"/>
            <w:noWrap w:val="0"/>
            <w:vAlign w:val="top"/>
          </w:tcPr>
          <w:p w14:paraId="1D8C5DB0">
            <w:pPr>
              <w:pStyle w:val="46"/>
              <w:spacing w:before="85"/>
              <w:ind w:left="9"/>
              <w:rPr>
                <w:rFonts w:hint="eastAsia" w:ascii="仿宋" w:hAnsi="仿宋" w:eastAsia="仿宋" w:cs="仿宋"/>
                <w:sz w:val="28"/>
                <w:szCs w:val="28"/>
              </w:rPr>
            </w:pPr>
            <w:r>
              <w:rPr>
                <w:rFonts w:hint="eastAsia" w:ascii="仿宋" w:hAnsi="仿宋" w:eastAsia="仿宋" w:cs="仿宋"/>
                <w:spacing w:val="-26"/>
                <w:w w:val="95"/>
                <w:sz w:val="28"/>
                <w:szCs w:val="28"/>
              </w:rPr>
              <w:t xml:space="preserve">★ </w:t>
            </w:r>
            <w:r>
              <w:rPr>
                <w:rFonts w:hint="eastAsia" w:ascii="仿宋" w:hAnsi="仿宋" w:eastAsia="仿宋" w:cs="仿宋"/>
                <w:w w:val="95"/>
                <w:sz w:val="28"/>
                <w:szCs w:val="28"/>
              </w:rPr>
              <w:t>A0201060104</w:t>
            </w:r>
            <w:r>
              <w:rPr>
                <w:rFonts w:hint="eastAsia" w:ascii="仿宋" w:hAnsi="仿宋" w:eastAsia="仿宋" w:cs="仿宋"/>
                <w:spacing w:val="38"/>
                <w:w w:val="95"/>
                <w:sz w:val="28"/>
                <w:szCs w:val="28"/>
              </w:rPr>
              <w:t xml:space="preserve"> 针式</w:t>
            </w:r>
          </w:p>
          <w:p w14:paraId="7792FBE2">
            <w:pPr>
              <w:pStyle w:val="46"/>
              <w:spacing w:before="56"/>
              <w:ind w:left="9"/>
              <w:rPr>
                <w:rFonts w:hint="eastAsia" w:ascii="仿宋" w:hAnsi="仿宋" w:eastAsia="仿宋" w:cs="仿宋"/>
                <w:sz w:val="28"/>
                <w:szCs w:val="28"/>
              </w:rPr>
            </w:pPr>
            <w:r>
              <w:rPr>
                <w:rFonts w:hint="eastAsia" w:ascii="仿宋" w:hAnsi="仿宋" w:eastAsia="仿宋" w:cs="仿宋"/>
                <w:w w:val="95"/>
                <w:sz w:val="28"/>
                <w:szCs w:val="28"/>
              </w:rPr>
              <w:t>打印机</w:t>
            </w:r>
          </w:p>
        </w:tc>
        <w:tc>
          <w:tcPr>
            <w:tcW w:w="0" w:type="auto"/>
            <w:noWrap w:val="0"/>
            <w:vAlign w:val="top"/>
          </w:tcPr>
          <w:p w14:paraId="5F401EA6">
            <w:pPr>
              <w:pStyle w:val="46"/>
              <w:spacing w:before="85" w:line="292" w:lineRule="auto"/>
              <w:ind w:left="9" w:right="5"/>
              <w:rPr>
                <w:rFonts w:hint="eastAsia" w:ascii="仿宋" w:hAnsi="仿宋" w:eastAsia="仿宋" w:cs="仿宋"/>
                <w:sz w:val="28"/>
                <w:szCs w:val="28"/>
              </w:rPr>
            </w:pPr>
            <w:r>
              <w:rPr>
                <w:rFonts w:hint="eastAsia" w:ascii="仿宋" w:hAnsi="仿宋" w:eastAsia="仿宋" w:cs="仿宋"/>
                <w:spacing w:val="-8"/>
                <w:sz w:val="28"/>
                <w:szCs w:val="28"/>
              </w:rPr>
              <w:t>《复印机、打印机和传真机能效限</w:t>
            </w:r>
            <w:r>
              <w:rPr>
                <w:rFonts w:hint="eastAsia" w:ascii="仿宋" w:hAnsi="仿宋" w:eastAsia="仿宋" w:cs="仿宋"/>
                <w:sz w:val="28"/>
                <w:szCs w:val="28"/>
              </w:rPr>
              <w:t>定值及能效等级》（GB 21521）</w:t>
            </w:r>
          </w:p>
        </w:tc>
      </w:tr>
      <w:tr w14:paraId="6EAA3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0" w:type="auto"/>
            <w:vMerge w:val="continue"/>
            <w:tcBorders>
              <w:top w:val="nil"/>
            </w:tcBorders>
            <w:noWrap w:val="0"/>
            <w:vAlign w:val="top"/>
          </w:tcPr>
          <w:p w14:paraId="392C8C9E">
            <w:pPr>
              <w:rPr>
                <w:rFonts w:hint="eastAsia" w:ascii="仿宋" w:hAnsi="仿宋" w:eastAsia="仿宋" w:cs="仿宋"/>
                <w:sz w:val="28"/>
                <w:szCs w:val="28"/>
              </w:rPr>
            </w:pPr>
          </w:p>
        </w:tc>
        <w:tc>
          <w:tcPr>
            <w:tcW w:w="0" w:type="auto"/>
            <w:vMerge w:val="continue"/>
            <w:tcBorders>
              <w:top w:val="nil"/>
            </w:tcBorders>
            <w:noWrap w:val="0"/>
            <w:vAlign w:val="top"/>
          </w:tcPr>
          <w:p w14:paraId="697CFDCF">
            <w:pPr>
              <w:rPr>
                <w:rFonts w:hint="eastAsia" w:ascii="仿宋" w:hAnsi="仿宋" w:eastAsia="仿宋" w:cs="仿宋"/>
                <w:sz w:val="28"/>
                <w:szCs w:val="28"/>
              </w:rPr>
            </w:pPr>
          </w:p>
        </w:tc>
        <w:tc>
          <w:tcPr>
            <w:tcW w:w="0" w:type="auto"/>
            <w:noWrap w:val="0"/>
            <w:vAlign w:val="top"/>
          </w:tcPr>
          <w:p w14:paraId="2E5B3FA7">
            <w:pPr>
              <w:pStyle w:val="46"/>
              <w:spacing w:before="1"/>
              <w:rPr>
                <w:rFonts w:hint="eastAsia" w:ascii="仿宋" w:hAnsi="仿宋" w:eastAsia="仿宋" w:cs="仿宋"/>
                <w:sz w:val="28"/>
                <w:szCs w:val="28"/>
              </w:rPr>
            </w:pPr>
          </w:p>
          <w:p w14:paraId="43A44066">
            <w:pPr>
              <w:pStyle w:val="46"/>
              <w:spacing w:before="1"/>
              <w:ind w:left="10"/>
              <w:rPr>
                <w:rFonts w:hint="eastAsia" w:ascii="仿宋" w:hAnsi="仿宋" w:eastAsia="仿宋" w:cs="仿宋"/>
                <w:sz w:val="28"/>
                <w:szCs w:val="28"/>
              </w:rPr>
            </w:pPr>
            <w:r>
              <w:rPr>
                <w:rFonts w:hint="eastAsia" w:ascii="仿宋" w:hAnsi="仿宋" w:eastAsia="仿宋" w:cs="仿宋"/>
                <w:w w:val="95"/>
                <w:sz w:val="28"/>
                <w:szCs w:val="28"/>
              </w:rPr>
              <w:t>A02010604 显示设备</w:t>
            </w:r>
          </w:p>
        </w:tc>
        <w:tc>
          <w:tcPr>
            <w:tcW w:w="0" w:type="auto"/>
            <w:noWrap w:val="0"/>
            <w:vAlign w:val="top"/>
          </w:tcPr>
          <w:p w14:paraId="68B4C97C">
            <w:pPr>
              <w:pStyle w:val="46"/>
              <w:spacing w:before="102"/>
              <w:ind w:left="9"/>
              <w:rPr>
                <w:rFonts w:hint="eastAsia" w:ascii="仿宋" w:hAnsi="仿宋" w:eastAsia="仿宋" w:cs="仿宋"/>
                <w:sz w:val="28"/>
                <w:szCs w:val="28"/>
              </w:rPr>
            </w:pPr>
            <w:r>
              <w:rPr>
                <w:rFonts w:hint="eastAsia" w:ascii="仿宋" w:hAnsi="仿宋" w:eastAsia="仿宋" w:cs="仿宋"/>
                <w:spacing w:val="-26"/>
                <w:w w:val="95"/>
                <w:sz w:val="28"/>
                <w:szCs w:val="28"/>
              </w:rPr>
              <w:t xml:space="preserve">★ </w:t>
            </w:r>
            <w:r>
              <w:rPr>
                <w:rFonts w:hint="eastAsia" w:ascii="仿宋" w:hAnsi="仿宋" w:eastAsia="仿宋" w:cs="仿宋"/>
                <w:w w:val="95"/>
                <w:sz w:val="28"/>
                <w:szCs w:val="28"/>
              </w:rPr>
              <w:t>A0201060401</w:t>
            </w:r>
            <w:r>
              <w:rPr>
                <w:rFonts w:hint="eastAsia" w:ascii="仿宋" w:hAnsi="仿宋" w:eastAsia="仿宋" w:cs="仿宋"/>
                <w:spacing w:val="38"/>
                <w:w w:val="95"/>
                <w:sz w:val="28"/>
                <w:szCs w:val="28"/>
              </w:rPr>
              <w:t xml:space="preserve"> 液晶</w:t>
            </w:r>
          </w:p>
          <w:p w14:paraId="19ADDBA4">
            <w:pPr>
              <w:pStyle w:val="46"/>
              <w:spacing w:before="56"/>
              <w:ind w:left="9"/>
              <w:rPr>
                <w:rFonts w:hint="eastAsia" w:ascii="仿宋" w:hAnsi="仿宋" w:eastAsia="仿宋" w:cs="仿宋"/>
                <w:sz w:val="28"/>
                <w:szCs w:val="28"/>
              </w:rPr>
            </w:pPr>
            <w:r>
              <w:rPr>
                <w:rFonts w:hint="eastAsia" w:ascii="仿宋" w:hAnsi="仿宋" w:eastAsia="仿宋" w:cs="仿宋"/>
                <w:w w:val="95"/>
                <w:sz w:val="28"/>
                <w:szCs w:val="28"/>
              </w:rPr>
              <w:t>显示器</w:t>
            </w:r>
          </w:p>
        </w:tc>
        <w:tc>
          <w:tcPr>
            <w:tcW w:w="0" w:type="auto"/>
            <w:noWrap w:val="0"/>
            <w:vAlign w:val="top"/>
          </w:tcPr>
          <w:p w14:paraId="6DA82504">
            <w:pPr>
              <w:pStyle w:val="46"/>
              <w:spacing w:before="102"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《计算机显示器能效限定值及能</w:t>
            </w:r>
            <w:r>
              <w:rPr>
                <w:rFonts w:hint="eastAsia" w:ascii="仿宋" w:hAnsi="仿宋" w:eastAsia="仿宋" w:cs="仿宋"/>
                <w:sz w:val="28"/>
                <w:szCs w:val="28"/>
              </w:rPr>
              <w:t>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21520）</w:t>
            </w:r>
          </w:p>
        </w:tc>
      </w:tr>
      <w:tr w14:paraId="64B98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0" w:type="auto"/>
            <w:vMerge w:val="continue"/>
            <w:tcBorders>
              <w:top w:val="nil"/>
            </w:tcBorders>
            <w:noWrap w:val="0"/>
            <w:vAlign w:val="top"/>
          </w:tcPr>
          <w:p w14:paraId="1B5C4CEE">
            <w:pPr>
              <w:rPr>
                <w:rFonts w:hint="eastAsia" w:ascii="仿宋" w:hAnsi="仿宋" w:eastAsia="仿宋" w:cs="仿宋"/>
                <w:sz w:val="28"/>
                <w:szCs w:val="28"/>
              </w:rPr>
            </w:pPr>
          </w:p>
        </w:tc>
        <w:tc>
          <w:tcPr>
            <w:tcW w:w="0" w:type="auto"/>
            <w:vMerge w:val="continue"/>
            <w:tcBorders>
              <w:top w:val="nil"/>
            </w:tcBorders>
            <w:noWrap w:val="0"/>
            <w:vAlign w:val="top"/>
          </w:tcPr>
          <w:p w14:paraId="45BC4EEF">
            <w:pPr>
              <w:rPr>
                <w:rFonts w:hint="eastAsia" w:ascii="仿宋" w:hAnsi="仿宋" w:eastAsia="仿宋" w:cs="仿宋"/>
                <w:sz w:val="28"/>
                <w:szCs w:val="28"/>
              </w:rPr>
            </w:pPr>
          </w:p>
        </w:tc>
        <w:tc>
          <w:tcPr>
            <w:tcW w:w="0" w:type="auto"/>
            <w:noWrap w:val="0"/>
            <w:vAlign w:val="top"/>
          </w:tcPr>
          <w:p w14:paraId="4DA07F95">
            <w:pPr>
              <w:pStyle w:val="46"/>
              <w:rPr>
                <w:rFonts w:hint="eastAsia" w:ascii="仿宋" w:hAnsi="仿宋" w:eastAsia="仿宋" w:cs="仿宋"/>
                <w:sz w:val="28"/>
                <w:szCs w:val="28"/>
              </w:rPr>
            </w:pPr>
          </w:p>
          <w:p w14:paraId="3A0981E2">
            <w:pPr>
              <w:pStyle w:val="46"/>
              <w:spacing w:before="139"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A02010609</w:t>
            </w:r>
            <w:r>
              <w:rPr>
                <w:rFonts w:hint="eastAsia" w:ascii="仿宋" w:hAnsi="仿宋" w:eastAsia="仿宋" w:cs="仿宋"/>
                <w:spacing w:val="-6"/>
                <w:sz w:val="28"/>
                <w:szCs w:val="28"/>
              </w:rPr>
              <w:t xml:space="preserve"> 图形图像</w:t>
            </w:r>
            <w:r>
              <w:rPr>
                <w:rFonts w:hint="eastAsia" w:ascii="仿宋" w:hAnsi="仿宋" w:eastAsia="仿宋" w:cs="仿宋"/>
                <w:sz w:val="28"/>
                <w:szCs w:val="28"/>
              </w:rPr>
              <w:t>输入设备</w:t>
            </w:r>
          </w:p>
        </w:tc>
        <w:tc>
          <w:tcPr>
            <w:tcW w:w="0" w:type="auto"/>
            <w:noWrap w:val="0"/>
            <w:vAlign w:val="top"/>
          </w:tcPr>
          <w:p w14:paraId="313ACAEA">
            <w:pPr>
              <w:pStyle w:val="46"/>
              <w:rPr>
                <w:rFonts w:hint="eastAsia" w:ascii="仿宋" w:hAnsi="仿宋" w:eastAsia="仿宋" w:cs="仿宋"/>
                <w:sz w:val="28"/>
                <w:szCs w:val="28"/>
              </w:rPr>
            </w:pPr>
          </w:p>
          <w:p w14:paraId="75F905CB">
            <w:pPr>
              <w:pStyle w:val="46"/>
              <w:rPr>
                <w:rFonts w:hint="eastAsia" w:ascii="仿宋" w:hAnsi="仿宋" w:eastAsia="仿宋" w:cs="仿宋"/>
                <w:sz w:val="28"/>
                <w:szCs w:val="28"/>
              </w:rPr>
            </w:pPr>
          </w:p>
          <w:p w14:paraId="0BC4F60F">
            <w:pPr>
              <w:pStyle w:val="46"/>
              <w:ind w:left="9"/>
              <w:rPr>
                <w:rFonts w:hint="eastAsia" w:ascii="仿宋" w:hAnsi="仿宋" w:eastAsia="仿宋" w:cs="仿宋"/>
                <w:sz w:val="28"/>
                <w:szCs w:val="28"/>
              </w:rPr>
            </w:pPr>
            <w:r>
              <w:rPr>
                <w:rFonts w:hint="eastAsia" w:ascii="仿宋" w:hAnsi="仿宋" w:eastAsia="仿宋" w:cs="仿宋"/>
                <w:w w:val="95"/>
                <w:sz w:val="28"/>
                <w:szCs w:val="28"/>
              </w:rPr>
              <w:t>A0201060901</w:t>
            </w:r>
            <w:r>
              <w:rPr>
                <w:rFonts w:hint="eastAsia" w:ascii="仿宋" w:hAnsi="仿宋" w:eastAsia="仿宋" w:cs="仿宋"/>
                <w:spacing w:val="-3"/>
                <w:w w:val="95"/>
                <w:sz w:val="28"/>
                <w:szCs w:val="28"/>
              </w:rPr>
              <w:t xml:space="preserve"> 扫描仪</w:t>
            </w:r>
          </w:p>
        </w:tc>
        <w:tc>
          <w:tcPr>
            <w:tcW w:w="0" w:type="auto"/>
            <w:noWrap w:val="0"/>
            <w:vAlign w:val="top"/>
          </w:tcPr>
          <w:p w14:paraId="1944F6B7">
            <w:pPr>
              <w:pStyle w:val="46"/>
              <w:spacing w:before="29" w:line="310" w:lineRule="atLeast"/>
              <w:ind w:left="9" w:right="-101"/>
              <w:rPr>
                <w:rFonts w:hint="eastAsia" w:ascii="仿宋" w:hAnsi="仿宋" w:eastAsia="仿宋" w:cs="仿宋"/>
                <w:sz w:val="28"/>
                <w:szCs w:val="28"/>
              </w:rPr>
            </w:pPr>
            <w:r>
              <w:rPr>
                <w:rFonts w:hint="eastAsia" w:ascii="仿宋" w:hAnsi="仿宋" w:eastAsia="仿宋" w:cs="仿宋"/>
                <w:sz w:val="28"/>
                <w:szCs w:val="28"/>
              </w:rPr>
              <w:t>参照《复印机、打印机和传真机能</w:t>
            </w:r>
            <w:r>
              <w:rPr>
                <w:rFonts w:hint="eastAsia" w:ascii="仿宋" w:hAnsi="仿宋" w:eastAsia="仿宋" w:cs="仿宋"/>
                <w:spacing w:val="-11"/>
                <w:w w:val="95"/>
                <w:sz w:val="28"/>
                <w:szCs w:val="28"/>
              </w:rPr>
              <w:t>效限定值及能效等级》</w:t>
            </w:r>
            <w:r>
              <w:rPr>
                <w:rFonts w:hint="eastAsia" w:ascii="仿宋" w:hAnsi="仿宋" w:eastAsia="仿宋" w:cs="仿宋"/>
                <w:w w:val="95"/>
                <w:sz w:val="28"/>
                <w:szCs w:val="28"/>
              </w:rPr>
              <w:t>（GB</w:t>
            </w:r>
            <w:r>
              <w:rPr>
                <w:rFonts w:hint="eastAsia" w:ascii="仿宋" w:hAnsi="仿宋" w:eastAsia="仿宋" w:cs="仿宋"/>
                <w:spacing w:val="1"/>
                <w:w w:val="95"/>
                <w:sz w:val="28"/>
                <w:szCs w:val="28"/>
              </w:rPr>
              <w:t xml:space="preserve"> </w:t>
            </w:r>
            <w:r>
              <w:rPr>
                <w:rFonts w:hint="eastAsia" w:ascii="仿宋" w:hAnsi="仿宋" w:eastAsia="仿宋" w:cs="仿宋"/>
                <w:w w:val="95"/>
                <w:sz w:val="28"/>
                <w:szCs w:val="28"/>
              </w:rPr>
              <w:t>21521）</w:t>
            </w:r>
            <w:r>
              <w:rPr>
                <w:rFonts w:hint="eastAsia" w:ascii="仿宋" w:hAnsi="仿宋" w:eastAsia="仿宋" w:cs="仿宋"/>
                <w:spacing w:val="-92"/>
                <w:w w:val="95"/>
                <w:sz w:val="28"/>
                <w:szCs w:val="28"/>
              </w:rPr>
              <w:t xml:space="preserve"> </w:t>
            </w:r>
            <w:r>
              <w:rPr>
                <w:rFonts w:hint="eastAsia" w:ascii="仿宋" w:hAnsi="仿宋" w:eastAsia="仿宋" w:cs="仿宋"/>
                <w:spacing w:val="1"/>
                <w:sz w:val="28"/>
                <w:szCs w:val="28"/>
              </w:rPr>
              <w:t xml:space="preserve">中打印速度为 </w:t>
            </w:r>
            <w:r>
              <w:rPr>
                <w:rFonts w:hint="eastAsia" w:ascii="仿宋" w:hAnsi="仿宋" w:eastAsia="仿宋" w:cs="仿宋"/>
                <w:sz w:val="28"/>
                <w:szCs w:val="28"/>
              </w:rPr>
              <w:t>15 页/分的针式打印机相关要求</w:t>
            </w:r>
          </w:p>
        </w:tc>
      </w:tr>
      <w:tr w14:paraId="5DEE8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0" w:type="auto"/>
            <w:noWrap w:val="0"/>
            <w:vAlign w:val="top"/>
          </w:tcPr>
          <w:p w14:paraId="42DE88DB">
            <w:pPr>
              <w:pStyle w:val="46"/>
              <w:spacing w:before="7"/>
              <w:rPr>
                <w:rFonts w:hint="eastAsia" w:ascii="仿宋" w:hAnsi="仿宋" w:eastAsia="仿宋" w:cs="仿宋"/>
                <w:sz w:val="28"/>
                <w:szCs w:val="28"/>
              </w:rPr>
            </w:pPr>
          </w:p>
          <w:p w14:paraId="4E9A653B">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3</w:t>
            </w:r>
          </w:p>
        </w:tc>
        <w:tc>
          <w:tcPr>
            <w:tcW w:w="0" w:type="auto"/>
            <w:noWrap w:val="0"/>
            <w:vAlign w:val="top"/>
          </w:tcPr>
          <w:p w14:paraId="038F74BA">
            <w:pPr>
              <w:pStyle w:val="46"/>
              <w:spacing w:before="56"/>
              <w:ind w:left="11"/>
              <w:rPr>
                <w:rFonts w:hint="eastAsia" w:ascii="仿宋" w:hAnsi="仿宋" w:eastAsia="仿宋" w:cs="仿宋"/>
                <w:sz w:val="28"/>
                <w:szCs w:val="28"/>
              </w:rPr>
            </w:pPr>
            <w:r>
              <w:rPr>
                <w:rFonts w:hint="eastAsia" w:ascii="仿宋" w:hAnsi="仿宋" w:eastAsia="仿宋" w:cs="仿宋"/>
                <w:spacing w:val="-2"/>
                <w:sz w:val="28"/>
                <w:szCs w:val="28"/>
              </w:rPr>
              <w:t>A020202</w:t>
            </w:r>
            <w:r>
              <w:rPr>
                <w:rFonts w:hint="eastAsia" w:ascii="仿宋" w:hAnsi="仿宋" w:eastAsia="仿宋" w:cs="仿宋"/>
                <w:spacing w:val="-20"/>
                <w:sz w:val="28"/>
                <w:szCs w:val="28"/>
              </w:rPr>
              <w:t xml:space="preserve"> 投影</w:t>
            </w:r>
          </w:p>
          <w:p w14:paraId="4721B93F">
            <w:pPr>
              <w:pStyle w:val="46"/>
              <w:spacing w:before="56"/>
              <w:ind w:left="11"/>
              <w:rPr>
                <w:rFonts w:hint="eastAsia" w:ascii="仿宋" w:hAnsi="仿宋" w:eastAsia="仿宋" w:cs="仿宋"/>
                <w:sz w:val="28"/>
                <w:szCs w:val="28"/>
              </w:rPr>
            </w:pPr>
            <w:r>
              <w:rPr>
                <w:rFonts w:hint="eastAsia" w:ascii="仿宋" w:hAnsi="仿宋" w:eastAsia="仿宋" w:cs="仿宋"/>
                <w:w w:val="99"/>
                <w:sz w:val="28"/>
                <w:szCs w:val="28"/>
              </w:rPr>
              <w:t>仪</w:t>
            </w:r>
          </w:p>
        </w:tc>
        <w:tc>
          <w:tcPr>
            <w:tcW w:w="0" w:type="auto"/>
            <w:noWrap w:val="0"/>
            <w:vAlign w:val="top"/>
          </w:tcPr>
          <w:p w14:paraId="3E4B3173">
            <w:pPr>
              <w:pStyle w:val="46"/>
              <w:rPr>
                <w:rFonts w:hint="eastAsia" w:ascii="仿宋" w:hAnsi="仿宋" w:eastAsia="仿宋" w:cs="仿宋"/>
                <w:sz w:val="28"/>
                <w:szCs w:val="28"/>
              </w:rPr>
            </w:pPr>
          </w:p>
        </w:tc>
        <w:tc>
          <w:tcPr>
            <w:tcW w:w="0" w:type="auto"/>
            <w:noWrap w:val="0"/>
            <w:vAlign w:val="top"/>
          </w:tcPr>
          <w:p w14:paraId="35DC2275">
            <w:pPr>
              <w:pStyle w:val="46"/>
              <w:rPr>
                <w:rFonts w:hint="eastAsia" w:ascii="仿宋" w:hAnsi="仿宋" w:eastAsia="仿宋" w:cs="仿宋"/>
                <w:sz w:val="28"/>
                <w:szCs w:val="28"/>
              </w:rPr>
            </w:pPr>
          </w:p>
        </w:tc>
        <w:tc>
          <w:tcPr>
            <w:tcW w:w="0" w:type="auto"/>
            <w:noWrap w:val="0"/>
            <w:vAlign w:val="top"/>
          </w:tcPr>
          <w:p w14:paraId="00EF4370">
            <w:pPr>
              <w:pStyle w:val="46"/>
              <w:spacing w:before="56"/>
              <w:ind w:left="9" w:right="-58"/>
              <w:rPr>
                <w:rFonts w:hint="eastAsia" w:ascii="仿宋" w:hAnsi="仿宋" w:eastAsia="仿宋" w:cs="仿宋"/>
                <w:sz w:val="28"/>
                <w:szCs w:val="28"/>
              </w:rPr>
            </w:pPr>
            <w:r>
              <w:rPr>
                <w:rFonts w:hint="eastAsia" w:ascii="仿宋" w:hAnsi="仿宋" w:eastAsia="仿宋" w:cs="仿宋"/>
                <w:w w:val="95"/>
                <w:sz w:val="28"/>
                <w:szCs w:val="28"/>
              </w:rPr>
              <w:t>《投影机能效限定值及能效等级》</w:t>
            </w:r>
          </w:p>
          <w:p w14:paraId="1E8349F3">
            <w:pPr>
              <w:pStyle w:val="46"/>
              <w:spacing w:before="56"/>
              <w:ind w:left="9"/>
              <w:rPr>
                <w:rFonts w:hint="eastAsia" w:ascii="仿宋" w:hAnsi="仿宋" w:eastAsia="仿宋" w:cs="仿宋"/>
                <w:sz w:val="28"/>
                <w:szCs w:val="28"/>
              </w:rPr>
            </w:pPr>
            <w:r>
              <w:rPr>
                <w:rFonts w:hint="eastAsia" w:ascii="仿宋" w:hAnsi="仿宋" w:eastAsia="仿宋" w:cs="仿宋"/>
                <w:sz w:val="28"/>
                <w:szCs w:val="28"/>
              </w:rPr>
              <w:t>（GB</w:t>
            </w:r>
            <w:r>
              <w:rPr>
                <w:rFonts w:hint="eastAsia" w:ascii="仿宋" w:hAnsi="仿宋" w:eastAsia="仿宋" w:cs="仿宋"/>
                <w:spacing w:val="1"/>
                <w:sz w:val="28"/>
                <w:szCs w:val="28"/>
              </w:rPr>
              <w:t xml:space="preserve"> </w:t>
            </w:r>
            <w:r>
              <w:rPr>
                <w:rFonts w:hint="eastAsia" w:ascii="仿宋" w:hAnsi="仿宋" w:eastAsia="仿宋" w:cs="仿宋"/>
                <w:sz w:val="28"/>
                <w:szCs w:val="28"/>
              </w:rPr>
              <w:t>32028）</w:t>
            </w:r>
          </w:p>
        </w:tc>
      </w:tr>
      <w:tr w14:paraId="1A877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0" w:type="auto"/>
            <w:noWrap w:val="0"/>
            <w:vAlign w:val="top"/>
          </w:tcPr>
          <w:p w14:paraId="7C69E67C">
            <w:pPr>
              <w:pStyle w:val="46"/>
              <w:spacing w:before="12"/>
              <w:rPr>
                <w:rFonts w:hint="eastAsia" w:ascii="仿宋" w:hAnsi="仿宋" w:eastAsia="仿宋" w:cs="仿宋"/>
                <w:sz w:val="28"/>
                <w:szCs w:val="28"/>
              </w:rPr>
            </w:pPr>
          </w:p>
          <w:p w14:paraId="58CFF6EF">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4</w:t>
            </w:r>
          </w:p>
        </w:tc>
        <w:tc>
          <w:tcPr>
            <w:tcW w:w="0" w:type="auto"/>
            <w:noWrap w:val="0"/>
            <w:vAlign w:val="top"/>
          </w:tcPr>
          <w:p w14:paraId="53BA1B5A">
            <w:pPr>
              <w:pStyle w:val="46"/>
              <w:spacing w:before="100"/>
              <w:ind w:left="11"/>
              <w:rPr>
                <w:rFonts w:hint="eastAsia" w:ascii="仿宋" w:hAnsi="仿宋" w:eastAsia="仿宋" w:cs="仿宋"/>
                <w:sz w:val="28"/>
                <w:szCs w:val="28"/>
              </w:rPr>
            </w:pPr>
            <w:r>
              <w:rPr>
                <w:rFonts w:hint="eastAsia" w:ascii="仿宋" w:hAnsi="仿宋" w:eastAsia="仿宋" w:cs="仿宋"/>
                <w:spacing w:val="-2"/>
                <w:sz w:val="28"/>
                <w:szCs w:val="28"/>
              </w:rPr>
              <w:t>A020204</w:t>
            </w:r>
            <w:r>
              <w:rPr>
                <w:rFonts w:hint="eastAsia" w:ascii="仿宋" w:hAnsi="仿宋" w:eastAsia="仿宋" w:cs="仿宋"/>
                <w:spacing w:val="-20"/>
                <w:sz w:val="28"/>
                <w:szCs w:val="28"/>
              </w:rPr>
              <w:t xml:space="preserve"> 多功</w:t>
            </w:r>
          </w:p>
          <w:p w14:paraId="1843FFFE">
            <w:pPr>
              <w:pStyle w:val="46"/>
              <w:spacing w:before="55"/>
              <w:ind w:left="11"/>
              <w:rPr>
                <w:rFonts w:hint="eastAsia" w:ascii="仿宋" w:hAnsi="仿宋" w:eastAsia="仿宋" w:cs="仿宋"/>
                <w:sz w:val="28"/>
                <w:szCs w:val="28"/>
              </w:rPr>
            </w:pPr>
            <w:r>
              <w:rPr>
                <w:rFonts w:hint="eastAsia" w:ascii="仿宋" w:hAnsi="仿宋" w:eastAsia="仿宋" w:cs="仿宋"/>
                <w:w w:val="95"/>
                <w:sz w:val="28"/>
                <w:szCs w:val="28"/>
              </w:rPr>
              <w:t>能一体机</w:t>
            </w:r>
          </w:p>
        </w:tc>
        <w:tc>
          <w:tcPr>
            <w:tcW w:w="0" w:type="auto"/>
            <w:noWrap w:val="0"/>
            <w:vAlign w:val="top"/>
          </w:tcPr>
          <w:p w14:paraId="7D387207">
            <w:pPr>
              <w:pStyle w:val="46"/>
              <w:rPr>
                <w:rFonts w:hint="eastAsia" w:ascii="仿宋" w:hAnsi="仿宋" w:eastAsia="仿宋" w:cs="仿宋"/>
                <w:sz w:val="28"/>
                <w:szCs w:val="28"/>
              </w:rPr>
            </w:pPr>
          </w:p>
        </w:tc>
        <w:tc>
          <w:tcPr>
            <w:tcW w:w="0" w:type="auto"/>
            <w:noWrap w:val="0"/>
            <w:vAlign w:val="top"/>
          </w:tcPr>
          <w:p w14:paraId="4F50AC7F">
            <w:pPr>
              <w:pStyle w:val="46"/>
              <w:rPr>
                <w:rFonts w:hint="eastAsia" w:ascii="仿宋" w:hAnsi="仿宋" w:eastAsia="仿宋" w:cs="仿宋"/>
                <w:sz w:val="28"/>
                <w:szCs w:val="28"/>
              </w:rPr>
            </w:pPr>
          </w:p>
        </w:tc>
        <w:tc>
          <w:tcPr>
            <w:tcW w:w="0" w:type="auto"/>
            <w:noWrap w:val="0"/>
            <w:vAlign w:val="top"/>
          </w:tcPr>
          <w:p w14:paraId="6C6A7E30">
            <w:pPr>
              <w:pStyle w:val="46"/>
              <w:spacing w:before="100" w:line="292" w:lineRule="auto"/>
              <w:ind w:left="9" w:right="5"/>
              <w:rPr>
                <w:rFonts w:hint="eastAsia" w:ascii="仿宋" w:hAnsi="仿宋" w:eastAsia="仿宋" w:cs="仿宋"/>
                <w:sz w:val="28"/>
                <w:szCs w:val="28"/>
              </w:rPr>
            </w:pPr>
            <w:r>
              <w:rPr>
                <w:rFonts w:hint="eastAsia" w:ascii="仿宋" w:hAnsi="仿宋" w:eastAsia="仿宋" w:cs="仿宋"/>
                <w:spacing w:val="-8"/>
                <w:sz w:val="28"/>
                <w:szCs w:val="28"/>
              </w:rPr>
              <w:t>《复印机、打印机和传真机能效限</w:t>
            </w:r>
            <w:r>
              <w:rPr>
                <w:rFonts w:hint="eastAsia" w:ascii="仿宋" w:hAnsi="仿宋" w:eastAsia="仿宋" w:cs="仿宋"/>
                <w:sz w:val="28"/>
                <w:szCs w:val="28"/>
              </w:rPr>
              <w:t>定值及能效等级》（GB 21521）</w:t>
            </w:r>
          </w:p>
        </w:tc>
      </w:tr>
      <w:tr w14:paraId="5AB7E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0" w:type="auto"/>
            <w:noWrap w:val="0"/>
            <w:vAlign w:val="top"/>
          </w:tcPr>
          <w:p w14:paraId="0090F13D">
            <w:pPr>
              <w:pStyle w:val="46"/>
              <w:spacing w:before="1"/>
              <w:rPr>
                <w:rFonts w:hint="eastAsia" w:ascii="仿宋" w:hAnsi="仿宋" w:eastAsia="仿宋" w:cs="仿宋"/>
                <w:sz w:val="28"/>
                <w:szCs w:val="28"/>
              </w:rPr>
            </w:pPr>
          </w:p>
          <w:p w14:paraId="13BB24AA">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5</w:t>
            </w:r>
          </w:p>
        </w:tc>
        <w:tc>
          <w:tcPr>
            <w:tcW w:w="0" w:type="auto"/>
            <w:noWrap w:val="0"/>
            <w:vAlign w:val="top"/>
          </w:tcPr>
          <w:p w14:paraId="274729AB">
            <w:pPr>
              <w:pStyle w:val="46"/>
              <w:spacing w:before="1"/>
              <w:rPr>
                <w:rFonts w:hint="eastAsia" w:ascii="仿宋" w:hAnsi="仿宋" w:eastAsia="仿宋" w:cs="仿宋"/>
                <w:sz w:val="28"/>
                <w:szCs w:val="28"/>
              </w:rPr>
            </w:pPr>
          </w:p>
          <w:p w14:paraId="2304F9EF">
            <w:pPr>
              <w:pStyle w:val="46"/>
              <w:ind w:left="11"/>
              <w:rPr>
                <w:rFonts w:hint="eastAsia" w:ascii="仿宋" w:hAnsi="仿宋" w:eastAsia="仿宋" w:cs="仿宋"/>
                <w:sz w:val="28"/>
                <w:szCs w:val="28"/>
              </w:rPr>
            </w:pPr>
            <w:r>
              <w:rPr>
                <w:rFonts w:hint="eastAsia" w:ascii="仿宋" w:hAnsi="仿宋" w:eastAsia="仿宋" w:cs="仿宋"/>
                <w:sz w:val="28"/>
                <w:szCs w:val="28"/>
              </w:rPr>
              <w:t>A020519</w:t>
            </w:r>
            <w:r>
              <w:rPr>
                <w:rFonts w:hint="eastAsia" w:ascii="仿宋" w:hAnsi="仿宋" w:eastAsia="仿宋" w:cs="仿宋"/>
                <w:spacing w:val="-25"/>
                <w:sz w:val="28"/>
                <w:szCs w:val="28"/>
              </w:rPr>
              <w:t xml:space="preserve"> 泵</w:t>
            </w:r>
          </w:p>
        </w:tc>
        <w:tc>
          <w:tcPr>
            <w:tcW w:w="0" w:type="auto"/>
            <w:noWrap w:val="0"/>
            <w:vAlign w:val="top"/>
          </w:tcPr>
          <w:p w14:paraId="457B9D58">
            <w:pPr>
              <w:pStyle w:val="46"/>
              <w:spacing w:before="1"/>
              <w:rPr>
                <w:rFonts w:hint="eastAsia" w:ascii="仿宋" w:hAnsi="仿宋" w:eastAsia="仿宋" w:cs="仿宋"/>
                <w:sz w:val="28"/>
                <w:szCs w:val="28"/>
              </w:rPr>
            </w:pPr>
          </w:p>
          <w:p w14:paraId="39B18CB6">
            <w:pPr>
              <w:pStyle w:val="46"/>
              <w:ind w:left="10"/>
              <w:rPr>
                <w:rFonts w:hint="eastAsia" w:ascii="仿宋" w:hAnsi="仿宋" w:eastAsia="仿宋" w:cs="仿宋"/>
                <w:sz w:val="28"/>
                <w:szCs w:val="28"/>
              </w:rPr>
            </w:pPr>
            <w:r>
              <w:rPr>
                <w:rFonts w:hint="eastAsia" w:ascii="仿宋" w:hAnsi="仿宋" w:eastAsia="仿宋" w:cs="仿宋"/>
                <w:w w:val="95"/>
                <w:sz w:val="28"/>
                <w:szCs w:val="28"/>
              </w:rPr>
              <w:t>A02051901</w:t>
            </w:r>
            <w:r>
              <w:rPr>
                <w:rFonts w:hint="eastAsia" w:ascii="仿宋" w:hAnsi="仿宋" w:eastAsia="仿宋" w:cs="仿宋"/>
                <w:spacing w:val="-4"/>
                <w:w w:val="95"/>
                <w:sz w:val="28"/>
                <w:szCs w:val="28"/>
              </w:rPr>
              <w:t xml:space="preserve"> 离心泵</w:t>
            </w:r>
          </w:p>
        </w:tc>
        <w:tc>
          <w:tcPr>
            <w:tcW w:w="0" w:type="auto"/>
            <w:noWrap w:val="0"/>
            <w:vAlign w:val="top"/>
          </w:tcPr>
          <w:p w14:paraId="7D47ABD0">
            <w:pPr>
              <w:pStyle w:val="46"/>
              <w:rPr>
                <w:rFonts w:hint="eastAsia" w:ascii="仿宋" w:hAnsi="仿宋" w:eastAsia="仿宋" w:cs="仿宋"/>
                <w:sz w:val="28"/>
                <w:szCs w:val="28"/>
              </w:rPr>
            </w:pPr>
          </w:p>
        </w:tc>
        <w:tc>
          <w:tcPr>
            <w:tcW w:w="0" w:type="auto"/>
            <w:noWrap w:val="0"/>
            <w:vAlign w:val="top"/>
          </w:tcPr>
          <w:p w14:paraId="045CB4B6">
            <w:pPr>
              <w:pStyle w:val="46"/>
              <w:spacing w:before="37"/>
              <w:ind w:left="9"/>
              <w:rPr>
                <w:rFonts w:hint="eastAsia" w:ascii="仿宋" w:hAnsi="仿宋" w:eastAsia="仿宋" w:cs="仿宋"/>
                <w:sz w:val="28"/>
                <w:szCs w:val="28"/>
              </w:rPr>
            </w:pPr>
            <w:r>
              <w:rPr>
                <w:rFonts w:hint="eastAsia" w:ascii="仿宋" w:hAnsi="仿宋" w:eastAsia="仿宋" w:cs="仿宋"/>
                <w:spacing w:val="9"/>
                <w:w w:val="95"/>
                <w:sz w:val="28"/>
                <w:szCs w:val="28"/>
              </w:rPr>
              <w:t>《清水离心泵能效限定值及节能</w:t>
            </w:r>
          </w:p>
          <w:p w14:paraId="5D157DC5">
            <w:pPr>
              <w:pStyle w:val="46"/>
              <w:spacing w:before="56"/>
              <w:ind w:left="9"/>
              <w:rPr>
                <w:rFonts w:hint="eastAsia" w:ascii="仿宋" w:hAnsi="仿宋" w:eastAsia="仿宋" w:cs="仿宋"/>
                <w:sz w:val="28"/>
                <w:szCs w:val="28"/>
              </w:rPr>
            </w:pPr>
            <w:r>
              <w:rPr>
                <w:rFonts w:hint="eastAsia" w:ascii="仿宋" w:hAnsi="仿宋" w:eastAsia="仿宋" w:cs="仿宋"/>
                <w:sz w:val="28"/>
                <w:szCs w:val="28"/>
              </w:rPr>
              <w:t>评价值》（GB 19762）</w:t>
            </w:r>
          </w:p>
        </w:tc>
      </w:tr>
      <w:tr w14:paraId="0C72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0" w:type="auto"/>
            <w:vMerge w:val="restart"/>
            <w:noWrap w:val="0"/>
            <w:vAlign w:val="top"/>
          </w:tcPr>
          <w:p w14:paraId="2E969CD8">
            <w:pPr>
              <w:pStyle w:val="46"/>
              <w:rPr>
                <w:rFonts w:hint="eastAsia" w:ascii="仿宋" w:hAnsi="仿宋" w:eastAsia="仿宋" w:cs="仿宋"/>
                <w:sz w:val="28"/>
                <w:szCs w:val="28"/>
              </w:rPr>
            </w:pPr>
          </w:p>
          <w:p w14:paraId="5B4CE3A4">
            <w:pPr>
              <w:pStyle w:val="46"/>
              <w:rPr>
                <w:rFonts w:hint="eastAsia" w:ascii="仿宋" w:hAnsi="仿宋" w:eastAsia="仿宋" w:cs="仿宋"/>
                <w:sz w:val="28"/>
                <w:szCs w:val="28"/>
              </w:rPr>
            </w:pPr>
          </w:p>
          <w:p w14:paraId="780A1CCC">
            <w:pPr>
              <w:pStyle w:val="46"/>
              <w:rPr>
                <w:rFonts w:hint="eastAsia" w:ascii="仿宋" w:hAnsi="仿宋" w:eastAsia="仿宋" w:cs="仿宋"/>
                <w:sz w:val="28"/>
                <w:szCs w:val="28"/>
              </w:rPr>
            </w:pPr>
          </w:p>
          <w:p w14:paraId="3F299512">
            <w:pPr>
              <w:pStyle w:val="46"/>
              <w:spacing w:before="135"/>
              <w:ind w:left="5"/>
              <w:jc w:val="center"/>
              <w:rPr>
                <w:rFonts w:hint="eastAsia" w:ascii="仿宋" w:hAnsi="仿宋" w:eastAsia="仿宋" w:cs="仿宋"/>
                <w:sz w:val="28"/>
                <w:szCs w:val="28"/>
              </w:rPr>
            </w:pPr>
            <w:r>
              <w:rPr>
                <w:rFonts w:hint="eastAsia" w:ascii="仿宋" w:hAnsi="仿宋" w:eastAsia="仿宋" w:cs="仿宋"/>
                <w:w w:val="99"/>
                <w:sz w:val="28"/>
                <w:szCs w:val="28"/>
              </w:rPr>
              <w:t>6</w:t>
            </w:r>
          </w:p>
        </w:tc>
        <w:tc>
          <w:tcPr>
            <w:tcW w:w="0" w:type="auto"/>
            <w:vMerge w:val="restart"/>
            <w:noWrap w:val="0"/>
            <w:vAlign w:val="top"/>
          </w:tcPr>
          <w:p w14:paraId="6679BEAB">
            <w:pPr>
              <w:pStyle w:val="46"/>
              <w:rPr>
                <w:rFonts w:hint="eastAsia" w:ascii="仿宋" w:hAnsi="仿宋" w:eastAsia="仿宋" w:cs="仿宋"/>
                <w:sz w:val="28"/>
                <w:szCs w:val="28"/>
              </w:rPr>
            </w:pPr>
          </w:p>
          <w:p w14:paraId="2042862F">
            <w:pPr>
              <w:pStyle w:val="46"/>
              <w:rPr>
                <w:rFonts w:hint="eastAsia" w:ascii="仿宋" w:hAnsi="仿宋" w:eastAsia="仿宋" w:cs="仿宋"/>
                <w:sz w:val="28"/>
                <w:szCs w:val="28"/>
              </w:rPr>
            </w:pPr>
          </w:p>
          <w:p w14:paraId="311D8B95">
            <w:pPr>
              <w:pStyle w:val="46"/>
              <w:spacing w:before="4"/>
              <w:rPr>
                <w:rFonts w:hint="eastAsia" w:ascii="仿宋" w:hAnsi="仿宋" w:eastAsia="仿宋" w:cs="仿宋"/>
                <w:sz w:val="28"/>
                <w:szCs w:val="28"/>
              </w:rPr>
            </w:pPr>
          </w:p>
          <w:p w14:paraId="46407E88">
            <w:pPr>
              <w:pStyle w:val="46"/>
              <w:ind w:left="11"/>
              <w:rPr>
                <w:rFonts w:hint="eastAsia" w:ascii="仿宋" w:hAnsi="仿宋" w:eastAsia="仿宋" w:cs="仿宋"/>
                <w:sz w:val="28"/>
                <w:szCs w:val="28"/>
              </w:rPr>
            </w:pPr>
            <w:r>
              <w:rPr>
                <w:rFonts w:hint="eastAsia" w:ascii="仿宋" w:hAnsi="仿宋" w:eastAsia="仿宋" w:cs="仿宋"/>
                <w:spacing w:val="-2"/>
                <w:sz w:val="28"/>
                <w:szCs w:val="28"/>
              </w:rPr>
              <w:t>A020523</w:t>
            </w:r>
            <w:r>
              <w:rPr>
                <w:rFonts w:hint="eastAsia" w:ascii="仿宋" w:hAnsi="仿宋" w:eastAsia="仿宋" w:cs="仿宋"/>
                <w:spacing w:val="-20"/>
                <w:sz w:val="28"/>
                <w:szCs w:val="28"/>
              </w:rPr>
              <w:t xml:space="preserve"> 制冷</w:t>
            </w:r>
          </w:p>
          <w:p w14:paraId="2263C71B">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空调设备</w:t>
            </w:r>
          </w:p>
        </w:tc>
        <w:tc>
          <w:tcPr>
            <w:tcW w:w="0" w:type="auto"/>
            <w:vMerge w:val="restart"/>
            <w:noWrap w:val="0"/>
            <w:vAlign w:val="top"/>
          </w:tcPr>
          <w:p w14:paraId="50829241">
            <w:pPr>
              <w:pStyle w:val="46"/>
              <w:rPr>
                <w:rFonts w:hint="eastAsia" w:ascii="仿宋" w:hAnsi="仿宋" w:eastAsia="仿宋" w:cs="仿宋"/>
                <w:sz w:val="28"/>
                <w:szCs w:val="28"/>
              </w:rPr>
            </w:pPr>
          </w:p>
          <w:p w14:paraId="36C01EA9">
            <w:pPr>
              <w:pStyle w:val="46"/>
              <w:rPr>
                <w:rFonts w:hint="eastAsia" w:ascii="仿宋" w:hAnsi="仿宋" w:eastAsia="仿宋" w:cs="仿宋"/>
                <w:sz w:val="28"/>
                <w:szCs w:val="28"/>
              </w:rPr>
            </w:pPr>
          </w:p>
          <w:p w14:paraId="5E5B8FE6">
            <w:pPr>
              <w:pStyle w:val="46"/>
              <w:spacing w:before="4"/>
              <w:rPr>
                <w:rFonts w:hint="eastAsia" w:ascii="仿宋" w:hAnsi="仿宋" w:eastAsia="仿宋" w:cs="仿宋"/>
                <w:sz w:val="28"/>
                <w:szCs w:val="28"/>
              </w:rPr>
            </w:pPr>
          </w:p>
          <w:p w14:paraId="6165DC38">
            <w:pPr>
              <w:pStyle w:val="46"/>
              <w:spacing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★A02052301</w:t>
            </w:r>
            <w:r>
              <w:rPr>
                <w:rFonts w:hint="eastAsia" w:ascii="仿宋" w:hAnsi="仿宋" w:eastAsia="仿宋" w:cs="仿宋"/>
                <w:spacing w:val="-7"/>
                <w:sz w:val="28"/>
                <w:szCs w:val="28"/>
              </w:rPr>
              <w:t xml:space="preserve"> 制冷压</w:t>
            </w:r>
            <w:r>
              <w:rPr>
                <w:rFonts w:hint="eastAsia" w:ascii="仿宋" w:hAnsi="仿宋" w:eastAsia="仿宋" w:cs="仿宋"/>
                <w:sz w:val="28"/>
                <w:szCs w:val="28"/>
              </w:rPr>
              <w:t>缩机</w:t>
            </w:r>
          </w:p>
        </w:tc>
        <w:tc>
          <w:tcPr>
            <w:tcW w:w="0" w:type="auto"/>
            <w:noWrap w:val="0"/>
            <w:vAlign w:val="top"/>
          </w:tcPr>
          <w:p w14:paraId="75D125D7">
            <w:pPr>
              <w:pStyle w:val="46"/>
              <w:rPr>
                <w:rFonts w:hint="eastAsia" w:ascii="仿宋" w:hAnsi="仿宋" w:eastAsia="仿宋" w:cs="仿宋"/>
                <w:sz w:val="28"/>
                <w:szCs w:val="28"/>
              </w:rPr>
            </w:pPr>
          </w:p>
          <w:p w14:paraId="79F5A5B5">
            <w:pPr>
              <w:pStyle w:val="46"/>
              <w:spacing w:before="6"/>
              <w:rPr>
                <w:rFonts w:hint="eastAsia" w:ascii="仿宋" w:hAnsi="仿宋" w:eastAsia="仿宋" w:cs="仿宋"/>
                <w:sz w:val="28"/>
                <w:szCs w:val="28"/>
              </w:rPr>
            </w:pPr>
          </w:p>
          <w:p w14:paraId="3786B347">
            <w:pPr>
              <w:pStyle w:val="46"/>
              <w:ind w:left="9"/>
              <w:rPr>
                <w:rFonts w:hint="eastAsia" w:ascii="仿宋" w:hAnsi="仿宋" w:eastAsia="仿宋" w:cs="仿宋"/>
                <w:sz w:val="28"/>
                <w:szCs w:val="28"/>
              </w:rPr>
            </w:pPr>
            <w:r>
              <w:rPr>
                <w:rFonts w:hint="eastAsia" w:ascii="仿宋" w:hAnsi="仿宋" w:eastAsia="仿宋" w:cs="仿宋"/>
                <w:w w:val="95"/>
                <w:sz w:val="28"/>
                <w:szCs w:val="28"/>
              </w:rPr>
              <w:t>冷水机组</w:t>
            </w:r>
          </w:p>
        </w:tc>
        <w:tc>
          <w:tcPr>
            <w:tcW w:w="0" w:type="auto"/>
            <w:noWrap w:val="0"/>
            <w:vAlign w:val="top"/>
          </w:tcPr>
          <w:p w14:paraId="11138505">
            <w:pPr>
              <w:pStyle w:val="46"/>
              <w:spacing w:before="10" w:line="310" w:lineRule="atLeast"/>
              <w:ind w:left="9" w:right="3"/>
              <w:jc w:val="both"/>
              <w:rPr>
                <w:rFonts w:hint="eastAsia" w:ascii="仿宋" w:hAnsi="仿宋" w:eastAsia="仿宋" w:cs="仿宋"/>
                <w:sz w:val="28"/>
                <w:szCs w:val="28"/>
              </w:rPr>
            </w:pPr>
            <w:r>
              <w:rPr>
                <w:rFonts w:hint="eastAsia" w:ascii="仿宋" w:hAnsi="仿宋" w:eastAsia="仿宋" w:cs="仿宋"/>
                <w:spacing w:val="9"/>
                <w:sz w:val="28"/>
                <w:szCs w:val="28"/>
              </w:rPr>
              <w:t>《冷水机组能效限定值及能效等</w:t>
            </w:r>
            <w:r>
              <w:rPr>
                <w:rFonts w:hint="eastAsia" w:ascii="仿宋" w:hAnsi="仿宋" w:eastAsia="仿宋" w:cs="仿宋"/>
                <w:w w:val="95"/>
                <w:sz w:val="28"/>
                <w:szCs w:val="28"/>
              </w:rPr>
              <w:t>级》（GB</w:t>
            </w:r>
            <w:r>
              <w:rPr>
                <w:rFonts w:hint="eastAsia" w:ascii="仿宋" w:hAnsi="仿宋" w:eastAsia="仿宋" w:cs="仿宋"/>
                <w:spacing w:val="41"/>
                <w:w w:val="95"/>
                <w:sz w:val="28"/>
                <w:szCs w:val="28"/>
              </w:rPr>
              <w:t xml:space="preserve"> </w:t>
            </w:r>
            <w:r>
              <w:rPr>
                <w:rFonts w:hint="eastAsia" w:ascii="仿宋" w:hAnsi="仿宋" w:eastAsia="仿宋" w:cs="仿宋"/>
                <w:w w:val="95"/>
                <w:sz w:val="28"/>
                <w:szCs w:val="28"/>
              </w:rPr>
              <w:t>19577），《低环境温度</w:t>
            </w:r>
            <w:r>
              <w:rPr>
                <w:rFonts w:hint="eastAsia" w:ascii="仿宋" w:hAnsi="仿宋" w:eastAsia="仿宋" w:cs="仿宋"/>
                <w:spacing w:val="-5"/>
                <w:sz w:val="28"/>
                <w:szCs w:val="28"/>
              </w:rPr>
              <w:t>空气源热泵</w:t>
            </w:r>
            <w:r>
              <w:rPr>
                <w:rFonts w:hint="eastAsia" w:ascii="仿宋" w:hAnsi="仿宋" w:eastAsia="仿宋" w:cs="仿宋"/>
                <w:spacing w:val="-4"/>
                <w:sz w:val="28"/>
                <w:szCs w:val="28"/>
              </w:rPr>
              <w:t>（冷水）机组能效限定</w:t>
            </w:r>
            <w:r>
              <w:rPr>
                <w:rFonts w:hint="eastAsia" w:ascii="仿宋" w:hAnsi="仿宋" w:eastAsia="仿宋" w:cs="仿宋"/>
                <w:sz w:val="28"/>
                <w:szCs w:val="28"/>
              </w:rPr>
              <w:t>值及能效等级》（GB 37480）</w:t>
            </w:r>
          </w:p>
        </w:tc>
      </w:tr>
      <w:tr w14:paraId="1385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0" w:type="auto"/>
            <w:vMerge w:val="continue"/>
            <w:tcBorders>
              <w:top w:val="nil"/>
            </w:tcBorders>
            <w:noWrap w:val="0"/>
            <w:vAlign w:val="top"/>
          </w:tcPr>
          <w:p w14:paraId="41C89604">
            <w:pPr>
              <w:rPr>
                <w:rFonts w:hint="eastAsia" w:ascii="仿宋" w:hAnsi="仿宋" w:eastAsia="仿宋" w:cs="仿宋"/>
                <w:sz w:val="28"/>
                <w:szCs w:val="28"/>
              </w:rPr>
            </w:pPr>
          </w:p>
        </w:tc>
        <w:tc>
          <w:tcPr>
            <w:tcW w:w="0" w:type="auto"/>
            <w:vMerge w:val="continue"/>
            <w:tcBorders>
              <w:top w:val="nil"/>
            </w:tcBorders>
            <w:noWrap w:val="0"/>
            <w:vAlign w:val="top"/>
          </w:tcPr>
          <w:p w14:paraId="2B200B2E">
            <w:pPr>
              <w:rPr>
                <w:rFonts w:hint="eastAsia" w:ascii="仿宋" w:hAnsi="仿宋" w:eastAsia="仿宋" w:cs="仿宋"/>
                <w:sz w:val="28"/>
                <w:szCs w:val="28"/>
              </w:rPr>
            </w:pPr>
          </w:p>
        </w:tc>
        <w:tc>
          <w:tcPr>
            <w:tcW w:w="0" w:type="auto"/>
            <w:vMerge w:val="continue"/>
            <w:tcBorders>
              <w:top w:val="nil"/>
            </w:tcBorders>
            <w:noWrap w:val="0"/>
            <w:vAlign w:val="top"/>
          </w:tcPr>
          <w:p w14:paraId="5C170AAB">
            <w:pPr>
              <w:rPr>
                <w:rFonts w:hint="eastAsia" w:ascii="仿宋" w:hAnsi="仿宋" w:eastAsia="仿宋" w:cs="仿宋"/>
                <w:sz w:val="28"/>
                <w:szCs w:val="28"/>
              </w:rPr>
            </w:pPr>
          </w:p>
        </w:tc>
        <w:tc>
          <w:tcPr>
            <w:tcW w:w="0" w:type="auto"/>
            <w:noWrap w:val="0"/>
            <w:vAlign w:val="top"/>
          </w:tcPr>
          <w:p w14:paraId="160BEDA5">
            <w:pPr>
              <w:pStyle w:val="46"/>
              <w:spacing w:before="10"/>
              <w:rPr>
                <w:rFonts w:hint="eastAsia" w:ascii="仿宋" w:hAnsi="仿宋" w:eastAsia="仿宋" w:cs="仿宋"/>
                <w:sz w:val="28"/>
                <w:szCs w:val="28"/>
              </w:rPr>
            </w:pPr>
          </w:p>
          <w:p w14:paraId="2119B2B4">
            <w:pPr>
              <w:pStyle w:val="46"/>
              <w:spacing w:before="1"/>
              <w:ind w:left="9"/>
              <w:rPr>
                <w:rFonts w:hint="eastAsia" w:ascii="仿宋" w:hAnsi="仿宋" w:eastAsia="仿宋" w:cs="仿宋"/>
                <w:sz w:val="28"/>
                <w:szCs w:val="28"/>
              </w:rPr>
            </w:pPr>
            <w:r>
              <w:rPr>
                <w:rFonts w:hint="eastAsia" w:ascii="仿宋" w:hAnsi="仿宋" w:eastAsia="仿宋" w:cs="仿宋"/>
                <w:w w:val="95"/>
                <w:sz w:val="28"/>
                <w:szCs w:val="28"/>
              </w:rPr>
              <w:t>水源热泵机组</w:t>
            </w:r>
          </w:p>
        </w:tc>
        <w:tc>
          <w:tcPr>
            <w:tcW w:w="0" w:type="auto"/>
            <w:noWrap w:val="0"/>
            <w:vAlign w:val="top"/>
          </w:tcPr>
          <w:p w14:paraId="00A1588B">
            <w:pPr>
              <w:pStyle w:val="46"/>
              <w:spacing w:before="85" w:line="292" w:lineRule="auto"/>
              <w:ind w:left="9" w:right="5"/>
              <w:rPr>
                <w:rFonts w:hint="eastAsia" w:ascii="仿宋" w:hAnsi="仿宋" w:eastAsia="仿宋" w:cs="仿宋"/>
                <w:sz w:val="28"/>
                <w:szCs w:val="28"/>
              </w:rPr>
            </w:pPr>
            <w:r>
              <w:rPr>
                <w:rFonts w:hint="eastAsia" w:ascii="仿宋" w:hAnsi="仿宋" w:eastAsia="仿宋" w:cs="仿宋"/>
                <w:spacing w:val="-5"/>
                <w:sz w:val="28"/>
                <w:szCs w:val="28"/>
              </w:rPr>
              <w:t>《水（地</w:t>
            </w:r>
            <w:r>
              <w:rPr>
                <w:rFonts w:hint="eastAsia" w:ascii="仿宋" w:hAnsi="仿宋" w:eastAsia="仿宋" w:cs="仿宋"/>
                <w:spacing w:val="-4"/>
                <w:sz w:val="28"/>
                <w:szCs w:val="28"/>
              </w:rPr>
              <w:t>）源热泵机组能效限定值</w:t>
            </w:r>
            <w:r>
              <w:rPr>
                <w:rFonts w:hint="eastAsia" w:ascii="仿宋" w:hAnsi="仿宋" w:eastAsia="仿宋" w:cs="仿宋"/>
                <w:sz w:val="28"/>
                <w:szCs w:val="28"/>
              </w:rPr>
              <w:t>及能效等级》（GB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30721）</w:t>
            </w:r>
          </w:p>
        </w:tc>
      </w:tr>
    </w:tbl>
    <w:p w14:paraId="3749CC2E">
      <w:pPr>
        <w:spacing w:after="0" w:line="292" w:lineRule="auto"/>
        <w:rPr>
          <w:rFonts w:hint="eastAsia" w:ascii="仿宋" w:hAnsi="仿宋" w:eastAsia="仿宋" w:cs="仿宋"/>
          <w:sz w:val="28"/>
          <w:szCs w:val="28"/>
        </w:rPr>
        <w:sectPr>
          <w:type w:val="continuous"/>
          <w:pgSz w:w="11910" w:h="16840"/>
          <w:pgMar w:top="1440" w:right="1480" w:bottom="280" w:left="1680" w:header="720" w:footer="720" w:gutter="0"/>
          <w:pgNumType w:fmt="decimal"/>
          <w:cols w:space="720" w:num="1"/>
        </w:sect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14:paraId="0B3A1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restart"/>
            <w:noWrap w:val="0"/>
            <w:vAlign w:val="top"/>
          </w:tcPr>
          <w:p w14:paraId="2FF5850E">
            <w:pPr>
              <w:pStyle w:val="46"/>
              <w:rPr>
                <w:rFonts w:hint="eastAsia" w:ascii="仿宋" w:hAnsi="仿宋" w:eastAsia="仿宋" w:cs="仿宋"/>
                <w:sz w:val="28"/>
                <w:szCs w:val="28"/>
              </w:rPr>
            </w:pPr>
          </w:p>
        </w:tc>
        <w:tc>
          <w:tcPr>
            <w:tcW w:w="1167" w:type="dxa"/>
            <w:vMerge w:val="restart"/>
            <w:noWrap w:val="0"/>
            <w:vAlign w:val="top"/>
          </w:tcPr>
          <w:p w14:paraId="52EF2B54">
            <w:pPr>
              <w:pStyle w:val="46"/>
              <w:rPr>
                <w:rFonts w:hint="eastAsia" w:ascii="仿宋" w:hAnsi="仿宋" w:eastAsia="仿宋" w:cs="仿宋"/>
                <w:sz w:val="28"/>
                <w:szCs w:val="28"/>
              </w:rPr>
            </w:pPr>
          </w:p>
        </w:tc>
        <w:tc>
          <w:tcPr>
            <w:tcW w:w="1801" w:type="dxa"/>
            <w:noWrap w:val="0"/>
            <w:vAlign w:val="top"/>
          </w:tcPr>
          <w:p w14:paraId="3BAFEA5F">
            <w:pPr>
              <w:pStyle w:val="46"/>
              <w:rPr>
                <w:rFonts w:hint="eastAsia" w:ascii="仿宋" w:hAnsi="仿宋" w:eastAsia="仿宋" w:cs="仿宋"/>
                <w:sz w:val="28"/>
                <w:szCs w:val="28"/>
              </w:rPr>
            </w:pPr>
          </w:p>
        </w:tc>
        <w:tc>
          <w:tcPr>
            <w:tcW w:w="1916" w:type="dxa"/>
            <w:noWrap w:val="0"/>
            <w:vAlign w:val="top"/>
          </w:tcPr>
          <w:p w14:paraId="6168F375">
            <w:pPr>
              <w:pStyle w:val="46"/>
              <w:spacing w:before="126" w:line="292" w:lineRule="auto"/>
              <w:ind w:left="9" w:right="5"/>
              <w:rPr>
                <w:rFonts w:hint="eastAsia" w:ascii="仿宋" w:hAnsi="仿宋" w:eastAsia="仿宋" w:cs="仿宋"/>
                <w:sz w:val="28"/>
                <w:szCs w:val="28"/>
              </w:rPr>
            </w:pPr>
            <w:r>
              <w:rPr>
                <w:rFonts w:hint="eastAsia" w:ascii="仿宋" w:hAnsi="仿宋" w:eastAsia="仿宋" w:cs="仿宋"/>
                <w:spacing w:val="8"/>
                <w:sz w:val="28"/>
                <w:szCs w:val="28"/>
              </w:rPr>
              <w:t>溴化锂吸收式冷水机</w:t>
            </w:r>
            <w:r>
              <w:rPr>
                <w:rFonts w:hint="eastAsia" w:ascii="仿宋" w:hAnsi="仿宋" w:eastAsia="仿宋" w:cs="仿宋"/>
                <w:sz w:val="28"/>
                <w:szCs w:val="28"/>
              </w:rPr>
              <w:t>组</w:t>
            </w:r>
          </w:p>
        </w:tc>
        <w:tc>
          <w:tcPr>
            <w:tcW w:w="2967" w:type="dxa"/>
            <w:noWrap w:val="0"/>
            <w:vAlign w:val="top"/>
          </w:tcPr>
          <w:p w14:paraId="3EA669D6">
            <w:pPr>
              <w:pStyle w:val="46"/>
              <w:spacing w:before="126"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《溴化锂吸收式冷水机组能效限</w:t>
            </w:r>
            <w:r>
              <w:rPr>
                <w:rFonts w:hint="eastAsia" w:ascii="仿宋" w:hAnsi="仿宋" w:eastAsia="仿宋" w:cs="仿宋"/>
                <w:sz w:val="28"/>
                <w:szCs w:val="28"/>
              </w:rPr>
              <w:t>定值及能效等级》（GB 29540）</w:t>
            </w:r>
          </w:p>
        </w:tc>
      </w:tr>
      <w:tr w14:paraId="52F78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14:paraId="535FBD62">
            <w:pPr>
              <w:rPr>
                <w:rFonts w:hint="eastAsia" w:ascii="仿宋" w:hAnsi="仿宋" w:eastAsia="仿宋" w:cs="仿宋"/>
                <w:sz w:val="28"/>
                <w:szCs w:val="28"/>
              </w:rPr>
            </w:pPr>
          </w:p>
        </w:tc>
        <w:tc>
          <w:tcPr>
            <w:tcW w:w="1167" w:type="dxa"/>
            <w:vMerge w:val="continue"/>
            <w:tcBorders>
              <w:top w:val="nil"/>
            </w:tcBorders>
            <w:noWrap w:val="0"/>
            <w:vAlign w:val="top"/>
          </w:tcPr>
          <w:p w14:paraId="6231A3CB">
            <w:pPr>
              <w:rPr>
                <w:rFonts w:hint="eastAsia" w:ascii="仿宋" w:hAnsi="仿宋" w:eastAsia="仿宋" w:cs="仿宋"/>
                <w:sz w:val="28"/>
                <w:szCs w:val="28"/>
              </w:rPr>
            </w:pPr>
          </w:p>
        </w:tc>
        <w:tc>
          <w:tcPr>
            <w:tcW w:w="1801" w:type="dxa"/>
            <w:vMerge w:val="restart"/>
            <w:noWrap w:val="0"/>
            <w:vAlign w:val="top"/>
          </w:tcPr>
          <w:p w14:paraId="1F9556E1">
            <w:pPr>
              <w:pStyle w:val="46"/>
              <w:rPr>
                <w:rFonts w:hint="eastAsia" w:ascii="仿宋" w:hAnsi="仿宋" w:eastAsia="仿宋" w:cs="仿宋"/>
                <w:sz w:val="28"/>
                <w:szCs w:val="28"/>
              </w:rPr>
            </w:pPr>
          </w:p>
          <w:p w14:paraId="2309DC22">
            <w:pPr>
              <w:pStyle w:val="46"/>
              <w:rPr>
                <w:rFonts w:hint="eastAsia" w:ascii="仿宋" w:hAnsi="仿宋" w:eastAsia="仿宋" w:cs="仿宋"/>
                <w:sz w:val="28"/>
                <w:szCs w:val="28"/>
              </w:rPr>
            </w:pPr>
          </w:p>
          <w:p w14:paraId="66E840A3">
            <w:pPr>
              <w:pStyle w:val="46"/>
              <w:spacing w:before="1"/>
              <w:rPr>
                <w:rFonts w:hint="eastAsia" w:ascii="仿宋" w:hAnsi="仿宋" w:eastAsia="仿宋" w:cs="仿宋"/>
                <w:sz w:val="28"/>
                <w:szCs w:val="28"/>
              </w:rPr>
            </w:pPr>
          </w:p>
          <w:p w14:paraId="07803C4A">
            <w:pPr>
              <w:pStyle w:val="46"/>
              <w:spacing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★A02052305</w:t>
            </w:r>
            <w:r>
              <w:rPr>
                <w:rFonts w:hint="eastAsia" w:ascii="仿宋" w:hAnsi="仿宋" w:eastAsia="仿宋" w:cs="仿宋"/>
                <w:spacing w:val="-7"/>
                <w:sz w:val="28"/>
                <w:szCs w:val="28"/>
              </w:rPr>
              <w:t xml:space="preserve"> 空调机</w:t>
            </w:r>
            <w:r>
              <w:rPr>
                <w:rFonts w:hint="eastAsia" w:ascii="仿宋" w:hAnsi="仿宋" w:eastAsia="仿宋" w:cs="仿宋"/>
                <w:sz w:val="28"/>
                <w:szCs w:val="28"/>
              </w:rPr>
              <w:t>组</w:t>
            </w:r>
          </w:p>
        </w:tc>
        <w:tc>
          <w:tcPr>
            <w:tcW w:w="1916" w:type="dxa"/>
            <w:noWrap w:val="0"/>
            <w:vAlign w:val="top"/>
          </w:tcPr>
          <w:p w14:paraId="446AAB4B">
            <w:pPr>
              <w:pStyle w:val="46"/>
              <w:spacing w:before="37"/>
              <w:ind w:left="9"/>
              <w:rPr>
                <w:rFonts w:hint="eastAsia" w:ascii="仿宋" w:hAnsi="仿宋" w:eastAsia="仿宋" w:cs="仿宋"/>
                <w:sz w:val="28"/>
                <w:szCs w:val="28"/>
              </w:rPr>
            </w:pPr>
            <w:r>
              <w:rPr>
                <w:rFonts w:hint="eastAsia" w:ascii="仿宋" w:hAnsi="仿宋" w:eastAsia="仿宋" w:cs="仿宋"/>
                <w:spacing w:val="11"/>
                <w:w w:val="95"/>
                <w:sz w:val="28"/>
                <w:szCs w:val="28"/>
              </w:rPr>
              <w:t>多联式空调（</w:t>
            </w:r>
            <w:r>
              <w:rPr>
                <w:rFonts w:hint="eastAsia" w:ascii="仿宋" w:hAnsi="仿宋" w:eastAsia="仿宋" w:cs="仿宋"/>
                <w:spacing w:val="12"/>
                <w:w w:val="95"/>
                <w:sz w:val="28"/>
                <w:szCs w:val="28"/>
              </w:rPr>
              <w:t>热泵</w:t>
            </w:r>
            <w:r>
              <w:rPr>
                <w:rFonts w:hint="eastAsia" w:ascii="仿宋" w:hAnsi="仿宋" w:eastAsia="仿宋" w:cs="仿宋"/>
                <w:w w:val="95"/>
                <w:sz w:val="28"/>
                <w:szCs w:val="28"/>
              </w:rPr>
              <w:t>）</w:t>
            </w:r>
          </w:p>
          <w:p w14:paraId="4608F527">
            <w:pPr>
              <w:pStyle w:val="46"/>
              <w:spacing w:before="2" w:line="310" w:lineRule="atLeast"/>
              <w:ind w:left="9" w:right="5"/>
              <w:rPr>
                <w:rFonts w:hint="eastAsia" w:ascii="仿宋" w:hAnsi="仿宋" w:eastAsia="仿宋" w:cs="仿宋"/>
                <w:sz w:val="28"/>
                <w:szCs w:val="28"/>
              </w:rPr>
            </w:pPr>
            <w:r>
              <w:rPr>
                <w:rFonts w:hint="eastAsia" w:ascii="仿宋" w:hAnsi="仿宋" w:eastAsia="仿宋" w:cs="仿宋"/>
                <w:spacing w:val="50"/>
                <w:sz w:val="28"/>
                <w:szCs w:val="28"/>
              </w:rPr>
              <w:t>机 组 ( 制 冷</w:t>
            </w:r>
            <w:r>
              <w:rPr>
                <w:rFonts w:hint="eastAsia" w:ascii="仿宋" w:hAnsi="仿宋" w:eastAsia="仿宋" w:cs="仿宋"/>
                <w:sz w:val="28"/>
                <w:szCs w:val="28"/>
              </w:rPr>
              <w:t>量&gt;14000W)</w:t>
            </w:r>
          </w:p>
        </w:tc>
        <w:tc>
          <w:tcPr>
            <w:tcW w:w="2967" w:type="dxa"/>
            <w:noWrap w:val="0"/>
            <w:vAlign w:val="top"/>
          </w:tcPr>
          <w:p w14:paraId="153759BE">
            <w:pPr>
              <w:pStyle w:val="46"/>
              <w:spacing w:before="1"/>
              <w:rPr>
                <w:rFonts w:hint="eastAsia" w:ascii="仿宋" w:hAnsi="仿宋" w:eastAsia="仿宋" w:cs="仿宋"/>
                <w:sz w:val="28"/>
                <w:szCs w:val="28"/>
              </w:rPr>
            </w:pPr>
          </w:p>
          <w:p w14:paraId="4A937B5E">
            <w:pPr>
              <w:pStyle w:val="46"/>
              <w:spacing w:line="292" w:lineRule="auto"/>
              <w:ind w:left="9" w:right="-101"/>
              <w:rPr>
                <w:rFonts w:hint="eastAsia" w:ascii="仿宋" w:hAnsi="仿宋" w:eastAsia="仿宋" w:cs="仿宋"/>
                <w:sz w:val="28"/>
                <w:szCs w:val="28"/>
              </w:rPr>
            </w:pPr>
            <w:r>
              <w:rPr>
                <w:rFonts w:hint="eastAsia" w:ascii="仿宋" w:hAnsi="仿宋" w:eastAsia="仿宋" w:cs="仿宋"/>
                <w:sz w:val="28"/>
                <w:szCs w:val="28"/>
              </w:rPr>
              <w:t>《多联式空调（热泵）机组能效限</w:t>
            </w:r>
            <w:r>
              <w:rPr>
                <w:rFonts w:hint="eastAsia" w:ascii="仿宋" w:hAnsi="仿宋" w:eastAsia="仿宋" w:cs="仿宋"/>
                <w:spacing w:val="-11"/>
                <w:w w:val="95"/>
                <w:sz w:val="28"/>
                <w:szCs w:val="28"/>
              </w:rPr>
              <w:t>定值及能源效率等级》</w:t>
            </w:r>
            <w:r>
              <w:rPr>
                <w:rFonts w:hint="eastAsia" w:ascii="仿宋" w:hAnsi="仿宋" w:eastAsia="仿宋" w:cs="仿宋"/>
                <w:w w:val="95"/>
                <w:sz w:val="28"/>
                <w:szCs w:val="28"/>
              </w:rPr>
              <w:t>（GB</w:t>
            </w:r>
            <w:r>
              <w:rPr>
                <w:rFonts w:hint="eastAsia" w:ascii="仿宋" w:hAnsi="仿宋" w:eastAsia="仿宋" w:cs="仿宋"/>
                <w:spacing w:val="55"/>
                <w:w w:val="95"/>
                <w:sz w:val="28"/>
                <w:szCs w:val="28"/>
              </w:rPr>
              <w:t xml:space="preserve"> </w:t>
            </w:r>
            <w:r>
              <w:rPr>
                <w:rFonts w:hint="eastAsia" w:ascii="仿宋" w:hAnsi="仿宋" w:eastAsia="仿宋" w:cs="仿宋"/>
                <w:w w:val="95"/>
                <w:sz w:val="28"/>
                <w:szCs w:val="28"/>
              </w:rPr>
              <w:t>21454）</w:t>
            </w:r>
          </w:p>
        </w:tc>
      </w:tr>
      <w:tr w14:paraId="69AE5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74" w:type="dxa"/>
            <w:vMerge w:val="continue"/>
            <w:tcBorders>
              <w:top w:val="nil"/>
            </w:tcBorders>
            <w:noWrap w:val="0"/>
            <w:vAlign w:val="top"/>
          </w:tcPr>
          <w:p w14:paraId="72FA4B31">
            <w:pPr>
              <w:rPr>
                <w:rFonts w:hint="eastAsia" w:ascii="仿宋" w:hAnsi="仿宋" w:eastAsia="仿宋" w:cs="仿宋"/>
                <w:sz w:val="28"/>
                <w:szCs w:val="28"/>
              </w:rPr>
            </w:pPr>
          </w:p>
        </w:tc>
        <w:tc>
          <w:tcPr>
            <w:tcW w:w="1167" w:type="dxa"/>
            <w:vMerge w:val="continue"/>
            <w:tcBorders>
              <w:top w:val="nil"/>
            </w:tcBorders>
            <w:noWrap w:val="0"/>
            <w:vAlign w:val="top"/>
          </w:tcPr>
          <w:p w14:paraId="0E04C60F">
            <w:pPr>
              <w:rPr>
                <w:rFonts w:hint="eastAsia" w:ascii="仿宋" w:hAnsi="仿宋" w:eastAsia="仿宋" w:cs="仿宋"/>
                <w:sz w:val="28"/>
                <w:szCs w:val="28"/>
              </w:rPr>
            </w:pPr>
          </w:p>
        </w:tc>
        <w:tc>
          <w:tcPr>
            <w:tcW w:w="1801" w:type="dxa"/>
            <w:vMerge w:val="continue"/>
            <w:tcBorders>
              <w:top w:val="nil"/>
            </w:tcBorders>
            <w:noWrap w:val="0"/>
            <w:vAlign w:val="top"/>
          </w:tcPr>
          <w:p w14:paraId="3FE30F69">
            <w:pPr>
              <w:rPr>
                <w:rFonts w:hint="eastAsia" w:ascii="仿宋" w:hAnsi="仿宋" w:eastAsia="仿宋" w:cs="仿宋"/>
                <w:sz w:val="28"/>
                <w:szCs w:val="28"/>
              </w:rPr>
            </w:pPr>
          </w:p>
        </w:tc>
        <w:tc>
          <w:tcPr>
            <w:tcW w:w="1916" w:type="dxa"/>
            <w:noWrap w:val="0"/>
            <w:vAlign w:val="top"/>
          </w:tcPr>
          <w:p w14:paraId="5F55F25D">
            <w:pPr>
              <w:pStyle w:val="46"/>
              <w:spacing w:before="8"/>
              <w:rPr>
                <w:rFonts w:hint="eastAsia" w:ascii="仿宋" w:hAnsi="仿宋" w:eastAsia="仿宋" w:cs="仿宋"/>
                <w:sz w:val="28"/>
                <w:szCs w:val="28"/>
              </w:rPr>
            </w:pPr>
          </w:p>
          <w:p w14:paraId="50BB1060">
            <w:pPr>
              <w:pStyle w:val="46"/>
              <w:spacing w:line="292" w:lineRule="auto"/>
              <w:ind w:left="9" w:right="5"/>
              <w:rPr>
                <w:rFonts w:hint="eastAsia" w:ascii="仿宋" w:hAnsi="仿宋" w:eastAsia="仿宋" w:cs="仿宋"/>
                <w:sz w:val="28"/>
                <w:szCs w:val="28"/>
              </w:rPr>
            </w:pPr>
            <w:r>
              <w:rPr>
                <w:rFonts w:hint="eastAsia" w:ascii="仿宋" w:hAnsi="仿宋" w:eastAsia="仿宋" w:cs="仿宋"/>
                <w:spacing w:val="35"/>
                <w:sz w:val="28"/>
                <w:szCs w:val="28"/>
              </w:rPr>
              <w:t>单元式空气调节机</w:t>
            </w:r>
            <w:r>
              <w:rPr>
                <w:rFonts w:hint="eastAsia" w:ascii="仿宋" w:hAnsi="仿宋" w:eastAsia="仿宋" w:cs="仿宋"/>
                <w:sz w:val="28"/>
                <w:szCs w:val="28"/>
              </w:rPr>
              <w:t>(制冷量&gt;14000W)</w:t>
            </w:r>
          </w:p>
        </w:tc>
        <w:tc>
          <w:tcPr>
            <w:tcW w:w="2967" w:type="dxa"/>
            <w:noWrap w:val="0"/>
            <w:vAlign w:val="top"/>
          </w:tcPr>
          <w:p w14:paraId="26539B9C">
            <w:pPr>
              <w:pStyle w:val="46"/>
              <w:spacing w:before="42" w:line="292" w:lineRule="auto"/>
              <w:ind w:left="9" w:right="3"/>
              <w:jc w:val="both"/>
              <w:rPr>
                <w:rFonts w:hint="eastAsia" w:ascii="仿宋" w:hAnsi="仿宋" w:eastAsia="仿宋" w:cs="仿宋"/>
                <w:sz w:val="28"/>
                <w:szCs w:val="28"/>
              </w:rPr>
            </w:pPr>
            <w:r>
              <w:rPr>
                <w:rFonts w:hint="eastAsia" w:ascii="仿宋" w:hAnsi="仿宋" w:eastAsia="仿宋" w:cs="仿宋"/>
                <w:spacing w:val="9"/>
                <w:sz w:val="28"/>
                <w:szCs w:val="28"/>
              </w:rPr>
              <w:t>《单元式空气调节机能效限定值</w:t>
            </w:r>
            <w:r>
              <w:rPr>
                <w:rFonts w:hint="eastAsia" w:ascii="仿宋" w:hAnsi="仿宋" w:eastAsia="仿宋" w:cs="仿宋"/>
                <w:w w:val="95"/>
                <w:sz w:val="28"/>
                <w:szCs w:val="28"/>
              </w:rPr>
              <w:t>及能效等级》（GB</w:t>
            </w:r>
            <w:r>
              <w:rPr>
                <w:rFonts w:hint="eastAsia" w:ascii="仿宋" w:hAnsi="仿宋" w:eastAsia="仿宋" w:cs="仿宋"/>
                <w:spacing w:val="41"/>
                <w:w w:val="95"/>
                <w:sz w:val="28"/>
                <w:szCs w:val="28"/>
              </w:rPr>
              <w:t xml:space="preserve"> </w:t>
            </w:r>
            <w:r>
              <w:rPr>
                <w:rFonts w:hint="eastAsia" w:ascii="仿宋" w:hAnsi="仿宋" w:eastAsia="仿宋" w:cs="仿宋"/>
                <w:w w:val="95"/>
                <w:sz w:val="28"/>
                <w:szCs w:val="28"/>
              </w:rPr>
              <w:t>19576）《风管</w:t>
            </w:r>
            <w:r>
              <w:rPr>
                <w:rFonts w:hint="eastAsia" w:ascii="仿宋" w:hAnsi="仿宋" w:eastAsia="仿宋" w:cs="仿宋"/>
                <w:spacing w:val="9"/>
                <w:sz w:val="28"/>
                <w:szCs w:val="28"/>
              </w:rPr>
              <w:t>送风式空调机组能效限定值及能</w:t>
            </w:r>
          </w:p>
          <w:p w14:paraId="471E830E">
            <w:pPr>
              <w:pStyle w:val="46"/>
              <w:spacing w:line="254" w:lineRule="exact"/>
              <w:ind w:left="9"/>
              <w:jc w:val="both"/>
              <w:rPr>
                <w:rFonts w:hint="eastAsia" w:ascii="仿宋" w:hAnsi="仿宋" w:eastAsia="仿宋" w:cs="仿宋"/>
                <w:sz w:val="28"/>
                <w:szCs w:val="28"/>
              </w:rPr>
            </w:pPr>
            <w:r>
              <w:rPr>
                <w:rFonts w:hint="eastAsia" w:ascii="仿宋" w:hAnsi="仿宋" w:eastAsia="仿宋" w:cs="仿宋"/>
                <w:sz w:val="28"/>
                <w:szCs w:val="28"/>
              </w:rPr>
              <w:t>效等级》（GB 37479）</w:t>
            </w:r>
          </w:p>
        </w:tc>
      </w:tr>
      <w:tr w14:paraId="47CC7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vMerge w:val="continue"/>
            <w:tcBorders>
              <w:top w:val="nil"/>
            </w:tcBorders>
            <w:noWrap w:val="0"/>
            <w:vAlign w:val="top"/>
          </w:tcPr>
          <w:p w14:paraId="59086D70">
            <w:pPr>
              <w:rPr>
                <w:rFonts w:hint="eastAsia" w:ascii="仿宋" w:hAnsi="仿宋" w:eastAsia="仿宋" w:cs="仿宋"/>
                <w:sz w:val="28"/>
                <w:szCs w:val="28"/>
              </w:rPr>
            </w:pPr>
          </w:p>
        </w:tc>
        <w:tc>
          <w:tcPr>
            <w:tcW w:w="1167" w:type="dxa"/>
            <w:vMerge w:val="continue"/>
            <w:tcBorders>
              <w:top w:val="nil"/>
            </w:tcBorders>
            <w:noWrap w:val="0"/>
            <w:vAlign w:val="top"/>
          </w:tcPr>
          <w:p w14:paraId="0D304225">
            <w:pPr>
              <w:rPr>
                <w:rFonts w:hint="eastAsia" w:ascii="仿宋" w:hAnsi="仿宋" w:eastAsia="仿宋" w:cs="仿宋"/>
                <w:sz w:val="28"/>
                <w:szCs w:val="28"/>
              </w:rPr>
            </w:pPr>
          </w:p>
        </w:tc>
        <w:tc>
          <w:tcPr>
            <w:tcW w:w="1801" w:type="dxa"/>
            <w:noWrap w:val="0"/>
            <w:vAlign w:val="top"/>
          </w:tcPr>
          <w:p w14:paraId="24EC85FB">
            <w:pPr>
              <w:pStyle w:val="46"/>
              <w:spacing w:before="116" w:line="290"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★A02052309</w:t>
            </w:r>
            <w:r>
              <w:rPr>
                <w:rFonts w:hint="eastAsia" w:ascii="仿宋" w:hAnsi="仿宋" w:eastAsia="仿宋" w:cs="仿宋"/>
                <w:spacing w:val="-7"/>
                <w:sz w:val="28"/>
                <w:szCs w:val="28"/>
              </w:rPr>
              <w:t xml:space="preserve"> 专用制</w:t>
            </w:r>
            <w:r>
              <w:rPr>
                <w:rFonts w:hint="eastAsia" w:ascii="仿宋" w:hAnsi="仿宋" w:eastAsia="仿宋" w:cs="仿宋"/>
                <w:sz w:val="28"/>
                <w:szCs w:val="28"/>
              </w:rPr>
              <w:t>冷、空调设备</w:t>
            </w:r>
          </w:p>
        </w:tc>
        <w:tc>
          <w:tcPr>
            <w:tcW w:w="1916" w:type="dxa"/>
            <w:noWrap w:val="0"/>
            <w:vAlign w:val="top"/>
          </w:tcPr>
          <w:p w14:paraId="16E122EA">
            <w:pPr>
              <w:pStyle w:val="46"/>
              <w:spacing w:before="1"/>
              <w:rPr>
                <w:rFonts w:hint="eastAsia" w:ascii="仿宋" w:hAnsi="仿宋" w:eastAsia="仿宋" w:cs="仿宋"/>
                <w:sz w:val="28"/>
                <w:szCs w:val="28"/>
              </w:rPr>
            </w:pPr>
          </w:p>
          <w:p w14:paraId="1B800EB6">
            <w:pPr>
              <w:pStyle w:val="46"/>
              <w:ind w:left="9"/>
              <w:rPr>
                <w:rFonts w:hint="eastAsia" w:ascii="仿宋" w:hAnsi="仿宋" w:eastAsia="仿宋" w:cs="仿宋"/>
                <w:sz w:val="28"/>
                <w:szCs w:val="28"/>
              </w:rPr>
            </w:pPr>
            <w:r>
              <w:rPr>
                <w:rFonts w:hint="eastAsia" w:ascii="仿宋" w:hAnsi="仿宋" w:eastAsia="仿宋" w:cs="仿宋"/>
                <w:w w:val="95"/>
                <w:sz w:val="28"/>
                <w:szCs w:val="28"/>
              </w:rPr>
              <w:t>机房空调</w:t>
            </w:r>
          </w:p>
        </w:tc>
        <w:tc>
          <w:tcPr>
            <w:tcW w:w="2967" w:type="dxa"/>
            <w:noWrap w:val="0"/>
            <w:vAlign w:val="top"/>
          </w:tcPr>
          <w:p w14:paraId="72C1404D">
            <w:pPr>
              <w:pStyle w:val="46"/>
              <w:spacing w:before="116" w:line="290" w:lineRule="auto"/>
              <w:ind w:left="9" w:right="3"/>
              <w:rPr>
                <w:rFonts w:hint="eastAsia" w:ascii="仿宋" w:hAnsi="仿宋" w:eastAsia="仿宋" w:cs="仿宋"/>
                <w:sz w:val="28"/>
                <w:szCs w:val="28"/>
              </w:rPr>
            </w:pPr>
            <w:r>
              <w:rPr>
                <w:rFonts w:hint="eastAsia" w:ascii="仿宋" w:hAnsi="仿宋" w:eastAsia="仿宋" w:cs="仿宋"/>
                <w:spacing w:val="9"/>
                <w:sz w:val="28"/>
                <w:szCs w:val="28"/>
              </w:rPr>
              <w:t>《单元式空气调节机能效限定值</w:t>
            </w:r>
            <w:r>
              <w:rPr>
                <w:rFonts w:hint="eastAsia" w:ascii="仿宋" w:hAnsi="仿宋" w:eastAsia="仿宋" w:cs="仿宋"/>
                <w:sz w:val="28"/>
                <w:szCs w:val="28"/>
              </w:rPr>
              <w:t>及能效等级》（GB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19576）</w:t>
            </w:r>
          </w:p>
        </w:tc>
      </w:tr>
      <w:tr w14:paraId="6B2B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574" w:type="dxa"/>
            <w:vMerge w:val="continue"/>
            <w:tcBorders>
              <w:top w:val="nil"/>
            </w:tcBorders>
            <w:noWrap w:val="0"/>
            <w:vAlign w:val="top"/>
          </w:tcPr>
          <w:p w14:paraId="24ACEC32">
            <w:pPr>
              <w:rPr>
                <w:rFonts w:hint="eastAsia" w:ascii="仿宋" w:hAnsi="仿宋" w:eastAsia="仿宋" w:cs="仿宋"/>
                <w:sz w:val="28"/>
                <w:szCs w:val="28"/>
              </w:rPr>
            </w:pPr>
          </w:p>
        </w:tc>
        <w:tc>
          <w:tcPr>
            <w:tcW w:w="1167" w:type="dxa"/>
            <w:vMerge w:val="continue"/>
            <w:tcBorders>
              <w:top w:val="nil"/>
            </w:tcBorders>
            <w:noWrap w:val="0"/>
            <w:vAlign w:val="top"/>
          </w:tcPr>
          <w:p w14:paraId="0241373F">
            <w:pPr>
              <w:rPr>
                <w:rFonts w:hint="eastAsia" w:ascii="仿宋" w:hAnsi="仿宋" w:eastAsia="仿宋" w:cs="仿宋"/>
                <w:sz w:val="28"/>
                <w:szCs w:val="28"/>
              </w:rPr>
            </w:pPr>
          </w:p>
        </w:tc>
        <w:tc>
          <w:tcPr>
            <w:tcW w:w="1801" w:type="dxa"/>
            <w:noWrap w:val="0"/>
            <w:vAlign w:val="top"/>
          </w:tcPr>
          <w:p w14:paraId="1C2FC96A">
            <w:pPr>
              <w:pStyle w:val="46"/>
              <w:rPr>
                <w:rFonts w:hint="eastAsia" w:ascii="仿宋" w:hAnsi="仿宋" w:eastAsia="仿宋" w:cs="仿宋"/>
                <w:sz w:val="28"/>
                <w:szCs w:val="28"/>
              </w:rPr>
            </w:pPr>
          </w:p>
          <w:p w14:paraId="5AD87529">
            <w:pPr>
              <w:pStyle w:val="46"/>
              <w:spacing w:before="1"/>
              <w:rPr>
                <w:rFonts w:hint="eastAsia" w:ascii="仿宋" w:hAnsi="仿宋" w:eastAsia="仿宋" w:cs="仿宋"/>
                <w:sz w:val="28"/>
                <w:szCs w:val="28"/>
              </w:rPr>
            </w:pPr>
          </w:p>
          <w:p w14:paraId="4FFF47F0">
            <w:pPr>
              <w:pStyle w:val="46"/>
              <w:spacing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A02052399</w:t>
            </w:r>
            <w:r>
              <w:rPr>
                <w:rFonts w:hint="eastAsia" w:ascii="仿宋" w:hAnsi="仿宋" w:eastAsia="仿宋" w:cs="仿宋"/>
                <w:spacing w:val="-6"/>
                <w:sz w:val="28"/>
                <w:szCs w:val="28"/>
              </w:rPr>
              <w:t xml:space="preserve"> 其他制冷</w:t>
            </w:r>
            <w:r>
              <w:rPr>
                <w:rFonts w:hint="eastAsia" w:ascii="仿宋" w:hAnsi="仿宋" w:eastAsia="仿宋" w:cs="仿宋"/>
                <w:sz w:val="28"/>
                <w:szCs w:val="28"/>
              </w:rPr>
              <w:t>空调设备</w:t>
            </w:r>
          </w:p>
        </w:tc>
        <w:tc>
          <w:tcPr>
            <w:tcW w:w="1916" w:type="dxa"/>
            <w:noWrap w:val="0"/>
            <w:vAlign w:val="top"/>
          </w:tcPr>
          <w:p w14:paraId="5BBB9B0B">
            <w:pPr>
              <w:pStyle w:val="46"/>
              <w:rPr>
                <w:rFonts w:hint="eastAsia" w:ascii="仿宋" w:hAnsi="仿宋" w:eastAsia="仿宋" w:cs="仿宋"/>
                <w:sz w:val="28"/>
                <w:szCs w:val="28"/>
              </w:rPr>
            </w:pPr>
          </w:p>
          <w:p w14:paraId="5F5FF55B">
            <w:pPr>
              <w:pStyle w:val="46"/>
              <w:rPr>
                <w:rFonts w:hint="eastAsia" w:ascii="仿宋" w:hAnsi="仿宋" w:eastAsia="仿宋" w:cs="仿宋"/>
                <w:sz w:val="28"/>
                <w:szCs w:val="28"/>
              </w:rPr>
            </w:pPr>
          </w:p>
          <w:p w14:paraId="570D1A50">
            <w:pPr>
              <w:pStyle w:val="46"/>
              <w:spacing w:before="3"/>
              <w:rPr>
                <w:rFonts w:hint="eastAsia" w:ascii="仿宋" w:hAnsi="仿宋" w:eastAsia="仿宋" w:cs="仿宋"/>
                <w:sz w:val="28"/>
                <w:szCs w:val="28"/>
              </w:rPr>
            </w:pPr>
          </w:p>
          <w:p w14:paraId="731C11DE">
            <w:pPr>
              <w:pStyle w:val="46"/>
              <w:spacing w:before="1"/>
              <w:ind w:left="9"/>
              <w:rPr>
                <w:rFonts w:hint="eastAsia" w:ascii="仿宋" w:hAnsi="仿宋" w:eastAsia="仿宋" w:cs="仿宋"/>
                <w:sz w:val="28"/>
                <w:szCs w:val="28"/>
              </w:rPr>
            </w:pPr>
            <w:r>
              <w:rPr>
                <w:rFonts w:hint="eastAsia" w:ascii="仿宋" w:hAnsi="仿宋" w:eastAsia="仿宋" w:cs="仿宋"/>
                <w:w w:val="95"/>
                <w:sz w:val="28"/>
                <w:szCs w:val="28"/>
              </w:rPr>
              <w:t>冷却塔</w:t>
            </w:r>
          </w:p>
        </w:tc>
        <w:tc>
          <w:tcPr>
            <w:tcW w:w="2967" w:type="dxa"/>
            <w:noWrap w:val="0"/>
            <w:vAlign w:val="top"/>
          </w:tcPr>
          <w:p w14:paraId="65CAAEC8">
            <w:pPr>
              <w:pStyle w:val="46"/>
              <w:spacing w:before="10"/>
              <w:rPr>
                <w:rFonts w:hint="eastAsia" w:ascii="仿宋" w:hAnsi="仿宋" w:eastAsia="仿宋" w:cs="仿宋"/>
                <w:sz w:val="28"/>
                <w:szCs w:val="28"/>
              </w:rPr>
            </w:pPr>
          </w:p>
          <w:p w14:paraId="5F67EAFC">
            <w:pPr>
              <w:pStyle w:val="46"/>
              <w:spacing w:line="292" w:lineRule="auto"/>
              <w:ind w:left="9" w:right="-101"/>
              <w:rPr>
                <w:rFonts w:hint="eastAsia" w:ascii="仿宋" w:hAnsi="仿宋" w:eastAsia="仿宋" w:cs="仿宋"/>
                <w:sz w:val="28"/>
                <w:szCs w:val="28"/>
              </w:rPr>
            </w:pPr>
            <w:r>
              <w:rPr>
                <w:rFonts w:hint="eastAsia" w:ascii="仿宋" w:hAnsi="仿宋" w:eastAsia="仿宋" w:cs="仿宋"/>
                <w:spacing w:val="2"/>
                <w:w w:val="95"/>
                <w:sz w:val="28"/>
                <w:szCs w:val="28"/>
              </w:rPr>
              <w:t xml:space="preserve">《机械通风冷却塔 第 </w:t>
            </w:r>
            <w:r>
              <w:rPr>
                <w:rFonts w:hint="eastAsia" w:ascii="仿宋" w:hAnsi="仿宋" w:eastAsia="仿宋" w:cs="仿宋"/>
                <w:w w:val="95"/>
                <w:sz w:val="28"/>
                <w:szCs w:val="28"/>
              </w:rPr>
              <w:t>1 部分：中</w:t>
            </w:r>
            <w:r>
              <w:rPr>
                <w:rFonts w:hint="eastAsia" w:ascii="仿宋" w:hAnsi="仿宋" w:eastAsia="仿宋" w:cs="仿宋"/>
                <w:w w:val="99"/>
                <w:sz w:val="28"/>
                <w:szCs w:val="28"/>
              </w:rPr>
              <w:t>小型开式冷却塔</w:t>
            </w:r>
            <w:r>
              <w:rPr>
                <w:rFonts w:hint="eastAsia" w:ascii="仿宋" w:hAnsi="仿宋" w:eastAsia="仿宋" w:cs="仿宋"/>
                <w:spacing w:val="-171"/>
                <w:w w:val="99"/>
                <w:sz w:val="28"/>
                <w:szCs w:val="28"/>
              </w:rPr>
              <w:t>》</w:t>
            </w:r>
            <w:r>
              <w:rPr>
                <w:rFonts w:hint="eastAsia" w:ascii="仿宋" w:hAnsi="仿宋" w:eastAsia="仿宋" w:cs="仿宋"/>
                <w:spacing w:val="-1"/>
                <w:w w:val="99"/>
                <w:sz w:val="28"/>
                <w:szCs w:val="28"/>
              </w:rPr>
              <w:t>（</w:t>
            </w:r>
            <w:r>
              <w:rPr>
                <w:rFonts w:hint="eastAsia" w:ascii="仿宋" w:hAnsi="仿宋" w:eastAsia="仿宋" w:cs="仿宋"/>
                <w:spacing w:val="1"/>
                <w:w w:val="99"/>
                <w:sz w:val="28"/>
                <w:szCs w:val="28"/>
              </w:rPr>
              <w:t>G</w:t>
            </w:r>
            <w:r>
              <w:rPr>
                <w:rFonts w:hint="eastAsia" w:ascii="仿宋" w:hAnsi="仿宋" w:eastAsia="仿宋" w:cs="仿宋"/>
                <w:w w:val="99"/>
                <w:sz w:val="28"/>
                <w:szCs w:val="28"/>
              </w:rPr>
              <w:t>B</w:t>
            </w:r>
            <w:r>
              <w:rPr>
                <w:rFonts w:hint="eastAsia" w:ascii="仿宋" w:hAnsi="仿宋" w:eastAsia="仿宋" w:cs="仿宋"/>
                <w:spacing w:val="-49"/>
                <w:sz w:val="28"/>
                <w:szCs w:val="28"/>
              </w:rPr>
              <w:t xml:space="preserve"> </w:t>
            </w:r>
            <w:r>
              <w:rPr>
                <w:rFonts w:hint="eastAsia" w:ascii="仿宋" w:hAnsi="仿宋" w:eastAsia="仿宋" w:cs="仿宋"/>
                <w:spacing w:val="1"/>
                <w:w w:val="99"/>
                <w:sz w:val="28"/>
                <w:szCs w:val="28"/>
              </w:rPr>
              <w:t>/</w:t>
            </w:r>
            <w:r>
              <w:rPr>
                <w:rFonts w:hint="eastAsia" w:ascii="仿宋" w:hAnsi="仿宋" w:eastAsia="仿宋" w:cs="仿宋"/>
                <w:w w:val="99"/>
                <w:sz w:val="28"/>
                <w:szCs w:val="28"/>
              </w:rPr>
              <w:t>T</w:t>
            </w:r>
            <w:r>
              <w:rPr>
                <w:rFonts w:hint="eastAsia" w:ascii="仿宋" w:hAnsi="仿宋" w:eastAsia="仿宋" w:cs="仿宋"/>
                <w:spacing w:val="-49"/>
                <w:sz w:val="28"/>
                <w:szCs w:val="28"/>
              </w:rPr>
              <w:t xml:space="preserve"> </w:t>
            </w:r>
            <w:r>
              <w:rPr>
                <w:rFonts w:hint="eastAsia" w:ascii="仿宋" w:hAnsi="仿宋" w:eastAsia="仿宋" w:cs="仿宋"/>
                <w:w w:val="99"/>
                <w:sz w:val="28"/>
                <w:szCs w:val="28"/>
              </w:rPr>
              <w:t>7190</w:t>
            </w:r>
            <w:r>
              <w:rPr>
                <w:rFonts w:hint="eastAsia" w:ascii="仿宋" w:hAnsi="仿宋" w:eastAsia="仿宋" w:cs="仿宋"/>
                <w:spacing w:val="1"/>
                <w:w w:val="99"/>
                <w:sz w:val="28"/>
                <w:szCs w:val="28"/>
              </w:rPr>
              <w:t>.1</w:t>
            </w:r>
            <w:r>
              <w:rPr>
                <w:rFonts w:hint="eastAsia" w:ascii="仿宋" w:hAnsi="仿宋" w:eastAsia="仿宋" w:cs="仿宋"/>
                <w:spacing w:val="-87"/>
                <w:w w:val="99"/>
                <w:sz w:val="28"/>
                <w:szCs w:val="28"/>
              </w:rPr>
              <w:t>）</w:t>
            </w:r>
            <w:r>
              <w:rPr>
                <w:rFonts w:hint="eastAsia" w:ascii="仿宋" w:hAnsi="仿宋" w:eastAsia="仿宋" w:cs="仿宋"/>
                <w:w w:val="99"/>
                <w:sz w:val="28"/>
                <w:szCs w:val="28"/>
              </w:rPr>
              <w:t>；</w:t>
            </w:r>
          </w:p>
          <w:p w14:paraId="6864943C">
            <w:pPr>
              <w:pStyle w:val="46"/>
              <w:spacing w:line="292" w:lineRule="auto"/>
              <w:ind w:left="9" w:right="-58"/>
              <w:rPr>
                <w:rFonts w:hint="eastAsia" w:ascii="仿宋" w:hAnsi="仿宋" w:eastAsia="仿宋" w:cs="仿宋"/>
                <w:sz w:val="28"/>
                <w:szCs w:val="28"/>
              </w:rPr>
            </w:pPr>
            <w:r>
              <w:rPr>
                <w:rFonts w:hint="eastAsia" w:ascii="仿宋" w:hAnsi="仿宋" w:eastAsia="仿宋" w:cs="仿宋"/>
                <w:spacing w:val="4"/>
                <w:w w:val="95"/>
                <w:sz w:val="28"/>
                <w:szCs w:val="28"/>
              </w:rPr>
              <w:t xml:space="preserve">《机械通风冷却塔 第 </w:t>
            </w:r>
            <w:r>
              <w:rPr>
                <w:rFonts w:hint="eastAsia" w:ascii="仿宋" w:hAnsi="仿宋" w:eastAsia="仿宋" w:cs="仿宋"/>
                <w:w w:val="95"/>
                <w:sz w:val="28"/>
                <w:szCs w:val="28"/>
              </w:rPr>
              <w:t>2 部分：大</w:t>
            </w:r>
            <w:r>
              <w:rPr>
                <w:rFonts w:hint="eastAsia" w:ascii="仿宋" w:hAnsi="仿宋" w:eastAsia="仿宋" w:cs="仿宋"/>
                <w:sz w:val="28"/>
                <w:szCs w:val="28"/>
              </w:rPr>
              <w:t>型开式冷却塔》（GB</w:t>
            </w:r>
            <w:r>
              <w:rPr>
                <w:rFonts w:hint="eastAsia" w:ascii="仿宋" w:hAnsi="仿宋" w:eastAsia="仿宋" w:cs="仿宋"/>
                <w:spacing w:val="-3"/>
                <w:sz w:val="28"/>
                <w:szCs w:val="28"/>
              </w:rPr>
              <w:t xml:space="preserve"> /</w:t>
            </w:r>
            <w:r>
              <w:rPr>
                <w:rFonts w:hint="eastAsia" w:ascii="仿宋" w:hAnsi="仿宋" w:eastAsia="仿宋" w:cs="仿宋"/>
                <w:sz w:val="28"/>
                <w:szCs w:val="28"/>
              </w:rPr>
              <w:t>T</w:t>
            </w:r>
            <w:r>
              <w:rPr>
                <w:rFonts w:hint="eastAsia" w:ascii="仿宋" w:hAnsi="仿宋" w:eastAsia="仿宋" w:cs="仿宋"/>
                <w:spacing w:val="-7"/>
                <w:sz w:val="28"/>
                <w:szCs w:val="28"/>
              </w:rPr>
              <w:t xml:space="preserve"> </w:t>
            </w:r>
            <w:r>
              <w:rPr>
                <w:rFonts w:hint="eastAsia" w:ascii="仿宋" w:hAnsi="仿宋" w:eastAsia="仿宋" w:cs="仿宋"/>
                <w:sz w:val="28"/>
                <w:szCs w:val="28"/>
              </w:rPr>
              <w:t>7190.2）</w:t>
            </w:r>
          </w:p>
        </w:tc>
      </w:tr>
      <w:tr w14:paraId="13A9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noWrap w:val="0"/>
            <w:vAlign w:val="top"/>
          </w:tcPr>
          <w:p w14:paraId="7FAE7BD3">
            <w:pPr>
              <w:pStyle w:val="46"/>
              <w:spacing w:before="10"/>
              <w:rPr>
                <w:rFonts w:hint="eastAsia" w:ascii="仿宋" w:hAnsi="仿宋" w:eastAsia="仿宋" w:cs="仿宋"/>
                <w:sz w:val="28"/>
                <w:szCs w:val="28"/>
              </w:rPr>
            </w:pPr>
          </w:p>
          <w:p w14:paraId="70AF8FBB">
            <w:pPr>
              <w:pStyle w:val="46"/>
              <w:spacing w:before="1"/>
              <w:ind w:left="5"/>
              <w:jc w:val="center"/>
              <w:rPr>
                <w:rFonts w:hint="eastAsia" w:ascii="仿宋" w:hAnsi="仿宋" w:eastAsia="仿宋" w:cs="仿宋"/>
                <w:sz w:val="28"/>
                <w:szCs w:val="28"/>
              </w:rPr>
            </w:pPr>
            <w:r>
              <w:rPr>
                <w:rFonts w:hint="eastAsia" w:ascii="仿宋" w:hAnsi="仿宋" w:eastAsia="仿宋" w:cs="仿宋"/>
                <w:w w:val="99"/>
                <w:sz w:val="28"/>
                <w:szCs w:val="28"/>
              </w:rPr>
              <w:t>7</w:t>
            </w:r>
          </w:p>
        </w:tc>
        <w:tc>
          <w:tcPr>
            <w:tcW w:w="1167" w:type="dxa"/>
            <w:noWrap w:val="0"/>
            <w:vAlign w:val="top"/>
          </w:tcPr>
          <w:p w14:paraId="42EAA3F1">
            <w:pPr>
              <w:pStyle w:val="46"/>
              <w:spacing w:before="10"/>
              <w:rPr>
                <w:rFonts w:hint="eastAsia" w:ascii="仿宋" w:hAnsi="仿宋" w:eastAsia="仿宋" w:cs="仿宋"/>
                <w:sz w:val="28"/>
                <w:szCs w:val="28"/>
              </w:rPr>
            </w:pPr>
          </w:p>
          <w:p w14:paraId="735D29BC">
            <w:pPr>
              <w:pStyle w:val="46"/>
              <w:spacing w:before="1"/>
              <w:ind w:left="11"/>
              <w:rPr>
                <w:rFonts w:hint="eastAsia" w:ascii="仿宋" w:hAnsi="仿宋" w:eastAsia="仿宋" w:cs="仿宋"/>
                <w:sz w:val="28"/>
                <w:szCs w:val="28"/>
              </w:rPr>
            </w:pPr>
            <w:r>
              <w:rPr>
                <w:rFonts w:hint="eastAsia" w:ascii="仿宋" w:hAnsi="仿宋" w:eastAsia="仿宋" w:cs="仿宋"/>
                <w:spacing w:val="-2"/>
                <w:sz w:val="28"/>
                <w:szCs w:val="28"/>
              </w:rPr>
              <w:t>A020601</w:t>
            </w:r>
            <w:r>
              <w:rPr>
                <w:rFonts w:hint="eastAsia" w:ascii="仿宋" w:hAnsi="仿宋" w:eastAsia="仿宋" w:cs="仿宋"/>
                <w:spacing w:val="-20"/>
                <w:sz w:val="28"/>
                <w:szCs w:val="28"/>
              </w:rPr>
              <w:t xml:space="preserve"> 电机</w:t>
            </w:r>
          </w:p>
        </w:tc>
        <w:tc>
          <w:tcPr>
            <w:tcW w:w="1801" w:type="dxa"/>
            <w:noWrap w:val="0"/>
            <w:vAlign w:val="top"/>
          </w:tcPr>
          <w:p w14:paraId="0B799519">
            <w:pPr>
              <w:pStyle w:val="46"/>
              <w:rPr>
                <w:rFonts w:hint="eastAsia" w:ascii="仿宋" w:hAnsi="仿宋" w:eastAsia="仿宋" w:cs="仿宋"/>
                <w:sz w:val="28"/>
                <w:szCs w:val="28"/>
              </w:rPr>
            </w:pPr>
          </w:p>
        </w:tc>
        <w:tc>
          <w:tcPr>
            <w:tcW w:w="1916" w:type="dxa"/>
            <w:noWrap w:val="0"/>
            <w:vAlign w:val="top"/>
          </w:tcPr>
          <w:p w14:paraId="1F8F1F98">
            <w:pPr>
              <w:pStyle w:val="46"/>
              <w:rPr>
                <w:rFonts w:hint="eastAsia" w:ascii="仿宋" w:hAnsi="仿宋" w:eastAsia="仿宋" w:cs="仿宋"/>
                <w:sz w:val="28"/>
                <w:szCs w:val="28"/>
              </w:rPr>
            </w:pPr>
          </w:p>
        </w:tc>
        <w:tc>
          <w:tcPr>
            <w:tcW w:w="2967" w:type="dxa"/>
            <w:noWrap w:val="0"/>
            <w:vAlign w:val="top"/>
          </w:tcPr>
          <w:p w14:paraId="39148A32">
            <w:pPr>
              <w:pStyle w:val="46"/>
              <w:spacing w:before="85"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《中小型三相异步电动机能效限</w:t>
            </w:r>
            <w:r>
              <w:rPr>
                <w:rFonts w:hint="eastAsia" w:ascii="仿宋" w:hAnsi="仿宋" w:eastAsia="仿宋" w:cs="仿宋"/>
                <w:sz w:val="28"/>
                <w:szCs w:val="28"/>
              </w:rPr>
              <w:t>定值及能效等级》（GB 18613）</w:t>
            </w:r>
          </w:p>
        </w:tc>
      </w:tr>
      <w:tr w14:paraId="3276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74" w:type="dxa"/>
            <w:noWrap w:val="0"/>
            <w:vAlign w:val="top"/>
          </w:tcPr>
          <w:p w14:paraId="3843AEA0">
            <w:pPr>
              <w:pStyle w:val="46"/>
              <w:spacing w:before="1"/>
              <w:rPr>
                <w:rFonts w:hint="eastAsia" w:ascii="仿宋" w:hAnsi="仿宋" w:eastAsia="仿宋" w:cs="仿宋"/>
                <w:sz w:val="28"/>
                <w:szCs w:val="28"/>
              </w:rPr>
            </w:pPr>
          </w:p>
          <w:p w14:paraId="69776065">
            <w:pPr>
              <w:pStyle w:val="46"/>
              <w:spacing w:before="1"/>
              <w:ind w:left="5"/>
              <w:jc w:val="center"/>
              <w:rPr>
                <w:rFonts w:hint="eastAsia" w:ascii="仿宋" w:hAnsi="仿宋" w:eastAsia="仿宋" w:cs="仿宋"/>
                <w:sz w:val="28"/>
                <w:szCs w:val="28"/>
              </w:rPr>
            </w:pPr>
            <w:r>
              <w:rPr>
                <w:rFonts w:hint="eastAsia" w:ascii="仿宋" w:hAnsi="仿宋" w:eastAsia="仿宋" w:cs="仿宋"/>
                <w:w w:val="99"/>
                <w:sz w:val="28"/>
                <w:szCs w:val="28"/>
              </w:rPr>
              <w:t>8</w:t>
            </w:r>
          </w:p>
        </w:tc>
        <w:tc>
          <w:tcPr>
            <w:tcW w:w="1167" w:type="dxa"/>
            <w:noWrap w:val="0"/>
            <w:vAlign w:val="top"/>
          </w:tcPr>
          <w:p w14:paraId="6B83450C">
            <w:pPr>
              <w:pStyle w:val="46"/>
              <w:spacing w:before="64"/>
              <w:ind w:left="11"/>
              <w:rPr>
                <w:rFonts w:hint="eastAsia" w:ascii="仿宋" w:hAnsi="仿宋" w:eastAsia="仿宋" w:cs="仿宋"/>
                <w:sz w:val="28"/>
                <w:szCs w:val="28"/>
              </w:rPr>
            </w:pPr>
            <w:r>
              <w:rPr>
                <w:rFonts w:hint="eastAsia" w:ascii="仿宋" w:hAnsi="仿宋" w:eastAsia="仿宋" w:cs="仿宋"/>
                <w:spacing w:val="-2"/>
                <w:sz w:val="28"/>
                <w:szCs w:val="28"/>
              </w:rPr>
              <w:t>A020602</w:t>
            </w:r>
            <w:r>
              <w:rPr>
                <w:rFonts w:hint="eastAsia" w:ascii="仿宋" w:hAnsi="仿宋" w:eastAsia="仿宋" w:cs="仿宋"/>
                <w:spacing w:val="-20"/>
                <w:sz w:val="28"/>
                <w:szCs w:val="28"/>
              </w:rPr>
              <w:t xml:space="preserve"> 变压</w:t>
            </w:r>
          </w:p>
          <w:p w14:paraId="3EE8FE01">
            <w:pPr>
              <w:pStyle w:val="46"/>
              <w:spacing w:before="55"/>
              <w:ind w:left="11"/>
              <w:rPr>
                <w:rFonts w:hint="eastAsia" w:ascii="仿宋" w:hAnsi="仿宋" w:eastAsia="仿宋" w:cs="仿宋"/>
                <w:sz w:val="28"/>
                <w:szCs w:val="28"/>
              </w:rPr>
            </w:pPr>
            <w:r>
              <w:rPr>
                <w:rFonts w:hint="eastAsia" w:ascii="仿宋" w:hAnsi="仿宋" w:eastAsia="仿宋" w:cs="仿宋"/>
                <w:w w:val="99"/>
                <w:sz w:val="28"/>
                <w:szCs w:val="28"/>
              </w:rPr>
              <w:t>器</w:t>
            </w:r>
          </w:p>
        </w:tc>
        <w:tc>
          <w:tcPr>
            <w:tcW w:w="1801" w:type="dxa"/>
            <w:noWrap w:val="0"/>
            <w:vAlign w:val="top"/>
          </w:tcPr>
          <w:p w14:paraId="042A3A07">
            <w:pPr>
              <w:pStyle w:val="46"/>
              <w:spacing w:before="1"/>
              <w:rPr>
                <w:rFonts w:hint="eastAsia" w:ascii="仿宋" w:hAnsi="仿宋" w:eastAsia="仿宋" w:cs="仿宋"/>
                <w:sz w:val="28"/>
                <w:szCs w:val="28"/>
              </w:rPr>
            </w:pPr>
          </w:p>
          <w:p w14:paraId="09541A6E">
            <w:pPr>
              <w:pStyle w:val="46"/>
              <w:spacing w:before="1"/>
              <w:ind w:left="10"/>
              <w:rPr>
                <w:rFonts w:hint="eastAsia" w:ascii="仿宋" w:hAnsi="仿宋" w:eastAsia="仿宋" w:cs="仿宋"/>
                <w:sz w:val="28"/>
                <w:szCs w:val="28"/>
              </w:rPr>
            </w:pPr>
            <w:r>
              <w:rPr>
                <w:rFonts w:hint="eastAsia" w:ascii="仿宋" w:hAnsi="仿宋" w:eastAsia="仿宋" w:cs="仿宋"/>
                <w:w w:val="95"/>
                <w:sz w:val="28"/>
                <w:szCs w:val="28"/>
              </w:rPr>
              <w:t>配电变压器</w:t>
            </w:r>
          </w:p>
        </w:tc>
        <w:tc>
          <w:tcPr>
            <w:tcW w:w="1916" w:type="dxa"/>
            <w:noWrap w:val="0"/>
            <w:vAlign w:val="top"/>
          </w:tcPr>
          <w:p w14:paraId="64E09383">
            <w:pPr>
              <w:pStyle w:val="46"/>
              <w:rPr>
                <w:rFonts w:hint="eastAsia" w:ascii="仿宋" w:hAnsi="仿宋" w:eastAsia="仿宋" w:cs="仿宋"/>
                <w:sz w:val="28"/>
                <w:szCs w:val="28"/>
              </w:rPr>
            </w:pPr>
          </w:p>
        </w:tc>
        <w:tc>
          <w:tcPr>
            <w:tcW w:w="2967" w:type="dxa"/>
            <w:noWrap w:val="0"/>
            <w:vAlign w:val="top"/>
          </w:tcPr>
          <w:p w14:paraId="2C6C95E5">
            <w:pPr>
              <w:pStyle w:val="46"/>
              <w:spacing w:before="10" w:line="310" w:lineRule="atLeast"/>
              <w:ind w:left="9" w:right="3"/>
              <w:rPr>
                <w:rFonts w:hint="eastAsia" w:ascii="仿宋" w:hAnsi="仿宋" w:eastAsia="仿宋" w:cs="仿宋"/>
                <w:sz w:val="28"/>
                <w:szCs w:val="28"/>
              </w:rPr>
            </w:pPr>
            <w:r>
              <w:rPr>
                <w:rFonts w:hint="eastAsia" w:ascii="仿宋" w:hAnsi="仿宋" w:eastAsia="仿宋" w:cs="仿宋"/>
                <w:spacing w:val="9"/>
                <w:sz w:val="28"/>
                <w:szCs w:val="28"/>
              </w:rPr>
              <w:t>《三相配电变压器能效限定值及</w:t>
            </w:r>
            <w:r>
              <w:rPr>
                <w:rFonts w:hint="eastAsia" w:ascii="仿宋" w:hAnsi="仿宋" w:eastAsia="仿宋" w:cs="仿宋"/>
                <w:sz w:val="28"/>
                <w:szCs w:val="28"/>
              </w:rPr>
              <w:t>能效等级》（GB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20052）</w:t>
            </w:r>
          </w:p>
        </w:tc>
      </w:tr>
      <w:tr w14:paraId="518E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74" w:type="dxa"/>
            <w:noWrap w:val="0"/>
            <w:vAlign w:val="top"/>
          </w:tcPr>
          <w:p w14:paraId="6B96FA63">
            <w:pPr>
              <w:pStyle w:val="46"/>
              <w:spacing w:before="8"/>
              <w:rPr>
                <w:rFonts w:hint="eastAsia" w:ascii="仿宋" w:hAnsi="仿宋" w:eastAsia="仿宋" w:cs="仿宋"/>
                <w:sz w:val="28"/>
                <w:szCs w:val="28"/>
              </w:rPr>
            </w:pPr>
          </w:p>
          <w:p w14:paraId="458C0BC0">
            <w:pPr>
              <w:pStyle w:val="46"/>
              <w:ind w:left="5"/>
              <w:jc w:val="center"/>
              <w:rPr>
                <w:rFonts w:hint="eastAsia" w:ascii="仿宋" w:hAnsi="仿宋" w:eastAsia="仿宋" w:cs="仿宋"/>
                <w:sz w:val="28"/>
                <w:szCs w:val="28"/>
              </w:rPr>
            </w:pPr>
            <w:r>
              <w:rPr>
                <w:rFonts w:hint="eastAsia" w:ascii="仿宋" w:hAnsi="仿宋" w:eastAsia="仿宋" w:cs="仿宋"/>
                <w:w w:val="99"/>
                <w:sz w:val="28"/>
                <w:szCs w:val="28"/>
              </w:rPr>
              <w:t>9</w:t>
            </w:r>
          </w:p>
        </w:tc>
        <w:tc>
          <w:tcPr>
            <w:tcW w:w="1167" w:type="dxa"/>
            <w:noWrap w:val="0"/>
            <w:vAlign w:val="top"/>
          </w:tcPr>
          <w:p w14:paraId="0206F85F">
            <w:pPr>
              <w:pStyle w:val="46"/>
              <w:spacing w:before="160"/>
              <w:ind w:left="11"/>
              <w:rPr>
                <w:rFonts w:hint="eastAsia" w:ascii="仿宋" w:hAnsi="仿宋" w:eastAsia="仿宋" w:cs="仿宋"/>
                <w:sz w:val="28"/>
                <w:szCs w:val="28"/>
              </w:rPr>
            </w:pPr>
            <w:r>
              <w:rPr>
                <w:rFonts w:hint="eastAsia" w:ascii="仿宋" w:hAnsi="仿宋" w:eastAsia="仿宋" w:cs="仿宋"/>
                <w:spacing w:val="-2"/>
                <w:sz w:val="28"/>
                <w:szCs w:val="28"/>
              </w:rPr>
              <w:t>★A020609</w:t>
            </w:r>
            <w:r>
              <w:rPr>
                <w:rFonts w:hint="eastAsia" w:ascii="仿宋" w:hAnsi="仿宋" w:eastAsia="仿宋" w:cs="仿宋"/>
                <w:spacing w:val="-29"/>
                <w:sz w:val="28"/>
                <w:szCs w:val="28"/>
              </w:rPr>
              <w:t xml:space="preserve"> 镇</w:t>
            </w:r>
          </w:p>
          <w:p w14:paraId="7AA74458">
            <w:pPr>
              <w:pStyle w:val="46"/>
              <w:spacing w:before="55"/>
              <w:ind w:left="11"/>
              <w:rPr>
                <w:rFonts w:hint="eastAsia" w:ascii="仿宋" w:hAnsi="仿宋" w:eastAsia="仿宋" w:cs="仿宋"/>
                <w:sz w:val="28"/>
                <w:szCs w:val="28"/>
              </w:rPr>
            </w:pPr>
            <w:r>
              <w:rPr>
                <w:rFonts w:hint="eastAsia" w:ascii="仿宋" w:hAnsi="仿宋" w:eastAsia="仿宋" w:cs="仿宋"/>
                <w:w w:val="95"/>
                <w:sz w:val="28"/>
                <w:szCs w:val="28"/>
              </w:rPr>
              <w:t>流器</w:t>
            </w:r>
          </w:p>
        </w:tc>
        <w:tc>
          <w:tcPr>
            <w:tcW w:w="1801" w:type="dxa"/>
            <w:noWrap w:val="0"/>
            <w:vAlign w:val="top"/>
          </w:tcPr>
          <w:p w14:paraId="69AB615F">
            <w:pPr>
              <w:pStyle w:val="46"/>
              <w:spacing w:before="8"/>
              <w:rPr>
                <w:rFonts w:hint="eastAsia" w:ascii="仿宋" w:hAnsi="仿宋" w:eastAsia="仿宋" w:cs="仿宋"/>
                <w:sz w:val="28"/>
                <w:szCs w:val="28"/>
              </w:rPr>
            </w:pPr>
          </w:p>
          <w:p w14:paraId="7184C27C">
            <w:pPr>
              <w:pStyle w:val="46"/>
              <w:ind w:left="10"/>
              <w:rPr>
                <w:rFonts w:hint="eastAsia" w:ascii="仿宋" w:hAnsi="仿宋" w:eastAsia="仿宋" w:cs="仿宋"/>
                <w:sz w:val="28"/>
                <w:szCs w:val="28"/>
              </w:rPr>
            </w:pPr>
            <w:r>
              <w:rPr>
                <w:rFonts w:hint="eastAsia" w:ascii="仿宋" w:hAnsi="仿宋" w:eastAsia="仿宋" w:cs="仿宋"/>
                <w:w w:val="95"/>
                <w:sz w:val="28"/>
                <w:szCs w:val="28"/>
              </w:rPr>
              <w:t>管型荧光灯镇流器</w:t>
            </w:r>
          </w:p>
        </w:tc>
        <w:tc>
          <w:tcPr>
            <w:tcW w:w="1916" w:type="dxa"/>
            <w:noWrap w:val="0"/>
            <w:vAlign w:val="top"/>
          </w:tcPr>
          <w:p w14:paraId="25C6C2C2">
            <w:pPr>
              <w:pStyle w:val="46"/>
              <w:rPr>
                <w:rFonts w:hint="eastAsia" w:ascii="仿宋" w:hAnsi="仿宋" w:eastAsia="仿宋" w:cs="仿宋"/>
                <w:sz w:val="28"/>
                <w:szCs w:val="28"/>
              </w:rPr>
            </w:pPr>
          </w:p>
        </w:tc>
        <w:tc>
          <w:tcPr>
            <w:tcW w:w="2967" w:type="dxa"/>
            <w:noWrap w:val="0"/>
            <w:vAlign w:val="top"/>
          </w:tcPr>
          <w:p w14:paraId="6EE426DA">
            <w:pPr>
              <w:pStyle w:val="46"/>
              <w:spacing w:before="160"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《管形荧光灯镇流器能效限定值</w:t>
            </w:r>
            <w:r>
              <w:rPr>
                <w:rFonts w:hint="eastAsia" w:ascii="仿宋" w:hAnsi="仿宋" w:eastAsia="仿宋" w:cs="仿宋"/>
                <w:sz w:val="28"/>
                <w:szCs w:val="28"/>
              </w:rPr>
              <w:t>及能效等级》（GB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17896）</w:t>
            </w:r>
          </w:p>
        </w:tc>
      </w:tr>
      <w:tr w14:paraId="68AE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74" w:type="dxa"/>
            <w:vMerge w:val="restart"/>
            <w:noWrap w:val="0"/>
            <w:vAlign w:val="top"/>
          </w:tcPr>
          <w:p w14:paraId="10B59F65">
            <w:pPr>
              <w:pStyle w:val="46"/>
              <w:rPr>
                <w:rFonts w:hint="eastAsia" w:ascii="仿宋" w:hAnsi="仿宋" w:eastAsia="仿宋" w:cs="仿宋"/>
                <w:sz w:val="28"/>
                <w:szCs w:val="28"/>
              </w:rPr>
            </w:pPr>
          </w:p>
          <w:p w14:paraId="705CB15E">
            <w:pPr>
              <w:pStyle w:val="46"/>
              <w:rPr>
                <w:rFonts w:hint="eastAsia" w:ascii="仿宋" w:hAnsi="仿宋" w:eastAsia="仿宋" w:cs="仿宋"/>
                <w:sz w:val="28"/>
                <w:szCs w:val="28"/>
              </w:rPr>
            </w:pPr>
          </w:p>
          <w:p w14:paraId="47977A4F">
            <w:pPr>
              <w:pStyle w:val="46"/>
              <w:rPr>
                <w:rFonts w:hint="eastAsia" w:ascii="仿宋" w:hAnsi="仿宋" w:eastAsia="仿宋" w:cs="仿宋"/>
                <w:sz w:val="28"/>
                <w:szCs w:val="28"/>
              </w:rPr>
            </w:pPr>
          </w:p>
          <w:p w14:paraId="7BB81AB3">
            <w:pPr>
              <w:pStyle w:val="46"/>
              <w:rPr>
                <w:rFonts w:hint="eastAsia" w:ascii="仿宋" w:hAnsi="仿宋" w:eastAsia="仿宋" w:cs="仿宋"/>
                <w:sz w:val="28"/>
                <w:szCs w:val="28"/>
              </w:rPr>
            </w:pPr>
          </w:p>
          <w:p w14:paraId="714598B6">
            <w:pPr>
              <w:pStyle w:val="46"/>
              <w:rPr>
                <w:rFonts w:hint="eastAsia" w:ascii="仿宋" w:hAnsi="仿宋" w:eastAsia="仿宋" w:cs="仿宋"/>
                <w:sz w:val="28"/>
                <w:szCs w:val="28"/>
              </w:rPr>
            </w:pPr>
          </w:p>
          <w:p w14:paraId="50300154">
            <w:pPr>
              <w:pStyle w:val="46"/>
              <w:rPr>
                <w:rFonts w:hint="eastAsia" w:ascii="仿宋" w:hAnsi="仿宋" w:eastAsia="仿宋" w:cs="仿宋"/>
                <w:sz w:val="28"/>
                <w:szCs w:val="28"/>
              </w:rPr>
            </w:pPr>
          </w:p>
          <w:p w14:paraId="28EE95C9">
            <w:pPr>
              <w:pStyle w:val="46"/>
              <w:rPr>
                <w:rFonts w:hint="eastAsia" w:ascii="仿宋" w:hAnsi="仿宋" w:eastAsia="仿宋" w:cs="仿宋"/>
                <w:sz w:val="28"/>
                <w:szCs w:val="28"/>
              </w:rPr>
            </w:pPr>
          </w:p>
          <w:p w14:paraId="0CFC44F7">
            <w:pPr>
              <w:pStyle w:val="46"/>
              <w:rPr>
                <w:rFonts w:hint="eastAsia" w:ascii="仿宋" w:hAnsi="仿宋" w:eastAsia="仿宋" w:cs="仿宋"/>
                <w:sz w:val="28"/>
                <w:szCs w:val="28"/>
              </w:rPr>
            </w:pPr>
          </w:p>
          <w:p w14:paraId="06D0F362">
            <w:pPr>
              <w:pStyle w:val="46"/>
              <w:rPr>
                <w:rFonts w:hint="eastAsia" w:ascii="仿宋" w:hAnsi="仿宋" w:eastAsia="仿宋" w:cs="仿宋"/>
                <w:sz w:val="28"/>
                <w:szCs w:val="28"/>
              </w:rPr>
            </w:pPr>
          </w:p>
          <w:p w14:paraId="2DD91F46">
            <w:pPr>
              <w:pStyle w:val="46"/>
              <w:spacing w:before="2"/>
              <w:rPr>
                <w:rFonts w:hint="eastAsia" w:ascii="仿宋" w:hAnsi="仿宋" w:eastAsia="仿宋" w:cs="仿宋"/>
                <w:sz w:val="28"/>
                <w:szCs w:val="28"/>
              </w:rPr>
            </w:pPr>
          </w:p>
          <w:p w14:paraId="2356C786">
            <w:pPr>
              <w:pStyle w:val="46"/>
              <w:ind w:left="187"/>
              <w:rPr>
                <w:rFonts w:hint="eastAsia" w:ascii="仿宋" w:hAnsi="仿宋" w:eastAsia="仿宋" w:cs="仿宋"/>
                <w:sz w:val="28"/>
                <w:szCs w:val="28"/>
              </w:rPr>
            </w:pPr>
            <w:r>
              <w:rPr>
                <w:rFonts w:hint="eastAsia" w:ascii="仿宋" w:hAnsi="仿宋" w:eastAsia="仿宋" w:cs="仿宋"/>
                <w:sz w:val="28"/>
                <w:szCs w:val="28"/>
              </w:rPr>
              <w:t>10</w:t>
            </w:r>
          </w:p>
        </w:tc>
        <w:tc>
          <w:tcPr>
            <w:tcW w:w="1167" w:type="dxa"/>
            <w:vMerge w:val="restart"/>
            <w:noWrap w:val="0"/>
            <w:vAlign w:val="top"/>
          </w:tcPr>
          <w:p w14:paraId="741B5CCE">
            <w:pPr>
              <w:pStyle w:val="46"/>
              <w:rPr>
                <w:rFonts w:hint="eastAsia" w:ascii="仿宋" w:hAnsi="仿宋" w:eastAsia="仿宋" w:cs="仿宋"/>
                <w:sz w:val="28"/>
                <w:szCs w:val="28"/>
              </w:rPr>
            </w:pPr>
          </w:p>
          <w:p w14:paraId="64927851">
            <w:pPr>
              <w:pStyle w:val="46"/>
              <w:rPr>
                <w:rFonts w:hint="eastAsia" w:ascii="仿宋" w:hAnsi="仿宋" w:eastAsia="仿宋" w:cs="仿宋"/>
                <w:sz w:val="28"/>
                <w:szCs w:val="28"/>
              </w:rPr>
            </w:pPr>
          </w:p>
          <w:p w14:paraId="17BE812E">
            <w:pPr>
              <w:pStyle w:val="46"/>
              <w:rPr>
                <w:rFonts w:hint="eastAsia" w:ascii="仿宋" w:hAnsi="仿宋" w:eastAsia="仿宋" w:cs="仿宋"/>
                <w:sz w:val="28"/>
                <w:szCs w:val="28"/>
              </w:rPr>
            </w:pPr>
          </w:p>
          <w:p w14:paraId="23AFF9C3">
            <w:pPr>
              <w:pStyle w:val="46"/>
              <w:rPr>
                <w:rFonts w:hint="eastAsia" w:ascii="仿宋" w:hAnsi="仿宋" w:eastAsia="仿宋" w:cs="仿宋"/>
                <w:sz w:val="28"/>
                <w:szCs w:val="28"/>
              </w:rPr>
            </w:pPr>
          </w:p>
          <w:p w14:paraId="271BD6B3">
            <w:pPr>
              <w:pStyle w:val="46"/>
              <w:rPr>
                <w:rFonts w:hint="eastAsia" w:ascii="仿宋" w:hAnsi="仿宋" w:eastAsia="仿宋" w:cs="仿宋"/>
                <w:sz w:val="28"/>
                <w:szCs w:val="28"/>
              </w:rPr>
            </w:pPr>
          </w:p>
          <w:p w14:paraId="1EA41D2B">
            <w:pPr>
              <w:pStyle w:val="46"/>
              <w:rPr>
                <w:rFonts w:hint="eastAsia" w:ascii="仿宋" w:hAnsi="仿宋" w:eastAsia="仿宋" w:cs="仿宋"/>
                <w:sz w:val="28"/>
                <w:szCs w:val="28"/>
              </w:rPr>
            </w:pPr>
          </w:p>
          <w:p w14:paraId="76FAE5C4">
            <w:pPr>
              <w:pStyle w:val="46"/>
              <w:rPr>
                <w:rFonts w:hint="eastAsia" w:ascii="仿宋" w:hAnsi="仿宋" w:eastAsia="仿宋" w:cs="仿宋"/>
                <w:sz w:val="28"/>
                <w:szCs w:val="28"/>
              </w:rPr>
            </w:pPr>
          </w:p>
          <w:p w14:paraId="00078E86">
            <w:pPr>
              <w:pStyle w:val="46"/>
              <w:rPr>
                <w:rFonts w:hint="eastAsia" w:ascii="仿宋" w:hAnsi="仿宋" w:eastAsia="仿宋" w:cs="仿宋"/>
                <w:sz w:val="28"/>
                <w:szCs w:val="28"/>
              </w:rPr>
            </w:pPr>
          </w:p>
          <w:p w14:paraId="4FD0FCAB">
            <w:pPr>
              <w:pStyle w:val="46"/>
              <w:rPr>
                <w:rFonts w:hint="eastAsia" w:ascii="仿宋" w:hAnsi="仿宋" w:eastAsia="仿宋" w:cs="仿宋"/>
                <w:sz w:val="28"/>
                <w:szCs w:val="28"/>
              </w:rPr>
            </w:pPr>
          </w:p>
          <w:p w14:paraId="55C9C26F">
            <w:pPr>
              <w:pStyle w:val="46"/>
              <w:spacing w:before="167"/>
              <w:ind w:left="11"/>
              <w:rPr>
                <w:rFonts w:hint="eastAsia" w:ascii="仿宋" w:hAnsi="仿宋" w:eastAsia="仿宋" w:cs="仿宋"/>
                <w:sz w:val="28"/>
                <w:szCs w:val="28"/>
              </w:rPr>
            </w:pPr>
            <w:r>
              <w:rPr>
                <w:rFonts w:hint="eastAsia" w:ascii="仿宋" w:hAnsi="仿宋" w:eastAsia="仿宋" w:cs="仿宋"/>
                <w:spacing w:val="-2"/>
                <w:sz w:val="28"/>
                <w:szCs w:val="28"/>
              </w:rPr>
              <w:t>A020618</w:t>
            </w:r>
            <w:r>
              <w:rPr>
                <w:rFonts w:hint="eastAsia" w:ascii="仿宋" w:hAnsi="仿宋" w:eastAsia="仿宋" w:cs="仿宋"/>
                <w:spacing w:val="-20"/>
                <w:sz w:val="28"/>
                <w:szCs w:val="28"/>
              </w:rPr>
              <w:t xml:space="preserve"> 生活</w:t>
            </w:r>
          </w:p>
          <w:p w14:paraId="04B824E0">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用电器</w:t>
            </w:r>
          </w:p>
        </w:tc>
        <w:tc>
          <w:tcPr>
            <w:tcW w:w="1801" w:type="dxa"/>
            <w:noWrap w:val="0"/>
            <w:vAlign w:val="top"/>
          </w:tcPr>
          <w:p w14:paraId="27F09A65">
            <w:pPr>
              <w:pStyle w:val="46"/>
              <w:rPr>
                <w:rFonts w:hint="eastAsia" w:ascii="仿宋" w:hAnsi="仿宋" w:eastAsia="仿宋" w:cs="仿宋"/>
                <w:sz w:val="28"/>
                <w:szCs w:val="28"/>
              </w:rPr>
            </w:pPr>
          </w:p>
          <w:p w14:paraId="165ED76F">
            <w:pPr>
              <w:pStyle w:val="46"/>
              <w:ind w:left="10"/>
              <w:rPr>
                <w:rFonts w:hint="eastAsia" w:ascii="仿宋" w:hAnsi="仿宋" w:eastAsia="仿宋" w:cs="仿宋"/>
                <w:sz w:val="28"/>
                <w:szCs w:val="28"/>
              </w:rPr>
            </w:pPr>
            <w:r>
              <w:rPr>
                <w:rFonts w:hint="eastAsia" w:ascii="仿宋" w:hAnsi="仿宋" w:eastAsia="仿宋" w:cs="仿宋"/>
                <w:w w:val="95"/>
                <w:sz w:val="28"/>
                <w:szCs w:val="28"/>
              </w:rPr>
              <w:t>A0206180101 电冰箱</w:t>
            </w:r>
          </w:p>
        </w:tc>
        <w:tc>
          <w:tcPr>
            <w:tcW w:w="1916" w:type="dxa"/>
            <w:noWrap w:val="0"/>
            <w:vAlign w:val="top"/>
          </w:tcPr>
          <w:p w14:paraId="046559F9">
            <w:pPr>
              <w:pStyle w:val="46"/>
              <w:rPr>
                <w:rFonts w:hint="eastAsia" w:ascii="仿宋" w:hAnsi="仿宋" w:eastAsia="仿宋" w:cs="仿宋"/>
                <w:sz w:val="28"/>
                <w:szCs w:val="28"/>
              </w:rPr>
            </w:pPr>
          </w:p>
        </w:tc>
        <w:tc>
          <w:tcPr>
            <w:tcW w:w="2967" w:type="dxa"/>
            <w:noWrap w:val="0"/>
            <w:vAlign w:val="top"/>
          </w:tcPr>
          <w:p w14:paraId="6FCCAD71">
            <w:pPr>
              <w:pStyle w:val="46"/>
              <w:spacing w:before="87"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《家用电冰箱耗电量限定值及能</w:t>
            </w:r>
            <w:r>
              <w:rPr>
                <w:rFonts w:hint="eastAsia" w:ascii="仿宋" w:hAnsi="仿宋" w:eastAsia="仿宋" w:cs="仿宋"/>
                <w:sz w:val="28"/>
                <w:szCs w:val="28"/>
              </w:rPr>
              <w:t>效等级》（GB</w:t>
            </w:r>
            <w:r>
              <w:rPr>
                <w:rFonts w:hint="eastAsia" w:ascii="仿宋" w:hAnsi="仿宋" w:eastAsia="仿宋" w:cs="仿宋"/>
                <w:spacing w:val="2"/>
                <w:sz w:val="28"/>
                <w:szCs w:val="28"/>
              </w:rPr>
              <w:t xml:space="preserve"> </w:t>
            </w:r>
            <w:r>
              <w:rPr>
                <w:rFonts w:hint="eastAsia" w:ascii="仿宋" w:hAnsi="仿宋" w:eastAsia="仿宋" w:cs="仿宋"/>
                <w:sz w:val="28"/>
                <w:szCs w:val="28"/>
              </w:rPr>
              <w:t>12021.2）</w:t>
            </w:r>
          </w:p>
        </w:tc>
      </w:tr>
      <w:tr w14:paraId="129D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574" w:type="dxa"/>
            <w:vMerge w:val="continue"/>
            <w:tcBorders>
              <w:top w:val="nil"/>
            </w:tcBorders>
            <w:noWrap w:val="0"/>
            <w:vAlign w:val="top"/>
          </w:tcPr>
          <w:p w14:paraId="3896B83C">
            <w:pPr>
              <w:rPr>
                <w:rFonts w:hint="eastAsia" w:ascii="仿宋" w:hAnsi="仿宋" w:eastAsia="仿宋" w:cs="仿宋"/>
                <w:sz w:val="28"/>
                <w:szCs w:val="28"/>
              </w:rPr>
            </w:pPr>
          </w:p>
        </w:tc>
        <w:tc>
          <w:tcPr>
            <w:tcW w:w="1167" w:type="dxa"/>
            <w:vMerge w:val="continue"/>
            <w:tcBorders>
              <w:top w:val="nil"/>
            </w:tcBorders>
            <w:noWrap w:val="0"/>
            <w:vAlign w:val="top"/>
          </w:tcPr>
          <w:p w14:paraId="4898A69A">
            <w:pPr>
              <w:rPr>
                <w:rFonts w:hint="eastAsia" w:ascii="仿宋" w:hAnsi="仿宋" w:eastAsia="仿宋" w:cs="仿宋"/>
                <w:sz w:val="28"/>
                <w:szCs w:val="28"/>
              </w:rPr>
            </w:pPr>
          </w:p>
        </w:tc>
        <w:tc>
          <w:tcPr>
            <w:tcW w:w="1801" w:type="dxa"/>
            <w:vMerge w:val="restart"/>
            <w:noWrap w:val="0"/>
            <w:vAlign w:val="top"/>
          </w:tcPr>
          <w:p w14:paraId="445B10F7">
            <w:pPr>
              <w:pStyle w:val="46"/>
              <w:rPr>
                <w:rFonts w:hint="eastAsia" w:ascii="仿宋" w:hAnsi="仿宋" w:eastAsia="仿宋" w:cs="仿宋"/>
                <w:sz w:val="28"/>
                <w:szCs w:val="28"/>
              </w:rPr>
            </w:pPr>
          </w:p>
          <w:p w14:paraId="443D5545">
            <w:pPr>
              <w:pStyle w:val="46"/>
              <w:rPr>
                <w:rFonts w:hint="eastAsia" w:ascii="仿宋" w:hAnsi="仿宋" w:eastAsia="仿宋" w:cs="仿宋"/>
                <w:sz w:val="28"/>
                <w:szCs w:val="28"/>
              </w:rPr>
            </w:pPr>
          </w:p>
          <w:p w14:paraId="40D9D2CC">
            <w:pPr>
              <w:pStyle w:val="46"/>
              <w:rPr>
                <w:rFonts w:hint="eastAsia" w:ascii="仿宋" w:hAnsi="仿宋" w:eastAsia="仿宋" w:cs="仿宋"/>
                <w:sz w:val="28"/>
                <w:szCs w:val="28"/>
              </w:rPr>
            </w:pPr>
          </w:p>
          <w:p w14:paraId="6ABE1FEE">
            <w:pPr>
              <w:pStyle w:val="46"/>
              <w:rPr>
                <w:rFonts w:hint="eastAsia" w:ascii="仿宋" w:hAnsi="仿宋" w:eastAsia="仿宋" w:cs="仿宋"/>
                <w:sz w:val="28"/>
                <w:szCs w:val="28"/>
              </w:rPr>
            </w:pPr>
          </w:p>
          <w:p w14:paraId="1AFF39FD">
            <w:pPr>
              <w:pStyle w:val="46"/>
              <w:rPr>
                <w:rFonts w:hint="eastAsia" w:ascii="仿宋" w:hAnsi="仿宋" w:eastAsia="仿宋" w:cs="仿宋"/>
                <w:sz w:val="28"/>
                <w:szCs w:val="28"/>
              </w:rPr>
            </w:pPr>
          </w:p>
          <w:p w14:paraId="350412D8">
            <w:pPr>
              <w:pStyle w:val="46"/>
              <w:rPr>
                <w:rFonts w:hint="eastAsia" w:ascii="仿宋" w:hAnsi="仿宋" w:eastAsia="仿宋" w:cs="仿宋"/>
                <w:sz w:val="28"/>
                <w:szCs w:val="28"/>
              </w:rPr>
            </w:pPr>
          </w:p>
          <w:p w14:paraId="312E4914">
            <w:pPr>
              <w:pStyle w:val="46"/>
              <w:spacing w:before="6"/>
              <w:rPr>
                <w:rFonts w:hint="eastAsia" w:ascii="仿宋" w:hAnsi="仿宋" w:eastAsia="仿宋" w:cs="仿宋"/>
                <w:sz w:val="28"/>
                <w:szCs w:val="28"/>
              </w:rPr>
            </w:pPr>
          </w:p>
          <w:p w14:paraId="6BAD43C7">
            <w:pPr>
              <w:pStyle w:val="46"/>
              <w:spacing w:before="1"/>
              <w:ind w:left="10"/>
              <w:rPr>
                <w:rFonts w:hint="eastAsia" w:ascii="仿宋" w:hAnsi="仿宋" w:eastAsia="仿宋" w:cs="仿宋"/>
                <w:sz w:val="28"/>
                <w:szCs w:val="28"/>
              </w:rPr>
            </w:pPr>
            <w:r>
              <w:rPr>
                <w:rFonts w:hint="eastAsia" w:ascii="仿宋" w:hAnsi="仿宋" w:eastAsia="仿宋" w:cs="仿宋"/>
                <w:spacing w:val="-2"/>
                <w:sz w:val="28"/>
                <w:szCs w:val="28"/>
              </w:rPr>
              <w:t>★A0206180203</w:t>
            </w:r>
            <w:r>
              <w:rPr>
                <w:rFonts w:hint="eastAsia" w:ascii="仿宋" w:hAnsi="仿宋" w:eastAsia="仿宋" w:cs="仿宋"/>
                <w:spacing w:val="-7"/>
                <w:sz w:val="28"/>
                <w:szCs w:val="28"/>
              </w:rPr>
              <w:t xml:space="preserve"> 空调</w:t>
            </w:r>
          </w:p>
          <w:p w14:paraId="554343ED">
            <w:pPr>
              <w:pStyle w:val="46"/>
              <w:spacing w:before="55"/>
              <w:ind w:left="10"/>
              <w:rPr>
                <w:rFonts w:hint="eastAsia" w:ascii="仿宋" w:hAnsi="仿宋" w:eastAsia="仿宋" w:cs="仿宋"/>
                <w:sz w:val="28"/>
                <w:szCs w:val="28"/>
              </w:rPr>
            </w:pPr>
            <w:r>
              <w:rPr>
                <w:rFonts w:hint="eastAsia" w:ascii="仿宋" w:hAnsi="仿宋" w:eastAsia="仿宋" w:cs="仿宋"/>
                <w:w w:val="99"/>
                <w:sz w:val="28"/>
                <w:szCs w:val="28"/>
              </w:rPr>
              <w:t>机</w:t>
            </w:r>
          </w:p>
        </w:tc>
        <w:tc>
          <w:tcPr>
            <w:tcW w:w="1916" w:type="dxa"/>
            <w:noWrap w:val="0"/>
            <w:vAlign w:val="top"/>
          </w:tcPr>
          <w:p w14:paraId="60586AEE">
            <w:pPr>
              <w:pStyle w:val="46"/>
              <w:rPr>
                <w:rFonts w:hint="eastAsia" w:ascii="仿宋" w:hAnsi="仿宋" w:eastAsia="仿宋" w:cs="仿宋"/>
                <w:sz w:val="28"/>
                <w:szCs w:val="28"/>
              </w:rPr>
            </w:pPr>
          </w:p>
          <w:p w14:paraId="68FEC58D">
            <w:pPr>
              <w:pStyle w:val="46"/>
              <w:rPr>
                <w:rFonts w:hint="eastAsia" w:ascii="仿宋" w:hAnsi="仿宋" w:eastAsia="仿宋" w:cs="仿宋"/>
                <w:sz w:val="28"/>
                <w:szCs w:val="28"/>
              </w:rPr>
            </w:pPr>
          </w:p>
          <w:p w14:paraId="152EF6C5">
            <w:pPr>
              <w:pStyle w:val="46"/>
              <w:spacing w:before="10"/>
              <w:rPr>
                <w:rFonts w:hint="eastAsia" w:ascii="仿宋" w:hAnsi="仿宋" w:eastAsia="仿宋" w:cs="仿宋"/>
                <w:sz w:val="28"/>
                <w:szCs w:val="28"/>
              </w:rPr>
            </w:pPr>
          </w:p>
          <w:p w14:paraId="71372E05">
            <w:pPr>
              <w:pStyle w:val="46"/>
              <w:ind w:left="9"/>
              <w:rPr>
                <w:rFonts w:hint="eastAsia" w:ascii="仿宋" w:hAnsi="仿宋" w:eastAsia="仿宋" w:cs="仿宋"/>
                <w:sz w:val="28"/>
                <w:szCs w:val="28"/>
              </w:rPr>
            </w:pPr>
            <w:r>
              <w:rPr>
                <w:rFonts w:hint="eastAsia" w:ascii="仿宋" w:hAnsi="仿宋" w:eastAsia="仿宋" w:cs="仿宋"/>
                <w:w w:val="95"/>
                <w:sz w:val="28"/>
                <w:szCs w:val="28"/>
              </w:rPr>
              <w:t>房间空气调节器</w:t>
            </w:r>
          </w:p>
        </w:tc>
        <w:tc>
          <w:tcPr>
            <w:tcW w:w="2967" w:type="dxa"/>
            <w:noWrap w:val="0"/>
            <w:vAlign w:val="top"/>
          </w:tcPr>
          <w:p w14:paraId="4EBDA46D">
            <w:pPr>
              <w:pStyle w:val="46"/>
              <w:spacing w:before="37" w:line="292" w:lineRule="auto"/>
              <w:ind w:left="9" w:right="-101"/>
              <w:jc w:val="both"/>
              <w:rPr>
                <w:rFonts w:hint="eastAsia" w:ascii="仿宋" w:hAnsi="仿宋" w:eastAsia="仿宋" w:cs="仿宋"/>
                <w:sz w:val="28"/>
                <w:szCs w:val="28"/>
              </w:rPr>
            </w:pPr>
            <w:r>
              <w:rPr>
                <w:rFonts w:hint="eastAsia" w:ascii="仿宋" w:hAnsi="仿宋" w:eastAsia="仿宋" w:cs="仿宋"/>
                <w:spacing w:val="9"/>
                <w:sz w:val="28"/>
                <w:szCs w:val="28"/>
              </w:rPr>
              <w:t>《转速可控型房间空气调节器能</w:t>
            </w:r>
            <w:r>
              <w:rPr>
                <w:rFonts w:hint="eastAsia" w:ascii="仿宋" w:hAnsi="仿宋" w:eastAsia="仿宋" w:cs="仿宋"/>
                <w:spacing w:val="-18"/>
                <w:w w:val="95"/>
                <w:sz w:val="28"/>
                <w:szCs w:val="28"/>
              </w:rPr>
              <w:t xml:space="preserve">效 限 定 值 及 能 效 等 级》 </w:t>
            </w:r>
            <w:r>
              <w:rPr>
                <w:rFonts w:hint="eastAsia" w:ascii="仿宋" w:hAnsi="仿宋" w:eastAsia="仿宋" w:cs="仿宋"/>
                <w:w w:val="95"/>
                <w:sz w:val="28"/>
                <w:szCs w:val="28"/>
              </w:rPr>
              <w:t>（ GB</w:t>
            </w:r>
            <w:r>
              <w:rPr>
                <w:rFonts w:hint="eastAsia" w:ascii="仿宋" w:hAnsi="仿宋" w:eastAsia="仿宋" w:cs="仿宋"/>
                <w:spacing w:val="-92"/>
                <w:w w:val="95"/>
                <w:sz w:val="28"/>
                <w:szCs w:val="28"/>
              </w:rPr>
              <w:t xml:space="preserve"> </w:t>
            </w:r>
            <w:r>
              <w:rPr>
                <w:rFonts w:hint="eastAsia" w:ascii="仿宋" w:hAnsi="仿宋" w:eastAsia="仿宋" w:cs="仿宋"/>
                <w:w w:val="95"/>
                <w:sz w:val="28"/>
                <w:szCs w:val="28"/>
              </w:rPr>
              <w:t>21455-2013），</w:t>
            </w:r>
            <w:r>
              <w:rPr>
                <w:rFonts w:hint="eastAsia" w:ascii="仿宋" w:hAnsi="仿宋" w:eastAsia="仿宋" w:cs="仿宋"/>
                <w:spacing w:val="6"/>
                <w:w w:val="95"/>
                <w:sz w:val="28"/>
                <w:szCs w:val="28"/>
              </w:rPr>
              <w:t xml:space="preserve">待 </w:t>
            </w:r>
            <w:r>
              <w:rPr>
                <w:rFonts w:hint="eastAsia" w:ascii="仿宋" w:hAnsi="仿宋" w:eastAsia="仿宋" w:cs="仿宋"/>
                <w:w w:val="95"/>
                <w:sz w:val="28"/>
                <w:szCs w:val="28"/>
              </w:rPr>
              <w:t>2019</w:t>
            </w:r>
            <w:r>
              <w:rPr>
                <w:rFonts w:hint="eastAsia" w:ascii="仿宋" w:hAnsi="仿宋" w:eastAsia="仿宋" w:cs="仿宋"/>
                <w:spacing w:val="2"/>
                <w:w w:val="95"/>
                <w:sz w:val="28"/>
                <w:szCs w:val="28"/>
              </w:rPr>
              <w:t xml:space="preserve"> 年修订发</w:t>
            </w:r>
            <w:r>
              <w:rPr>
                <w:rFonts w:hint="eastAsia" w:ascii="仿宋" w:hAnsi="仿宋" w:eastAsia="仿宋" w:cs="仿宋"/>
                <w:sz w:val="28"/>
                <w:szCs w:val="28"/>
              </w:rPr>
              <w:t>布后，按《房间空气调节器能效限</w:t>
            </w:r>
            <w:r>
              <w:rPr>
                <w:rFonts w:hint="eastAsia" w:ascii="仿宋" w:hAnsi="仿宋" w:eastAsia="仿宋" w:cs="仿宋"/>
                <w:spacing w:val="-1"/>
                <w:sz w:val="28"/>
                <w:szCs w:val="28"/>
              </w:rPr>
              <w:t>定值及能效等级</w:t>
            </w:r>
            <w:r>
              <w:rPr>
                <w:rFonts w:hint="eastAsia" w:ascii="仿宋" w:hAnsi="仿宋" w:eastAsia="仿宋" w:cs="仿宋"/>
                <w:spacing w:val="-156"/>
                <w:sz w:val="28"/>
                <w:szCs w:val="28"/>
              </w:rPr>
              <w:t>》</w:t>
            </w:r>
            <w:r>
              <w:rPr>
                <w:rFonts w:hint="eastAsia" w:ascii="仿宋" w:hAnsi="仿宋" w:eastAsia="仿宋" w:cs="仿宋"/>
                <w:sz w:val="28"/>
                <w:szCs w:val="28"/>
              </w:rPr>
              <w:t>（GB21455-2019）</w:t>
            </w:r>
          </w:p>
          <w:p w14:paraId="39A2B908">
            <w:pPr>
              <w:pStyle w:val="46"/>
              <w:spacing w:line="253" w:lineRule="exact"/>
              <w:ind w:left="9"/>
              <w:rPr>
                <w:rFonts w:hint="eastAsia" w:ascii="仿宋" w:hAnsi="仿宋" w:eastAsia="仿宋" w:cs="仿宋"/>
                <w:sz w:val="28"/>
                <w:szCs w:val="28"/>
              </w:rPr>
            </w:pPr>
            <w:r>
              <w:rPr>
                <w:rFonts w:hint="eastAsia" w:ascii="仿宋" w:hAnsi="仿宋" w:eastAsia="仿宋" w:cs="仿宋"/>
                <w:w w:val="95"/>
                <w:sz w:val="28"/>
                <w:szCs w:val="28"/>
              </w:rPr>
              <w:t>实施。</w:t>
            </w:r>
          </w:p>
        </w:tc>
      </w:tr>
      <w:tr w14:paraId="3381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14:paraId="4750EC5B">
            <w:pPr>
              <w:rPr>
                <w:rFonts w:hint="eastAsia" w:ascii="仿宋" w:hAnsi="仿宋" w:eastAsia="仿宋" w:cs="仿宋"/>
                <w:sz w:val="28"/>
                <w:szCs w:val="28"/>
              </w:rPr>
            </w:pPr>
          </w:p>
        </w:tc>
        <w:tc>
          <w:tcPr>
            <w:tcW w:w="1167" w:type="dxa"/>
            <w:vMerge w:val="continue"/>
            <w:tcBorders>
              <w:top w:val="nil"/>
            </w:tcBorders>
            <w:noWrap w:val="0"/>
            <w:vAlign w:val="top"/>
          </w:tcPr>
          <w:p w14:paraId="18E131AF">
            <w:pPr>
              <w:rPr>
                <w:rFonts w:hint="eastAsia" w:ascii="仿宋" w:hAnsi="仿宋" w:eastAsia="仿宋" w:cs="仿宋"/>
                <w:sz w:val="28"/>
                <w:szCs w:val="28"/>
              </w:rPr>
            </w:pPr>
          </w:p>
        </w:tc>
        <w:tc>
          <w:tcPr>
            <w:tcW w:w="1801" w:type="dxa"/>
            <w:vMerge w:val="continue"/>
            <w:tcBorders>
              <w:top w:val="nil"/>
            </w:tcBorders>
            <w:noWrap w:val="0"/>
            <w:vAlign w:val="top"/>
          </w:tcPr>
          <w:p w14:paraId="109FC6CB">
            <w:pPr>
              <w:rPr>
                <w:rFonts w:hint="eastAsia" w:ascii="仿宋" w:hAnsi="仿宋" w:eastAsia="仿宋" w:cs="仿宋"/>
                <w:sz w:val="28"/>
                <w:szCs w:val="28"/>
              </w:rPr>
            </w:pPr>
          </w:p>
        </w:tc>
        <w:tc>
          <w:tcPr>
            <w:tcW w:w="1916" w:type="dxa"/>
            <w:noWrap w:val="0"/>
            <w:vAlign w:val="top"/>
          </w:tcPr>
          <w:p w14:paraId="653C0804">
            <w:pPr>
              <w:pStyle w:val="46"/>
              <w:spacing w:before="37"/>
              <w:ind w:left="9"/>
              <w:rPr>
                <w:rFonts w:hint="eastAsia" w:ascii="仿宋" w:hAnsi="仿宋" w:eastAsia="仿宋" w:cs="仿宋"/>
                <w:sz w:val="28"/>
                <w:szCs w:val="28"/>
              </w:rPr>
            </w:pPr>
            <w:r>
              <w:rPr>
                <w:rFonts w:hint="eastAsia" w:ascii="仿宋" w:hAnsi="仿宋" w:eastAsia="仿宋" w:cs="仿宋"/>
                <w:spacing w:val="11"/>
                <w:w w:val="95"/>
                <w:sz w:val="28"/>
                <w:szCs w:val="28"/>
              </w:rPr>
              <w:t>多联式空调（</w:t>
            </w:r>
            <w:r>
              <w:rPr>
                <w:rFonts w:hint="eastAsia" w:ascii="仿宋" w:hAnsi="仿宋" w:eastAsia="仿宋" w:cs="仿宋"/>
                <w:spacing w:val="12"/>
                <w:w w:val="95"/>
                <w:sz w:val="28"/>
                <w:szCs w:val="28"/>
              </w:rPr>
              <w:t>热泵</w:t>
            </w:r>
            <w:r>
              <w:rPr>
                <w:rFonts w:hint="eastAsia" w:ascii="仿宋" w:hAnsi="仿宋" w:eastAsia="仿宋" w:cs="仿宋"/>
                <w:w w:val="95"/>
                <w:sz w:val="28"/>
                <w:szCs w:val="28"/>
              </w:rPr>
              <w:t>）</w:t>
            </w:r>
          </w:p>
          <w:p w14:paraId="7BEDB1CF">
            <w:pPr>
              <w:pStyle w:val="46"/>
              <w:spacing w:before="2" w:line="310" w:lineRule="atLeast"/>
              <w:ind w:left="9"/>
              <w:rPr>
                <w:rFonts w:hint="eastAsia" w:ascii="仿宋" w:hAnsi="仿宋" w:eastAsia="仿宋" w:cs="仿宋"/>
                <w:sz w:val="28"/>
                <w:szCs w:val="28"/>
              </w:rPr>
            </w:pPr>
            <w:r>
              <w:rPr>
                <w:rFonts w:hint="eastAsia" w:ascii="仿宋" w:hAnsi="仿宋" w:eastAsia="仿宋" w:cs="仿宋"/>
                <w:spacing w:val="-12"/>
                <w:sz w:val="28"/>
                <w:szCs w:val="28"/>
              </w:rPr>
              <w:t xml:space="preserve">机 组 </w:t>
            </w:r>
            <w:r>
              <w:rPr>
                <w:rFonts w:hint="eastAsia" w:ascii="仿宋" w:hAnsi="仿宋" w:eastAsia="仿宋" w:cs="仿宋"/>
                <w:sz w:val="28"/>
                <w:szCs w:val="28"/>
              </w:rPr>
              <w:t>（</w:t>
            </w:r>
            <w:r>
              <w:rPr>
                <w:rFonts w:hint="eastAsia" w:ascii="仿宋" w:hAnsi="仿宋" w:eastAsia="仿宋" w:cs="仿宋"/>
                <w:spacing w:val="-13"/>
                <w:sz w:val="28"/>
                <w:szCs w:val="28"/>
              </w:rPr>
              <w:t xml:space="preserve"> 制 冷 量 ≤</w:t>
            </w:r>
            <w:r>
              <w:rPr>
                <w:rFonts w:hint="eastAsia" w:ascii="仿宋" w:hAnsi="仿宋" w:eastAsia="仿宋" w:cs="仿宋"/>
                <w:spacing w:val="-97"/>
                <w:sz w:val="28"/>
                <w:szCs w:val="28"/>
              </w:rPr>
              <w:t xml:space="preserve"> </w:t>
            </w:r>
            <w:r>
              <w:rPr>
                <w:rFonts w:hint="eastAsia" w:ascii="仿宋" w:hAnsi="仿宋" w:eastAsia="仿宋" w:cs="仿宋"/>
                <w:sz w:val="28"/>
                <w:szCs w:val="28"/>
              </w:rPr>
              <w:t>14000W）</w:t>
            </w:r>
          </w:p>
        </w:tc>
        <w:tc>
          <w:tcPr>
            <w:tcW w:w="2967" w:type="dxa"/>
            <w:noWrap w:val="0"/>
            <w:vAlign w:val="top"/>
          </w:tcPr>
          <w:p w14:paraId="285387EA">
            <w:pPr>
              <w:pStyle w:val="46"/>
              <w:spacing w:before="1"/>
              <w:rPr>
                <w:rFonts w:hint="eastAsia" w:ascii="仿宋" w:hAnsi="仿宋" w:eastAsia="仿宋" w:cs="仿宋"/>
                <w:sz w:val="28"/>
                <w:szCs w:val="28"/>
              </w:rPr>
            </w:pPr>
          </w:p>
          <w:p w14:paraId="0FC262D3">
            <w:pPr>
              <w:pStyle w:val="46"/>
              <w:spacing w:line="292" w:lineRule="auto"/>
              <w:ind w:left="9" w:right="-101"/>
              <w:rPr>
                <w:rFonts w:hint="eastAsia" w:ascii="仿宋" w:hAnsi="仿宋" w:eastAsia="仿宋" w:cs="仿宋"/>
                <w:sz w:val="28"/>
                <w:szCs w:val="28"/>
              </w:rPr>
            </w:pPr>
            <w:r>
              <w:rPr>
                <w:rFonts w:hint="eastAsia" w:ascii="仿宋" w:hAnsi="仿宋" w:eastAsia="仿宋" w:cs="仿宋"/>
                <w:sz w:val="28"/>
                <w:szCs w:val="28"/>
              </w:rPr>
              <w:t>《多联式空调（热泵）机组能效限</w:t>
            </w:r>
            <w:r>
              <w:rPr>
                <w:rFonts w:hint="eastAsia" w:ascii="仿宋" w:hAnsi="仿宋" w:eastAsia="仿宋" w:cs="仿宋"/>
                <w:spacing w:val="-11"/>
                <w:w w:val="95"/>
                <w:sz w:val="28"/>
                <w:szCs w:val="28"/>
              </w:rPr>
              <w:t>定值及能源效率等级》</w:t>
            </w:r>
            <w:r>
              <w:rPr>
                <w:rFonts w:hint="eastAsia" w:ascii="仿宋" w:hAnsi="仿宋" w:eastAsia="仿宋" w:cs="仿宋"/>
                <w:w w:val="95"/>
                <w:sz w:val="28"/>
                <w:szCs w:val="28"/>
              </w:rPr>
              <w:t>（GB</w:t>
            </w:r>
            <w:r>
              <w:rPr>
                <w:rFonts w:hint="eastAsia" w:ascii="仿宋" w:hAnsi="仿宋" w:eastAsia="仿宋" w:cs="仿宋"/>
                <w:spacing w:val="55"/>
                <w:w w:val="95"/>
                <w:sz w:val="28"/>
                <w:szCs w:val="28"/>
              </w:rPr>
              <w:t xml:space="preserve"> </w:t>
            </w:r>
            <w:r>
              <w:rPr>
                <w:rFonts w:hint="eastAsia" w:ascii="仿宋" w:hAnsi="仿宋" w:eastAsia="仿宋" w:cs="仿宋"/>
                <w:w w:val="95"/>
                <w:sz w:val="28"/>
                <w:szCs w:val="28"/>
              </w:rPr>
              <w:t>21454）</w:t>
            </w:r>
          </w:p>
        </w:tc>
      </w:tr>
      <w:tr w14:paraId="5018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574" w:type="dxa"/>
            <w:vMerge w:val="continue"/>
            <w:tcBorders>
              <w:top w:val="nil"/>
            </w:tcBorders>
            <w:noWrap w:val="0"/>
            <w:vAlign w:val="top"/>
          </w:tcPr>
          <w:p w14:paraId="1AA9A007">
            <w:pPr>
              <w:rPr>
                <w:rFonts w:hint="eastAsia" w:ascii="仿宋" w:hAnsi="仿宋" w:eastAsia="仿宋" w:cs="仿宋"/>
                <w:sz w:val="28"/>
                <w:szCs w:val="28"/>
              </w:rPr>
            </w:pPr>
          </w:p>
        </w:tc>
        <w:tc>
          <w:tcPr>
            <w:tcW w:w="1167" w:type="dxa"/>
            <w:vMerge w:val="continue"/>
            <w:tcBorders>
              <w:top w:val="nil"/>
            </w:tcBorders>
            <w:noWrap w:val="0"/>
            <w:vAlign w:val="top"/>
          </w:tcPr>
          <w:p w14:paraId="2740EA08">
            <w:pPr>
              <w:rPr>
                <w:rFonts w:hint="eastAsia" w:ascii="仿宋" w:hAnsi="仿宋" w:eastAsia="仿宋" w:cs="仿宋"/>
                <w:sz w:val="28"/>
                <w:szCs w:val="28"/>
              </w:rPr>
            </w:pPr>
          </w:p>
        </w:tc>
        <w:tc>
          <w:tcPr>
            <w:tcW w:w="1801" w:type="dxa"/>
            <w:vMerge w:val="continue"/>
            <w:tcBorders>
              <w:top w:val="nil"/>
            </w:tcBorders>
            <w:noWrap w:val="0"/>
            <w:vAlign w:val="top"/>
          </w:tcPr>
          <w:p w14:paraId="28BE8790">
            <w:pPr>
              <w:rPr>
                <w:rFonts w:hint="eastAsia" w:ascii="仿宋" w:hAnsi="仿宋" w:eastAsia="仿宋" w:cs="仿宋"/>
                <w:sz w:val="28"/>
                <w:szCs w:val="28"/>
              </w:rPr>
            </w:pPr>
          </w:p>
        </w:tc>
        <w:tc>
          <w:tcPr>
            <w:tcW w:w="1916" w:type="dxa"/>
            <w:noWrap w:val="0"/>
            <w:vAlign w:val="top"/>
          </w:tcPr>
          <w:p w14:paraId="3EA2E822">
            <w:pPr>
              <w:pStyle w:val="46"/>
              <w:spacing w:before="3"/>
              <w:rPr>
                <w:rFonts w:hint="eastAsia" w:ascii="仿宋" w:hAnsi="仿宋" w:eastAsia="仿宋" w:cs="仿宋"/>
                <w:sz w:val="28"/>
                <w:szCs w:val="28"/>
              </w:rPr>
            </w:pPr>
          </w:p>
          <w:p w14:paraId="05629366">
            <w:pPr>
              <w:pStyle w:val="46"/>
              <w:spacing w:line="292" w:lineRule="auto"/>
              <w:ind w:left="9" w:right="5"/>
              <w:rPr>
                <w:rFonts w:hint="eastAsia" w:ascii="仿宋" w:hAnsi="仿宋" w:eastAsia="仿宋" w:cs="仿宋"/>
                <w:sz w:val="28"/>
                <w:szCs w:val="28"/>
              </w:rPr>
            </w:pPr>
            <w:r>
              <w:rPr>
                <w:rFonts w:hint="eastAsia" w:ascii="仿宋" w:hAnsi="仿宋" w:eastAsia="仿宋" w:cs="仿宋"/>
                <w:spacing w:val="35"/>
                <w:sz w:val="28"/>
                <w:szCs w:val="28"/>
              </w:rPr>
              <w:t>单元式空气调节机</w:t>
            </w:r>
            <w:r>
              <w:rPr>
                <w:rFonts w:hint="eastAsia" w:ascii="仿宋" w:hAnsi="仿宋" w:eastAsia="仿宋" w:cs="仿宋"/>
                <w:sz w:val="28"/>
                <w:szCs w:val="28"/>
              </w:rPr>
              <w:t>(制冷量≤14000W)</w:t>
            </w:r>
          </w:p>
        </w:tc>
        <w:tc>
          <w:tcPr>
            <w:tcW w:w="2967" w:type="dxa"/>
            <w:noWrap w:val="0"/>
            <w:vAlign w:val="top"/>
          </w:tcPr>
          <w:p w14:paraId="5D125899">
            <w:pPr>
              <w:pStyle w:val="46"/>
              <w:spacing w:before="37" w:line="292" w:lineRule="auto"/>
              <w:ind w:left="9" w:right="3"/>
              <w:jc w:val="both"/>
              <w:rPr>
                <w:rFonts w:hint="eastAsia" w:ascii="仿宋" w:hAnsi="仿宋" w:eastAsia="仿宋" w:cs="仿宋"/>
                <w:sz w:val="28"/>
                <w:szCs w:val="28"/>
              </w:rPr>
            </w:pPr>
            <w:r>
              <w:rPr>
                <w:rFonts w:hint="eastAsia" w:ascii="仿宋" w:hAnsi="仿宋" w:eastAsia="仿宋" w:cs="仿宋"/>
                <w:spacing w:val="9"/>
                <w:sz w:val="28"/>
                <w:szCs w:val="28"/>
              </w:rPr>
              <w:t>《单元式空气调节机能效限定值</w:t>
            </w:r>
            <w:r>
              <w:rPr>
                <w:rFonts w:hint="eastAsia" w:ascii="仿宋" w:hAnsi="仿宋" w:eastAsia="仿宋" w:cs="仿宋"/>
                <w:spacing w:val="-13"/>
                <w:w w:val="99"/>
                <w:sz w:val="28"/>
                <w:szCs w:val="28"/>
              </w:rPr>
              <w:t>及能源效率等级》</w:t>
            </w:r>
            <w:r>
              <w:rPr>
                <w:rFonts w:hint="eastAsia" w:ascii="仿宋" w:hAnsi="仿宋" w:eastAsia="仿宋" w:cs="仿宋"/>
                <w:w w:val="99"/>
                <w:sz w:val="28"/>
                <w:szCs w:val="28"/>
              </w:rPr>
              <w:t>（</w:t>
            </w:r>
            <w:r>
              <w:rPr>
                <w:rFonts w:hint="eastAsia" w:ascii="仿宋" w:hAnsi="仿宋" w:eastAsia="仿宋" w:cs="仿宋"/>
                <w:spacing w:val="1"/>
                <w:w w:val="99"/>
                <w:sz w:val="28"/>
                <w:szCs w:val="28"/>
              </w:rPr>
              <w:t>G</w:t>
            </w:r>
            <w:r>
              <w:rPr>
                <w:rFonts w:hint="eastAsia" w:ascii="仿宋" w:hAnsi="仿宋" w:eastAsia="仿宋" w:cs="仿宋"/>
                <w:w w:val="99"/>
                <w:sz w:val="28"/>
                <w:szCs w:val="28"/>
              </w:rPr>
              <w:t>B</w:t>
            </w:r>
            <w:r>
              <w:rPr>
                <w:rFonts w:hint="eastAsia" w:ascii="仿宋" w:hAnsi="仿宋" w:eastAsia="仿宋" w:cs="仿宋"/>
                <w:spacing w:val="-49"/>
                <w:sz w:val="28"/>
                <w:szCs w:val="28"/>
              </w:rPr>
              <w:t xml:space="preserve"> </w:t>
            </w:r>
            <w:r>
              <w:rPr>
                <w:rFonts w:hint="eastAsia" w:ascii="仿宋" w:hAnsi="仿宋" w:eastAsia="仿宋" w:cs="仿宋"/>
                <w:spacing w:val="1"/>
                <w:w w:val="99"/>
                <w:sz w:val="28"/>
                <w:szCs w:val="28"/>
              </w:rPr>
              <w:t>195</w:t>
            </w:r>
            <w:r>
              <w:rPr>
                <w:rFonts w:hint="eastAsia" w:ascii="仿宋" w:hAnsi="仿宋" w:eastAsia="仿宋" w:cs="仿宋"/>
                <w:w w:val="99"/>
                <w:sz w:val="28"/>
                <w:szCs w:val="28"/>
              </w:rPr>
              <w:t>7</w:t>
            </w:r>
            <w:r>
              <w:rPr>
                <w:rFonts w:hint="eastAsia" w:ascii="仿宋" w:hAnsi="仿宋" w:eastAsia="仿宋" w:cs="仿宋"/>
                <w:spacing w:val="-3"/>
                <w:w w:val="99"/>
                <w:sz w:val="28"/>
                <w:szCs w:val="28"/>
              </w:rPr>
              <w:t>6</w:t>
            </w:r>
            <w:r>
              <w:rPr>
                <w:rFonts w:hint="eastAsia" w:ascii="仿宋" w:hAnsi="仿宋" w:eastAsia="仿宋" w:cs="仿宋"/>
                <w:spacing w:val="-104"/>
                <w:w w:val="99"/>
                <w:sz w:val="28"/>
                <w:szCs w:val="28"/>
              </w:rPr>
              <w:t>）</w:t>
            </w:r>
            <w:r>
              <w:rPr>
                <w:rFonts w:hint="eastAsia" w:ascii="仿宋" w:hAnsi="仿宋" w:eastAsia="仿宋" w:cs="仿宋"/>
                <w:spacing w:val="-6"/>
                <w:w w:val="99"/>
                <w:sz w:val="28"/>
                <w:szCs w:val="28"/>
              </w:rPr>
              <w:t>《风</w:t>
            </w:r>
            <w:r>
              <w:rPr>
                <w:rFonts w:hint="eastAsia" w:ascii="仿宋" w:hAnsi="仿宋" w:eastAsia="仿宋" w:cs="仿宋"/>
                <w:spacing w:val="9"/>
                <w:sz w:val="28"/>
                <w:szCs w:val="28"/>
              </w:rPr>
              <w:t>管送风式空调机组能效限定值及</w:t>
            </w:r>
          </w:p>
          <w:p w14:paraId="08348397">
            <w:pPr>
              <w:pStyle w:val="46"/>
              <w:spacing w:line="254" w:lineRule="exact"/>
              <w:ind w:left="9"/>
              <w:jc w:val="both"/>
              <w:rPr>
                <w:rFonts w:hint="eastAsia" w:ascii="仿宋" w:hAnsi="仿宋" w:eastAsia="仿宋" w:cs="仿宋"/>
                <w:sz w:val="28"/>
                <w:szCs w:val="28"/>
              </w:rPr>
            </w:pPr>
            <w:r>
              <w:rPr>
                <w:rFonts w:hint="eastAsia" w:ascii="仿宋" w:hAnsi="仿宋" w:eastAsia="仿宋" w:cs="仿宋"/>
                <w:sz w:val="28"/>
                <w:szCs w:val="28"/>
              </w:rPr>
              <w:t>能效等级》（GB</w:t>
            </w:r>
            <w:r>
              <w:rPr>
                <w:rFonts w:hint="eastAsia" w:ascii="仿宋" w:hAnsi="仿宋" w:eastAsia="仿宋" w:cs="仿宋"/>
                <w:spacing w:val="-2"/>
                <w:sz w:val="28"/>
                <w:szCs w:val="28"/>
              </w:rPr>
              <w:t xml:space="preserve"> </w:t>
            </w:r>
            <w:r>
              <w:rPr>
                <w:rFonts w:hint="eastAsia" w:ascii="仿宋" w:hAnsi="仿宋" w:eastAsia="仿宋" w:cs="仿宋"/>
                <w:sz w:val="28"/>
                <w:szCs w:val="28"/>
              </w:rPr>
              <w:t>37479）</w:t>
            </w:r>
          </w:p>
        </w:tc>
      </w:tr>
      <w:tr w14:paraId="7D9FB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4" w:type="dxa"/>
            <w:vMerge w:val="continue"/>
            <w:tcBorders>
              <w:top w:val="nil"/>
            </w:tcBorders>
            <w:noWrap w:val="0"/>
            <w:vAlign w:val="top"/>
          </w:tcPr>
          <w:p w14:paraId="6F3445E3">
            <w:pPr>
              <w:rPr>
                <w:rFonts w:hint="eastAsia" w:ascii="仿宋" w:hAnsi="仿宋" w:eastAsia="仿宋" w:cs="仿宋"/>
                <w:sz w:val="28"/>
                <w:szCs w:val="28"/>
              </w:rPr>
            </w:pPr>
          </w:p>
        </w:tc>
        <w:tc>
          <w:tcPr>
            <w:tcW w:w="1167" w:type="dxa"/>
            <w:vMerge w:val="continue"/>
            <w:tcBorders>
              <w:top w:val="nil"/>
            </w:tcBorders>
            <w:noWrap w:val="0"/>
            <w:vAlign w:val="top"/>
          </w:tcPr>
          <w:p w14:paraId="4FBEF45D">
            <w:pPr>
              <w:rPr>
                <w:rFonts w:hint="eastAsia" w:ascii="仿宋" w:hAnsi="仿宋" w:eastAsia="仿宋" w:cs="仿宋"/>
                <w:sz w:val="28"/>
                <w:szCs w:val="28"/>
              </w:rPr>
            </w:pPr>
          </w:p>
        </w:tc>
        <w:tc>
          <w:tcPr>
            <w:tcW w:w="1801" w:type="dxa"/>
            <w:noWrap w:val="0"/>
            <w:vAlign w:val="top"/>
          </w:tcPr>
          <w:p w14:paraId="2906F3AD">
            <w:pPr>
              <w:pStyle w:val="46"/>
              <w:spacing w:before="3"/>
              <w:rPr>
                <w:rFonts w:hint="eastAsia" w:ascii="仿宋" w:hAnsi="仿宋" w:eastAsia="仿宋" w:cs="仿宋"/>
                <w:sz w:val="28"/>
                <w:szCs w:val="28"/>
              </w:rPr>
            </w:pPr>
          </w:p>
          <w:p w14:paraId="6E6C0B1B">
            <w:pPr>
              <w:pStyle w:val="46"/>
              <w:ind w:left="10"/>
              <w:rPr>
                <w:rFonts w:hint="eastAsia" w:ascii="仿宋" w:hAnsi="仿宋" w:eastAsia="仿宋" w:cs="仿宋"/>
                <w:sz w:val="28"/>
                <w:szCs w:val="28"/>
              </w:rPr>
            </w:pPr>
            <w:r>
              <w:rPr>
                <w:rFonts w:hint="eastAsia" w:ascii="仿宋" w:hAnsi="仿宋" w:eastAsia="仿宋" w:cs="仿宋"/>
                <w:w w:val="95"/>
                <w:sz w:val="28"/>
                <w:szCs w:val="28"/>
              </w:rPr>
              <w:t>A0206180301 洗衣机</w:t>
            </w:r>
          </w:p>
        </w:tc>
        <w:tc>
          <w:tcPr>
            <w:tcW w:w="1916" w:type="dxa"/>
            <w:noWrap w:val="0"/>
            <w:vAlign w:val="top"/>
          </w:tcPr>
          <w:p w14:paraId="58408717">
            <w:pPr>
              <w:pStyle w:val="46"/>
              <w:rPr>
                <w:rFonts w:hint="eastAsia" w:ascii="仿宋" w:hAnsi="仿宋" w:eastAsia="仿宋" w:cs="仿宋"/>
                <w:sz w:val="28"/>
                <w:szCs w:val="28"/>
              </w:rPr>
            </w:pPr>
          </w:p>
        </w:tc>
        <w:tc>
          <w:tcPr>
            <w:tcW w:w="2967" w:type="dxa"/>
            <w:noWrap w:val="0"/>
            <w:vAlign w:val="top"/>
          </w:tcPr>
          <w:p w14:paraId="2CAC3E08">
            <w:pPr>
              <w:pStyle w:val="46"/>
              <w:spacing w:before="39"/>
              <w:ind w:left="9"/>
              <w:rPr>
                <w:rFonts w:hint="eastAsia" w:ascii="仿宋" w:hAnsi="仿宋" w:eastAsia="仿宋" w:cs="仿宋"/>
                <w:sz w:val="28"/>
                <w:szCs w:val="28"/>
              </w:rPr>
            </w:pPr>
            <w:r>
              <w:rPr>
                <w:rFonts w:hint="eastAsia" w:ascii="仿宋" w:hAnsi="仿宋" w:eastAsia="仿宋" w:cs="仿宋"/>
                <w:spacing w:val="9"/>
                <w:w w:val="95"/>
                <w:sz w:val="28"/>
                <w:szCs w:val="28"/>
              </w:rPr>
              <w:t>《电动洗衣机能效水效限定值及</w:t>
            </w:r>
          </w:p>
          <w:p w14:paraId="4DBD73C2">
            <w:pPr>
              <w:pStyle w:val="46"/>
              <w:spacing w:before="56"/>
              <w:ind w:left="9"/>
              <w:rPr>
                <w:rFonts w:hint="eastAsia" w:ascii="仿宋" w:hAnsi="仿宋" w:eastAsia="仿宋" w:cs="仿宋"/>
                <w:sz w:val="28"/>
                <w:szCs w:val="28"/>
              </w:rPr>
            </w:pPr>
            <w:r>
              <w:rPr>
                <w:rFonts w:hint="eastAsia" w:ascii="仿宋" w:hAnsi="仿宋" w:eastAsia="仿宋" w:cs="仿宋"/>
                <w:sz w:val="28"/>
                <w:szCs w:val="28"/>
              </w:rPr>
              <w:t>等级》（GB 12021.4）</w:t>
            </w:r>
          </w:p>
        </w:tc>
      </w:tr>
    </w:tbl>
    <w:p w14:paraId="41BB9806">
      <w:pPr>
        <w:spacing w:after="0"/>
        <w:rPr>
          <w:rFonts w:hint="eastAsia" w:ascii="仿宋" w:hAnsi="仿宋" w:eastAsia="仿宋" w:cs="仿宋"/>
          <w:sz w:val="28"/>
          <w:szCs w:val="28"/>
        </w:rPr>
        <w:sectPr>
          <w:pgSz w:w="11910" w:h="16840"/>
          <w:pgMar w:top="1420" w:right="1480" w:bottom="280" w:left="1680" w:header="720" w:footer="720" w:gutter="0"/>
          <w:pgNumType w:fmt="decimal"/>
          <w:cols w:space="720" w:num="1"/>
        </w:sect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14:paraId="6838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restart"/>
            <w:noWrap w:val="0"/>
            <w:vAlign w:val="top"/>
          </w:tcPr>
          <w:p w14:paraId="3B0AD59E">
            <w:pPr>
              <w:pStyle w:val="46"/>
              <w:rPr>
                <w:rFonts w:hint="eastAsia" w:ascii="仿宋" w:hAnsi="仿宋" w:eastAsia="仿宋" w:cs="仿宋"/>
                <w:sz w:val="28"/>
                <w:szCs w:val="28"/>
              </w:rPr>
            </w:pPr>
          </w:p>
        </w:tc>
        <w:tc>
          <w:tcPr>
            <w:tcW w:w="1167" w:type="dxa"/>
            <w:vMerge w:val="restart"/>
            <w:noWrap w:val="0"/>
            <w:vAlign w:val="top"/>
          </w:tcPr>
          <w:p w14:paraId="7C4638A4">
            <w:pPr>
              <w:pStyle w:val="46"/>
              <w:rPr>
                <w:rFonts w:hint="eastAsia" w:ascii="仿宋" w:hAnsi="仿宋" w:eastAsia="仿宋" w:cs="仿宋"/>
                <w:sz w:val="28"/>
                <w:szCs w:val="28"/>
              </w:rPr>
            </w:pPr>
          </w:p>
        </w:tc>
        <w:tc>
          <w:tcPr>
            <w:tcW w:w="1801" w:type="dxa"/>
            <w:vMerge w:val="restart"/>
            <w:noWrap w:val="0"/>
            <w:vAlign w:val="top"/>
          </w:tcPr>
          <w:p w14:paraId="76F095CD">
            <w:pPr>
              <w:pStyle w:val="46"/>
              <w:rPr>
                <w:rFonts w:hint="eastAsia" w:ascii="仿宋" w:hAnsi="仿宋" w:eastAsia="仿宋" w:cs="仿宋"/>
                <w:sz w:val="28"/>
                <w:szCs w:val="28"/>
              </w:rPr>
            </w:pPr>
          </w:p>
          <w:p w14:paraId="6BD373C2">
            <w:pPr>
              <w:pStyle w:val="46"/>
              <w:rPr>
                <w:rFonts w:hint="eastAsia" w:ascii="仿宋" w:hAnsi="仿宋" w:eastAsia="仿宋" w:cs="仿宋"/>
                <w:sz w:val="28"/>
                <w:szCs w:val="28"/>
              </w:rPr>
            </w:pPr>
          </w:p>
          <w:p w14:paraId="204AA68A">
            <w:pPr>
              <w:pStyle w:val="46"/>
              <w:rPr>
                <w:rFonts w:hint="eastAsia" w:ascii="仿宋" w:hAnsi="仿宋" w:eastAsia="仿宋" w:cs="仿宋"/>
                <w:sz w:val="28"/>
                <w:szCs w:val="28"/>
              </w:rPr>
            </w:pPr>
          </w:p>
          <w:p w14:paraId="52CC8975">
            <w:pPr>
              <w:pStyle w:val="46"/>
              <w:rPr>
                <w:rFonts w:hint="eastAsia" w:ascii="仿宋" w:hAnsi="仿宋" w:eastAsia="仿宋" w:cs="仿宋"/>
                <w:sz w:val="28"/>
                <w:szCs w:val="28"/>
              </w:rPr>
            </w:pPr>
          </w:p>
          <w:p w14:paraId="169211BA">
            <w:pPr>
              <w:pStyle w:val="46"/>
              <w:rPr>
                <w:rFonts w:hint="eastAsia" w:ascii="仿宋" w:hAnsi="仿宋" w:eastAsia="仿宋" w:cs="仿宋"/>
                <w:sz w:val="28"/>
                <w:szCs w:val="28"/>
              </w:rPr>
            </w:pPr>
          </w:p>
          <w:p w14:paraId="65987B14">
            <w:pPr>
              <w:pStyle w:val="46"/>
              <w:spacing w:before="4"/>
              <w:rPr>
                <w:rFonts w:hint="eastAsia" w:ascii="仿宋" w:hAnsi="仿宋" w:eastAsia="仿宋" w:cs="仿宋"/>
                <w:sz w:val="28"/>
                <w:szCs w:val="28"/>
              </w:rPr>
            </w:pPr>
          </w:p>
          <w:p w14:paraId="14651EFE">
            <w:pPr>
              <w:pStyle w:val="46"/>
              <w:ind w:left="10"/>
              <w:rPr>
                <w:rFonts w:hint="eastAsia" w:ascii="仿宋" w:hAnsi="仿宋" w:eastAsia="仿宋" w:cs="仿宋"/>
                <w:sz w:val="28"/>
                <w:szCs w:val="28"/>
              </w:rPr>
            </w:pPr>
            <w:r>
              <w:rPr>
                <w:rFonts w:hint="eastAsia" w:ascii="仿宋" w:hAnsi="仿宋" w:eastAsia="仿宋" w:cs="仿宋"/>
                <w:w w:val="95"/>
                <w:sz w:val="28"/>
                <w:szCs w:val="28"/>
              </w:rPr>
              <w:t>A02061808</w:t>
            </w:r>
            <w:r>
              <w:rPr>
                <w:rFonts w:hint="eastAsia" w:ascii="仿宋" w:hAnsi="仿宋" w:eastAsia="仿宋" w:cs="仿宋"/>
                <w:spacing w:val="-4"/>
                <w:w w:val="95"/>
                <w:sz w:val="28"/>
                <w:szCs w:val="28"/>
              </w:rPr>
              <w:t xml:space="preserve"> 热水器</w:t>
            </w:r>
          </w:p>
        </w:tc>
        <w:tc>
          <w:tcPr>
            <w:tcW w:w="1916" w:type="dxa"/>
            <w:noWrap w:val="0"/>
            <w:vAlign w:val="top"/>
          </w:tcPr>
          <w:p w14:paraId="4FFD6466">
            <w:pPr>
              <w:pStyle w:val="46"/>
              <w:spacing w:before="10"/>
              <w:rPr>
                <w:rFonts w:hint="eastAsia" w:ascii="仿宋" w:hAnsi="仿宋" w:eastAsia="仿宋" w:cs="仿宋"/>
                <w:sz w:val="28"/>
                <w:szCs w:val="28"/>
              </w:rPr>
            </w:pPr>
          </w:p>
          <w:p w14:paraId="63A81974">
            <w:pPr>
              <w:pStyle w:val="46"/>
              <w:spacing w:before="1"/>
              <w:ind w:left="9"/>
              <w:rPr>
                <w:rFonts w:hint="eastAsia" w:ascii="仿宋" w:hAnsi="仿宋" w:eastAsia="仿宋" w:cs="仿宋"/>
                <w:sz w:val="28"/>
                <w:szCs w:val="28"/>
              </w:rPr>
            </w:pPr>
            <w:r>
              <w:rPr>
                <w:rFonts w:hint="eastAsia" w:ascii="仿宋" w:hAnsi="仿宋" w:eastAsia="仿宋" w:cs="仿宋"/>
                <w:sz w:val="28"/>
                <w:szCs w:val="28"/>
              </w:rPr>
              <w:t>★电热水器</w:t>
            </w:r>
          </w:p>
        </w:tc>
        <w:tc>
          <w:tcPr>
            <w:tcW w:w="2967" w:type="dxa"/>
            <w:noWrap w:val="0"/>
            <w:vAlign w:val="top"/>
          </w:tcPr>
          <w:p w14:paraId="1149F5CF">
            <w:pPr>
              <w:pStyle w:val="46"/>
              <w:spacing w:before="85"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《储水式电热水器能效限定值及</w:t>
            </w:r>
            <w:r>
              <w:rPr>
                <w:rFonts w:hint="eastAsia" w:ascii="仿宋" w:hAnsi="仿宋" w:eastAsia="仿宋" w:cs="仿宋"/>
                <w:sz w:val="28"/>
                <w:szCs w:val="28"/>
              </w:rPr>
              <w:t>能效等级》（GB</w:t>
            </w:r>
            <w:r>
              <w:rPr>
                <w:rFonts w:hint="eastAsia" w:ascii="仿宋" w:hAnsi="仿宋" w:eastAsia="仿宋" w:cs="仿宋"/>
                <w:spacing w:val="2"/>
                <w:sz w:val="28"/>
                <w:szCs w:val="28"/>
              </w:rPr>
              <w:t xml:space="preserve"> </w:t>
            </w:r>
            <w:r>
              <w:rPr>
                <w:rFonts w:hint="eastAsia" w:ascii="仿宋" w:hAnsi="仿宋" w:eastAsia="仿宋" w:cs="仿宋"/>
                <w:sz w:val="28"/>
                <w:szCs w:val="28"/>
              </w:rPr>
              <w:t>21519）</w:t>
            </w:r>
          </w:p>
        </w:tc>
      </w:tr>
      <w:tr w14:paraId="050E7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14:paraId="0C060A86">
            <w:pPr>
              <w:rPr>
                <w:rFonts w:hint="eastAsia" w:ascii="仿宋" w:hAnsi="仿宋" w:eastAsia="仿宋" w:cs="仿宋"/>
                <w:sz w:val="28"/>
                <w:szCs w:val="28"/>
              </w:rPr>
            </w:pPr>
          </w:p>
        </w:tc>
        <w:tc>
          <w:tcPr>
            <w:tcW w:w="1167" w:type="dxa"/>
            <w:vMerge w:val="continue"/>
            <w:tcBorders>
              <w:top w:val="nil"/>
            </w:tcBorders>
            <w:noWrap w:val="0"/>
            <w:vAlign w:val="top"/>
          </w:tcPr>
          <w:p w14:paraId="57EC94A6">
            <w:pPr>
              <w:rPr>
                <w:rFonts w:hint="eastAsia" w:ascii="仿宋" w:hAnsi="仿宋" w:eastAsia="仿宋" w:cs="仿宋"/>
                <w:sz w:val="28"/>
                <w:szCs w:val="28"/>
              </w:rPr>
            </w:pPr>
          </w:p>
        </w:tc>
        <w:tc>
          <w:tcPr>
            <w:tcW w:w="1801" w:type="dxa"/>
            <w:vMerge w:val="continue"/>
            <w:tcBorders>
              <w:top w:val="nil"/>
            </w:tcBorders>
            <w:noWrap w:val="0"/>
            <w:vAlign w:val="top"/>
          </w:tcPr>
          <w:p w14:paraId="5FA1D9D3">
            <w:pPr>
              <w:rPr>
                <w:rFonts w:hint="eastAsia" w:ascii="仿宋" w:hAnsi="仿宋" w:eastAsia="仿宋" w:cs="仿宋"/>
                <w:sz w:val="28"/>
                <w:szCs w:val="28"/>
              </w:rPr>
            </w:pPr>
          </w:p>
        </w:tc>
        <w:tc>
          <w:tcPr>
            <w:tcW w:w="1916" w:type="dxa"/>
            <w:noWrap w:val="0"/>
            <w:vAlign w:val="top"/>
          </w:tcPr>
          <w:p w14:paraId="16B6B1FD">
            <w:pPr>
              <w:pStyle w:val="46"/>
              <w:spacing w:before="3"/>
              <w:rPr>
                <w:rFonts w:hint="eastAsia" w:ascii="仿宋" w:hAnsi="仿宋" w:eastAsia="仿宋" w:cs="仿宋"/>
                <w:sz w:val="28"/>
                <w:szCs w:val="28"/>
              </w:rPr>
            </w:pPr>
          </w:p>
          <w:p w14:paraId="14286052">
            <w:pPr>
              <w:pStyle w:val="46"/>
              <w:ind w:left="9"/>
              <w:rPr>
                <w:rFonts w:hint="eastAsia" w:ascii="仿宋" w:hAnsi="仿宋" w:eastAsia="仿宋" w:cs="仿宋"/>
                <w:sz w:val="28"/>
                <w:szCs w:val="28"/>
              </w:rPr>
            </w:pPr>
            <w:r>
              <w:rPr>
                <w:rFonts w:hint="eastAsia" w:ascii="仿宋" w:hAnsi="仿宋" w:eastAsia="仿宋" w:cs="仿宋"/>
                <w:w w:val="95"/>
                <w:sz w:val="28"/>
                <w:szCs w:val="28"/>
              </w:rPr>
              <w:t>燃气热水器</w:t>
            </w:r>
          </w:p>
        </w:tc>
        <w:tc>
          <w:tcPr>
            <w:tcW w:w="2967" w:type="dxa"/>
            <w:noWrap w:val="0"/>
            <w:vAlign w:val="top"/>
          </w:tcPr>
          <w:p w14:paraId="046C1AF3">
            <w:pPr>
              <w:pStyle w:val="46"/>
              <w:spacing w:before="37" w:line="292" w:lineRule="auto"/>
              <w:ind w:left="9" w:right="-58"/>
              <w:rPr>
                <w:rFonts w:hint="eastAsia" w:ascii="仿宋" w:hAnsi="仿宋" w:eastAsia="仿宋" w:cs="仿宋"/>
                <w:sz w:val="28"/>
                <w:szCs w:val="28"/>
              </w:rPr>
            </w:pPr>
            <w:r>
              <w:rPr>
                <w:rFonts w:hint="eastAsia" w:ascii="仿宋" w:hAnsi="仿宋" w:eastAsia="仿宋" w:cs="仿宋"/>
                <w:spacing w:val="9"/>
                <w:sz w:val="28"/>
                <w:szCs w:val="28"/>
              </w:rPr>
              <w:t>《家用燃气快速热水器和燃气采</w:t>
            </w:r>
            <w:r>
              <w:rPr>
                <w:rFonts w:hint="eastAsia" w:ascii="仿宋" w:hAnsi="仿宋" w:eastAsia="仿宋" w:cs="仿宋"/>
                <w:spacing w:val="-1"/>
                <w:sz w:val="28"/>
                <w:szCs w:val="28"/>
              </w:rPr>
              <w:t>暖热水炉能效限定值及能效等级》</w:t>
            </w:r>
          </w:p>
          <w:p w14:paraId="02D97986">
            <w:pPr>
              <w:pStyle w:val="46"/>
              <w:spacing w:line="255" w:lineRule="exact"/>
              <w:ind w:left="9"/>
              <w:rPr>
                <w:rFonts w:hint="eastAsia" w:ascii="仿宋" w:hAnsi="仿宋" w:eastAsia="仿宋" w:cs="仿宋"/>
                <w:sz w:val="28"/>
                <w:szCs w:val="28"/>
              </w:rPr>
            </w:pPr>
            <w:r>
              <w:rPr>
                <w:rFonts w:hint="eastAsia" w:ascii="仿宋" w:hAnsi="仿宋" w:eastAsia="仿宋" w:cs="仿宋"/>
                <w:sz w:val="28"/>
                <w:szCs w:val="28"/>
              </w:rPr>
              <w:t>（GB</w:t>
            </w:r>
            <w:r>
              <w:rPr>
                <w:rFonts w:hint="eastAsia" w:ascii="仿宋" w:hAnsi="仿宋" w:eastAsia="仿宋" w:cs="仿宋"/>
                <w:spacing w:val="1"/>
                <w:sz w:val="28"/>
                <w:szCs w:val="28"/>
              </w:rPr>
              <w:t xml:space="preserve"> </w:t>
            </w:r>
            <w:r>
              <w:rPr>
                <w:rFonts w:hint="eastAsia" w:ascii="仿宋" w:hAnsi="仿宋" w:eastAsia="仿宋" w:cs="仿宋"/>
                <w:sz w:val="28"/>
                <w:szCs w:val="28"/>
              </w:rPr>
              <w:t>20665）</w:t>
            </w:r>
          </w:p>
        </w:tc>
      </w:tr>
      <w:tr w14:paraId="43A3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continue"/>
            <w:tcBorders>
              <w:top w:val="nil"/>
            </w:tcBorders>
            <w:noWrap w:val="0"/>
            <w:vAlign w:val="top"/>
          </w:tcPr>
          <w:p w14:paraId="26527C99">
            <w:pPr>
              <w:rPr>
                <w:rFonts w:hint="eastAsia" w:ascii="仿宋" w:hAnsi="仿宋" w:eastAsia="仿宋" w:cs="仿宋"/>
                <w:sz w:val="28"/>
                <w:szCs w:val="28"/>
              </w:rPr>
            </w:pPr>
          </w:p>
        </w:tc>
        <w:tc>
          <w:tcPr>
            <w:tcW w:w="1167" w:type="dxa"/>
            <w:vMerge w:val="continue"/>
            <w:tcBorders>
              <w:top w:val="nil"/>
            </w:tcBorders>
            <w:noWrap w:val="0"/>
            <w:vAlign w:val="top"/>
          </w:tcPr>
          <w:p w14:paraId="0008CD55">
            <w:pPr>
              <w:rPr>
                <w:rFonts w:hint="eastAsia" w:ascii="仿宋" w:hAnsi="仿宋" w:eastAsia="仿宋" w:cs="仿宋"/>
                <w:sz w:val="28"/>
                <w:szCs w:val="28"/>
              </w:rPr>
            </w:pPr>
          </w:p>
        </w:tc>
        <w:tc>
          <w:tcPr>
            <w:tcW w:w="1801" w:type="dxa"/>
            <w:vMerge w:val="continue"/>
            <w:tcBorders>
              <w:top w:val="nil"/>
            </w:tcBorders>
            <w:noWrap w:val="0"/>
            <w:vAlign w:val="top"/>
          </w:tcPr>
          <w:p w14:paraId="0684D22B">
            <w:pPr>
              <w:rPr>
                <w:rFonts w:hint="eastAsia" w:ascii="仿宋" w:hAnsi="仿宋" w:eastAsia="仿宋" w:cs="仿宋"/>
                <w:sz w:val="28"/>
                <w:szCs w:val="28"/>
              </w:rPr>
            </w:pPr>
          </w:p>
        </w:tc>
        <w:tc>
          <w:tcPr>
            <w:tcW w:w="1916" w:type="dxa"/>
            <w:noWrap w:val="0"/>
            <w:vAlign w:val="top"/>
          </w:tcPr>
          <w:p w14:paraId="4283E1CC">
            <w:pPr>
              <w:pStyle w:val="46"/>
              <w:rPr>
                <w:rFonts w:hint="eastAsia" w:ascii="仿宋" w:hAnsi="仿宋" w:eastAsia="仿宋" w:cs="仿宋"/>
                <w:sz w:val="28"/>
                <w:szCs w:val="28"/>
              </w:rPr>
            </w:pPr>
          </w:p>
          <w:p w14:paraId="26072636">
            <w:pPr>
              <w:pStyle w:val="46"/>
              <w:ind w:left="9"/>
              <w:rPr>
                <w:rFonts w:hint="eastAsia" w:ascii="仿宋" w:hAnsi="仿宋" w:eastAsia="仿宋" w:cs="仿宋"/>
                <w:sz w:val="28"/>
                <w:szCs w:val="28"/>
              </w:rPr>
            </w:pPr>
            <w:r>
              <w:rPr>
                <w:rFonts w:hint="eastAsia" w:ascii="仿宋" w:hAnsi="仿宋" w:eastAsia="仿宋" w:cs="仿宋"/>
                <w:w w:val="95"/>
                <w:sz w:val="28"/>
                <w:szCs w:val="28"/>
              </w:rPr>
              <w:t>热泵热水器</w:t>
            </w:r>
          </w:p>
        </w:tc>
        <w:tc>
          <w:tcPr>
            <w:tcW w:w="2967" w:type="dxa"/>
            <w:noWrap w:val="0"/>
            <w:vAlign w:val="top"/>
          </w:tcPr>
          <w:p w14:paraId="6C499DE0">
            <w:pPr>
              <w:pStyle w:val="46"/>
              <w:spacing w:before="126" w:line="292" w:lineRule="auto"/>
              <w:ind w:left="9" w:right="5"/>
              <w:rPr>
                <w:rFonts w:hint="eastAsia" w:ascii="仿宋" w:hAnsi="仿宋" w:eastAsia="仿宋" w:cs="仿宋"/>
                <w:sz w:val="28"/>
                <w:szCs w:val="28"/>
              </w:rPr>
            </w:pPr>
            <w:r>
              <w:rPr>
                <w:rFonts w:hint="eastAsia" w:ascii="仿宋" w:hAnsi="仿宋" w:eastAsia="仿宋" w:cs="仿宋"/>
                <w:spacing w:val="-5"/>
                <w:sz w:val="28"/>
                <w:szCs w:val="28"/>
              </w:rPr>
              <w:t>《热泵热水机</w:t>
            </w:r>
            <w:r>
              <w:rPr>
                <w:rFonts w:hint="eastAsia" w:ascii="仿宋" w:hAnsi="仿宋" w:eastAsia="仿宋" w:cs="仿宋"/>
                <w:spacing w:val="-4"/>
                <w:sz w:val="28"/>
                <w:szCs w:val="28"/>
              </w:rPr>
              <w:t>（器）能效限定值及</w:t>
            </w:r>
            <w:r>
              <w:rPr>
                <w:rFonts w:hint="eastAsia" w:ascii="仿宋" w:hAnsi="仿宋" w:eastAsia="仿宋" w:cs="仿宋"/>
                <w:sz w:val="28"/>
                <w:szCs w:val="28"/>
              </w:rPr>
              <w:t>能效等级》（GB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29541）</w:t>
            </w:r>
          </w:p>
        </w:tc>
      </w:tr>
      <w:tr w14:paraId="01798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noWrap w:val="0"/>
            <w:vAlign w:val="top"/>
          </w:tcPr>
          <w:p w14:paraId="569F0CD1">
            <w:pPr>
              <w:rPr>
                <w:rFonts w:hint="eastAsia" w:ascii="仿宋" w:hAnsi="仿宋" w:eastAsia="仿宋" w:cs="仿宋"/>
                <w:sz w:val="28"/>
                <w:szCs w:val="28"/>
              </w:rPr>
            </w:pPr>
          </w:p>
        </w:tc>
        <w:tc>
          <w:tcPr>
            <w:tcW w:w="1167" w:type="dxa"/>
            <w:vMerge w:val="continue"/>
            <w:tcBorders>
              <w:top w:val="nil"/>
            </w:tcBorders>
            <w:noWrap w:val="0"/>
            <w:vAlign w:val="top"/>
          </w:tcPr>
          <w:p w14:paraId="721F5741">
            <w:pPr>
              <w:rPr>
                <w:rFonts w:hint="eastAsia" w:ascii="仿宋" w:hAnsi="仿宋" w:eastAsia="仿宋" w:cs="仿宋"/>
                <w:sz w:val="28"/>
                <w:szCs w:val="28"/>
              </w:rPr>
            </w:pPr>
          </w:p>
        </w:tc>
        <w:tc>
          <w:tcPr>
            <w:tcW w:w="1801" w:type="dxa"/>
            <w:vMerge w:val="continue"/>
            <w:tcBorders>
              <w:top w:val="nil"/>
            </w:tcBorders>
            <w:noWrap w:val="0"/>
            <w:vAlign w:val="top"/>
          </w:tcPr>
          <w:p w14:paraId="5745CECC">
            <w:pPr>
              <w:rPr>
                <w:rFonts w:hint="eastAsia" w:ascii="仿宋" w:hAnsi="仿宋" w:eastAsia="仿宋" w:cs="仿宋"/>
                <w:sz w:val="28"/>
                <w:szCs w:val="28"/>
              </w:rPr>
            </w:pPr>
          </w:p>
        </w:tc>
        <w:tc>
          <w:tcPr>
            <w:tcW w:w="1916" w:type="dxa"/>
            <w:noWrap w:val="0"/>
            <w:vAlign w:val="top"/>
          </w:tcPr>
          <w:p w14:paraId="187366D7">
            <w:pPr>
              <w:pStyle w:val="46"/>
              <w:spacing w:before="10"/>
              <w:rPr>
                <w:rFonts w:hint="eastAsia" w:ascii="仿宋" w:hAnsi="仿宋" w:eastAsia="仿宋" w:cs="仿宋"/>
                <w:sz w:val="28"/>
                <w:szCs w:val="28"/>
              </w:rPr>
            </w:pPr>
          </w:p>
          <w:p w14:paraId="2BF49199">
            <w:pPr>
              <w:pStyle w:val="46"/>
              <w:spacing w:before="1"/>
              <w:ind w:left="9"/>
              <w:rPr>
                <w:rFonts w:hint="eastAsia" w:ascii="仿宋" w:hAnsi="仿宋" w:eastAsia="仿宋" w:cs="仿宋"/>
                <w:sz w:val="28"/>
                <w:szCs w:val="28"/>
              </w:rPr>
            </w:pPr>
            <w:r>
              <w:rPr>
                <w:rFonts w:hint="eastAsia" w:ascii="仿宋" w:hAnsi="仿宋" w:eastAsia="仿宋" w:cs="仿宋"/>
                <w:w w:val="95"/>
                <w:sz w:val="28"/>
                <w:szCs w:val="28"/>
              </w:rPr>
              <w:t>太阳能热水系统</w:t>
            </w:r>
          </w:p>
        </w:tc>
        <w:tc>
          <w:tcPr>
            <w:tcW w:w="2967" w:type="dxa"/>
            <w:noWrap w:val="0"/>
            <w:vAlign w:val="top"/>
          </w:tcPr>
          <w:p w14:paraId="1FA8086F">
            <w:pPr>
              <w:pStyle w:val="46"/>
              <w:spacing w:before="85"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《家用太阳能热水系统能效限定</w:t>
            </w:r>
            <w:r>
              <w:rPr>
                <w:rFonts w:hint="eastAsia" w:ascii="仿宋" w:hAnsi="仿宋" w:eastAsia="仿宋" w:cs="仿宋"/>
                <w:sz w:val="28"/>
                <w:szCs w:val="28"/>
              </w:rPr>
              <w:t>值及能效等级》（GB 26969）</w:t>
            </w:r>
          </w:p>
        </w:tc>
      </w:tr>
      <w:tr w14:paraId="47B8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vMerge w:val="restart"/>
            <w:noWrap w:val="0"/>
            <w:vAlign w:val="top"/>
          </w:tcPr>
          <w:p w14:paraId="60FAEABE">
            <w:pPr>
              <w:pStyle w:val="46"/>
              <w:rPr>
                <w:rFonts w:hint="eastAsia" w:ascii="仿宋" w:hAnsi="仿宋" w:eastAsia="仿宋" w:cs="仿宋"/>
                <w:sz w:val="28"/>
                <w:szCs w:val="28"/>
              </w:rPr>
            </w:pPr>
          </w:p>
          <w:p w14:paraId="099B728C">
            <w:pPr>
              <w:pStyle w:val="46"/>
              <w:rPr>
                <w:rFonts w:hint="eastAsia" w:ascii="仿宋" w:hAnsi="仿宋" w:eastAsia="仿宋" w:cs="仿宋"/>
                <w:sz w:val="28"/>
                <w:szCs w:val="28"/>
              </w:rPr>
            </w:pPr>
          </w:p>
          <w:p w14:paraId="111B03C9">
            <w:pPr>
              <w:pStyle w:val="46"/>
              <w:rPr>
                <w:rFonts w:hint="eastAsia" w:ascii="仿宋" w:hAnsi="仿宋" w:eastAsia="仿宋" w:cs="仿宋"/>
                <w:sz w:val="28"/>
                <w:szCs w:val="28"/>
              </w:rPr>
            </w:pPr>
          </w:p>
          <w:p w14:paraId="0F938BD6">
            <w:pPr>
              <w:pStyle w:val="46"/>
              <w:rPr>
                <w:rFonts w:hint="eastAsia" w:ascii="仿宋" w:hAnsi="仿宋" w:eastAsia="仿宋" w:cs="仿宋"/>
                <w:sz w:val="28"/>
                <w:szCs w:val="28"/>
              </w:rPr>
            </w:pPr>
          </w:p>
          <w:p w14:paraId="54F9C028">
            <w:pPr>
              <w:pStyle w:val="46"/>
              <w:rPr>
                <w:rFonts w:hint="eastAsia" w:ascii="仿宋" w:hAnsi="仿宋" w:eastAsia="仿宋" w:cs="仿宋"/>
                <w:sz w:val="28"/>
                <w:szCs w:val="28"/>
              </w:rPr>
            </w:pPr>
          </w:p>
          <w:p w14:paraId="3952E4F8">
            <w:pPr>
              <w:pStyle w:val="46"/>
              <w:spacing w:before="2"/>
              <w:rPr>
                <w:rFonts w:hint="eastAsia" w:ascii="仿宋" w:hAnsi="仿宋" w:eastAsia="仿宋" w:cs="仿宋"/>
                <w:sz w:val="28"/>
                <w:szCs w:val="28"/>
              </w:rPr>
            </w:pPr>
          </w:p>
          <w:p w14:paraId="7DCBD9BA">
            <w:pPr>
              <w:pStyle w:val="46"/>
              <w:ind w:left="187"/>
              <w:rPr>
                <w:rFonts w:hint="eastAsia" w:ascii="仿宋" w:hAnsi="仿宋" w:eastAsia="仿宋" w:cs="仿宋"/>
                <w:sz w:val="28"/>
                <w:szCs w:val="28"/>
              </w:rPr>
            </w:pPr>
            <w:r>
              <w:rPr>
                <w:rFonts w:hint="eastAsia" w:ascii="仿宋" w:hAnsi="仿宋" w:eastAsia="仿宋" w:cs="仿宋"/>
                <w:sz w:val="28"/>
                <w:szCs w:val="28"/>
              </w:rPr>
              <w:t>11</w:t>
            </w:r>
          </w:p>
        </w:tc>
        <w:tc>
          <w:tcPr>
            <w:tcW w:w="1167" w:type="dxa"/>
            <w:vMerge w:val="restart"/>
            <w:noWrap w:val="0"/>
            <w:vAlign w:val="top"/>
          </w:tcPr>
          <w:p w14:paraId="1B9A4ED7">
            <w:pPr>
              <w:pStyle w:val="46"/>
              <w:rPr>
                <w:rFonts w:hint="eastAsia" w:ascii="仿宋" w:hAnsi="仿宋" w:eastAsia="仿宋" w:cs="仿宋"/>
                <w:sz w:val="28"/>
                <w:szCs w:val="28"/>
              </w:rPr>
            </w:pPr>
          </w:p>
          <w:p w14:paraId="0E1E8549">
            <w:pPr>
              <w:pStyle w:val="46"/>
              <w:rPr>
                <w:rFonts w:hint="eastAsia" w:ascii="仿宋" w:hAnsi="仿宋" w:eastAsia="仿宋" w:cs="仿宋"/>
                <w:sz w:val="28"/>
                <w:szCs w:val="28"/>
              </w:rPr>
            </w:pPr>
          </w:p>
          <w:p w14:paraId="13F67212">
            <w:pPr>
              <w:pStyle w:val="46"/>
              <w:rPr>
                <w:rFonts w:hint="eastAsia" w:ascii="仿宋" w:hAnsi="仿宋" w:eastAsia="仿宋" w:cs="仿宋"/>
                <w:sz w:val="28"/>
                <w:szCs w:val="28"/>
              </w:rPr>
            </w:pPr>
          </w:p>
          <w:p w14:paraId="7716A37D">
            <w:pPr>
              <w:pStyle w:val="46"/>
              <w:rPr>
                <w:rFonts w:hint="eastAsia" w:ascii="仿宋" w:hAnsi="仿宋" w:eastAsia="仿宋" w:cs="仿宋"/>
                <w:sz w:val="28"/>
                <w:szCs w:val="28"/>
              </w:rPr>
            </w:pPr>
          </w:p>
          <w:p w14:paraId="074A9323">
            <w:pPr>
              <w:pStyle w:val="46"/>
              <w:rPr>
                <w:rFonts w:hint="eastAsia" w:ascii="仿宋" w:hAnsi="仿宋" w:eastAsia="仿宋" w:cs="仿宋"/>
                <w:sz w:val="28"/>
                <w:szCs w:val="28"/>
              </w:rPr>
            </w:pPr>
          </w:p>
          <w:p w14:paraId="121C2EF1">
            <w:pPr>
              <w:pStyle w:val="46"/>
              <w:rPr>
                <w:rFonts w:hint="eastAsia" w:ascii="仿宋" w:hAnsi="仿宋" w:eastAsia="仿宋" w:cs="仿宋"/>
                <w:sz w:val="28"/>
                <w:szCs w:val="28"/>
              </w:rPr>
            </w:pPr>
          </w:p>
          <w:p w14:paraId="7A642266">
            <w:pPr>
              <w:pStyle w:val="46"/>
              <w:ind w:left="11"/>
              <w:rPr>
                <w:rFonts w:hint="eastAsia" w:ascii="仿宋" w:hAnsi="仿宋" w:eastAsia="仿宋" w:cs="仿宋"/>
                <w:sz w:val="28"/>
                <w:szCs w:val="28"/>
              </w:rPr>
            </w:pPr>
            <w:r>
              <w:rPr>
                <w:rFonts w:hint="eastAsia" w:ascii="仿宋" w:hAnsi="仿宋" w:eastAsia="仿宋" w:cs="仿宋"/>
                <w:spacing w:val="-2"/>
                <w:sz w:val="28"/>
                <w:szCs w:val="28"/>
              </w:rPr>
              <w:t>A020619</w:t>
            </w:r>
            <w:r>
              <w:rPr>
                <w:rFonts w:hint="eastAsia" w:ascii="仿宋" w:hAnsi="仿宋" w:eastAsia="仿宋" w:cs="仿宋"/>
                <w:spacing w:val="-20"/>
                <w:sz w:val="28"/>
                <w:szCs w:val="28"/>
              </w:rPr>
              <w:t xml:space="preserve"> 照明</w:t>
            </w:r>
          </w:p>
          <w:p w14:paraId="46B55AE9">
            <w:pPr>
              <w:pStyle w:val="46"/>
              <w:spacing w:before="55"/>
              <w:ind w:left="11"/>
              <w:rPr>
                <w:rFonts w:hint="eastAsia" w:ascii="仿宋" w:hAnsi="仿宋" w:eastAsia="仿宋" w:cs="仿宋"/>
                <w:sz w:val="28"/>
                <w:szCs w:val="28"/>
              </w:rPr>
            </w:pPr>
            <w:r>
              <w:rPr>
                <w:rFonts w:hint="eastAsia" w:ascii="仿宋" w:hAnsi="仿宋" w:eastAsia="仿宋" w:cs="仿宋"/>
                <w:w w:val="95"/>
                <w:sz w:val="28"/>
                <w:szCs w:val="28"/>
              </w:rPr>
              <w:t>设备</w:t>
            </w:r>
          </w:p>
        </w:tc>
        <w:tc>
          <w:tcPr>
            <w:tcW w:w="1801" w:type="dxa"/>
            <w:noWrap w:val="0"/>
            <w:vAlign w:val="top"/>
          </w:tcPr>
          <w:p w14:paraId="589BBC0E">
            <w:pPr>
              <w:pStyle w:val="46"/>
              <w:spacing w:before="167" w:line="292" w:lineRule="auto"/>
              <w:ind w:left="10" w:right="4"/>
              <w:rPr>
                <w:rFonts w:hint="eastAsia" w:ascii="仿宋" w:hAnsi="仿宋" w:eastAsia="仿宋" w:cs="仿宋"/>
                <w:sz w:val="28"/>
                <w:szCs w:val="28"/>
              </w:rPr>
            </w:pPr>
            <w:r>
              <w:rPr>
                <w:rFonts w:hint="eastAsia" w:ascii="仿宋" w:hAnsi="仿宋" w:eastAsia="仿宋" w:cs="仿宋"/>
                <w:spacing w:val="11"/>
                <w:w w:val="95"/>
                <w:sz w:val="28"/>
                <w:szCs w:val="28"/>
              </w:rPr>
              <w:t>★ 普通照明用双端</w:t>
            </w:r>
            <w:r>
              <w:rPr>
                <w:rFonts w:hint="eastAsia" w:ascii="仿宋" w:hAnsi="仿宋" w:eastAsia="仿宋" w:cs="仿宋"/>
                <w:sz w:val="28"/>
                <w:szCs w:val="28"/>
              </w:rPr>
              <w:t>荧光灯</w:t>
            </w:r>
          </w:p>
        </w:tc>
        <w:tc>
          <w:tcPr>
            <w:tcW w:w="1916" w:type="dxa"/>
            <w:noWrap w:val="0"/>
            <w:vAlign w:val="top"/>
          </w:tcPr>
          <w:p w14:paraId="573B7D6C">
            <w:pPr>
              <w:pStyle w:val="46"/>
              <w:rPr>
                <w:rFonts w:hint="eastAsia" w:ascii="仿宋" w:hAnsi="仿宋" w:eastAsia="仿宋" w:cs="仿宋"/>
                <w:sz w:val="28"/>
                <w:szCs w:val="28"/>
              </w:rPr>
            </w:pPr>
          </w:p>
        </w:tc>
        <w:tc>
          <w:tcPr>
            <w:tcW w:w="2967" w:type="dxa"/>
            <w:noWrap w:val="0"/>
            <w:vAlign w:val="top"/>
          </w:tcPr>
          <w:p w14:paraId="04F2431B">
            <w:pPr>
              <w:pStyle w:val="46"/>
              <w:spacing w:before="167"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《普通照明用双端荧光灯能效限</w:t>
            </w:r>
            <w:r>
              <w:rPr>
                <w:rFonts w:hint="eastAsia" w:ascii="仿宋" w:hAnsi="仿宋" w:eastAsia="仿宋" w:cs="仿宋"/>
                <w:sz w:val="28"/>
                <w:szCs w:val="28"/>
              </w:rPr>
              <w:t>定值及能效等级》（GB 19043）</w:t>
            </w:r>
          </w:p>
        </w:tc>
      </w:tr>
      <w:tr w14:paraId="6019A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74" w:type="dxa"/>
            <w:vMerge w:val="continue"/>
            <w:tcBorders>
              <w:top w:val="nil"/>
            </w:tcBorders>
            <w:noWrap w:val="0"/>
            <w:vAlign w:val="top"/>
          </w:tcPr>
          <w:p w14:paraId="17BB62A4">
            <w:pPr>
              <w:rPr>
                <w:rFonts w:hint="eastAsia" w:ascii="仿宋" w:hAnsi="仿宋" w:eastAsia="仿宋" w:cs="仿宋"/>
                <w:sz w:val="28"/>
                <w:szCs w:val="28"/>
              </w:rPr>
            </w:pPr>
          </w:p>
        </w:tc>
        <w:tc>
          <w:tcPr>
            <w:tcW w:w="1167" w:type="dxa"/>
            <w:vMerge w:val="continue"/>
            <w:tcBorders>
              <w:top w:val="nil"/>
            </w:tcBorders>
            <w:noWrap w:val="0"/>
            <w:vAlign w:val="top"/>
          </w:tcPr>
          <w:p w14:paraId="6BB0CF87">
            <w:pPr>
              <w:rPr>
                <w:rFonts w:hint="eastAsia" w:ascii="仿宋" w:hAnsi="仿宋" w:eastAsia="仿宋" w:cs="仿宋"/>
                <w:sz w:val="28"/>
                <w:szCs w:val="28"/>
              </w:rPr>
            </w:pPr>
          </w:p>
        </w:tc>
        <w:tc>
          <w:tcPr>
            <w:tcW w:w="1801" w:type="dxa"/>
            <w:noWrap w:val="0"/>
            <w:vAlign w:val="top"/>
          </w:tcPr>
          <w:p w14:paraId="47C6FA16">
            <w:pPr>
              <w:pStyle w:val="46"/>
              <w:spacing w:before="126" w:line="292" w:lineRule="auto"/>
              <w:ind w:left="10" w:right="1"/>
              <w:rPr>
                <w:rFonts w:hint="eastAsia" w:ascii="仿宋" w:hAnsi="仿宋" w:eastAsia="仿宋" w:cs="仿宋"/>
                <w:sz w:val="28"/>
                <w:szCs w:val="28"/>
              </w:rPr>
            </w:pPr>
            <w:r>
              <w:rPr>
                <w:rFonts w:hint="eastAsia" w:ascii="仿宋" w:hAnsi="仿宋" w:eastAsia="仿宋" w:cs="仿宋"/>
                <w:sz w:val="28"/>
                <w:szCs w:val="28"/>
              </w:rPr>
              <w:t>LED</w:t>
            </w:r>
            <w:r>
              <w:rPr>
                <w:rFonts w:hint="eastAsia" w:ascii="仿宋" w:hAnsi="仿宋" w:eastAsia="仿宋" w:cs="仿宋"/>
                <w:spacing w:val="6"/>
                <w:sz w:val="28"/>
                <w:szCs w:val="28"/>
              </w:rPr>
              <w:t xml:space="preserve"> 道路/隧道照明</w:t>
            </w:r>
            <w:r>
              <w:rPr>
                <w:rFonts w:hint="eastAsia" w:ascii="仿宋" w:hAnsi="仿宋" w:eastAsia="仿宋" w:cs="仿宋"/>
                <w:sz w:val="28"/>
                <w:szCs w:val="28"/>
              </w:rPr>
              <w:t>产品</w:t>
            </w:r>
          </w:p>
        </w:tc>
        <w:tc>
          <w:tcPr>
            <w:tcW w:w="1916" w:type="dxa"/>
            <w:noWrap w:val="0"/>
            <w:vAlign w:val="top"/>
          </w:tcPr>
          <w:p w14:paraId="39C66B08">
            <w:pPr>
              <w:pStyle w:val="46"/>
              <w:rPr>
                <w:rFonts w:hint="eastAsia" w:ascii="仿宋" w:hAnsi="仿宋" w:eastAsia="仿宋" w:cs="仿宋"/>
                <w:sz w:val="28"/>
                <w:szCs w:val="28"/>
              </w:rPr>
            </w:pPr>
          </w:p>
        </w:tc>
        <w:tc>
          <w:tcPr>
            <w:tcW w:w="2967" w:type="dxa"/>
            <w:noWrap w:val="0"/>
            <w:vAlign w:val="top"/>
          </w:tcPr>
          <w:p w14:paraId="03795239">
            <w:pPr>
              <w:pStyle w:val="46"/>
              <w:spacing w:before="126" w:line="292" w:lineRule="auto"/>
              <w:ind w:left="9" w:right="-101"/>
              <w:rPr>
                <w:rFonts w:hint="eastAsia" w:ascii="仿宋" w:hAnsi="仿宋" w:eastAsia="仿宋" w:cs="仿宋"/>
                <w:sz w:val="28"/>
                <w:szCs w:val="28"/>
              </w:rPr>
            </w:pPr>
            <w:r>
              <w:rPr>
                <w:rFonts w:hint="eastAsia" w:ascii="仿宋" w:hAnsi="仿宋" w:eastAsia="仿宋" w:cs="仿宋"/>
                <w:spacing w:val="1"/>
                <w:sz w:val="28"/>
                <w:szCs w:val="28"/>
              </w:rPr>
              <w:t xml:space="preserve">《道路和隧道照明用 </w:t>
            </w:r>
            <w:r>
              <w:rPr>
                <w:rFonts w:hint="eastAsia" w:ascii="仿宋" w:hAnsi="仿宋" w:eastAsia="仿宋" w:cs="仿宋"/>
                <w:sz w:val="28"/>
                <w:szCs w:val="28"/>
              </w:rPr>
              <w:t>LED</w:t>
            </w:r>
            <w:r>
              <w:rPr>
                <w:rFonts w:hint="eastAsia" w:ascii="仿宋" w:hAnsi="仿宋" w:eastAsia="仿宋" w:cs="仿宋"/>
                <w:spacing w:val="3"/>
                <w:sz w:val="28"/>
                <w:szCs w:val="28"/>
              </w:rPr>
              <w:t xml:space="preserve"> 灯具能</w:t>
            </w:r>
            <w:r>
              <w:rPr>
                <w:rFonts w:hint="eastAsia" w:ascii="仿宋" w:hAnsi="仿宋" w:eastAsia="仿宋" w:cs="仿宋"/>
                <w:spacing w:val="-11"/>
                <w:w w:val="95"/>
                <w:sz w:val="28"/>
                <w:szCs w:val="28"/>
              </w:rPr>
              <w:t>效限定值及能效等级》</w:t>
            </w:r>
            <w:r>
              <w:rPr>
                <w:rFonts w:hint="eastAsia" w:ascii="仿宋" w:hAnsi="仿宋" w:eastAsia="仿宋" w:cs="仿宋"/>
                <w:w w:val="95"/>
                <w:sz w:val="28"/>
                <w:szCs w:val="28"/>
              </w:rPr>
              <w:t>（GB</w:t>
            </w:r>
            <w:r>
              <w:rPr>
                <w:rFonts w:hint="eastAsia" w:ascii="仿宋" w:hAnsi="仿宋" w:eastAsia="仿宋" w:cs="仿宋"/>
                <w:spacing w:val="55"/>
                <w:w w:val="95"/>
                <w:sz w:val="28"/>
                <w:szCs w:val="28"/>
              </w:rPr>
              <w:t xml:space="preserve"> </w:t>
            </w:r>
            <w:r>
              <w:rPr>
                <w:rFonts w:hint="eastAsia" w:ascii="仿宋" w:hAnsi="仿宋" w:eastAsia="仿宋" w:cs="仿宋"/>
                <w:w w:val="95"/>
                <w:sz w:val="28"/>
                <w:szCs w:val="28"/>
              </w:rPr>
              <w:t>37478）</w:t>
            </w:r>
          </w:p>
        </w:tc>
      </w:tr>
      <w:tr w14:paraId="311FB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74" w:type="dxa"/>
            <w:vMerge w:val="continue"/>
            <w:tcBorders>
              <w:top w:val="nil"/>
            </w:tcBorders>
            <w:noWrap w:val="0"/>
            <w:vAlign w:val="top"/>
          </w:tcPr>
          <w:p w14:paraId="367BB571">
            <w:pPr>
              <w:rPr>
                <w:rFonts w:hint="eastAsia" w:ascii="仿宋" w:hAnsi="仿宋" w:eastAsia="仿宋" w:cs="仿宋"/>
                <w:sz w:val="28"/>
                <w:szCs w:val="28"/>
              </w:rPr>
            </w:pPr>
          </w:p>
        </w:tc>
        <w:tc>
          <w:tcPr>
            <w:tcW w:w="1167" w:type="dxa"/>
            <w:vMerge w:val="continue"/>
            <w:tcBorders>
              <w:top w:val="nil"/>
            </w:tcBorders>
            <w:noWrap w:val="0"/>
            <w:vAlign w:val="top"/>
          </w:tcPr>
          <w:p w14:paraId="03668409">
            <w:pPr>
              <w:rPr>
                <w:rFonts w:hint="eastAsia" w:ascii="仿宋" w:hAnsi="仿宋" w:eastAsia="仿宋" w:cs="仿宋"/>
                <w:sz w:val="28"/>
                <w:szCs w:val="28"/>
              </w:rPr>
            </w:pPr>
          </w:p>
        </w:tc>
        <w:tc>
          <w:tcPr>
            <w:tcW w:w="1801" w:type="dxa"/>
            <w:noWrap w:val="0"/>
            <w:vAlign w:val="top"/>
          </w:tcPr>
          <w:p w14:paraId="0A589C43">
            <w:pPr>
              <w:pStyle w:val="46"/>
              <w:spacing w:before="3"/>
              <w:rPr>
                <w:rFonts w:hint="eastAsia" w:ascii="仿宋" w:hAnsi="仿宋" w:eastAsia="仿宋" w:cs="仿宋"/>
                <w:sz w:val="28"/>
                <w:szCs w:val="28"/>
              </w:rPr>
            </w:pPr>
          </w:p>
          <w:p w14:paraId="6D8C5E40">
            <w:pPr>
              <w:pStyle w:val="46"/>
              <w:ind w:left="10"/>
              <w:rPr>
                <w:rFonts w:hint="eastAsia" w:ascii="仿宋" w:hAnsi="仿宋" w:eastAsia="仿宋" w:cs="仿宋"/>
                <w:sz w:val="28"/>
                <w:szCs w:val="28"/>
              </w:rPr>
            </w:pPr>
            <w:r>
              <w:rPr>
                <w:rFonts w:hint="eastAsia" w:ascii="仿宋" w:hAnsi="仿宋" w:eastAsia="仿宋" w:cs="仿宋"/>
                <w:w w:val="95"/>
                <w:sz w:val="28"/>
                <w:szCs w:val="28"/>
              </w:rPr>
              <w:t>LED</w:t>
            </w:r>
            <w:r>
              <w:rPr>
                <w:rFonts w:hint="eastAsia" w:ascii="仿宋" w:hAnsi="仿宋" w:eastAsia="仿宋" w:cs="仿宋"/>
                <w:spacing w:val="-10"/>
                <w:w w:val="95"/>
                <w:sz w:val="28"/>
                <w:szCs w:val="28"/>
              </w:rPr>
              <w:t xml:space="preserve"> 筒灯</w:t>
            </w:r>
          </w:p>
        </w:tc>
        <w:tc>
          <w:tcPr>
            <w:tcW w:w="1916" w:type="dxa"/>
            <w:noWrap w:val="0"/>
            <w:vAlign w:val="top"/>
          </w:tcPr>
          <w:p w14:paraId="5BE37996">
            <w:pPr>
              <w:pStyle w:val="46"/>
              <w:rPr>
                <w:rFonts w:hint="eastAsia" w:ascii="仿宋" w:hAnsi="仿宋" w:eastAsia="仿宋" w:cs="仿宋"/>
                <w:sz w:val="28"/>
                <w:szCs w:val="28"/>
              </w:rPr>
            </w:pPr>
          </w:p>
        </w:tc>
        <w:tc>
          <w:tcPr>
            <w:tcW w:w="2967" w:type="dxa"/>
            <w:noWrap w:val="0"/>
            <w:vAlign w:val="top"/>
          </w:tcPr>
          <w:p w14:paraId="6F287728">
            <w:pPr>
              <w:pStyle w:val="46"/>
              <w:spacing w:before="116" w:line="292" w:lineRule="auto"/>
              <w:ind w:left="9" w:right="5"/>
              <w:rPr>
                <w:rFonts w:hint="eastAsia" w:ascii="仿宋" w:hAnsi="仿宋" w:eastAsia="仿宋" w:cs="仿宋"/>
                <w:sz w:val="28"/>
                <w:szCs w:val="28"/>
              </w:rPr>
            </w:pPr>
            <w:r>
              <w:rPr>
                <w:rFonts w:hint="eastAsia" w:ascii="仿宋" w:hAnsi="仿宋" w:eastAsia="仿宋" w:cs="仿宋"/>
                <w:spacing w:val="1"/>
                <w:sz w:val="28"/>
                <w:szCs w:val="28"/>
              </w:rPr>
              <w:t xml:space="preserve">《室内照明用 </w:t>
            </w:r>
            <w:r>
              <w:rPr>
                <w:rFonts w:hint="eastAsia" w:ascii="仿宋" w:hAnsi="仿宋" w:eastAsia="仿宋" w:cs="仿宋"/>
                <w:sz w:val="28"/>
                <w:szCs w:val="28"/>
              </w:rPr>
              <w:t>LED 产品能效限定值及能效等级》（GB 30255）</w:t>
            </w:r>
          </w:p>
        </w:tc>
      </w:tr>
      <w:tr w14:paraId="6077F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574" w:type="dxa"/>
            <w:vMerge w:val="continue"/>
            <w:tcBorders>
              <w:top w:val="nil"/>
            </w:tcBorders>
            <w:noWrap w:val="0"/>
            <w:vAlign w:val="top"/>
          </w:tcPr>
          <w:p w14:paraId="0E3D50A7">
            <w:pPr>
              <w:rPr>
                <w:rFonts w:hint="eastAsia" w:ascii="仿宋" w:hAnsi="仿宋" w:eastAsia="仿宋" w:cs="仿宋"/>
                <w:sz w:val="28"/>
                <w:szCs w:val="28"/>
              </w:rPr>
            </w:pPr>
          </w:p>
        </w:tc>
        <w:tc>
          <w:tcPr>
            <w:tcW w:w="1167" w:type="dxa"/>
            <w:vMerge w:val="continue"/>
            <w:tcBorders>
              <w:top w:val="nil"/>
            </w:tcBorders>
            <w:noWrap w:val="0"/>
            <w:vAlign w:val="top"/>
          </w:tcPr>
          <w:p w14:paraId="5F2D3EA7">
            <w:pPr>
              <w:rPr>
                <w:rFonts w:hint="eastAsia" w:ascii="仿宋" w:hAnsi="仿宋" w:eastAsia="仿宋" w:cs="仿宋"/>
                <w:sz w:val="28"/>
                <w:szCs w:val="28"/>
              </w:rPr>
            </w:pPr>
          </w:p>
        </w:tc>
        <w:tc>
          <w:tcPr>
            <w:tcW w:w="1801" w:type="dxa"/>
            <w:noWrap w:val="0"/>
            <w:vAlign w:val="top"/>
          </w:tcPr>
          <w:p w14:paraId="769F946E">
            <w:pPr>
              <w:pStyle w:val="46"/>
              <w:spacing w:before="3"/>
              <w:rPr>
                <w:rFonts w:hint="eastAsia" w:ascii="仿宋" w:hAnsi="仿宋" w:eastAsia="仿宋" w:cs="仿宋"/>
                <w:sz w:val="28"/>
                <w:szCs w:val="28"/>
              </w:rPr>
            </w:pPr>
          </w:p>
          <w:p w14:paraId="610E93D3">
            <w:pPr>
              <w:pStyle w:val="46"/>
              <w:spacing w:line="292" w:lineRule="auto"/>
              <w:ind w:left="10" w:right="4"/>
              <w:rPr>
                <w:rFonts w:hint="eastAsia" w:ascii="仿宋" w:hAnsi="仿宋" w:eastAsia="仿宋" w:cs="仿宋"/>
                <w:sz w:val="28"/>
                <w:szCs w:val="28"/>
              </w:rPr>
            </w:pPr>
            <w:r>
              <w:rPr>
                <w:rFonts w:hint="eastAsia" w:ascii="仿宋" w:hAnsi="仿宋" w:eastAsia="仿宋" w:cs="仿宋"/>
                <w:spacing w:val="21"/>
                <w:sz w:val="28"/>
                <w:szCs w:val="28"/>
              </w:rPr>
              <w:t>普通照明用非定向</w:t>
            </w:r>
            <w:r>
              <w:rPr>
                <w:rFonts w:hint="eastAsia" w:ascii="仿宋" w:hAnsi="仿宋" w:eastAsia="仿宋" w:cs="仿宋"/>
                <w:spacing w:val="-11"/>
                <w:w w:val="95"/>
                <w:sz w:val="28"/>
                <w:szCs w:val="28"/>
              </w:rPr>
              <w:t xml:space="preserve">自镇流 </w:t>
            </w:r>
            <w:r>
              <w:rPr>
                <w:rFonts w:hint="eastAsia" w:ascii="仿宋" w:hAnsi="仿宋" w:eastAsia="仿宋" w:cs="仿宋"/>
                <w:w w:val="95"/>
                <w:sz w:val="28"/>
                <w:szCs w:val="28"/>
              </w:rPr>
              <w:t>LED</w:t>
            </w:r>
            <w:r>
              <w:rPr>
                <w:rFonts w:hint="eastAsia" w:ascii="仿宋" w:hAnsi="仿宋" w:eastAsia="仿宋" w:cs="仿宋"/>
                <w:spacing w:val="-20"/>
                <w:w w:val="95"/>
                <w:sz w:val="28"/>
                <w:szCs w:val="28"/>
              </w:rPr>
              <w:t xml:space="preserve"> 灯</w:t>
            </w:r>
          </w:p>
        </w:tc>
        <w:tc>
          <w:tcPr>
            <w:tcW w:w="1916" w:type="dxa"/>
            <w:noWrap w:val="0"/>
            <w:vAlign w:val="top"/>
          </w:tcPr>
          <w:p w14:paraId="5EAC7AE9">
            <w:pPr>
              <w:pStyle w:val="46"/>
              <w:rPr>
                <w:rFonts w:hint="eastAsia" w:ascii="仿宋" w:hAnsi="仿宋" w:eastAsia="仿宋" w:cs="仿宋"/>
                <w:sz w:val="28"/>
                <w:szCs w:val="28"/>
              </w:rPr>
            </w:pPr>
          </w:p>
        </w:tc>
        <w:tc>
          <w:tcPr>
            <w:tcW w:w="2967" w:type="dxa"/>
            <w:noWrap w:val="0"/>
            <w:vAlign w:val="top"/>
          </w:tcPr>
          <w:p w14:paraId="60BF855C">
            <w:pPr>
              <w:pStyle w:val="46"/>
              <w:spacing w:before="3"/>
              <w:rPr>
                <w:rFonts w:hint="eastAsia" w:ascii="仿宋" w:hAnsi="仿宋" w:eastAsia="仿宋" w:cs="仿宋"/>
                <w:sz w:val="28"/>
                <w:szCs w:val="28"/>
              </w:rPr>
            </w:pPr>
          </w:p>
          <w:p w14:paraId="2F088135">
            <w:pPr>
              <w:pStyle w:val="46"/>
              <w:spacing w:line="292" w:lineRule="auto"/>
              <w:ind w:left="9" w:right="5"/>
              <w:rPr>
                <w:rFonts w:hint="eastAsia" w:ascii="仿宋" w:hAnsi="仿宋" w:eastAsia="仿宋" w:cs="仿宋"/>
                <w:sz w:val="28"/>
                <w:szCs w:val="28"/>
              </w:rPr>
            </w:pPr>
            <w:r>
              <w:rPr>
                <w:rFonts w:hint="eastAsia" w:ascii="仿宋" w:hAnsi="仿宋" w:eastAsia="仿宋" w:cs="仿宋"/>
                <w:spacing w:val="1"/>
                <w:sz w:val="28"/>
                <w:szCs w:val="28"/>
              </w:rPr>
              <w:t xml:space="preserve">《室内照明用 </w:t>
            </w:r>
            <w:r>
              <w:rPr>
                <w:rFonts w:hint="eastAsia" w:ascii="仿宋" w:hAnsi="仿宋" w:eastAsia="仿宋" w:cs="仿宋"/>
                <w:sz w:val="28"/>
                <w:szCs w:val="28"/>
              </w:rPr>
              <w:t>LED 产品能效限定值及能效等级》（GB 30255）</w:t>
            </w:r>
          </w:p>
        </w:tc>
      </w:tr>
      <w:tr w14:paraId="611E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noWrap w:val="0"/>
            <w:vAlign w:val="top"/>
          </w:tcPr>
          <w:p w14:paraId="515AE234">
            <w:pPr>
              <w:pStyle w:val="46"/>
              <w:spacing w:before="1"/>
              <w:rPr>
                <w:rFonts w:hint="eastAsia" w:ascii="仿宋" w:hAnsi="仿宋" w:eastAsia="仿宋" w:cs="仿宋"/>
                <w:sz w:val="28"/>
                <w:szCs w:val="28"/>
              </w:rPr>
            </w:pPr>
          </w:p>
          <w:p w14:paraId="069354BC">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12</w:t>
            </w:r>
          </w:p>
        </w:tc>
        <w:tc>
          <w:tcPr>
            <w:tcW w:w="1167" w:type="dxa"/>
            <w:noWrap w:val="0"/>
            <w:vAlign w:val="top"/>
          </w:tcPr>
          <w:p w14:paraId="4221E019">
            <w:pPr>
              <w:pStyle w:val="46"/>
              <w:spacing w:before="114"/>
              <w:ind w:left="11"/>
              <w:rPr>
                <w:rFonts w:hint="eastAsia" w:ascii="仿宋" w:hAnsi="仿宋" w:eastAsia="仿宋" w:cs="仿宋"/>
                <w:sz w:val="28"/>
                <w:szCs w:val="28"/>
              </w:rPr>
            </w:pPr>
            <w:r>
              <w:rPr>
                <w:rFonts w:hint="eastAsia" w:ascii="仿宋" w:hAnsi="仿宋" w:eastAsia="仿宋" w:cs="仿宋"/>
                <w:spacing w:val="-2"/>
                <w:sz w:val="28"/>
                <w:szCs w:val="28"/>
              </w:rPr>
              <w:t>★A020910</w:t>
            </w:r>
            <w:r>
              <w:rPr>
                <w:rFonts w:hint="eastAsia" w:ascii="仿宋" w:hAnsi="仿宋" w:eastAsia="仿宋" w:cs="仿宋"/>
                <w:spacing w:val="-29"/>
                <w:sz w:val="28"/>
                <w:szCs w:val="28"/>
              </w:rPr>
              <w:t xml:space="preserve"> 电</w:t>
            </w:r>
          </w:p>
          <w:p w14:paraId="426163E2">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视设备</w:t>
            </w:r>
          </w:p>
        </w:tc>
        <w:tc>
          <w:tcPr>
            <w:tcW w:w="1801" w:type="dxa"/>
            <w:noWrap w:val="0"/>
            <w:vAlign w:val="top"/>
          </w:tcPr>
          <w:p w14:paraId="0B77E11A">
            <w:pPr>
              <w:pStyle w:val="46"/>
              <w:spacing w:before="114"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A02091001</w:t>
            </w:r>
            <w:r>
              <w:rPr>
                <w:rFonts w:hint="eastAsia" w:ascii="仿宋" w:hAnsi="仿宋" w:eastAsia="仿宋" w:cs="仿宋"/>
                <w:spacing w:val="-6"/>
                <w:sz w:val="28"/>
                <w:szCs w:val="28"/>
              </w:rPr>
              <w:t xml:space="preserve"> 普通电视</w:t>
            </w:r>
            <w:r>
              <w:rPr>
                <w:rFonts w:hint="eastAsia" w:ascii="仿宋" w:hAnsi="仿宋" w:eastAsia="仿宋" w:cs="仿宋"/>
                <w:sz w:val="28"/>
                <w:szCs w:val="28"/>
              </w:rPr>
              <w:t>设备（电视机）</w:t>
            </w:r>
          </w:p>
        </w:tc>
        <w:tc>
          <w:tcPr>
            <w:tcW w:w="1916" w:type="dxa"/>
            <w:noWrap w:val="0"/>
            <w:vAlign w:val="top"/>
          </w:tcPr>
          <w:p w14:paraId="011B7F53">
            <w:pPr>
              <w:pStyle w:val="46"/>
              <w:rPr>
                <w:rFonts w:hint="eastAsia" w:ascii="仿宋" w:hAnsi="仿宋" w:eastAsia="仿宋" w:cs="仿宋"/>
                <w:sz w:val="28"/>
                <w:szCs w:val="28"/>
              </w:rPr>
            </w:pPr>
          </w:p>
        </w:tc>
        <w:tc>
          <w:tcPr>
            <w:tcW w:w="2967" w:type="dxa"/>
            <w:noWrap w:val="0"/>
            <w:vAlign w:val="top"/>
          </w:tcPr>
          <w:p w14:paraId="0671BCB9">
            <w:pPr>
              <w:pStyle w:val="46"/>
              <w:spacing w:before="114"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《平板电视能效限定值及能效等</w:t>
            </w:r>
            <w:r>
              <w:rPr>
                <w:rFonts w:hint="eastAsia" w:ascii="仿宋" w:hAnsi="仿宋" w:eastAsia="仿宋" w:cs="仿宋"/>
                <w:sz w:val="28"/>
                <w:szCs w:val="28"/>
              </w:rPr>
              <w:t>级》（GB</w:t>
            </w:r>
            <w:r>
              <w:rPr>
                <w:rFonts w:hint="eastAsia" w:ascii="仿宋" w:hAnsi="仿宋" w:eastAsia="仿宋" w:cs="仿宋"/>
                <w:spacing w:val="1"/>
                <w:sz w:val="28"/>
                <w:szCs w:val="28"/>
              </w:rPr>
              <w:t xml:space="preserve"> </w:t>
            </w:r>
            <w:r>
              <w:rPr>
                <w:rFonts w:hint="eastAsia" w:ascii="仿宋" w:hAnsi="仿宋" w:eastAsia="仿宋" w:cs="仿宋"/>
                <w:sz w:val="28"/>
                <w:szCs w:val="28"/>
              </w:rPr>
              <w:t>24850）</w:t>
            </w:r>
          </w:p>
        </w:tc>
      </w:tr>
      <w:tr w14:paraId="45FF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4" w:type="dxa"/>
            <w:noWrap w:val="0"/>
            <w:vAlign w:val="top"/>
          </w:tcPr>
          <w:p w14:paraId="296ED36B">
            <w:pPr>
              <w:pStyle w:val="46"/>
              <w:rPr>
                <w:rFonts w:hint="eastAsia" w:ascii="仿宋" w:hAnsi="仿宋" w:eastAsia="仿宋" w:cs="仿宋"/>
                <w:sz w:val="28"/>
                <w:szCs w:val="28"/>
              </w:rPr>
            </w:pPr>
          </w:p>
          <w:p w14:paraId="5210A6CD">
            <w:pPr>
              <w:pStyle w:val="46"/>
              <w:rPr>
                <w:rFonts w:hint="eastAsia" w:ascii="仿宋" w:hAnsi="仿宋" w:eastAsia="仿宋" w:cs="仿宋"/>
                <w:sz w:val="28"/>
                <w:szCs w:val="28"/>
              </w:rPr>
            </w:pPr>
          </w:p>
          <w:p w14:paraId="2D8E979A">
            <w:pPr>
              <w:pStyle w:val="46"/>
              <w:spacing w:before="8"/>
              <w:rPr>
                <w:rFonts w:hint="eastAsia" w:ascii="仿宋" w:hAnsi="仿宋" w:eastAsia="仿宋" w:cs="仿宋"/>
                <w:sz w:val="28"/>
                <w:szCs w:val="28"/>
              </w:rPr>
            </w:pPr>
          </w:p>
          <w:p w14:paraId="1A55EE60">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13</w:t>
            </w:r>
          </w:p>
        </w:tc>
        <w:tc>
          <w:tcPr>
            <w:tcW w:w="1167" w:type="dxa"/>
            <w:noWrap w:val="0"/>
            <w:vAlign w:val="top"/>
          </w:tcPr>
          <w:p w14:paraId="0414D739">
            <w:pPr>
              <w:pStyle w:val="46"/>
              <w:rPr>
                <w:rFonts w:hint="eastAsia" w:ascii="仿宋" w:hAnsi="仿宋" w:eastAsia="仿宋" w:cs="仿宋"/>
                <w:sz w:val="28"/>
                <w:szCs w:val="28"/>
              </w:rPr>
            </w:pPr>
          </w:p>
          <w:p w14:paraId="6A22B367">
            <w:pPr>
              <w:pStyle w:val="46"/>
              <w:rPr>
                <w:rFonts w:hint="eastAsia" w:ascii="仿宋" w:hAnsi="仿宋" w:eastAsia="仿宋" w:cs="仿宋"/>
                <w:sz w:val="28"/>
                <w:szCs w:val="28"/>
              </w:rPr>
            </w:pPr>
          </w:p>
          <w:p w14:paraId="2C4E7ACF">
            <w:pPr>
              <w:pStyle w:val="46"/>
              <w:spacing w:before="173"/>
              <w:ind w:left="11"/>
              <w:rPr>
                <w:rFonts w:hint="eastAsia" w:ascii="仿宋" w:hAnsi="仿宋" w:eastAsia="仿宋" w:cs="仿宋"/>
                <w:sz w:val="28"/>
                <w:szCs w:val="28"/>
              </w:rPr>
            </w:pPr>
            <w:r>
              <w:rPr>
                <w:rFonts w:hint="eastAsia" w:ascii="仿宋" w:hAnsi="仿宋" w:eastAsia="仿宋" w:cs="仿宋"/>
                <w:spacing w:val="-2"/>
                <w:sz w:val="28"/>
                <w:szCs w:val="28"/>
              </w:rPr>
              <w:t>★A020911</w:t>
            </w:r>
            <w:r>
              <w:rPr>
                <w:rFonts w:hint="eastAsia" w:ascii="仿宋" w:hAnsi="仿宋" w:eastAsia="仿宋" w:cs="仿宋"/>
                <w:spacing w:val="-29"/>
                <w:sz w:val="28"/>
                <w:szCs w:val="28"/>
              </w:rPr>
              <w:t xml:space="preserve"> 视</w:t>
            </w:r>
          </w:p>
          <w:p w14:paraId="392166B6">
            <w:pPr>
              <w:pStyle w:val="46"/>
              <w:spacing w:before="55"/>
              <w:ind w:left="11"/>
              <w:rPr>
                <w:rFonts w:hint="eastAsia" w:ascii="仿宋" w:hAnsi="仿宋" w:eastAsia="仿宋" w:cs="仿宋"/>
                <w:sz w:val="28"/>
                <w:szCs w:val="28"/>
              </w:rPr>
            </w:pPr>
            <w:r>
              <w:rPr>
                <w:rFonts w:hint="eastAsia" w:ascii="仿宋" w:hAnsi="仿宋" w:eastAsia="仿宋" w:cs="仿宋"/>
                <w:w w:val="95"/>
                <w:sz w:val="28"/>
                <w:szCs w:val="28"/>
              </w:rPr>
              <w:t>频设备</w:t>
            </w:r>
          </w:p>
        </w:tc>
        <w:tc>
          <w:tcPr>
            <w:tcW w:w="1801" w:type="dxa"/>
            <w:noWrap w:val="0"/>
            <w:vAlign w:val="top"/>
          </w:tcPr>
          <w:p w14:paraId="2E0CBEE7">
            <w:pPr>
              <w:pStyle w:val="46"/>
              <w:rPr>
                <w:rFonts w:hint="eastAsia" w:ascii="仿宋" w:hAnsi="仿宋" w:eastAsia="仿宋" w:cs="仿宋"/>
                <w:sz w:val="28"/>
                <w:szCs w:val="28"/>
              </w:rPr>
            </w:pPr>
          </w:p>
          <w:p w14:paraId="21257B47">
            <w:pPr>
              <w:pStyle w:val="46"/>
              <w:rPr>
                <w:rFonts w:hint="eastAsia" w:ascii="仿宋" w:hAnsi="仿宋" w:eastAsia="仿宋" w:cs="仿宋"/>
                <w:sz w:val="28"/>
                <w:szCs w:val="28"/>
              </w:rPr>
            </w:pPr>
          </w:p>
          <w:p w14:paraId="0B686EE1">
            <w:pPr>
              <w:pStyle w:val="46"/>
              <w:spacing w:before="173" w:line="292" w:lineRule="auto"/>
              <w:ind w:left="10" w:right="2"/>
              <w:rPr>
                <w:rFonts w:hint="eastAsia" w:ascii="仿宋" w:hAnsi="仿宋" w:eastAsia="仿宋" w:cs="仿宋"/>
                <w:sz w:val="28"/>
                <w:szCs w:val="28"/>
              </w:rPr>
            </w:pPr>
            <w:r>
              <w:rPr>
                <w:rFonts w:hint="eastAsia" w:ascii="仿宋" w:hAnsi="仿宋" w:eastAsia="仿宋" w:cs="仿宋"/>
                <w:spacing w:val="-2"/>
                <w:sz w:val="28"/>
                <w:szCs w:val="28"/>
              </w:rPr>
              <w:t>A02091107</w:t>
            </w:r>
            <w:r>
              <w:rPr>
                <w:rFonts w:hint="eastAsia" w:ascii="仿宋" w:hAnsi="仿宋" w:eastAsia="仿宋" w:cs="仿宋"/>
                <w:spacing w:val="-6"/>
                <w:sz w:val="28"/>
                <w:szCs w:val="28"/>
              </w:rPr>
              <w:t xml:space="preserve"> 视频监控</w:t>
            </w:r>
            <w:r>
              <w:rPr>
                <w:rFonts w:hint="eastAsia" w:ascii="仿宋" w:hAnsi="仿宋" w:eastAsia="仿宋" w:cs="仿宋"/>
                <w:sz w:val="28"/>
                <w:szCs w:val="28"/>
              </w:rPr>
              <w:t>设备</w:t>
            </w:r>
          </w:p>
        </w:tc>
        <w:tc>
          <w:tcPr>
            <w:tcW w:w="1916" w:type="dxa"/>
            <w:noWrap w:val="0"/>
            <w:vAlign w:val="top"/>
          </w:tcPr>
          <w:p w14:paraId="7E0A3364">
            <w:pPr>
              <w:pStyle w:val="46"/>
              <w:rPr>
                <w:rFonts w:hint="eastAsia" w:ascii="仿宋" w:hAnsi="仿宋" w:eastAsia="仿宋" w:cs="仿宋"/>
                <w:sz w:val="28"/>
                <w:szCs w:val="28"/>
              </w:rPr>
            </w:pPr>
          </w:p>
          <w:p w14:paraId="0DFE8C7E">
            <w:pPr>
              <w:pStyle w:val="46"/>
              <w:rPr>
                <w:rFonts w:hint="eastAsia" w:ascii="仿宋" w:hAnsi="仿宋" w:eastAsia="仿宋" w:cs="仿宋"/>
                <w:sz w:val="28"/>
                <w:szCs w:val="28"/>
              </w:rPr>
            </w:pPr>
          </w:p>
          <w:p w14:paraId="4E14329C">
            <w:pPr>
              <w:pStyle w:val="46"/>
              <w:spacing w:before="8"/>
              <w:rPr>
                <w:rFonts w:hint="eastAsia" w:ascii="仿宋" w:hAnsi="仿宋" w:eastAsia="仿宋" w:cs="仿宋"/>
                <w:sz w:val="28"/>
                <w:szCs w:val="28"/>
              </w:rPr>
            </w:pPr>
          </w:p>
          <w:p w14:paraId="59377902">
            <w:pPr>
              <w:pStyle w:val="46"/>
              <w:ind w:left="9"/>
              <w:rPr>
                <w:rFonts w:hint="eastAsia" w:ascii="仿宋" w:hAnsi="仿宋" w:eastAsia="仿宋" w:cs="仿宋"/>
                <w:sz w:val="28"/>
                <w:szCs w:val="28"/>
              </w:rPr>
            </w:pPr>
            <w:r>
              <w:rPr>
                <w:rFonts w:hint="eastAsia" w:ascii="仿宋" w:hAnsi="仿宋" w:eastAsia="仿宋" w:cs="仿宋"/>
                <w:w w:val="95"/>
                <w:sz w:val="28"/>
                <w:szCs w:val="28"/>
              </w:rPr>
              <w:t>监视器</w:t>
            </w:r>
          </w:p>
        </w:tc>
        <w:tc>
          <w:tcPr>
            <w:tcW w:w="2967" w:type="dxa"/>
            <w:noWrap w:val="0"/>
            <w:vAlign w:val="top"/>
          </w:tcPr>
          <w:p w14:paraId="7AD82B84">
            <w:pPr>
              <w:pStyle w:val="46"/>
              <w:spacing w:before="61" w:line="292" w:lineRule="auto"/>
              <w:ind w:left="9" w:right="3"/>
              <w:jc w:val="both"/>
              <w:rPr>
                <w:rFonts w:hint="eastAsia" w:ascii="仿宋" w:hAnsi="仿宋" w:eastAsia="仿宋" w:cs="仿宋"/>
                <w:sz w:val="28"/>
                <w:szCs w:val="28"/>
              </w:rPr>
            </w:pPr>
            <w:r>
              <w:rPr>
                <w:rFonts w:hint="eastAsia" w:ascii="仿宋" w:hAnsi="仿宋" w:eastAsia="仿宋" w:cs="仿宋"/>
                <w:spacing w:val="9"/>
                <w:sz w:val="28"/>
                <w:szCs w:val="28"/>
              </w:rPr>
              <w:t>以射频信号为主要信号输入的监</w:t>
            </w:r>
            <w:r>
              <w:rPr>
                <w:rFonts w:hint="eastAsia" w:ascii="仿宋" w:hAnsi="仿宋" w:eastAsia="仿宋" w:cs="仿宋"/>
                <w:spacing w:val="-8"/>
                <w:sz w:val="28"/>
                <w:szCs w:val="28"/>
              </w:rPr>
              <w:t>视器应符合《平板电视能效限定值</w:t>
            </w:r>
            <w:r>
              <w:rPr>
                <w:rFonts w:hint="eastAsia" w:ascii="仿宋" w:hAnsi="仿宋" w:eastAsia="仿宋" w:cs="仿宋"/>
                <w:sz w:val="28"/>
                <w:szCs w:val="28"/>
              </w:rPr>
              <w:t>及能效等级》（GB 24850），</w:t>
            </w:r>
          </w:p>
          <w:p w14:paraId="0121FBE8">
            <w:pPr>
              <w:pStyle w:val="46"/>
              <w:spacing w:line="254" w:lineRule="exact"/>
              <w:ind w:left="9"/>
              <w:rPr>
                <w:rFonts w:hint="eastAsia" w:ascii="仿宋" w:hAnsi="仿宋" w:eastAsia="仿宋" w:cs="仿宋"/>
                <w:sz w:val="28"/>
                <w:szCs w:val="28"/>
              </w:rPr>
            </w:pPr>
            <w:r>
              <w:rPr>
                <w:rFonts w:hint="eastAsia" w:ascii="仿宋" w:hAnsi="仿宋" w:eastAsia="仿宋" w:cs="仿宋"/>
                <w:spacing w:val="9"/>
                <w:w w:val="95"/>
                <w:sz w:val="28"/>
                <w:szCs w:val="28"/>
              </w:rPr>
              <w:t>以数字信号为主要信号输入的监</w:t>
            </w:r>
          </w:p>
          <w:p w14:paraId="43E38DD3">
            <w:pPr>
              <w:pStyle w:val="46"/>
              <w:spacing w:before="2" w:line="310" w:lineRule="atLeast"/>
              <w:ind w:left="9" w:right="5"/>
              <w:rPr>
                <w:rFonts w:hint="eastAsia" w:ascii="仿宋" w:hAnsi="仿宋" w:eastAsia="仿宋" w:cs="仿宋"/>
                <w:sz w:val="28"/>
                <w:szCs w:val="28"/>
              </w:rPr>
            </w:pPr>
            <w:r>
              <w:rPr>
                <w:rFonts w:hint="eastAsia" w:ascii="仿宋" w:hAnsi="仿宋" w:eastAsia="仿宋" w:cs="仿宋"/>
                <w:spacing w:val="-8"/>
                <w:sz w:val="28"/>
                <w:szCs w:val="28"/>
              </w:rPr>
              <w:t>视器应符合《计算机显示器能效限</w:t>
            </w:r>
            <w:r>
              <w:rPr>
                <w:rFonts w:hint="eastAsia" w:ascii="仿宋" w:hAnsi="仿宋" w:eastAsia="仿宋" w:cs="仿宋"/>
                <w:sz w:val="28"/>
                <w:szCs w:val="28"/>
              </w:rPr>
              <w:t>定值及能效等级》（GB 21520）</w:t>
            </w:r>
          </w:p>
        </w:tc>
      </w:tr>
      <w:tr w14:paraId="3DB6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74" w:type="dxa"/>
            <w:noWrap w:val="0"/>
            <w:vAlign w:val="top"/>
          </w:tcPr>
          <w:p w14:paraId="0FD97174">
            <w:pPr>
              <w:pStyle w:val="46"/>
              <w:spacing w:before="9"/>
              <w:rPr>
                <w:rFonts w:hint="eastAsia" w:ascii="仿宋" w:hAnsi="仿宋" w:eastAsia="仿宋" w:cs="仿宋"/>
                <w:sz w:val="28"/>
                <w:szCs w:val="28"/>
              </w:rPr>
            </w:pPr>
          </w:p>
          <w:p w14:paraId="6AD5456D">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14</w:t>
            </w:r>
          </w:p>
        </w:tc>
        <w:tc>
          <w:tcPr>
            <w:tcW w:w="1167" w:type="dxa"/>
            <w:noWrap w:val="0"/>
            <w:vAlign w:val="top"/>
          </w:tcPr>
          <w:p w14:paraId="65DAAADA">
            <w:pPr>
              <w:pStyle w:val="46"/>
              <w:spacing w:before="109"/>
              <w:ind w:left="11"/>
              <w:rPr>
                <w:rFonts w:hint="eastAsia" w:ascii="仿宋" w:hAnsi="仿宋" w:eastAsia="仿宋" w:cs="仿宋"/>
                <w:sz w:val="28"/>
                <w:szCs w:val="28"/>
              </w:rPr>
            </w:pPr>
            <w:r>
              <w:rPr>
                <w:rFonts w:hint="eastAsia" w:ascii="仿宋" w:hAnsi="仿宋" w:eastAsia="仿宋" w:cs="仿宋"/>
                <w:spacing w:val="-2"/>
                <w:sz w:val="28"/>
                <w:szCs w:val="28"/>
              </w:rPr>
              <w:t>A031210</w:t>
            </w:r>
            <w:r>
              <w:rPr>
                <w:rFonts w:hint="eastAsia" w:ascii="仿宋" w:hAnsi="仿宋" w:eastAsia="仿宋" w:cs="仿宋"/>
                <w:spacing w:val="-20"/>
                <w:sz w:val="28"/>
                <w:szCs w:val="28"/>
              </w:rPr>
              <w:t xml:space="preserve"> 饮食</w:t>
            </w:r>
          </w:p>
          <w:p w14:paraId="341E314B">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炊事机械</w:t>
            </w:r>
          </w:p>
        </w:tc>
        <w:tc>
          <w:tcPr>
            <w:tcW w:w="1801" w:type="dxa"/>
            <w:noWrap w:val="0"/>
            <w:vAlign w:val="top"/>
          </w:tcPr>
          <w:p w14:paraId="1D5A5A02">
            <w:pPr>
              <w:pStyle w:val="46"/>
              <w:spacing w:before="9"/>
              <w:rPr>
                <w:rFonts w:hint="eastAsia" w:ascii="仿宋" w:hAnsi="仿宋" w:eastAsia="仿宋" w:cs="仿宋"/>
                <w:sz w:val="28"/>
                <w:szCs w:val="28"/>
              </w:rPr>
            </w:pPr>
          </w:p>
          <w:p w14:paraId="750D746C">
            <w:pPr>
              <w:pStyle w:val="46"/>
              <w:ind w:left="10"/>
              <w:rPr>
                <w:rFonts w:hint="eastAsia" w:ascii="仿宋" w:hAnsi="仿宋" w:eastAsia="仿宋" w:cs="仿宋"/>
                <w:sz w:val="28"/>
                <w:szCs w:val="28"/>
              </w:rPr>
            </w:pPr>
            <w:r>
              <w:rPr>
                <w:rFonts w:hint="eastAsia" w:ascii="仿宋" w:hAnsi="仿宋" w:eastAsia="仿宋" w:cs="仿宋"/>
                <w:w w:val="95"/>
                <w:sz w:val="28"/>
                <w:szCs w:val="28"/>
              </w:rPr>
              <w:t>商用燃气灶具</w:t>
            </w:r>
          </w:p>
        </w:tc>
        <w:tc>
          <w:tcPr>
            <w:tcW w:w="1916" w:type="dxa"/>
            <w:noWrap w:val="0"/>
            <w:vAlign w:val="top"/>
          </w:tcPr>
          <w:p w14:paraId="7FF7B2CB">
            <w:pPr>
              <w:pStyle w:val="46"/>
              <w:rPr>
                <w:rFonts w:hint="eastAsia" w:ascii="仿宋" w:hAnsi="仿宋" w:eastAsia="仿宋" w:cs="仿宋"/>
                <w:sz w:val="28"/>
                <w:szCs w:val="28"/>
              </w:rPr>
            </w:pPr>
          </w:p>
        </w:tc>
        <w:tc>
          <w:tcPr>
            <w:tcW w:w="2967" w:type="dxa"/>
            <w:noWrap w:val="0"/>
            <w:vAlign w:val="top"/>
          </w:tcPr>
          <w:p w14:paraId="054C22E6">
            <w:pPr>
              <w:pStyle w:val="46"/>
              <w:spacing w:before="109"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《商用燃气灶具能效限定值及能</w:t>
            </w:r>
            <w:r>
              <w:rPr>
                <w:rFonts w:hint="eastAsia" w:ascii="仿宋" w:hAnsi="仿宋" w:eastAsia="仿宋" w:cs="仿宋"/>
                <w:sz w:val="28"/>
                <w:szCs w:val="28"/>
              </w:rPr>
              <w:t>效等级》（GB</w:t>
            </w:r>
            <w:r>
              <w:rPr>
                <w:rFonts w:hint="eastAsia" w:ascii="仿宋" w:hAnsi="仿宋" w:eastAsia="仿宋" w:cs="仿宋"/>
                <w:spacing w:val="1"/>
                <w:sz w:val="28"/>
                <w:szCs w:val="28"/>
              </w:rPr>
              <w:t xml:space="preserve"> </w:t>
            </w:r>
            <w:r>
              <w:rPr>
                <w:rFonts w:hint="eastAsia" w:ascii="仿宋" w:hAnsi="仿宋" w:eastAsia="仿宋" w:cs="仿宋"/>
                <w:sz w:val="28"/>
                <w:szCs w:val="28"/>
              </w:rPr>
              <w:t>30531）</w:t>
            </w:r>
          </w:p>
        </w:tc>
      </w:tr>
      <w:tr w14:paraId="4AC7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restart"/>
            <w:noWrap w:val="0"/>
            <w:vAlign w:val="top"/>
          </w:tcPr>
          <w:p w14:paraId="79E527A6">
            <w:pPr>
              <w:pStyle w:val="46"/>
              <w:rPr>
                <w:rFonts w:hint="eastAsia" w:ascii="仿宋" w:hAnsi="仿宋" w:eastAsia="仿宋" w:cs="仿宋"/>
                <w:sz w:val="28"/>
                <w:szCs w:val="28"/>
              </w:rPr>
            </w:pPr>
          </w:p>
          <w:p w14:paraId="19356A04">
            <w:pPr>
              <w:pStyle w:val="46"/>
              <w:rPr>
                <w:rFonts w:hint="eastAsia" w:ascii="仿宋" w:hAnsi="仿宋" w:eastAsia="仿宋" w:cs="仿宋"/>
                <w:sz w:val="28"/>
                <w:szCs w:val="28"/>
              </w:rPr>
            </w:pPr>
          </w:p>
          <w:p w14:paraId="0F4A9618">
            <w:pPr>
              <w:pStyle w:val="46"/>
              <w:rPr>
                <w:rFonts w:hint="eastAsia" w:ascii="仿宋" w:hAnsi="仿宋" w:eastAsia="仿宋" w:cs="仿宋"/>
                <w:sz w:val="28"/>
                <w:szCs w:val="28"/>
              </w:rPr>
            </w:pPr>
          </w:p>
          <w:p w14:paraId="1DA16ABC">
            <w:pPr>
              <w:pStyle w:val="46"/>
              <w:rPr>
                <w:rFonts w:hint="eastAsia" w:ascii="仿宋" w:hAnsi="仿宋" w:eastAsia="仿宋" w:cs="仿宋"/>
                <w:sz w:val="28"/>
                <w:szCs w:val="28"/>
              </w:rPr>
            </w:pPr>
          </w:p>
          <w:p w14:paraId="734FFB05">
            <w:pPr>
              <w:pStyle w:val="46"/>
              <w:spacing w:before="174"/>
              <w:ind w:left="187"/>
              <w:rPr>
                <w:rFonts w:hint="eastAsia" w:ascii="仿宋" w:hAnsi="仿宋" w:eastAsia="仿宋" w:cs="仿宋"/>
                <w:sz w:val="28"/>
                <w:szCs w:val="28"/>
              </w:rPr>
            </w:pPr>
            <w:r>
              <w:rPr>
                <w:rFonts w:hint="eastAsia" w:ascii="仿宋" w:hAnsi="仿宋" w:eastAsia="仿宋" w:cs="仿宋"/>
                <w:sz w:val="28"/>
                <w:szCs w:val="28"/>
              </w:rPr>
              <w:t>15</w:t>
            </w:r>
          </w:p>
        </w:tc>
        <w:tc>
          <w:tcPr>
            <w:tcW w:w="1167" w:type="dxa"/>
            <w:vMerge w:val="restart"/>
            <w:noWrap w:val="0"/>
            <w:vAlign w:val="top"/>
          </w:tcPr>
          <w:p w14:paraId="39EECDC9">
            <w:pPr>
              <w:pStyle w:val="46"/>
              <w:rPr>
                <w:rFonts w:hint="eastAsia" w:ascii="仿宋" w:hAnsi="仿宋" w:eastAsia="仿宋" w:cs="仿宋"/>
                <w:sz w:val="28"/>
                <w:szCs w:val="28"/>
              </w:rPr>
            </w:pPr>
          </w:p>
          <w:p w14:paraId="445C5A31">
            <w:pPr>
              <w:pStyle w:val="46"/>
              <w:rPr>
                <w:rFonts w:hint="eastAsia" w:ascii="仿宋" w:hAnsi="仿宋" w:eastAsia="仿宋" w:cs="仿宋"/>
                <w:sz w:val="28"/>
                <w:szCs w:val="28"/>
              </w:rPr>
            </w:pPr>
          </w:p>
          <w:p w14:paraId="4DBB0937">
            <w:pPr>
              <w:pStyle w:val="46"/>
              <w:spacing w:before="7"/>
              <w:rPr>
                <w:rFonts w:hint="eastAsia" w:ascii="仿宋" w:hAnsi="仿宋" w:eastAsia="仿宋" w:cs="仿宋"/>
                <w:sz w:val="28"/>
                <w:szCs w:val="28"/>
              </w:rPr>
            </w:pPr>
          </w:p>
          <w:p w14:paraId="5B607DB7">
            <w:pPr>
              <w:pStyle w:val="46"/>
              <w:ind w:left="11"/>
              <w:rPr>
                <w:rFonts w:hint="eastAsia" w:ascii="仿宋" w:hAnsi="仿宋" w:eastAsia="仿宋" w:cs="仿宋"/>
                <w:sz w:val="28"/>
                <w:szCs w:val="28"/>
              </w:rPr>
            </w:pPr>
            <w:r>
              <w:rPr>
                <w:rFonts w:hint="eastAsia" w:ascii="仿宋" w:hAnsi="仿宋" w:eastAsia="仿宋" w:cs="仿宋"/>
                <w:spacing w:val="-2"/>
                <w:sz w:val="28"/>
                <w:szCs w:val="28"/>
              </w:rPr>
              <w:t>★A060805</w:t>
            </w:r>
            <w:r>
              <w:rPr>
                <w:rFonts w:hint="eastAsia" w:ascii="仿宋" w:hAnsi="仿宋" w:eastAsia="仿宋" w:cs="仿宋"/>
                <w:spacing w:val="-29"/>
                <w:sz w:val="28"/>
                <w:szCs w:val="28"/>
              </w:rPr>
              <w:t xml:space="preserve"> 便</w:t>
            </w:r>
          </w:p>
          <w:p w14:paraId="3FEC9102">
            <w:pPr>
              <w:pStyle w:val="46"/>
              <w:spacing w:before="55"/>
              <w:ind w:left="11"/>
              <w:rPr>
                <w:rFonts w:hint="eastAsia" w:ascii="仿宋" w:hAnsi="仿宋" w:eastAsia="仿宋" w:cs="仿宋"/>
                <w:sz w:val="28"/>
                <w:szCs w:val="28"/>
              </w:rPr>
            </w:pPr>
            <w:r>
              <w:rPr>
                <w:rFonts w:hint="eastAsia" w:ascii="仿宋" w:hAnsi="仿宋" w:eastAsia="仿宋" w:cs="仿宋"/>
                <w:w w:val="99"/>
                <w:sz w:val="28"/>
                <w:szCs w:val="28"/>
              </w:rPr>
              <w:t>器</w:t>
            </w:r>
          </w:p>
        </w:tc>
        <w:tc>
          <w:tcPr>
            <w:tcW w:w="1801" w:type="dxa"/>
            <w:noWrap w:val="0"/>
            <w:vAlign w:val="top"/>
          </w:tcPr>
          <w:p w14:paraId="5BC9CC15">
            <w:pPr>
              <w:pStyle w:val="46"/>
              <w:spacing w:before="5"/>
              <w:rPr>
                <w:rFonts w:hint="eastAsia" w:ascii="仿宋" w:hAnsi="仿宋" w:eastAsia="仿宋" w:cs="仿宋"/>
                <w:sz w:val="28"/>
                <w:szCs w:val="28"/>
              </w:rPr>
            </w:pPr>
          </w:p>
          <w:p w14:paraId="5D4FFD26">
            <w:pPr>
              <w:pStyle w:val="46"/>
              <w:spacing w:before="1"/>
              <w:ind w:left="10"/>
              <w:rPr>
                <w:rFonts w:hint="eastAsia" w:ascii="仿宋" w:hAnsi="仿宋" w:eastAsia="仿宋" w:cs="仿宋"/>
                <w:sz w:val="28"/>
                <w:szCs w:val="28"/>
              </w:rPr>
            </w:pPr>
            <w:r>
              <w:rPr>
                <w:rFonts w:hint="eastAsia" w:ascii="仿宋" w:hAnsi="仿宋" w:eastAsia="仿宋" w:cs="仿宋"/>
                <w:w w:val="95"/>
                <w:sz w:val="28"/>
                <w:szCs w:val="28"/>
              </w:rPr>
              <w:t>坐便器</w:t>
            </w:r>
          </w:p>
        </w:tc>
        <w:tc>
          <w:tcPr>
            <w:tcW w:w="1916" w:type="dxa"/>
            <w:noWrap w:val="0"/>
            <w:vAlign w:val="top"/>
          </w:tcPr>
          <w:p w14:paraId="1F045612">
            <w:pPr>
              <w:pStyle w:val="46"/>
              <w:rPr>
                <w:rFonts w:hint="eastAsia" w:ascii="仿宋" w:hAnsi="仿宋" w:eastAsia="仿宋" w:cs="仿宋"/>
                <w:sz w:val="28"/>
                <w:szCs w:val="28"/>
              </w:rPr>
            </w:pPr>
          </w:p>
        </w:tc>
        <w:tc>
          <w:tcPr>
            <w:tcW w:w="2967" w:type="dxa"/>
            <w:noWrap w:val="0"/>
            <w:vAlign w:val="top"/>
          </w:tcPr>
          <w:p w14:paraId="436AAA29">
            <w:pPr>
              <w:pStyle w:val="46"/>
              <w:spacing w:before="157"/>
              <w:ind w:left="9" w:right="-58"/>
              <w:rPr>
                <w:rFonts w:hint="eastAsia" w:ascii="仿宋" w:hAnsi="仿宋" w:eastAsia="仿宋" w:cs="仿宋"/>
                <w:sz w:val="28"/>
                <w:szCs w:val="28"/>
              </w:rPr>
            </w:pPr>
            <w:r>
              <w:rPr>
                <w:rFonts w:hint="eastAsia" w:ascii="仿宋" w:hAnsi="仿宋" w:eastAsia="仿宋" w:cs="仿宋"/>
                <w:w w:val="95"/>
                <w:sz w:val="28"/>
                <w:szCs w:val="28"/>
              </w:rPr>
              <w:t>《坐便器水效限定值及水效等级》</w:t>
            </w:r>
          </w:p>
          <w:p w14:paraId="089E0F5B">
            <w:pPr>
              <w:pStyle w:val="46"/>
              <w:spacing w:before="56"/>
              <w:ind w:left="9"/>
              <w:rPr>
                <w:rFonts w:hint="eastAsia" w:ascii="仿宋" w:hAnsi="仿宋" w:eastAsia="仿宋" w:cs="仿宋"/>
                <w:sz w:val="28"/>
                <w:szCs w:val="28"/>
              </w:rPr>
            </w:pPr>
            <w:r>
              <w:rPr>
                <w:rFonts w:hint="eastAsia" w:ascii="仿宋" w:hAnsi="仿宋" w:eastAsia="仿宋" w:cs="仿宋"/>
                <w:sz w:val="28"/>
                <w:szCs w:val="28"/>
              </w:rPr>
              <w:t>（GB</w:t>
            </w:r>
            <w:r>
              <w:rPr>
                <w:rFonts w:hint="eastAsia" w:ascii="仿宋" w:hAnsi="仿宋" w:eastAsia="仿宋" w:cs="仿宋"/>
                <w:spacing w:val="1"/>
                <w:sz w:val="28"/>
                <w:szCs w:val="28"/>
              </w:rPr>
              <w:t xml:space="preserve"> </w:t>
            </w:r>
            <w:r>
              <w:rPr>
                <w:rFonts w:hint="eastAsia" w:ascii="仿宋" w:hAnsi="仿宋" w:eastAsia="仿宋" w:cs="仿宋"/>
                <w:sz w:val="28"/>
                <w:szCs w:val="28"/>
              </w:rPr>
              <w:t>25502）</w:t>
            </w:r>
          </w:p>
        </w:tc>
      </w:tr>
      <w:tr w14:paraId="006B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continue"/>
            <w:tcBorders>
              <w:top w:val="nil"/>
            </w:tcBorders>
            <w:noWrap w:val="0"/>
            <w:vAlign w:val="top"/>
          </w:tcPr>
          <w:p w14:paraId="15E2E6FF">
            <w:pPr>
              <w:rPr>
                <w:rFonts w:hint="eastAsia" w:ascii="仿宋" w:hAnsi="仿宋" w:eastAsia="仿宋" w:cs="仿宋"/>
                <w:sz w:val="28"/>
                <w:szCs w:val="28"/>
              </w:rPr>
            </w:pPr>
          </w:p>
        </w:tc>
        <w:tc>
          <w:tcPr>
            <w:tcW w:w="1167" w:type="dxa"/>
            <w:vMerge w:val="continue"/>
            <w:tcBorders>
              <w:top w:val="nil"/>
            </w:tcBorders>
            <w:noWrap w:val="0"/>
            <w:vAlign w:val="top"/>
          </w:tcPr>
          <w:p w14:paraId="6289B4F2">
            <w:pPr>
              <w:rPr>
                <w:rFonts w:hint="eastAsia" w:ascii="仿宋" w:hAnsi="仿宋" w:eastAsia="仿宋" w:cs="仿宋"/>
                <w:sz w:val="28"/>
                <w:szCs w:val="28"/>
              </w:rPr>
            </w:pPr>
          </w:p>
        </w:tc>
        <w:tc>
          <w:tcPr>
            <w:tcW w:w="1801" w:type="dxa"/>
            <w:noWrap w:val="0"/>
            <w:vAlign w:val="top"/>
          </w:tcPr>
          <w:p w14:paraId="5221EA99">
            <w:pPr>
              <w:pStyle w:val="46"/>
              <w:spacing w:before="5"/>
              <w:rPr>
                <w:rFonts w:hint="eastAsia" w:ascii="仿宋" w:hAnsi="仿宋" w:eastAsia="仿宋" w:cs="仿宋"/>
                <w:sz w:val="28"/>
                <w:szCs w:val="28"/>
              </w:rPr>
            </w:pPr>
          </w:p>
          <w:p w14:paraId="2A089463">
            <w:pPr>
              <w:pStyle w:val="46"/>
              <w:spacing w:before="1"/>
              <w:ind w:left="10"/>
              <w:rPr>
                <w:rFonts w:hint="eastAsia" w:ascii="仿宋" w:hAnsi="仿宋" w:eastAsia="仿宋" w:cs="仿宋"/>
                <w:sz w:val="28"/>
                <w:szCs w:val="28"/>
              </w:rPr>
            </w:pPr>
            <w:r>
              <w:rPr>
                <w:rFonts w:hint="eastAsia" w:ascii="仿宋" w:hAnsi="仿宋" w:eastAsia="仿宋" w:cs="仿宋"/>
                <w:w w:val="95"/>
                <w:sz w:val="28"/>
                <w:szCs w:val="28"/>
              </w:rPr>
              <w:t>蹲便器</w:t>
            </w:r>
          </w:p>
        </w:tc>
        <w:tc>
          <w:tcPr>
            <w:tcW w:w="1916" w:type="dxa"/>
            <w:noWrap w:val="0"/>
            <w:vAlign w:val="top"/>
          </w:tcPr>
          <w:p w14:paraId="29F7F405">
            <w:pPr>
              <w:pStyle w:val="46"/>
              <w:rPr>
                <w:rFonts w:hint="eastAsia" w:ascii="仿宋" w:hAnsi="仿宋" w:eastAsia="仿宋" w:cs="仿宋"/>
                <w:sz w:val="28"/>
                <w:szCs w:val="28"/>
              </w:rPr>
            </w:pPr>
          </w:p>
        </w:tc>
        <w:tc>
          <w:tcPr>
            <w:tcW w:w="2967" w:type="dxa"/>
            <w:noWrap w:val="0"/>
            <w:vAlign w:val="top"/>
          </w:tcPr>
          <w:p w14:paraId="465BF687">
            <w:pPr>
              <w:pStyle w:val="46"/>
              <w:spacing w:before="157"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《蹲便器用水效率限定值及用水</w:t>
            </w:r>
            <w:r>
              <w:rPr>
                <w:rFonts w:hint="eastAsia" w:ascii="仿宋" w:hAnsi="仿宋" w:eastAsia="仿宋" w:cs="仿宋"/>
                <w:sz w:val="28"/>
                <w:szCs w:val="28"/>
              </w:rPr>
              <w:t>效率等级》（GB</w:t>
            </w:r>
            <w:r>
              <w:rPr>
                <w:rFonts w:hint="eastAsia" w:ascii="仿宋" w:hAnsi="仿宋" w:eastAsia="仿宋" w:cs="仿宋"/>
                <w:spacing w:val="1"/>
                <w:sz w:val="28"/>
                <w:szCs w:val="28"/>
              </w:rPr>
              <w:t xml:space="preserve"> </w:t>
            </w:r>
            <w:r>
              <w:rPr>
                <w:rFonts w:hint="eastAsia" w:ascii="仿宋" w:hAnsi="仿宋" w:eastAsia="仿宋" w:cs="仿宋"/>
                <w:sz w:val="28"/>
                <w:szCs w:val="28"/>
              </w:rPr>
              <w:t>30717）</w:t>
            </w:r>
          </w:p>
        </w:tc>
      </w:tr>
      <w:tr w14:paraId="1BFC0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74" w:type="dxa"/>
            <w:vMerge w:val="continue"/>
            <w:tcBorders>
              <w:top w:val="nil"/>
            </w:tcBorders>
            <w:noWrap w:val="0"/>
            <w:vAlign w:val="top"/>
          </w:tcPr>
          <w:p w14:paraId="551321F2">
            <w:pPr>
              <w:rPr>
                <w:rFonts w:hint="eastAsia" w:ascii="仿宋" w:hAnsi="仿宋" w:eastAsia="仿宋" w:cs="仿宋"/>
                <w:sz w:val="28"/>
                <w:szCs w:val="28"/>
              </w:rPr>
            </w:pPr>
          </w:p>
        </w:tc>
        <w:tc>
          <w:tcPr>
            <w:tcW w:w="1167" w:type="dxa"/>
            <w:vMerge w:val="continue"/>
            <w:tcBorders>
              <w:top w:val="nil"/>
            </w:tcBorders>
            <w:noWrap w:val="0"/>
            <w:vAlign w:val="top"/>
          </w:tcPr>
          <w:p w14:paraId="64CC4034">
            <w:pPr>
              <w:rPr>
                <w:rFonts w:hint="eastAsia" w:ascii="仿宋" w:hAnsi="仿宋" w:eastAsia="仿宋" w:cs="仿宋"/>
                <w:sz w:val="28"/>
                <w:szCs w:val="28"/>
              </w:rPr>
            </w:pPr>
          </w:p>
        </w:tc>
        <w:tc>
          <w:tcPr>
            <w:tcW w:w="1801" w:type="dxa"/>
            <w:noWrap w:val="0"/>
            <w:vAlign w:val="top"/>
          </w:tcPr>
          <w:p w14:paraId="79BAE7F7">
            <w:pPr>
              <w:pStyle w:val="46"/>
              <w:spacing w:before="5"/>
              <w:rPr>
                <w:rFonts w:hint="eastAsia" w:ascii="仿宋" w:hAnsi="仿宋" w:eastAsia="仿宋" w:cs="仿宋"/>
                <w:sz w:val="28"/>
                <w:szCs w:val="28"/>
              </w:rPr>
            </w:pPr>
          </w:p>
          <w:p w14:paraId="6BEE0052">
            <w:pPr>
              <w:pStyle w:val="46"/>
              <w:spacing w:before="1"/>
              <w:ind w:left="10"/>
              <w:rPr>
                <w:rFonts w:hint="eastAsia" w:ascii="仿宋" w:hAnsi="仿宋" w:eastAsia="仿宋" w:cs="仿宋"/>
                <w:sz w:val="28"/>
                <w:szCs w:val="28"/>
              </w:rPr>
            </w:pPr>
            <w:r>
              <w:rPr>
                <w:rFonts w:hint="eastAsia" w:ascii="仿宋" w:hAnsi="仿宋" w:eastAsia="仿宋" w:cs="仿宋"/>
                <w:w w:val="95"/>
                <w:sz w:val="28"/>
                <w:szCs w:val="28"/>
              </w:rPr>
              <w:t>小便器</w:t>
            </w:r>
          </w:p>
        </w:tc>
        <w:tc>
          <w:tcPr>
            <w:tcW w:w="1916" w:type="dxa"/>
            <w:noWrap w:val="0"/>
            <w:vAlign w:val="top"/>
          </w:tcPr>
          <w:p w14:paraId="461D1926">
            <w:pPr>
              <w:pStyle w:val="46"/>
              <w:rPr>
                <w:rFonts w:hint="eastAsia" w:ascii="仿宋" w:hAnsi="仿宋" w:eastAsia="仿宋" w:cs="仿宋"/>
                <w:sz w:val="28"/>
                <w:szCs w:val="28"/>
              </w:rPr>
            </w:pPr>
          </w:p>
        </w:tc>
        <w:tc>
          <w:tcPr>
            <w:tcW w:w="2967" w:type="dxa"/>
            <w:noWrap w:val="0"/>
            <w:vAlign w:val="top"/>
          </w:tcPr>
          <w:p w14:paraId="3D341148">
            <w:pPr>
              <w:pStyle w:val="46"/>
              <w:spacing w:before="157"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《小便器用水效率限定值及用水</w:t>
            </w:r>
            <w:r>
              <w:rPr>
                <w:rFonts w:hint="eastAsia" w:ascii="仿宋" w:hAnsi="仿宋" w:eastAsia="仿宋" w:cs="仿宋"/>
                <w:sz w:val="28"/>
                <w:szCs w:val="28"/>
              </w:rPr>
              <w:t>效率等级》（GB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28377）</w:t>
            </w:r>
          </w:p>
        </w:tc>
      </w:tr>
    </w:tbl>
    <w:p w14:paraId="7FB6F89F">
      <w:pPr>
        <w:spacing w:after="0" w:line="292" w:lineRule="auto"/>
        <w:rPr>
          <w:rFonts w:hint="eastAsia" w:ascii="仿宋" w:hAnsi="仿宋" w:eastAsia="仿宋" w:cs="仿宋"/>
          <w:sz w:val="28"/>
          <w:szCs w:val="28"/>
        </w:rPr>
        <w:sectPr>
          <w:pgSz w:w="11910" w:h="16840"/>
          <w:pgMar w:top="1420" w:right="1480" w:bottom="280" w:left="1680" w:header="720" w:footer="720" w:gutter="0"/>
          <w:pgNumType w:fmt="decimal"/>
          <w:cols w:space="720" w:num="1"/>
        </w:sectPr>
      </w:pPr>
    </w:p>
    <w:tbl>
      <w:tblPr>
        <w:tblStyle w:val="2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14:paraId="1159A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4" w:type="dxa"/>
            <w:noWrap w:val="0"/>
            <w:vAlign w:val="top"/>
          </w:tcPr>
          <w:p w14:paraId="4930293D">
            <w:pPr>
              <w:pStyle w:val="46"/>
              <w:spacing w:before="9"/>
              <w:rPr>
                <w:rFonts w:hint="eastAsia" w:ascii="仿宋" w:hAnsi="仿宋" w:eastAsia="仿宋" w:cs="仿宋"/>
                <w:sz w:val="28"/>
                <w:szCs w:val="28"/>
              </w:rPr>
            </w:pPr>
          </w:p>
          <w:p w14:paraId="0DD9BB24">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16</w:t>
            </w:r>
          </w:p>
        </w:tc>
        <w:tc>
          <w:tcPr>
            <w:tcW w:w="1167" w:type="dxa"/>
            <w:noWrap w:val="0"/>
            <w:vAlign w:val="top"/>
          </w:tcPr>
          <w:p w14:paraId="2A8B0A92">
            <w:pPr>
              <w:pStyle w:val="46"/>
              <w:spacing w:before="6"/>
              <w:rPr>
                <w:rFonts w:hint="eastAsia" w:ascii="仿宋" w:hAnsi="仿宋" w:eastAsia="仿宋" w:cs="仿宋"/>
                <w:sz w:val="28"/>
                <w:szCs w:val="28"/>
              </w:rPr>
            </w:pPr>
          </w:p>
          <w:p w14:paraId="2158AF9F">
            <w:pPr>
              <w:pStyle w:val="46"/>
              <w:spacing w:before="1"/>
              <w:ind w:left="11"/>
              <w:rPr>
                <w:rFonts w:hint="eastAsia" w:ascii="仿宋" w:hAnsi="仿宋" w:eastAsia="仿宋" w:cs="仿宋"/>
                <w:sz w:val="28"/>
                <w:szCs w:val="28"/>
              </w:rPr>
            </w:pPr>
            <w:r>
              <w:rPr>
                <w:rFonts w:hint="eastAsia" w:ascii="仿宋" w:hAnsi="仿宋" w:eastAsia="仿宋" w:cs="仿宋"/>
                <w:spacing w:val="-2"/>
                <w:sz w:val="28"/>
                <w:szCs w:val="28"/>
              </w:rPr>
              <w:t>★A060806</w:t>
            </w:r>
            <w:r>
              <w:rPr>
                <w:rFonts w:hint="eastAsia" w:ascii="仿宋" w:hAnsi="仿宋" w:eastAsia="仿宋" w:cs="仿宋"/>
                <w:spacing w:val="-29"/>
                <w:sz w:val="28"/>
                <w:szCs w:val="28"/>
              </w:rPr>
              <w:t xml:space="preserve"> 水</w:t>
            </w:r>
          </w:p>
          <w:p w14:paraId="7A27B4B4">
            <w:pPr>
              <w:pStyle w:val="46"/>
              <w:spacing w:before="55"/>
              <w:ind w:left="11"/>
              <w:rPr>
                <w:rFonts w:hint="eastAsia" w:ascii="仿宋" w:hAnsi="仿宋" w:eastAsia="仿宋" w:cs="仿宋"/>
                <w:sz w:val="28"/>
                <w:szCs w:val="28"/>
              </w:rPr>
            </w:pPr>
            <w:r>
              <w:rPr>
                <w:rFonts w:hint="eastAsia" w:ascii="仿宋" w:hAnsi="仿宋" w:eastAsia="仿宋" w:cs="仿宋"/>
                <w:w w:val="99"/>
                <w:sz w:val="28"/>
                <w:szCs w:val="28"/>
              </w:rPr>
              <w:t>嘴</w:t>
            </w:r>
          </w:p>
        </w:tc>
        <w:tc>
          <w:tcPr>
            <w:tcW w:w="1801" w:type="dxa"/>
            <w:noWrap w:val="0"/>
            <w:vAlign w:val="top"/>
          </w:tcPr>
          <w:p w14:paraId="1ADE10C7">
            <w:pPr>
              <w:pStyle w:val="46"/>
              <w:rPr>
                <w:rFonts w:hint="eastAsia" w:ascii="仿宋" w:hAnsi="仿宋" w:eastAsia="仿宋" w:cs="仿宋"/>
                <w:sz w:val="28"/>
                <w:szCs w:val="28"/>
              </w:rPr>
            </w:pPr>
          </w:p>
        </w:tc>
        <w:tc>
          <w:tcPr>
            <w:tcW w:w="1916" w:type="dxa"/>
            <w:noWrap w:val="0"/>
            <w:vAlign w:val="top"/>
          </w:tcPr>
          <w:p w14:paraId="286D440F">
            <w:pPr>
              <w:pStyle w:val="46"/>
              <w:rPr>
                <w:rFonts w:hint="eastAsia" w:ascii="仿宋" w:hAnsi="仿宋" w:eastAsia="仿宋" w:cs="仿宋"/>
                <w:sz w:val="28"/>
                <w:szCs w:val="28"/>
              </w:rPr>
            </w:pPr>
          </w:p>
        </w:tc>
        <w:tc>
          <w:tcPr>
            <w:tcW w:w="2967" w:type="dxa"/>
            <w:noWrap w:val="0"/>
            <w:vAlign w:val="top"/>
          </w:tcPr>
          <w:p w14:paraId="66583BA1">
            <w:pPr>
              <w:pStyle w:val="46"/>
              <w:spacing w:before="6"/>
              <w:rPr>
                <w:rFonts w:hint="eastAsia" w:ascii="仿宋" w:hAnsi="仿宋" w:eastAsia="仿宋" w:cs="仿宋"/>
                <w:sz w:val="28"/>
                <w:szCs w:val="28"/>
              </w:rPr>
            </w:pPr>
          </w:p>
          <w:p w14:paraId="70679C64">
            <w:pPr>
              <w:pStyle w:val="46"/>
              <w:spacing w:before="1"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《水嘴用水效率限定值及用水效</w:t>
            </w:r>
            <w:r>
              <w:rPr>
                <w:rFonts w:hint="eastAsia" w:ascii="仿宋" w:hAnsi="仿宋" w:eastAsia="仿宋" w:cs="仿宋"/>
                <w:sz w:val="28"/>
                <w:szCs w:val="28"/>
              </w:rPr>
              <w:t>率等级》（GB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25501）</w:t>
            </w:r>
          </w:p>
        </w:tc>
      </w:tr>
      <w:tr w14:paraId="6F7A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4" w:type="dxa"/>
            <w:noWrap w:val="0"/>
            <w:vAlign w:val="top"/>
          </w:tcPr>
          <w:p w14:paraId="6EA219CC">
            <w:pPr>
              <w:pStyle w:val="46"/>
              <w:spacing w:before="6"/>
              <w:rPr>
                <w:rFonts w:hint="eastAsia" w:ascii="仿宋" w:hAnsi="仿宋" w:eastAsia="仿宋" w:cs="仿宋"/>
                <w:sz w:val="28"/>
                <w:szCs w:val="28"/>
              </w:rPr>
            </w:pPr>
          </w:p>
          <w:p w14:paraId="7437768B">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17</w:t>
            </w:r>
          </w:p>
        </w:tc>
        <w:tc>
          <w:tcPr>
            <w:tcW w:w="1167" w:type="dxa"/>
            <w:noWrap w:val="0"/>
            <w:vAlign w:val="top"/>
          </w:tcPr>
          <w:p w14:paraId="59FB71B4">
            <w:pPr>
              <w:pStyle w:val="46"/>
              <w:spacing w:before="145"/>
              <w:ind w:left="11"/>
              <w:rPr>
                <w:rFonts w:hint="eastAsia" w:ascii="仿宋" w:hAnsi="仿宋" w:eastAsia="仿宋" w:cs="仿宋"/>
                <w:sz w:val="28"/>
                <w:szCs w:val="28"/>
              </w:rPr>
            </w:pPr>
            <w:r>
              <w:rPr>
                <w:rFonts w:hint="eastAsia" w:ascii="仿宋" w:hAnsi="仿宋" w:eastAsia="仿宋" w:cs="仿宋"/>
                <w:spacing w:val="-2"/>
                <w:sz w:val="28"/>
                <w:szCs w:val="28"/>
              </w:rPr>
              <w:t>A060807</w:t>
            </w:r>
            <w:r>
              <w:rPr>
                <w:rFonts w:hint="eastAsia" w:ascii="仿宋" w:hAnsi="仿宋" w:eastAsia="仿宋" w:cs="仿宋"/>
                <w:spacing w:val="-20"/>
                <w:sz w:val="28"/>
                <w:szCs w:val="28"/>
              </w:rPr>
              <w:t xml:space="preserve"> 便器</w:t>
            </w:r>
          </w:p>
          <w:p w14:paraId="47C54F68">
            <w:pPr>
              <w:pStyle w:val="46"/>
              <w:spacing w:before="56"/>
              <w:ind w:left="11"/>
              <w:rPr>
                <w:rFonts w:hint="eastAsia" w:ascii="仿宋" w:hAnsi="仿宋" w:eastAsia="仿宋" w:cs="仿宋"/>
                <w:sz w:val="28"/>
                <w:szCs w:val="28"/>
              </w:rPr>
            </w:pPr>
            <w:r>
              <w:rPr>
                <w:rFonts w:hint="eastAsia" w:ascii="仿宋" w:hAnsi="仿宋" w:eastAsia="仿宋" w:cs="仿宋"/>
                <w:w w:val="95"/>
                <w:sz w:val="28"/>
                <w:szCs w:val="28"/>
              </w:rPr>
              <w:t>冲洗阀</w:t>
            </w:r>
          </w:p>
        </w:tc>
        <w:tc>
          <w:tcPr>
            <w:tcW w:w="1801" w:type="dxa"/>
            <w:noWrap w:val="0"/>
            <w:vAlign w:val="top"/>
          </w:tcPr>
          <w:p w14:paraId="58289D48">
            <w:pPr>
              <w:pStyle w:val="46"/>
              <w:rPr>
                <w:rFonts w:hint="eastAsia" w:ascii="仿宋" w:hAnsi="仿宋" w:eastAsia="仿宋" w:cs="仿宋"/>
                <w:sz w:val="28"/>
                <w:szCs w:val="28"/>
              </w:rPr>
            </w:pPr>
          </w:p>
        </w:tc>
        <w:tc>
          <w:tcPr>
            <w:tcW w:w="1916" w:type="dxa"/>
            <w:noWrap w:val="0"/>
            <w:vAlign w:val="top"/>
          </w:tcPr>
          <w:p w14:paraId="2328C2B2">
            <w:pPr>
              <w:pStyle w:val="46"/>
              <w:rPr>
                <w:rFonts w:hint="eastAsia" w:ascii="仿宋" w:hAnsi="仿宋" w:eastAsia="仿宋" w:cs="仿宋"/>
                <w:sz w:val="28"/>
                <w:szCs w:val="28"/>
              </w:rPr>
            </w:pPr>
          </w:p>
        </w:tc>
        <w:tc>
          <w:tcPr>
            <w:tcW w:w="2967" w:type="dxa"/>
            <w:noWrap w:val="0"/>
            <w:vAlign w:val="top"/>
          </w:tcPr>
          <w:p w14:paraId="4B42F0B4">
            <w:pPr>
              <w:pStyle w:val="46"/>
              <w:spacing w:before="145"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《便器冲洗阀用水效率限定值及</w:t>
            </w:r>
            <w:r>
              <w:rPr>
                <w:rFonts w:hint="eastAsia" w:ascii="仿宋" w:hAnsi="仿宋" w:eastAsia="仿宋" w:cs="仿宋"/>
                <w:sz w:val="28"/>
                <w:szCs w:val="28"/>
              </w:rPr>
              <w:t>用水效率等级》（GB 28379）</w:t>
            </w:r>
          </w:p>
        </w:tc>
      </w:tr>
      <w:tr w14:paraId="55AC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noWrap w:val="0"/>
            <w:vAlign w:val="top"/>
          </w:tcPr>
          <w:p w14:paraId="6A05F797">
            <w:pPr>
              <w:pStyle w:val="46"/>
              <w:rPr>
                <w:rFonts w:hint="eastAsia" w:ascii="仿宋" w:hAnsi="仿宋" w:eastAsia="仿宋" w:cs="仿宋"/>
                <w:sz w:val="28"/>
                <w:szCs w:val="28"/>
              </w:rPr>
            </w:pPr>
          </w:p>
          <w:p w14:paraId="410B9CA7">
            <w:pPr>
              <w:pStyle w:val="46"/>
              <w:ind w:left="167" w:right="157"/>
              <w:jc w:val="center"/>
              <w:rPr>
                <w:rFonts w:hint="eastAsia" w:ascii="仿宋" w:hAnsi="仿宋" w:eastAsia="仿宋" w:cs="仿宋"/>
                <w:sz w:val="28"/>
                <w:szCs w:val="28"/>
              </w:rPr>
            </w:pPr>
            <w:r>
              <w:rPr>
                <w:rFonts w:hint="eastAsia" w:ascii="仿宋" w:hAnsi="仿宋" w:eastAsia="仿宋" w:cs="仿宋"/>
                <w:sz w:val="28"/>
                <w:szCs w:val="28"/>
              </w:rPr>
              <w:t>18</w:t>
            </w:r>
          </w:p>
        </w:tc>
        <w:tc>
          <w:tcPr>
            <w:tcW w:w="1167" w:type="dxa"/>
            <w:noWrap w:val="0"/>
            <w:vAlign w:val="top"/>
          </w:tcPr>
          <w:p w14:paraId="1F30519D">
            <w:pPr>
              <w:pStyle w:val="46"/>
              <w:spacing w:before="164"/>
              <w:ind w:left="11"/>
              <w:rPr>
                <w:rFonts w:hint="eastAsia" w:ascii="仿宋" w:hAnsi="仿宋" w:eastAsia="仿宋" w:cs="仿宋"/>
                <w:sz w:val="28"/>
                <w:szCs w:val="28"/>
              </w:rPr>
            </w:pPr>
            <w:r>
              <w:rPr>
                <w:rFonts w:hint="eastAsia" w:ascii="仿宋" w:hAnsi="仿宋" w:eastAsia="仿宋" w:cs="仿宋"/>
                <w:w w:val="95"/>
                <w:sz w:val="28"/>
                <w:szCs w:val="28"/>
              </w:rPr>
              <w:t>A060810</w:t>
            </w:r>
            <w:r>
              <w:rPr>
                <w:rFonts w:hint="eastAsia" w:ascii="仿宋" w:hAnsi="仿宋" w:eastAsia="仿宋" w:cs="仿宋"/>
                <w:spacing w:val="-9"/>
                <w:w w:val="95"/>
                <w:sz w:val="28"/>
                <w:szCs w:val="28"/>
              </w:rPr>
              <w:t xml:space="preserve"> 淋浴</w:t>
            </w:r>
          </w:p>
          <w:p w14:paraId="7E3CE588">
            <w:pPr>
              <w:pStyle w:val="46"/>
              <w:spacing w:before="56"/>
              <w:ind w:left="11"/>
              <w:rPr>
                <w:rFonts w:hint="eastAsia" w:ascii="仿宋" w:hAnsi="仿宋" w:eastAsia="仿宋" w:cs="仿宋"/>
                <w:sz w:val="28"/>
                <w:szCs w:val="28"/>
              </w:rPr>
            </w:pPr>
            <w:r>
              <w:rPr>
                <w:rFonts w:hint="eastAsia" w:ascii="仿宋" w:hAnsi="仿宋" w:eastAsia="仿宋" w:cs="仿宋"/>
                <w:w w:val="99"/>
                <w:sz w:val="28"/>
                <w:szCs w:val="28"/>
              </w:rPr>
              <w:t>器</w:t>
            </w:r>
          </w:p>
        </w:tc>
        <w:tc>
          <w:tcPr>
            <w:tcW w:w="1801" w:type="dxa"/>
            <w:noWrap w:val="0"/>
            <w:vAlign w:val="top"/>
          </w:tcPr>
          <w:p w14:paraId="46F2F1EC">
            <w:pPr>
              <w:pStyle w:val="46"/>
              <w:rPr>
                <w:rFonts w:hint="eastAsia" w:ascii="仿宋" w:hAnsi="仿宋" w:eastAsia="仿宋" w:cs="仿宋"/>
                <w:sz w:val="28"/>
                <w:szCs w:val="28"/>
              </w:rPr>
            </w:pPr>
          </w:p>
        </w:tc>
        <w:tc>
          <w:tcPr>
            <w:tcW w:w="1916" w:type="dxa"/>
            <w:noWrap w:val="0"/>
            <w:vAlign w:val="top"/>
          </w:tcPr>
          <w:p w14:paraId="07336404">
            <w:pPr>
              <w:pStyle w:val="46"/>
              <w:rPr>
                <w:rFonts w:hint="eastAsia" w:ascii="仿宋" w:hAnsi="仿宋" w:eastAsia="仿宋" w:cs="仿宋"/>
                <w:sz w:val="28"/>
                <w:szCs w:val="28"/>
              </w:rPr>
            </w:pPr>
          </w:p>
        </w:tc>
        <w:tc>
          <w:tcPr>
            <w:tcW w:w="2967" w:type="dxa"/>
            <w:noWrap w:val="0"/>
            <w:vAlign w:val="top"/>
          </w:tcPr>
          <w:p w14:paraId="614334BE">
            <w:pPr>
              <w:pStyle w:val="46"/>
              <w:spacing w:before="164" w:line="292" w:lineRule="auto"/>
              <w:ind w:left="9" w:right="3"/>
              <w:rPr>
                <w:rFonts w:hint="eastAsia" w:ascii="仿宋" w:hAnsi="仿宋" w:eastAsia="仿宋" w:cs="仿宋"/>
                <w:sz w:val="28"/>
                <w:szCs w:val="28"/>
              </w:rPr>
            </w:pPr>
            <w:r>
              <w:rPr>
                <w:rFonts w:hint="eastAsia" w:ascii="仿宋" w:hAnsi="仿宋" w:eastAsia="仿宋" w:cs="仿宋"/>
                <w:spacing w:val="9"/>
                <w:sz w:val="28"/>
                <w:szCs w:val="28"/>
              </w:rPr>
              <w:t>《淋浴器用水效率限定值及用水</w:t>
            </w:r>
            <w:r>
              <w:rPr>
                <w:rFonts w:hint="eastAsia" w:ascii="仿宋" w:hAnsi="仿宋" w:eastAsia="仿宋" w:cs="仿宋"/>
                <w:sz w:val="28"/>
                <w:szCs w:val="28"/>
              </w:rPr>
              <w:t>效率等级》（GB</w:t>
            </w:r>
            <w:r>
              <w:rPr>
                <w:rFonts w:hint="eastAsia" w:ascii="仿宋" w:hAnsi="仿宋" w:eastAsia="仿宋" w:cs="仿宋"/>
                <w:spacing w:val="1"/>
                <w:sz w:val="28"/>
                <w:szCs w:val="28"/>
              </w:rPr>
              <w:t xml:space="preserve"> </w:t>
            </w:r>
            <w:r>
              <w:rPr>
                <w:rFonts w:hint="eastAsia" w:ascii="仿宋" w:hAnsi="仿宋" w:eastAsia="仿宋" w:cs="仿宋"/>
                <w:sz w:val="28"/>
                <w:szCs w:val="28"/>
              </w:rPr>
              <w:t>28378）</w:t>
            </w:r>
          </w:p>
        </w:tc>
      </w:tr>
    </w:tbl>
    <w:p w14:paraId="393762E3">
      <w:pPr>
        <w:pStyle w:val="10"/>
        <w:spacing w:before="29" w:line="266" w:lineRule="auto"/>
        <w:ind w:left="0" w:right="115" w:firstLine="0" w:firstLineChars="0"/>
        <w:rPr>
          <w:rFonts w:hint="eastAsia" w:ascii="仿宋" w:hAnsi="仿宋" w:eastAsia="仿宋" w:cs="仿宋"/>
          <w:b w:val="0"/>
          <w:bCs w:val="0"/>
          <w:spacing w:val="0"/>
          <w:kern w:val="2"/>
          <w:sz w:val="28"/>
          <w:szCs w:val="28"/>
        </w:rPr>
      </w:pPr>
      <w:r>
        <w:rPr>
          <w:rFonts w:hint="eastAsia" w:ascii="仿宋" w:hAnsi="仿宋" w:eastAsia="仿宋" w:cs="仿宋"/>
          <w:b w:val="0"/>
          <w:bCs w:val="0"/>
          <w:spacing w:val="0"/>
          <w:kern w:val="2"/>
          <w:sz w:val="28"/>
          <w:szCs w:val="28"/>
        </w:rPr>
        <w:t>注：1.节能产品认证应依据相关国家标准的最新版本，依据国家标准中二级能效（水效） 指标。</w:t>
      </w:r>
    </w:p>
    <w:p w14:paraId="7A698A42">
      <w:pPr>
        <w:pStyle w:val="29"/>
        <w:numPr>
          <w:ilvl w:val="0"/>
          <w:numId w:val="0"/>
        </w:numPr>
        <w:tabs>
          <w:tab w:val="left" w:pos="784"/>
        </w:tabs>
        <w:spacing w:before="0" w:after="0" w:line="266" w:lineRule="auto"/>
        <w:ind w:left="0" w:leftChars="0" w:right="228"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上述产品中认证标准发生变更的，依据原认证标准获得的、仍在有效期内的认证</w:t>
      </w:r>
      <w:r>
        <w:rPr>
          <w:rFonts w:hint="eastAsia" w:ascii="仿宋" w:hAnsi="仿宋" w:eastAsia="仿宋" w:cs="仿宋"/>
          <w:spacing w:val="-8"/>
          <w:sz w:val="28"/>
          <w:szCs w:val="28"/>
        </w:rPr>
        <w:t xml:space="preserve">证书可使用至 </w:t>
      </w:r>
      <w:r>
        <w:rPr>
          <w:rFonts w:hint="eastAsia" w:ascii="仿宋" w:hAnsi="仿宋" w:eastAsia="仿宋" w:cs="仿宋"/>
          <w:sz w:val="28"/>
          <w:szCs w:val="28"/>
        </w:rPr>
        <w:t>2019</w:t>
      </w:r>
      <w:r>
        <w:rPr>
          <w:rFonts w:hint="eastAsia" w:ascii="仿宋" w:hAnsi="仿宋" w:eastAsia="仿宋" w:cs="仿宋"/>
          <w:spacing w:val="-37"/>
          <w:sz w:val="28"/>
          <w:szCs w:val="28"/>
        </w:rPr>
        <w:t xml:space="preserve"> 年 </w:t>
      </w:r>
      <w:r>
        <w:rPr>
          <w:rFonts w:hint="eastAsia" w:ascii="仿宋" w:hAnsi="仿宋" w:eastAsia="仿宋" w:cs="仿宋"/>
          <w:sz w:val="28"/>
          <w:szCs w:val="28"/>
        </w:rPr>
        <w:t>6</w:t>
      </w:r>
      <w:r>
        <w:rPr>
          <w:rFonts w:hint="eastAsia" w:ascii="仿宋" w:hAnsi="仿宋" w:eastAsia="仿宋" w:cs="仿宋"/>
          <w:spacing w:val="-38"/>
          <w:sz w:val="28"/>
          <w:szCs w:val="28"/>
        </w:rPr>
        <w:t xml:space="preserve"> 月 </w:t>
      </w:r>
      <w:r>
        <w:rPr>
          <w:rFonts w:hint="eastAsia" w:ascii="仿宋" w:hAnsi="仿宋" w:eastAsia="仿宋" w:cs="仿宋"/>
          <w:sz w:val="28"/>
          <w:szCs w:val="28"/>
        </w:rPr>
        <w:t>1</w:t>
      </w:r>
      <w:r>
        <w:rPr>
          <w:rFonts w:hint="eastAsia" w:ascii="仿宋" w:hAnsi="仿宋" w:eastAsia="仿宋" w:cs="仿宋"/>
          <w:spacing w:val="-19"/>
          <w:sz w:val="28"/>
          <w:szCs w:val="28"/>
        </w:rPr>
        <w:t xml:space="preserve"> 日。</w:t>
      </w:r>
    </w:p>
    <w:p w14:paraId="501F0F6A">
      <w:pPr>
        <w:pStyle w:val="29"/>
        <w:numPr>
          <w:ilvl w:val="0"/>
          <w:numId w:val="0"/>
        </w:numPr>
        <w:tabs>
          <w:tab w:val="left" w:pos="784"/>
        </w:tabs>
        <w:spacing w:before="0" w:after="0" w:line="280" w:lineRule="exact"/>
        <w:ind w:left="0" w:leftChars="0" w:righ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以“★”标注的为政府强制采购产品。</w:t>
      </w:r>
    </w:p>
    <w:p w14:paraId="0226FD90">
      <w:pPr>
        <w:pStyle w:val="21"/>
        <w:rPr>
          <w:w w:val="95"/>
        </w:rPr>
      </w:pPr>
    </w:p>
    <w:p w14:paraId="43D6BF1B">
      <w:pPr>
        <w:pStyle w:val="21"/>
        <w:rPr>
          <w:w w:val="95"/>
        </w:rPr>
      </w:pPr>
    </w:p>
    <w:p w14:paraId="785DAE59">
      <w:pPr>
        <w:pStyle w:val="21"/>
        <w:rPr>
          <w:w w:val="95"/>
        </w:rPr>
      </w:pPr>
    </w:p>
    <w:p w14:paraId="68B29259">
      <w:pPr>
        <w:pStyle w:val="21"/>
        <w:rPr>
          <w:w w:val="95"/>
        </w:rPr>
      </w:pPr>
    </w:p>
    <w:p w14:paraId="1C68545A">
      <w:pPr>
        <w:pStyle w:val="21"/>
        <w:rPr>
          <w:w w:val="95"/>
        </w:rPr>
      </w:pPr>
    </w:p>
    <w:p w14:paraId="1DEFE3AF">
      <w:pPr>
        <w:pStyle w:val="21"/>
        <w:rPr>
          <w:w w:val="95"/>
        </w:rPr>
      </w:pPr>
    </w:p>
    <w:p w14:paraId="79A00CAE">
      <w:pPr>
        <w:pStyle w:val="21"/>
        <w:rPr>
          <w:w w:val="95"/>
        </w:rPr>
      </w:pPr>
    </w:p>
    <w:p w14:paraId="6661C029">
      <w:pPr>
        <w:pStyle w:val="21"/>
        <w:rPr>
          <w:w w:val="95"/>
        </w:rPr>
      </w:pPr>
    </w:p>
    <w:p w14:paraId="5BE306C6">
      <w:pPr>
        <w:pStyle w:val="21"/>
        <w:rPr>
          <w:w w:val="95"/>
        </w:rPr>
      </w:pPr>
    </w:p>
    <w:p w14:paraId="3160769C">
      <w:pPr>
        <w:pStyle w:val="21"/>
        <w:rPr>
          <w:w w:val="95"/>
        </w:rPr>
      </w:pPr>
    </w:p>
    <w:p w14:paraId="483D9794">
      <w:pPr>
        <w:pStyle w:val="21"/>
        <w:rPr>
          <w:w w:val="95"/>
        </w:rPr>
      </w:pPr>
    </w:p>
    <w:p w14:paraId="3920151A">
      <w:pPr>
        <w:pStyle w:val="21"/>
        <w:rPr>
          <w:w w:val="95"/>
        </w:rPr>
      </w:pPr>
    </w:p>
    <w:p w14:paraId="1951BBEA">
      <w:pPr>
        <w:pStyle w:val="21"/>
        <w:rPr>
          <w:w w:val="95"/>
        </w:rPr>
      </w:pPr>
    </w:p>
    <w:p w14:paraId="66EAA663">
      <w:pPr>
        <w:pStyle w:val="21"/>
        <w:rPr>
          <w:w w:val="95"/>
        </w:rPr>
      </w:pPr>
    </w:p>
    <w:p w14:paraId="5AAB1970">
      <w:pPr>
        <w:pStyle w:val="21"/>
        <w:rPr>
          <w:w w:val="95"/>
        </w:rPr>
      </w:pPr>
    </w:p>
    <w:p w14:paraId="3CCF7CA6">
      <w:pPr>
        <w:pStyle w:val="21"/>
        <w:rPr>
          <w:w w:val="95"/>
        </w:rPr>
      </w:pPr>
    </w:p>
    <w:p w14:paraId="42FC437C">
      <w:pPr>
        <w:pStyle w:val="21"/>
        <w:rPr>
          <w:w w:val="95"/>
        </w:rPr>
      </w:pPr>
    </w:p>
    <w:p w14:paraId="06E09FE4">
      <w:pPr>
        <w:pStyle w:val="21"/>
        <w:rPr>
          <w:w w:val="95"/>
        </w:rPr>
      </w:pPr>
    </w:p>
    <w:p w14:paraId="2D4632AB">
      <w:pPr>
        <w:pStyle w:val="21"/>
        <w:jc w:val="left"/>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附件</w:t>
      </w:r>
    </w:p>
    <w:p w14:paraId="37E7EC6C">
      <w:pPr>
        <w:pStyle w:val="21"/>
        <w:rPr>
          <w:rFonts w:hint="eastAsia" w:ascii="仿宋" w:hAnsi="仿宋" w:eastAsia="仿宋" w:cs="仿宋"/>
          <w:sz w:val="28"/>
          <w:szCs w:val="28"/>
        </w:rPr>
      </w:pPr>
      <w:r>
        <w:rPr>
          <w:rFonts w:hint="eastAsia" w:ascii="仿宋" w:hAnsi="仿宋" w:eastAsia="仿宋" w:cs="仿宋"/>
          <w:w w:val="95"/>
          <w:sz w:val="28"/>
          <w:szCs w:val="28"/>
        </w:rPr>
        <w:t>环境标志产品政府采购品目清单</w:t>
      </w:r>
    </w:p>
    <w:p w14:paraId="056548E0">
      <w:pPr>
        <w:pStyle w:val="10"/>
        <w:spacing w:before="9"/>
        <w:rPr>
          <w:rFonts w:hint="eastAsia" w:ascii="仿宋" w:hAnsi="仿宋" w:eastAsia="仿宋" w:cs="仿宋"/>
          <w:sz w:val="28"/>
          <w:szCs w:val="28"/>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499"/>
        <w:gridCol w:w="2673"/>
        <w:gridCol w:w="2248"/>
        <w:gridCol w:w="3539"/>
      </w:tblGrid>
      <w:tr w14:paraId="38CCB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2" w:type="dxa"/>
            <w:noWrap w:val="0"/>
            <w:vAlign w:val="top"/>
          </w:tcPr>
          <w:p w14:paraId="77A8197A">
            <w:pPr>
              <w:pStyle w:val="46"/>
              <w:spacing w:before="40"/>
              <w:ind w:left="107"/>
              <w:rPr>
                <w:rFonts w:hint="eastAsia" w:ascii="仿宋" w:hAnsi="仿宋" w:eastAsia="仿宋" w:cs="仿宋"/>
                <w:sz w:val="28"/>
                <w:szCs w:val="28"/>
              </w:rPr>
            </w:pPr>
            <w:r>
              <w:rPr>
                <w:rFonts w:hint="eastAsia" w:ascii="仿宋" w:hAnsi="仿宋" w:eastAsia="仿宋" w:cs="仿宋"/>
                <w:sz w:val="28"/>
                <w:szCs w:val="28"/>
              </w:rPr>
              <w:t>品目</w:t>
            </w:r>
          </w:p>
          <w:p w14:paraId="4EA560B6">
            <w:pPr>
              <w:pStyle w:val="46"/>
              <w:spacing w:before="79"/>
              <w:ind w:left="107"/>
              <w:rPr>
                <w:rFonts w:hint="eastAsia" w:ascii="仿宋" w:hAnsi="仿宋" w:eastAsia="仿宋" w:cs="仿宋"/>
                <w:sz w:val="28"/>
                <w:szCs w:val="28"/>
              </w:rPr>
            </w:pPr>
            <w:r>
              <w:rPr>
                <w:rFonts w:hint="eastAsia" w:ascii="仿宋" w:hAnsi="仿宋" w:eastAsia="仿宋" w:cs="仿宋"/>
                <w:sz w:val="28"/>
                <w:szCs w:val="28"/>
              </w:rPr>
              <w:t>序号</w:t>
            </w:r>
          </w:p>
        </w:tc>
        <w:tc>
          <w:tcPr>
            <w:tcW w:w="6420" w:type="dxa"/>
            <w:gridSpan w:val="3"/>
            <w:noWrap w:val="0"/>
            <w:vAlign w:val="top"/>
          </w:tcPr>
          <w:p w14:paraId="6A28CBAB">
            <w:pPr>
              <w:pStyle w:val="46"/>
              <w:spacing w:before="2"/>
              <w:rPr>
                <w:rFonts w:hint="eastAsia" w:ascii="仿宋" w:hAnsi="仿宋" w:eastAsia="仿宋" w:cs="仿宋"/>
                <w:sz w:val="28"/>
                <w:szCs w:val="28"/>
              </w:rPr>
            </w:pPr>
          </w:p>
          <w:p w14:paraId="377B56AC">
            <w:pPr>
              <w:pStyle w:val="46"/>
              <w:spacing w:before="0"/>
              <w:ind w:left="3031" w:right="3022"/>
              <w:jc w:val="center"/>
              <w:rPr>
                <w:rFonts w:hint="eastAsia" w:ascii="仿宋" w:hAnsi="仿宋" w:eastAsia="仿宋" w:cs="仿宋"/>
                <w:sz w:val="28"/>
                <w:szCs w:val="28"/>
              </w:rPr>
            </w:pPr>
            <w:r>
              <w:rPr>
                <w:rFonts w:hint="eastAsia" w:ascii="仿宋" w:hAnsi="仿宋" w:eastAsia="仿宋" w:cs="仿宋"/>
                <w:sz w:val="28"/>
                <w:szCs w:val="28"/>
              </w:rPr>
              <w:t>名称</w:t>
            </w:r>
          </w:p>
        </w:tc>
        <w:tc>
          <w:tcPr>
            <w:tcW w:w="3539" w:type="dxa"/>
            <w:noWrap w:val="0"/>
            <w:vAlign w:val="top"/>
          </w:tcPr>
          <w:p w14:paraId="3C9D9956">
            <w:pPr>
              <w:pStyle w:val="46"/>
              <w:spacing w:before="2"/>
              <w:rPr>
                <w:rFonts w:hint="eastAsia" w:ascii="仿宋" w:hAnsi="仿宋" w:eastAsia="仿宋" w:cs="仿宋"/>
                <w:sz w:val="28"/>
                <w:szCs w:val="28"/>
              </w:rPr>
            </w:pPr>
          </w:p>
          <w:p w14:paraId="64379340">
            <w:pPr>
              <w:pStyle w:val="46"/>
              <w:spacing w:before="0"/>
              <w:ind w:left="1300" w:right="1288"/>
              <w:jc w:val="center"/>
              <w:rPr>
                <w:rFonts w:hint="eastAsia" w:ascii="仿宋" w:hAnsi="仿宋" w:eastAsia="仿宋" w:cs="仿宋"/>
                <w:sz w:val="28"/>
                <w:szCs w:val="28"/>
              </w:rPr>
            </w:pPr>
            <w:r>
              <w:rPr>
                <w:rFonts w:hint="eastAsia" w:ascii="仿宋" w:hAnsi="仿宋" w:eastAsia="仿宋" w:cs="仿宋"/>
                <w:sz w:val="28"/>
                <w:szCs w:val="28"/>
              </w:rPr>
              <w:t>依据</w:t>
            </w:r>
            <w:r>
              <w:rPr>
                <w:rFonts w:hint="eastAsia" w:ascii="仿宋" w:hAnsi="仿宋" w:eastAsia="仿宋" w:cs="仿宋"/>
                <w:sz w:val="28"/>
                <w:szCs w:val="28"/>
                <w:lang w:eastAsia="zh-CN"/>
              </w:rPr>
              <w:t>的</w:t>
            </w:r>
            <w:r>
              <w:rPr>
                <w:rFonts w:hint="eastAsia" w:ascii="仿宋" w:hAnsi="仿宋" w:eastAsia="仿宋" w:cs="仿宋"/>
                <w:sz w:val="28"/>
                <w:szCs w:val="28"/>
              </w:rPr>
              <w:t>标准</w:t>
            </w:r>
          </w:p>
        </w:tc>
      </w:tr>
      <w:tr w14:paraId="473B6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restart"/>
            <w:noWrap w:val="0"/>
            <w:vAlign w:val="top"/>
          </w:tcPr>
          <w:p w14:paraId="0F347F87">
            <w:pPr>
              <w:pStyle w:val="46"/>
              <w:spacing w:before="40"/>
              <w:ind w:left="107"/>
              <w:rPr>
                <w:rFonts w:hint="eastAsia" w:ascii="仿宋" w:hAnsi="仿宋" w:eastAsia="仿宋" w:cs="仿宋"/>
                <w:sz w:val="28"/>
                <w:szCs w:val="28"/>
              </w:rPr>
            </w:pPr>
            <w:r>
              <w:rPr>
                <w:rFonts w:hint="eastAsia" w:ascii="仿宋" w:hAnsi="仿宋" w:eastAsia="仿宋" w:cs="仿宋"/>
                <w:sz w:val="28"/>
                <w:szCs w:val="28"/>
              </w:rPr>
              <w:t>1</w:t>
            </w:r>
          </w:p>
        </w:tc>
        <w:tc>
          <w:tcPr>
            <w:tcW w:w="1499" w:type="dxa"/>
            <w:vMerge w:val="restart"/>
            <w:noWrap w:val="0"/>
            <w:vAlign w:val="top"/>
          </w:tcPr>
          <w:p w14:paraId="2F8BA130">
            <w:pPr>
              <w:pStyle w:val="46"/>
              <w:spacing w:before="40" w:line="324" w:lineRule="auto"/>
              <w:ind w:left="105" w:right="97"/>
              <w:rPr>
                <w:rFonts w:hint="eastAsia" w:ascii="仿宋" w:hAnsi="仿宋" w:eastAsia="仿宋" w:cs="仿宋"/>
                <w:sz w:val="28"/>
                <w:szCs w:val="28"/>
              </w:rPr>
            </w:pPr>
            <w:r>
              <w:rPr>
                <w:rFonts w:hint="eastAsia" w:ascii="仿宋" w:hAnsi="仿宋" w:eastAsia="仿宋" w:cs="仿宋"/>
                <w:sz w:val="28"/>
                <w:szCs w:val="28"/>
              </w:rPr>
              <w:t>A020101</w:t>
            </w:r>
            <w:r>
              <w:rPr>
                <w:rFonts w:hint="eastAsia" w:ascii="仿宋" w:hAnsi="仿宋" w:eastAsia="仿宋" w:cs="仿宋"/>
                <w:spacing w:val="12"/>
                <w:sz w:val="28"/>
                <w:szCs w:val="28"/>
              </w:rPr>
              <w:t xml:space="preserve"> 计算机</w:t>
            </w:r>
            <w:r>
              <w:rPr>
                <w:rFonts w:hint="eastAsia" w:ascii="仿宋" w:hAnsi="仿宋" w:eastAsia="仿宋" w:cs="仿宋"/>
                <w:sz w:val="28"/>
                <w:szCs w:val="28"/>
              </w:rPr>
              <w:t>设备</w:t>
            </w:r>
          </w:p>
        </w:tc>
        <w:tc>
          <w:tcPr>
            <w:tcW w:w="2673" w:type="dxa"/>
            <w:noWrap w:val="0"/>
            <w:vAlign w:val="top"/>
          </w:tcPr>
          <w:p w14:paraId="4E412E69">
            <w:pPr>
              <w:pStyle w:val="46"/>
              <w:spacing w:before="40"/>
              <w:ind w:left="106"/>
              <w:rPr>
                <w:rFonts w:hint="eastAsia" w:ascii="仿宋" w:hAnsi="仿宋" w:eastAsia="仿宋" w:cs="仿宋"/>
                <w:sz w:val="28"/>
                <w:szCs w:val="28"/>
              </w:rPr>
            </w:pPr>
            <w:r>
              <w:rPr>
                <w:rFonts w:hint="eastAsia" w:ascii="仿宋" w:hAnsi="仿宋" w:eastAsia="仿宋" w:cs="仿宋"/>
                <w:spacing w:val="-1"/>
                <w:sz w:val="28"/>
                <w:szCs w:val="28"/>
              </w:rPr>
              <w:t>A02010103</w:t>
            </w:r>
            <w:r>
              <w:rPr>
                <w:rFonts w:hint="eastAsia" w:ascii="仿宋" w:hAnsi="仿宋" w:eastAsia="仿宋" w:cs="仿宋"/>
                <w:spacing w:val="-11"/>
                <w:sz w:val="28"/>
                <w:szCs w:val="28"/>
              </w:rPr>
              <w:t xml:space="preserve"> 服务器</w:t>
            </w:r>
          </w:p>
        </w:tc>
        <w:tc>
          <w:tcPr>
            <w:tcW w:w="2248" w:type="dxa"/>
            <w:noWrap w:val="0"/>
            <w:vAlign w:val="top"/>
          </w:tcPr>
          <w:p w14:paraId="528AE667">
            <w:pPr>
              <w:pStyle w:val="46"/>
              <w:spacing w:before="0"/>
              <w:rPr>
                <w:rFonts w:hint="eastAsia" w:ascii="仿宋" w:hAnsi="仿宋" w:eastAsia="仿宋" w:cs="仿宋"/>
                <w:sz w:val="28"/>
                <w:szCs w:val="28"/>
              </w:rPr>
            </w:pPr>
          </w:p>
        </w:tc>
        <w:tc>
          <w:tcPr>
            <w:tcW w:w="3539" w:type="dxa"/>
            <w:noWrap w:val="0"/>
            <w:vAlign w:val="top"/>
          </w:tcPr>
          <w:p w14:paraId="119DECF3">
            <w:pPr>
              <w:pStyle w:val="46"/>
              <w:spacing w:before="40"/>
              <w:ind w:left="110"/>
              <w:rPr>
                <w:rFonts w:hint="eastAsia" w:ascii="仿宋" w:hAnsi="仿宋" w:eastAsia="仿宋" w:cs="仿宋"/>
                <w:sz w:val="28"/>
                <w:szCs w:val="28"/>
              </w:rPr>
            </w:pPr>
            <w:r>
              <w:rPr>
                <w:rFonts w:hint="eastAsia" w:ascii="仿宋" w:hAnsi="仿宋" w:eastAsia="仿宋" w:cs="仿宋"/>
                <w:sz w:val="28"/>
                <w:szCs w:val="28"/>
              </w:rPr>
              <w:t>HJ2507</w:t>
            </w:r>
            <w:r>
              <w:rPr>
                <w:rFonts w:hint="eastAsia" w:ascii="仿宋" w:hAnsi="仿宋" w:eastAsia="仿宋" w:cs="仿宋"/>
                <w:spacing w:val="-9"/>
                <w:sz w:val="28"/>
                <w:szCs w:val="28"/>
              </w:rPr>
              <w:t xml:space="preserve"> 网络服务器</w:t>
            </w:r>
          </w:p>
        </w:tc>
      </w:tr>
      <w:tr w14:paraId="514E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17F1EDF2">
            <w:pPr>
              <w:rPr>
                <w:rFonts w:hint="eastAsia" w:ascii="仿宋" w:hAnsi="仿宋" w:eastAsia="仿宋" w:cs="仿宋"/>
                <w:sz w:val="28"/>
                <w:szCs w:val="28"/>
              </w:rPr>
            </w:pPr>
          </w:p>
        </w:tc>
        <w:tc>
          <w:tcPr>
            <w:tcW w:w="1499" w:type="dxa"/>
            <w:vMerge w:val="continue"/>
            <w:tcBorders>
              <w:top w:val="nil"/>
            </w:tcBorders>
            <w:noWrap w:val="0"/>
            <w:vAlign w:val="top"/>
          </w:tcPr>
          <w:p w14:paraId="3D966C34">
            <w:pPr>
              <w:rPr>
                <w:rFonts w:hint="eastAsia" w:ascii="仿宋" w:hAnsi="仿宋" w:eastAsia="仿宋" w:cs="仿宋"/>
                <w:sz w:val="28"/>
                <w:szCs w:val="28"/>
              </w:rPr>
            </w:pPr>
          </w:p>
        </w:tc>
        <w:tc>
          <w:tcPr>
            <w:tcW w:w="2673" w:type="dxa"/>
            <w:noWrap w:val="0"/>
            <w:vAlign w:val="top"/>
          </w:tcPr>
          <w:p w14:paraId="39A976E1">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A02010104</w:t>
            </w:r>
            <w:r>
              <w:rPr>
                <w:rFonts w:hint="eastAsia" w:ascii="仿宋" w:hAnsi="仿宋" w:eastAsia="仿宋" w:cs="仿宋"/>
                <w:spacing w:val="-8"/>
                <w:sz w:val="28"/>
                <w:szCs w:val="28"/>
              </w:rPr>
              <w:t xml:space="preserve"> 台式计算机</w:t>
            </w:r>
          </w:p>
        </w:tc>
        <w:tc>
          <w:tcPr>
            <w:tcW w:w="2248" w:type="dxa"/>
            <w:noWrap w:val="0"/>
            <w:vAlign w:val="top"/>
          </w:tcPr>
          <w:p w14:paraId="25E056AA">
            <w:pPr>
              <w:pStyle w:val="46"/>
              <w:spacing w:before="0"/>
              <w:rPr>
                <w:rFonts w:hint="eastAsia" w:ascii="仿宋" w:hAnsi="仿宋" w:eastAsia="仿宋" w:cs="仿宋"/>
                <w:sz w:val="28"/>
                <w:szCs w:val="28"/>
              </w:rPr>
            </w:pPr>
          </w:p>
        </w:tc>
        <w:tc>
          <w:tcPr>
            <w:tcW w:w="3539" w:type="dxa"/>
            <w:noWrap w:val="0"/>
            <w:vAlign w:val="top"/>
          </w:tcPr>
          <w:p w14:paraId="4185AB3C">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29A08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389037B6">
            <w:pPr>
              <w:rPr>
                <w:rFonts w:hint="eastAsia" w:ascii="仿宋" w:hAnsi="仿宋" w:eastAsia="仿宋" w:cs="仿宋"/>
                <w:sz w:val="28"/>
                <w:szCs w:val="28"/>
              </w:rPr>
            </w:pPr>
          </w:p>
        </w:tc>
        <w:tc>
          <w:tcPr>
            <w:tcW w:w="1499" w:type="dxa"/>
            <w:vMerge w:val="continue"/>
            <w:tcBorders>
              <w:top w:val="nil"/>
            </w:tcBorders>
            <w:noWrap w:val="0"/>
            <w:vAlign w:val="top"/>
          </w:tcPr>
          <w:p w14:paraId="2BAE188B">
            <w:pPr>
              <w:rPr>
                <w:rFonts w:hint="eastAsia" w:ascii="仿宋" w:hAnsi="仿宋" w:eastAsia="仿宋" w:cs="仿宋"/>
                <w:sz w:val="28"/>
                <w:szCs w:val="28"/>
              </w:rPr>
            </w:pPr>
          </w:p>
        </w:tc>
        <w:tc>
          <w:tcPr>
            <w:tcW w:w="2673" w:type="dxa"/>
            <w:noWrap w:val="0"/>
            <w:vAlign w:val="top"/>
          </w:tcPr>
          <w:p w14:paraId="372F5781">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A02010105</w:t>
            </w:r>
            <w:r>
              <w:rPr>
                <w:rFonts w:hint="eastAsia" w:ascii="仿宋" w:hAnsi="仿宋" w:eastAsia="仿宋" w:cs="仿宋"/>
                <w:spacing w:val="-7"/>
                <w:sz w:val="28"/>
                <w:szCs w:val="28"/>
              </w:rPr>
              <w:t xml:space="preserve"> 便携式计算机</w:t>
            </w:r>
          </w:p>
        </w:tc>
        <w:tc>
          <w:tcPr>
            <w:tcW w:w="2248" w:type="dxa"/>
            <w:noWrap w:val="0"/>
            <w:vAlign w:val="top"/>
          </w:tcPr>
          <w:p w14:paraId="4E015267">
            <w:pPr>
              <w:pStyle w:val="46"/>
              <w:spacing w:before="0"/>
              <w:rPr>
                <w:rFonts w:hint="eastAsia" w:ascii="仿宋" w:hAnsi="仿宋" w:eastAsia="仿宋" w:cs="仿宋"/>
                <w:sz w:val="28"/>
                <w:szCs w:val="28"/>
              </w:rPr>
            </w:pPr>
          </w:p>
        </w:tc>
        <w:tc>
          <w:tcPr>
            <w:tcW w:w="3539" w:type="dxa"/>
            <w:noWrap w:val="0"/>
            <w:vAlign w:val="top"/>
          </w:tcPr>
          <w:p w14:paraId="62BB88EB">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136C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vMerge w:val="continue"/>
            <w:tcBorders>
              <w:top w:val="nil"/>
            </w:tcBorders>
            <w:noWrap w:val="0"/>
            <w:vAlign w:val="top"/>
          </w:tcPr>
          <w:p w14:paraId="7006321A">
            <w:pPr>
              <w:rPr>
                <w:rFonts w:hint="eastAsia" w:ascii="仿宋" w:hAnsi="仿宋" w:eastAsia="仿宋" w:cs="仿宋"/>
                <w:sz w:val="28"/>
                <w:szCs w:val="28"/>
              </w:rPr>
            </w:pPr>
          </w:p>
        </w:tc>
        <w:tc>
          <w:tcPr>
            <w:tcW w:w="1499" w:type="dxa"/>
            <w:vMerge w:val="continue"/>
            <w:tcBorders>
              <w:top w:val="nil"/>
            </w:tcBorders>
            <w:noWrap w:val="0"/>
            <w:vAlign w:val="top"/>
          </w:tcPr>
          <w:p w14:paraId="02A8C7B6">
            <w:pPr>
              <w:rPr>
                <w:rFonts w:hint="eastAsia" w:ascii="仿宋" w:hAnsi="仿宋" w:eastAsia="仿宋" w:cs="仿宋"/>
                <w:sz w:val="28"/>
                <w:szCs w:val="28"/>
              </w:rPr>
            </w:pPr>
          </w:p>
        </w:tc>
        <w:tc>
          <w:tcPr>
            <w:tcW w:w="2673" w:type="dxa"/>
            <w:noWrap w:val="0"/>
            <w:vAlign w:val="top"/>
          </w:tcPr>
          <w:p w14:paraId="4F9EA6F7">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A02010107</w:t>
            </w:r>
            <w:r>
              <w:rPr>
                <w:rFonts w:hint="eastAsia" w:ascii="仿宋" w:hAnsi="仿宋" w:eastAsia="仿宋" w:cs="仿宋"/>
                <w:spacing w:val="-7"/>
                <w:sz w:val="28"/>
                <w:szCs w:val="28"/>
              </w:rPr>
              <w:t xml:space="preserve"> 平板式微型计算机</w:t>
            </w:r>
          </w:p>
        </w:tc>
        <w:tc>
          <w:tcPr>
            <w:tcW w:w="2248" w:type="dxa"/>
            <w:noWrap w:val="0"/>
            <w:vAlign w:val="top"/>
          </w:tcPr>
          <w:p w14:paraId="5FC0CA82">
            <w:pPr>
              <w:pStyle w:val="46"/>
              <w:spacing w:before="0"/>
              <w:rPr>
                <w:rFonts w:hint="eastAsia" w:ascii="仿宋" w:hAnsi="仿宋" w:eastAsia="仿宋" w:cs="仿宋"/>
                <w:sz w:val="28"/>
                <w:szCs w:val="28"/>
              </w:rPr>
            </w:pPr>
          </w:p>
        </w:tc>
        <w:tc>
          <w:tcPr>
            <w:tcW w:w="3539" w:type="dxa"/>
            <w:noWrap w:val="0"/>
            <w:vAlign w:val="top"/>
          </w:tcPr>
          <w:p w14:paraId="6D6BF76F">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53BE1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2208B741">
            <w:pPr>
              <w:rPr>
                <w:rFonts w:hint="eastAsia" w:ascii="仿宋" w:hAnsi="仿宋" w:eastAsia="仿宋" w:cs="仿宋"/>
                <w:sz w:val="28"/>
                <w:szCs w:val="28"/>
              </w:rPr>
            </w:pPr>
          </w:p>
        </w:tc>
        <w:tc>
          <w:tcPr>
            <w:tcW w:w="1499" w:type="dxa"/>
            <w:vMerge w:val="continue"/>
            <w:tcBorders>
              <w:top w:val="nil"/>
            </w:tcBorders>
            <w:noWrap w:val="0"/>
            <w:vAlign w:val="top"/>
          </w:tcPr>
          <w:p w14:paraId="0C51CF2F">
            <w:pPr>
              <w:rPr>
                <w:rFonts w:hint="eastAsia" w:ascii="仿宋" w:hAnsi="仿宋" w:eastAsia="仿宋" w:cs="仿宋"/>
                <w:sz w:val="28"/>
                <w:szCs w:val="28"/>
              </w:rPr>
            </w:pPr>
          </w:p>
        </w:tc>
        <w:tc>
          <w:tcPr>
            <w:tcW w:w="2673" w:type="dxa"/>
            <w:noWrap w:val="0"/>
            <w:vAlign w:val="top"/>
          </w:tcPr>
          <w:p w14:paraId="1EE635E7">
            <w:pPr>
              <w:pStyle w:val="46"/>
              <w:ind w:left="106"/>
              <w:rPr>
                <w:rFonts w:hint="eastAsia" w:ascii="仿宋" w:hAnsi="仿宋" w:eastAsia="仿宋" w:cs="仿宋"/>
                <w:sz w:val="28"/>
                <w:szCs w:val="28"/>
              </w:rPr>
            </w:pPr>
            <w:r>
              <w:rPr>
                <w:rFonts w:hint="eastAsia" w:ascii="仿宋" w:hAnsi="仿宋" w:eastAsia="仿宋" w:cs="仿宋"/>
                <w:sz w:val="28"/>
                <w:szCs w:val="28"/>
              </w:rPr>
              <w:t>A02010108 网络计算机</w:t>
            </w:r>
          </w:p>
        </w:tc>
        <w:tc>
          <w:tcPr>
            <w:tcW w:w="2248" w:type="dxa"/>
            <w:noWrap w:val="0"/>
            <w:vAlign w:val="top"/>
          </w:tcPr>
          <w:p w14:paraId="044CBAA7">
            <w:pPr>
              <w:pStyle w:val="46"/>
              <w:spacing w:before="0"/>
              <w:rPr>
                <w:rFonts w:hint="eastAsia" w:ascii="仿宋" w:hAnsi="仿宋" w:eastAsia="仿宋" w:cs="仿宋"/>
                <w:sz w:val="28"/>
                <w:szCs w:val="28"/>
              </w:rPr>
            </w:pPr>
          </w:p>
        </w:tc>
        <w:tc>
          <w:tcPr>
            <w:tcW w:w="3539" w:type="dxa"/>
            <w:noWrap w:val="0"/>
            <w:vAlign w:val="top"/>
          </w:tcPr>
          <w:p w14:paraId="1DB3FB44">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2737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2663CE56">
            <w:pPr>
              <w:rPr>
                <w:rFonts w:hint="eastAsia" w:ascii="仿宋" w:hAnsi="仿宋" w:eastAsia="仿宋" w:cs="仿宋"/>
                <w:sz w:val="28"/>
                <w:szCs w:val="28"/>
              </w:rPr>
            </w:pPr>
          </w:p>
        </w:tc>
        <w:tc>
          <w:tcPr>
            <w:tcW w:w="1499" w:type="dxa"/>
            <w:vMerge w:val="continue"/>
            <w:tcBorders>
              <w:top w:val="nil"/>
            </w:tcBorders>
            <w:noWrap w:val="0"/>
            <w:vAlign w:val="top"/>
          </w:tcPr>
          <w:p w14:paraId="370E8698">
            <w:pPr>
              <w:rPr>
                <w:rFonts w:hint="eastAsia" w:ascii="仿宋" w:hAnsi="仿宋" w:eastAsia="仿宋" w:cs="仿宋"/>
                <w:sz w:val="28"/>
                <w:szCs w:val="28"/>
              </w:rPr>
            </w:pPr>
          </w:p>
        </w:tc>
        <w:tc>
          <w:tcPr>
            <w:tcW w:w="2673" w:type="dxa"/>
            <w:noWrap w:val="0"/>
            <w:vAlign w:val="top"/>
          </w:tcPr>
          <w:p w14:paraId="74AD5D23">
            <w:pPr>
              <w:pStyle w:val="46"/>
              <w:ind w:left="106"/>
              <w:rPr>
                <w:rFonts w:hint="eastAsia" w:ascii="仿宋" w:hAnsi="仿宋" w:eastAsia="仿宋" w:cs="仿宋"/>
                <w:sz w:val="28"/>
                <w:szCs w:val="28"/>
              </w:rPr>
            </w:pPr>
            <w:r>
              <w:rPr>
                <w:rFonts w:hint="eastAsia" w:ascii="仿宋" w:hAnsi="仿宋" w:eastAsia="仿宋" w:cs="仿宋"/>
                <w:sz w:val="28"/>
                <w:szCs w:val="28"/>
              </w:rPr>
              <w:t>A02010109 计算机工作站</w:t>
            </w:r>
          </w:p>
        </w:tc>
        <w:tc>
          <w:tcPr>
            <w:tcW w:w="2248" w:type="dxa"/>
            <w:noWrap w:val="0"/>
            <w:vAlign w:val="top"/>
          </w:tcPr>
          <w:p w14:paraId="0D9E27E5">
            <w:pPr>
              <w:pStyle w:val="46"/>
              <w:spacing w:before="0"/>
              <w:rPr>
                <w:rFonts w:hint="eastAsia" w:ascii="仿宋" w:hAnsi="仿宋" w:eastAsia="仿宋" w:cs="仿宋"/>
                <w:sz w:val="28"/>
                <w:szCs w:val="28"/>
              </w:rPr>
            </w:pPr>
          </w:p>
        </w:tc>
        <w:tc>
          <w:tcPr>
            <w:tcW w:w="3539" w:type="dxa"/>
            <w:noWrap w:val="0"/>
            <w:vAlign w:val="top"/>
          </w:tcPr>
          <w:p w14:paraId="5AB27398">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59DC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vMerge w:val="continue"/>
            <w:tcBorders>
              <w:top w:val="nil"/>
            </w:tcBorders>
            <w:noWrap w:val="0"/>
            <w:vAlign w:val="top"/>
          </w:tcPr>
          <w:p w14:paraId="27EE40AB">
            <w:pPr>
              <w:rPr>
                <w:rFonts w:hint="eastAsia" w:ascii="仿宋" w:hAnsi="仿宋" w:eastAsia="仿宋" w:cs="仿宋"/>
                <w:sz w:val="28"/>
                <w:szCs w:val="28"/>
              </w:rPr>
            </w:pPr>
          </w:p>
        </w:tc>
        <w:tc>
          <w:tcPr>
            <w:tcW w:w="1499" w:type="dxa"/>
            <w:vMerge w:val="continue"/>
            <w:tcBorders>
              <w:top w:val="nil"/>
            </w:tcBorders>
            <w:noWrap w:val="0"/>
            <w:vAlign w:val="top"/>
          </w:tcPr>
          <w:p w14:paraId="5353D0EA">
            <w:pPr>
              <w:rPr>
                <w:rFonts w:hint="eastAsia" w:ascii="仿宋" w:hAnsi="仿宋" w:eastAsia="仿宋" w:cs="仿宋"/>
                <w:sz w:val="28"/>
                <w:szCs w:val="28"/>
              </w:rPr>
            </w:pPr>
          </w:p>
        </w:tc>
        <w:tc>
          <w:tcPr>
            <w:tcW w:w="2673" w:type="dxa"/>
            <w:noWrap w:val="0"/>
            <w:vAlign w:val="top"/>
          </w:tcPr>
          <w:p w14:paraId="010856B7">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A02010199</w:t>
            </w:r>
            <w:r>
              <w:rPr>
                <w:rFonts w:hint="eastAsia" w:ascii="仿宋" w:hAnsi="仿宋" w:eastAsia="仿宋" w:cs="仿宋"/>
                <w:spacing w:val="-7"/>
                <w:sz w:val="28"/>
                <w:szCs w:val="28"/>
              </w:rPr>
              <w:t xml:space="preserve"> 其他计算机设备</w:t>
            </w:r>
          </w:p>
        </w:tc>
        <w:tc>
          <w:tcPr>
            <w:tcW w:w="2248" w:type="dxa"/>
            <w:noWrap w:val="0"/>
            <w:vAlign w:val="top"/>
          </w:tcPr>
          <w:p w14:paraId="50A7CF96">
            <w:pPr>
              <w:pStyle w:val="46"/>
              <w:spacing w:before="0"/>
              <w:rPr>
                <w:rFonts w:hint="eastAsia" w:ascii="仿宋" w:hAnsi="仿宋" w:eastAsia="仿宋" w:cs="仿宋"/>
                <w:sz w:val="28"/>
                <w:szCs w:val="28"/>
              </w:rPr>
            </w:pPr>
          </w:p>
        </w:tc>
        <w:tc>
          <w:tcPr>
            <w:tcW w:w="3539" w:type="dxa"/>
            <w:noWrap w:val="0"/>
            <w:vAlign w:val="top"/>
          </w:tcPr>
          <w:p w14:paraId="4F9B6CE6">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741D2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restart"/>
            <w:noWrap w:val="0"/>
            <w:vAlign w:val="top"/>
          </w:tcPr>
          <w:p w14:paraId="05F27759">
            <w:pPr>
              <w:pStyle w:val="46"/>
              <w:ind w:left="107"/>
              <w:rPr>
                <w:rFonts w:hint="eastAsia" w:ascii="仿宋" w:hAnsi="仿宋" w:eastAsia="仿宋" w:cs="仿宋"/>
                <w:sz w:val="28"/>
                <w:szCs w:val="28"/>
              </w:rPr>
            </w:pPr>
            <w:r>
              <w:rPr>
                <w:rFonts w:hint="eastAsia" w:ascii="仿宋" w:hAnsi="仿宋" w:eastAsia="仿宋" w:cs="仿宋"/>
                <w:sz w:val="28"/>
                <w:szCs w:val="28"/>
              </w:rPr>
              <w:t>2</w:t>
            </w:r>
          </w:p>
        </w:tc>
        <w:tc>
          <w:tcPr>
            <w:tcW w:w="1499" w:type="dxa"/>
            <w:vMerge w:val="restart"/>
            <w:noWrap w:val="0"/>
            <w:vAlign w:val="top"/>
          </w:tcPr>
          <w:p w14:paraId="0EF03604">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A020106</w:t>
            </w:r>
            <w:r>
              <w:rPr>
                <w:rFonts w:hint="eastAsia" w:ascii="仿宋" w:hAnsi="仿宋" w:eastAsia="仿宋" w:cs="仿宋"/>
                <w:spacing w:val="12"/>
                <w:sz w:val="28"/>
                <w:szCs w:val="28"/>
              </w:rPr>
              <w:t xml:space="preserve"> 输入输</w:t>
            </w:r>
            <w:r>
              <w:rPr>
                <w:rFonts w:hint="eastAsia" w:ascii="仿宋" w:hAnsi="仿宋" w:eastAsia="仿宋" w:cs="仿宋"/>
                <w:sz w:val="28"/>
                <w:szCs w:val="28"/>
              </w:rPr>
              <w:t>出设备</w:t>
            </w:r>
          </w:p>
        </w:tc>
        <w:tc>
          <w:tcPr>
            <w:tcW w:w="2673" w:type="dxa"/>
            <w:vMerge w:val="restart"/>
            <w:noWrap w:val="0"/>
            <w:vAlign w:val="top"/>
          </w:tcPr>
          <w:p w14:paraId="149A6B89">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A02010601</w:t>
            </w:r>
            <w:r>
              <w:rPr>
                <w:rFonts w:hint="eastAsia" w:ascii="仿宋" w:hAnsi="仿宋" w:eastAsia="仿宋" w:cs="仿宋"/>
                <w:spacing w:val="-9"/>
                <w:sz w:val="28"/>
                <w:szCs w:val="28"/>
              </w:rPr>
              <w:t xml:space="preserve"> 打印设备</w:t>
            </w:r>
          </w:p>
        </w:tc>
        <w:tc>
          <w:tcPr>
            <w:tcW w:w="2248" w:type="dxa"/>
            <w:noWrap w:val="0"/>
            <w:vAlign w:val="top"/>
          </w:tcPr>
          <w:p w14:paraId="1E18C062">
            <w:pPr>
              <w:pStyle w:val="46"/>
              <w:ind w:left="106"/>
              <w:rPr>
                <w:rFonts w:hint="eastAsia" w:ascii="仿宋" w:hAnsi="仿宋" w:eastAsia="仿宋" w:cs="仿宋"/>
                <w:sz w:val="28"/>
                <w:szCs w:val="28"/>
              </w:rPr>
            </w:pPr>
            <w:r>
              <w:rPr>
                <w:rFonts w:hint="eastAsia" w:ascii="仿宋" w:hAnsi="仿宋" w:eastAsia="仿宋" w:cs="仿宋"/>
                <w:sz w:val="28"/>
                <w:szCs w:val="28"/>
              </w:rPr>
              <w:t>A0201060101 喷墨打印机</w:t>
            </w:r>
          </w:p>
        </w:tc>
        <w:tc>
          <w:tcPr>
            <w:tcW w:w="3539" w:type="dxa"/>
            <w:noWrap w:val="0"/>
            <w:vAlign w:val="top"/>
          </w:tcPr>
          <w:p w14:paraId="3F07F17A">
            <w:pPr>
              <w:pStyle w:val="46"/>
              <w:ind w:left="110"/>
              <w:rPr>
                <w:rFonts w:hint="eastAsia" w:ascii="仿宋" w:hAnsi="仿宋" w:eastAsia="仿宋" w:cs="仿宋"/>
                <w:sz w:val="28"/>
                <w:szCs w:val="28"/>
              </w:rPr>
            </w:pPr>
            <w:r>
              <w:rPr>
                <w:rFonts w:hint="eastAsia" w:ascii="仿宋" w:hAnsi="仿宋" w:eastAsia="仿宋" w:cs="仿宋"/>
                <w:spacing w:val="-1"/>
                <w:sz w:val="28"/>
                <w:szCs w:val="28"/>
              </w:rPr>
              <w:t>HJ2512</w:t>
            </w:r>
            <w:r>
              <w:rPr>
                <w:rFonts w:hint="eastAsia" w:ascii="仿宋" w:hAnsi="仿宋" w:eastAsia="仿宋" w:cs="仿宋"/>
                <w:spacing w:val="-7"/>
                <w:sz w:val="28"/>
                <w:szCs w:val="28"/>
              </w:rPr>
              <w:t xml:space="preserve"> 打印机、传真机及多功能一体机</w:t>
            </w:r>
          </w:p>
        </w:tc>
      </w:tr>
      <w:tr w14:paraId="1D401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35CC3763">
            <w:pPr>
              <w:rPr>
                <w:rFonts w:hint="eastAsia" w:ascii="仿宋" w:hAnsi="仿宋" w:eastAsia="仿宋" w:cs="仿宋"/>
                <w:sz w:val="28"/>
                <w:szCs w:val="28"/>
              </w:rPr>
            </w:pPr>
          </w:p>
        </w:tc>
        <w:tc>
          <w:tcPr>
            <w:tcW w:w="1499" w:type="dxa"/>
            <w:vMerge w:val="continue"/>
            <w:tcBorders>
              <w:top w:val="nil"/>
            </w:tcBorders>
            <w:noWrap w:val="0"/>
            <w:vAlign w:val="top"/>
          </w:tcPr>
          <w:p w14:paraId="2274837C">
            <w:pPr>
              <w:rPr>
                <w:rFonts w:hint="eastAsia" w:ascii="仿宋" w:hAnsi="仿宋" w:eastAsia="仿宋" w:cs="仿宋"/>
                <w:sz w:val="28"/>
                <w:szCs w:val="28"/>
              </w:rPr>
            </w:pPr>
          </w:p>
        </w:tc>
        <w:tc>
          <w:tcPr>
            <w:tcW w:w="2673" w:type="dxa"/>
            <w:vMerge w:val="continue"/>
            <w:tcBorders>
              <w:top w:val="nil"/>
            </w:tcBorders>
            <w:noWrap w:val="0"/>
            <w:vAlign w:val="top"/>
          </w:tcPr>
          <w:p w14:paraId="12B3DE16">
            <w:pPr>
              <w:rPr>
                <w:rFonts w:hint="eastAsia" w:ascii="仿宋" w:hAnsi="仿宋" w:eastAsia="仿宋" w:cs="仿宋"/>
                <w:sz w:val="28"/>
                <w:szCs w:val="28"/>
              </w:rPr>
            </w:pPr>
          </w:p>
        </w:tc>
        <w:tc>
          <w:tcPr>
            <w:tcW w:w="2248" w:type="dxa"/>
            <w:noWrap w:val="0"/>
            <w:vAlign w:val="top"/>
          </w:tcPr>
          <w:p w14:paraId="2841D44A">
            <w:pPr>
              <w:pStyle w:val="46"/>
              <w:ind w:left="106"/>
              <w:rPr>
                <w:rFonts w:hint="eastAsia" w:ascii="仿宋" w:hAnsi="仿宋" w:eastAsia="仿宋" w:cs="仿宋"/>
                <w:sz w:val="28"/>
                <w:szCs w:val="28"/>
              </w:rPr>
            </w:pPr>
            <w:r>
              <w:rPr>
                <w:rFonts w:hint="eastAsia" w:ascii="仿宋" w:hAnsi="仿宋" w:eastAsia="仿宋" w:cs="仿宋"/>
                <w:sz w:val="28"/>
                <w:szCs w:val="28"/>
              </w:rPr>
              <w:t>A0201060102 激光打印机</w:t>
            </w:r>
          </w:p>
        </w:tc>
        <w:tc>
          <w:tcPr>
            <w:tcW w:w="3539" w:type="dxa"/>
            <w:noWrap w:val="0"/>
            <w:vAlign w:val="top"/>
          </w:tcPr>
          <w:p w14:paraId="5397FC30">
            <w:pPr>
              <w:pStyle w:val="46"/>
              <w:ind w:left="110"/>
              <w:rPr>
                <w:rFonts w:hint="eastAsia" w:ascii="仿宋" w:hAnsi="仿宋" w:eastAsia="仿宋" w:cs="仿宋"/>
                <w:sz w:val="28"/>
                <w:szCs w:val="28"/>
              </w:rPr>
            </w:pPr>
            <w:r>
              <w:rPr>
                <w:rFonts w:hint="eastAsia" w:ascii="仿宋" w:hAnsi="仿宋" w:eastAsia="仿宋" w:cs="仿宋"/>
                <w:spacing w:val="-1"/>
                <w:sz w:val="28"/>
                <w:szCs w:val="28"/>
              </w:rPr>
              <w:t>HJ2512</w:t>
            </w:r>
            <w:r>
              <w:rPr>
                <w:rFonts w:hint="eastAsia" w:ascii="仿宋" w:hAnsi="仿宋" w:eastAsia="仿宋" w:cs="仿宋"/>
                <w:spacing w:val="-7"/>
                <w:sz w:val="28"/>
                <w:szCs w:val="28"/>
              </w:rPr>
              <w:t xml:space="preserve"> 打印机、传真机及多功能一体机</w:t>
            </w:r>
          </w:p>
        </w:tc>
      </w:tr>
      <w:tr w14:paraId="6222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vMerge w:val="continue"/>
            <w:tcBorders>
              <w:top w:val="nil"/>
            </w:tcBorders>
            <w:noWrap w:val="0"/>
            <w:vAlign w:val="top"/>
          </w:tcPr>
          <w:p w14:paraId="6D94F2A7">
            <w:pPr>
              <w:rPr>
                <w:rFonts w:hint="eastAsia" w:ascii="仿宋" w:hAnsi="仿宋" w:eastAsia="仿宋" w:cs="仿宋"/>
                <w:sz w:val="28"/>
                <w:szCs w:val="28"/>
              </w:rPr>
            </w:pPr>
          </w:p>
        </w:tc>
        <w:tc>
          <w:tcPr>
            <w:tcW w:w="1499" w:type="dxa"/>
            <w:vMerge w:val="continue"/>
            <w:tcBorders>
              <w:top w:val="nil"/>
            </w:tcBorders>
            <w:noWrap w:val="0"/>
            <w:vAlign w:val="top"/>
          </w:tcPr>
          <w:p w14:paraId="2CCC3D84">
            <w:pPr>
              <w:rPr>
                <w:rFonts w:hint="eastAsia" w:ascii="仿宋" w:hAnsi="仿宋" w:eastAsia="仿宋" w:cs="仿宋"/>
                <w:sz w:val="28"/>
                <w:szCs w:val="28"/>
              </w:rPr>
            </w:pPr>
          </w:p>
        </w:tc>
        <w:tc>
          <w:tcPr>
            <w:tcW w:w="2673" w:type="dxa"/>
            <w:vMerge w:val="continue"/>
            <w:tcBorders>
              <w:top w:val="nil"/>
            </w:tcBorders>
            <w:noWrap w:val="0"/>
            <w:vAlign w:val="top"/>
          </w:tcPr>
          <w:p w14:paraId="664E88E7">
            <w:pPr>
              <w:rPr>
                <w:rFonts w:hint="eastAsia" w:ascii="仿宋" w:hAnsi="仿宋" w:eastAsia="仿宋" w:cs="仿宋"/>
                <w:sz w:val="28"/>
                <w:szCs w:val="28"/>
              </w:rPr>
            </w:pPr>
          </w:p>
        </w:tc>
        <w:tc>
          <w:tcPr>
            <w:tcW w:w="2248" w:type="dxa"/>
            <w:noWrap w:val="0"/>
            <w:vAlign w:val="top"/>
          </w:tcPr>
          <w:p w14:paraId="5948119D">
            <w:pPr>
              <w:pStyle w:val="46"/>
              <w:ind w:left="106"/>
              <w:rPr>
                <w:rFonts w:hint="eastAsia" w:ascii="仿宋" w:hAnsi="仿宋" w:eastAsia="仿宋" w:cs="仿宋"/>
                <w:sz w:val="28"/>
                <w:szCs w:val="28"/>
              </w:rPr>
            </w:pPr>
            <w:r>
              <w:rPr>
                <w:rFonts w:hint="eastAsia" w:ascii="仿宋" w:hAnsi="仿宋" w:eastAsia="仿宋" w:cs="仿宋"/>
                <w:sz w:val="28"/>
                <w:szCs w:val="28"/>
              </w:rPr>
              <w:t>A0201060103 热式打印机</w:t>
            </w:r>
          </w:p>
        </w:tc>
        <w:tc>
          <w:tcPr>
            <w:tcW w:w="3539" w:type="dxa"/>
            <w:noWrap w:val="0"/>
            <w:vAlign w:val="top"/>
          </w:tcPr>
          <w:p w14:paraId="6D36CF35">
            <w:pPr>
              <w:pStyle w:val="46"/>
              <w:ind w:left="110"/>
              <w:rPr>
                <w:rFonts w:hint="eastAsia" w:ascii="仿宋" w:hAnsi="仿宋" w:eastAsia="仿宋" w:cs="仿宋"/>
                <w:sz w:val="28"/>
                <w:szCs w:val="28"/>
              </w:rPr>
            </w:pPr>
            <w:r>
              <w:rPr>
                <w:rFonts w:hint="eastAsia" w:ascii="仿宋" w:hAnsi="仿宋" w:eastAsia="仿宋" w:cs="仿宋"/>
                <w:spacing w:val="-1"/>
                <w:sz w:val="28"/>
                <w:szCs w:val="28"/>
              </w:rPr>
              <w:t>HJ2512</w:t>
            </w:r>
            <w:r>
              <w:rPr>
                <w:rFonts w:hint="eastAsia" w:ascii="仿宋" w:hAnsi="仿宋" w:eastAsia="仿宋" w:cs="仿宋"/>
                <w:spacing w:val="-7"/>
                <w:sz w:val="28"/>
                <w:szCs w:val="28"/>
              </w:rPr>
              <w:t xml:space="preserve"> 打印机、传真机及多功能一体机</w:t>
            </w:r>
          </w:p>
        </w:tc>
      </w:tr>
      <w:tr w14:paraId="0497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32C19A5B">
            <w:pPr>
              <w:rPr>
                <w:rFonts w:hint="eastAsia" w:ascii="仿宋" w:hAnsi="仿宋" w:eastAsia="仿宋" w:cs="仿宋"/>
                <w:sz w:val="28"/>
                <w:szCs w:val="28"/>
              </w:rPr>
            </w:pPr>
          </w:p>
        </w:tc>
        <w:tc>
          <w:tcPr>
            <w:tcW w:w="1499" w:type="dxa"/>
            <w:vMerge w:val="continue"/>
            <w:tcBorders>
              <w:top w:val="nil"/>
            </w:tcBorders>
            <w:noWrap w:val="0"/>
            <w:vAlign w:val="top"/>
          </w:tcPr>
          <w:p w14:paraId="5CF09969">
            <w:pPr>
              <w:rPr>
                <w:rFonts w:hint="eastAsia" w:ascii="仿宋" w:hAnsi="仿宋" w:eastAsia="仿宋" w:cs="仿宋"/>
                <w:sz w:val="28"/>
                <w:szCs w:val="28"/>
              </w:rPr>
            </w:pPr>
          </w:p>
        </w:tc>
        <w:tc>
          <w:tcPr>
            <w:tcW w:w="2673" w:type="dxa"/>
            <w:vMerge w:val="continue"/>
            <w:tcBorders>
              <w:top w:val="nil"/>
            </w:tcBorders>
            <w:noWrap w:val="0"/>
            <w:vAlign w:val="top"/>
          </w:tcPr>
          <w:p w14:paraId="278D59C8">
            <w:pPr>
              <w:rPr>
                <w:rFonts w:hint="eastAsia" w:ascii="仿宋" w:hAnsi="仿宋" w:eastAsia="仿宋" w:cs="仿宋"/>
                <w:sz w:val="28"/>
                <w:szCs w:val="28"/>
              </w:rPr>
            </w:pPr>
          </w:p>
        </w:tc>
        <w:tc>
          <w:tcPr>
            <w:tcW w:w="2248" w:type="dxa"/>
            <w:noWrap w:val="0"/>
            <w:vAlign w:val="top"/>
          </w:tcPr>
          <w:p w14:paraId="7663BFA9">
            <w:pPr>
              <w:pStyle w:val="46"/>
              <w:ind w:left="106"/>
              <w:rPr>
                <w:rFonts w:hint="eastAsia" w:ascii="仿宋" w:hAnsi="仿宋" w:eastAsia="仿宋" w:cs="仿宋"/>
                <w:sz w:val="28"/>
                <w:szCs w:val="28"/>
              </w:rPr>
            </w:pPr>
            <w:r>
              <w:rPr>
                <w:rFonts w:hint="eastAsia" w:ascii="仿宋" w:hAnsi="仿宋" w:eastAsia="仿宋" w:cs="仿宋"/>
                <w:sz w:val="28"/>
                <w:szCs w:val="28"/>
              </w:rPr>
              <w:t>A0201060104 针式打印机</w:t>
            </w:r>
          </w:p>
        </w:tc>
        <w:tc>
          <w:tcPr>
            <w:tcW w:w="3539" w:type="dxa"/>
            <w:noWrap w:val="0"/>
            <w:vAlign w:val="top"/>
          </w:tcPr>
          <w:p w14:paraId="737FBF90">
            <w:pPr>
              <w:pStyle w:val="46"/>
              <w:ind w:left="110"/>
              <w:rPr>
                <w:rFonts w:hint="eastAsia" w:ascii="仿宋" w:hAnsi="仿宋" w:eastAsia="仿宋" w:cs="仿宋"/>
                <w:sz w:val="28"/>
                <w:szCs w:val="28"/>
              </w:rPr>
            </w:pPr>
            <w:r>
              <w:rPr>
                <w:rFonts w:hint="eastAsia" w:ascii="仿宋" w:hAnsi="仿宋" w:eastAsia="仿宋" w:cs="仿宋"/>
                <w:spacing w:val="-1"/>
                <w:sz w:val="28"/>
                <w:szCs w:val="28"/>
              </w:rPr>
              <w:t>HJ2512</w:t>
            </w:r>
            <w:r>
              <w:rPr>
                <w:rFonts w:hint="eastAsia" w:ascii="仿宋" w:hAnsi="仿宋" w:eastAsia="仿宋" w:cs="仿宋"/>
                <w:spacing w:val="-7"/>
                <w:sz w:val="28"/>
                <w:szCs w:val="28"/>
              </w:rPr>
              <w:t xml:space="preserve"> 打印机、传真机及多功能一体机</w:t>
            </w:r>
          </w:p>
        </w:tc>
      </w:tr>
      <w:tr w14:paraId="0786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5E89C2C6">
            <w:pPr>
              <w:rPr>
                <w:rFonts w:hint="eastAsia" w:ascii="仿宋" w:hAnsi="仿宋" w:eastAsia="仿宋" w:cs="仿宋"/>
                <w:sz w:val="28"/>
                <w:szCs w:val="28"/>
              </w:rPr>
            </w:pPr>
          </w:p>
        </w:tc>
        <w:tc>
          <w:tcPr>
            <w:tcW w:w="1499" w:type="dxa"/>
            <w:vMerge w:val="continue"/>
            <w:tcBorders>
              <w:top w:val="nil"/>
            </w:tcBorders>
            <w:noWrap w:val="0"/>
            <w:vAlign w:val="top"/>
          </w:tcPr>
          <w:p w14:paraId="73277279">
            <w:pPr>
              <w:rPr>
                <w:rFonts w:hint="eastAsia" w:ascii="仿宋" w:hAnsi="仿宋" w:eastAsia="仿宋" w:cs="仿宋"/>
                <w:sz w:val="28"/>
                <w:szCs w:val="28"/>
              </w:rPr>
            </w:pPr>
          </w:p>
        </w:tc>
        <w:tc>
          <w:tcPr>
            <w:tcW w:w="2673" w:type="dxa"/>
            <w:vMerge w:val="restart"/>
            <w:noWrap w:val="0"/>
            <w:vAlign w:val="top"/>
          </w:tcPr>
          <w:p w14:paraId="3E4D551B">
            <w:pPr>
              <w:pStyle w:val="46"/>
              <w:ind w:left="106"/>
              <w:rPr>
                <w:rFonts w:hint="eastAsia" w:ascii="仿宋" w:hAnsi="仿宋" w:eastAsia="仿宋" w:cs="仿宋"/>
                <w:sz w:val="28"/>
                <w:szCs w:val="28"/>
              </w:rPr>
            </w:pPr>
            <w:r>
              <w:rPr>
                <w:rFonts w:hint="eastAsia" w:ascii="仿宋" w:hAnsi="仿宋" w:eastAsia="仿宋" w:cs="仿宋"/>
                <w:sz w:val="28"/>
                <w:szCs w:val="28"/>
              </w:rPr>
              <w:t>A02010604 显示设备</w:t>
            </w:r>
          </w:p>
        </w:tc>
        <w:tc>
          <w:tcPr>
            <w:tcW w:w="2248" w:type="dxa"/>
            <w:noWrap w:val="0"/>
            <w:vAlign w:val="top"/>
          </w:tcPr>
          <w:p w14:paraId="65E2DE38">
            <w:pPr>
              <w:pStyle w:val="46"/>
              <w:ind w:left="106"/>
              <w:rPr>
                <w:rFonts w:hint="eastAsia" w:ascii="仿宋" w:hAnsi="仿宋" w:eastAsia="仿宋" w:cs="仿宋"/>
                <w:sz w:val="28"/>
                <w:szCs w:val="28"/>
              </w:rPr>
            </w:pPr>
            <w:r>
              <w:rPr>
                <w:rFonts w:hint="eastAsia" w:ascii="仿宋" w:hAnsi="仿宋" w:eastAsia="仿宋" w:cs="仿宋"/>
                <w:sz w:val="28"/>
                <w:szCs w:val="28"/>
              </w:rPr>
              <w:t>A0201060401 液晶显示器</w:t>
            </w:r>
          </w:p>
        </w:tc>
        <w:tc>
          <w:tcPr>
            <w:tcW w:w="3539" w:type="dxa"/>
            <w:noWrap w:val="0"/>
            <w:vAlign w:val="top"/>
          </w:tcPr>
          <w:p w14:paraId="7CEFAE75">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269A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vMerge w:val="continue"/>
            <w:tcBorders>
              <w:top w:val="nil"/>
            </w:tcBorders>
            <w:noWrap w:val="0"/>
            <w:vAlign w:val="top"/>
          </w:tcPr>
          <w:p w14:paraId="523AEB29">
            <w:pPr>
              <w:rPr>
                <w:rFonts w:hint="eastAsia" w:ascii="仿宋" w:hAnsi="仿宋" w:eastAsia="仿宋" w:cs="仿宋"/>
                <w:sz w:val="28"/>
                <w:szCs w:val="28"/>
              </w:rPr>
            </w:pPr>
          </w:p>
        </w:tc>
        <w:tc>
          <w:tcPr>
            <w:tcW w:w="1499" w:type="dxa"/>
            <w:vMerge w:val="continue"/>
            <w:tcBorders>
              <w:top w:val="nil"/>
            </w:tcBorders>
            <w:noWrap w:val="0"/>
            <w:vAlign w:val="top"/>
          </w:tcPr>
          <w:p w14:paraId="13B95516">
            <w:pPr>
              <w:rPr>
                <w:rFonts w:hint="eastAsia" w:ascii="仿宋" w:hAnsi="仿宋" w:eastAsia="仿宋" w:cs="仿宋"/>
                <w:sz w:val="28"/>
                <w:szCs w:val="28"/>
              </w:rPr>
            </w:pPr>
          </w:p>
        </w:tc>
        <w:tc>
          <w:tcPr>
            <w:tcW w:w="2673" w:type="dxa"/>
            <w:vMerge w:val="continue"/>
            <w:tcBorders>
              <w:top w:val="nil"/>
            </w:tcBorders>
            <w:noWrap w:val="0"/>
            <w:vAlign w:val="top"/>
          </w:tcPr>
          <w:p w14:paraId="48C2E1DE">
            <w:pPr>
              <w:rPr>
                <w:rFonts w:hint="eastAsia" w:ascii="仿宋" w:hAnsi="仿宋" w:eastAsia="仿宋" w:cs="仿宋"/>
                <w:sz w:val="28"/>
                <w:szCs w:val="28"/>
              </w:rPr>
            </w:pPr>
          </w:p>
        </w:tc>
        <w:tc>
          <w:tcPr>
            <w:tcW w:w="2248" w:type="dxa"/>
            <w:noWrap w:val="0"/>
            <w:vAlign w:val="top"/>
          </w:tcPr>
          <w:p w14:paraId="102F4EDD">
            <w:pPr>
              <w:pStyle w:val="46"/>
              <w:ind w:left="106"/>
              <w:rPr>
                <w:rFonts w:hint="eastAsia" w:ascii="仿宋" w:hAnsi="仿宋" w:eastAsia="仿宋" w:cs="仿宋"/>
                <w:sz w:val="28"/>
                <w:szCs w:val="28"/>
              </w:rPr>
            </w:pPr>
            <w:r>
              <w:rPr>
                <w:rFonts w:hint="eastAsia" w:ascii="仿宋" w:hAnsi="仿宋" w:eastAsia="仿宋" w:cs="仿宋"/>
                <w:sz w:val="28"/>
                <w:szCs w:val="28"/>
              </w:rPr>
              <w:t>A0201060499 其他显示器</w:t>
            </w:r>
          </w:p>
        </w:tc>
        <w:tc>
          <w:tcPr>
            <w:tcW w:w="3539" w:type="dxa"/>
            <w:noWrap w:val="0"/>
            <w:vAlign w:val="top"/>
          </w:tcPr>
          <w:p w14:paraId="7669BEB2">
            <w:pPr>
              <w:pStyle w:val="46"/>
              <w:ind w:left="110"/>
              <w:rPr>
                <w:rFonts w:hint="eastAsia" w:ascii="仿宋" w:hAnsi="仿宋" w:eastAsia="仿宋" w:cs="仿宋"/>
                <w:sz w:val="28"/>
                <w:szCs w:val="28"/>
              </w:rPr>
            </w:pPr>
            <w:r>
              <w:rPr>
                <w:rFonts w:hint="eastAsia" w:ascii="仿宋" w:hAnsi="仿宋" w:eastAsia="仿宋" w:cs="仿宋"/>
                <w:sz w:val="28"/>
                <w:szCs w:val="28"/>
              </w:rPr>
              <w:t>HJ2536</w:t>
            </w:r>
            <w:r>
              <w:rPr>
                <w:rFonts w:hint="eastAsia" w:ascii="仿宋" w:hAnsi="仿宋" w:eastAsia="仿宋" w:cs="仿宋"/>
                <w:spacing w:val="-7"/>
                <w:sz w:val="28"/>
                <w:szCs w:val="28"/>
              </w:rPr>
              <w:t xml:space="preserve"> 微型计算机、显示器</w:t>
            </w:r>
          </w:p>
        </w:tc>
      </w:tr>
      <w:tr w14:paraId="7FB6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7260A795">
            <w:pPr>
              <w:rPr>
                <w:rFonts w:hint="eastAsia" w:ascii="仿宋" w:hAnsi="仿宋" w:eastAsia="仿宋" w:cs="仿宋"/>
                <w:sz w:val="28"/>
                <w:szCs w:val="28"/>
              </w:rPr>
            </w:pPr>
          </w:p>
        </w:tc>
        <w:tc>
          <w:tcPr>
            <w:tcW w:w="1499" w:type="dxa"/>
            <w:vMerge w:val="continue"/>
            <w:tcBorders>
              <w:top w:val="nil"/>
            </w:tcBorders>
            <w:noWrap w:val="0"/>
            <w:vAlign w:val="top"/>
          </w:tcPr>
          <w:p w14:paraId="7F627F34">
            <w:pPr>
              <w:rPr>
                <w:rFonts w:hint="eastAsia" w:ascii="仿宋" w:hAnsi="仿宋" w:eastAsia="仿宋" w:cs="仿宋"/>
                <w:sz w:val="28"/>
                <w:szCs w:val="28"/>
              </w:rPr>
            </w:pPr>
          </w:p>
        </w:tc>
        <w:tc>
          <w:tcPr>
            <w:tcW w:w="2673" w:type="dxa"/>
            <w:noWrap w:val="0"/>
            <w:vAlign w:val="top"/>
          </w:tcPr>
          <w:p w14:paraId="5FCF983C">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A02010609</w:t>
            </w:r>
            <w:r>
              <w:rPr>
                <w:rFonts w:hint="eastAsia" w:ascii="仿宋" w:hAnsi="仿宋" w:eastAsia="仿宋" w:cs="仿宋"/>
                <w:spacing w:val="-7"/>
                <w:sz w:val="28"/>
                <w:szCs w:val="28"/>
              </w:rPr>
              <w:t xml:space="preserve"> 图形图像输入设备</w:t>
            </w:r>
          </w:p>
        </w:tc>
        <w:tc>
          <w:tcPr>
            <w:tcW w:w="2248" w:type="dxa"/>
            <w:noWrap w:val="0"/>
            <w:vAlign w:val="top"/>
          </w:tcPr>
          <w:p w14:paraId="79D3CDE5">
            <w:pPr>
              <w:pStyle w:val="46"/>
              <w:ind w:left="106"/>
              <w:rPr>
                <w:rFonts w:hint="eastAsia" w:ascii="仿宋" w:hAnsi="仿宋" w:eastAsia="仿宋" w:cs="仿宋"/>
                <w:sz w:val="28"/>
                <w:szCs w:val="28"/>
              </w:rPr>
            </w:pPr>
            <w:r>
              <w:rPr>
                <w:rFonts w:hint="eastAsia" w:ascii="仿宋" w:hAnsi="仿宋" w:eastAsia="仿宋" w:cs="仿宋"/>
                <w:sz w:val="28"/>
                <w:szCs w:val="28"/>
              </w:rPr>
              <w:t>A0201060901 扫描仪</w:t>
            </w:r>
          </w:p>
        </w:tc>
        <w:tc>
          <w:tcPr>
            <w:tcW w:w="3539" w:type="dxa"/>
            <w:noWrap w:val="0"/>
            <w:vAlign w:val="top"/>
          </w:tcPr>
          <w:p w14:paraId="25B62165">
            <w:pPr>
              <w:pStyle w:val="46"/>
              <w:ind w:left="110"/>
              <w:rPr>
                <w:rFonts w:hint="eastAsia" w:ascii="仿宋" w:hAnsi="仿宋" w:eastAsia="仿宋" w:cs="仿宋"/>
                <w:sz w:val="28"/>
                <w:szCs w:val="28"/>
              </w:rPr>
            </w:pPr>
            <w:r>
              <w:rPr>
                <w:rFonts w:hint="eastAsia" w:ascii="仿宋" w:hAnsi="仿宋" w:eastAsia="仿宋" w:cs="仿宋"/>
                <w:sz w:val="28"/>
                <w:szCs w:val="28"/>
              </w:rPr>
              <w:t>HJ2517</w:t>
            </w:r>
            <w:r>
              <w:rPr>
                <w:rFonts w:hint="eastAsia" w:ascii="仿宋" w:hAnsi="仿宋" w:eastAsia="仿宋" w:cs="仿宋"/>
                <w:spacing w:val="-12"/>
                <w:sz w:val="28"/>
                <w:szCs w:val="28"/>
              </w:rPr>
              <w:t xml:space="preserve"> 扫描仪</w:t>
            </w:r>
          </w:p>
        </w:tc>
      </w:tr>
      <w:tr w14:paraId="25BB9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noWrap w:val="0"/>
            <w:vAlign w:val="top"/>
          </w:tcPr>
          <w:p w14:paraId="02C49891">
            <w:pPr>
              <w:pStyle w:val="46"/>
              <w:ind w:left="107"/>
              <w:rPr>
                <w:rFonts w:hint="eastAsia" w:ascii="仿宋" w:hAnsi="仿宋" w:eastAsia="仿宋" w:cs="仿宋"/>
                <w:sz w:val="28"/>
                <w:szCs w:val="28"/>
              </w:rPr>
            </w:pPr>
            <w:r>
              <w:rPr>
                <w:rFonts w:hint="eastAsia" w:ascii="仿宋" w:hAnsi="仿宋" w:eastAsia="仿宋" w:cs="仿宋"/>
                <w:sz w:val="28"/>
                <w:szCs w:val="28"/>
              </w:rPr>
              <w:t>3</w:t>
            </w:r>
          </w:p>
        </w:tc>
        <w:tc>
          <w:tcPr>
            <w:tcW w:w="1499" w:type="dxa"/>
            <w:noWrap w:val="0"/>
            <w:vAlign w:val="top"/>
          </w:tcPr>
          <w:p w14:paraId="3642FC38">
            <w:pPr>
              <w:pStyle w:val="46"/>
              <w:ind w:left="105"/>
              <w:rPr>
                <w:rFonts w:hint="eastAsia" w:ascii="仿宋" w:hAnsi="仿宋" w:eastAsia="仿宋" w:cs="仿宋"/>
                <w:sz w:val="28"/>
                <w:szCs w:val="28"/>
              </w:rPr>
            </w:pPr>
            <w:r>
              <w:rPr>
                <w:rFonts w:hint="eastAsia" w:ascii="仿宋" w:hAnsi="仿宋" w:eastAsia="仿宋" w:cs="仿宋"/>
                <w:spacing w:val="-1"/>
                <w:sz w:val="28"/>
                <w:szCs w:val="28"/>
              </w:rPr>
              <w:t>A020202</w:t>
            </w:r>
            <w:r>
              <w:rPr>
                <w:rFonts w:hint="eastAsia" w:ascii="仿宋" w:hAnsi="仿宋" w:eastAsia="仿宋" w:cs="仿宋"/>
                <w:spacing w:val="-12"/>
                <w:sz w:val="28"/>
                <w:szCs w:val="28"/>
              </w:rPr>
              <w:t xml:space="preserve"> 投影仪</w:t>
            </w:r>
          </w:p>
        </w:tc>
        <w:tc>
          <w:tcPr>
            <w:tcW w:w="2673" w:type="dxa"/>
            <w:noWrap w:val="0"/>
            <w:vAlign w:val="top"/>
          </w:tcPr>
          <w:p w14:paraId="10D9ECD8">
            <w:pPr>
              <w:pStyle w:val="46"/>
              <w:spacing w:before="0"/>
              <w:rPr>
                <w:rFonts w:hint="eastAsia" w:ascii="仿宋" w:hAnsi="仿宋" w:eastAsia="仿宋" w:cs="仿宋"/>
                <w:sz w:val="28"/>
                <w:szCs w:val="28"/>
              </w:rPr>
            </w:pPr>
          </w:p>
        </w:tc>
        <w:tc>
          <w:tcPr>
            <w:tcW w:w="2248" w:type="dxa"/>
            <w:noWrap w:val="0"/>
            <w:vAlign w:val="top"/>
          </w:tcPr>
          <w:p w14:paraId="24E8E137">
            <w:pPr>
              <w:pStyle w:val="46"/>
              <w:spacing w:before="0"/>
              <w:rPr>
                <w:rFonts w:hint="eastAsia" w:ascii="仿宋" w:hAnsi="仿宋" w:eastAsia="仿宋" w:cs="仿宋"/>
                <w:sz w:val="28"/>
                <w:szCs w:val="28"/>
              </w:rPr>
            </w:pPr>
          </w:p>
        </w:tc>
        <w:tc>
          <w:tcPr>
            <w:tcW w:w="3539" w:type="dxa"/>
            <w:noWrap w:val="0"/>
            <w:vAlign w:val="top"/>
          </w:tcPr>
          <w:p w14:paraId="3148C273">
            <w:pPr>
              <w:pStyle w:val="46"/>
              <w:ind w:left="110"/>
              <w:rPr>
                <w:rFonts w:hint="eastAsia" w:ascii="仿宋" w:hAnsi="仿宋" w:eastAsia="仿宋" w:cs="仿宋"/>
                <w:sz w:val="28"/>
                <w:szCs w:val="28"/>
              </w:rPr>
            </w:pPr>
            <w:r>
              <w:rPr>
                <w:rFonts w:hint="eastAsia" w:ascii="仿宋" w:hAnsi="仿宋" w:eastAsia="仿宋" w:cs="仿宋"/>
                <w:sz w:val="28"/>
                <w:szCs w:val="28"/>
              </w:rPr>
              <w:t>HJ2516</w:t>
            </w:r>
            <w:r>
              <w:rPr>
                <w:rFonts w:hint="eastAsia" w:ascii="仿宋" w:hAnsi="仿宋" w:eastAsia="仿宋" w:cs="仿宋"/>
                <w:spacing w:val="-12"/>
                <w:sz w:val="28"/>
                <w:szCs w:val="28"/>
              </w:rPr>
              <w:t xml:space="preserve"> 投影仪</w:t>
            </w:r>
          </w:p>
        </w:tc>
      </w:tr>
      <w:tr w14:paraId="5178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22" w:type="dxa"/>
            <w:noWrap w:val="0"/>
            <w:vAlign w:val="top"/>
          </w:tcPr>
          <w:p w14:paraId="4F0F8857">
            <w:pPr>
              <w:pStyle w:val="46"/>
              <w:ind w:left="107"/>
              <w:rPr>
                <w:rFonts w:hint="eastAsia" w:ascii="仿宋" w:hAnsi="仿宋" w:eastAsia="仿宋" w:cs="仿宋"/>
                <w:sz w:val="28"/>
                <w:szCs w:val="28"/>
              </w:rPr>
            </w:pPr>
            <w:r>
              <w:rPr>
                <w:rFonts w:hint="eastAsia" w:ascii="仿宋" w:hAnsi="仿宋" w:eastAsia="仿宋" w:cs="仿宋"/>
                <w:sz w:val="28"/>
                <w:szCs w:val="28"/>
              </w:rPr>
              <w:t>4</w:t>
            </w:r>
          </w:p>
        </w:tc>
        <w:tc>
          <w:tcPr>
            <w:tcW w:w="1499" w:type="dxa"/>
            <w:noWrap w:val="0"/>
            <w:vAlign w:val="top"/>
          </w:tcPr>
          <w:p w14:paraId="6A1D7F08">
            <w:pPr>
              <w:pStyle w:val="46"/>
              <w:ind w:left="105"/>
              <w:rPr>
                <w:rFonts w:hint="eastAsia" w:ascii="仿宋" w:hAnsi="仿宋" w:eastAsia="仿宋" w:cs="仿宋"/>
                <w:sz w:val="28"/>
                <w:szCs w:val="28"/>
              </w:rPr>
            </w:pPr>
            <w:r>
              <w:rPr>
                <w:rFonts w:hint="eastAsia" w:ascii="仿宋" w:hAnsi="仿宋" w:eastAsia="仿宋" w:cs="仿宋"/>
                <w:spacing w:val="-1"/>
                <w:sz w:val="28"/>
                <w:szCs w:val="28"/>
              </w:rPr>
              <w:t>A020201</w:t>
            </w:r>
            <w:r>
              <w:rPr>
                <w:rFonts w:hint="eastAsia" w:ascii="仿宋" w:hAnsi="仿宋" w:eastAsia="仿宋" w:cs="仿宋"/>
                <w:spacing w:val="-12"/>
                <w:sz w:val="28"/>
                <w:szCs w:val="28"/>
              </w:rPr>
              <w:t xml:space="preserve"> 复印机</w:t>
            </w:r>
          </w:p>
        </w:tc>
        <w:tc>
          <w:tcPr>
            <w:tcW w:w="2673" w:type="dxa"/>
            <w:noWrap w:val="0"/>
            <w:vAlign w:val="top"/>
          </w:tcPr>
          <w:p w14:paraId="3AB67CF2">
            <w:pPr>
              <w:pStyle w:val="46"/>
              <w:spacing w:before="0"/>
              <w:rPr>
                <w:rFonts w:hint="eastAsia" w:ascii="仿宋" w:hAnsi="仿宋" w:eastAsia="仿宋" w:cs="仿宋"/>
                <w:sz w:val="28"/>
                <w:szCs w:val="28"/>
              </w:rPr>
            </w:pPr>
          </w:p>
        </w:tc>
        <w:tc>
          <w:tcPr>
            <w:tcW w:w="2248" w:type="dxa"/>
            <w:noWrap w:val="0"/>
            <w:vAlign w:val="top"/>
          </w:tcPr>
          <w:p w14:paraId="18BE2211">
            <w:pPr>
              <w:pStyle w:val="46"/>
              <w:spacing w:before="0"/>
              <w:rPr>
                <w:rFonts w:hint="eastAsia" w:ascii="仿宋" w:hAnsi="仿宋" w:eastAsia="仿宋" w:cs="仿宋"/>
                <w:sz w:val="28"/>
                <w:szCs w:val="28"/>
              </w:rPr>
            </w:pPr>
          </w:p>
        </w:tc>
        <w:tc>
          <w:tcPr>
            <w:tcW w:w="3539" w:type="dxa"/>
            <w:noWrap w:val="0"/>
            <w:vAlign w:val="top"/>
          </w:tcPr>
          <w:p w14:paraId="3826B305">
            <w:pPr>
              <w:pStyle w:val="46"/>
              <w:ind w:left="110"/>
              <w:rPr>
                <w:rFonts w:hint="eastAsia" w:ascii="仿宋" w:hAnsi="仿宋" w:eastAsia="仿宋" w:cs="仿宋"/>
                <w:sz w:val="28"/>
                <w:szCs w:val="28"/>
              </w:rPr>
            </w:pPr>
            <w:r>
              <w:rPr>
                <w:rFonts w:hint="eastAsia" w:ascii="仿宋" w:hAnsi="仿宋" w:eastAsia="仿宋" w:cs="仿宋"/>
                <w:sz w:val="28"/>
                <w:szCs w:val="28"/>
              </w:rPr>
              <w:t>HJ424</w:t>
            </w:r>
            <w:r>
              <w:rPr>
                <w:rFonts w:hint="eastAsia" w:ascii="仿宋" w:hAnsi="仿宋" w:eastAsia="仿宋" w:cs="仿宋"/>
                <w:spacing w:val="-1"/>
                <w:sz w:val="28"/>
                <w:szCs w:val="28"/>
              </w:rPr>
              <w:t xml:space="preserve"> 数字式复印</w:t>
            </w:r>
            <w:r>
              <w:rPr>
                <w:rFonts w:hint="eastAsia" w:ascii="仿宋" w:hAnsi="仿宋" w:eastAsia="仿宋" w:cs="仿宋"/>
                <w:sz w:val="28"/>
                <w:szCs w:val="28"/>
              </w:rPr>
              <w:t>（包括多功能）设备</w:t>
            </w:r>
          </w:p>
        </w:tc>
      </w:tr>
      <w:tr w14:paraId="75E6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2" w:type="dxa"/>
            <w:noWrap w:val="0"/>
            <w:vAlign w:val="top"/>
          </w:tcPr>
          <w:p w14:paraId="7A315825">
            <w:pPr>
              <w:pStyle w:val="46"/>
              <w:ind w:left="107"/>
              <w:rPr>
                <w:rFonts w:hint="eastAsia" w:ascii="仿宋" w:hAnsi="仿宋" w:eastAsia="仿宋" w:cs="仿宋"/>
                <w:sz w:val="28"/>
                <w:szCs w:val="28"/>
              </w:rPr>
            </w:pPr>
            <w:r>
              <w:rPr>
                <w:rFonts w:hint="eastAsia" w:ascii="仿宋" w:hAnsi="仿宋" w:eastAsia="仿宋" w:cs="仿宋"/>
                <w:sz w:val="28"/>
                <w:szCs w:val="28"/>
              </w:rPr>
              <w:t>5</w:t>
            </w:r>
          </w:p>
        </w:tc>
        <w:tc>
          <w:tcPr>
            <w:tcW w:w="1499" w:type="dxa"/>
            <w:noWrap w:val="0"/>
            <w:vAlign w:val="top"/>
          </w:tcPr>
          <w:p w14:paraId="56D6A920">
            <w:pPr>
              <w:pStyle w:val="46"/>
              <w:ind w:left="105"/>
              <w:rPr>
                <w:rFonts w:hint="eastAsia" w:ascii="仿宋" w:hAnsi="仿宋" w:eastAsia="仿宋" w:cs="仿宋"/>
                <w:sz w:val="28"/>
                <w:szCs w:val="28"/>
              </w:rPr>
            </w:pPr>
            <w:r>
              <w:rPr>
                <w:rFonts w:hint="eastAsia" w:ascii="仿宋" w:hAnsi="仿宋" w:eastAsia="仿宋" w:cs="仿宋"/>
                <w:sz w:val="28"/>
                <w:szCs w:val="28"/>
              </w:rPr>
              <w:t>A020204</w:t>
            </w:r>
            <w:r>
              <w:rPr>
                <w:rFonts w:hint="eastAsia" w:ascii="仿宋" w:hAnsi="仿宋" w:eastAsia="仿宋" w:cs="仿宋"/>
                <w:spacing w:val="15"/>
                <w:sz w:val="28"/>
                <w:szCs w:val="28"/>
              </w:rPr>
              <w:t xml:space="preserve"> 多功能</w:t>
            </w:r>
          </w:p>
          <w:p w14:paraId="71E4EC5D">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一体机</w:t>
            </w:r>
          </w:p>
        </w:tc>
        <w:tc>
          <w:tcPr>
            <w:tcW w:w="2673" w:type="dxa"/>
            <w:noWrap w:val="0"/>
            <w:vAlign w:val="top"/>
          </w:tcPr>
          <w:p w14:paraId="1F789129">
            <w:pPr>
              <w:pStyle w:val="46"/>
              <w:spacing w:before="0"/>
              <w:rPr>
                <w:rFonts w:hint="eastAsia" w:ascii="仿宋" w:hAnsi="仿宋" w:eastAsia="仿宋" w:cs="仿宋"/>
                <w:sz w:val="28"/>
                <w:szCs w:val="28"/>
              </w:rPr>
            </w:pPr>
          </w:p>
        </w:tc>
        <w:tc>
          <w:tcPr>
            <w:tcW w:w="2248" w:type="dxa"/>
            <w:noWrap w:val="0"/>
            <w:vAlign w:val="top"/>
          </w:tcPr>
          <w:p w14:paraId="06FC2D7B">
            <w:pPr>
              <w:pStyle w:val="46"/>
              <w:spacing w:before="0"/>
              <w:rPr>
                <w:rFonts w:hint="eastAsia" w:ascii="仿宋" w:hAnsi="仿宋" w:eastAsia="仿宋" w:cs="仿宋"/>
                <w:sz w:val="28"/>
                <w:szCs w:val="28"/>
              </w:rPr>
            </w:pPr>
          </w:p>
        </w:tc>
        <w:tc>
          <w:tcPr>
            <w:tcW w:w="3539" w:type="dxa"/>
            <w:noWrap w:val="0"/>
            <w:vAlign w:val="top"/>
          </w:tcPr>
          <w:p w14:paraId="6E3FD93E">
            <w:pPr>
              <w:pStyle w:val="46"/>
              <w:ind w:left="110"/>
              <w:rPr>
                <w:rFonts w:hint="eastAsia" w:ascii="仿宋" w:hAnsi="仿宋" w:eastAsia="仿宋" w:cs="仿宋"/>
                <w:sz w:val="28"/>
                <w:szCs w:val="28"/>
              </w:rPr>
            </w:pPr>
            <w:r>
              <w:rPr>
                <w:rFonts w:hint="eastAsia" w:ascii="仿宋" w:hAnsi="仿宋" w:eastAsia="仿宋" w:cs="仿宋"/>
                <w:sz w:val="28"/>
                <w:szCs w:val="28"/>
              </w:rPr>
              <w:t>HJ424</w:t>
            </w:r>
            <w:r>
              <w:rPr>
                <w:rFonts w:hint="eastAsia" w:ascii="仿宋" w:hAnsi="仿宋" w:eastAsia="仿宋" w:cs="仿宋"/>
                <w:spacing w:val="-1"/>
                <w:sz w:val="28"/>
                <w:szCs w:val="28"/>
              </w:rPr>
              <w:t xml:space="preserve"> 数字式复印</w:t>
            </w:r>
            <w:r>
              <w:rPr>
                <w:rFonts w:hint="eastAsia" w:ascii="仿宋" w:hAnsi="仿宋" w:eastAsia="仿宋" w:cs="仿宋"/>
                <w:sz w:val="28"/>
                <w:szCs w:val="28"/>
              </w:rPr>
              <w:t>（包括多功能）设备</w:t>
            </w:r>
          </w:p>
        </w:tc>
      </w:tr>
      <w:tr w14:paraId="32B59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2" w:type="dxa"/>
            <w:noWrap w:val="0"/>
            <w:vAlign w:val="top"/>
          </w:tcPr>
          <w:p w14:paraId="036D84EC">
            <w:pPr>
              <w:pStyle w:val="46"/>
              <w:ind w:left="107"/>
              <w:rPr>
                <w:rFonts w:hint="eastAsia" w:ascii="仿宋" w:hAnsi="仿宋" w:eastAsia="仿宋" w:cs="仿宋"/>
                <w:sz w:val="28"/>
                <w:szCs w:val="28"/>
              </w:rPr>
            </w:pPr>
            <w:r>
              <w:rPr>
                <w:rFonts w:hint="eastAsia" w:ascii="仿宋" w:hAnsi="仿宋" w:eastAsia="仿宋" w:cs="仿宋"/>
                <w:sz w:val="28"/>
                <w:szCs w:val="28"/>
              </w:rPr>
              <w:t>6</w:t>
            </w:r>
          </w:p>
        </w:tc>
        <w:tc>
          <w:tcPr>
            <w:tcW w:w="1499" w:type="dxa"/>
            <w:noWrap w:val="0"/>
            <w:vAlign w:val="top"/>
          </w:tcPr>
          <w:p w14:paraId="07498D1C">
            <w:pPr>
              <w:pStyle w:val="46"/>
              <w:ind w:left="105"/>
              <w:rPr>
                <w:rFonts w:hint="eastAsia" w:ascii="仿宋" w:hAnsi="仿宋" w:eastAsia="仿宋" w:cs="仿宋"/>
                <w:sz w:val="28"/>
                <w:szCs w:val="28"/>
              </w:rPr>
            </w:pPr>
            <w:r>
              <w:rPr>
                <w:rFonts w:hint="eastAsia" w:ascii="仿宋" w:hAnsi="仿宋" w:eastAsia="仿宋" w:cs="仿宋"/>
                <w:sz w:val="28"/>
                <w:szCs w:val="28"/>
              </w:rPr>
              <w:t>A020210</w:t>
            </w:r>
            <w:r>
              <w:rPr>
                <w:rFonts w:hint="eastAsia" w:ascii="仿宋" w:hAnsi="仿宋" w:eastAsia="仿宋" w:cs="仿宋"/>
                <w:spacing w:val="15"/>
                <w:sz w:val="28"/>
                <w:szCs w:val="28"/>
              </w:rPr>
              <w:t xml:space="preserve"> 文印设</w:t>
            </w:r>
          </w:p>
          <w:p w14:paraId="6F09A865">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备</w:t>
            </w:r>
          </w:p>
        </w:tc>
        <w:tc>
          <w:tcPr>
            <w:tcW w:w="2673" w:type="dxa"/>
            <w:noWrap w:val="0"/>
            <w:vAlign w:val="top"/>
          </w:tcPr>
          <w:p w14:paraId="1B18105F">
            <w:pPr>
              <w:pStyle w:val="46"/>
              <w:ind w:left="106"/>
              <w:rPr>
                <w:rFonts w:hint="eastAsia" w:ascii="仿宋" w:hAnsi="仿宋" w:eastAsia="仿宋" w:cs="仿宋"/>
                <w:sz w:val="28"/>
                <w:szCs w:val="28"/>
              </w:rPr>
            </w:pPr>
            <w:r>
              <w:rPr>
                <w:rFonts w:hint="eastAsia" w:ascii="仿宋" w:hAnsi="仿宋" w:eastAsia="仿宋" w:cs="仿宋"/>
                <w:sz w:val="28"/>
                <w:szCs w:val="28"/>
              </w:rPr>
              <w:t>A02021001 速印机</w:t>
            </w:r>
          </w:p>
        </w:tc>
        <w:tc>
          <w:tcPr>
            <w:tcW w:w="2248" w:type="dxa"/>
            <w:noWrap w:val="0"/>
            <w:vAlign w:val="top"/>
          </w:tcPr>
          <w:p w14:paraId="146DEBE8">
            <w:pPr>
              <w:pStyle w:val="46"/>
              <w:spacing w:before="0"/>
              <w:rPr>
                <w:rFonts w:hint="eastAsia" w:ascii="仿宋" w:hAnsi="仿宋" w:eastAsia="仿宋" w:cs="仿宋"/>
                <w:sz w:val="28"/>
                <w:szCs w:val="28"/>
              </w:rPr>
            </w:pPr>
          </w:p>
        </w:tc>
        <w:tc>
          <w:tcPr>
            <w:tcW w:w="3539" w:type="dxa"/>
            <w:noWrap w:val="0"/>
            <w:vAlign w:val="top"/>
          </w:tcPr>
          <w:p w14:paraId="14EA1122">
            <w:pPr>
              <w:pStyle w:val="46"/>
              <w:ind w:left="110"/>
              <w:rPr>
                <w:rFonts w:hint="eastAsia" w:ascii="仿宋" w:hAnsi="仿宋" w:eastAsia="仿宋" w:cs="仿宋"/>
                <w:sz w:val="28"/>
                <w:szCs w:val="28"/>
              </w:rPr>
            </w:pPr>
            <w:r>
              <w:rPr>
                <w:rFonts w:hint="eastAsia" w:ascii="仿宋" w:hAnsi="仿宋" w:eastAsia="仿宋" w:cs="仿宋"/>
                <w:sz w:val="28"/>
                <w:szCs w:val="28"/>
              </w:rPr>
              <w:t>HJ472 数字式一体化速印机</w:t>
            </w:r>
          </w:p>
        </w:tc>
      </w:tr>
      <w:tr w14:paraId="3212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22" w:type="dxa"/>
            <w:noWrap w:val="0"/>
            <w:vAlign w:val="top"/>
          </w:tcPr>
          <w:p w14:paraId="6F773DA8">
            <w:pPr>
              <w:pStyle w:val="46"/>
              <w:ind w:left="107"/>
              <w:rPr>
                <w:rFonts w:hint="eastAsia" w:ascii="仿宋" w:hAnsi="仿宋" w:eastAsia="仿宋" w:cs="仿宋"/>
                <w:sz w:val="28"/>
                <w:szCs w:val="28"/>
              </w:rPr>
            </w:pPr>
            <w:r>
              <w:rPr>
                <w:rFonts w:hint="eastAsia" w:ascii="仿宋" w:hAnsi="仿宋" w:eastAsia="仿宋" w:cs="仿宋"/>
                <w:sz w:val="28"/>
                <w:szCs w:val="28"/>
              </w:rPr>
              <w:t>7</w:t>
            </w:r>
          </w:p>
        </w:tc>
        <w:tc>
          <w:tcPr>
            <w:tcW w:w="1499" w:type="dxa"/>
            <w:noWrap w:val="0"/>
            <w:vAlign w:val="top"/>
          </w:tcPr>
          <w:p w14:paraId="428913CD">
            <w:pPr>
              <w:pStyle w:val="46"/>
              <w:ind w:left="105"/>
              <w:rPr>
                <w:rFonts w:hint="eastAsia" w:ascii="仿宋" w:hAnsi="仿宋" w:eastAsia="仿宋" w:cs="仿宋"/>
                <w:sz w:val="28"/>
                <w:szCs w:val="28"/>
              </w:rPr>
            </w:pPr>
            <w:r>
              <w:rPr>
                <w:rFonts w:hint="eastAsia" w:ascii="仿宋" w:hAnsi="仿宋" w:eastAsia="仿宋" w:cs="仿宋"/>
                <w:sz w:val="28"/>
                <w:szCs w:val="28"/>
              </w:rPr>
              <w:t>A020301</w:t>
            </w:r>
            <w:r>
              <w:rPr>
                <w:rFonts w:hint="eastAsia" w:ascii="仿宋" w:hAnsi="仿宋" w:eastAsia="仿宋" w:cs="仿宋"/>
                <w:spacing w:val="15"/>
                <w:sz w:val="28"/>
                <w:szCs w:val="28"/>
              </w:rPr>
              <w:t xml:space="preserve"> 载货汽</w:t>
            </w:r>
          </w:p>
          <w:p w14:paraId="51B822C3">
            <w:pPr>
              <w:pStyle w:val="46"/>
              <w:spacing w:before="81"/>
              <w:ind w:left="105"/>
              <w:rPr>
                <w:rFonts w:hint="eastAsia" w:ascii="仿宋" w:hAnsi="仿宋" w:eastAsia="仿宋" w:cs="仿宋"/>
                <w:sz w:val="28"/>
                <w:szCs w:val="28"/>
              </w:rPr>
            </w:pPr>
            <w:r>
              <w:rPr>
                <w:rFonts w:hint="eastAsia" w:ascii="仿宋" w:hAnsi="仿宋" w:eastAsia="仿宋" w:cs="仿宋"/>
                <w:spacing w:val="-2"/>
                <w:sz w:val="28"/>
                <w:szCs w:val="28"/>
              </w:rPr>
              <w:t>车（含自卸汽车）</w:t>
            </w:r>
          </w:p>
        </w:tc>
        <w:tc>
          <w:tcPr>
            <w:tcW w:w="2673" w:type="dxa"/>
            <w:noWrap w:val="0"/>
            <w:vAlign w:val="top"/>
          </w:tcPr>
          <w:p w14:paraId="2DD3390D">
            <w:pPr>
              <w:pStyle w:val="46"/>
              <w:spacing w:before="0"/>
              <w:rPr>
                <w:rFonts w:hint="eastAsia" w:ascii="仿宋" w:hAnsi="仿宋" w:eastAsia="仿宋" w:cs="仿宋"/>
                <w:sz w:val="28"/>
                <w:szCs w:val="28"/>
              </w:rPr>
            </w:pPr>
          </w:p>
        </w:tc>
        <w:tc>
          <w:tcPr>
            <w:tcW w:w="2248" w:type="dxa"/>
            <w:noWrap w:val="0"/>
            <w:vAlign w:val="top"/>
          </w:tcPr>
          <w:p w14:paraId="37199B13">
            <w:pPr>
              <w:pStyle w:val="46"/>
              <w:spacing w:before="0"/>
              <w:rPr>
                <w:rFonts w:hint="eastAsia" w:ascii="仿宋" w:hAnsi="仿宋" w:eastAsia="仿宋" w:cs="仿宋"/>
                <w:sz w:val="28"/>
                <w:szCs w:val="28"/>
              </w:rPr>
            </w:pPr>
          </w:p>
        </w:tc>
        <w:tc>
          <w:tcPr>
            <w:tcW w:w="3539" w:type="dxa"/>
            <w:noWrap w:val="0"/>
            <w:vAlign w:val="top"/>
          </w:tcPr>
          <w:p w14:paraId="3BA9FEE1">
            <w:pPr>
              <w:pStyle w:val="46"/>
              <w:ind w:left="110"/>
              <w:rPr>
                <w:rFonts w:hint="eastAsia" w:ascii="仿宋" w:hAnsi="仿宋" w:eastAsia="仿宋" w:cs="仿宋"/>
                <w:sz w:val="28"/>
                <w:szCs w:val="28"/>
              </w:rPr>
            </w:pPr>
            <w:r>
              <w:rPr>
                <w:rFonts w:hint="eastAsia" w:ascii="仿宋" w:hAnsi="仿宋" w:eastAsia="仿宋" w:cs="仿宋"/>
                <w:sz w:val="28"/>
                <w:szCs w:val="28"/>
              </w:rPr>
              <w:t>HJ2532</w:t>
            </w:r>
            <w:r>
              <w:rPr>
                <w:rFonts w:hint="eastAsia" w:ascii="仿宋" w:hAnsi="仿宋" w:eastAsia="仿宋" w:cs="仿宋"/>
                <w:spacing w:val="-10"/>
                <w:sz w:val="28"/>
                <w:szCs w:val="28"/>
              </w:rPr>
              <w:t xml:space="preserve"> 轻型汽车</w:t>
            </w:r>
          </w:p>
        </w:tc>
      </w:tr>
      <w:tr w14:paraId="74BB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22" w:type="dxa"/>
            <w:vMerge w:val="restart"/>
            <w:noWrap w:val="0"/>
            <w:vAlign w:val="top"/>
          </w:tcPr>
          <w:p w14:paraId="7BEE87CF">
            <w:pPr>
              <w:pStyle w:val="46"/>
              <w:ind w:left="107"/>
              <w:rPr>
                <w:rFonts w:hint="eastAsia" w:ascii="仿宋" w:hAnsi="仿宋" w:eastAsia="仿宋" w:cs="仿宋"/>
                <w:sz w:val="28"/>
                <w:szCs w:val="28"/>
              </w:rPr>
            </w:pPr>
            <w:r>
              <w:rPr>
                <w:rFonts w:hint="eastAsia" w:ascii="仿宋" w:hAnsi="仿宋" w:eastAsia="仿宋" w:cs="仿宋"/>
                <w:sz w:val="28"/>
                <w:szCs w:val="28"/>
              </w:rPr>
              <w:t>8</w:t>
            </w:r>
          </w:p>
        </w:tc>
        <w:tc>
          <w:tcPr>
            <w:tcW w:w="1499" w:type="dxa"/>
            <w:vMerge w:val="restart"/>
            <w:noWrap w:val="0"/>
            <w:vAlign w:val="top"/>
          </w:tcPr>
          <w:p w14:paraId="63C6F281">
            <w:pPr>
              <w:pStyle w:val="46"/>
              <w:ind w:left="105"/>
              <w:rPr>
                <w:rFonts w:hint="eastAsia" w:ascii="仿宋" w:hAnsi="仿宋" w:eastAsia="仿宋" w:cs="仿宋"/>
                <w:sz w:val="28"/>
                <w:szCs w:val="28"/>
              </w:rPr>
            </w:pPr>
            <w:r>
              <w:rPr>
                <w:rFonts w:hint="eastAsia" w:ascii="仿宋" w:hAnsi="仿宋" w:eastAsia="仿宋" w:cs="仿宋"/>
                <w:sz w:val="28"/>
                <w:szCs w:val="28"/>
              </w:rPr>
              <w:t>A020305</w:t>
            </w:r>
            <w:r>
              <w:rPr>
                <w:rFonts w:hint="eastAsia" w:ascii="仿宋" w:hAnsi="仿宋" w:eastAsia="仿宋" w:cs="仿宋"/>
                <w:spacing w:val="15"/>
                <w:sz w:val="28"/>
                <w:szCs w:val="28"/>
              </w:rPr>
              <w:t xml:space="preserve"> 乘用车</w:t>
            </w:r>
          </w:p>
          <w:p w14:paraId="2D7F189A">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（轿车）</w:t>
            </w:r>
          </w:p>
        </w:tc>
        <w:tc>
          <w:tcPr>
            <w:tcW w:w="2673" w:type="dxa"/>
            <w:noWrap w:val="0"/>
            <w:vAlign w:val="top"/>
          </w:tcPr>
          <w:p w14:paraId="6047387D">
            <w:pPr>
              <w:pStyle w:val="46"/>
              <w:ind w:left="106"/>
              <w:rPr>
                <w:rFonts w:hint="eastAsia" w:ascii="仿宋" w:hAnsi="仿宋" w:eastAsia="仿宋" w:cs="仿宋"/>
                <w:sz w:val="28"/>
                <w:szCs w:val="28"/>
              </w:rPr>
            </w:pPr>
            <w:r>
              <w:rPr>
                <w:rFonts w:hint="eastAsia" w:ascii="仿宋" w:hAnsi="仿宋" w:eastAsia="仿宋" w:cs="仿宋"/>
                <w:sz w:val="28"/>
                <w:szCs w:val="28"/>
              </w:rPr>
              <w:t>A02030501 轿车</w:t>
            </w:r>
          </w:p>
        </w:tc>
        <w:tc>
          <w:tcPr>
            <w:tcW w:w="2248" w:type="dxa"/>
            <w:noWrap w:val="0"/>
            <w:vAlign w:val="top"/>
          </w:tcPr>
          <w:p w14:paraId="598C2C38">
            <w:pPr>
              <w:pStyle w:val="46"/>
              <w:spacing w:before="0"/>
              <w:rPr>
                <w:rFonts w:hint="eastAsia" w:ascii="仿宋" w:hAnsi="仿宋" w:eastAsia="仿宋" w:cs="仿宋"/>
                <w:sz w:val="28"/>
                <w:szCs w:val="28"/>
              </w:rPr>
            </w:pPr>
          </w:p>
        </w:tc>
        <w:tc>
          <w:tcPr>
            <w:tcW w:w="3539" w:type="dxa"/>
            <w:noWrap w:val="0"/>
            <w:vAlign w:val="top"/>
          </w:tcPr>
          <w:p w14:paraId="1DD2B59E">
            <w:pPr>
              <w:pStyle w:val="46"/>
              <w:ind w:left="110"/>
              <w:rPr>
                <w:rFonts w:hint="eastAsia" w:ascii="仿宋" w:hAnsi="仿宋" w:eastAsia="仿宋" w:cs="仿宋"/>
                <w:sz w:val="28"/>
                <w:szCs w:val="28"/>
              </w:rPr>
            </w:pPr>
            <w:r>
              <w:rPr>
                <w:rFonts w:hint="eastAsia" w:ascii="仿宋" w:hAnsi="仿宋" w:eastAsia="仿宋" w:cs="仿宋"/>
                <w:sz w:val="28"/>
                <w:szCs w:val="28"/>
              </w:rPr>
              <w:t>HJ2532</w:t>
            </w:r>
            <w:r>
              <w:rPr>
                <w:rFonts w:hint="eastAsia" w:ascii="仿宋" w:hAnsi="仿宋" w:eastAsia="仿宋" w:cs="仿宋"/>
                <w:spacing w:val="-10"/>
                <w:sz w:val="28"/>
                <w:szCs w:val="28"/>
              </w:rPr>
              <w:t xml:space="preserve"> 轻型汽车</w:t>
            </w:r>
          </w:p>
        </w:tc>
      </w:tr>
      <w:tr w14:paraId="4BF40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continue"/>
            <w:tcBorders>
              <w:top w:val="nil"/>
            </w:tcBorders>
            <w:noWrap w:val="0"/>
            <w:vAlign w:val="top"/>
          </w:tcPr>
          <w:p w14:paraId="32B0F409">
            <w:pPr>
              <w:rPr>
                <w:rFonts w:hint="eastAsia" w:ascii="仿宋" w:hAnsi="仿宋" w:eastAsia="仿宋" w:cs="仿宋"/>
                <w:sz w:val="28"/>
                <w:szCs w:val="28"/>
              </w:rPr>
            </w:pPr>
          </w:p>
        </w:tc>
        <w:tc>
          <w:tcPr>
            <w:tcW w:w="1499" w:type="dxa"/>
            <w:vMerge w:val="continue"/>
            <w:tcBorders>
              <w:top w:val="nil"/>
            </w:tcBorders>
            <w:noWrap w:val="0"/>
            <w:vAlign w:val="top"/>
          </w:tcPr>
          <w:p w14:paraId="0B4820E2">
            <w:pPr>
              <w:rPr>
                <w:rFonts w:hint="eastAsia" w:ascii="仿宋" w:hAnsi="仿宋" w:eastAsia="仿宋" w:cs="仿宋"/>
                <w:sz w:val="28"/>
                <w:szCs w:val="28"/>
              </w:rPr>
            </w:pPr>
          </w:p>
        </w:tc>
        <w:tc>
          <w:tcPr>
            <w:tcW w:w="2673" w:type="dxa"/>
            <w:noWrap w:val="0"/>
            <w:vAlign w:val="top"/>
          </w:tcPr>
          <w:p w14:paraId="2430F8F5">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A02030599</w:t>
            </w:r>
            <w:r>
              <w:rPr>
                <w:rFonts w:hint="eastAsia" w:ascii="仿宋" w:hAnsi="仿宋" w:eastAsia="仿宋" w:cs="仿宋"/>
                <w:spacing w:val="-9"/>
                <w:sz w:val="28"/>
                <w:szCs w:val="28"/>
              </w:rPr>
              <w:t xml:space="preserve"> 其他乘用车</w:t>
            </w:r>
            <w:r>
              <w:rPr>
                <w:rFonts w:hint="eastAsia" w:ascii="仿宋" w:hAnsi="仿宋" w:eastAsia="仿宋" w:cs="仿宋"/>
                <w:sz w:val="28"/>
                <w:szCs w:val="28"/>
              </w:rPr>
              <w:t>（轿车）</w:t>
            </w:r>
          </w:p>
        </w:tc>
        <w:tc>
          <w:tcPr>
            <w:tcW w:w="2248" w:type="dxa"/>
            <w:noWrap w:val="0"/>
            <w:vAlign w:val="top"/>
          </w:tcPr>
          <w:p w14:paraId="004D7C21">
            <w:pPr>
              <w:pStyle w:val="46"/>
              <w:spacing w:before="0"/>
              <w:rPr>
                <w:rFonts w:hint="eastAsia" w:ascii="仿宋" w:hAnsi="仿宋" w:eastAsia="仿宋" w:cs="仿宋"/>
                <w:sz w:val="28"/>
                <w:szCs w:val="28"/>
              </w:rPr>
            </w:pPr>
          </w:p>
        </w:tc>
        <w:tc>
          <w:tcPr>
            <w:tcW w:w="3539" w:type="dxa"/>
            <w:noWrap w:val="0"/>
            <w:vAlign w:val="top"/>
          </w:tcPr>
          <w:p w14:paraId="0C7EEE6B">
            <w:pPr>
              <w:pStyle w:val="46"/>
              <w:ind w:left="110"/>
              <w:rPr>
                <w:rFonts w:hint="eastAsia" w:ascii="仿宋" w:hAnsi="仿宋" w:eastAsia="仿宋" w:cs="仿宋"/>
                <w:sz w:val="28"/>
                <w:szCs w:val="28"/>
              </w:rPr>
            </w:pPr>
            <w:r>
              <w:rPr>
                <w:rFonts w:hint="eastAsia" w:ascii="仿宋" w:hAnsi="仿宋" w:eastAsia="仿宋" w:cs="仿宋"/>
                <w:sz w:val="28"/>
                <w:szCs w:val="28"/>
              </w:rPr>
              <w:t>HJ2532</w:t>
            </w:r>
            <w:r>
              <w:rPr>
                <w:rFonts w:hint="eastAsia" w:ascii="仿宋" w:hAnsi="仿宋" w:eastAsia="仿宋" w:cs="仿宋"/>
                <w:spacing w:val="-10"/>
                <w:sz w:val="28"/>
                <w:szCs w:val="28"/>
              </w:rPr>
              <w:t xml:space="preserve"> 轻型汽车</w:t>
            </w:r>
          </w:p>
        </w:tc>
      </w:tr>
      <w:tr w14:paraId="2A1B1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noWrap w:val="0"/>
            <w:vAlign w:val="top"/>
          </w:tcPr>
          <w:p w14:paraId="5F2B3FED">
            <w:pPr>
              <w:pStyle w:val="46"/>
              <w:ind w:left="107"/>
              <w:rPr>
                <w:rFonts w:hint="eastAsia" w:ascii="仿宋" w:hAnsi="仿宋" w:eastAsia="仿宋" w:cs="仿宋"/>
                <w:sz w:val="28"/>
                <w:szCs w:val="28"/>
              </w:rPr>
            </w:pPr>
            <w:r>
              <w:rPr>
                <w:rFonts w:hint="eastAsia" w:ascii="仿宋" w:hAnsi="仿宋" w:eastAsia="仿宋" w:cs="仿宋"/>
                <w:sz w:val="28"/>
                <w:szCs w:val="28"/>
              </w:rPr>
              <w:t>9</w:t>
            </w:r>
          </w:p>
        </w:tc>
        <w:tc>
          <w:tcPr>
            <w:tcW w:w="1499" w:type="dxa"/>
            <w:noWrap w:val="0"/>
            <w:vAlign w:val="top"/>
          </w:tcPr>
          <w:p w14:paraId="7E783E45">
            <w:pPr>
              <w:pStyle w:val="46"/>
              <w:ind w:left="105"/>
              <w:rPr>
                <w:rFonts w:hint="eastAsia" w:ascii="仿宋" w:hAnsi="仿宋" w:eastAsia="仿宋" w:cs="仿宋"/>
                <w:sz w:val="28"/>
                <w:szCs w:val="28"/>
              </w:rPr>
            </w:pPr>
            <w:r>
              <w:rPr>
                <w:rFonts w:hint="eastAsia" w:ascii="仿宋" w:hAnsi="仿宋" w:eastAsia="仿宋" w:cs="仿宋"/>
                <w:spacing w:val="-1"/>
                <w:sz w:val="28"/>
                <w:szCs w:val="28"/>
              </w:rPr>
              <w:t>A020306</w:t>
            </w:r>
            <w:r>
              <w:rPr>
                <w:rFonts w:hint="eastAsia" w:ascii="仿宋" w:hAnsi="仿宋" w:eastAsia="仿宋" w:cs="仿宋"/>
                <w:spacing w:val="-15"/>
                <w:sz w:val="28"/>
                <w:szCs w:val="28"/>
              </w:rPr>
              <w:t xml:space="preserve"> 客车</w:t>
            </w:r>
          </w:p>
        </w:tc>
        <w:tc>
          <w:tcPr>
            <w:tcW w:w="2673" w:type="dxa"/>
            <w:noWrap w:val="0"/>
            <w:vAlign w:val="top"/>
          </w:tcPr>
          <w:p w14:paraId="64006203">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A02030601</w:t>
            </w:r>
            <w:r>
              <w:rPr>
                <w:rFonts w:hint="eastAsia" w:ascii="仿宋" w:hAnsi="仿宋" w:eastAsia="仿宋" w:cs="仿宋"/>
                <w:spacing w:val="-9"/>
                <w:sz w:val="28"/>
                <w:szCs w:val="28"/>
              </w:rPr>
              <w:t xml:space="preserve"> 小型客车</w:t>
            </w:r>
          </w:p>
        </w:tc>
        <w:tc>
          <w:tcPr>
            <w:tcW w:w="2248" w:type="dxa"/>
            <w:noWrap w:val="0"/>
            <w:vAlign w:val="top"/>
          </w:tcPr>
          <w:p w14:paraId="163A254E">
            <w:pPr>
              <w:pStyle w:val="46"/>
              <w:spacing w:before="0"/>
              <w:rPr>
                <w:rFonts w:hint="eastAsia" w:ascii="仿宋" w:hAnsi="仿宋" w:eastAsia="仿宋" w:cs="仿宋"/>
                <w:sz w:val="28"/>
                <w:szCs w:val="28"/>
              </w:rPr>
            </w:pPr>
          </w:p>
        </w:tc>
        <w:tc>
          <w:tcPr>
            <w:tcW w:w="3539" w:type="dxa"/>
            <w:noWrap w:val="0"/>
            <w:vAlign w:val="top"/>
          </w:tcPr>
          <w:p w14:paraId="09A6CCBB">
            <w:pPr>
              <w:pStyle w:val="46"/>
              <w:ind w:left="110"/>
              <w:rPr>
                <w:rFonts w:hint="eastAsia" w:ascii="仿宋" w:hAnsi="仿宋" w:eastAsia="仿宋" w:cs="仿宋"/>
                <w:sz w:val="28"/>
                <w:szCs w:val="28"/>
              </w:rPr>
            </w:pPr>
            <w:r>
              <w:rPr>
                <w:rFonts w:hint="eastAsia" w:ascii="仿宋" w:hAnsi="仿宋" w:eastAsia="仿宋" w:cs="仿宋"/>
                <w:sz w:val="28"/>
                <w:szCs w:val="28"/>
              </w:rPr>
              <w:t>HJ2532</w:t>
            </w:r>
            <w:r>
              <w:rPr>
                <w:rFonts w:hint="eastAsia" w:ascii="仿宋" w:hAnsi="仿宋" w:eastAsia="仿宋" w:cs="仿宋"/>
                <w:spacing w:val="-10"/>
                <w:sz w:val="28"/>
                <w:szCs w:val="28"/>
              </w:rPr>
              <w:t xml:space="preserve"> 轻型汽车</w:t>
            </w:r>
          </w:p>
        </w:tc>
      </w:tr>
      <w:tr w14:paraId="4D55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22" w:type="dxa"/>
            <w:noWrap w:val="0"/>
            <w:vAlign w:val="top"/>
          </w:tcPr>
          <w:p w14:paraId="58CEC10A">
            <w:pPr>
              <w:pStyle w:val="46"/>
              <w:ind w:left="107"/>
              <w:rPr>
                <w:rFonts w:hint="eastAsia" w:ascii="仿宋" w:hAnsi="仿宋" w:eastAsia="仿宋" w:cs="仿宋"/>
                <w:sz w:val="28"/>
                <w:szCs w:val="28"/>
              </w:rPr>
            </w:pPr>
            <w:r>
              <w:rPr>
                <w:rFonts w:hint="eastAsia" w:ascii="仿宋" w:hAnsi="仿宋" w:eastAsia="仿宋" w:cs="仿宋"/>
                <w:sz w:val="28"/>
                <w:szCs w:val="28"/>
              </w:rPr>
              <w:t>10</w:t>
            </w:r>
          </w:p>
        </w:tc>
        <w:tc>
          <w:tcPr>
            <w:tcW w:w="1499" w:type="dxa"/>
            <w:noWrap w:val="0"/>
            <w:vAlign w:val="top"/>
          </w:tcPr>
          <w:p w14:paraId="5FC8D8DE">
            <w:pPr>
              <w:pStyle w:val="46"/>
              <w:ind w:left="105"/>
              <w:rPr>
                <w:rFonts w:hint="eastAsia" w:ascii="仿宋" w:hAnsi="仿宋" w:eastAsia="仿宋" w:cs="仿宋"/>
                <w:sz w:val="28"/>
                <w:szCs w:val="28"/>
              </w:rPr>
            </w:pPr>
            <w:r>
              <w:rPr>
                <w:rFonts w:hint="eastAsia" w:ascii="仿宋" w:hAnsi="仿宋" w:eastAsia="仿宋" w:cs="仿宋"/>
                <w:sz w:val="28"/>
                <w:szCs w:val="28"/>
              </w:rPr>
              <w:t>A020307</w:t>
            </w:r>
            <w:r>
              <w:rPr>
                <w:rFonts w:hint="eastAsia" w:ascii="仿宋" w:hAnsi="仿宋" w:eastAsia="仿宋" w:cs="仿宋"/>
                <w:spacing w:val="15"/>
                <w:sz w:val="28"/>
                <w:szCs w:val="28"/>
              </w:rPr>
              <w:t xml:space="preserve"> 专用车</w:t>
            </w:r>
          </w:p>
          <w:p w14:paraId="00D59B4A">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辆</w:t>
            </w:r>
          </w:p>
        </w:tc>
        <w:tc>
          <w:tcPr>
            <w:tcW w:w="2673" w:type="dxa"/>
            <w:noWrap w:val="0"/>
            <w:vAlign w:val="top"/>
          </w:tcPr>
          <w:p w14:paraId="13A250C0">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A02030799</w:t>
            </w:r>
            <w:r>
              <w:rPr>
                <w:rFonts w:hint="eastAsia" w:ascii="仿宋" w:hAnsi="仿宋" w:eastAsia="仿宋" w:cs="仿宋"/>
                <w:spacing w:val="-7"/>
                <w:sz w:val="28"/>
                <w:szCs w:val="28"/>
              </w:rPr>
              <w:t xml:space="preserve"> 其他专用汽车</w:t>
            </w:r>
          </w:p>
        </w:tc>
        <w:tc>
          <w:tcPr>
            <w:tcW w:w="2248" w:type="dxa"/>
            <w:noWrap w:val="0"/>
            <w:vAlign w:val="top"/>
          </w:tcPr>
          <w:p w14:paraId="0DD40C83">
            <w:pPr>
              <w:pStyle w:val="46"/>
              <w:spacing w:before="0"/>
              <w:rPr>
                <w:rFonts w:hint="eastAsia" w:ascii="仿宋" w:hAnsi="仿宋" w:eastAsia="仿宋" w:cs="仿宋"/>
                <w:sz w:val="28"/>
                <w:szCs w:val="28"/>
              </w:rPr>
            </w:pPr>
          </w:p>
        </w:tc>
        <w:tc>
          <w:tcPr>
            <w:tcW w:w="3539" w:type="dxa"/>
            <w:noWrap w:val="0"/>
            <w:vAlign w:val="top"/>
          </w:tcPr>
          <w:p w14:paraId="6B0C2D95">
            <w:pPr>
              <w:pStyle w:val="46"/>
              <w:ind w:left="110"/>
              <w:rPr>
                <w:rFonts w:hint="eastAsia" w:ascii="仿宋" w:hAnsi="仿宋" w:eastAsia="仿宋" w:cs="仿宋"/>
                <w:sz w:val="28"/>
                <w:szCs w:val="28"/>
              </w:rPr>
            </w:pPr>
            <w:r>
              <w:rPr>
                <w:rFonts w:hint="eastAsia" w:ascii="仿宋" w:hAnsi="仿宋" w:eastAsia="仿宋" w:cs="仿宋"/>
                <w:sz w:val="28"/>
                <w:szCs w:val="28"/>
              </w:rPr>
              <w:t>HJ2532</w:t>
            </w:r>
            <w:r>
              <w:rPr>
                <w:rFonts w:hint="eastAsia" w:ascii="仿宋" w:hAnsi="仿宋" w:eastAsia="仿宋" w:cs="仿宋"/>
                <w:spacing w:val="-10"/>
                <w:sz w:val="28"/>
                <w:szCs w:val="28"/>
              </w:rPr>
              <w:t xml:space="preserve"> 轻型汽车</w:t>
            </w:r>
          </w:p>
        </w:tc>
      </w:tr>
      <w:tr w14:paraId="499FE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22" w:type="dxa"/>
            <w:vMerge w:val="restart"/>
            <w:noWrap w:val="0"/>
            <w:vAlign w:val="top"/>
          </w:tcPr>
          <w:p w14:paraId="3D696E96">
            <w:pPr>
              <w:pStyle w:val="46"/>
              <w:spacing w:before="40"/>
              <w:ind w:left="107"/>
              <w:rPr>
                <w:rFonts w:hint="eastAsia" w:ascii="仿宋" w:hAnsi="仿宋" w:eastAsia="仿宋" w:cs="仿宋"/>
                <w:sz w:val="28"/>
                <w:szCs w:val="28"/>
              </w:rPr>
            </w:pPr>
            <w:r>
              <w:rPr>
                <w:rFonts w:hint="eastAsia" w:ascii="仿宋" w:hAnsi="仿宋" w:eastAsia="仿宋" w:cs="仿宋"/>
                <w:sz w:val="28"/>
                <w:szCs w:val="28"/>
              </w:rPr>
              <w:t>11</w:t>
            </w:r>
          </w:p>
        </w:tc>
        <w:tc>
          <w:tcPr>
            <w:tcW w:w="1499" w:type="dxa"/>
            <w:vMerge w:val="restart"/>
            <w:noWrap w:val="0"/>
            <w:vAlign w:val="top"/>
          </w:tcPr>
          <w:p w14:paraId="6D02118B">
            <w:pPr>
              <w:pStyle w:val="46"/>
              <w:spacing w:before="40" w:line="324" w:lineRule="auto"/>
              <w:ind w:left="105" w:right="97"/>
              <w:rPr>
                <w:rFonts w:hint="eastAsia" w:ascii="仿宋" w:hAnsi="仿宋" w:eastAsia="仿宋" w:cs="仿宋"/>
                <w:sz w:val="28"/>
                <w:szCs w:val="28"/>
              </w:rPr>
            </w:pPr>
            <w:r>
              <w:rPr>
                <w:rFonts w:hint="eastAsia" w:ascii="仿宋" w:hAnsi="仿宋" w:eastAsia="仿宋" w:cs="仿宋"/>
                <w:sz w:val="28"/>
                <w:szCs w:val="28"/>
              </w:rPr>
              <w:t>A020523</w:t>
            </w:r>
            <w:r>
              <w:rPr>
                <w:rFonts w:hint="eastAsia" w:ascii="仿宋" w:hAnsi="仿宋" w:eastAsia="仿宋" w:cs="仿宋"/>
                <w:spacing w:val="12"/>
                <w:sz w:val="28"/>
                <w:szCs w:val="28"/>
              </w:rPr>
              <w:t xml:space="preserve"> 制冷空</w:t>
            </w:r>
            <w:r>
              <w:rPr>
                <w:rFonts w:hint="eastAsia" w:ascii="仿宋" w:hAnsi="仿宋" w:eastAsia="仿宋" w:cs="仿宋"/>
                <w:sz w:val="28"/>
                <w:szCs w:val="28"/>
              </w:rPr>
              <w:t>调设备</w:t>
            </w:r>
          </w:p>
        </w:tc>
        <w:tc>
          <w:tcPr>
            <w:tcW w:w="2673" w:type="dxa"/>
            <w:noWrap w:val="0"/>
            <w:vAlign w:val="top"/>
          </w:tcPr>
          <w:p w14:paraId="0C510E37">
            <w:pPr>
              <w:pStyle w:val="46"/>
              <w:spacing w:before="40"/>
              <w:ind w:left="106"/>
              <w:rPr>
                <w:rFonts w:hint="eastAsia" w:ascii="仿宋" w:hAnsi="仿宋" w:eastAsia="仿宋" w:cs="仿宋"/>
                <w:sz w:val="28"/>
                <w:szCs w:val="28"/>
              </w:rPr>
            </w:pPr>
            <w:r>
              <w:rPr>
                <w:rFonts w:hint="eastAsia" w:ascii="仿宋" w:hAnsi="仿宋" w:eastAsia="仿宋" w:cs="仿宋"/>
                <w:sz w:val="28"/>
                <w:szCs w:val="28"/>
              </w:rPr>
              <w:t>A02052301 制冷压缩机</w:t>
            </w:r>
          </w:p>
        </w:tc>
        <w:tc>
          <w:tcPr>
            <w:tcW w:w="2248" w:type="dxa"/>
            <w:noWrap w:val="0"/>
            <w:vAlign w:val="top"/>
          </w:tcPr>
          <w:p w14:paraId="5F35CC32">
            <w:pPr>
              <w:pStyle w:val="46"/>
              <w:spacing w:before="0"/>
              <w:rPr>
                <w:rFonts w:hint="eastAsia" w:ascii="仿宋" w:hAnsi="仿宋" w:eastAsia="仿宋" w:cs="仿宋"/>
                <w:sz w:val="28"/>
                <w:szCs w:val="28"/>
              </w:rPr>
            </w:pPr>
          </w:p>
        </w:tc>
        <w:tc>
          <w:tcPr>
            <w:tcW w:w="3539" w:type="dxa"/>
            <w:noWrap w:val="0"/>
            <w:vAlign w:val="top"/>
          </w:tcPr>
          <w:p w14:paraId="1C3DC2FA">
            <w:pPr>
              <w:pStyle w:val="46"/>
              <w:spacing w:before="40"/>
              <w:ind w:left="110"/>
              <w:rPr>
                <w:rFonts w:hint="eastAsia" w:ascii="仿宋" w:hAnsi="仿宋" w:eastAsia="仿宋" w:cs="仿宋"/>
                <w:sz w:val="28"/>
                <w:szCs w:val="28"/>
              </w:rPr>
            </w:pPr>
            <w:r>
              <w:rPr>
                <w:rFonts w:hint="eastAsia" w:ascii="仿宋" w:hAnsi="仿宋" w:eastAsia="仿宋" w:cs="仿宋"/>
                <w:sz w:val="28"/>
                <w:szCs w:val="28"/>
              </w:rPr>
              <w:t>HJ2531</w:t>
            </w:r>
            <w:r>
              <w:rPr>
                <w:rFonts w:hint="eastAsia" w:ascii="仿宋" w:hAnsi="仿宋" w:eastAsia="仿宋" w:cs="仿宋"/>
                <w:spacing w:val="-7"/>
                <w:sz w:val="28"/>
                <w:szCs w:val="28"/>
              </w:rPr>
              <w:t xml:space="preserve"> 工商用制冷设备</w:t>
            </w:r>
          </w:p>
        </w:tc>
      </w:tr>
      <w:tr w14:paraId="669A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22" w:type="dxa"/>
            <w:vMerge w:val="continue"/>
            <w:tcBorders>
              <w:top w:val="nil"/>
            </w:tcBorders>
            <w:noWrap w:val="0"/>
            <w:vAlign w:val="top"/>
          </w:tcPr>
          <w:p w14:paraId="774D4E8A">
            <w:pPr>
              <w:rPr>
                <w:rFonts w:hint="eastAsia" w:ascii="仿宋" w:hAnsi="仿宋" w:eastAsia="仿宋" w:cs="仿宋"/>
                <w:sz w:val="28"/>
                <w:szCs w:val="28"/>
              </w:rPr>
            </w:pPr>
          </w:p>
        </w:tc>
        <w:tc>
          <w:tcPr>
            <w:tcW w:w="1499" w:type="dxa"/>
            <w:vMerge w:val="continue"/>
            <w:tcBorders>
              <w:top w:val="nil"/>
            </w:tcBorders>
            <w:noWrap w:val="0"/>
            <w:vAlign w:val="top"/>
          </w:tcPr>
          <w:p w14:paraId="024384C8">
            <w:pPr>
              <w:rPr>
                <w:rFonts w:hint="eastAsia" w:ascii="仿宋" w:hAnsi="仿宋" w:eastAsia="仿宋" w:cs="仿宋"/>
                <w:sz w:val="28"/>
                <w:szCs w:val="28"/>
              </w:rPr>
            </w:pPr>
          </w:p>
        </w:tc>
        <w:tc>
          <w:tcPr>
            <w:tcW w:w="2673" w:type="dxa"/>
            <w:noWrap w:val="0"/>
            <w:vAlign w:val="top"/>
          </w:tcPr>
          <w:p w14:paraId="30726C5D">
            <w:pPr>
              <w:pStyle w:val="46"/>
              <w:ind w:left="106"/>
              <w:rPr>
                <w:rFonts w:hint="eastAsia" w:ascii="仿宋" w:hAnsi="仿宋" w:eastAsia="仿宋" w:cs="仿宋"/>
                <w:sz w:val="28"/>
                <w:szCs w:val="28"/>
              </w:rPr>
            </w:pPr>
            <w:r>
              <w:rPr>
                <w:rFonts w:hint="eastAsia" w:ascii="仿宋" w:hAnsi="仿宋" w:eastAsia="仿宋" w:cs="仿宋"/>
                <w:sz w:val="28"/>
                <w:szCs w:val="28"/>
              </w:rPr>
              <w:t>A02052305 空调机组</w:t>
            </w:r>
          </w:p>
        </w:tc>
        <w:tc>
          <w:tcPr>
            <w:tcW w:w="2248" w:type="dxa"/>
            <w:noWrap w:val="0"/>
            <w:vAlign w:val="top"/>
          </w:tcPr>
          <w:p w14:paraId="79E4CE27">
            <w:pPr>
              <w:pStyle w:val="46"/>
              <w:spacing w:before="0"/>
              <w:rPr>
                <w:rFonts w:hint="eastAsia" w:ascii="仿宋" w:hAnsi="仿宋" w:eastAsia="仿宋" w:cs="仿宋"/>
                <w:sz w:val="28"/>
                <w:szCs w:val="28"/>
              </w:rPr>
            </w:pPr>
          </w:p>
        </w:tc>
        <w:tc>
          <w:tcPr>
            <w:tcW w:w="3539" w:type="dxa"/>
            <w:noWrap w:val="0"/>
            <w:vAlign w:val="top"/>
          </w:tcPr>
          <w:p w14:paraId="379EDADD">
            <w:pPr>
              <w:pStyle w:val="46"/>
              <w:ind w:left="110"/>
              <w:rPr>
                <w:rFonts w:hint="eastAsia" w:ascii="仿宋" w:hAnsi="仿宋" w:eastAsia="仿宋" w:cs="仿宋"/>
                <w:sz w:val="28"/>
                <w:szCs w:val="28"/>
              </w:rPr>
            </w:pPr>
            <w:r>
              <w:rPr>
                <w:rFonts w:hint="eastAsia" w:ascii="仿宋" w:hAnsi="仿宋" w:eastAsia="仿宋" w:cs="仿宋"/>
                <w:sz w:val="28"/>
                <w:szCs w:val="28"/>
              </w:rPr>
              <w:t>HJ2531</w:t>
            </w:r>
            <w:r>
              <w:rPr>
                <w:rFonts w:hint="eastAsia" w:ascii="仿宋" w:hAnsi="仿宋" w:eastAsia="仿宋" w:cs="仿宋"/>
                <w:spacing w:val="-7"/>
                <w:sz w:val="28"/>
                <w:szCs w:val="28"/>
              </w:rPr>
              <w:t xml:space="preserve"> 工商用制冷设备</w:t>
            </w:r>
          </w:p>
        </w:tc>
      </w:tr>
      <w:tr w14:paraId="73194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22" w:type="dxa"/>
            <w:vMerge w:val="continue"/>
            <w:tcBorders>
              <w:top w:val="nil"/>
            </w:tcBorders>
            <w:noWrap w:val="0"/>
            <w:vAlign w:val="top"/>
          </w:tcPr>
          <w:p w14:paraId="7A654893">
            <w:pPr>
              <w:rPr>
                <w:rFonts w:hint="eastAsia" w:ascii="仿宋" w:hAnsi="仿宋" w:eastAsia="仿宋" w:cs="仿宋"/>
                <w:sz w:val="28"/>
                <w:szCs w:val="28"/>
              </w:rPr>
            </w:pPr>
          </w:p>
        </w:tc>
        <w:tc>
          <w:tcPr>
            <w:tcW w:w="1499" w:type="dxa"/>
            <w:vMerge w:val="continue"/>
            <w:tcBorders>
              <w:top w:val="nil"/>
            </w:tcBorders>
            <w:noWrap w:val="0"/>
            <w:vAlign w:val="top"/>
          </w:tcPr>
          <w:p w14:paraId="4668860D">
            <w:pPr>
              <w:rPr>
                <w:rFonts w:hint="eastAsia" w:ascii="仿宋" w:hAnsi="仿宋" w:eastAsia="仿宋" w:cs="仿宋"/>
                <w:sz w:val="28"/>
                <w:szCs w:val="28"/>
              </w:rPr>
            </w:pPr>
          </w:p>
        </w:tc>
        <w:tc>
          <w:tcPr>
            <w:tcW w:w="2673" w:type="dxa"/>
            <w:noWrap w:val="0"/>
            <w:vAlign w:val="top"/>
          </w:tcPr>
          <w:p w14:paraId="30DAB360">
            <w:pPr>
              <w:pStyle w:val="46"/>
              <w:ind w:left="106"/>
              <w:rPr>
                <w:rFonts w:hint="eastAsia" w:ascii="仿宋" w:hAnsi="仿宋" w:eastAsia="仿宋" w:cs="仿宋"/>
                <w:sz w:val="28"/>
                <w:szCs w:val="28"/>
              </w:rPr>
            </w:pPr>
            <w:r>
              <w:rPr>
                <w:rFonts w:hint="eastAsia" w:ascii="仿宋" w:hAnsi="仿宋" w:eastAsia="仿宋" w:cs="仿宋"/>
                <w:spacing w:val="-2"/>
                <w:sz w:val="28"/>
                <w:szCs w:val="28"/>
              </w:rPr>
              <w:t>A02052309</w:t>
            </w:r>
            <w:r>
              <w:rPr>
                <w:rFonts w:hint="eastAsia" w:ascii="仿宋" w:hAnsi="仿宋" w:eastAsia="仿宋" w:cs="仿宋"/>
                <w:spacing w:val="-8"/>
                <w:sz w:val="28"/>
                <w:szCs w:val="28"/>
              </w:rPr>
              <w:t xml:space="preserve"> 专用制冷、空调设备</w:t>
            </w:r>
          </w:p>
        </w:tc>
        <w:tc>
          <w:tcPr>
            <w:tcW w:w="2248" w:type="dxa"/>
            <w:noWrap w:val="0"/>
            <w:vAlign w:val="top"/>
          </w:tcPr>
          <w:p w14:paraId="263DB8D7">
            <w:pPr>
              <w:pStyle w:val="46"/>
              <w:spacing w:before="0"/>
              <w:rPr>
                <w:rFonts w:hint="eastAsia" w:ascii="仿宋" w:hAnsi="仿宋" w:eastAsia="仿宋" w:cs="仿宋"/>
                <w:sz w:val="28"/>
                <w:szCs w:val="28"/>
              </w:rPr>
            </w:pPr>
          </w:p>
        </w:tc>
        <w:tc>
          <w:tcPr>
            <w:tcW w:w="3539" w:type="dxa"/>
            <w:noWrap w:val="0"/>
            <w:vAlign w:val="top"/>
          </w:tcPr>
          <w:p w14:paraId="5D649DDB">
            <w:pPr>
              <w:pStyle w:val="46"/>
              <w:ind w:left="110"/>
              <w:rPr>
                <w:rFonts w:hint="eastAsia" w:ascii="仿宋" w:hAnsi="仿宋" w:eastAsia="仿宋" w:cs="仿宋"/>
                <w:sz w:val="28"/>
                <w:szCs w:val="28"/>
              </w:rPr>
            </w:pPr>
            <w:r>
              <w:rPr>
                <w:rFonts w:hint="eastAsia" w:ascii="仿宋" w:hAnsi="仿宋" w:eastAsia="仿宋" w:cs="仿宋"/>
                <w:sz w:val="28"/>
                <w:szCs w:val="28"/>
              </w:rPr>
              <w:t>HJ2531</w:t>
            </w:r>
            <w:r>
              <w:rPr>
                <w:rFonts w:hint="eastAsia" w:ascii="仿宋" w:hAnsi="仿宋" w:eastAsia="仿宋" w:cs="仿宋"/>
                <w:spacing w:val="-7"/>
                <w:sz w:val="28"/>
                <w:szCs w:val="28"/>
              </w:rPr>
              <w:t xml:space="preserve"> 工商用制冷设备</w:t>
            </w:r>
          </w:p>
        </w:tc>
      </w:tr>
      <w:tr w14:paraId="228D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22" w:type="dxa"/>
            <w:vMerge w:val="restart"/>
            <w:noWrap w:val="0"/>
            <w:vAlign w:val="top"/>
          </w:tcPr>
          <w:p w14:paraId="7DBF3890">
            <w:pPr>
              <w:pStyle w:val="46"/>
              <w:ind w:left="107"/>
              <w:rPr>
                <w:rFonts w:hint="eastAsia" w:ascii="仿宋" w:hAnsi="仿宋" w:eastAsia="仿宋" w:cs="仿宋"/>
                <w:sz w:val="28"/>
                <w:szCs w:val="28"/>
              </w:rPr>
            </w:pPr>
            <w:r>
              <w:rPr>
                <w:rFonts w:hint="eastAsia" w:ascii="仿宋" w:hAnsi="仿宋" w:eastAsia="仿宋" w:cs="仿宋"/>
                <w:sz w:val="28"/>
                <w:szCs w:val="28"/>
              </w:rPr>
              <w:t>12</w:t>
            </w:r>
          </w:p>
        </w:tc>
        <w:tc>
          <w:tcPr>
            <w:tcW w:w="1499" w:type="dxa"/>
            <w:vMerge w:val="restart"/>
            <w:noWrap w:val="0"/>
            <w:vAlign w:val="top"/>
          </w:tcPr>
          <w:p w14:paraId="7E280265">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A020618</w:t>
            </w:r>
            <w:r>
              <w:rPr>
                <w:rFonts w:hint="eastAsia" w:ascii="仿宋" w:hAnsi="仿宋" w:eastAsia="仿宋" w:cs="仿宋"/>
                <w:spacing w:val="12"/>
                <w:sz w:val="28"/>
                <w:szCs w:val="28"/>
              </w:rPr>
              <w:t xml:space="preserve"> 生活用</w:t>
            </w:r>
            <w:r>
              <w:rPr>
                <w:rFonts w:hint="eastAsia" w:ascii="仿宋" w:hAnsi="仿宋" w:eastAsia="仿宋" w:cs="仿宋"/>
                <w:sz w:val="28"/>
                <w:szCs w:val="28"/>
              </w:rPr>
              <w:t>电器</w:t>
            </w:r>
          </w:p>
        </w:tc>
        <w:tc>
          <w:tcPr>
            <w:tcW w:w="2673" w:type="dxa"/>
            <w:noWrap w:val="0"/>
            <w:vAlign w:val="top"/>
          </w:tcPr>
          <w:p w14:paraId="71993EE8">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A02061802</w:t>
            </w:r>
            <w:r>
              <w:rPr>
                <w:rFonts w:hint="eastAsia" w:ascii="仿宋" w:hAnsi="仿宋" w:eastAsia="仿宋" w:cs="仿宋"/>
                <w:spacing w:val="-7"/>
                <w:sz w:val="28"/>
                <w:szCs w:val="28"/>
              </w:rPr>
              <w:t xml:space="preserve"> 空气调节电器</w:t>
            </w:r>
          </w:p>
        </w:tc>
        <w:tc>
          <w:tcPr>
            <w:tcW w:w="2248" w:type="dxa"/>
            <w:noWrap w:val="0"/>
            <w:vAlign w:val="top"/>
          </w:tcPr>
          <w:p w14:paraId="509B3AF4">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A0206180203</w:t>
            </w:r>
            <w:r>
              <w:rPr>
                <w:rFonts w:hint="eastAsia" w:ascii="仿宋" w:hAnsi="仿宋" w:eastAsia="仿宋" w:cs="仿宋"/>
                <w:spacing w:val="-11"/>
                <w:sz w:val="28"/>
                <w:szCs w:val="28"/>
              </w:rPr>
              <w:t xml:space="preserve"> 空调机</w:t>
            </w:r>
          </w:p>
        </w:tc>
        <w:tc>
          <w:tcPr>
            <w:tcW w:w="3539" w:type="dxa"/>
            <w:noWrap w:val="0"/>
            <w:vAlign w:val="top"/>
          </w:tcPr>
          <w:p w14:paraId="0640B493">
            <w:pPr>
              <w:pStyle w:val="46"/>
              <w:ind w:left="110"/>
              <w:rPr>
                <w:rFonts w:hint="eastAsia" w:ascii="仿宋" w:hAnsi="仿宋" w:eastAsia="仿宋" w:cs="仿宋"/>
                <w:sz w:val="28"/>
                <w:szCs w:val="28"/>
              </w:rPr>
            </w:pPr>
            <w:r>
              <w:rPr>
                <w:rFonts w:hint="eastAsia" w:ascii="仿宋" w:hAnsi="仿宋" w:eastAsia="仿宋" w:cs="仿宋"/>
                <w:sz w:val="28"/>
                <w:szCs w:val="28"/>
              </w:rPr>
              <w:t>HJ2535</w:t>
            </w:r>
            <w:r>
              <w:rPr>
                <w:rFonts w:hint="eastAsia" w:ascii="仿宋" w:hAnsi="仿宋" w:eastAsia="仿宋" w:cs="仿宋"/>
                <w:spacing w:val="-7"/>
                <w:sz w:val="28"/>
                <w:szCs w:val="28"/>
              </w:rPr>
              <w:t xml:space="preserve"> 房间空气调节器</w:t>
            </w:r>
          </w:p>
        </w:tc>
      </w:tr>
      <w:tr w14:paraId="5FFB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 w:type="dxa"/>
            <w:vMerge w:val="continue"/>
            <w:tcBorders>
              <w:top w:val="nil"/>
            </w:tcBorders>
            <w:noWrap w:val="0"/>
            <w:vAlign w:val="top"/>
          </w:tcPr>
          <w:p w14:paraId="2968DAED">
            <w:pPr>
              <w:rPr>
                <w:rFonts w:hint="eastAsia" w:ascii="仿宋" w:hAnsi="仿宋" w:eastAsia="仿宋" w:cs="仿宋"/>
                <w:sz w:val="28"/>
                <w:szCs w:val="28"/>
              </w:rPr>
            </w:pPr>
          </w:p>
        </w:tc>
        <w:tc>
          <w:tcPr>
            <w:tcW w:w="1499" w:type="dxa"/>
            <w:vMerge w:val="continue"/>
            <w:tcBorders>
              <w:top w:val="nil"/>
            </w:tcBorders>
            <w:noWrap w:val="0"/>
            <w:vAlign w:val="top"/>
          </w:tcPr>
          <w:p w14:paraId="55B0B9F6">
            <w:pPr>
              <w:rPr>
                <w:rFonts w:hint="eastAsia" w:ascii="仿宋" w:hAnsi="仿宋" w:eastAsia="仿宋" w:cs="仿宋"/>
                <w:sz w:val="28"/>
                <w:szCs w:val="28"/>
              </w:rPr>
            </w:pPr>
          </w:p>
        </w:tc>
        <w:tc>
          <w:tcPr>
            <w:tcW w:w="2673" w:type="dxa"/>
            <w:noWrap w:val="0"/>
            <w:vAlign w:val="top"/>
          </w:tcPr>
          <w:p w14:paraId="4EE5ACF9">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A02061808</w:t>
            </w:r>
            <w:r>
              <w:rPr>
                <w:rFonts w:hint="eastAsia" w:ascii="仿宋" w:hAnsi="仿宋" w:eastAsia="仿宋" w:cs="仿宋"/>
                <w:spacing w:val="-11"/>
                <w:sz w:val="28"/>
                <w:szCs w:val="28"/>
              </w:rPr>
              <w:t xml:space="preserve"> 热水器</w:t>
            </w:r>
          </w:p>
        </w:tc>
        <w:tc>
          <w:tcPr>
            <w:tcW w:w="2248" w:type="dxa"/>
            <w:noWrap w:val="0"/>
            <w:vAlign w:val="top"/>
          </w:tcPr>
          <w:p w14:paraId="44B0C95A">
            <w:pPr>
              <w:pStyle w:val="46"/>
              <w:spacing w:before="0"/>
              <w:rPr>
                <w:rFonts w:hint="eastAsia" w:ascii="仿宋" w:hAnsi="仿宋" w:eastAsia="仿宋" w:cs="仿宋"/>
                <w:sz w:val="28"/>
                <w:szCs w:val="28"/>
              </w:rPr>
            </w:pPr>
          </w:p>
        </w:tc>
        <w:tc>
          <w:tcPr>
            <w:tcW w:w="3539" w:type="dxa"/>
            <w:noWrap w:val="0"/>
            <w:vAlign w:val="top"/>
          </w:tcPr>
          <w:p w14:paraId="08EC34A6">
            <w:pPr>
              <w:pStyle w:val="46"/>
              <w:ind w:left="110"/>
              <w:rPr>
                <w:rFonts w:hint="eastAsia" w:ascii="仿宋" w:hAnsi="仿宋" w:eastAsia="仿宋" w:cs="仿宋"/>
                <w:sz w:val="28"/>
                <w:szCs w:val="28"/>
              </w:rPr>
            </w:pPr>
            <w:r>
              <w:rPr>
                <w:rFonts w:hint="eastAsia" w:ascii="仿宋" w:hAnsi="仿宋" w:eastAsia="仿宋" w:cs="仿宋"/>
                <w:spacing w:val="-1"/>
                <w:sz w:val="28"/>
                <w:szCs w:val="28"/>
              </w:rPr>
              <w:t>HJ/T362</w:t>
            </w:r>
            <w:r>
              <w:rPr>
                <w:rFonts w:hint="eastAsia" w:ascii="仿宋" w:hAnsi="仿宋" w:eastAsia="仿宋" w:cs="仿宋"/>
                <w:spacing w:val="-8"/>
                <w:sz w:val="28"/>
                <w:szCs w:val="28"/>
              </w:rPr>
              <w:t xml:space="preserve"> 太阳能集热器</w:t>
            </w:r>
          </w:p>
        </w:tc>
      </w:tr>
    </w:tbl>
    <w:p w14:paraId="0CBDBFC9">
      <w:pPr>
        <w:spacing w:after="0"/>
        <w:rPr>
          <w:rFonts w:hint="eastAsia" w:ascii="仿宋" w:hAnsi="仿宋" w:eastAsia="仿宋" w:cs="仿宋"/>
          <w:sz w:val="28"/>
          <w:szCs w:val="28"/>
        </w:rPr>
        <w:sectPr>
          <w:pgSz w:w="11910" w:h="16840"/>
          <w:pgMar w:top="1380" w:right="520" w:bottom="280" w:left="560" w:header="720" w:footer="720" w:gutter="0"/>
          <w:pgNumType w:fmt="decimal"/>
          <w:cols w:space="720" w:num="1"/>
        </w:sectPr>
      </w:pPr>
    </w:p>
    <w:tbl>
      <w:tblPr>
        <w:tblStyle w:val="2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0"/>
        <w:gridCol w:w="2394"/>
        <w:gridCol w:w="3667"/>
        <w:gridCol w:w="16"/>
        <w:gridCol w:w="4361"/>
      </w:tblGrid>
      <w:tr w14:paraId="344A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5" w:type="pct"/>
            <w:noWrap w:val="0"/>
            <w:vAlign w:val="top"/>
          </w:tcPr>
          <w:p w14:paraId="03B85268">
            <w:pPr>
              <w:pStyle w:val="46"/>
              <w:ind w:left="107"/>
              <w:rPr>
                <w:rFonts w:hint="eastAsia" w:ascii="仿宋" w:hAnsi="仿宋" w:eastAsia="仿宋" w:cs="仿宋"/>
                <w:sz w:val="28"/>
                <w:szCs w:val="28"/>
              </w:rPr>
            </w:pPr>
            <w:r>
              <w:rPr>
                <w:rFonts w:hint="eastAsia" w:ascii="仿宋" w:hAnsi="仿宋" w:eastAsia="仿宋" w:cs="仿宋"/>
                <w:sz w:val="28"/>
                <w:szCs w:val="28"/>
              </w:rPr>
              <w:t>13</w:t>
            </w:r>
          </w:p>
        </w:tc>
        <w:tc>
          <w:tcPr>
            <w:tcW w:w="1104" w:type="pct"/>
            <w:noWrap w:val="0"/>
            <w:vAlign w:val="top"/>
          </w:tcPr>
          <w:p w14:paraId="56D87B83">
            <w:pPr>
              <w:pStyle w:val="46"/>
              <w:ind w:left="105"/>
              <w:rPr>
                <w:rFonts w:hint="eastAsia" w:ascii="仿宋" w:hAnsi="仿宋" w:eastAsia="仿宋" w:cs="仿宋"/>
                <w:sz w:val="28"/>
                <w:szCs w:val="28"/>
              </w:rPr>
            </w:pPr>
            <w:r>
              <w:rPr>
                <w:rFonts w:hint="eastAsia" w:ascii="仿宋" w:hAnsi="仿宋" w:eastAsia="仿宋" w:cs="仿宋"/>
                <w:sz w:val="28"/>
                <w:szCs w:val="28"/>
              </w:rPr>
              <w:t>A020619</w:t>
            </w:r>
            <w:r>
              <w:rPr>
                <w:rFonts w:hint="eastAsia" w:ascii="仿宋" w:hAnsi="仿宋" w:eastAsia="仿宋" w:cs="仿宋"/>
                <w:spacing w:val="15"/>
                <w:sz w:val="28"/>
                <w:szCs w:val="28"/>
              </w:rPr>
              <w:t xml:space="preserve"> 照明设</w:t>
            </w:r>
          </w:p>
          <w:p w14:paraId="57868EF0">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备</w:t>
            </w:r>
          </w:p>
        </w:tc>
        <w:tc>
          <w:tcPr>
            <w:tcW w:w="1691" w:type="pct"/>
            <w:noWrap w:val="0"/>
            <w:vAlign w:val="top"/>
          </w:tcPr>
          <w:p w14:paraId="5A23C873">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A02061908</w:t>
            </w:r>
            <w:r>
              <w:rPr>
                <w:rFonts w:hint="eastAsia" w:ascii="仿宋" w:hAnsi="仿宋" w:eastAsia="仿宋" w:cs="仿宋"/>
                <w:spacing w:val="-7"/>
                <w:sz w:val="28"/>
                <w:szCs w:val="28"/>
              </w:rPr>
              <w:t xml:space="preserve"> 室内照明灯具</w:t>
            </w:r>
          </w:p>
        </w:tc>
        <w:tc>
          <w:tcPr>
            <w:tcW w:w="7" w:type="pct"/>
            <w:noWrap w:val="0"/>
            <w:vAlign w:val="top"/>
          </w:tcPr>
          <w:p w14:paraId="6311ED8E">
            <w:pPr>
              <w:pStyle w:val="46"/>
              <w:spacing w:before="0"/>
              <w:rPr>
                <w:rFonts w:hint="eastAsia" w:ascii="仿宋" w:hAnsi="仿宋" w:eastAsia="仿宋" w:cs="仿宋"/>
                <w:sz w:val="28"/>
                <w:szCs w:val="28"/>
              </w:rPr>
            </w:pPr>
          </w:p>
        </w:tc>
        <w:tc>
          <w:tcPr>
            <w:tcW w:w="2011" w:type="pct"/>
            <w:noWrap w:val="0"/>
            <w:vAlign w:val="top"/>
          </w:tcPr>
          <w:p w14:paraId="26036E76">
            <w:pPr>
              <w:pStyle w:val="46"/>
              <w:ind w:left="110"/>
              <w:rPr>
                <w:rFonts w:hint="eastAsia" w:ascii="仿宋" w:hAnsi="仿宋" w:eastAsia="仿宋" w:cs="仿宋"/>
                <w:sz w:val="28"/>
                <w:szCs w:val="28"/>
              </w:rPr>
            </w:pPr>
            <w:r>
              <w:rPr>
                <w:rFonts w:hint="eastAsia" w:ascii="仿宋" w:hAnsi="仿宋" w:eastAsia="仿宋" w:cs="仿宋"/>
                <w:sz w:val="28"/>
                <w:szCs w:val="28"/>
              </w:rPr>
              <w:t>HJ2518</w:t>
            </w:r>
            <w:r>
              <w:rPr>
                <w:rFonts w:hint="eastAsia" w:ascii="仿宋" w:hAnsi="仿宋" w:eastAsia="仿宋" w:cs="仿宋"/>
                <w:spacing w:val="-10"/>
                <w:sz w:val="28"/>
                <w:szCs w:val="28"/>
              </w:rPr>
              <w:t xml:space="preserve"> 照明光源</w:t>
            </w:r>
          </w:p>
        </w:tc>
      </w:tr>
      <w:tr w14:paraId="39B5A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 w:type="pct"/>
            <w:noWrap w:val="0"/>
            <w:vAlign w:val="top"/>
          </w:tcPr>
          <w:p w14:paraId="11773ABE">
            <w:pPr>
              <w:pStyle w:val="46"/>
              <w:ind w:left="107"/>
              <w:rPr>
                <w:rFonts w:hint="eastAsia" w:ascii="仿宋" w:hAnsi="仿宋" w:eastAsia="仿宋" w:cs="仿宋"/>
                <w:sz w:val="28"/>
                <w:szCs w:val="28"/>
              </w:rPr>
            </w:pPr>
            <w:r>
              <w:rPr>
                <w:rFonts w:hint="eastAsia" w:ascii="仿宋" w:hAnsi="仿宋" w:eastAsia="仿宋" w:cs="仿宋"/>
                <w:sz w:val="28"/>
                <w:szCs w:val="28"/>
              </w:rPr>
              <w:t>14</w:t>
            </w:r>
          </w:p>
        </w:tc>
        <w:tc>
          <w:tcPr>
            <w:tcW w:w="1104" w:type="pct"/>
            <w:noWrap w:val="0"/>
            <w:vAlign w:val="top"/>
          </w:tcPr>
          <w:p w14:paraId="340DC8BA">
            <w:pPr>
              <w:pStyle w:val="46"/>
              <w:ind w:left="105"/>
              <w:rPr>
                <w:rFonts w:hint="eastAsia" w:ascii="仿宋" w:hAnsi="仿宋" w:eastAsia="仿宋" w:cs="仿宋"/>
                <w:sz w:val="28"/>
                <w:szCs w:val="28"/>
              </w:rPr>
            </w:pPr>
            <w:r>
              <w:rPr>
                <w:rFonts w:hint="eastAsia" w:ascii="仿宋" w:hAnsi="仿宋" w:eastAsia="仿宋" w:cs="仿宋"/>
                <w:sz w:val="28"/>
                <w:szCs w:val="28"/>
              </w:rPr>
              <w:t>A020810</w:t>
            </w:r>
            <w:r>
              <w:rPr>
                <w:rFonts w:hint="eastAsia" w:ascii="仿宋" w:hAnsi="仿宋" w:eastAsia="仿宋" w:cs="仿宋"/>
                <w:spacing w:val="15"/>
                <w:sz w:val="28"/>
                <w:szCs w:val="28"/>
              </w:rPr>
              <w:t xml:space="preserve"> 传真及</w:t>
            </w:r>
          </w:p>
          <w:p w14:paraId="1D3CBF0B">
            <w:pPr>
              <w:pStyle w:val="46"/>
              <w:spacing w:before="2" w:line="310" w:lineRule="atLeast"/>
              <w:ind w:left="105" w:right="95"/>
              <w:rPr>
                <w:rFonts w:hint="eastAsia" w:ascii="仿宋" w:hAnsi="仿宋" w:eastAsia="仿宋" w:cs="仿宋"/>
                <w:sz w:val="28"/>
                <w:szCs w:val="28"/>
              </w:rPr>
            </w:pPr>
            <w:r>
              <w:rPr>
                <w:rFonts w:hint="eastAsia" w:ascii="仿宋" w:hAnsi="仿宋" w:eastAsia="仿宋" w:cs="仿宋"/>
                <w:spacing w:val="6"/>
                <w:sz w:val="28"/>
                <w:szCs w:val="28"/>
              </w:rPr>
              <w:t>数据数字通信设</w:t>
            </w:r>
            <w:r>
              <w:rPr>
                <w:rFonts w:hint="eastAsia" w:ascii="仿宋" w:hAnsi="仿宋" w:eastAsia="仿宋" w:cs="仿宋"/>
                <w:sz w:val="28"/>
                <w:szCs w:val="28"/>
              </w:rPr>
              <w:t>备</w:t>
            </w:r>
          </w:p>
        </w:tc>
        <w:tc>
          <w:tcPr>
            <w:tcW w:w="1691" w:type="pct"/>
            <w:noWrap w:val="0"/>
            <w:vAlign w:val="top"/>
          </w:tcPr>
          <w:p w14:paraId="6836B8B9">
            <w:pPr>
              <w:pStyle w:val="46"/>
              <w:ind w:left="106"/>
              <w:rPr>
                <w:rFonts w:hint="eastAsia" w:ascii="仿宋" w:hAnsi="仿宋" w:eastAsia="仿宋" w:cs="仿宋"/>
                <w:sz w:val="28"/>
                <w:szCs w:val="28"/>
              </w:rPr>
            </w:pPr>
            <w:r>
              <w:rPr>
                <w:rFonts w:hint="eastAsia" w:ascii="仿宋" w:hAnsi="仿宋" w:eastAsia="仿宋" w:cs="仿宋"/>
                <w:spacing w:val="-1"/>
                <w:sz w:val="28"/>
                <w:szCs w:val="28"/>
              </w:rPr>
              <w:t>A02081001</w:t>
            </w:r>
            <w:r>
              <w:rPr>
                <w:rFonts w:hint="eastAsia" w:ascii="仿宋" w:hAnsi="仿宋" w:eastAsia="仿宋" w:cs="仿宋"/>
                <w:spacing w:val="-7"/>
                <w:sz w:val="28"/>
                <w:szCs w:val="28"/>
              </w:rPr>
              <w:t xml:space="preserve"> 传真通信设备</w:t>
            </w:r>
          </w:p>
        </w:tc>
        <w:tc>
          <w:tcPr>
            <w:tcW w:w="7" w:type="pct"/>
            <w:noWrap w:val="0"/>
            <w:vAlign w:val="top"/>
          </w:tcPr>
          <w:p w14:paraId="10EAC4DA">
            <w:pPr>
              <w:pStyle w:val="46"/>
              <w:spacing w:before="0"/>
              <w:rPr>
                <w:rFonts w:hint="eastAsia" w:ascii="仿宋" w:hAnsi="仿宋" w:eastAsia="仿宋" w:cs="仿宋"/>
                <w:sz w:val="28"/>
                <w:szCs w:val="28"/>
              </w:rPr>
            </w:pPr>
          </w:p>
        </w:tc>
        <w:tc>
          <w:tcPr>
            <w:tcW w:w="2011" w:type="pct"/>
            <w:noWrap w:val="0"/>
            <w:vAlign w:val="top"/>
          </w:tcPr>
          <w:p w14:paraId="2899B7E9">
            <w:pPr>
              <w:pStyle w:val="46"/>
              <w:ind w:left="110"/>
              <w:rPr>
                <w:rFonts w:hint="eastAsia" w:ascii="仿宋" w:hAnsi="仿宋" w:eastAsia="仿宋" w:cs="仿宋"/>
                <w:sz w:val="28"/>
                <w:szCs w:val="28"/>
              </w:rPr>
            </w:pPr>
            <w:r>
              <w:rPr>
                <w:rFonts w:hint="eastAsia" w:ascii="仿宋" w:hAnsi="仿宋" w:eastAsia="仿宋" w:cs="仿宋"/>
                <w:spacing w:val="-1"/>
                <w:sz w:val="28"/>
                <w:szCs w:val="28"/>
              </w:rPr>
              <w:t>HJ2512</w:t>
            </w:r>
            <w:r>
              <w:rPr>
                <w:rFonts w:hint="eastAsia" w:ascii="仿宋" w:hAnsi="仿宋" w:eastAsia="仿宋" w:cs="仿宋"/>
                <w:spacing w:val="-7"/>
                <w:sz w:val="28"/>
                <w:szCs w:val="28"/>
              </w:rPr>
              <w:t xml:space="preserve"> 打印机、传真机及多功能一体机</w:t>
            </w:r>
          </w:p>
        </w:tc>
      </w:tr>
      <w:tr w14:paraId="05C28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5" w:type="pct"/>
            <w:vMerge w:val="restart"/>
            <w:noWrap w:val="0"/>
            <w:vAlign w:val="top"/>
          </w:tcPr>
          <w:p w14:paraId="284ABE95">
            <w:pPr>
              <w:pStyle w:val="46"/>
              <w:ind w:left="107"/>
              <w:rPr>
                <w:rFonts w:hint="eastAsia" w:ascii="仿宋" w:hAnsi="仿宋" w:eastAsia="仿宋" w:cs="仿宋"/>
                <w:sz w:val="28"/>
                <w:szCs w:val="28"/>
              </w:rPr>
            </w:pPr>
            <w:r>
              <w:rPr>
                <w:rFonts w:hint="eastAsia" w:ascii="仿宋" w:hAnsi="仿宋" w:eastAsia="仿宋" w:cs="仿宋"/>
                <w:sz w:val="28"/>
                <w:szCs w:val="28"/>
              </w:rPr>
              <w:t>15</w:t>
            </w:r>
          </w:p>
        </w:tc>
        <w:tc>
          <w:tcPr>
            <w:tcW w:w="1104" w:type="pct"/>
            <w:vMerge w:val="restart"/>
            <w:noWrap w:val="0"/>
            <w:vAlign w:val="top"/>
          </w:tcPr>
          <w:p w14:paraId="5E963C3A">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A020910</w:t>
            </w:r>
            <w:r>
              <w:rPr>
                <w:rFonts w:hint="eastAsia" w:ascii="仿宋" w:hAnsi="仿宋" w:eastAsia="仿宋" w:cs="仿宋"/>
                <w:spacing w:val="12"/>
                <w:sz w:val="28"/>
                <w:szCs w:val="28"/>
              </w:rPr>
              <w:t xml:space="preserve"> 电视设</w:t>
            </w:r>
            <w:r>
              <w:rPr>
                <w:rFonts w:hint="eastAsia" w:ascii="仿宋" w:hAnsi="仿宋" w:eastAsia="仿宋" w:cs="仿宋"/>
                <w:sz w:val="28"/>
                <w:szCs w:val="28"/>
              </w:rPr>
              <w:t>备</w:t>
            </w:r>
          </w:p>
        </w:tc>
        <w:tc>
          <w:tcPr>
            <w:tcW w:w="1691" w:type="pct"/>
            <w:noWrap w:val="0"/>
            <w:vAlign w:val="top"/>
          </w:tcPr>
          <w:p w14:paraId="7CC85AE4">
            <w:pPr>
              <w:pStyle w:val="46"/>
              <w:ind w:left="106"/>
              <w:rPr>
                <w:rFonts w:hint="eastAsia" w:ascii="仿宋" w:hAnsi="仿宋" w:eastAsia="仿宋" w:cs="仿宋"/>
                <w:sz w:val="28"/>
                <w:szCs w:val="28"/>
              </w:rPr>
            </w:pPr>
            <w:r>
              <w:rPr>
                <w:rFonts w:hint="eastAsia" w:ascii="仿宋" w:hAnsi="仿宋" w:eastAsia="仿宋" w:cs="仿宋"/>
                <w:spacing w:val="-2"/>
                <w:sz w:val="28"/>
                <w:szCs w:val="28"/>
              </w:rPr>
              <w:t>A02091001</w:t>
            </w:r>
            <w:r>
              <w:rPr>
                <w:rFonts w:hint="eastAsia" w:ascii="仿宋" w:hAnsi="仿宋" w:eastAsia="仿宋" w:cs="仿宋"/>
                <w:spacing w:val="-8"/>
                <w:sz w:val="28"/>
                <w:szCs w:val="28"/>
              </w:rPr>
              <w:t xml:space="preserve"> 普通电视设备</w:t>
            </w:r>
            <w:r>
              <w:rPr>
                <w:rFonts w:hint="eastAsia" w:ascii="仿宋" w:hAnsi="仿宋" w:eastAsia="仿宋" w:cs="仿宋"/>
                <w:spacing w:val="-1"/>
                <w:sz w:val="28"/>
                <w:szCs w:val="28"/>
              </w:rPr>
              <w:t>（电视</w:t>
            </w:r>
          </w:p>
          <w:p w14:paraId="67B28023">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机）</w:t>
            </w:r>
          </w:p>
        </w:tc>
        <w:tc>
          <w:tcPr>
            <w:tcW w:w="7" w:type="pct"/>
            <w:noWrap w:val="0"/>
            <w:vAlign w:val="top"/>
          </w:tcPr>
          <w:p w14:paraId="4392329D">
            <w:pPr>
              <w:pStyle w:val="46"/>
              <w:spacing w:before="0"/>
              <w:rPr>
                <w:rFonts w:hint="eastAsia" w:ascii="仿宋" w:hAnsi="仿宋" w:eastAsia="仿宋" w:cs="仿宋"/>
                <w:sz w:val="28"/>
                <w:szCs w:val="28"/>
              </w:rPr>
            </w:pPr>
          </w:p>
        </w:tc>
        <w:tc>
          <w:tcPr>
            <w:tcW w:w="2011" w:type="pct"/>
            <w:noWrap w:val="0"/>
            <w:vAlign w:val="top"/>
          </w:tcPr>
          <w:p w14:paraId="5E7FA453">
            <w:pPr>
              <w:pStyle w:val="46"/>
              <w:ind w:left="110"/>
              <w:rPr>
                <w:rFonts w:hint="eastAsia" w:ascii="仿宋" w:hAnsi="仿宋" w:eastAsia="仿宋" w:cs="仿宋"/>
                <w:sz w:val="28"/>
                <w:szCs w:val="28"/>
              </w:rPr>
            </w:pPr>
            <w:r>
              <w:rPr>
                <w:rFonts w:hint="eastAsia" w:ascii="仿宋" w:hAnsi="仿宋" w:eastAsia="仿宋" w:cs="仿宋"/>
                <w:sz w:val="28"/>
                <w:szCs w:val="28"/>
              </w:rPr>
              <w:t>HJ2506</w:t>
            </w:r>
            <w:r>
              <w:rPr>
                <w:rFonts w:hint="eastAsia" w:ascii="仿宋" w:hAnsi="仿宋" w:eastAsia="仿宋" w:cs="仿宋"/>
                <w:spacing w:val="-7"/>
                <w:sz w:val="28"/>
                <w:szCs w:val="28"/>
              </w:rPr>
              <w:t xml:space="preserve"> 彩色电视广播接收机</w:t>
            </w:r>
          </w:p>
        </w:tc>
      </w:tr>
      <w:tr w14:paraId="3661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85" w:type="pct"/>
            <w:vMerge w:val="continue"/>
            <w:tcBorders>
              <w:top w:val="nil"/>
            </w:tcBorders>
            <w:noWrap w:val="0"/>
            <w:vAlign w:val="top"/>
          </w:tcPr>
          <w:p w14:paraId="016F4D22">
            <w:pPr>
              <w:rPr>
                <w:rFonts w:hint="eastAsia" w:ascii="仿宋" w:hAnsi="仿宋" w:eastAsia="仿宋" w:cs="仿宋"/>
                <w:sz w:val="28"/>
                <w:szCs w:val="28"/>
              </w:rPr>
            </w:pPr>
          </w:p>
        </w:tc>
        <w:tc>
          <w:tcPr>
            <w:tcW w:w="1104" w:type="pct"/>
            <w:vMerge w:val="continue"/>
            <w:tcBorders>
              <w:top w:val="nil"/>
            </w:tcBorders>
            <w:noWrap w:val="0"/>
            <w:vAlign w:val="top"/>
          </w:tcPr>
          <w:p w14:paraId="17CA18E0">
            <w:pPr>
              <w:rPr>
                <w:rFonts w:hint="eastAsia" w:ascii="仿宋" w:hAnsi="仿宋" w:eastAsia="仿宋" w:cs="仿宋"/>
                <w:sz w:val="28"/>
                <w:szCs w:val="28"/>
              </w:rPr>
            </w:pPr>
          </w:p>
        </w:tc>
        <w:tc>
          <w:tcPr>
            <w:tcW w:w="1691" w:type="pct"/>
            <w:noWrap w:val="0"/>
            <w:vAlign w:val="top"/>
          </w:tcPr>
          <w:p w14:paraId="24C15C9D">
            <w:pPr>
              <w:pStyle w:val="46"/>
              <w:spacing w:before="40"/>
              <w:ind w:left="106"/>
              <w:rPr>
                <w:rFonts w:hint="eastAsia" w:ascii="仿宋" w:hAnsi="仿宋" w:eastAsia="仿宋" w:cs="仿宋"/>
                <w:sz w:val="28"/>
                <w:szCs w:val="28"/>
              </w:rPr>
            </w:pPr>
            <w:r>
              <w:rPr>
                <w:rFonts w:hint="eastAsia" w:ascii="仿宋" w:hAnsi="仿宋" w:eastAsia="仿宋" w:cs="仿宋"/>
                <w:sz w:val="28"/>
                <w:szCs w:val="28"/>
              </w:rPr>
              <w:t>A02091003</w:t>
            </w:r>
            <w:r>
              <w:rPr>
                <w:rFonts w:hint="eastAsia" w:ascii="仿宋" w:hAnsi="仿宋" w:eastAsia="仿宋" w:cs="仿宋"/>
                <w:spacing w:val="12"/>
                <w:sz w:val="28"/>
                <w:szCs w:val="28"/>
              </w:rPr>
              <w:t xml:space="preserve"> 特殊功能应用电视</w:t>
            </w:r>
          </w:p>
          <w:p w14:paraId="567D2BB2">
            <w:pPr>
              <w:pStyle w:val="46"/>
              <w:spacing w:before="82"/>
              <w:ind w:left="106"/>
              <w:rPr>
                <w:rFonts w:hint="eastAsia" w:ascii="仿宋" w:hAnsi="仿宋" w:eastAsia="仿宋" w:cs="仿宋"/>
                <w:sz w:val="28"/>
                <w:szCs w:val="28"/>
              </w:rPr>
            </w:pPr>
            <w:r>
              <w:rPr>
                <w:rFonts w:hint="eastAsia" w:ascii="仿宋" w:hAnsi="仿宋" w:eastAsia="仿宋" w:cs="仿宋"/>
                <w:sz w:val="28"/>
                <w:szCs w:val="28"/>
              </w:rPr>
              <w:t>设备</w:t>
            </w:r>
          </w:p>
        </w:tc>
        <w:tc>
          <w:tcPr>
            <w:tcW w:w="7" w:type="pct"/>
            <w:noWrap w:val="0"/>
            <w:vAlign w:val="top"/>
          </w:tcPr>
          <w:p w14:paraId="52A37E00">
            <w:pPr>
              <w:pStyle w:val="46"/>
              <w:spacing w:before="0"/>
              <w:rPr>
                <w:rFonts w:hint="eastAsia" w:ascii="仿宋" w:hAnsi="仿宋" w:eastAsia="仿宋" w:cs="仿宋"/>
                <w:sz w:val="28"/>
                <w:szCs w:val="28"/>
              </w:rPr>
            </w:pPr>
          </w:p>
        </w:tc>
        <w:tc>
          <w:tcPr>
            <w:tcW w:w="2011" w:type="pct"/>
            <w:noWrap w:val="0"/>
            <w:vAlign w:val="top"/>
          </w:tcPr>
          <w:p w14:paraId="3A1E3CE2">
            <w:pPr>
              <w:pStyle w:val="46"/>
              <w:spacing w:before="40"/>
              <w:ind w:left="110"/>
              <w:rPr>
                <w:rFonts w:hint="eastAsia" w:ascii="仿宋" w:hAnsi="仿宋" w:eastAsia="仿宋" w:cs="仿宋"/>
                <w:sz w:val="28"/>
                <w:szCs w:val="28"/>
              </w:rPr>
            </w:pPr>
            <w:r>
              <w:rPr>
                <w:rFonts w:hint="eastAsia" w:ascii="仿宋" w:hAnsi="仿宋" w:eastAsia="仿宋" w:cs="仿宋"/>
                <w:sz w:val="28"/>
                <w:szCs w:val="28"/>
              </w:rPr>
              <w:t>HJ2506</w:t>
            </w:r>
            <w:r>
              <w:rPr>
                <w:rFonts w:hint="eastAsia" w:ascii="仿宋" w:hAnsi="仿宋" w:eastAsia="仿宋" w:cs="仿宋"/>
                <w:spacing w:val="-7"/>
                <w:sz w:val="28"/>
                <w:szCs w:val="28"/>
              </w:rPr>
              <w:t xml:space="preserve"> 彩色电视广播接收机</w:t>
            </w:r>
          </w:p>
        </w:tc>
      </w:tr>
      <w:tr w14:paraId="07CDC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restart"/>
            <w:noWrap w:val="0"/>
            <w:vAlign w:val="top"/>
          </w:tcPr>
          <w:p w14:paraId="29F42CB6">
            <w:pPr>
              <w:pStyle w:val="46"/>
              <w:ind w:left="107"/>
              <w:rPr>
                <w:rFonts w:hint="eastAsia" w:ascii="仿宋" w:hAnsi="仿宋" w:eastAsia="仿宋" w:cs="仿宋"/>
                <w:sz w:val="28"/>
                <w:szCs w:val="28"/>
              </w:rPr>
            </w:pPr>
            <w:r>
              <w:rPr>
                <w:rFonts w:hint="eastAsia" w:ascii="仿宋" w:hAnsi="仿宋" w:eastAsia="仿宋" w:cs="仿宋"/>
                <w:sz w:val="28"/>
                <w:szCs w:val="28"/>
              </w:rPr>
              <w:t>16</w:t>
            </w:r>
          </w:p>
        </w:tc>
        <w:tc>
          <w:tcPr>
            <w:tcW w:w="1104" w:type="pct"/>
            <w:vMerge w:val="restart"/>
            <w:noWrap w:val="0"/>
            <w:vAlign w:val="top"/>
          </w:tcPr>
          <w:p w14:paraId="383EDEE0">
            <w:pPr>
              <w:pStyle w:val="46"/>
              <w:ind w:left="196"/>
              <w:rPr>
                <w:rFonts w:hint="eastAsia" w:ascii="仿宋" w:hAnsi="仿宋" w:eastAsia="仿宋" w:cs="仿宋"/>
                <w:sz w:val="28"/>
                <w:szCs w:val="28"/>
              </w:rPr>
            </w:pPr>
            <w:r>
              <w:rPr>
                <w:rFonts w:hint="eastAsia" w:ascii="仿宋" w:hAnsi="仿宋" w:eastAsia="仿宋" w:cs="仿宋"/>
                <w:sz w:val="28"/>
                <w:szCs w:val="28"/>
              </w:rPr>
              <w:t>A0601</w:t>
            </w:r>
            <w:r>
              <w:rPr>
                <w:rFonts w:hint="eastAsia" w:ascii="仿宋" w:hAnsi="仿宋" w:eastAsia="仿宋" w:cs="仿宋"/>
                <w:spacing w:val="-16"/>
                <w:sz w:val="28"/>
                <w:szCs w:val="28"/>
              </w:rPr>
              <w:t xml:space="preserve"> 床类</w:t>
            </w:r>
          </w:p>
        </w:tc>
        <w:tc>
          <w:tcPr>
            <w:tcW w:w="1691" w:type="pct"/>
            <w:noWrap w:val="0"/>
            <w:vAlign w:val="top"/>
          </w:tcPr>
          <w:p w14:paraId="773D93E8">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A060101</w:t>
            </w:r>
            <w:r>
              <w:rPr>
                <w:rFonts w:hint="eastAsia" w:ascii="仿宋" w:hAnsi="仿宋" w:eastAsia="仿宋" w:cs="仿宋"/>
                <w:spacing w:val="-10"/>
                <w:sz w:val="28"/>
                <w:szCs w:val="28"/>
              </w:rPr>
              <w:t xml:space="preserve"> 钢木床类</w:t>
            </w:r>
          </w:p>
        </w:tc>
        <w:tc>
          <w:tcPr>
            <w:tcW w:w="7" w:type="pct"/>
            <w:noWrap w:val="0"/>
            <w:vAlign w:val="top"/>
          </w:tcPr>
          <w:p w14:paraId="3CCA597C">
            <w:pPr>
              <w:pStyle w:val="46"/>
              <w:spacing w:before="0"/>
              <w:rPr>
                <w:rFonts w:hint="eastAsia" w:ascii="仿宋" w:hAnsi="仿宋" w:eastAsia="仿宋" w:cs="仿宋"/>
                <w:sz w:val="28"/>
                <w:szCs w:val="28"/>
              </w:rPr>
            </w:pPr>
          </w:p>
        </w:tc>
        <w:tc>
          <w:tcPr>
            <w:tcW w:w="2011" w:type="pct"/>
            <w:noWrap w:val="0"/>
            <w:vAlign w:val="top"/>
          </w:tcPr>
          <w:p w14:paraId="67B0A416">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0035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85" w:type="pct"/>
            <w:vMerge w:val="continue"/>
            <w:tcBorders>
              <w:top w:val="nil"/>
            </w:tcBorders>
            <w:noWrap w:val="0"/>
            <w:vAlign w:val="top"/>
          </w:tcPr>
          <w:p w14:paraId="498CFC17">
            <w:pPr>
              <w:rPr>
                <w:rFonts w:hint="eastAsia" w:ascii="仿宋" w:hAnsi="仿宋" w:eastAsia="仿宋" w:cs="仿宋"/>
                <w:sz w:val="28"/>
                <w:szCs w:val="28"/>
              </w:rPr>
            </w:pPr>
          </w:p>
        </w:tc>
        <w:tc>
          <w:tcPr>
            <w:tcW w:w="1104" w:type="pct"/>
            <w:vMerge w:val="continue"/>
            <w:tcBorders>
              <w:top w:val="nil"/>
            </w:tcBorders>
            <w:noWrap w:val="0"/>
            <w:vAlign w:val="top"/>
          </w:tcPr>
          <w:p w14:paraId="2C849807">
            <w:pPr>
              <w:rPr>
                <w:rFonts w:hint="eastAsia" w:ascii="仿宋" w:hAnsi="仿宋" w:eastAsia="仿宋" w:cs="仿宋"/>
                <w:sz w:val="28"/>
                <w:szCs w:val="28"/>
              </w:rPr>
            </w:pPr>
          </w:p>
        </w:tc>
        <w:tc>
          <w:tcPr>
            <w:tcW w:w="1691" w:type="pct"/>
            <w:noWrap w:val="0"/>
            <w:vAlign w:val="top"/>
          </w:tcPr>
          <w:p w14:paraId="5B4A2B9B">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A060104</w:t>
            </w:r>
            <w:r>
              <w:rPr>
                <w:rFonts w:hint="eastAsia" w:ascii="仿宋" w:hAnsi="仿宋" w:eastAsia="仿宋" w:cs="仿宋"/>
                <w:spacing w:val="-10"/>
                <w:sz w:val="28"/>
                <w:szCs w:val="28"/>
              </w:rPr>
              <w:t xml:space="preserve"> 木制床类</w:t>
            </w:r>
          </w:p>
        </w:tc>
        <w:tc>
          <w:tcPr>
            <w:tcW w:w="7" w:type="pct"/>
            <w:noWrap w:val="0"/>
            <w:vAlign w:val="top"/>
          </w:tcPr>
          <w:p w14:paraId="035F7BF5">
            <w:pPr>
              <w:pStyle w:val="46"/>
              <w:spacing w:before="0"/>
              <w:rPr>
                <w:rFonts w:hint="eastAsia" w:ascii="仿宋" w:hAnsi="仿宋" w:eastAsia="仿宋" w:cs="仿宋"/>
                <w:sz w:val="28"/>
                <w:szCs w:val="28"/>
              </w:rPr>
            </w:pPr>
          </w:p>
        </w:tc>
        <w:tc>
          <w:tcPr>
            <w:tcW w:w="2011" w:type="pct"/>
            <w:noWrap w:val="0"/>
            <w:vAlign w:val="top"/>
          </w:tcPr>
          <w:p w14:paraId="2A573986">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66B94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continue"/>
            <w:tcBorders>
              <w:top w:val="nil"/>
            </w:tcBorders>
            <w:noWrap w:val="0"/>
            <w:vAlign w:val="top"/>
          </w:tcPr>
          <w:p w14:paraId="4B4AD6F9">
            <w:pPr>
              <w:rPr>
                <w:rFonts w:hint="eastAsia" w:ascii="仿宋" w:hAnsi="仿宋" w:eastAsia="仿宋" w:cs="仿宋"/>
                <w:sz w:val="28"/>
                <w:szCs w:val="28"/>
              </w:rPr>
            </w:pPr>
          </w:p>
        </w:tc>
        <w:tc>
          <w:tcPr>
            <w:tcW w:w="1104" w:type="pct"/>
            <w:vMerge w:val="continue"/>
            <w:tcBorders>
              <w:top w:val="nil"/>
            </w:tcBorders>
            <w:noWrap w:val="0"/>
            <w:vAlign w:val="top"/>
          </w:tcPr>
          <w:p w14:paraId="419EF46B">
            <w:pPr>
              <w:rPr>
                <w:rFonts w:hint="eastAsia" w:ascii="仿宋" w:hAnsi="仿宋" w:eastAsia="仿宋" w:cs="仿宋"/>
                <w:sz w:val="28"/>
                <w:szCs w:val="28"/>
              </w:rPr>
            </w:pPr>
          </w:p>
        </w:tc>
        <w:tc>
          <w:tcPr>
            <w:tcW w:w="1691" w:type="pct"/>
            <w:noWrap w:val="0"/>
            <w:vAlign w:val="top"/>
          </w:tcPr>
          <w:p w14:paraId="5684C4EC">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A060199</w:t>
            </w:r>
            <w:r>
              <w:rPr>
                <w:rFonts w:hint="eastAsia" w:ascii="仿宋" w:hAnsi="仿宋" w:eastAsia="仿宋" w:cs="仿宋"/>
                <w:spacing w:val="-10"/>
                <w:sz w:val="28"/>
                <w:szCs w:val="28"/>
              </w:rPr>
              <w:t xml:space="preserve"> 其他床类</w:t>
            </w:r>
          </w:p>
        </w:tc>
        <w:tc>
          <w:tcPr>
            <w:tcW w:w="7" w:type="pct"/>
            <w:noWrap w:val="0"/>
            <w:vAlign w:val="top"/>
          </w:tcPr>
          <w:p w14:paraId="1C8B77AC">
            <w:pPr>
              <w:pStyle w:val="46"/>
              <w:spacing w:before="0"/>
              <w:rPr>
                <w:rFonts w:hint="eastAsia" w:ascii="仿宋" w:hAnsi="仿宋" w:eastAsia="仿宋" w:cs="仿宋"/>
                <w:sz w:val="28"/>
                <w:szCs w:val="28"/>
              </w:rPr>
            </w:pPr>
          </w:p>
        </w:tc>
        <w:tc>
          <w:tcPr>
            <w:tcW w:w="2011" w:type="pct"/>
            <w:noWrap w:val="0"/>
            <w:vAlign w:val="top"/>
          </w:tcPr>
          <w:p w14:paraId="09F41745">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08F9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restart"/>
            <w:noWrap w:val="0"/>
            <w:vAlign w:val="top"/>
          </w:tcPr>
          <w:p w14:paraId="731CB715">
            <w:pPr>
              <w:pStyle w:val="46"/>
              <w:ind w:left="107"/>
              <w:rPr>
                <w:rFonts w:hint="eastAsia" w:ascii="仿宋" w:hAnsi="仿宋" w:eastAsia="仿宋" w:cs="仿宋"/>
                <w:sz w:val="28"/>
                <w:szCs w:val="28"/>
              </w:rPr>
            </w:pPr>
            <w:r>
              <w:rPr>
                <w:rFonts w:hint="eastAsia" w:ascii="仿宋" w:hAnsi="仿宋" w:eastAsia="仿宋" w:cs="仿宋"/>
                <w:sz w:val="28"/>
                <w:szCs w:val="28"/>
              </w:rPr>
              <w:t>17</w:t>
            </w:r>
          </w:p>
        </w:tc>
        <w:tc>
          <w:tcPr>
            <w:tcW w:w="1104" w:type="pct"/>
            <w:vMerge w:val="restart"/>
            <w:noWrap w:val="0"/>
            <w:vAlign w:val="top"/>
          </w:tcPr>
          <w:p w14:paraId="41C12689">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A0602</w:t>
            </w:r>
            <w:r>
              <w:rPr>
                <w:rFonts w:hint="eastAsia" w:ascii="仿宋" w:hAnsi="仿宋" w:eastAsia="仿宋" w:cs="仿宋"/>
                <w:spacing w:val="-10"/>
                <w:sz w:val="28"/>
                <w:szCs w:val="28"/>
              </w:rPr>
              <w:t xml:space="preserve"> 台、桌类</w:t>
            </w:r>
          </w:p>
        </w:tc>
        <w:tc>
          <w:tcPr>
            <w:tcW w:w="1691" w:type="pct"/>
            <w:noWrap w:val="0"/>
            <w:vAlign w:val="top"/>
          </w:tcPr>
          <w:p w14:paraId="39F299A4">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A060201</w:t>
            </w:r>
            <w:r>
              <w:rPr>
                <w:rFonts w:hint="eastAsia" w:ascii="仿宋" w:hAnsi="仿宋" w:eastAsia="仿宋" w:cs="仿宋"/>
                <w:spacing w:val="-8"/>
                <w:sz w:val="28"/>
                <w:szCs w:val="28"/>
              </w:rPr>
              <w:t xml:space="preserve"> 钢木台、桌类</w:t>
            </w:r>
          </w:p>
        </w:tc>
        <w:tc>
          <w:tcPr>
            <w:tcW w:w="7" w:type="pct"/>
            <w:noWrap w:val="0"/>
            <w:vAlign w:val="top"/>
          </w:tcPr>
          <w:p w14:paraId="4899D61A">
            <w:pPr>
              <w:pStyle w:val="46"/>
              <w:spacing w:before="0"/>
              <w:rPr>
                <w:rFonts w:hint="eastAsia" w:ascii="仿宋" w:hAnsi="仿宋" w:eastAsia="仿宋" w:cs="仿宋"/>
                <w:sz w:val="28"/>
                <w:szCs w:val="28"/>
              </w:rPr>
            </w:pPr>
          </w:p>
        </w:tc>
        <w:tc>
          <w:tcPr>
            <w:tcW w:w="2011" w:type="pct"/>
            <w:noWrap w:val="0"/>
            <w:vAlign w:val="top"/>
          </w:tcPr>
          <w:p w14:paraId="59BB12A3">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781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continue"/>
            <w:tcBorders>
              <w:top w:val="nil"/>
            </w:tcBorders>
            <w:noWrap w:val="0"/>
            <w:vAlign w:val="top"/>
          </w:tcPr>
          <w:p w14:paraId="4F12CBFF">
            <w:pPr>
              <w:rPr>
                <w:rFonts w:hint="eastAsia" w:ascii="仿宋" w:hAnsi="仿宋" w:eastAsia="仿宋" w:cs="仿宋"/>
                <w:sz w:val="28"/>
                <w:szCs w:val="28"/>
              </w:rPr>
            </w:pPr>
          </w:p>
        </w:tc>
        <w:tc>
          <w:tcPr>
            <w:tcW w:w="1104" w:type="pct"/>
            <w:vMerge w:val="continue"/>
            <w:tcBorders>
              <w:top w:val="nil"/>
            </w:tcBorders>
            <w:noWrap w:val="0"/>
            <w:vAlign w:val="top"/>
          </w:tcPr>
          <w:p w14:paraId="6B030195">
            <w:pPr>
              <w:rPr>
                <w:rFonts w:hint="eastAsia" w:ascii="仿宋" w:hAnsi="仿宋" w:eastAsia="仿宋" w:cs="仿宋"/>
                <w:sz w:val="28"/>
                <w:szCs w:val="28"/>
              </w:rPr>
            </w:pPr>
          </w:p>
        </w:tc>
        <w:tc>
          <w:tcPr>
            <w:tcW w:w="1691" w:type="pct"/>
            <w:noWrap w:val="0"/>
            <w:vAlign w:val="top"/>
          </w:tcPr>
          <w:p w14:paraId="34D122CF">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A060205</w:t>
            </w:r>
            <w:r>
              <w:rPr>
                <w:rFonts w:hint="eastAsia" w:ascii="仿宋" w:hAnsi="仿宋" w:eastAsia="仿宋" w:cs="仿宋"/>
                <w:spacing w:val="-8"/>
                <w:sz w:val="28"/>
                <w:szCs w:val="28"/>
              </w:rPr>
              <w:t xml:space="preserve"> 木制台、桌类</w:t>
            </w:r>
          </w:p>
        </w:tc>
        <w:tc>
          <w:tcPr>
            <w:tcW w:w="7" w:type="pct"/>
            <w:noWrap w:val="0"/>
            <w:vAlign w:val="top"/>
          </w:tcPr>
          <w:p w14:paraId="0249C027">
            <w:pPr>
              <w:pStyle w:val="46"/>
              <w:spacing w:before="0"/>
              <w:rPr>
                <w:rFonts w:hint="eastAsia" w:ascii="仿宋" w:hAnsi="仿宋" w:eastAsia="仿宋" w:cs="仿宋"/>
                <w:sz w:val="28"/>
                <w:szCs w:val="28"/>
              </w:rPr>
            </w:pPr>
          </w:p>
        </w:tc>
        <w:tc>
          <w:tcPr>
            <w:tcW w:w="2011" w:type="pct"/>
            <w:noWrap w:val="0"/>
            <w:vAlign w:val="top"/>
          </w:tcPr>
          <w:p w14:paraId="3534B50D">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6976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continue"/>
            <w:tcBorders>
              <w:top w:val="nil"/>
            </w:tcBorders>
            <w:noWrap w:val="0"/>
            <w:vAlign w:val="top"/>
          </w:tcPr>
          <w:p w14:paraId="6D20C0BA">
            <w:pPr>
              <w:rPr>
                <w:rFonts w:hint="eastAsia" w:ascii="仿宋" w:hAnsi="仿宋" w:eastAsia="仿宋" w:cs="仿宋"/>
                <w:sz w:val="28"/>
                <w:szCs w:val="28"/>
              </w:rPr>
            </w:pPr>
          </w:p>
        </w:tc>
        <w:tc>
          <w:tcPr>
            <w:tcW w:w="1104" w:type="pct"/>
            <w:vMerge w:val="continue"/>
            <w:tcBorders>
              <w:top w:val="nil"/>
            </w:tcBorders>
            <w:noWrap w:val="0"/>
            <w:vAlign w:val="top"/>
          </w:tcPr>
          <w:p w14:paraId="472F8802">
            <w:pPr>
              <w:rPr>
                <w:rFonts w:hint="eastAsia" w:ascii="仿宋" w:hAnsi="仿宋" w:eastAsia="仿宋" w:cs="仿宋"/>
                <w:sz w:val="28"/>
                <w:szCs w:val="28"/>
              </w:rPr>
            </w:pPr>
          </w:p>
        </w:tc>
        <w:tc>
          <w:tcPr>
            <w:tcW w:w="1691" w:type="pct"/>
            <w:noWrap w:val="0"/>
            <w:vAlign w:val="top"/>
          </w:tcPr>
          <w:p w14:paraId="43829EFA">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A060299</w:t>
            </w:r>
            <w:r>
              <w:rPr>
                <w:rFonts w:hint="eastAsia" w:ascii="仿宋" w:hAnsi="仿宋" w:eastAsia="仿宋" w:cs="仿宋"/>
                <w:spacing w:val="-8"/>
                <w:sz w:val="28"/>
                <w:szCs w:val="28"/>
              </w:rPr>
              <w:t xml:space="preserve"> 其他台、桌类</w:t>
            </w:r>
          </w:p>
        </w:tc>
        <w:tc>
          <w:tcPr>
            <w:tcW w:w="7" w:type="pct"/>
            <w:noWrap w:val="0"/>
            <w:vAlign w:val="top"/>
          </w:tcPr>
          <w:p w14:paraId="7BF3006F">
            <w:pPr>
              <w:pStyle w:val="46"/>
              <w:spacing w:before="0"/>
              <w:rPr>
                <w:rFonts w:hint="eastAsia" w:ascii="仿宋" w:hAnsi="仿宋" w:eastAsia="仿宋" w:cs="仿宋"/>
                <w:sz w:val="28"/>
                <w:szCs w:val="28"/>
              </w:rPr>
            </w:pPr>
          </w:p>
        </w:tc>
        <w:tc>
          <w:tcPr>
            <w:tcW w:w="2011" w:type="pct"/>
            <w:noWrap w:val="0"/>
            <w:vAlign w:val="top"/>
          </w:tcPr>
          <w:p w14:paraId="5AFA7341">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7FB4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restart"/>
            <w:noWrap w:val="0"/>
            <w:vAlign w:val="top"/>
          </w:tcPr>
          <w:p w14:paraId="20D443C8">
            <w:pPr>
              <w:pStyle w:val="46"/>
              <w:ind w:left="107"/>
              <w:rPr>
                <w:rFonts w:hint="eastAsia" w:ascii="仿宋" w:hAnsi="仿宋" w:eastAsia="仿宋" w:cs="仿宋"/>
                <w:sz w:val="28"/>
                <w:szCs w:val="28"/>
              </w:rPr>
            </w:pPr>
            <w:r>
              <w:rPr>
                <w:rFonts w:hint="eastAsia" w:ascii="仿宋" w:hAnsi="仿宋" w:eastAsia="仿宋" w:cs="仿宋"/>
                <w:sz w:val="28"/>
                <w:szCs w:val="28"/>
              </w:rPr>
              <w:t>18</w:t>
            </w:r>
          </w:p>
        </w:tc>
        <w:tc>
          <w:tcPr>
            <w:tcW w:w="1104" w:type="pct"/>
            <w:vMerge w:val="restart"/>
            <w:noWrap w:val="0"/>
            <w:vAlign w:val="top"/>
          </w:tcPr>
          <w:p w14:paraId="636E69CD">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A0603</w:t>
            </w:r>
            <w:r>
              <w:rPr>
                <w:rFonts w:hint="eastAsia" w:ascii="仿宋" w:hAnsi="仿宋" w:eastAsia="仿宋" w:cs="仿宋"/>
                <w:spacing w:val="-12"/>
                <w:sz w:val="28"/>
                <w:szCs w:val="28"/>
              </w:rPr>
              <w:t xml:space="preserve"> 椅凳类</w:t>
            </w:r>
          </w:p>
        </w:tc>
        <w:tc>
          <w:tcPr>
            <w:tcW w:w="1691" w:type="pct"/>
            <w:noWrap w:val="0"/>
            <w:vAlign w:val="top"/>
          </w:tcPr>
          <w:p w14:paraId="5427D370">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A060301</w:t>
            </w:r>
            <w:r>
              <w:rPr>
                <w:rFonts w:hint="eastAsia" w:ascii="仿宋" w:hAnsi="仿宋" w:eastAsia="仿宋" w:cs="仿宋"/>
                <w:spacing w:val="-8"/>
                <w:sz w:val="28"/>
                <w:szCs w:val="28"/>
              </w:rPr>
              <w:t xml:space="preserve"> 金属骨架为主的椅凳类</w:t>
            </w:r>
          </w:p>
        </w:tc>
        <w:tc>
          <w:tcPr>
            <w:tcW w:w="7" w:type="pct"/>
            <w:noWrap w:val="0"/>
            <w:vAlign w:val="top"/>
          </w:tcPr>
          <w:p w14:paraId="2E27EF56">
            <w:pPr>
              <w:pStyle w:val="46"/>
              <w:spacing w:before="0"/>
              <w:rPr>
                <w:rFonts w:hint="eastAsia" w:ascii="仿宋" w:hAnsi="仿宋" w:eastAsia="仿宋" w:cs="仿宋"/>
                <w:sz w:val="28"/>
                <w:szCs w:val="28"/>
              </w:rPr>
            </w:pPr>
          </w:p>
        </w:tc>
        <w:tc>
          <w:tcPr>
            <w:tcW w:w="2011" w:type="pct"/>
            <w:noWrap w:val="0"/>
            <w:vAlign w:val="top"/>
          </w:tcPr>
          <w:p w14:paraId="3E28F438">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089D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continue"/>
            <w:tcBorders>
              <w:top w:val="nil"/>
            </w:tcBorders>
            <w:noWrap w:val="0"/>
            <w:vAlign w:val="top"/>
          </w:tcPr>
          <w:p w14:paraId="002099DB">
            <w:pPr>
              <w:rPr>
                <w:rFonts w:hint="eastAsia" w:ascii="仿宋" w:hAnsi="仿宋" w:eastAsia="仿宋" w:cs="仿宋"/>
                <w:sz w:val="28"/>
                <w:szCs w:val="28"/>
              </w:rPr>
            </w:pPr>
          </w:p>
        </w:tc>
        <w:tc>
          <w:tcPr>
            <w:tcW w:w="1104" w:type="pct"/>
            <w:vMerge w:val="continue"/>
            <w:tcBorders>
              <w:top w:val="nil"/>
            </w:tcBorders>
            <w:noWrap w:val="0"/>
            <w:vAlign w:val="top"/>
          </w:tcPr>
          <w:p w14:paraId="22167C32">
            <w:pPr>
              <w:rPr>
                <w:rFonts w:hint="eastAsia" w:ascii="仿宋" w:hAnsi="仿宋" w:eastAsia="仿宋" w:cs="仿宋"/>
                <w:sz w:val="28"/>
                <w:szCs w:val="28"/>
              </w:rPr>
            </w:pPr>
          </w:p>
        </w:tc>
        <w:tc>
          <w:tcPr>
            <w:tcW w:w="1691" w:type="pct"/>
            <w:noWrap w:val="0"/>
            <w:vAlign w:val="top"/>
          </w:tcPr>
          <w:p w14:paraId="6CC23EE4">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A060302</w:t>
            </w:r>
            <w:r>
              <w:rPr>
                <w:rFonts w:hint="eastAsia" w:ascii="仿宋" w:hAnsi="仿宋" w:eastAsia="仿宋" w:cs="仿宋"/>
                <w:spacing w:val="-7"/>
                <w:sz w:val="28"/>
                <w:szCs w:val="28"/>
              </w:rPr>
              <w:t xml:space="preserve"> 木骨架为主的椅凳类</w:t>
            </w:r>
          </w:p>
        </w:tc>
        <w:tc>
          <w:tcPr>
            <w:tcW w:w="7" w:type="pct"/>
            <w:noWrap w:val="0"/>
            <w:vAlign w:val="top"/>
          </w:tcPr>
          <w:p w14:paraId="1F8B8542">
            <w:pPr>
              <w:pStyle w:val="46"/>
              <w:spacing w:before="0"/>
              <w:rPr>
                <w:rFonts w:hint="eastAsia" w:ascii="仿宋" w:hAnsi="仿宋" w:eastAsia="仿宋" w:cs="仿宋"/>
                <w:sz w:val="28"/>
                <w:szCs w:val="28"/>
              </w:rPr>
            </w:pPr>
          </w:p>
        </w:tc>
        <w:tc>
          <w:tcPr>
            <w:tcW w:w="2011" w:type="pct"/>
            <w:noWrap w:val="0"/>
            <w:vAlign w:val="top"/>
          </w:tcPr>
          <w:p w14:paraId="281F53ED">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553F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continue"/>
            <w:tcBorders>
              <w:top w:val="nil"/>
            </w:tcBorders>
            <w:noWrap w:val="0"/>
            <w:vAlign w:val="top"/>
          </w:tcPr>
          <w:p w14:paraId="36543A2F">
            <w:pPr>
              <w:rPr>
                <w:rFonts w:hint="eastAsia" w:ascii="仿宋" w:hAnsi="仿宋" w:eastAsia="仿宋" w:cs="仿宋"/>
                <w:sz w:val="28"/>
                <w:szCs w:val="28"/>
              </w:rPr>
            </w:pPr>
          </w:p>
        </w:tc>
        <w:tc>
          <w:tcPr>
            <w:tcW w:w="1104" w:type="pct"/>
            <w:vMerge w:val="continue"/>
            <w:tcBorders>
              <w:top w:val="nil"/>
            </w:tcBorders>
            <w:noWrap w:val="0"/>
            <w:vAlign w:val="top"/>
          </w:tcPr>
          <w:p w14:paraId="5349DA82">
            <w:pPr>
              <w:rPr>
                <w:rFonts w:hint="eastAsia" w:ascii="仿宋" w:hAnsi="仿宋" w:eastAsia="仿宋" w:cs="仿宋"/>
                <w:sz w:val="28"/>
                <w:szCs w:val="28"/>
              </w:rPr>
            </w:pPr>
          </w:p>
        </w:tc>
        <w:tc>
          <w:tcPr>
            <w:tcW w:w="1691" w:type="pct"/>
            <w:noWrap w:val="0"/>
            <w:vAlign w:val="top"/>
          </w:tcPr>
          <w:p w14:paraId="732A4400">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A060399</w:t>
            </w:r>
            <w:r>
              <w:rPr>
                <w:rFonts w:hint="eastAsia" w:ascii="仿宋" w:hAnsi="仿宋" w:eastAsia="仿宋" w:cs="仿宋"/>
                <w:spacing w:val="-9"/>
                <w:sz w:val="28"/>
                <w:szCs w:val="28"/>
              </w:rPr>
              <w:t xml:space="preserve"> 其他椅凳类</w:t>
            </w:r>
          </w:p>
        </w:tc>
        <w:tc>
          <w:tcPr>
            <w:tcW w:w="7" w:type="pct"/>
            <w:noWrap w:val="0"/>
            <w:vAlign w:val="top"/>
          </w:tcPr>
          <w:p w14:paraId="56A57236">
            <w:pPr>
              <w:pStyle w:val="46"/>
              <w:spacing w:before="0"/>
              <w:rPr>
                <w:rFonts w:hint="eastAsia" w:ascii="仿宋" w:hAnsi="仿宋" w:eastAsia="仿宋" w:cs="仿宋"/>
                <w:sz w:val="28"/>
                <w:szCs w:val="28"/>
              </w:rPr>
            </w:pPr>
          </w:p>
        </w:tc>
        <w:tc>
          <w:tcPr>
            <w:tcW w:w="2011" w:type="pct"/>
            <w:noWrap w:val="0"/>
            <w:vAlign w:val="top"/>
          </w:tcPr>
          <w:p w14:paraId="0659EA81">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3D35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noWrap w:val="0"/>
            <w:vAlign w:val="top"/>
          </w:tcPr>
          <w:p w14:paraId="7EF5C171">
            <w:pPr>
              <w:pStyle w:val="46"/>
              <w:ind w:left="107"/>
              <w:rPr>
                <w:rFonts w:hint="eastAsia" w:ascii="仿宋" w:hAnsi="仿宋" w:eastAsia="仿宋" w:cs="仿宋"/>
                <w:sz w:val="28"/>
                <w:szCs w:val="28"/>
              </w:rPr>
            </w:pPr>
            <w:r>
              <w:rPr>
                <w:rFonts w:hint="eastAsia" w:ascii="仿宋" w:hAnsi="仿宋" w:eastAsia="仿宋" w:cs="仿宋"/>
                <w:sz w:val="28"/>
                <w:szCs w:val="28"/>
              </w:rPr>
              <w:t>19</w:t>
            </w:r>
          </w:p>
        </w:tc>
        <w:tc>
          <w:tcPr>
            <w:tcW w:w="1104" w:type="pct"/>
            <w:noWrap w:val="0"/>
            <w:vAlign w:val="top"/>
          </w:tcPr>
          <w:p w14:paraId="5BAD4D63">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A0604</w:t>
            </w:r>
            <w:r>
              <w:rPr>
                <w:rFonts w:hint="eastAsia" w:ascii="仿宋" w:hAnsi="仿宋" w:eastAsia="仿宋" w:cs="仿宋"/>
                <w:spacing w:val="-12"/>
                <w:sz w:val="28"/>
                <w:szCs w:val="28"/>
              </w:rPr>
              <w:t xml:space="preserve"> 沙发类</w:t>
            </w:r>
          </w:p>
        </w:tc>
        <w:tc>
          <w:tcPr>
            <w:tcW w:w="1691" w:type="pct"/>
            <w:noWrap w:val="0"/>
            <w:vAlign w:val="top"/>
          </w:tcPr>
          <w:p w14:paraId="33BE39EF">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A060499</w:t>
            </w:r>
            <w:r>
              <w:rPr>
                <w:rFonts w:hint="eastAsia" w:ascii="仿宋" w:hAnsi="仿宋" w:eastAsia="仿宋" w:cs="仿宋"/>
                <w:spacing w:val="-9"/>
                <w:sz w:val="28"/>
                <w:szCs w:val="28"/>
              </w:rPr>
              <w:t xml:space="preserve"> 其他沙发类</w:t>
            </w:r>
          </w:p>
        </w:tc>
        <w:tc>
          <w:tcPr>
            <w:tcW w:w="7" w:type="pct"/>
            <w:noWrap w:val="0"/>
            <w:vAlign w:val="top"/>
          </w:tcPr>
          <w:p w14:paraId="7BFB3CC7">
            <w:pPr>
              <w:pStyle w:val="46"/>
              <w:spacing w:before="0"/>
              <w:rPr>
                <w:rFonts w:hint="eastAsia" w:ascii="仿宋" w:hAnsi="仿宋" w:eastAsia="仿宋" w:cs="仿宋"/>
                <w:sz w:val="28"/>
                <w:szCs w:val="28"/>
              </w:rPr>
            </w:pPr>
          </w:p>
        </w:tc>
        <w:tc>
          <w:tcPr>
            <w:tcW w:w="2011" w:type="pct"/>
            <w:noWrap w:val="0"/>
            <w:vAlign w:val="top"/>
          </w:tcPr>
          <w:p w14:paraId="0F772FE2">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7A6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restart"/>
            <w:noWrap w:val="0"/>
            <w:vAlign w:val="top"/>
          </w:tcPr>
          <w:p w14:paraId="4F54A34B">
            <w:pPr>
              <w:pStyle w:val="46"/>
              <w:ind w:left="107"/>
              <w:rPr>
                <w:rFonts w:hint="eastAsia" w:ascii="仿宋" w:hAnsi="仿宋" w:eastAsia="仿宋" w:cs="仿宋"/>
                <w:sz w:val="28"/>
                <w:szCs w:val="28"/>
              </w:rPr>
            </w:pPr>
            <w:r>
              <w:rPr>
                <w:rFonts w:hint="eastAsia" w:ascii="仿宋" w:hAnsi="仿宋" w:eastAsia="仿宋" w:cs="仿宋"/>
                <w:sz w:val="28"/>
                <w:szCs w:val="28"/>
              </w:rPr>
              <w:t>20</w:t>
            </w:r>
          </w:p>
        </w:tc>
        <w:tc>
          <w:tcPr>
            <w:tcW w:w="1104" w:type="pct"/>
            <w:vMerge w:val="restart"/>
            <w:noWrap w:val="0"/>
            <w:vAlign w:val="top"/>
          </w:tcPr>
          <w:p w14:paraId="16CC41C2">
            <w:pPr>
              <w:pStyle w:val="46"/>
              <w:ind w:left="196"/>
              <w:rPr>
                <w:rFonts w:hint="eastAsia" w:ascii="仿宋" w:hAnsi="仿宋" w:eastAsia="仿宋" w:cs="仿宋"/>
                <w:sz w:val="28"/>
                <w:szCs w:val="28"/>
              </w:rPr>
            </w:pPr>
            <w:r>
              <w:rPr>
                <w:rFonts w:hint="eastAsia" w:ascii="仿宋" w:hAnsi="仿宋" w:eastAsia="仿宋" w:cs="仿宋"/>
                <w:sz w:val="28"/>
                <w:szCs w:val="28"/>
              </w:rPr>
              <w:t>A0605</w:t>
            </w:r>
            <w:r>
              <w:rPr>
                <w:rFonts w:hint="eastAsia" w:ascii="仿宋" w:hAnsi="仿宋" w:eastAsia="仿宋" w:cs="仿宋"/>
                <w:spacing w:val="-16"/>
                <w:sz w:val="28"/>
                <w:szCs w:val="28"/>
              </w:rPr>
              <w:t xml:space="preserve"> 柜类</w:t>
            </w:r>
          </w:p>
        </w:tc>
        <w:tc>
          <w:tcPr>
            <w:tcW w:w="1691" w:type="pct"/>
            <w:noWrap w:val="0"/>
            <w:vAlign w:val="top"/>
          </w:tcPr>
          <w:p w14:paraId="0CA1538D">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A060501</w:t>
            </w:r>
            <w:r>
              <w:rPr>
                <w:rFonts w:hint="eastAsia" w:ascii="仿宋" w:hAnsi="仿宋" w:eastAsia="仿宋" w:cs="仿宋"/>
                <w:spacing w:val="-10"/>
                <w:sz w:val="28"/>
                <w:szCs w:val="28"/>
              </w:rPr>
              <w:t xml:space="preserve"> 木质柜类</w:t>
            </w:r>
          </w:p>
        </w:tc>
        <w:tc>
          <w:tcPr>
            <w:tcW w:w="7" w:type="pct"/>
            <w:noWrap w:val="0"/>
            <w:vAlign w:val="top"/>
          </w:tcPr>
          <w:p w14:paraId="752AF737">
            <w:pPr>
              <w:pStyle w:val="46"/>
              <w:spacing w:before="0"/>
              <w:rPr>
                <w:rFonts w:hint="eastAsia" w:ascii="仿宋" w:hAnsi="仿宋" w:eastAsia="仿宋" w:cs="仿宋"/>
                <w:sz w:val="28"/>
                <w:szCs w:val="28"/>
              </w:rPr>
            </w:pPr>
          </w:p>
        </w:tc>
        <w:tc>
          <w:tcPr>
            <w:tcW w:w="2011" w:type="pct"/>
            <w:noWrap w:val="0"/>
            <w:vAlign w:val="top"/>
          </w:tcPr>
          <w:p w14:paraId="2086D66B">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8047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continue"/>
            <w:tcBorders>
              <w:top w:val="nil"/>
            </w:tcBorders>
            <w:noWrap w:val="0"/>
            <w:vAlign w:val="top"/>
          </w:tcPr>
          <w:p w14:paraId="17B25A9F">
            <w:pPr>
              <w:rPr>
                <w:rFonts w:hint="eastAsia" w:ascii="仿宋" w:hAnsi="仿宋" w:eastAsia="仿宋" w:cs="仿宋"/>
                <w:sz w:val="28"/>
                <w:szCs w:val="28"/>
              </w:rPr>
            </w:pPr>
          </w:p>
        </w:tc>
        <w:tc>
          <w:tcPr>
            <w:tcW w:w="1104" w:type="pct"/>
            <w:vMerge w:val="continue"/>
            <w:tcBorders>
              <w:top w:val="nil"/>
            </w:tcBorders>
            <w:noWrap w:val="0"/>
            <w:vAlign w:val="top"/>
          </w:tcPr>
          <w:p w14:paraId="66F654FF">
            <w:pPr>
              <w:rPr>
                <w:rFonts w:hint="eastAsia" w:ascii="仿宋" w:hAnsi="仿宋" w:eastAsia="仿宋" w:cs="仿宋"/>
                <w:sz w:val="28"/>
                <w:szCs w:val="28"/>
              </w:rPr>
            </w:pPr>
          </w:p>
        </w:tc>
        <w:tc>
          <w:tcPr>
            <w:tcW w:w="1691" w:type="pct"/>
            <w:noWrap w:val="0"/>
            <w:vAlign w:val="top"/>
          </w:tcPr>
          <w:p w14:paraId="0728C945">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A060503</w:t>
            </w:r>
            <w:r>
              <w:rPr>
                <w:rFonts w:hint="eastAsia" w:ascii="仿宋" w:hAnsi="仿宋" w:eastAsia="仿宋" w:cs="仿宋"/>
                <w:spacing w:val="-9"/>
                <w:sz w:val="28"/>
                <w:szCs w:val="28"/>
              </w:rPr>
              <w:t xml:space="preserve"> 金属质柜类</w:t>
            </w:r>
          </w:p>
        </w:tc>
        <w:tc>
          <w:tcPr>
            <w:tcW w:w="7" w:type="pct"/>
            <w:noWrap w:val="0"/>
            <w:vAlign w:val="top"/>
          </w:tcPr>
          <w:p w14:paraId="30AD1FD8">
            <w:pPr>
              <w:pStyle w:val="46"/>
              <w:spacing w:before="0"/>
              <w:rPr>
                <w:rFonts w:hint="eastAsia" w:ascii="仿宋" w:hAnsi="仿宋" w:eastAsia="仿宋" w:cs="仿宋"/>
                <w:sz w:val="28"/>
                <w:szCs w:val="28"/>
              </w:rPr>
            </w:pPr>
          </w:p>
        </w:tc>
        <w:tc>
          <w:tcPr>
            <w:tcW w:w="2011" w:type="pct"/>
            <w:noWrap w:val="0"/>
            <w:vAlign w:val="top"/>
          </w:tcPr>
          <w:p w14:paraId="239F8854">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2FF3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continue"/>
            <w:tcBorders>
              <w:top w:val="nil"/>
            </w:tcBorders>
            <w:noWrap w:val="0"/>
            <w:vAlign w:val="top"/>
          </w:tcPr>
          <w:p w14:paraId="24D27EEB">
            <w:pPr>
              <w:rPr>
                <w:rFonts w:hint="eastAsia" w:ascii="仿宋" w:hAnsi="仿宋" w:eastAsia="仿宋" w:cs="仿宋"/>
                <w:sz w:val="28"/>
                <w:szCs w:val="28"/>
              </w:rPr>
            </w:pPr>
          </w:p>
        </w:tc>
        <w:tc>
          <w:tcPr>
            <w:tcW w:w="1104" w:type="pct"/>
            <w:vMerge w:val="continue"/>
            <w:tcBorders>
              <w:top w:val="nil"/>
            </w:tcBorders>
            <w:noWrap w:val="0"/>
            <w:vAlign w:val="top"/>
          </w:tcPr>
          <w:p w14:paraId="140D42BE">
            <w:pPr>
              <w:rPr>
                <w:rFonts w:hint="eastAsia" w:ascii="仿宋" w:hAnsi="仿宋" w:eastAsia="仿宋" w:cs="仿宋"/>
                <w:sz w:val="28"/>
                <w:szCs w:val="28"/>
              </w:rPr>
            </w:pPr>
          </w:p>
        </w:tc>
        <w:tc>
          <w:tcPr>
            <w:tcW w:w="1691" w:type="pct"/>
            <w:noWrap w:val="0"/>
            <w:vAlign w:val="top"/>
          </w:tcPr>
          <w:p w14:paraId="550F9798">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A060599</w:t>
            </w:r>
            <w:r>
              <w:rPr>
                <w:rFonts w:hint="eastAsia" w:ascii="仿宋" w:hAnsi="仿宋" w:eastAsia="仿宋" w:cs="仿宋"/>
                <w:spacing w:val="-10"/>
                <w:sz w:val="28"/>
                <w:szCs w:val="28"/>
              </w:rPr>
              <w:t xml:space="preserve"> 其他柜类</w:t>
            </w:r>
          </w:p>
        </w:tc>
        <w:tc>
          <w:tcPr>
            <w:tcW w:w="7" w:type="pct"/>
            <w:noWrap w:val="0"/>
            <w:vAlign w:val="top"/>
          </w:tcPr>
          <w:p w14:paraId="31DBF13D">
            <w:pPr>
              <w:pStyle w:val="46"/>
              <w:spacing w:before="0"/>
              <w:rPr>
                <w:rFonts w:hint="eastAsia" w:ascii="仿宋" w:hAnsi="仿宋" w:eastAsia="仿宋" w:cs="仿宋"/>
                <w:sz w:val="28"/>
                <w:szCs w:val="28"/>
              </w:rPr>
            </w:pPr>
          </w:p>
        </w:tc>
        <w:tc>
          <w:tcPr>
            <w:tcW w:w="2011" w:type="pct"/>
            <w:noWrap w:val="0"/>
            <w:vAlign w:val="top"/>
          </w:tcPr>
          <w:p w14:paraId="3C25AB2D">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55D6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restart"/>
            <w:noWrap w:val="0"/>
            <w:vAlign w:val="top"/>
          </w:tcPr>
          <w:p w14:paraId="6D2B92BF">
            <w:pPr>
              <w:pStyle w:val="46"/>
              <w:ind w:left="107"/>
              <w:rPr>
                <w:rFonts w:hint="eastAsia" w:ascii="仿宋" w:hAnsi="仿宋" w:eastAsia="仿宋" w:cs="仿宋"/>
                <w:sz w:val="28"/>
                <w:szCs w:val="28"/>
              </w:rPr>
            </w:pPr>
            <w:r>
              <w:rPr>
                <w:rFonts w:hint="eastAsia" w:ascii="仿宋" w:hAnsi="仿宋" w:eastAsia="仿宋" w:cs="仿宋"/>
                <w:sz w:val="28"/>
                <w:szCs w:val="28"/>
              </w:rPr>
              <w:t>21</w:t>
            </w:r>
          </w:p>
        </w:tc>
        <w:tc>
          <w:tcPr>
            <w:tcW w:w="1104" w:type="pct"/>
            <w:vMerge w:val="restart"/>
            <w:noWrap w:val="0"/>
            <w:vAlign w:val="top"/>
          </w:tcPr>
          <w:p w14:paraId="6A218CF5">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A0606</w:t>
            </w:r>
            <w:r>
              <w:rPr>
                <w:rFonts w:hint="eastAsia" w:ascii="仿宋" w:hAnsi="仿宋" w:eastAsia="仿宋" w:cs="仿宋"/>
                <w:spacing w:val="-15"/>
                <w:sz w:val="28"/>
                <w:szCs w:val="28"/>
              </w:rPr>
              <w:t xml:space="preserve"> 架类</w:t>
            </w:r>
          </w:p>
        </w:tc>
        <w:tc>
          <w:tcPr>
            <w:tcW w:w="1691" w:type="pct"/>
            <w:noWrap w:val="0"/>
            <w:vAlign w:val="top"/>
          </w:tcPr>
          <w:p w14:paraId="5C0B8BE4">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A060601</w:t>
            </w:r>
            <w:r>
              <w:rPr>
                <w:rFonts w:hint="eastAsia" w:ascii="仿宋" w:hAnsi="仿宋" w:eastAsia="仿宋" w:cs="仿宋"/>
                <w:spacing w:val="-10"/>
                <w:sz w:val="28"/>
                <w:szCs w:val="28"/>
              </w:rPr>
              <w:t xml:space="preserve"> 木质架类</w:t>
            </w:r>
          </w:p>
        </w:tc>
        <w:tc>
          <w:tcPr>
            <w:tcW w:w="7" w:type="pct"/>
            <w:noWrap w:val="0"/>
            <w:vAlign w:val="top"/>
          </w:tcPr>
          <w:p w14:paraId="04477E2B">
            <w:pPr>
              <w:pStyle w:val="46"/>
              <w:spacing w:before="0"/>
              <w:rPr>
                <w:rFonts w:hint="eastAsia" w:ascii="仿宋" w:hAnsi="仿宋" w:eastAsia="仿宋" w:cs="仿宋"/>
                <w:sz w:val="28"/>
                <w:szCs w:val="28"/>
              </w:rPr>
            </w:pPr>
          </w:p>
        </w:tc>
        <w:tc>
          <w:tcPr>
            <w:tcW w:w="2011" w:type="pct"/>
            <w:noWrap w:val="0"/>
            <w:vAlign w:val="top"/>
          </w:tcPr>
          <w:p w14:paraId="4CCC509A">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44A3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vMerge w:val="continue"/>
            <w:tcBorders>
              <w:top w:val="nil"/>
            </w:tcBorders>
            <w:noWrap w:val="0"/>
            <w:vAlign w:val="top"/>
          </w:tcPr>
          <w:p w14:paraId="35BB519D">
            <w:pPr>
              <w:rPr>
                <w:rFonts w:hint="eastAsia" w:ascii="仿宋" w:hAnsi="仿宋" w:eastAsia="仿宋" w:cs="仿宋"/>
                <w:sz w:val="28"/>
                <w:szCs w:val="28"/>
              </w:rPr>
            </w:pPr>
          </w:p>
        </w:tc>
        <w:tc>
          <w:tcPr>
            <w:tcW w:w="1104" w:type="pct"/>
            <w:vMerge w:val="continue"/>
            <w:tcBorders>
              <w:top w:val="nil"/>
            </w:tcBorders>
            <w:noWrap w:val="0"/>
            <w:vAlign w:val="top"/>
          </w:tcPr>
          <w:p w14:paraId="5256238B">
            <w:pPr>
              <w:rPr>
                <w:rFonts w:hint="eastAsia" w:ascii="仿宋" w:hAnsi="仿宋" w:eastAsia="仿宋" w:cs="仿宋"/>
                <w:sz w:val="28"/>
                <w:szCs w:val="28"/>
              </w:rPr>
            </w:pPr>
          </w:p>
        </w:tc>
        <w:tc>
          <w:tcPr>
            <w:tcW w:w="1691" w:type="pct"/>
            <w:noWrap w:val="0"/>
            <w:vAlign w:val="top"/>
          </w:tcPr>
          <w:p w14:paraId="03C72919">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A060602</w:t>
            </w:r>
            <w:r>
              <w:rPr>
                <w:rFonts w:hint="eastAsia" w:ascii="仿宋" w:hAnsi="仿宋" w:eastAsia="仿宋" w:cs="仿宋"/>
                <w:spacing w:val="-9"/>
                <w:sz w:val="28"/>
                <w:szCs w:val="28"/>
              </w:rPr>
              <w:t xml:space="preserve"> 金属质架类</w:t>
            </w:r>
          </w:p>
        </w:tc>
        <w:tc>
          <w:tcPr>
            <w:tcW w:w="7" w:type="pct"/>
            <w:noWrap w:val="0"/>
            <w:vAlign w:val="top"/>
          </w:tcPr>
          <w:p w14:paraId="7E273BCB">
            <w:pPr>
              <w:pStyle w:val="46"/>
              <w:spacing w:before="0"/>
              <w:rPr>
                <w:rFonts w:hint="eastAsia" w:ascii="仿宋" w:hAnsi="仿宋" w:eastAsia="仿宋" w:cs="仿宋"/>
                <w:sz w:val="28"/>
                <w:szCs w:val="28"/>
              </w:rPr>
            </w:pPr>
          </w:p>
        </w:tc>
        <w:tc>
          <w:tcPr>
            <w:tcW w:w="2011" w:type="pct"/>
            <w:noWrap w:val="0"/>
            <w:vAlign w:val="top"/>
          </w:tcPr>
          <w:p w14:paraId="5A7C0C84">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2BB6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restart"/>
            <w:noWrap w:val="0"/>
            <w:vAlign w:val="top"/>
          </w:tcPr>
          <w:p w14:paraId="2EAFE296">
            <w:pPr>
              <w:pStyle w:val="46"/>
              <w:ind w:left="107"/>
              <w:rPr>
                <w:rFonts w:hint="eastAsia" w:ascii="仿宋" w:hAnsi="仿宋" w:eastAsia="仿宋" w:cs="仿宋"/>
                <w:sz w:val="28"/>
                <w:szCs w:val="28"/>
              </w:rPr>
            </w:pPr>
            <w:r>
              <w:rPr>
                <w:rFonts w:hint="eastAsia" w:ascii="仿宋" w:hAnsi="仿宋" w:eastAsia="仿宋" w:cs="仿宋"/>
                <w:sz w:val="28"/>
                <w:szCs w:val="28"/>
              </w:rPr>
              <w:t>22</w:t>
            </w:r>
          </w:p>
        </w:tc>
        <w:tc>
          <w:tcPr>
            <w:tcW w:w="1104" w:type="pct"/>
            <w:vMerge w:val="restart"/>
            <w:noWrap w:val="0"/>
            <w:vAlign w:val="top"/>
          </w:tcPr>
          <w:p w14:paraId="6334D8E9">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A0607</w:t>
            </w:r>
            <w:r>
              <w:rPr>
                <w:rFonts w:hint="eastAsia" w:ascii="仿宋" w:hAnsi="仿宋" w:eastAsia="仿宋" w:cs="仿宋"/>
                <w:spacing w:val="-12"/>
                <w:sz w:val="28"/>
                <w:szCs w:val="28"/>
              </w:rPr>
              <w:t xml:space="preserve"> 屏风类</w:t>
            </w:r>
          </w:p>
        </w:tc>
        <w:tc>
          <w:tcPr>
            <w:tcW w:w="1691" w:type="pct"/>
            <w:noWrap w:val="0"/>
            <w:vAlign w:val="top"/>
          </w:tcPr>
          <w:p w14:paraId="0C160959">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A060701</w:t>
            </w:r>
            <w:r>
              <w:rPr>
                <w:rFonts w:hint="eastAsia" w:ascii="仿宋" w:hAnsi="仿宋" w:eastAsia="仿宋" w:cs="仿宋"/>
                <w:spacing w:val="-9"/>
                <w:sz w:val="28"/>
                <w:szCs w:val="28"/>
              </w:rPr>
              <w:t xml:space="preserve"> 木质屏风类</w:t>
            </w:r>
          </w:p>
        </w:tc>
        <w:tc>
          <w:tcPr>
            <w:tcW w:w="7" w:type="pct"/>
            <w:noWrap w:val="0"/>
            <w:vAlign w:val="top"/>
          </w:tcPr>
          <w:p w14:paraId="177E4F00">
            <w:pPr>
              <w:pStyle w:val="46"/>
              <w:spacing w:before="0"/>
              <w:rPr>
                <w:rFonts w:hint="eastAsia" w:ascii="仿宋" w:hAnsi="仿宋" w:eastAsia="仿宋" w:cs="仿宋"/>
                <w:sz w:val="28"/>
                <w:szCs w:val="28"/>
              </w:rPr>
            </w:pPr>
          </w:p>
        </w:tc>
        <w:tc>
          <w:tcPr>
            <w:tcW w:w="2011" w:type="pct"/>
            <w:noWrap w:val="0"/>
            <w:vAlign w:val="top"/>
          </w:tcPr>
          <w:p w14:paraId="23A274F0">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1490A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vMerge w:val="continue"/>
            <w:tcBorders>
              <w:top w:val="nil"/>
            </w:tcBorders>
            <w:noWrap w:val="0"/>
            <w:vAlign w:val="top"/>
          </w:tcPr>
          <w:p w14:paraId="5CFB287E">
            <w:pPr>
              <w:rPr>
                <w:rFonts w:hint="eastAsia" w:ascii="仿宋" w:hAnsi="仿宋" w:eastAsia="仿宋" w:cs="仿宋"/>
                <w:sz w:val="28"/>
                <w:szCs w:val="28"/>
              </w:rPr>
            </w:pPr>
          </w:p>
        </w:tc>
        <w:tc>
          <w:tcPr>
            <w:tcW w:w="1104" w:type="pct"/>
            <w:vMerge w:val="continue"/>
            <w:tcBorders>
              <w:top w:val="nil"/>
            </w:tcBorders>
            <w:noWrap w:val="0"/>
            <w:vAlign w:val="top"/>
          </w:tcPr>
          <w:p w14:paraId="15ADAA14">
            <w:pPr>
              <w:rPr>
                <w:rFonts w:hint="eastAsia" w:ascii="仿宋" w:hAnsi="仿宋" w:eastAsia="仿宋" w:cs="仿宋"/>
                <w:sz w:val="28"/>
                <w:szCs w:val="28"/>
              </w:rPr>
            </w:pPr>
          </w:p>
        </w:tc>
        <w:tc>
          <w:tcPr>
            <w:tcW w:w="1691" w:type="pct"/>
            <w:noWrap w:val="0"/>
            <w:vAlign w:val="top"/>
          </w:tcPr>
          <w:p w14:paraId="7355C0B9">
            <w:pPr>
              <w:pStyle w:val="46"/>
              <w:ind w:left="106"/>
              <w:rPr>
                <w:rFonts w:hint="eastAsia" w:ascii="仿宋" w:hAnsi="仿宋" w:eastAsia="仿宋" w:cs="仿宋"/>
                <w:sz w:val="28"/>
                <w:szCs w:val="28"/>
              </w:rPr>
            </w:pPr>
            <w:r>
              <w:rPr>
                <w:rFonts w:hint="eastAsia" w:ascii="仿宋" w:hAnsi="仿宋" w:eastAsia="仿宋" w:cs="仿宋"/>
                <w:spacing w:val="-1"/>
                <w:sz w:val="28"/>
                <w:szCs w:val="28"/>
              </w:rPr>
              <w:t>A060702</w:t>
            </w:r>
            <w:r>
              <w:rPr>
                <w:rFonts w:hint="eastAsia" w:ascii="仿宋" w:hAnsi="仿宋" w:eastAsia="仿宋" w:cs="仿宋"/>
                <w:spacing w:val="-8"/>
                <w:sz w:val="28"/>
                <w:szCs w:val="28"/>
              </w:rPr>
              <w:t xml:space="preserve"> 金属质屏风类</w:t>
            </w:r>
          </w:p>
        </w:tc>
        <w:tc>
          <w:tcPr>
            <w:tcW w:w="7" w:type="pct"/>
            <w:noWrap w:val="0"/>
            <w:vAlign w:val="top"/>
          </w:tcPr>
          <w:p w14:paraId="65954455">
            <w:pPr>
              <w:pStyle w:val="46"/>
              <w:spacing w:before="0"/>
              <w:rPr>
                <w:rFonts w:hint="eastAsia" w:ascii="仿宋" w:hAnsi="仿宋" w:eastAsia="仿宋" w:cs="仿宋"/>
                <w:sz w:val="28"/>
                <w:szCs w:val="28"/>
              </w:rPr>
            </w:pPr>
          </w:p>
        </w:tc>
        <w:tc>
          <w:tcPr>
            <w:tcW w:w="2011" w:type="pct"/>
            <w:noWrap w:val="0"/>
            <w:vAlign w:val="top"/>
          </w:tcPr>
          <w:p w14:paraId="5AA3B09B">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6C7E4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noWrap w:val="0"/>
            <w:vAlign w:val="top"/>
          </w:tcPr>
          <w:p w14:paraId="3A94C348">
            <w:pPr>
              <w:pStyle w:val="46"/>
              <w:ind w:left="107"/>
              <w:rPr>
                <w:rFonts w:hint="eastAsia" w:ascii="仿宋" w:hAnsi="仿宋" w:eastAsia="仿宋" w:cs="仿宋"/>
                <w:sz w:val="28"/>
                <w:szCs w:val="28"/>
              </w:rPr>
            </w:pPr>
            <w:r>
              <w:rPr>
                <w:rFonts w:hint="eastAsia" w:ascii="仿宋" w:hAnsi="仿宋" w:eastAsia="仿宋" w:cs="仿宋"/>
                <w:sz w:val="28"/>
                <w:szCs w:val="28"/>
              </w:rPr>
              <w:t>23</w:t>
            </w:r>
          </w:p>
        </w:tc>
        <w:tc>
          <w:tcPr>
            <w:tcW w:w="1104" w:type="pct"/>
            <w:noWrap w:val="0"/>
            <w:vAlign w:val="top"/>
          </w:tcPr>
          <w:p w14:paraId="24B34D23">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A060804</w:t>
            </w:r>
            <w:r>
              <w:rPr>
                <w:rFonts w:hint="eastAsia" w:ascii="仿宋" w:hAnsi="仿宋" w:eastAsia="仿宋" w:cs="仿宋"/>
                <w:spacing w:val="-15"/>
                <w:sz w:val="28"/>
                <w:szCs w:val="28"/>
              </w:rPr>
              <w:t xml:space="preserve"> 水池</w:t>
            </w:r>
          </w:p>
        </w:tc>
        <w:tc>
          <w:tcPr>
            <w:tcW w:w="1691" w:type="pct"/>
            <w:noWrap w:val="0"/>
            <w:vAlign w:val="top"/>
          </w:tcPr>
          <w:p w14:paraId="03D38ED2">
            <w:pPr>
              <w:pStyle w:val="46"/>
              <w:spacing w:before="0"/>
              <w:rPr>
                <w:rFonts w:hint="eastAsia" w:ascii="仿宋" w:hAnsi="仿宋" w:eastAsia="仿宋" w:cs="仿宋"/>
                <w:sz w:val="28"/>
                <w:szCs w:val="28"/>
              </w:rPr>
            </w:pPr>
          </w:p>
        </w:tc>
        <w:tc>
          <w:tcPr>
            <w:tcW w:w="7" w:type="pct"/>
            <w:noWrap w:val="0"/>
            <w:vAlign w:val="top"/>
          </w:tcPr>
          <w:p w14:paraId="3E063F92">
            <w:pPr>
              <w:pStyle w:val="46"/>
              <w:spacing w:before="0"/>
              <w:rPr>
                <w:rFonts w:hint="eastAsia" w:ascii="仿宋" w:hAnsi="仿宋" w:eastAsia="仿宋" w:cs="仿宋"/>
                <w:sz w:val="28"/>
                <w:szCs w:val="28"/>
              </w:rPr>
            </w:pPr>
          </w:p>
        </w:tc>
        <w:tc>
          <w:tcPr>
            <w:tcW w:w="2011" w:type="pct"/>
            <w:noWrap w:val="0"/>
            <w:vAlign w:val="top"/>
          </w:tcPr>
          <w:p w14:paraId="711AB957">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HJ/T296</w:t>
            </w:r>
            <w:r>
              <w:rPr>
                <w:rFonts w:hint="eastAsia" w:ascii="仿宋" w:hAnsi="仿宋" w:eastAsia="仿宋" w:cs="仿宋"/>
                <w:spacing w:val="-10"/>
                <w:sz w:val="28"/>
                <w:szCs w:val="28"/>
              </w:rPr>
              <w:t xml:space="preserve"> 卫生陶瓷</w:t>
            </w:r>
          </w:p>
        </w:tc>
      </w:tr>
      <w:tr w14:paraId="5093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noWrap w:val="0"/>
            <w:vAlign w:val="top"/>
          </w:tcPr>
          <w:p w14:paraId="75DE8571">
            <w:pPr>
              <w:pStyle w:val="46"/>
              <w:ind w:left="107"/>
              <w:rPr>
                <w:rFonts w:hint="eastAsia" w:ascii="仿宋" w:hAnsi="仿宋" w:eastAsia="仿宋" w:cs="仿宋"/>
                <w:sz w:val="28"/>
                <w:szCs w:val="28"/>
              </w:rPr>
            </w:pPr>
            <w:r>
              <w:rPr>
                <w:rFonts w:hint="eastAsia" w:ascii="仿宋" w:hAnsi="仿宋" w:eastAsia="仿宋" w:cs="仿宋"/>
                <w:sz w:val="28"/>
                <w:szCs w:val="28"/>
              </w:rPr>
              <w:t>24</w:t>
            </w:r>
          </w:p>
        </w:tc>
        <w:tc>
          <w:tcPr>
            <w:tcW w:w="1104" w:type="pct"/>
            <w:noWrap w:val="0"/>
            <w:vAlign w:val="top"/>
          </w:tcPr>
          <w:p w14:paraId="3C796169">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A060805</w:t>
            </w:r>
            <w:r>
              <w:rPr>
                <w:rFonts w:hint="eastAsia" w:ascii="仿宋" w:hAnsi="仿宋" w:eastAsia="仿宋" w:cs="仿宋"/>
                <w:spacing w:val="-15"/>
                <w:sz w:val="28"/>
                <w:szCs w:val="28"/>
              </w:rPr>
              <w:t xml:space="preserve"> 便器</w:t>
            </w:r>
          </w:p>
        </w:tc>
        <w:tc>
          <w:tcPr>
            <w:tcW w:w="1691" w:type="pct"/>
            <w:noWrap w:val="0"/>
            <w:vAlign w:val="top"/>
          </w:tcPr>
          <w:p w14:paraId="321198B8">
            <w:pPr>
              <w:pStyle w:val="46"/>
              <w:spacing w:before="0"/>
              <w:rPr>
                <w:rFonts w:hint="eastAsia" w:ascii="仿宋" w:hAnsi="仿宋" w:eastAsia="仿宋" w:cs="仿宋"/>
                <w:sz w:val="28"/>
                <w:szCs w:val="28"/>
              </w:rPr>
            </w:pPr>
          </w:p>
        </w:tc>
        <w:tc>
          <w:tcPr>
            <w:tcW w:w="7" w:type="pct"/>
            <w:noWrap w:val="0"/>
            <w:vAlign w:val="top"/>
          </w:tcPr>
          <w:p w14:paraId="710D4B47">
            <w:pPr>
              <w:pStyle w:val="46"/>
              <w:spacing w:before="0"/>
              <w:rPr>
                <w:rFonts w:hint="eastAsia" w:ascii="仿宋" w:hAnsi="仿宋" w:eastAsia="仿宋" w:cs="仿宋"/>
                <w:sz w:val="28"/>
                <w:szCs w:val="28"/>
              </w:rPr>
            </w:pPr>
          </w:p>
        </w:tc>
        <w:tc>
          <w:tcPr>
            <w:tcW w:w="2011" w:type="pct"/>
            <w:noWrap w:val="0"/>
            <w:vAlign w:val="top"/>
          </w:tcPr>
          <w:p w14:paraId="5D0F1B66">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HJ/T296</w:t>
            </w:r>
            <w:r>
              <w:rPr>
                <w:rFonts w:hint="eastAsia" w:ascii="仿宋" w:hAnsi="仿宋" w:eastAsia="仿宋" w:cs="仿宋"/>
                <w:spacing w:val="-10"/>
                <w:sz w:val="28"/>
                <w:szCs w:val="28"/>
              </w:rPr>
              <w:t xml:space="preserve"> 卫生陶瓷</w:t>
            </w:r>
          </w:p>
        </w:tc>
      </w:tr>
      <w:tr w14:paraId="733BD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85" w:type="pct"/>
            <w:noWrap w:val="0"/>
            <w:vAlign w:val="top"/>
          </w:tcPr>
          <w:p w14:paraId="5A85978A">
            <w:pPr>
              <w:pStyle w:val="46"/>
              <w:ind w:left="107"/>
              <w:rPr>
                <w:rFonts w:hint="eastAsia" w:ascii="仿宋" w:hAnsi="仿宋" w:eastAsia="仿宋" w:cs="仿宋"/>
                <w:sz w:val="28"/>
                <w:szCs w:val="28"/>
              </w:rPr>
            </w:pPr>
            <w:r>
              <w:rPr>
                <w:rFonts w:hint="eastAsia" w:ascii="仿宋" w:hAnsi="仿宋" w:eastAsia="仿宋" w:cs="仿宋"/>
                <w:sz w:val="28"/>
                <w:szCs w:val="28"/>
              </w:rPr>
              <w:t>25</w:t>
            </w:r>
          </w:p>
        </w:tc>
        <w:tc>
          <w:tcPr>
            <w:tcW w:w="1104" w:type="pct"/>
            <w:noWrap w:val="0"/>
            <w:vAlign w:val="top"/>
          </w:tcPr>
          <w:p w14:paraId="76EB76E1">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A060806</w:t>
            </w:r>
            <w:r>
              <w:rPr>
                <w:rFonts w:hint="eastAsia" w:ascii="仿宋" w:hAnsi="仿宋" w:eastAsia="仿宋" w:cs="仿宋"/>
                <w:spacing w:val="-15"/>
                <w:sz w:val="28"/>
                <w:szCs w:val="28"/>
              </w:rPr>
              <w:t xml:space="preserve"> 水嘴</w:t>
            </w:r>
          </w:p>
        </w:tc>
        <w:tc>
          <w:tcPr>
            <w:tcW w:w="1691" w:type="pct"/>
            <w:noWrap w:val="0"/>
            <w:vAlign w:val="top"/>
          </w:tcPr>
          <w:p w14:paraId="495B1065">
            <w:pPr>
              <w:pStyle w:val="46"/>
              <w:spacing w:before="0"/>
              <w:rPr>
                <w:rFonts w:hint="eastAsia" w:ascii="仿宋" w:hAnsi="仿宋" w:eastAsia="仿宋" w:cs="仿宋"/>
                <w:sz w:val="28"/>
                <w:szCs w:val="28"/>
              </w:rPr>
            </w:pPr>
          </w:p>
        </w:tc>
        <w:tc>
          <w:tcPr>
            <w:tcW w:w="7" w:type="pct"/>
            <w:noWrap w:val="0"/>
            <w:vAlign w:val="top"/>
          </w:tcPr>
          <w:p w14:paraId="43F23E0F">
            <w:pPr>
              <w:pStyle w:val="46"/>
              <w:spacing w:before="0"/>
              <w:rPr>
                <w:rFonts w:hint="eastAsia" w:ascii="仿宋" w:hAnsi="仿宋" w:eastAsia="仿宋" w:cs="仿宋"/>
                <w:sz w:val="28"/>
                <w:szCs w:val="28"/>
              </w:rPr>
            </w:pPr>
          </w:p>
        </w:tc>
        <w:tc>
          <w:tcPr>
            <w:tcW w:w="2011" w:type="pct"/>
            <w:noWrap w:val="0"/>
            <w:vAlign w:val="top"/>
          </w:tcPr>
          <w:p w14:paraId="464FCAAB">
            <w:pPr>
              <w:pStyle w:val="46"/>
              <w:ind w:left="110"/>
              <w:rPr>
                <w:rFonts w:hint="eastAsia" w:ascii="仿宋" w:hAnsi="仿宋" w:eastAsia="仿宋" w:cs="仿宋"/>
                <w:sz w:val="28"/>
                <w:szCs w:val="28"/>
              </w:rPr>
            </w:pPr>
            <w:r>
              <w:rPr>
                <w:rFonts w:hint="eastAsia" w:ascii="仿宋" w:hAnsi="仿宋" w:eastAsia="仿宋" w:cs="仿宋"/>
                <w:spacing w:val="-1"/>
                <w:sz w:val="28"/>
                <w:szCs w:val="28"/>
              </w:rPr>
              <w:t>HJ/T411</w:t>
            </w:r>
            <w:r>
              <w:rPr>
                <w:rFonts w:hint="eastAsia" w:ascii="仿宋" w:hAnsi="仿宋" w:eastAsia="仿宋" w:cs="仿宋"/>
                <w:spacing w:val="-15"/>
                <w:sz w:val="28"/>
                <w:szCs w:val="28"/>
              </w:rPr>
              <w:t xml:space="preserve"> 水嘴</w:t>
            </w:r>
          </w:p>
        </w:tc>
      </w:tr>
      <w:tr w14:paraId="51672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5" w:type="pct"/>
            <w:noWrap w:val="0"/>
            <w:vAlign w:val="top"/>
          </w:tcPr>
          <w:p w14:paraId="6FC0A255">
            <w:pPr>
              <w:pStyle w:val="46"/>
              <w:ind w:left="107"/>
              <w:rPr>
                <w:rFonts w:hint="eastAsia" w:ascii="仿宋" w:hAnsi="仿宋" w:eastAsia="仿宋" w:cs="仿宋"/>
                <w:sz w:val="28"/>
                <w:szCs w:val="28"/>
              </w:rPr>
            </w:pPr>
            <w:r>
              <w:rPr>
                <w:rFonts w:hint="eastAsia" w:ascii="仿宋" w:hAnsi="仿宋" w:eastAsia="仿宋" w:cs="仿宋"/>
                <w:sz w:val="28"/>
                <w:szCs w:val="28"/>
              </w:rPr>
              <w:t>26</w:t>
            </w:r>
          </w:p>
        </w:tc>
        <w:tc>
          <w:tcPr>
            <w:tcW w:w="1104" w:type="pct"/>
            <w:noWrap w:val="0"/>
            <w:vAlign w:val="top"/>
          </w:tcPr>
          <w:p w14:paraId="701268D3">
            <w:pPr>
              <w:pStyle w:val="46"/>
              <w:ind w:left="105"/>
              <w:rPr>
                <w:rFonts w:hint="eastAsia" w:ascii="仿宋" w:hAnsi="仿宋" w:eastAsia="仿宋" w:cs="仿宋"/>
                <w:sz w:val="28"/>
                <w:szCs w:val="28"/>
              </w:rPr>
            </w:pPr>
            <w:r>
              <w:rPr>
                <w:rFonts w:hint="eastAsia" w:ascii="仿宋" w:hAnsi="仿宋" w:eastAsia="仿宋" w:cs="仿宋"/>
                <w:spacing w:val="-1"/>
                <w:sz w:val="28"/>
                <w:szCs w:val="28"/>
              </w:rPr>
              <w:t>A0609</w:t>
            </w:r>
            <w:r>
              <w:rPr>
                <w:rFonts w:hint="eastAsia" w:ascii="仿宋" w:hAnsi="仿宋" w:eastAsia="仿宋" w:cs="仿宋"/>
                <w:spacing w:val="-10"/>
                <w:sz w:val="28"/>
                <w:szCs w:val="28"/>
              </w:rPr>
              <w:t xml:space="preserve"> 组合家具</w:t>
            </w:r>
          </w:p>
        </w:tc>
        <w:tc>
          <w:tcPr>
            <w:tcW w:w="1691" w:type="pct"/>
            <w:noWrap w:val="0"/>
            <w:vAlign w:val="top"/>
          </w:tcPr>
          <w:p w14:paraId="057A7F0B">
            <w:pPr>
              <w:pStyle w:val="46"/>
              <w:spacing w:before="0"/>
              <w:rPr>
                <w:rFonts w:hint="eastAsia" w:ascii="仿宋" w:hAnsi="仿宋" w:eastAsia="仿宋" w:cs="仿宋"/>
                <w:sz w:val="28"/>
                <w:szCs w:val="28"/>
              </w:rPr>
            </w:pPr>
          </w:p>
        </w:tc>
        <w:tc>
          <w:tcPr>
            <w:tcW w:w="7" w:type="pct"/>
            <w:noWrap w:val="0"/>
            <w:vAlign w:val="top"/>
          </w:tcPr>
          <w:p w14:paraId="150EF783">
            <w:pPr>
              <w:pStyle w:val="46"/>
              <w:spacing w:before="0"/>
              <w:rPr>
                <w:rFonts w:hint="eastAsia" w:ascii="仿宋" w:hAnsi="仿宋" w:eastAsia="仿宋" w:cs="仿宋"/>
                <w:sz w:val="28"/>
                <w:szCs w:val="28"/>
              </w:rPr>
            </w:pPr>
          </w:p>
        </w:tc>
        <w:tc>
          <w:tcPr>
            <w:tcW w:w="2011" w:type="pct"/>
            <w:noWrap w:val="0"/>
            <w:vAlign w:val="top"/>
          </w:tcPr>
          <w:p w14:paraId="1AC2FDAB">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72A9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5" w:type="pct"/>
            <w:noWrap w:val="0"/>
            <w:vAlign w:val="top"/>
          </w:tcPr>
          <w:p w14:paraId="73CA8014">
            <w:pPr>
              <w:pStyle w:val="46"/>
              <w:ind w:left="107"/>
              <w:rPr>
                <w:rFonts w:hint="eastAsia" w:ascii="仿宋" w:hAnsi="仿宋" w:eastAsia="仿宋" w:cs="仿宋"/>
                <w:sz w:val="28"/>
                <w:szCs w:val="28"/>
              </w:rPr>
            </w:pPr>
            <w:r>
              <w:rPr>
                <w:rFonts w:hint="eastAsia" w:ascii="仿宋" w:hAnsi="仿宋" w:eastAsia="仿宋" w:cs="仿宋"/>
                <w:sz w:val="28"/>
                <w:szCs w:val="28"/>
              </w:rPr>
              <w:t>27</w:t>
            </w:r>
          </w:p>
        </w:tc>
        <w:tc>
          <w:tcPr>
            <w:tcW w:w="1104" w:type="pct"/>
            <w:noWrap w:val="0"/>
            <w:vAlign w:val="top"/>
          </w:tcPr>
          <w:p w14:paraId="1655D615">
            <w:pPr>
              <w:pStyle w:val="46"/>
              <w:ind w:left="105"/>
              <w:rPr>
                <w:rFonts w:hint="eastAsia" w:ascii="仿宋" w:hAnsi="仿宋" w:eastAsia="仿宋" w:cs="仿宋"/>
                <w:sz w:val="28"/>
                <w:szCs w:val="28"/>
              </w:rPr>
            </w:pPr>
            <w:r>
              <w:rPr>
                <w:rFonts w:hint="eastAsia" w:ascii="仿宋" w:hAnsi="仿宋" w:eastAsia="仿宋" w:cs="仿宋"/>
                <w:sz w:val="28"/>
                <w:szCs w:val="28"/>
              </w:rPr>
              <w:t>A0610</w:t>
            </w:r>
            <w:r>
              <w:rPr>
                <w:rFonts w:hint="eastAsia" w:ascii="仿宋" w:hAnsi="仿宋" w:eastAsia="仿宋" w:cs="仿宋"/>
                <w:spacing w:val="12"/>
                <w:sz w:val="28"/>
                <w:szCs w:val="28"/>
              </w:rPr>
              <w:t xml:space="preserve"> 家用家具</w:t>
            </w:r>
          </w:p>
          <w:p w14:paraId="6031B753">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零配件</w:t>
            </w:r>
          </w:p>
        </w:tc>
        <w:tc>
          <w:tcPr>
            <w:tcW w:w="1691" w:type="pct"/>
            <w:noWrap w:val="0"/>
            <w:vAlign w:val="top"/>
          </w:tcPr>
          <w:p w14:paraId="6F4AA881">
            <w:pPr>
              <w:pStyle w:val="46"/>
              <w:spacing w:before="0"/>
              <w:rPr>
                <w:rFonts w:hint="eastAsia" w:ascii="仿宋" w:hAnsi="仿宋" w:eastAsia="仿宋" w:cs="仿宋"/>
                <w:sz w:val="28"/>
                <w:szCs w:val="28"/>
              </w:rPr>
            </w:pPr>
          </w:p>
        </w:tc>
        <w:tc>
          <w:tcPr>
            <w:tcW w:w="7" w:type="pct"/>
            <w:noWrap w:val="0"/>
            <w:vAlign w:val="top"/>
          </w:tcPr>
          <w:p w14:paraId="5451ADB6">
            <w:pPr>
              <w:pStyle w:val="46"/>
              <w:spacing w:before="0"/>
              <w:rPr>
                <w:rFonts w:hint="eastAsia" w:ascii="仿宋" w:hAnsi="仿宋" w:eastAsia="仿宋" w:cs="仿宋"/>
                <w:sz w:val="28"/>
                <w:szCs w:val="28"/>
              </w:rPr>
            </w:pPr>
          </w:p>
        </w:tc>
        <w:tc>
          <w:tcPr>
            <w:tcW w:w="2011" w:type="pct"/>
            <w:noWrap w:val="0"/>
            <w:vAlign w:val="top"/>
          </w:tcPr>
          <w:p w14:paraId="2EBFDDF6">
            <w:pPr>
              <w:pStyle w:val="46"/>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2706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85" w:type="pct"/>
            <w:noWrap w:val="0"/>
            <w:vAlign w:val="top"/>
          </w:tcPr>
          <w:p w14:paraId="41015BBC">
            <w:pPr>
              <w:pStyle w:val="46"/>
              <w:spacing w:before="40"/>
              <w:ind w:left="107"/>
              <w:rPr>
                <w:rFonts w:hint="eastAsia" w:ascii="仿宋" w:hAnsi="仿宋" w:eastAsia="仿宋" w:cs="仿宋"/>
                <w:sz w:val="28"/>
                <w:szCs w:val="28"/>
              </w:rPr>
            </w:pPr>
            <w:r>
              <w:rPr>
                <w:rFonts w:hint="eastAsia" w:ascii="仿宋" w:hAnsi="仿宋" w:eastAsia="仿宋" w:cs="仿宋"/>
                <w:sz w:val="28"/>
                <w:szCs w:val="28"/>
              </w:rPr>
              <w:t>28</w:t>
            </w:r>
          </w:p>
        </w:tc>
        <w:tc>
          <w:tcPr>
            <w:tcW w:w="1104" w:type="pct"/>
            <w:noWrap w:val="0"/>
            <w:vAlign w:val="top"/>
          </w:tcPr>
          <w:p w14:paraId="674A9885">
            <w:pPr>
              <w:pStyle w:val="46"/>
              <w:spacing w:before="40"/>
              <w:ind w:left="105"/>
              <w:rPr>
                <w:rFonts w:hint="eastAsia" w:ascii="仿宋" w:hAnsi="仿宋" w:eastAsia="仿宋" w:cs="仿宋"/>
                <w:sz w:val="28"/>
                <w:szCs w:val="28"/>
              </w:rPr>
            </w:pPr>
            <w:r>
              <w:rPr>
                <w:rFonts w:hint="eastAsia" w:ascii="仿宋" w:hAnsi="仿宋" w:eastAsia="仿宋" w:cs="仿宋"/>
                <w:sz w:val="28"/>
                <w:szCs w:val="28"/>
              </w:rPr>
              <w:t>A0699</w:t>
            </w:r>
            <w:r>
              <w:rPr>
                <w:rFonts w:hint="eastAsia" w:ascii="仿宋" w:hAnsi="仿宋" w:eastAsia="仿宋" w:cs="仿宋"/>
                <w:spacing w:val="12"/>
                <w:sz w:val="28"/>
                <w:szCs w:val="28"/>
              </w:rPr>
              <w:t xml:space="preserve"> 其他家具</w:t>
            </w:r>
          </w:p>
          <w:p w14:paraId="3CFBB3A4">
            <w:pPr>
              <w:pStyle w:val="46"/>
              <w:spacing w:before="82"/>
              <w:ind w:left="105"/>
              <w:rPr>
                <w:rFonts w:hint="eastAsia" w:ascii="仿宋" w:hAnsi="仿宋" w:eastAsia="仿宋" w:cs="仿宋"/>
                <w:sz w:val="28"/>
                <w:szCs w:val="28"/>
              </w:rPr>
            </w:pPr>
            <w:r>
              <w:rPr>
                <w:rFonts w:hint="eastAsia" w:ascii="仿宋" w:hAnsi="仿宋" w:eastAsia="仿宋" w:cs="仿宋"/>
                <w:sz w:val="28"/>
                <w:szCs w:val="28"/>
              </w:rPr>
              <w:t>用具</w:t>
            </w:r>
          </w:p>
        </w:tc>
        <w:tc>
          <w:tcPr>
            <w:tcW w:w="1691" w:type="pct"/>
            <w:noWrap w:val="0"/>
            <w:vAlign w:val="top"/>
          </w:tcPr>
          <w:p w14:paraId="7EE6DF8E">
            <w:pPr>
              <w:pStyle w:val="46"/>
              <w:spacing w:before="0"/>
              <w:rPr>
                <w:rFonts w:hint="eastAsia" w:ascii="仿宋" w:hAnsi="仿宋" w:eastAsia="仿宋" w:cs="仿宋"/>
                <w:sz w:val="28"/>
                <w:szCs w:val="28"/>
              </w:rPr>
            </w:pPr>
          </w:p>
        </w:tc>
        <w:tc>
          <w:tcPr>
            <w:tcW w:w="7" w:type="pct"/>
            <w:noWrap w:val="0"/>
            <w:vAlign w:val="top"/>
          </w:tcPr>
          <w:p w14:paraId="6BAA7F14">
            <w:pPr>
              <w:pStyle w:val="46"/>
              <w:spacing w:before="0"/>
              <w:rPr>
                <w:rFonts w:hint="eastAsia" w:ascii="仿宋" w:hAnsi="仿宋" w:eastAsia="仿宋" w:cs="仿宋"/>
                <w:sz w:val="28"/>
                <w:szCs w:val="28"/>
              </w:rPr>
            </w:pPr>
          </w:p>
        </w:tc>
        <w:tc>
          <w:tcPr>
            <w:tcW w:w="2011" w:type="pct"/>
            <w:noWrap w:val="0"/>
            <w:vAlign w:val="top"/>
          </w:tcPr>
          <w:p w14:paraId="79C54BE5">
            <w:pPr>
              <w:pStyle w:val="46"/>
              <w:spacing w:before="40"/>
              <w:ind w:left="110"/>
              <w:rPr>
                <w:rFonts w:hint="eastAsia" w:ascii="仿宋" w:hAnsi="仿宋" w:eastAsia="仿宋" w:cs="仿宋"/>
                <w:sz w:val="28"/>
                <w:szCs w:val="28"/>
              </w:rPr>
            </w:pPr>
            <w:r>
              <w:rPr>
                <w:rFonts w:hint="eastAsia" w:ascii="仿宋" w:hAnsi="仿宋" w:eastAsia="仿宋" w:cs="仿宋"/>
                <w:sz w:val="28"/>
                <w:szCs w:val="28"/>
              </w:rPr>
              <w:t>HJ2547</w:t>
            </w:r>
            <w:r>
              <w:rPr>
                <w:rFonts w:hint="eastAsia" w:ascii="仿宋" w:hAnsi="仿宋" w:eastAsia="仿宋" w:cs="仿宋"/>
                <w:spacing w:val="-12"/>
                <w:sz w:val="28"/>
                <w:szCs w:val="28"/>
              </w:rPr>
              <w:t xml:space="preserve"> 家具/</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1996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85" w:type="pct"/>
            <w:noWrap w:val="0"/>
            <w:vAlign w:val="top"/>
          </w:tcPr>
          <w:p w14:paraId="15879A88">
            <w:pPr>
              <w:pStyle w:val="46"/>
              <w:ind w:left="107"/>
              <w:rPr>
                <w:rFonts w:hint="eastAsia" w:ascii="仿宋" w:hAnsi="仿宋" w:eastAsia="仿宋" w:cs="仿宋"/>
                <w:sz w:val="28"/>
                <w:szCs w:val="28"/>
              </w:rPr>
            </w:pPr>
            <w:r>
              <w:rPr>
                <w:rFonts w:hint="eastAsia" w:ascii="仿宋" w:hAnsi="仿宋" w:eastAsia="仿宋" w:cs="仿宋"/>
                <w:sz w:val="28"/>
                <w:szCs w:val="28"/>
              </w:rPr>
              <w:t>29</w:t>
            </w:r>
          </w:p>
        </w:tc>
        <w:tc>
          <w:tcPr>
            <w:tcW w:w="1104" w:type="pct"/>
            <w:noWrap w:val="0"/>
            <w:vAlign w:val="top"/>
          </w:tcPr>
          <w:p w14:paraId="5A242335">
            <w:pPr>
              <w:pStyle w:val="46"/>
              <w:ind w:left="105"/>
              <w:rPr>
                <w:rFonts w:hint="eastAsia" w:ascii="仿宋" w:hAnsi="仿宋" w:eastAsia="仿宋" w:cs="仿宋"/>
                <w:sz w:val="28"/>
                <w:szCs w:val="28"/>
              </w:rPr>
            </w:pPr>
            <w:r>
              <w:rPr>
                <w:rFonts w:hint="eastAsia" w:ascii="仿宋" w:hAnsi="仿宋" w:eastAsia="仿宋" w:cs="仿宋"/>
                <w:spacing w:val="-1"/>
                <w:sz w:val="28"/>
                <w:szCs w:val="28"/>
              </w:rPr>
              <w:t>A070101</w:t>
            </w:r>
            <w:r>
              <w:rPr>
                <w:rFonts w:hint="eastAsia" w:ascii="仿宋" w:hAnsi="仿宋" w:eastAsia="仿宋" w:cs="仿宋"/>
                <w:spacing w:val="-23"/>
                <w:sz w:val="28"/>
                <w:szCs w:val="28"/>
              </w:rPr>
              <w:t xml:space="preserve"> 棉、化纤</w:t>
            </w:r>
          </w:p>
          <w:p w14:paraId="2CD72E38">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纺织及印染原料</w:t>
            </w:r>
          </w:p>
        </w:tc>
        <w:tc>
          <w:tcPr>
            <w:tcW w:w="1691" w:type="pct"/>
            <w:noWrap w:val="0"/>
            <w:vAlign w:val="top"/>
          </w:tcPr>
          <w:p w14:paraId="56D81950">
            <w:pPr>
              <w:pStyle w:val="46"/>
              <w:spacing w:before="0"/>
              <w:rPr>
                <w:rFonts w:hint="eastAsia" w:ascii="仿宋" w:hAnsi="仿宋" w:eastAsia="仿宋" w:cs="仿宋"/>
                <w:sz w:val="28"/>
                <w:szCs w:val="28"/>
              </w:rPr>
            </w:pPr>
          </w:p>
        </w:tc>
        <w:tc>
          <w:tcPr>
            <w:tcW w:w="7" w:type="pct"/>
            <w:noWrap w:val="0"/>
            <w:vAlign w:val="top"/>
          </w:tcPr>
          <w:p w14:paraId="3BA7C379">
            <w:pPr>
              <w:pStyle w:val="46"/>
              <w:spacing w:before="0"/>
              <w:rPr>
                <w:rFonts w:hint="eastAsia" w:ascii="仿宋" w:hAnsi="仿宋" w:eastAsia="仿宋" w:cs="仿宋"/>
                <w:sz w:val="28"/>
                <w:szCs w:val="28"/>
              </w:rPr>
            </w:pPr>
          </w:p>
        </w:tc>
        <w:tc>
          <w:tcPr>
            <w:tcW w:w="2011" w:type="pct"/>
            <w:noWrap w:val="0"/>
            <w:vAlign w:val="top"/>
          </w:tcPr>
          <w:p w14:paraId="184E68F2">
            <w:pPr>
              <w:pStyle w:val="46"/>
              <w:ind w:left="110"/>
              <w:rPr>
                <w:rFonts w:hint="eastAsia" w:ascii="仿宋" w:hAnsi="仿宋" w:eastAsia="仿宋" w:cs="仿宋"/>
                <w:sz w:val="28"/>
                <w:szCs w:val="28"/>
              </w:rPr>
            </w:pPr>
            <w:r>
              <w:rPr>
                <w:rFonts w:hint="eastAsia" w:ascii="仿宋" w:hAnsi="仿宋" w:eastAsia="仿宋" w:cs="仿宋"/>
                <w:sz w:val="28"/>
                <w:szCs w:val="28"/>
              </w:rPr>
              <w:t>HJ2546</w:t>
            </w:r>
            <w:r>
              <w:rPr>
                <w:rFonts w:hint="eastAsia" w:ascii="仿宋" w:hAnsi="仿宋" w:eastAsia="仿宋" w:cs="仿宋"/>
                <w:spacing w:val="-10"/>
                <w:sz w:val="28"/>
                <w:szCs w:val="28"/>
              </w:rPr>
              <w:t xml:space="preserve"> 纺织产品</w:t>
            </w:r>
          </w:p>
        </w:tc>
      </w:tr>
    </w:tbl>
    <w:p w14:paraId="6603AB7C">
      <w:pPr>
        <w:spacing w:after="0"/>
        <w:rPr>
          <w:rFonts w:hint="eastAsia" w:ascii="仿宋" w:hAnsi="仿宋" w:eastAsia="仿宋" w:cs="仿宋"/>
          <w:sz w:val="28"/>
          <w:szCs w:val="28"/>
        </w:rPr>
        <w:sectPr>
          <w:pgSz w:w="11910" w:h="16840"/>
          <w:pgMar w:top="1420" w:right="520" w:bottom="280" w:left="560" w:header="720" w:footer="720" w:gutter="0"/>
          <w:pgNumType w:fmt="decimal"/>
          <w:cols w:space="720" w:num="1"/>
        </w:sect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8"/>
        <w:gridCol w:w="1543"/>
        <w:gridCol w:w="2673"/>
        <w:gridCol w:w="2248"/>
        <w:gridCol w:w="3539"/>
      </w:tblGrid>
      <w:tr w14:paraId="4CEA9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8" w:type="dxa"/>
            <w:noWrap w:val="0"/>
            <w:vAlign w:val="top"/>
          </w:tcPr>
          <w:p w14:paraId="5369586B">
            <w:pPr>
              <w:pStyle w:val="46"/>
              <w:ind w:left="107"/>
              <w:rPr>
                <w:rFonts w:hint="eastAsia" w:ascii="仿宋" w:hAnsi="仿宋" w:eastAsia="仿宋" w:cs="仿宋"/>
                <w:sz w:val="28"/>
                <w:szCs w:val="28"/>
              </w:rPr>
            </w:pPr>
            <w:r>
              <w:rPr>
                <w:rFonts w:hint="eastAsia" w:ascii="仿宋" w:hAnsi="仿宋" w:eastAsia="仿宋" w:cs="仿宋"/>
                <w:sz w:val="28"/>
                <w:szCs w:val="28"/>
              </w:rPr>
              <w:t>30</w:t>
            </w:r>
          </w:p>
        </w:tc>
        <w:tc>
          <w:tcPr>
            <w:tcW w:w="1543" w:type="dxa"/>
            <w:noWrap w:val="0"/>
            <w:vAlign w:val="top"/>
          </w:tcPr>
          <w:p w14:paraId="646B63EF">
            <w:pPr>
              <w:pStyle w:val="46"/>
              <w:ind w:left="105"/>
              <w:rPr>
                <w:rFonts w:hint="eastAsia" w:ascii="仿宋" w:hAnsi="仿宋" w:eastAsia="仿宋" w:cs="仿宋"/>
                <w:sz w:val="28"/>
                <w:szCs w:val="28"/>
              </w:rPr>
            </w:pPr>
            <w:r>
              <w:rPr>
                <w:rFonts w:hint="eastAsia" w:ascii="仿宋" w:hAnsi="仿宋" w:eastAsia="仿宋" w:cs="仿宋"/>
                <w:sz w:val="28"/>
                <w:szCs w:val="28"/>
              </w:rPr>
              <w:t>A090101</w:t>
            </w:r>
            <w:r>
              <w:rPr>
                <w:rFonts w:hint="eastAsia" w:ascii="仿宋" w:hAnsi="仿宋" w:eastAsia="仿宋" w:cs="仿宋"/>
                <w:spacing w:val="15"/>
                <w:sz w:val="28"/>
                <w:szCs w:val="28"/>
              </w:rPr>
              <w:t xml:space="preserve"> 复印纸</w:t>
            </w:r>
          </w:p>
          <w:p w14:paraId="5443FB8D">
            <w:pPr>
              <w:pStyle w:val="46"/>
              <w:spacing w:before="2" w:line="310" w:lineRule="atLeast"/>
              <w:ind w:left="105" w:right="95"/>
              <w:rPr>
                <w:rFonts w:hint="eastAsia" w:ascii="仿宋" w:hAnsi="仿宋" w:eastAsia="仿宋" w:cs="仿宋"/>
                <w:sz w:val="28"/>
                <w:szCs w:val="28"/>
              </w:rPr>
            </w:pPr>
            <w:r>
              <w:rPr>
                <w:rFonts w:hint="eastAsia" w:ascii="仿宋" w:hAnsi="仿宋" w:eastAsia="仿宋" w:cs="仿宋"/>
                <w:spacing w:val="12"/>
                <w:sz w:val="28"/>
                <w:szCs w:val="28"/>
              </w:rPr>
              <w:t>（</w:t>
            </w:r>
            <w:r>
              <w:rPr>
                <w:rFonts w:hint="eastAsia" w:ascii="仿宋" w:hAnsi="仿宋" w:eastAsia="仿宋" w:cs="仿宋"/>
                <w:spacing w:val="6"/>
                <w:sz w:val="28"/>
                <w:szCs w:val="28"/>
              </w:rPr>
              <w:t>包括再生复印</w:t>
            </w:r>
            <w:r>
              <w:rPr>
                <w:rFonts w:hint="eastAsia" w:ascii="仿宋" w:hAnsi="仿宋" w:eastAsia="仿宋" w:cs="仿宋"/>
                <w:sz w:val="28"/>
                <w:szCs w:val="28"/>
              </w:rPr>
              <w:t>纸）</w:t>
            </w:r>
          </w:p>
        </w:tc>
        <w:tc>
          <w:tcPr>
            <w:tcW w:w="2673" w:type="dxa"/>
            <w:noWrap w:val="0"/>
            <w:vAlign w:val="top"/>
          </w:tcPr>
          <w:p w14:paraId="45E3CCBC">
            <w:pPr>
              <w:pStyle w:val="46"/>
              <w:spacing w:before="0"/>
              <w:rPr>
                <w:rFonts w:hint="eastAsia" w:ascii="仿宋" w:hAnsi="仿宋" w:eastAsia="仿宋" w:cs="仿宋"/>
                <w:sz w:val="28"/>
                <w:szCs w:val="28"/>
              </w:rPr>
            </w:pPr>
          </w:p>
        </w:tc>
        <w:tc>
          <w:tcPr>
            <w:tcW w:w="2248" w:type="dxa"/>
            <w:noWrap w:val="0"/>
            <w:vAlign w:val="top"/>
          </w:tcPr>
          <w:p w14:paraId="00CA2028">
            <w:pPr>
              <w:pStyle w:val="46"/>
              <w:spacing w:before="0"/>
              <w:rPr>
                <w:rFonts w:hint="eastAsia" w:ascii="仿宋" w:hAnsi="仿宋" w:eastAsia="仿宋" w:cs="仿宋"/>
                <w:sz w:val="28"/>
                <w:szCs w:val="28"/>
              </w:rPr>
            </w:pPr>
          </w:p>
        </w:tc>
        <w:tc>
          <w:tcPr>
            <w:tcW w:w="3539" w:type="dxa"/>
            <w:noWrap w:val="0"/>
            <w:vAlign w:val="top"/>
          </w:tcPr>
          <w:p w14:paraId="10D723AC">
            <w:pPr>
              <w:pStyle w:val="46"/>
              <w:ind w:left="110"/>
              <w:rPr>
                <w:rFonts w:hint="eastAsia" w:ascii="仿宋" w:hAnsi="仿宋" w:eastAsia="仿宋" w:cs="仿宋"/>
                <w:sz w:val="28"/>
                <w:szCs w:val="28"/>
              </w:rPr>
            </w:pPr>
            <w:r>
              <w:rPr>
                <w:rFonts w:hint="eastAsia" w:ascii="仿宋" w:hAnsi="仿宋" w:eastAsia="仿宋" w:cs="仿宋"/>
                <w:spacing w:val="-1"/>
                <w:sz w:val="28"/>
                <w:szCs w:val="28"/>
              </w:rPr>
              <w:t>HJ410</w:t>
            </w:r>
            <w:r>
              <w:rPr>
                <w:rFonts w:hint="eastAsia" w:ascii="仿宋" w:hAnsi="仿宋" w:eastAsia="仿宋" w:cs="仿宋"/>
                <w:spacing w:val="-10"/>
                <w:sz w:val="28"/>
                <w:szCs w:val="28"/>
              </w:rPr>
              <w:t xml:space="preserve"> 文化用纸</w:t>
            </w:r>
          </w:p>
        </w:tc>
      </w:tr>
      <w:tr w14:paraId="1973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78" w:type="dxa"/>
            <w:noWrap w:val="0"/>
            <w:vAlign w:val="top"/>
          </w:tcPr>
          <w:p w14:paraId="2E2BC3C5">
            <w:pPr>
              <w:pStyle w:val="46"/>
              <w:ind w:left="107"/>
              <w:rPr>
                <w:rFonts w:hint="eastAsia" w:ascii="仿宋" w:hAnsi="仿宋" w:eastAsia="仿宋" w:cs="仿宋"/>
                <w:sz w:val="28"/>
                <w:szCs w:val="28"/>
              </w:rPr>
            </w:pPr>
            <w:r>
              <w:rPr>
                <w:rFonts w:hint="eastAsia" w:ascii="仿宋" w:hAnsi="仿宋" w:eastAsia="仿宋" w:cs="仿宋"/>
                <w:sz w:val="28"/>
                <w:szCs w:val="28"/>
              </w:rPr>
              <w:t>31</w:t>
            </w:r>
          </w:p>
        </w:tc>
        <w:tc>
          <w:tcPr>
            <w:tcW w:w="1543" w:type="dxa"/>
            <w:noWrap w:val="0"/>
            <w:vAlign w:val="top"/>
          </w:tcPr>
          <w:p w14:paraId="75043DA4">
            <w:pPr>
              <w:pStyle w:val="46"/>
              <w:ind w:left="105"/>
              <w:rPr>
                <w:rFonts w:hint="eastAsia" w:ascii="仿宋" w:hAnsi="仿宋" w:eastAsia="仿宋" w:cs="仿宋"/>
                <w:sz w:val="28"/>
                <w:szCs w:val="28"/>
              </w:rPr>
            </w:pPr>
            <w:r>
              <w:rPr>
                <w:rFonts w:hint="eastAsia" w:ascii="仿宋" w:hAnsi="仿宋" w:eastAsia="仿宋" w:cs="仿宋"/>
                <w:sz w:val="28"/>
                <w:szCs w:val="28"/>
              </w:rPr>
              <w:t>A090201</w:t>
            </w:r>
            <w:r>
              <w:rPr>
                <w:rFonts w:hint="eastAsia" w:ascii="仿宋" w:hAnsi="仿宋" w:eastAsia="仿宋" w:cs="仿宋"/>
                <w:spacing w:val="15"/>
                <w:sz w:val="28"/>
                <w:szCs w:val="28"/>
              </w:rPr>
              <w:t xml:space="preserve"> 鼓粉盒</w:t>
            </w:r>
          </w:p>
          <w:p w14:paraId="67BA3B52">
            <w:pPr>
              <w:pStyle w:val="46"/>
              <w:spacing w:before="2" w:line="310" w:lineRule="atLeast"/>
              <w:ind w:left="105" w:right="95"/>
              <w:rPr>
                <w:rFonts w:hint="eastAsia" w:ascii="仿宋" w:hAnsi="仿宋" w:eastAsia="仿宋" w:cs="仿宋"/>
                <w:sz w:val="28"/>
                <w:szCs w:val="28"/>
              </w:rPr>
            </w:pPr>
            <w:r>
              <w:rPr>
                <w:rFonts w:hint="eastAsia" w:ascii="仿宋" w:hAnsi="仿宋" w:eastAsia="仿宋" w:cs="仿宋"/>
                <w:spacing w:val="12"/>
                <w:sz w:val="28"/>
                <w:szCs w:val="28"/>
              </w:rPr>
              <w:t>（</w:t>
            </w:r>
            <w:r>
              <w:rPr>
                <w:rFonts w:hint="eastAsia" w:ascii="仿宋" w:hAnsi="仿宋" w:eastAsia="仿宋" w:cs="仿宋"/>
                <w:spacing w:val="6"/>
                <w:sz w:val="28"/>
                <w:szCs w:val="28"/>
              </w:rPr>
              <w:t>包括再生鼓粉</w:t>
            </w:r>
            <w:r>
              <w:rPr>
                <w:rFonts w:hint="eastAsia" w:ascii="仿宋" w:hAnsi="仿宋" w:eastAsia="仿宋" w:cs="仿宋"/>
                <w:sz w:val="28"/>
                <w:szCs w:val="28"/>
              </w:rPr>
              <w:t>盒）</w:t>
            </w:r>
          </w:p>
        </w:tc>
        <w:tc>
          <w:tcPr>
            <w:tcW w:w="2673" w:type="dxa"/>
            <w:noWrap w:val="0"/>
            <w:vAlign w:val="top"/>
          </w:tcPr>
          <w:p w14:paraId="5C3B5084">
            <w:pPr>
              <w:pStyle w:val="46"/>
              <w:spacing w:before="0"/>
              <w:rPr>
                <w:rFonts w:hint="eastAsia" w:ascii="仿宋" w:hAnsi="仿宋" w:eastAsia="仿宋" w:cs="仿宋"/>
                <w:sz w:val="28"/>
                <w:szCs w:val="28"/>
              </w:rPr>
            </w:pPr>
          </w:p>
        </w:tc>
        <w:tc>
          <w:tcPr>
            <w:tcW w:w="2248" w:type="dxa"/>
            <w:noWrap w:val="0"/>
            <w:vAlign w:val="top"/>
          </w:tcPr>
          <w:p w14:paraId="432A0F92">
            <w:pPr>
              <w:pStyle w:val="46"/>
              <w:spacing w:before="0"/>
              <w:rPr>
                <w:rFonts w:hint="eastAsia" w:ascii="仿宋" w:hAnsi="仿宋" w:eastAsia="仿宋" w:cs="仿宋"/>
                <w:sz w:val="28"/>
                <w:szCs w:val="28"/>
              </w:rPr>
            </w:pPr>
          </w:p>
        </w:tc>
        <w:tc>
          <w:tcPr>
            <w:tcW w:w="3539" w:type="dxa"/>
            <w:noWrap w:val="0"/>
            <w:vAlign w:val="top"/>
          </w:tcPr>
          <w:p w14:paraId="1CC97048">
            <w:pPr>
              <w:pStyle w:val="46"/>
              <w:ind w:left="110"/>
              <w:rPr>
                <w:rFonts w:hint="eastAsia" w:ascii="仿宋" w:hAnsi="仿宋" w:eastAsia="仿宋" w:cs="仿宋"/>
                <w:sz w:val="28"/>
                <w:szCs w:val="28"/>
              </w:rPr>
            </w:pPr>
            <w:r>
              <w:rPr>
                <w:rFonts w:hint="eastAsia" w:ascii="仿宋" w:hAnsi="仿宋" w:eastAsia="仿宋" w:cs="仿宋"/>
                <w:spacing w:val="-1"/>
                <w:sz w:val="28"/>
                <w:szCs w:val="28"/>
              </w:rPr>
              <w:t>HJ/T413</w:t>
            </w:r>
            <w:r>
              <w:rPr>
                <w:rFonts w:hint="eastAsia" w:ascii="仿宋" w:hAnsi="仿宋" w:eastAsia="仿宋" w:cs="仿宋"/>
                <w:spacing w:val="-9"/>
                <w:sz w:val="28"/>
                <w:szCs w:val="28"/>
              </w:rPr>
              <w:t xml:space="preserve"> 再生鼓粉盒</w:t>
            </w:r>
          </w:p>
        </w:tc>
      </w:tr>
      <w:tr w14:paraId="1161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78" w:type="dxa"/>
            <w:vMerge w:val="restart"/>
            <w:noWrap w:val="0"/>
            <w:vAlign w:val="top"/>
          </w:tcPr>
          <w:p w14:paraId="0AEE1842">
            <w:pPr>
              <w:pStyle w:val="46"/>
              <w:ind w:left="107"/>
              <w:rPr>
                <w:rFonts w:hint="eastAsia" w:ascii="仿宋" w:hAnsi="仿宋" w:eastAsia="仿宋" w:cs="仿宋"/>
                <w:sz w:val="28"/>
                <w:szCs w:val="28"/>
              </w:rPr>
            </w:pPr>
            <w:r>
              <w:rPr>
                <w:rFonts w:hint="eastAsia" w:ascii="仿宋" w:hAnsi="仿宋" w:eastAsia="仿宋" w:cs="仿宋"/>
                <w:sz w:val="28"/>
                <w:szCs w:val="28"/>
              </w:rPr>
              <w:t>32</w:t>
            </w:r>
          </w:p>
        </w:tc>
        <w:tc>
          <w:tcPr>
            <w:tcW w:w="1543" w:type="dxa"/>
            <w:vMerge w:val="restart"/>
            <w:noWrap w:val="0"/>
            <w:vAlign w:val="top"/>
          </w:tcPr>
          <w:p w14:paraId="5B5FC7D4">
            <w:pPr>
              <w:pStyle w:val="46"/>
              <w:ind w:left="105"/>
              <w:rPr>
                <w:rFonts w:hint="eastAsia" w:ascii="仿宋" w:hAnsi="仿宋" w:eastAsia="仿宋" w:cs="仿宋"/>
                <w:sz w:val="28"/>
                <w:szCs w:val="28"/>
              </w:rPr>
            </w:pPr>
            <w:r>
              <w:rPr>
                <w:rFonts w:hint="eastAsia" w:ascii="仿宋" w:hAnsi="仿宋" w:eastAsia="仿宋" w:cs="仿宋"/>
                <w:spacing w:val="-1"/>
                <w:sz w:val="28"/>
                <w:szCs w:val="28"/>
              </w:rPr>
              <w:t>A100203</w:t>
            </w:r>
            <w:r>
              <w:rPr>
                <w:rFonts w:hint="eastAsia" w:ascii="仿宋" w:hAnsi="仿宋" w:eastAsia="仿宋" w:cs="仿宋"/>
                <w:spacing w:val="-12"/>
                <w:sz w:val="28"/>
                <w:szCs w:val="28"/>
              </w:rPr>
              <w:t xml:space="preserve"> 人造板</w:t>
            </w:r>
          </w:p>
        </w:tc>
        <w:tc>
          <w:tcPr>
            <w:tcW w:w="2673" w:type="dxa"/>
            <w:noWrap w:val="0"/>
            <w:vAlign w:val="top"/>
          </w:tcPr>
          <w:p w14:paraId="6C74B2BF">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A10020301</w:t>
            </w:r>
            <w:r>
              <w:rPr>
                <w:rFonts w:hint="eastAsia" w:ascii="仿宋" w:hAnsi="仿宋" w:eastAsia="仿宋" w:cs="仿宋"/>
                <w:spacing w:val="-11"/>
                <w:sz w:val="28"/>
                <w:szCs w:val="28"/>
              </w:rPr>
              <w:t xml:space="preserve"> 胶合板</w:t>
            </w:r>
          </w:p>
        </w:tc>
        <w:tc>
          <w:tcPr>
            <w:tcW w:w="2248" w:type="dxa"/>
            <w:noWrap w:val="0"/>
            <w:vAlign w:val="top"/>
          </w:tcPr>
          <w:p w14:paraId="3BE850D1">
            <w:pPr>
              <w:pStyle w:val="46"/>
              <w:spacing w:before="0"/>
              <w:rPr>
                <w:rFonts w:hint="eastAsia" w:ascii="仿宋" w:hAnsi="仿宋" w:eastAsia="仿宋" w:cs="仿宋"/>
                <w:sz w:val="28"/>
                <w:szCs w:val="28"/>
              </w:rPr>
            </w:pPr>
          </w:p>
        </w:tc>
        <w:tc>
          <w:tcPr>
            <w:tcW w:w="3539" w:type="dxa"/>
            <w:noWrap w:val="0"/>
            <w:vAlign w:val="top"/>
          </w:tcPr>
          <w:p w14:paraId="0C3286C1">
            <w:pPr>
              <w:pStyle w:val="46"/>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p>
        </w:tc>
      </w:tr>
      <w:tr w14:paraId="4E2B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3B24AD11">
            <w:pPr>
              <w:rPr>
                <w:rFonts w:hint="eastAsia" w:ascii="仿宋" w:hAnsi="仿宋" w:eastAsia="仿宋" w:cs="仿宋"/>
                <w:sz w:val="28"/>
                <w:szCs w:val="28"/>
              </w:rPr>
            </w:pPr>
          </w:p>
        </w:tc>
        <w:tc>
          <w:tcPr>
            <w:tcW w:w="1543" w:type="dxa"/>
            <w:vMerge w:val="continue"/>
            <w:tcBorders>
              <w:top w:val="nil"/>
            </w:tcBorders>
            <w:noWrap w:val="0"/>
            <w:vAlign w:val="top"/>
          </w:tcPr>
          <w:p w14:paraId="61B2E6EB">
            <w:pPr>
              <w:rPr>
                <w:rFonts w:hint="eastAsia" w:ascii="仿宋" w:hAnsi="仿宋" w:eastAsia="仿宋" w:cs="仿宋"/>
                <w:sz w:val="28"/>
                <w:szCs w:val="28"/>
              </w:rPr>
            </w:pPr>
          </w:p>
        </w:tc>
        <w:tc>
          <w:tcPr>
            <w:tcW w:w="2673" w:type="dxa"/>
            <w:noWrap w:val="0"/>
            <w:vAlign w:val="top"/>
          </w:tcPr>
          <w:p w14:paraId="62F480BC">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A10020302</w:t>
            </w:r>
            <w:r>
              <w:rPr>
                <w:rFonts w:hint="eastAsia" w:ascii="仿宋" w:hAnsi="仿宋" w:eastAsia="仿宋" w:cs="仿宋"/>
                <w:spacing w:val="-11"/>
                <w:sz w:val="28"/>
                <w:szCs w:val="28"/>
              </w:rPr>
              <w:t xml:space="preserve"> 纤维板</w:t>
            </w:r>
          </w:p>
        </w:tc>
        <w:tc>
          <w:tcPr>
            <w:tcW w:w="2248" w:type="dxa"/>
            <w:noWrap w:val="0"/>
            <w:vAlign w:val="top"/>
          </w:tcPr>
          <w:p w14:paraId="7FEF773C">
            <w:pPr>
              <w:pStyle w:val="46"/>
              <w:spacing w:before="0"/>
              <w:rPr>
                <w:rFonts w:hint="eastAsia" w:ascii="仿宋" w:hAnsi="仿宋" w:eastAsia="仿宋" w:cs="仿宋"/>
                <w:sz w:val="28"/>
                <w:szCs w:val="28"/>
              </w:rPr>
            </w:pPr>
          </w:p>
        </w:tc>
        <w:tc>
          <w:tcPr>
            <w:tcW w:w="3539" w:type="dxa"/>
            <w:noWrap w:val="0"/>
            <w:vAlign w:val="top"/>
          </w:tcPr>
          <w:p w14:paraId="73866580">
            <w:pPr>
              <w:pStyle w:val="46"/>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p>
        </w:tc>
      </w:tr>
      <w:tr w14:paraId="4AA7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78" w:type="dxa"/>
            <w:vMerge w:val="continue"/>
            <w:tcBorders>
              <w:top w:val="nil"/>
            </w:tcBorders>
            <w:noWrap w:val="0"/>
            <w:vAlign w:val="top"/>
          </w:tcPr>
          <w:p w14:paraId="14268F35">
            <w:pPr>
              <w:rPr>
                <w:rFonts w:hint="eastAsia" w:ascii="仿宋" w:hAnsi="仿宋" w:eastAsia="仿宋" w:cs="仿宋"/>
                <w:sz w:val="28"/>
                <w:szCs w:val="28"/>
              </w:rPr>
            </w:pPr>
          </w:p>
        </w:tc>
        <w:tc>
          <w:tcPr>
            <w:tcW w:w="1543" w:type="dxa"/>
            <w:vMerge w:val="continue"/>
            <w:tcBorders>
              <w:top w:val="nil"/>
            </w:tcBorders>
            <w:noWrap w:val="0"/>
            <w:vAlign w:val="top"/>
          </w:tcPr>
          <w:p w14:paraId="27A1AF75">
            <w:pPr>
              <w:rPr>
                <w:rFonts w:hint="eastAsia" w:ascii="仿宋" w:hAnsi="仿宋" w:eastAsia="仿宋" w:cs="仿宋"/>
                <w:sz w:val="28"/>
                <w:szCs w:val="28"/>
              </w:rPr>
            </w:pPr>
          </w:p>
        </w:tc>
        <w:tc>
          <w:tcPr>
            <w:tcW w:w="2673" w:type="dxa"/>
            <w:noWrap w:val="0"/>
            <w:vAlign w:val="top"/>
          </w:tcPr>
          <w:p w14:paraId="7DCF840F">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A10020303</w:t>
            </w:r>
            <w:r>
              <w:rPr>
                <w:rFonts w:hint="eastAsia" w:ascii="仿宋" w:hAnsi="仿宋" w:eastAsia="仿宋" w:cs="仿宋"/>
                <w:spacing w:val="-11"/>
                <w:sz w:val="28"/>
                <w:szCs w:val="28"/>
              </w:rPr>
              <w:t xml:space="preserve"> 刨花板</w:t>
            </w:r>
          </w:p>
        </w:tc>
        <w:tc>
          <w:tcPr>
            <w:tcW w:w="2248" w:type="dxa"/>
            <w:noWrap w:val="0"/>
            <w:vAlign w:val="top"/>
          </w:tcPr>
          <w:p w14:paraId="6412603B">
            <w:pPr>
              <w:pStyle w:val="46"/>
              <w:spacing w:before="0"/>
              <w:rPr>
                <w:rFonts w:hint="eastAsia" w:ascii="仿宋" w:hAnsi="仿宋" w:eastAsia="仿宋" w:cs="仿宋"/>
                <w:sz w:val="28"/>
                <w:szCs w:val="28"/>
              </w:rPr>
            </w:pPr>
          </w:p>
        </w:tc>
        <w:tc>
          <w:tcPr>
            <w:tcW w:w="3539" w:type="dxa"/>
            <w:noWrap w:val="0"/>
            <w:vAlign w:val="top"/>
          </w:tcPr>
          <w:p w14:paraId="2AB10AE0">
            <w:pPr>
              <w:pStyle w:val="46"/>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p>
        </w:tc>
      </w:tr>
      <w:tr w14:paraId="5B37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53CD7A2C">
            <w:pPr>
              <w:rPr>
                <w:rFonts w:hint="eastAsia" w:ascii="仿宋" w:hAnsi="仿宋" w:eastAsia="仿宋" w:cs="仿宋"/>
                <w:sz w:val="28"/>
                <w:szCs w:val="28"/>
              </w:rPr>
            </w:pPr>
          </w:p>
        </w:tc>
        <w:tc>
          <w:tcPr>
            <w:tcW w:w="1543" w:type="dxa"/>
            <w:vMerge w:val="continue"/>
            <w:tcBorders>
              <w:top w:val="nil"/>
            </w:tcBorders>
            <w:noWrap w:val="0"/>
            <w:vAlign w:val="top"/>
          </w:tcPr>
          <w:p w14:paraId="6F478E1C">
            <w:pPr>
              <w:rPr>
                <w:rFonts w:hint="eastAsia" w:ascii="仿宋" w:hAnsi="仿宋" w:eastAsia="仿宋" w:cs="仿宋"/>
                <w:sz w:val="28"/>
                <w:szCs w:val="28"/>
              </w:rPr>
            </w:pPr>
          </w:p>
        </w:tc>
        <w:tc>
          <w:tcPr>
            <w:tcW w:w="2673" w:type="dxa"/>
            <w:noWrap w:val="0"/>
            <w:vAlign w:val="top"/>
          </w:tcPr>
          <w:p w14:paraId="25560866">
            <w:pPr>
              <w:pStyle w:val="46"/>
              <w:spacing w:before="40"/>
              <w:ind w:left="106"/>
              <w:rPr>
                <w:rFonts w:hint="eastAsia" w:ascii="仿宋" w:hAnsi="仿宋" w:eastAsia="仿宋" w:cs="仿宋"/>
                <w:sz w:val="28"/>
                <w:szCs w:val="28"/>
              </w:rPr>
            </w:pPr>
            <w:r>
              <w:rPr>
                <w:rFonts w:hint="eastAsia" w:ascii="仿宋" w:hAnsi="仿宋" w:eastAsia="仿宋" w:cs="仿宋"/>
                <w:spacing w:val="-1"/>
                <w:sz w:val="28"/>
                <w:szCs w:val="28"/>
              </w:rPr>
              <w:t>A10020304</w:t>
            </w:r>
            <w:r>
              <w:rPr>
                <w:rFonts w:hint="eastAsia" w:ascii="仿宋" w:hAnsi="仿宋" w:eastAsia="仿宋" w:cs="仿宋"/>
                <w:spacing w:val="-9"/>
                <w:sz w:val="28"/>
                <w:szCs w:val="28"/>
              </w:rPr>
              <w:t xml:space="preserve"> 细木工板</w:t>
            </w:r>
          </w:p>
        </w:tc>
        <w:tc>
          <w:tcPr>
            <w:tcW w:w="2248" w:type="dxa"/>
            <w:noWrap w:val="0"/>
            <w:vAlign w:val="top"/>
          </w:tcPr>
          <w:p w14:paraId="4DB46C91">
            <w:pPr>
              <w:pStyle w:val="46"/>
              <w:spacing w:before="0"/>
              <w:rPr>
                <w:rFonts w:hint="eastAsia" w:ascii="仿宋" w:hAnsi="仿宋" w:eastAsia="仿宋" w:cs="仿宋"/>
                <w:sz w:val="28"/>
                <w:szCs w:val="28"/>
              </w:rPr>
            </w:pPr>
          </w:p>
        </w:tc>
        <w:tc>
          <w:tcPr>
            <w:tcW w:w="3539" w:type="dxa"/>
            <w:noWrap w:val="0"/>
            <w:vAlign w:val="top"/>
          </w:tcPr>
          <w:p w14:paraId="440CEACE">
            <w:pPr>
              <w:pStyle w:val="46"/>
              <w:spacing w:before="40"/>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p>
        </w:tc>
      </w:tr>
      <w:tr w14:paraId="14D9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48C90DA1">
            <w:pPr>
              <w:rPr>
                <w:rFonts w:hint="eastAsia" w:ascii="仿宋" w:hAnsi="仿宋" w:eastAsia="仿宋" w:cs="仿宋"/>
                <w:sz w:val="28"/>
                <w:szCs w:val="28"/>
              </w:rPr>
            </w:pPr>
          </w:p>
        </w:tc>
        <w:tc>
          <w:tcPr>
            <w:tcW w:w="1543" w:type="dxa"/>
            <w:vMerge w:val="continue"/>
            <w:tcBorders>
              <w:top w:val="nil"/>
            </w:tcBorders>
            <w:noWrap w:val="0"/>
            <w:vAlign w:val="top"/>
          </w:tcPr>
          <w:p w14:paraId="4FCD1C36">
            <w:pPr>
              <w:rPr>
                <w:rFonts w:hint="eastAsia" w:ascii="仿宋" w:hAnsi="仿宋" w:eastAsia="仿宋" w:cs="仿宋"/>
                <w:sz w:val="28"/>
                <w:szCs w:val="28"/>
              </w:rPr>
            </w:pPr>
          </w:p>
        </w:tc>
        <w:tc>
          <w:tcPr>
            <w:tcW w:w="2673" w:type="dxa"/>
            <w:noWrap w:val="0"/>
            <w:vAlign w:val="top"/>
          </w:tcPr>
          <w:p w14:paraId="4E520062">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A10020399</w:t>
            </w:r>
            <w:r>
              <w:rPr>
                <w:rFonts w:hint="eastAsia" w:ascii="仿宋" w:hAnsi="仿宋" w:eastAsia="仿宋" w:cs="仿宋"/>
                <w:spacing w:val="-8"/>
                <w:sz w:val="28"/>
                <w:szCs w:val="28"/>
              </w:rPr>
              <w:t xml:space="preserve"> 其他人造板</w:t>
            </w:r>
          </w:p>
        </w:tc>
        <w:tc>
          <w:tcPr>
            <w:tcW w:w="2248" w:type="dxa"/>
            <w:noWrap w:val="0"/>
            <w:vAlign w:val="top"/>
          </w:tcPr>
          <w:p w14:paraId="7B0D8652">
            <w:pPr>
              <w:pStyle w:val="46"/>
              <w:spacing w:before="0"/>
              <w:rPr>
                <w:rFonts w:hint="eastAsia" w:ascii="仿宋" w:hAnsi="仿宋" w:eastAsia="仿宋" w:cs="仿宋"/>
                <w:sz w:val="28"/>
                <w:szCs w:val="28"/>
              </w:rPr>
            </w:pPr>
          </w:p>
        </w:tc>
        <w:tc>
          <w:tcPr>
            <w:tcW w:w="3539" w:type="dxa"/>
            <w:noWrap w:val="0"/>
            <w:vAlign w:val="top"/>
          </w:tcPr>
          <w:p w14:paraId="116188FA">
            <w:pPr>
              <w:pStyle w:val="46"/>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p>
        </w:tc>
      </w:tr>
      <w:tr w14:paraId="5D815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78" w:type="dxa"/>
            <w:vMerge w:val="restart"/>
            <w:noWrap w:val="0"/>
            <w:vAlign w:val="top"/>
          </w:tcPr>
          <w:p w14:paraId="2774510B">
            <w:pPr>
              <w:pStyle w:val="46"/>
              <w:ind w:left="107"/>
              <w:rPr>
                <w:rFonts w:hint="eastAsia" w:ascii="仿宋" w:hAnsi="仿宋" w:eastAsia="仿宋" w:cs="仿宋"/>
                <w:sz w:val="28"/>
                <w:szCs w:val="28"/>
              </w:rPr>
            </w:pPr>
            <w:r>
              <w:rPr>
                <w:rFonts w:hint="eastAsia" w:ascii="仿宋" w:hAnsi="仿宋" w:eastAsia="仿宋" w:cs="仿宋"/>
                <w:sz w:val="28"/>
                <w:szCs w:val="28"/>
              </w:rPr>
              <w:t>33</w:t>
            </w:r>
          </w:p>
        </w:tc>
        <w:tc>
          <w:tcPr>
            <w:tcW w:w="1543" w:type="dxa"/>
            <w:vMerge w:val="restart"/>
            <w:noWrap w:val="0"/>
            <w:vAlign w:val="top"/>
          </w:tcPr>
          <w:p w14:paraId="6C460E03">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A100204</w:t>
            </w:r>
            <w:r>
              <w:rPr>
                <w:rFonts w:hint="eastAsia" w:ascii="仿宋" w:hAnsi="仿宋" w:eastAsia="仿宋" w:cs="仿宋"/>
                <w:spacing w:val="12"/>
                <w:sz w:val="28"/>
                <w:szCs w:val="28"/>
              </w:rPr>
              <w:t xml:space="preserve"> 二次加</w:t>
            </w:r>
            <w:r>
              <w:rPr>
                <w:rFonts w:hint="eastAsia" w:ascii="仿宋" w:hAnsi="仿宋" w:eastAsia="仿宋" w:cs="仿宋"/>
                <w:sz w:val="28"/>
                <w:szCs w:val="28"/>
              </w:rPr>
              <w:t>工材,相关板材</w:t>
            </w:r>
          </w:p>
        </w:tc>
        <w:tc>
          <w:tcPr>
            <w:tcW w:w="2673" w:type="dxa"/>
            <w:noWrap w:val="0"/>
            <w:vAlign w:val="top"/>
          </w:tcPr>
          <w:p w14:paraId="76FDCB34">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A10020404</w:t>
            </w:r>
            <w:r>
              <w:rPr>
                <w:rFonts w:hint="eastAsia" w:ascii="仿宋" w:hAnsi="仿宋" w:eastAsia="仿宋" w:cs="仿宋"/>
                <w:spacing w:val="-7"/>
                <w:sz w:val="28"/>
                <w:szCs w:val="28"/>
              </w:rPr>
              <w:t xml:space="preserve"> 人造板表面装饰板</w:t>
            </w:r>
          </w:p>
        </w:tc>
        <w:tc>
          <w:tcPr>
            <w:tcW w:w="2248" w:type="dxa"/>
            <w:noWrap w:val="0"/>
            <w:vAlign w:val="top"/>
          </w:tcPr>
          <w:p w14:paraId="1C9F6147">
            <w:pPr>
              <w:pStyle w:val="46"/>
              <w:spacing w:before="0"/>
              <w:rPr>
                <w:rFonts w:hint="eastAsia" w:ascii="仿宋" w:hAnsi="仿宋" w:eastAsia="仿宋" w:cs="仿宋"/>
                <w:sz w:val="28"/>
                <w:szCs w:val="28"/>
              </w:rPr>
            </w:pPr>
          </w:p>
        </w:tc>
        <w:tc>
          <w:tcPr>
            <w:tcW w:w="3539" w:type="dxa"/>
            <w:noWrap w:val="0"/>
            <w:vAlign w:val="top"/>
          </w:tcPr>
          <w:p w14:paraId="7A3FC18B">
            <w:pPr>
              <w:pStyle w:val="46"/>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1CE7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78" w:type="dxa"/>
            <w:vMerge w:val="continue"/>
            <w:tcBorders>
              <w:top w:val="nil"/>
            </w:tcBorders>
            <w:noWrap w:val="0"/>
            <w:vAlign w:val="top"/>
          </w:tcPr>
          <w:p w14:paraId="5D0C2422">
            <w:pPr>
              <w:rPr>
                <w:rFonts w:hint="eastAsia" w:ascii="仿宋" w:hAnsi="仿宋" w:eastAsia="仿宋" w:cs="仿宋"/>
                <w:sz w:val="28"/>
                <w:szCs w:val="28"/>
              </w:rPr>
            </w:pPr>
          </w:p>
        </w:tc>
        <w:tc>
          <w:tcPr>
            <w:tcW w:w="1543" w:type="dxa"/>
            <w:vMerge w:val="continue"/>
            <w:tcBorders>
              <w:top w:val="nil"/>
            </w:tcBorders>
            <w:noWrap w:val="0"/>
            <w:vAlign w:val="top"/>
          </w:tcPr>
          <w:p w14:paraId="3B219196">
            <w:pPr>
              <w:rPr>
                <w:rFonts w:hint="eastAsia" w:ascii="仿宋" w:hAnsi="仿宋" w:eastAsia="仿宋" w:cs="仿宋"/>
                <w:sz w:val="28"/>
                <w:szCs w:val="28"/>
              </w:rPr>
            </w:pPr>
          </w:p>
        </w:tc>
        <w:tc>
          <w:tcPr>
            <w:tcW w:w="2673" w:type="dxa"/>
            <w:noWrap w:val="0"/>
            <w:vAlign w:val="top"/>
          </w:tcPr>
          <w:p w14:paraId="3A27E43A">
            <w:pPr>
              <w:pStyle w:val="46"/>
              <w:spacing w:before="40"/>
              <w:ind w:left="106"/>
              <w:rPr>
                <w:rFonts w:hint="eastAsia" w:ascii="仿宋" w:hAnsi="仿宋" w:eastAsia="仿宋" w:cs="仿宋"/>
                <w:sz w:val="28"/>
                <w:szCs w:val="28"/>
              </w:rPr>
            </w:pPr>
            <w:r>
              <w:rPr>
                <w:rFonts w:hint="eastAsia" w:ascii="仿宋" w:hAnsi="仿宋" w:eastAsia="仿宋" w:cs="仿宋"/>
                <w:sz w:val="28"/>
                <w:szCs w:val="28"/>
              </w:rPr>
              <w:t>A10020404</w:t>
            </w:r>
            <w:r>
              <w:rPr>
                <w:rFonts w:hint="eastAsia" w:ascii="仿宋" w:hAnsi="仿宋" w:eastAsia="仿宋" w:cs="仿宋"/>
                <w:spacing w:val="12"/>
                <w:sz w:val="28"/>
                <w:szCs w:val="28"/>
              </w:rPr>
              <w:t xml:space="preserve"> 人造板表面装饰板</w:t>
            </w:r>
          </w:p>
          <w:p w14:paraId="355A4176">
            <w:pPr>
              <w:pStyle w:val="46"/>
              <w:spacing w:before="82"/>
              <w:ind w:left="106"/>
              <w:rPr>
                <w:rFonts w:hint="eastAsia" w:ascii="仿宋" w:hAnsi="仿宋" w:eastAsia="仿宋" w:cs="仿宋"/>
                <w:sz w:val="28"/>
                <w:szCs w:val="28"/>
              </w:rPr>
            </w:pPr>
            <w:r>
              <w:rPr>
                <w:rFonts w:hint="eastAsia" w:ascii="仿宋" w:hAnsi="仿宋" w:eastAsia="仿宋" w:cs="仿宋"/>
                <w:sz w:val="28"/>
                <w:szCs w:val="28"/>
              </w:rPr>
              <w:t>（地板）</w:t>
            </w:r>
          </w:p>
        </w:tc>
        <w:tc>
          <w:tcPr>
            <w:tcW w:w="2248" w:type="dxa"/>
            <w:noWrap w:val="0"/>
            <w:vAlign w:val="top"/>
          </w:tcPr>
          <w:p w14:paraId="1D94863B">
            <w:pPr>
              <w:pStyle w:val="46"/>
              <w:spacing w:before="0"/>
              <w:rPr>
                <w:rFonts w:hint="eastAsia" w:ascii="仿宋" w:hAnsi="仿宋" w:eastAsia="仿宋" w:cs="仿宋"/>
                <w:sz w:val="28"/>
                <w:szCs w:val="28"/>
              </w:rPr>
            </w:pPr>
          </w:p>
        </w:tc>
        <w:tc>
          <w:tcPr>
            <w:tcW w:w="3539" w:type="dxa"/>
            <w:noWrap w:val="0"/>
            <w:vAlign w:val="top"/>
          </w:tcPr>
          <w:p w14:paraId="3FC44717">
            <w:pPr>
              <w:pStyle w:val="46"/>
              <w:spacing w:before="40"/>
              <w:ind w:left="110"/>
              <w:rPr>
                <w:rFonts w:hint="eastAsia" w:ascii="仿宋" w:hAnsi="仿宋" w:eastAsia="仿宋" w:cs="仿宋"/>
                <w:sz w:val="28"/>
                <w:szCs w:val="28"/>
              </w:rPr>
            </w:pPr>
            <w:r>
              <w:rPr>
                <w:rFonts w:hint="eastAsia" w:ascii="仿宋" w:hAnsi="仿宋" w:eastAsia="仿宋" w:cs="仿宋"/>
                <w:spacing w:val="-1"/>
                <w:sz w:val="28"/>
                <w:szCs w:val="28"/>
              </w:rPr>
              <w:t>HJ571</w:t>
            </w:r>
            <w:r>
              <w:rPr>
                <w:rFonts w:hint="eastAsia" w:ascii="仿宋" w:hAnsi="仿宋" w:eastAsia="仿宋" w:cs="仿宋"/>
                <w:spacing w:val="-7"/>
                <w:sz w:val="28"/>
                <w:szCs w:val="28"/>
              </w:rPr>
              <w:t xml:space="preserve"> 人造板及其制品</w:t>
            </w:r>
            <w:r>
              <w:rPr>
                <w:rFonts w:hint="eastAsia" w:ascii="仿宋" w:hAnsi="仿宋" w:eastAsia="仿宋" w:cs="仿宋"/>
                <w:sz w:val="28"/>
                <w:szCs w:val="28"/>
              </w:rPr>
              <w:t>/HJ2540</w:t>
            </w:r>
            <w:r>
              <w:rPr>
                <w:rFonts w:hint="eastAsia" w:ascii="仿宋" w:hAnsi="仿宋" w:eastAsia="仿宋" w:cs="仿宋"/>
                <w:spacing w:val="-10"/>
                <w:sz w:val="28"/>
                <w:szCs w:val="28"/>
              </w:rPr>
              <w:t xml:space="preserve"> 木塑制品</w:t>
            </w:r>
          </w:p>
        </w:tc>
      </w:tr>
      <w:tr w14:paraId="2480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noWrap w:val="0"/>
            <w:vAlign w:val="top"/>
          </w:tcPr>
          <w:p w14:paraId="5115182A">
            <w:pPr>
              <w:pStyle w:val="46"/>
              <w:ind w:left="107"/>
              <w:rPr>
                <w:rFonts w:hint="eastAsia" w:ascii="仿宋" w:hAnsi="仿宋" w:eastAsia="仿宋" w:cs="仿宋"/>
                <w:sz w:val="28"/>
                <w:szCs w:val="28"/>
              </w:rPr>
            </w:pPr>
            <w:r>
              <w:rPr>
                <w:rFonts w:hint="eastAsia" w:ascii="仿宋" w:hAnsi="仿宋" w:eastAsia="仿宋" w:cs="仿宋"/>
                <w:sz w:val="28"/>
                <w:szCs w:val="28"/>
              </w:rPr>
              <w:t>34</w:t>
            </w:r>
          </w:p>
        </w:tc>
        <w:tc>
          <w:tcPr>
            <w:tcW w:w="1543" w:type="dxa"/>
            <w:noWrap w:val="0"/>
            <w:vAlign w:val="top"/>
          </w:tcPr>
          <w:p w14:paraId="446B32FD">
            <w:pPr>
              <w:pStyle w:val="46"/>
              <w:ind w:left="105"/>
              <w:rPr>
                <w:rFonts w:hint="eastAsia" w:ascii="仿宋" w:hAnsi="仿宋" w:eastAsia="仿宋" w:cs="仿宋"/>
                <w:sz w:val="28"/>
                <w:szCs w:val="28"/>
              </w:rPr>
            </w:pPr>
            <w:r>
              <w:rPr>
                <w:rFonts w:hint="eastAsia" w:ascii="仿宋" w:hAnsi="仿宋" w:eastAsia="仿宋" w:cs="仿宋"/>
                <w:sz w:val="28"/>
                <w:szCs w:val="28"/>
              </w:rPr>
              <w:t>A100301</w:t>
            </w:r>
            <w:r>
              <w:rPr>
                <w:rFonts w:hint="eastAsia" w:ascii="仿宋" w:hAnsi="仿宋" w:eastAsia="仿宋" w:cs="仿宋"/>
                <w:spacing w:val="15"/>
                <w:sz w:val="28"/>
                <w:szCs w:val="28"/>
              </w:rPr>
              <w:t xml:space="preserve"> 水泥熟</w:t>
            </w:r>
          </w:p>
          <w:p w14:paraId="31E80B8E">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料及水泥</w:t>
            </w:r>
          </w:p>
        </w:tc>
        <w:tc>
          <w:tcPr>
            <w:tcW w:w="2673" w:type="dxa"/>
            <w:noWrap w:val="0"/>
            <w:vAlign w:val="top"/>
          </w:tcPr>
          <w:p w14:paraId="39015D76">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A10030102</w:t>
            </w:r>
            <w:r>
              <w:rPr>
                <w:rFonts w:hint="eastAsia" w:ascii="仿宋" w:hAnsi="仿宋" w:eastAsia="仿宋" w:cs="仿宋"/>
                <w:spacing w:val="-14"/>
                <w:sz w:val="28"/>
                <w:szCs w:val="28"/>
              </w:rPr>
              <w:t xml:space="preserve"> 水泥</w:t>
            </w:r>
          </w:p>
        </w:tc>
        <w:tc>
          <w:tcPr>
            <w:tcW w:w="2248" w:type="dxa"/>
            <w:noWrap w:val="0"/>
            <w:vAlign w:val="top"/>
          </w:tcPr>
          <w:p w14:paraId="04EC75CC">
            <w:pPr>
              <w:pStyle w:val="46"/>
              <w:spacing w:before="0"/>
              <w:rPr>
                <w:rFonts w:hint="eastAsia" w:ascii="仿宋" w:hAnsi="仿宋" w:eastAsia="仿宋" w:cs="仿宋"/>
                <w:sz w:val="28"/>
                <w:szCs w:val="28"/>
              </w:rPr>
            </w:pPr>
          </w:p>
        </w:tc>
        <w:tc>
          <w:tcPr>
            <w:tcW w:w="3539" w:type="dxa"/>
            <w:noWrap w:val="0"/>
            <w:vAlign w:val="top"/>
          </w:tcPr>
          <w:p w14:paraId="557DDE7E">
            <w:pPr>
              <w:pStyle w:val="46"/>
              <w:ind w:left="110"/>
              <w:rPr>
                <w:rFonts w:hint="eastAsia" w:ascii="仿宋" w:hAnsi="仿宋" w:eastAsia="仿宋" w:cs="仿宋"/>
                <w:sz w:val="28"/>
                <w:szCs w:val="28"/>
              </w:rPr>
            </w:pPr>
            <w:r>
              <w:rPr>
                <w:rFonts w:hint="eastAsia" w:ascii="仿宋" w:hAnsi="仿宋" w:eastAsia="仿宋" w:cs="仿宋"/>
                <w:sz w:val="28"/>
                <w:szCs w:val="28"/>
              </w:rPr>
              <w:t>HJ2519</w:t>
            </w:r>
            <w:r>
              <w:rPr>
                <w:rFonts w:hint="eastAsia" w:ascii="仿宋" w:hAnsi="仿宋" w:eastAsia="仿宋" w:cs="仿宋"/>
                <w:spacing w:val="-16"/>
                <w:sz w:val="28"/>
                <w:szCs w:val="28"/>
              </w:rPr>
              <w:t xml:space="preserve"> 水泥</w:t>
            </w:r>
          </w:p>
        </w:tc>
      </w:tr>
      <w:tr w14:paraId="7127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noWrap w:val="0"/>
            <w:vAlign w:val="top"/>
          </w:tcPr>
          <w:p w14:paraId="0E05AE2E">
            <w:pPr>
              <w:pStyle w:val="46"/>
              <w:ind w:left="107"/>
              <w:rPr>
                <w:rFonts w:hint="eastAsia" w:ascii="仿宋" w:hAnsi="仿宋" w:eastAsia="仿宋" w:cs="仿宋"/>
                <w:sz w:val="28"/>
                <w:szCs w:val="28"/>
              </w:rPr>
            </w:pPr>
            <w:r>
              <w:rPr>
                <w:rFonts w:hint="eastAsia" w:ascii="仿宋" w:hAnsi="仿宋" w:eastAsia="仿宋" w:cs="仿宋"/>
                <w:sz w:val="28"/>
                <w:szCs w:val="28"/>
              </w:rPr>
              <w:t>35</w:t>
            </w:r>
          </w:p>
        </w:tc>
        <w:tc>
          <w:tcPr>
            <w:tcW w:w="1543" w:type="dxa"/>
            <w:noWrap w:val="0"/>
            <w:vAlign w:val="top"/>
          </w:tcPr>
          <w:p w14:paraId="3C3AAA1F">
            <w:pPr>
              <w:pStyle w:val="46"/>
              <w:ind w:left="105"/>
              <w:rPr>
                <w:rFonts w:hint="eastAsia" w:ascii="仿宋" w:hAnsi="仿宋" w:eastAsia="仿宋" w:cs="仿宋"/>
                <w:sz w:val="28"/>
                <w:szCs w:val="28"/>
              </w:rPr>
            </w:pPr>
            <w:r>
              <w:rPr>
                <w:rFonts w:hint="eastAsia" w:ascii="仿宋" w:hAnsi="仿宋" w:eastAsia="仿宋" w:cs="仿宋"/>
                <w:sz w:val="28"/>
                <w:szCs w:val="28"/>
              </w:rPr>
              <w:t>A100303</w:t>
            </w:r>
            <w:r>
              <w:rPr>
                <w:rFonts w:hint="eastAsia" w:ascii="仿宋" w:hAnsi="仿宋" w:eastAsia="仿宋" w:cs="仿宋"/>
                <w:spacing w:val="15"/>
                <w:sz w:val="28"/>
                <w:szCs w:val="28"/>
              </w:rPr>
              <w:t xml:space="preserve"> 水泥混</w:t>
            </w:r>
          </w:p>
          <w:p w14:paraId="0A18066F">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凝土制品</w:t>
            </w:r>
          </w:p>
        </w:tc>
        <w:tc>
          <w:tcPr>
            <w:tcW w:w="2673" w:type="dxa"/>
            <w:noWrap w:val="0"/>
            <w:vAlign w:val="top"/>
          </w:tcPr>
          <w:p w14:paraId="15F3D2F1">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A10030301</w:t>
            </w:r>
            <w:r>
              <w:rPr>
                <w:rFonts w:hint="eastAsia" w:ascii="仿宋" w:hAnsi="仿宋" w:eastAsia="仿宋" w:cs="仿宋"/>
                <w:spacing w:val="-8"/>
                <w:sz w:val="28"/>
                <w:szCs w:val="28"/>
              </w:rPr>
              <w:t xml:space="preserve"> 商品混凝土</w:t>
            </w:r>
          </w:p>
        </w:tc>
        <w:tc>
          <w:tcPr>
            <w:tcW w:w="2248" w:type="dxa"/>
            <w:noWrap w:val="0"/>
            <w:vAlign w:val="top"/>
          </w:tcPr>
          <w:p w14:paraId="74446E40">
            <w:pPr>
              <w:pStyle w:val="46"/>
              <w:spacing w:before="0"/>
              <w:rPr>
                <w:rFonts w:hint="eastAsia" w:ascii="仿宋" w:hAnsi="仿宋" w:eastAsia="仿宋" w:cs="仿宋"/>
                <w:sz w:val="28"/>
                <w:szCs w:val="28"/>
              </w:rPr>
            </w:pPr>
          </w:p>
        </w:tc>
        <w:tc>
          <w:tcPr>
            <w:tcW w:w="3539" w:type="dxa"/>
            <w:noWrap w:val="0"/>
            <w:vAlign w:val="top"/>
          </w:tcPr>
          <w:p w14:paraId="7233DA4D">
            <w:pPr>
              <w:pStyle w:val="46"/>
              <w:ind w:left="110"/>
              <w:rPr>
                <w:rFonts w:hint="eastAsia" w:ascii="仿宋" w:hAnsi="仿宋" w:eastAsia="仿宋" w:cs="仿宋"/>
                <w:sz w:val="28"/>
                <w:szCs w:val="28"/>
              </w:rPr>
            </w:pPr>
            <w:r>
              <w:rPr>
                <w:rFonts w:hint="eastAsia" w:ascii="仿宋" w:hAnsi="仿宋" w:eastAsia="仿宋" w:cs="仿宋"/>
                <w:spacing w:val="-1"/>
                <w:sz w:val="28"/>
                <w:szCs w:val="28"/>
              </w:rPr>
              <w:t>HJ/T412</w:t>
            </w:r>
            <w:r>
              <w:rPr>
                <w:rFonts w:hint="eastAsia" w:ascii="仿宋" w:hAnsi="仿宋" w:eastAsia="仿宋" w:cs="仿宋"/>
                <w:spacing w:val="-9"/>
                <w:sz w:val="28"/>
                <w:szCs w:val="28"/>
              </w:rPr>
              <w:t xml:space="preserve"> 预拌混凝土</w:t>
            </w:r>
          </w:p>
        </w:tc>
      </w:tr>
      <w:tr w14:paraId="1B7B7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restart"/>
            <w:noWrap w:val="0"/>
            <w:vAlign w:val="top"/>
          </w:tcPr>
          <w:p w14:paraId="4BEED701">
            <w:pPr>
              <w:pStyle w:val="46"/>
              <w:ind w:left="107"/>
              <w:rPr>
                <w:rFonts w:hint="eastAsia" w:ascii="仿宋" w:hAnsi="仿宋" w:eastAsia="仿宋" w:cs="仿宋"/>
                <w:sz w:val="28"/>
                <w:szCs w:val="28"/>
              </w:rPr>
            </w:pPr>
            <w:r>
              <w:rPr>
                <w:rFonts w:hint="eastAsia" w:ascii="仿宋" w:hAnsi="仿宋" w:eastAsia="仿宋" w:cs="仿宋"/>
                <w:sz w:val="28"/>
                <w:szCs w:val="28"/>
              </w:rPr>
              <w:t>36</w:t>
            </w:r>
          </w:p>
        </w:tc>
        <w:tc>
          <w:tcPr>
            <w:tcW w:w="1543" w:type="dxa"/>
            <w:vMerge w:val="restart"/>
            <w:noWrap w:val="0"/>
            <w:vAlign w:val="top"/>
          </w:tcPr>
          <w:p w14:paraId="1CD7EC80">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A100304</w:t>
            </w:r>
            <w:r>
              <w:rPr>
                <w:rFonts w:hint="eastAsia" w:ascii="仿宋" w:hAnsi="仿宋" w:eastAsia="仿宋" w:cs="仿宋"/>
                <w:spacing w:val="12"/>
                <w:sz w:val="28"/>
                <w:szCs w:val="28"/>
              </w:rPr>
              <w:t xml:space="preserve"> 纤维增</w:t>
            </w:r>
            <w:r>
              <w:rPr>
                <w:rFonts w:hint="eastAsia" w:ascii="仿宋" w:hAnsi="仿宋" w:eastAsia="仿宋" w:cs="仿宋"/>
                <w:sz w:val="28"/>
                <w:szCs w:val="28"/>
              </w:rPr>
              <w:t>强水泥制品</w:t>
            </w:r>
          </w:p>
        </w:tc>
        <w:tc>
          <w:tcPr>
            <w:tcW w:w="2673" w:type="dxa"/>
            <w:noWrap w:val="0"/>
            <w:vAlign w:val="top"/>
          </w:tcPr>
          <w:p w14:paraId="42E6FB38">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A10030402</w:t>
            </w:r>
            <w:r>
              <w:rPr>
                <w:rFonts w:hint="eastAsia" w:ascii="仿宋" w:hAnsi="仿宋" w:eastAsia="仿宋" w:cs="仿宋"/>
                <w:spacing w:val="-7"/>
                <w:sz w:val="28"/>
                <w:szCs w:val="28"/>
              </w:rPr>
              <w:t xml:space="preserve"> 纤维增强硅酸钙板</w:t>
            </w:r>
          </w:p>
        </w:tc>
        <w:tc>
          <w:tcPr>
            <w:tcW w:w="2248" w:type="dxa"/>
            <w:noWrap w:val="0"/>
            <w:vAlign w:val="top"/>
          </w:tcPr>
          <w:p w14:paraId="7200D0BE">
            <w:pPr>
              <w:pStyle w:val="46"/>
              <w:spacing w:before="0"/>
              <w:rPr>
                <w:rFonts w:hint="eastAsia" w:ascii="仿宋" w:hAnsi="仿宋" w:eastAsia="仿宋" w:cs="仿宋"/>
                <w:sz w:val="28"/>
                <w:szCs w:val="28"/>
              </w:rPr>
            </w:pPr>
          </w:p>
        </w:tc>
        <w:tc>
          <w:tcPr>
            <w:tcW w:w="3539" w:type="dxa"/>
            <w:noWrap w:val="0"/>
            <w:vAlign w:val="top"/>
          </w:tcPr>
          <w:p w14:paraId="1159322A">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102D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78" w:type="dxa"/>
            <w:vMerge w:val="continue"/>
            <w:tcBorders>
              <w:top w:val="nil"/>
            </w:tcBorders>
            <w:noWrap w:val="0"/>
            <w:vAlign w:val="top"/>
          </w:tcPr>
          <w:p w14:paraId="5FBF4DE0">
            <w:pPr>
              <w:rPr>
                <w:rFonts w:hint="eastAsia" w:ascii="仿宋" w:hAnsi="仿宋" w:eastAsia="仿宋" w:cs="仿宋"/>
                <w:sz w:val="28"/>
                <w:szCs w:val="28"/>
              </w:rPr>
            </w:pPr>
          </w:p>
        </w:tc>
        <w:tc>
          <w:tcPr>
            <w:tcW w:w="1543" w:type="dxa"/>
            <w:vMerge w:val="continue"/>
            <w:tcBorders>
              <w:top w:val="nil"/>
            </w:tcBorders>
            <w:noWrap w:val="0"/>
            <w:vAlign w:val="top"/>
          </w:tcPr>
          <w:p w14:paraId="22BE35C4">
            <w:pPr>
              <w:rPr>
                <w:rFonts w:hint="eastAsia" w:ascii="仿宋" w:hAnsi="仿宋" w:eastAsia="仿宋" w:cs="仿宋"/>
                <w:sz w:val="28"/>
                <w:szCs w:val="28"/>
              </w:rPr>
            </w:pPr>
          </w:p>
        </w:tc>
        <w:tc>
          <w:tcPr>
            <w:tcW w:w="2673" w:type="dxa"/>
            <w:noWrap w:val="0"/>
            <w:vAlign w:val="top"/>
          </w:tcPr>
          <w:p w14:paraId="009D5A55">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A10030403</w:t>
            </w:r>
            <w:r>
              <w:rPr>
                <w:rFonts w:hint="eastAsia" w:ascii="仿宋" w:hAnsi="仿宋" w:eastAsia="仿宋" w:cs="仿宋"/>
                <w:spacing w:val="-8"/>
                <w:sz w:val="28"/>
                <w:szCs w:val="28"/>
              </w:rPr>
              <w:t xml:space="preserve"> 无石棉纤维水泥制品</w:t>
            </w:r>
          </w:p>
        </w:tc>
        <w:tc>
          <w:tcPr>
            <w:tcW w:w="2248" w:type="dxa"/>
            <w:noWrap w:val="0"/>
            <w:vAlign w:val="top"/>
          </w:tcPr>
          <w:p w14:paraId="7C4E47C5">
            <w:pPr>
              <w:pStyle w:val="46"/>
              <w:spacing w:before="0"/>
              <w:rPr>
                <w:rFonts w:hint="eastAsia" w:ascii="仿宋" w:hAnsi="仿宋" w:eastAsia="仿宋" w:cs="仿宋"/>
                <w:sz w:val="28"/>
                <w:szCs w:val="28"/>
              </w:rPr>
            </w:pPr>
          </w:p>
        </w:tc>
        <w:tc>
          <w:tcPr>
            <w:tcW w:w="3539" w:type="dxa"/>
            <w:noWrap w:val="0"/>
            <w:vAlign w:val="top"/>
          </w:tcPr>
          <w:p w14:paraId="33EB01D0">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229A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restart"/>
            <w:noWrap w:val="0"/>
            <w:vAlign w:val="top"/>
          </w:tcPr>
          <w:p w14:paraId="247F5054">
            <w:pPr>
              <w:pStyle w:val="46"/>
              <w:ind w:left="107"/>
              <w:rPr>
                <w:rFonts w:hint="eastAsia" w:ascii="仿宋" w:hAnsi="仿宋" w:eastAsia="仿宋" w:cs="仿宋"/>
                <w:sz w:val="28"/>
                <w:szCs w:val="28"/>
              </w:rPr>
            </w:pPr>
            <w:r>
              <w:rPr>
                <w:rFonts w:hint="eastAsia" w:ascii="仿宋" w:hAnsi="仿宋" w:eastAsia="仿宋" w:cs="仿宋"/>
                <w:sz w:val="28"/>
                <w:szCs w:val="28"/>
              </w:rPr>
              <w:t>37</w:t>
            </w:r>
          </w:p>
        </w:tc>
        <w:tc>
          <w:tcPr>
            <w:tcW w:w="1543" w:type="dxa"/>
            <w:vMerge w:val="restart"/>
            <w:noWrap w:val="0"/>
            <w:vAlign w:val="top"/>
          </w:tcPr>
          <w:p w14:paraId="0C23E907">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A100305</w:t>
            </w:r>
            <w:r>
              <w:rPr>
                <w:rFonts w:hint="eastAsia" w:ascii="仿宋" w:hAnsi="仿宋" w:eastAsia="仿宋" w:cs="仿宋"/>
                <w:spacing w:val="12"/>
                <w:sz w:val="28"/>
                <w:szCs w:val="28"/>
              </w:rPr>
              <w:t xml:space="preserve"> 轻质建</w:t>
            </w:r>
            <w:r>
              <w:rPr>
                <w:rFonts w:hint="eastAsia" w:ascii="仿宋" w:hAnsi="仿宋" w:eastAsia="仿宋" w:cs="仿宋"/>
                <w:sz w:val="28"/>
                <w:szCs w:val="28"/>
              </w:rPr>
              <w:t>筑材料及制品</w:t>
            </w:r>
          </w:p>
        </w:tc>
        <w:tc>
          <w:tcPr>
            <w:tcW w:w="2673" w:type="dxa"/>
            <w:noWrap w:val="0"/>
            <w:vAlign w:val="top"/>
          </w:tcPr>
          <w:p w14:paraId="57AA806E">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A10030501</w:t>
            </w:r>
            <w:r>
              <w:rPr>
                <w:rFonts w:hint="eastAsia" w:ascii="仿宋" w:hAnsi="仿宋" w:eastAsia="仿宋" w:cs="仿宋"/>
                <w:spacing w:val="-11"/>
                <w:sz w:val="28"/>
                <w:szCs w:val="28"/>
              </w:rPr>
              <w:t xml:space="preserve"> 石膏板</w:t>
            </w:r>
          </w:p>
        </w:tc>
        <w:tc>
          <w:tcPr>
            <w:tcW w:w="2248" w:type="dxa"/>
            <w:noWrap w:val="0"/>
            <w:vAlign w:val="top"/>
          </w:tcPr>
          <w:p w14:paraId="6B043095">
            <w:pPr>
              <w:pStyle w:val="46"/>
              <w:spacing w:before="0"/>
              <w:rPr>
                <w:rFonts w:hint="eastAsia" w:ascii="仿宋" w:hAnsi="仿宋" w:eastAsia="仿宋" w:cs="仿宋"/>
                <w:sz w:val="28"/>
                <w:szCs w:val="28"/>
              </w:rPr>
            </w:pPr>
          </w:p>
        </w:tc>
        <w:tc>
          <w:tcPr>
            <w:tcW w:w="3539" w:type="dxa"/>
            <w:noWrap w:val="0"/>
            <w:vAlign w:val="top"/>
          </w:tcPr>
          <w:p w14:paraId="390DE9C5">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3888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78" w:type="dxa"/>
            <w:vMerge w:val="continue"/>
            <w:tcBorders>
              <w:top w:val="nil"/>
            </w:tcBorders>
            <w:noWrap w:val="0"/>
            <w:vAlign w:val="top"/>
          </w:tcPr>
          <w:p w14:paraId="7921243C">
            <w:pPr>
              <w:rPr>
                <w:rFonts w:hint="eastAsia" w:ascii="仿宋" w:hAnsi="仿宋" w:eastAsia="仿宋" w:cs="仿宋"/>
                <w:sz w:val="28"/>
                <w:szCs w:val="28"/>
              </w:rPr>
            </w:pPr>
          </w:p>
        </w:tc>
        <w:tc>
          <w:tcPr>
            <w:tcW w:w="1543" w:type="dxa"/>
            <w:vMerge w:val="continue"/>
            <w:tcBorders>
              <w:top w:val="nil"/>
            </w:tcBorders>
            <w:noWrap w:val="0"/>
            <w:vAlign w:val="top"/>
          </w:tcPr>
          <w:p w14:paraId="755B1B26">
            <w:pPr>
              <w:rPr>
                <w:rFonts w:hint="eastAsia" w:ascii="仿宋" w:hAnsi="仿宋" w:eastAsia="仿宋" w:cs="仿宋"/>
                <w:sz w:val="28"/>
                <w:szCs w:val="28"/>
              </w:rPr>
            </w:pPr>
          </w:p>
        </w:tc>
        <w:tc>
          <w:tcPr>
            <w:tcW w:w="2673" w:type="dxa"/>
            <w:noWrap w:val="0"/>
            <w:vAlign w:val="top"/>
          </w:tcPr>
          <w:p w14:paraId="5C955A55">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A10030503</w:t>
            </w:r>
            <w:r>
              <w:rPr>
                <w:rFonts w:hint="eastAsia" w:ascii="仿宋" w:hAnsi="仿宋" w:eastAsia="仿宋" w:cs="仿宋"/>
                <w:spacing w:val="-7"/>
                <w:sz w:val="28"/>
                <w:szCs w:val="28"/>
              </w:rPr>
              <w:t xml:space="preserve"> 轻质隔墙条板</w:t>
            </w:r>
          </w:p>
        </w:tc>
        <w:tc>
          <w:tcPr>
            <w:tcW w:w="2248" w:type="dxa"/>
            <w:noWrap w:val="0"/>
            <w:vAlign w:val="top"/>
          </w:tcPr>
          <w:p w14:paraId="4262DF18">
            <w:pPr>
              <w:pStyle w:val="46"/>
              <w:spacing w:before="0"/>
              <w:rPr>
                <w:rFonts w:hint="eastAsia" w:ascii="仿宋" w:hAnsi="仿宋" w:eastAsia="仿宋" w:cs="仿宋"/>
                <w:sz w:val="28"/>
                <w:szCs w:val="28"/>
              </w:rPr>
            </w:pPr>
          </w:p>
        </w:tc>
        <w:tc>
          <w:tcPr>
            <w:tcW w:w="3539" w:type="dxa"/>
            <w:noWrap w:val="0"/>
            <w:vAlign w:val="top"/>
          </w:tcPr>
          <w:p w14:paraId="491F40C7">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1C26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restart"/>
            <w:noWrap w:val="0"/>
            <w:vAlign w:val="top"/>
          </w:tcPr>
          <w:p w14:paraId="71E27D17">
            <w:pPr>
              <w:pStyle w:val="46"/>
              <w:ind w:left="107"/>
              <w:rPr>
                <w:rFonts w:hint="eastAsia" w:ascii="仿宋" w:hAnsi="仿宋" w:eastAsia="仿宋" w:cs="仿宋"/>
                <w:sz w:val="28"/>
                <w:szCs w:val="28"/>
              </w:rPr>
            </w:pPr>
            <w:r>
              <w:rPr>
                <w:rFonts w:hint="eastAsia" w:ascii="仿宋" w:hAnsi="仿宋" w:eastAsia="仿宋" w:cs="仿宋"/>
                <w:sz w:val="28"/>
                <w:szCs w:val="28"/>
              </w:rPr>
              <w:t>38</w:t>
            </w:r>
          </w:p>
        </w:tc>
        <w:tc>
          <w:tcPr>
            <w:tcW w:w="1543" w:type="dxa"/>
            <w:vMerge w:val="restart"/>
            <w:noWrap w:val="0"/>
            <w:vAlign w:val="top"/>
          </w:tcPr>
          <w:p w14:paraId="5032499D">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A100307</w:t>
            </w:r>
            <w:r>
              <w:rPr>
                <w:rFonts w:hint="eastAsia" w:ascii="仿宋" w:hAnsi="仿宋" w:eastAsia="仿宋" w:cs="仿宋"/>
                <w:spacing w:val="12"/>
                <w:sz w:val="28"/>
                <w:szCs w:val="28"/>
              </w:rPr>
              <w:t xml:space="preserve"> 建筑陶</w:t>
            </w:r>
            <w:r>
              <w:rPr>
                <w:rFonts w:hint="eastAsia" w:ascii="仿宋" w:hAnsi="仿宋" w:eastAsia="仿宋" w:cs="仿宋"/>
                <w:sz w:val="28"/>
                <w:szCs w:val="28"/>
              </w:rPr>
              <w:t>瓷制品</w:t>
            </w:r>
          </w:p>
        </w:tc>
        <w:tc>
          <w:tcPr>
            <w:tcW w:w="2673" w:type="dxa"/>
            <w:noWrap w:val="0"/>
            <w:vAlign w:val="top"/>
          </w:tcPr>
          <w:p w14:paraId="1AECC3BF">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A10030701</w:t>
            </w:r>
            <w:r>
              <w:rPr>
                <w:rFonts w:hint="eastAsia" w:ascii="仿宋" w:hAnsi="仿宋" w:eastAsia="仿宋" w:cs="仿宋"/>
                <w:spacing w:val="-11"/>
                <w:sz w:val="28"/>
                <w:szCs w:val="28"/>
              </w:rPr>
              <w:t xml:space="preserve"> 瓷质砖</w:t>
            </w:r>
          </w:p>
        </w:tc>
        <w:tc>
          <w:tcPr>
            <w:tcW w:w="2248" w:type="dxa"/>
            <w:noWrap w:val="0"/>
            <w:vAlign w:val="top"/>
          </w:tcPr>
          <w:p w14:paraId="6F7032DC">
            <w:pPr>
              <w:pStyle w:val="46"/>
              <w:spacing w:before="0"/>
              <w:rPr>
                <w:rFonts w:hint="eastAsia" w:ascii="仿宋" w:hAnsi="仿宋" w:eastAsia="仿宋" w:cs="仿宋"/>
                <w:sz w:val="28"/>
                <w:szCs w:val="28"/>
              </w:rPr>
            </w:pPr>
          </w:p>
        </w:tc>
        <w:tc>
          <w:tcPr>
            <w:tcW w:w="3539" w:type="dxa"/>
            <w:noWrap w:val="0"/>
            <w:vAlign w:val="top"/>
          </w:tcPr>
          <w:p w14:paraId="19AD6CAD">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HJ/T297</w:t>
            </w:r>
            <w:r>
              <w:rPr>
                <w:rFonts w:hint="eastAsia" w:ascii="仿宋" w:hAnsi="仿宋" w:eastAsia="仿宋" w:cs="仿宋"/>
                <w:spacing w:val="-12"/>
                <w:sz w:val="28"/>
                <w:szCs w:val="28"/>
              </w:rPr>
              <w:t xml:space="preserve"> 陶瓷砖</w:t>
            </w:r>
          </w:p>
        </w:tc>
      </w:tr>
      <w:tr w14:paraId="09823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532EF81B">
            <w:pPr>
              <w:rPr>
                <w:rFonts w:hint="eastAsia" w:ascii="仿宋" w:hAnsi="仿宋" w:eastAsia="仿宋" w:cs="仿宋"/>
                <w:sz w:val="28"/>
                <w:szCs w:val="28"/>
              </w:rPr>
            </w:pPr>
          </w:p>
        </w:tc>
        <w:tc>
          <w:tcPr>
            <w:tcW w:w="1543" w:type="dxa"/>
            <w:vMerge w:val="continue"/>
            <w:tcBorders>
              <w:top w:val="nil"/>
            </w:tcBorders>
            <w:noWrap w:val="0"/>
            <w:vAlign w:val="top"/>
          </w:tcPr>
          <w:p w14:paraId="4F2C9454">
            <w:pPr>
              <w:rPr>
                <w:rFonts w:hint="eastAsia" w:ascii="仿宋" w:hAnsi="仿宋" w:eastAsia="仿宋" w:cs="仿宋"/>
                <w:sz w:val="28"/>
                <w:szCs w:val="28"/>
              </w:rPr>
            </w:pPr>
          </w:p>
        </w:tc>
        <w:tc>
          <w:tcPr>
            <w:tcW w:w="2673" w:type="dxa"/>
            <w:noWrap w:val="0"/>
            <w:vAlign w:val="top"/>
          </w:tcPr>
          <w:p w14:paraId="351878EB">
            <w:pPr>
              <w:pStyle w:val="46"/>
              <w:ind w:left="106"/>
              <w:rPr>
                <w:rFonts w:hint="eastAsia" w:ascii="仿宋" w:hAnsi="仿宋" w:eastAsia="仿宋" w:cs="仿宋"/>
                <w:sz w:val="28"/>
                <w:szCs w:val="28"/>
              </w:rPr>
            </w:pPr>
            <w:r>
              <w:rPr>
                <w:rFonts w:hint="eastAsia" w:ascii="仿宋" w:hAnsi="仿宋" w:eastAsia="仿宋" w:cs="仿宋"/>
                <w:sz w:val="28"/>
                <w:szCs w:val="28"/>
              </w:rPr>
              <w:t>A10030704 炻质砖</w:t>
            </w:r>
          </w:p>
        </w:tc>
        <w:tc>
          <w:tcPr>
            <w:tcW w:w="2248" w:type="dxa"/>
            <w:noWrap w:val="0"/>
            <w:vAlign w:val="top"/>
          </w:tcPr>
          <w:p w14:paraId="773B44B6">
            <w:pPr>
              <w:pStyle w:val="46"/>
              <w:spacing w:before="0"/>
              <w:rPr>
                <w:rFonts w:hint="eastAsia" w:ascii="仿宋" w:hAnsi="仿宋" w:eastAsia="仿宋" w:cs="仿宋"/>
                <w:sz w:val="28"/>
                <w:szCs w:val="28"/>
              </w:rPr>
            </w:pPr>
          </w:p>
        </w:tc>
        <w:tc>
          <w:tcPr>
            <w:tcW w:w="3539" w:type="dxa"/>
            <w:noWrap w:val="0"/>
            <w:vAlign w:val="top"/>
          </w:tcPr>
          <w:p w14:paraId="394CAAE3">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HJ/T297</w:t>
            </w:r>
            <w:r>
              <w:rPr>
                <w:rFonts w:hint="eastAsia" w:ascii="仿宋" w:hAnsi="仿宋" w:eastAsia="仿宋" w:cs="仿宋"/>
                <w:spacing w:val="-12"/>
                <w:sz w:val="28"/>
                <w:szCs w:val="28"/>
              </w:rPr>
              <w:t xml:space="preserve"> 陶瓷砖</w:t>
            </w:r>
          </w:p>
        </w:tc>
      </w:tr>
      <w:tr w14:paraId="5641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78" w:type="dxa"/>
            <w:vMerge w:val="continue"/>
            <w:tcBorders>
              <w:top w:val="nil"/>
            </w:tcBorders>
            <w:noWrap w:val="0"/>
            <w:vAlign w:val="top"/>
          </w:tcPr>
          <w:p w14:paraId="513F6544">
            <w:pPr>
              <w:rPr>
                <w:rFonts w:hint="eastAsia" w:ascii="仿宋" w:hAnsi="仿宋" w:eastAsia="仿宋" w:cs="仿宋"/>
                <w:sz w:val="28"/>
                <w:szCs w:val="28"/>
              </w:rPr>
            </w:pPr>
          </w:p>
        </w:tc>
        <w:tc>
          <w:tcPr>
            <w:tcW w:w="1543" w:type="dxa"/>
            <w:vMerge w:val="continue"/>
            <w:tcBorders>
              <w:top w:val="nil"/>
            </w:tcBorders>
            <w:noWrap w:val="0"/>
            <w:vAlign w:val="top"/>
          </w:tcPr>
          <w:p w14:paraId="5FC18A9F">
            <w:pPr>
              <w:rPr>
                <w:rFonts w:hint="eastAsia" w:ascii="仿宋" w:hAnsi="仿宋" w:eastAsia="仿宋" w:cs="仿宋"/>
                <w:sz w:val="28"/>
                <w:szCs w:val="28"/>
              </w:rPr>
            </w:pPr>
          </w:p>
        </w:tc>
        <w:tc>
          <w:tcPr>
            <w:tcW w:w="2673" w:type="dxa"/>
            <w:noWrap w:val="0"/>
            <w:vAlign w:val="top"/>
          </w:tcPr>
          <w:p w14:paraId="007FFD99">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A10030705</w:t>
            </w:r>
            <w:r>
              <w:rPr>
                <w:rFonts w:hint="eastAsia" w:ascii="仿宋" w:hAnsi="仿宋" w:eastAsia="仿宋" w:cs="仿宋"/>
                <w:spacing w:val="-11"/>
                <w:sz w:val="28"/>
                <w:szCs w:val="28"/>
              </w:rPr>
              <w:t xml:space="preserve"> 陶质砖</w:t>
            </w:r>
          </w:p>
        </w:tc>
        <w:tc>
          <w:tcPr>
            <w:tcW w:w="2248" w:type="dxa"/>
            <w:noWrap w:val="0"/>
            <w:vAlign w:val="top"/>
          </w:tcPr>
          <w:p w14:paraId="09A879D3">
            <w:pPr>
              <w:pStyle w:val="46"/>
              <w:spacing w:before="0"/>
              <w:rPr>
                <w:rFonts w:hint="eastAsia" w:ascii="仿宋" w:hAnsi="仿宋" w:eastAsia="仿宋" w:cs="仿宋"/>
                <w:sz w:val="28"/>
                <w:szCs w:val="28"/>
              </w:rPr>
            </w:pPr>
          </w:p>
        </w:tc>
        <w:tc>
          <w:tcPr>
            <w:tcW w:w="3539" w:type="dxa"/>
            <w:noWrap w:val="0"/>
            <w:vAlign w:val="top"/>
          </w:tcPr>
          <w:p w14:paraId="67BE635D">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HJ/T297</w:t>
            </w:r>
            <w:r>
              <w:rPr>
                <w:rFonts w:hint="eastAsia" w:ascii="仿宋" w:hAnsi="仿宋" w:eastAsia="仿宋" w:cs="仿宋"/>
                <w:spacing w:val="-12"/>
                <w:sz w:val="28"/>
                <w:szCs w:val="28"/>
              </w:rPr>
              <w:t xml:space="preserve"> 陶瓷砖</w:t>
            </w:r>
          </w:p>
        </w:tc>
      </w:tr>
      <w:tr w14:paraId="4111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63E89715">
            <w:pPr>
              <w:rPr>
                <w:rFonts w:hint="eastAsia" w:ascii="仿宋" w:hAnsi="仿宋" w:eastAsia="仿宋" w:cs="仿宋"/>
                <w:sz w:val="28"/>
                <w:szCs w:val="28"/>
              </w:rPr>
            </w:pPr>
          </w:p>
        </w:tc>
        <w:tc>
          <w:tcPr>
            <w:tcW w:w="1543" w:type="dxa"/>
            <w:vMerge w:val="continue"/>
            <w:tcBorders>
              <w:top w:val="nil"/>
            </w:tcBorders>
            <w:noWrap w:val="0"/>
            <w:vAlign w:val="top"/>
          </w:tcPr>
          <w:p w14:paraId="59224B85">
            <w:pPr>
              <w:rPr>
                <w:rFonts w:hint="eastAsia" w:ascii="仿宋" w:hAnsi="仿宋" w:eastAsia="仿宋" w:cs="仿宋"/>
                <w:sz w:val="28"/>
                <w:szCs w:val="28"/>
              </w:rPr>
            </w:pPr>
          </w:p>
        </w:tc>
        <w:tc>
          <w:tcPr>
            <w:tcW w:w="2673" w:type="dxa"/>
            <w:noWrap w:val="0"/>
            <w:vAlign w:val="top"/>
          </w:tcPr>
          <w:p w14:paraId="79471D4B">
            <w:pPr>
              <w:pStyle w:val="46"/>
              <w:ind w:left="106"/>
              <w:rPr>
                <w:rFonts w:hint="eastAsia" w:ascii="仿宋" w:hAnsi="仿宋" w:eastAsia="仿宋" w:cs="仿宋"/>
                <w:sz w:val="28"/>
                <w:szCs w:val="28"/>
              </w:rPr>
            </w:pPr>
            <w:r>
              <w:rPr>
                <w:rFonts w:hint="eastAsia" w:ascii="仿宋" w:hAnsi="仿宋" w:eastAsia="仿宋" w:cs="仿宋"/>
                <w:sz w:val="28"/>
                <w:szCs w:val="28"/>
              </w:rPr>
              <w:t>A10030799 其他建筑陶瓷制品</w:t>
            </w:r>
          </w:p>
        </w:tc>
        <w:tc>
          <w:tcPr>
            <w:tcW w:w="2248" w:type="dxa"/>
            <w:noWrap w:val="0"/>
            <w:vAlign w:val="top"/>
          </w:tcPr>
          <w:p w14:paraId="2AC1654D">
            <w:pPr>
              <w:pStyle w:val="46"/>
              <w:spacing w:before="0"/>
              <w:rPr>
                <w:rFonts w:hint="eastAsia" w:ascii="仿宋" w:hAnsi="仿宋" w:eastAsia="仿宋" w:cs="仿宋"/>
                <w:sz w:val="28"/>
                <w:szCs w:val="28"/>
              </w:rPr>
            </w:pPr>
          </w:p>
        </w:tc>
        <w:tc>
          <w:tcPr>
            <w:tcW w:w="3539" w:type="dxa"/>
            <w:noWrap w:val="0"/>
            <w:vAlign w:val="top"/>
          </w:tcPr>
          <w:p w14:paraId="409C2CEE">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HJ/T297</w:t>
            </w:r>
            <w:r>
              <w:rPr>
                <w:rFonts w:hint="eastAsia" w:ascii="仿宋" w:hAnsi="仿宋" w:eastAsia="仿宋" w:cs="仿宋"/>
                <w:spacing w:val="-12"/>
                <w:sz w:val="28"/>
                <w:szCs w:val="28"/>
              </w:rPr>
              <w:t xml:space="preserve"> 陶瓷砖</w:t>
            </w:r>
          </w:p>
        </w:tc>
      </w:tr>
      <w:tr w14:paraId="435B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vMerge w:val="restart"/>
            <w:noWrap w:val="0"/>
            <w:vAlign w:val="top"/>
          </w:tcPr>
          <w:p w14:paraId="05317065">
            <w:pPr>
              <w:pStyle w:val="46"/>
              <w:ind w:left="107"/>
              <w:rPr>
                <w:rFonts w:hint="eastAsia" w:ascii="仿宋" w:hAnsi="仿宋" w:eastAsia="仿宋" w:cs="仿宋"/>
                <w:sz w:val="28"/>
                <w:szCs w:val="28"/>
              </w:rPr>
            </w:pPr>
            <w:r>
              <w:rPr>
                <w:rFonts w:hint="eastAsia" w:ascii="仿宋" w:hAnsi="仿宋" w:eastAsia="仿宋" w:cs="仿宋"/>
                <w:sz w:val="28"/>
                <w:szCs w:val="28"/>
              </w:rPr>
              <w:t>39</w:t>
            </w:r>
          </w:p>
        </w:tc>
        <w:tc>
          <w:tcPr>
            <w:tcW w:w="1543" w:type="dxa"/>
            <w:vMerge w:val="restart"/>
            <w:noWrap w:val="0"/>
            <w:vAlign w:val="top"/>
          </w:tcPr>
          <w:p w14:paraId="3261D8A7">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A100309</w:t>
            </w:r>
            <w:r>
              <w:rPr>
                <w:rFonts w:hint="eastAsia" w:ascii="仿宋" w:hAnsi="仿宋" w:eastAsia="仿宋" w:cs="仿宋"/>
                <w:spacing w:val="12"/>
                <w:sz w:val="28"/>
                <w:szCs w:val="28"/>
              </w:rPr>
              <w:t xml:space="preserve"> 建筑防</w:t>
            </w:r>
            <w:r>
              <w:rPr>
                <w:rFonts w:hint="eastAsia" w:ascii="仿宋" w:hAnsi="仿宋" w:eastAsia="仿宋" w:cs="仿宋"/>
                <w:sz w:val="28"/>
                <w:szCs w:val="28"/>
              </w:rPr>
              <w:t>水卷材及制品</w:t>
            </w:r>
          </w:p>
        </w:tc>
        <w:tc>
          <w:tcPr>
            <w:tcW w:w="2673" w:type="dxa"/>
            <w:noWrap w:val="0"/>
            <w:vAlign w:val="top"/>
          </w:tcPr>
          <w:p w14:paraId="11F6F712">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A10030901</w:t>
            </w:r>
            <w:r>
              <w:rPr>
                <w:rFonts w:hint="eastAsia" w:ascii="仿宋" w:hAnsi="仿宋" w:eastAsia="仿宋" w:cs="仿宋"/>
                <w:spacing w:val="-8"/>
                <w:sz w:val="28"/>
                <w:szCs w:val="28"/>
              </w:rPr>
              <w:t xml:space="preserve"> 沥青和改性沥青防水</w:t>
            </w:r>
          </w:p>
          <w:p w14:paraId="0B6B9B5D">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卷材</w:t>
            </w:r>
          </w:p>
        </w:tc>
        <w:tc>
          <w:tcPr>
            <w:tcW w:w="2248" w:type="dxa"/>
            <w:noWrap w:val="0"/>
            <w:vAlign w:val="top"/>
          </w:tcPr>
          <w:p w14:paraId="6FE69659">
            <w:pPr>
              <w:pStyle w:val="46"/>
              <w:spacing w:before="0"/>
              <w:rPr>
                <w:rFonts w:hint="eastAsia" w:ascii="仿宋" w:hAnsi="仿宋" w:eastAsia="仿宋" w:cs="仿宋"/>
                <w:sz w:val="28"/>
                <w:szCs w:val="28"/>
              </w:rPr>
            </w:pPr>
          </w:p>
        </w:tc>
        <w:tc>
          <w:tcPr>
            <w:tcW w:w="3539" w:type="dxa"/>
            <w:noWrap w:val="0"/>
            <w:vAlign w:val="top"/>
          </w:tcPr>
          <w:p w14:paraId="00991C65">
            <w:pPr>
              <w:pStyle w:val="46"/>
              <w:ind w:left="110"/>
              <w:rPr>
                <w:rFonts w:hint="eastAsia" w:ascii="仿宋" w:hAnsi="仿宋" w:eastAsia="仿宋" w:cs="仿宋"/>
                <w:sz w:val="28"/>
                <w:szCs w:val="28"/>
              </w:rPr>
            </w:pPr>
            <w:r>
              <w:rPr>
                <w:rFonts w:hint="eastAsia" w:ascii="仿宋" w:hAnsi="仿宋" w:eastAsia="仿宋" w:cs="仿宋"/>
                <w:spacing w:val="-1"/>
                <w:sz w:val="28"/>
                <w:szCs w:val="28"/>
              </w:rPr>
              <w:t>HJ455</w:t>
            </w:r>
            <w:r>
              <w:rPr>
                <w:rFonts w:hint="eastAsia" w:ascii="仿宋" w:hAnsi="仿宋" w:eastAsia="仿宋" w:cs="仿宋"/>
                <w:spacing w:val="-10"/>
                <w:sz w:val="28"/>
                <w:szCs w:val="28"/>
              </w:rPr>
              <w:t xml:space="preserve"> 防水卷材</w:t>
            </w:r>
          </w:p>
        </w:tc>
      </w:tr>
      <w:tr w14:paraId="5E8F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39291C1A">
            <w:pPr>
              <w:rPr>
                <w:rFonts w:hint="eastAsia" w:ascii="仿宋" w:hAnsi="仿宋" w:eastAsia="仿宋" w:cs="仿宋"/>
                <w:sz w:val="28"/>
                <w:szCs w:val="28"/>
              </w:rPr>
            </w:pPr>
          </w:p>
        </w:tc>
        <w:tc>
          <w:tcPr>
            <w:tcW w:w="1543" w:type="dxa"/>
            <w:vMerge w:val="continue"/>
            <w:tcBorders>
              <w:top w:val="nil"/>
            </w:tcBorders>
            <w:noWrap w:val="0"/>
            <w:vAlign w:val="top"/>
          </w:tcPr>
          <w:p w14:paraId="0ABA30A0">
            <w:pPr>
              <w:rPr>
                <w:rFonts w:hint="eastAsia" w:ascii="仿宋" w:hAnsi="仿宋" w:eastAsia="仿宋" w:cs="仿宋"/>
                <w:sz w:val="28"/>
                <w:szCs w:val="28"/>
              </w:rPr>
            </w:pPr>
          </w:p>
        </w:tc>
        <w:tc>
          <w:tcPr>
            <w:tcW w:w="2673" w:type="dxa"/>
            <w:noWrap w:val="0"/>
            <w:vAlign w:val="top"/>
          </w:tcPr>
          <w:p w14:paraId="6896E54B">
            <w:pPr>
              <w:pStyle w:val="46"/>
              <w:ind w:left="106"/>
              <w:rPr>
                <w:rFonts w:hint="eastAsia" w:ascii="仿宋" w:hAnsi="仿宋" w:eastAsia="仿宋" w:cs="仿宋"/>
                <w:sz w:val="28"/>
                <w:szCs w:val="28"/>
              </w:rPr>
            </w:pPr>
            <w:r>
              <w:rPr>
                <w:rFonts w:hint="eastAsia" w:ascii="仿宋" w:hAnsi="仿宋" w:eastAsia="仿宋" w:cs="仿宋"/>
                <w:sz w:val="28"/>
                <w:szCs w:val="28"/>
              </w:rPr>
              <w:t>A10030903 自粘防水卷材</w:t>
            </w:r>
          </w:p>
        </w:tc>
        <w:tc>
          <w:tcPr>
            <w:tcW w:w="2248" w:type="dxa"/>
            <w:noWrap w:val="0"/>
            <w:vAlign w:val="top"/>
          </w:tcPr>
          <w:p w14:paraId="0F0A74C0">
            <w:pPr>
              <w:pStyle w:val="46"/>
              <w:spacing w:before="0"/>
              <w:rPr>
                <w:rFonts w:hint="eastAsia" w:ascii="仿宋" w:hAnsi="仿宋" w:eastAsia="仿宋" w:cs="仿宋"/>
                <w:sz w:val="28"/>
                <w:szCs w:val="28"/>
              </w:rPr>
            </w:pPr>
          </w:p>
        </w:tc>
        <w:tc>
          <w:tcPr>
            <w:tcW w:w="3539" w:type="dxa"/>
            <w:noWrap w:val="0"/>
            <w:vAlign w:val="top"/>
          </w:tcPr>
          <w:p w14:paraId="7C455980">
            <w:pPr>
              <w:pStyle w:val="46"/>
              <w:ind w:left="110"/>
              <w:rPr>
                <w:rFonts w:hint="eastAsia" w:ascii="仿宋" w:hAnsi="仿宋" w:eastAsia="仿宋" w:cs="仿宋"/>
                <w:sz w:val="28"/>
                <w:szCs w:val="28"/>
              </w:rPr>
            </w:pPr>
            <w:r>
              <w:rPr>
                <w:rFonts w:hint="eastAsia" w:ascii="仿宋" w:hAnsi="仿宋" w:eastAsia="仿宋" w:cs="仿宋"/>
                <w:spacing w:val="-1"/>
                <w:sz w:val="28"/>
                <w:szCs w:val="28"/>
              </w:rPr>
              <w:t>HJ455</w:t>
            </w:r>
            <w:r>
              <w:rPr>
                <w:rFonts w:hint="eastAsia" w:ascii="仿宋" w:hAnsi="仿宋" w:eastAsia="仿宋" w:cs="仿宋"/>
                <w:spacing w:val="-10"/>
                <w:sz w:val="28"/>
                <w:szCs w:val="28"/>
              </w:rPr>
              <w:t xml:space="preserve"> 防水卷材</w:t>
            </w:r>
          </w:p>
        </w:tc>
      </w:tr>
      <w:tr w14:paraId="2D045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vMerge w:val="continue"/>
            <w:tcBorders>
              <w:top w:val="nil"/>
            </w:tcBorders>
            <w:noWrap w:val="0"/>
            <w:vAlign w:val="top"/>
          </w:tcPr>
          <w:p w14:paraId="3BF9A4CF">
            <w:pPr>
              <w:rPr>
                <w:rFonts w:hint="eastAsia" w:ascii="仿宋" w:hAnsi="仿宋" w:eastAsia="仿宋" w:cs="仿宋"/>
                <w:sz w:val="28"/>
                <w:szCs w:val="28"/>
              </w:rPr>
            </w:pPr>
          </w:p>
        </w:tc>
        <w:tc>
          <w:tcPr>
            <w:tcW w:w="1543" w:type="dxa"/>
            <w:vMerge w:val="continue"/>
            <w:tcBorders>
              <w:top w:val="nil"/>
            </w:tcBorders>
            <w:noWrap w:val="0"/>
            <w:vAlign w:val="top"/>
          </w:tcPr>
          <w:p w14:paraId="210BF74D">
            <w:pPr>
              <w:rPr>
                <w:rFonts w:hint="eastAsia" w:ascii="仿宋" w:hAnsi="仿宋" w:eastAsia="仿宋" w:cs="仿宋"/>
                <w:sz w:val="28"/>
                <w:szCs w:val="28"/>
              </w:rPr>
            </w:pPr>
          </w:p>
        </w:tc>
        <w:tc>
          <w:tcPr>
            <w:tcW w:w="2673" w:type="dxa"/>
            <w:noWrap w:val="0"/>
            <w:vAlign w:val="top"/>
          </w:tcPr>
          <w:p w14:paraId="0AB446CF">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A10030906</w:t>
            </w:r>
            <w:r>
              <w:rPr>
                <w:rFonts w:hint="eastAsia" w:ascii="仿宋" w:hAnsi="仿宋" w:eastAsia="仿宋" w:cs="仿宋"/>
                <w:spacing w:val="-8"/>
                <w:sz w:val="28"/>
                <w:szCs w:val="28"/>
              </w:rPr>
              <w:t xml:space="preserve"> 高分子防水卷</w:t>
            </w:r>
            <w:r>
              <w:rPr>
                <w:rFonts w:hint="eastAsia" w:ascii="仿宋" w:hAnsi="仿宋" w:eastAsia="仿宋" w:cs="仿宋"/>
                <w:sz w:val="28"/>
                <w:szCs w:val="28"/>
              </w:rPr>
              <w:t>（片）</w:t>
            </w:r>
          </w:p>
          <w:p w14:paraId="6387F731">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材</w:t>
            </w:r>
          </w:p>
        </w:tc>
        <w:tc>
          <w:tcPr>
            <w:tcW w:w="2248" w:type="dxa"/>
            <w:noWrap w:val="0"/>
            <w:vAlign w:val="top"/>
          </w:tcPr>
          <w:p w14:paraId="766844B2">
            <w:pPr>
              <w:pStyle w:val="46"/>
              <w:spacing w:before="0"/>
              <w:rPr>
                <w:rFonts w:hint="eastAsia" w:ascii="仿宋" w:hAnsi="仿宋" w:eastAsia="仿宋" w:cs="仿宋"/>
                <w:sz w:val="28"/>
                <w:szCs w:val="28"/>
              </w:rPr>
            </w:pPr>
          </w:p>
        </w:tc>
        <w:tc>
          <w:tcPr>
            <w:tcW w:w="3539" w:type="dxa"/>
            <w:noWrap w:val="0"/>
            <w:vAlign w:val="top"/>
          </w:tcPr>
          <w:p w14:paraId="4B5A3516">
            <w:pPr>
              <w:pStyle w:val="46"/>
              <w:ind w:left="110"/>
              <w:rPr>
                <w:rFonts w:hint="eastAsia" w:ascii="仿宋" w:hAnsi="仿宋" w:eastAsia="仿宋" w:cs="仿宋"/>
                <w:sz w:val="28"/>
                <w:szCs w:val="28"/>
              </w:rPr>
            </w:pPr>
            <w:r>
              <w:rPr>
                <w:rFonts w:hint="eastAsia" w:ascii="仿宋" w:hAnsi="仿宋" w:eastAsia="仿宋" w:cs="仿宋"/>
                <w:spacing w:val="-1"/>
                <w:sz w:val="28"/>
                <w:szCs w:val="28"/>
              </w:rPr>
              <w:t>HJ455</w:t>
            </w:r>
            <w:r>
              <w:rPr>
                <w:rFonts w:hint="eastAsia" w:ascii="仿宋" w:hAnsi="仿宋" w:eastAsia="仿宋" w:cs="仿宋"/>
                <w:spacing w:val="-10"/>
                <w:sz w:val="28"/>
                <w:szCs w:val="28"/>
              </w:rPr>
              <w:t xml:space="preserve"> 防水卷材</w:t>
            </w:r>
          </w:p>
        </w:tc>
      </w:tr>
      <w:tr w14:paraId="2F87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vMerge w:val="restart"/>
            <w:noWrap w:val="0"/>
            <w:vAlign w:val="top"/>
          </w:tcPr>
          <w:p w14:paraId="4EA5125F">
            <w:pPr>
              <w:pStyle w:val="46"/>
              <w:ind w:left="107"/>
              <w:rPr>
                <w:rFonts w:hint="eastAsia" w:ascii="仿宋" w:hAnsi="仿宋" w:eastAsia="仿宋" w:cs="仿宋"/>
                <w:sz w:val="28"/>
                <w:szCs w:val="28"/>
              </w:rPr>
            </w:pPr>
            <w:r>
              <w:rPr>
                <w:rFonts w:hint="eastAsia" w:ascii="仿宋" w:hAnsi="仿宋" w:eastAsia="仿宋" w:cs="仿宋"/>
                <w:sz w:val="28"/>
                <w:szCs w:val="28"/>
              </w:rPr>
              <w:t>40</w:t>
            </w:r>
          </w:p>
        </w:tc>
        <w:tc>
          <w:tcPr>
            <w:tcW w:w="1543" w:type="dxa"/>
            <w:vMerge w:val="restart"/>
            <w:noWrap w:val="0"/>
            <w:vAlign w:val="top"/>
          </w:tcPr>
          <w:p w14:paraId="77DF9C80">
            <w:pPr>
              <w:pStyle w:val="46"/>
              <w:spacing w:line="324" w:lineRule="auto"/>
              <w:ind w:left="105" w:right="95"/>
              <w:jc w:val="both"/>
              <w:rPr>
                <w:rFonts w:hint="eastAsia" w:ascii="仿宋" w:hAnsi="仿宋" w:eastAsia="仿宋" w:cs="仿宋"/>
                <w:sz w:val="28"/>
                <w:szCs w:val="28"/>
              </w:rPr>
            </w:pPr>
            <w:r>
              <w:rPr>
                <w:rFonts w:hint="eastAsia" w:ascii="仿宋" w:hAnsi="仿宋" w:eastAsia="仿宋" w:cs="仿宋"/>
                <w:spacing w:val="-2"/>
                <w:sz w:val="28"/>
                <w:szCs w:val="28"/>
              </w:rPr>
              <w:t>A100310</w:t>
            </w:r>
            <w:r>
              <w:rPr>
                <w:rFonts w:hint="eastAsia" w:ascii="仿宋" w:hAnsi="仿宋" w:eastAsia="仿宋" w:cs="仿宋"/>
                <w:spacing w:val="-24"/>
                <w:sz w:val="28"/>
                <w:szCs w:val="28"/>
              </w:rPr>
              <w:t xml:space="preserve"> 隔热、隔</w:t>
            </w:r>
            <w:r>
              <w:rPr>
                <w:rFonts w:hint="eastAsia" w:ascii="仿宋" w:hAnsi="仿宋" w:eastAsia="仿宋" w:cs="仿宋"/>
                <w:spacing w:val="6"/>
                <w:sz w:val="28"/>
                <w:szCs w:val="28"/>
              </w:rPr>
              <w:t>音人造矿物材料</w:t>
            </w:r>
            <w:r>
              <w:rPr>
                <w:rFonts w:hint="eastAsia" w:ascii="仿宋" w:hAnsi="仿宋" w:eastAsia="仿宋" w:cs="仿宋"/>
                <w:sz w:val="28"/>
                <w:szCs w:val="28"/>
              </w:rPr>
              <w:t>及其制品</w:t>
            </w:r>
          </w:p>
        </w:tc>
        <w:tc>
          <w:tcPr>
            <w:tcW w:w="2673" w:type="dxa"/>
            <w:noWrap w:val="0"/>
            <w:vAlign w:val="top"/>
          </w:tcPr>
          <w:p w14:paraId="4DA5C0C3">
            <w:pPr>
              <w:pStyle w:val="46"/>
              <w:ind w:left="106"/>
              <w:rPr>
                <w:rFonts w:hint="eastAsia" w:ascii="仿宋" w:hAnsi="仿宋" w:eastAsia="仿宋" w:cs="仿宋"/>
                <w:sz w:val="28"/>
                <w:szCs w:val="28"/>
              </w:rPr>
            </w:pPr>
            <w:r>
              <w:rPr>
                <w:rFonts w:hint="eastAsia" w:ascii="仿宋" w:hAnsi="仿宋" w:eastAsia="仿宋" w:cs="仿宋"/>
                <w:sz w:val="28"/>
                <w:szCs w:val="28"/>
              </w:rPr>
              <w:t>A10031001</w:t>
            </w:r>
            <w:r>
              <w:rPr>
                <w:rFonts w:hint="eastAsia" w:ascii="仿宋" w:hAnsi="仿宋" w:eastAsia="仿宋" w:cs="仿宋"/>
                <w:spacing w:val="12"/>
                <w:sz w:val="28"/>
                <w:szCs w:val="28"/>
              </w:rPr>
              <w:t xml:space="preserve"> 矿物绝热和吸声材</w:t>
            </w:r>
          </w:p>
          <w:p w14:paraId="186C2BE4">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料</w:t>
            </w:r>
          </w:p>
        </w:tc>
        <w:tc>
          <w:tcPr>
            <w:tcW w:w="2248" w:type="dxa"/>
            <w:noWrap w:val="0"/>
            <w:vAlign w:val="top"/>
          </w:tcPr>
          <w:p w14:paraId="026FCAB0">
            <w:pPr>
              <w:pStyle w:val="46"/>
              <w:spacing w:before="0"/>
              <w:rPr>
                <w:rFonts w:hint="eastAsia" w:ascii="仿宋" w:hAnsi="仿宋" w:eastAsia="仿宋" w:cs="仿宋"/>
                <w:sz w:val="28"/>
                <w:szCs w:val="28"/>
              </w:rPr>
            </w:pPr>
          </w:p>
        </w:tc>
        <w:tc>
          <w:tcPr>
            <w:tcW w:w="3539" w:type="dxa"/>
            <w:noWrap w:val="0"/>
            <w:vAlign w:val="top"/>
          </w:tcPr>
          <w:p w14:paraId="67F3FAF7">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780C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8" w:type="dxa"/>
            <w:vMerge w:val="continue"/>
            <w:tcBorders>
              <w:top w:val="nil"/>
            </w:tcBorders>
            <w:noWrap w:val="0"/>
            <w:vAlign w:val="top"/>
          </w:tcPr>
          <w:p w14:paraId="51DCE14A">
            <w:pPr>
              <w:rPr>
                <w:rFonts w:hint="eastAsia" w:ascii="仿宋" w:hAnsi="仿宋" w:eastAsia="仿宋" w:cs="仿宋"/>
                <w:sz w:val="28"/>
                <w:szCs w:val="28"/>
              </w:rPr>
            </w:pPr>
          </w:p>
        </w:tc>
        <w:tc>
          <w:tcPr>
            <w:tcW w:w="1543" w:type="dxa"/>
            <w:vMerge w:val="continue"/>
            <w:tcBorders>
              <w:top w:val="nil"/>
            </w:tcBorders>
            <w:noWrap w:val="0"/>
            <w:vAlign w:val="top"/>
          </w:tcPr>
          <w:p w14:paraId="67D3CDCD">
            <w:pPr>
              <w:rPr>
                <w:rFonts w:hint="eastAsia" w:ascii="仿宋" w:hAnsi="仿宋" w:eastAsia="仿宋" w:cs="仿宋"/>
                <w:sz w:val="28"/>
                <w:szCs w:val="28"/>
              </w:rPr>
            </w:pPr>
          </w:p>
        </w:tc>
        <w:tc>
          <w:tcPr>
            <w:tcW w:w="2673" w:type="dxa"/>
            <w:noWrap w:val="0"/>
            <w:vAlign w:val="top"/>
          </w:tcPr>
          <w:p w14:paraId="666D5FA9">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A10031002</w:t>
            </w:r>
            <w:r>
              <w:rPr>
                <w:rFonts w:hint="eastAsia" w:ascii="仿宋" w:hAnsi="仿宋" w:eastAsia="仿宋" w:cs="仿宋"/>
                <w:spacing w:val="-7"/>
                <w:sz w:val="28"/>
                <w:szCs w:val="28"/>
              </w:rPr>
              <w:t xml:space="preserve"> 矿物材料制品</w:t>
            </w:r>
          </w:p>
        </w:tc>
        <w:tc>
          <w:tcPr>
            <w:tcW w:w="2248" w:type="dxa"/>
            <w:noWrap w:val="0"/>
            <w:vAlign w:val="top"/>
          </w:tcPr>
          <w:p w14:paraId="4C01EA6F">
            <w:pPr>
              <w:pStyle w:val="46"/>
              <w:spacing w:before="0"/>
              <w:rPr>
                <w:rFonts w:hint="eastAsia" w:ascii="仿宋" w:hAnsi="仿宋" w:eastAsia="仿宋" w:cs="仿宋"/>
                <w:sz w:val="28"/>
                <w:szCs w:val="28"/>
              </w:rPr>
            </w:pPr>
          </w:p>
        </w:tc>
        <w:tc>
          <w:tcPr>
            <w:tcW w:w="3539" w:type="dxa"/>
            <w:noWrap w:val="0"/>
            <w:vAlign w:val="top"/>
          </w:tcPr>
          <w:p w14:paraId="3EB1541D">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HJ/T223</w:t>
            </w:r>
            <w:r>
              <w:rPr>
                <w:rFonts w:hint="eastAsia" w:ascii="仿宋" w:hAnsi="仿宋" w:eastAsia="仿宋" w:cs="仿宋"/>
                <w:spacing w:val="-8"/>
                <w:sz w:val="28"/>
                <w:szCs w:val="28"/>
              </w:rPr>
              <w:t xml:space="preserve"> 轻质墙体板材</w:t>
            </w:r>
          </w:p>
        </w:tc>
      </w:tr>
      <w:tr w14:paraId="3AD53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noWrap w:val="0"/>
            <w:vAlign w:val="top"/>
          </w:tcPr>
          <w:p w14:paraId="183014AA">
            <w:pPr>
              <w:pStyle w:val="46"/>
              <w:ind w:left="107"/>
              <w:rPr>
                <w:rFonts w:hint="eastAsia" w:ascii="仿宋" w:hAnsi="仿宋" w:eastAsia="仿宋" w:cs="仿宋"/>
                <w:sz w:val="28"/>
                <w:szCs w:val="28"/>
              </w:rPr>
            </w:pPr>
            <w:r>
              <w:rPr>
                <w:rFonts w:hint="eastAsia" w:ascii="仿宋" w:hAnsi="仿宋" w:eastAsia="仿宋" w:cs="仿宋"/>
                <w:sz w:val="28"/>
                <w:szCs w:val="28"/>
              </w:rPr>
              <w:t>41</w:t>
            </w:r>
          </w:p>
        </w:tc>
        <w:tc>
          <w:tcPr>
            <w:tcW w:w="1543" w:type="dxa"/>
            <w:noWrap w:val="0"/>
            <w:vAlign w:val="top"/>
          </w:tcPr>
          <w:p w14:paraId="344AD465">
            <w:pPr>
              <w:pStyle w:val="46"/>
              <w:ind w:left="105"/>
              <w:rPr>
                <w:rFonts w:hint="eastAsia" w:ascii="仿宋" w:hAnsi="仿宋" w:eastAsia="仿宋" w:cs="仿宋"/>
                <w:sz w:val="28"/>
                <w:szCs w:val="28"/>
              </w:rPr>
            </w:pPr>
            <w:r>
              <w:rPr>
                <w:rFonts w:hint="eastAsia" w:ascii="仿宋" w:hAnsi="仿宋" w:eastAsia="仿宋" w:cs="仿宋"/>
                <w:sz w:val="28"/>
                <w:szCs w:val="28"/>
              </w:rPr>
              <w:t>A100601</w:t>
            </w:r>
            <w:r>
              <w:rPr>
                <w:rFonts w:hint="eastAsia" w:ascii="仿宋" w:hAnsi="仿宋" w:eastAsia="仿宋" w:cs="仿宋"/>
                <w:spacing w:val="15"/>
                <w:sz w:val="28"/>
                <w:szCs w:val="28"/>
              </w:rPr>
              <w:t xml:space="preserve"> 功能性</w:t>
            </w:r>
          </w:p>
          <w:p w14:paraId="57079929">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建筑涂料</w:t>
            </w:r>
          </w:p>
        </w:tc>
        <w:tc>
          <w:tcPr>
            <w:tcW w:w="2673" w:type="dxa"/>
            <w:noWrap w:val="0"/>
            <w:vAlign w:val="top"/>
          </w:tcPr>
          <w:p w14:paraId="0D3ACF73">
            <w:pPr>
              <w:pStyle w:val="46"/>
              <w:spacing w:before="0"/>
              <w:rPr>
                <w:rFonts w:hint="eastAsia" w:ascii="仿宋" w:hAnsi="仿宋" w:eastAsia="仿宋" w:cs="仿宋"/>
                <w:sz w:val="28"/>
                <w:szCs w:val="28"/>
              </w:rPr>
            </w:pPr>
          </w:p>
        </w:tc>
        <w:tc>
          <w:tcPr>
            <w:tcW w:w="2248" w:type="dxa"/>
            <w:noWrap w:val="0"/>
            <w:vAlign w:val="top"/>
          </w:tcPr>
          <w:p w14:paraId="7AD8A668">
            <w:pPr>
              <w:pStyle w:val="46"/>
              <w:spacing w:before="0"/>
              <w:rPr>
                <w:rFonts w:hint="eastAsia" w:ascii="仿宋" w:hAnsi="仿宋" w:eastAsia="仿宋" w:cs="仿宋"/>
                <w:sz w:val="28"/>
                <w:szCs w:val="28"/>
              </w:rPr>
            </w:pPr>
          </w:p>
        </w:tc>
        <w:tc>
          <w:tcPr>
            <w:tcW w:w="3539" w:type="dxa"/>
            <w:noWrap w:val="0"/>
            <w:vAlign w:val="top"/>
          </w:tcPr>
          <w:p w14:paraId="28D22521">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4E034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8" w:type="dxa"/>
            <w:noWrap w:val="0"/>
            <w:vAlign w:val="top"/>
          </w:tcPr>
          <w:p w14:paraId="014CB593">
            <w:pPr>
              <w:pStyle w:val="46"/>
              <w:ind w:left="107"/>
              <w:rPr>
                <w:rFonts w:hint="eastAsia" w:ascii="仿宋" w:hAnsi="仿宋" w:eastAsia="仿宋" w:cs="仿宋"/>
                <w:sz w:val="28"/>
                <w:szCs w:val="28"/>
              </w:rPr>
            </w:pPr>
            <w:r>
              <w:rPr>
                <w:rFonts w:hint="eastAsia" w:ascii="仿宋" w:hAnsi="仿宋" w:eastAsia="仿宋" w:cs="仿宋"/>
                <w:sz w:val="28"/>
                <w:szCs w:val="28"/>
              </w:rPr>
              <w:t>42</w:t>
            </w:r>
          </w:p>
        </w:tc>
        <w:tc>
          <w:tcPr>
            <w:tcW w:w="1543" w:type="dxa"/>
            <w:noWrap w:val="0"/>
            <w:vAlign w:val="top"/>
          </w:tcPr>
          <w:p w14:paraId="6664C2A7">
            <w:pPr>
              <w:pStyle w:val="46"/>
              <w:ind w:left="196"/>
              <w:rPr>
                <w:rFonts w:hint="eastAsia" w:ascii="仿宋" w:hAnsi="仿宋" w:eastAsia="仿宋" w:cs="仿宋"/>
                <w:sz w:val="28"/>
                <w:szCs w:val="28"/>
              </w:rPr>
            </w:pPr>
            <w:r>
              <w:rPr>
                <w:rFonts w:hint="eastAsia" w:ascii="仿宋" w:hAnsi="仿宋" w:eastAsia="仿宋" w:cs="仿宋"/>
                <w:sz w:val="28"/>
                <w:szCs w:val="28"/>
              </w:rPr>
              <w:t>A100399</w:t>
            </w:r>
            <w:r>
              <w:rPr>
                <w:rFonts w:hint="eastAsia" w:ascii="仿宋" w:hAnsi="仿宋" w:eastAsia="仿宋" w:cs="仿宋"/>
                <w:spacing w:val="-6"/>
                <w:sz w:val="28"/>
                <w:szCs w:val="28"/>
              </w:rPr>
              <w:t xml:space="preserve"> 其他非</w:t>
            </w:r>
          </w:p>
          <w:p w14:paraId="4C2E851C">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金属矿物制品</w:t>
            </w:r>
          </w:p>
        </w:tc>
        <w:tc>
          <w:tcPr>
            <w:tcW w:w="2673" w:type="dxa"/>
            <w:noWrap w:val="0"/>
            <w:vAlign w:val="top"/>
          </w:tcPr>
          <w:p w14:paraId="16F44972">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A10039901</w:t>
            </w:r>
            <w:r>
              <w:rPr>
                <w:rFonts w:hint="eastAsia" w:ascii="仿宋" w:hAnsi="仿宋" w:eastAsia="仿宋" w:cs="仿宋"/>
                <w:spacing w:val="-8"/>
                <w:sz w:val="28"/>
                <w:szCs w:val="28"/>
              </w:rPr>
              <w:t xml:space="preserve"> 其他非金属建筑材料</w:t>
            </w:r>
          </w:p>
        </w:tc>
        <w:tc>
          <w:tcPr>
            <w:tcW w:w="2248" w:type="dxa"/>
            <w:noWrap w:val="0"/>
            <w:vAlign w:val="top"/>
          </w:tcPr>
          <w:p w14:paraId="473C4BC3">
            <w:pPr>
              <w:pStyle w:val="46"/>
              <w:spacing w:before="0"/>
              <w:rPr>
                <w:rFonts w:hint="eastAsia" w:ascii="仿宋" w:hAnsi="仿宋" w:eastAsia="仿宋" w:cs="仿宋"/>
                <w:sz w:val="28"/>
                <w:szCs w:val="28"/>
              </w:rPr>
            </w:pPr>
          </w:p>
        </w:tc>
        <w:tc>
          <w:tcPr>
            <w:tcW w:w="3539" w:type="dxa"/>
            <w:noWrap w:val="0"/>
            <w:vAlign w:val="top"/>
          </w:tcPr>
          <w:p w14:paraId="45709173">
            <w:pPr>
              <w:pStyle w:val="46"/>
              <w:ind w:left="110"/>
              <w:rPr>
                <w:rFonts w:hint="eastAsia" w:ascii="仿宋" w:hAnsi="仿宋" w:eastAsia="仿宋" w:cs="仿宋"/>
                <w:sz w:val="28"/>
                <w:szCs w:val="28"/>
              </w:rPr>
            </w:pPr>
            <w:r>
              <w:rPr>
                <w:rFonts w:hint="eastAsia" w:ascii="仿宋" w:hAnsi="仿宋" w:eastAsia="仿宋" w:cs="仿宋"/>
                <w:spacing w:val="-1"/>
                <w:sz w:val="28"/>
                <w:szCs w:val="28"/>
              </w:rPr>
              <w:t>HJ456</w:t>
            </w:r>
            <w:r>
              <w:rPr>
                <w:rFonts w:hint="eastAsia" w:ascii="仿宋" w:hAnsi="仿宋" w:eastAsia="仿宋" w:cs="仿宋"/>
                <w:spacing w:val="-8"/>
                <w:sz w:val="28"/>
                <w:szCs w:val="28"/>
              </w:rPr>
              <w:t xml:space="preserve"> 刚性防水材料</w:t>
            </w:r>
          </w:p>
        </w:tc>
      </w:tr>
    </w:tbl>
    <w:p w14:paraId="75545CA5">
      <w:pPr>
        <w:spacing w:after="0"/>
        <w:rPr>
          <w:rFonts w:hint="eastAsia" w:ascii="仿宋" w:hAnsi="仿宋" w:eastAsia="仿宋" w:cs="仿宋"/>
          <w:sz w:val="28"/>
          <w:szCs w:val="28"/>
        </w:rPr>
        <w:sectPr>
          <w:pgSz w:w="11910" w:h="16840"/>
          <w:pgMar w:top="1420" w:right="520" w:bottom="280" w:left="560" w:header="720" w:footer="720" w:gutter="0"/>
          <w:pgNumType w:fmt="decimal"/>
          <w:cols w:space="720" w:num="1"/>
        </w:sect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97"/>
        <w:gridCol w:w="2020"/>
        <w:gridCol w:w="2894"/>
        <w:gridCol w:w="16"/>
        <w:gridCol w:w="3689"/>
      </w:tblGrid>
      <w:tr w14:paraId="1425A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vMerge w:val="restart"/>
            <w:noWrap w:val="0"/>
            <w:vAlign w:val="top"/>
          </w:tcPr>
          <w:p w14:paraId="7CBB7EDF">
            <w:pPr>
              <w:pStyle w:val="46"/>
              <w:ind w:left="107"/>
              <w:rPr>
                <w:rFonts w:hint="eastAsia" w:ascii="仿宋" w:hAnsi="仿宋" w:eastAsia="仿宋" w:cs="仿宋"/>
                <w:sz w:val="28"/>
                <w:szCs w:val="28"/>
              </w:rPr>
            </w:pPr>
            <w:r>
              <w:rPr>
                <w:rFonts w:hint="eastAsia" w:ascii="仿宋" w:hAnsi="仿宋" w:eastAsia="仿宋" w:cs="仿宋"/>
                <w:sz w:val="28"/>
                <w:szCs w:val="28"/>
              </w:rPr>
              <w:t>43</w:t>
            </w:r>
          </w:p>
        </w:tc>
        <w:tc>
          <w:tcPr>
            <w:tcW w:w="0" w:type="auto"/>
            <w:vMerge w:val="restart"/>
            <w:noWrap w:val="0"/>
            <w:vAlign w:val="top"/>
          </w:tcPr>
          <w:p w14:paraId="735EE9C7">
            <w:pPr>
              <w:pStyle w:val="46"/>
              <w:spacing w:line="324" w:lineRule="auto"/>
              <w:ind w:left="105" w:right="97"/>
              <w:rPr>
                <w:rFonts w:hint="eastAsia" w:ascii="仿宋" w:hAnsi="仿宋" w:eastAsia="仿宋" w:cs="仿宋"/>
                <w:sz w:val="28"/>
                <w:szCs w:val="28"/>
              </w:rPr>
            </w:pPr>
            <w:r>
              <w:rPr>
                <w:rFonts w:hint="eastAsia" w:ascii="仿宋" w:hAnsi="仿宋" w:eastAsia="仿宋" w:cs="仿宋"/>
                <w:sz w:val="28"/>
                <w:szCs w:val="28"/>
              </w:rPr>
              <w:t>A100602</w:t>
            </w:r>
            <w:r>
              <w:rPr>
                <w:rFonts w:hint="eastAsia" w:ascii="仿宋" w:hAnsi="仿宋" w:eastAsia="仿宋" w:cs="仿宋"/>
                <w:spacing w:val="12"/>
                <w:sz w:val="28"/>
                <w:szCs w:val="28"/>
              </w:rPr>
              <w:t xml:space="preserve"> 墙面涂</w:t>
            </w:r>
            <w:r>
              <w:rPr>
                <w:rFonts w:hint="eastAsia" w:ascii="仿宋" w:hAnsi="仿宋" w:eastAsia="仿宋" w:cs="仿宋"/>
                <w:sz w:val="28"/>
                <w:szCs w:val="28"/>
              </w:rPr>
              <w:t>料</w:t>
            </w:r>
          </w:p>
        </w:tc>
        <w:tc>
          <w:tcPr>
            <w:tcW w:w="0" w:type="auto"/>
            <w:noWrap w:val="0"/>
            <w:vAlign w:val="top"/>
          </w:tcPr>
          <w:p w14:paraId="1C289534">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A10060202</w:t>
            </w:r>
            <w:r>
              <w:rPr>
                <w:rFonts w:hint="eastAsia" w:ascii="仿宋" w:hAnsi="仿宋" w:eastAsia="仿宋" w:cs="仿宋"/>
                <w:spacing w:val="-8"/>
                <w:sz w:val="28"/>
                <w:szCs w:val="28"/>
              </w:rPr>
              <w:t xml:space="preserve"> 合成树脂乳液内墙涂</w:t>
            </w:r>
          </w:p>
          <w:p w14:paraId="53990C26">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料</w:t>
            </w:r>
          </w:p>
        </w:tc>
        <w:tc>
          <w:tcPr>
            <w:tcW w:w="0" w:type="auto"/>
            <w:noWrap w:val="0"/>
            <w:vAlign w:val="top"/>
          </w:tcPr>
          <w:p w14:paraId="0256FDF0">
            <w:pPr>
              <w:pStyle w:val="46"/>
              <w:spacing w:before="0"/>
              <w:rPr>
                <w:rFonts w:hint="eastAsia" w:ascii="仿宋" w:hAnsi="仿宋" w:eastAsia="仿宋" w:cs="仿宋"/>
                <w:sz w:val="28"/>
                <w:szCs w:val="28"/>
              </w:rPr>
            </w:pPr>
          </w:p>
        </w:tc>
        <w:tc>
          <w:tcPr>
            <w:tcW w:w="0" w:type="auto"/>
            <w:noWrap w:val="0"/>
            <w:vAlign w:val="top"/>
          </w:tcPr>
          <w:p w14:paraId="78A2685B">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553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vMerge w:val="continue"/>
            <w:tcBorders>
              <w:top w:val="nil"/>
            </w:tcBorders>
            <w:noWrap w:val="0"/>
            <w:vAlign w:val="top"/>
          </w:tcPr>
          <w:p w14:paraId="0A6686DA">
            <w:pPr>
              <w:rPr>
                <w:rFonts w:hint="eastAsia" w:ascii="仿宋" w:hAnsi="仿宋" w:eastAsia="仿宋" w:cs="仿宋"/>
                <w:sz w:val="28"/>
                <w:szCs w:val="28"/>
              </w:rPr>
            </w:pPr>
          </w:p>
        </w:tc>
        <w:tc>
          <w:tcPr>
            <w:tcW w:w="0" w:type="auto"/>
            <w:vMerge w:val="continue"/>
            <w:tcBorders>
              <w:top w:val="nil"/>
            </w:tcBorders>
            <w:noWrap w:val="0"/>
            <w:vAlign w:val="top"/>
          </w:tcPr>
          <w:p w14:paraId="463B5877">
            <w:pPr>
              <w:rPr>
                <w:rFonts w:hint="eastAsia" w:ascii="仿宋" w:hAnsi="仿宋" w:eastAsia="仿宋" w:cs="仿宋"/>
                <w:sz w:val="28"/>
                <w:szCs w:val="28"/>
              </w:rPr>
            </w:pPr>
          </w:p>
        </w:tc>
        <w:tc>
          <w:tcPr>
            <w:tcW w:w="0" w:type="auto"/>
            <w:noWrap w:val="0"/>
            <w:vAlign w:val="top"/>
          </w:tcPr>
          <w:p w14:paraId="3D2DA7C0">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A10060203</w:t>
            </w:r>
            <w:r>
              <w:rPr>
                <w:rFonts w:hint="eastAsia" w:ascii="仿宋" w:hAnsi="仿宋" w:eastAsia="仿宋" w:cs="仿宋"/>
                <w:spacing w:val="-8"/>
                <w:sz w:val="28"/>
                <w:szCs w:val="28"/>
              </w:rPr>
              <w:t xml:space="preserve"> 合成树脂乳液外墙涂</w:t>
            </w:r>
          </w:p>
          <w:p w14:paraId="6536D97C">
            <w:pPr>
              <w:pStyle w:val="46"/>
              <w:spacing w:before="81"/>
              <w:ind w:left="106"/>
              <w:rPr>
                <w:rFonts w:hint="eastAsia" w:ascii="仿宋" w:hAnsi="仿宋" w:eastAsia="仿宋" w:cs="仿宋"/>
                <w:sz w:val="28"/>
                <w:szCs w:val="28"/>
              </w:rPr>
            </w:pPr>
            <w:r>
              <w:rPr>
                <w:rFonts w:hint="eastAsia" w:ascii="仿宋" w:hAnsi="仿宋" w:eastAsia="仿宋" w:cs="仿宋"/>
                <w:sz w:val="28"/>
                <w:szCs w:val="28"/>
              </w:rPr>
              <w:t>料</w:t>
            </w:r>
          </w:p>
        </w:tc>
        <w:tc>
          <w:tcPr>
            <w:tcW w:w="0" w:type="auto"/>
            <w:noWrap w:val="0"/>
            <w:vAlign w:val="top"/>
          </w:tcPr>
          <w:p w14:paraId="6C6723A3">
            <w:pPr>
              <w:pStyle w:val="46"/>
              <w:spacing w:before="0"/>
              <w:rPr>
                <w:rFonts w:hint="eastAsia" w:ascii="仿宋" w:hAnsi="仿宋" w:eastAsia="仿宋" w:cs="仿宋"/>
                <w:sz w:val="28"/>
                <w:szCs w:val="28"/>
              </w:rPr>
            </w:pPr>
          </w:p>
        </w:tc>
        <w:tc>
          <w:tcPr>
            <w:tcW w:w="0" w:type="auto"/>
            <w:noWrap w:val="0"/>
            <w:vAlign w:val="top"/>
          </w:tcPr>
          <w:p w14:paraId="58825EA2">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66F7F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0" w:type="auto"/>
            <w:vMerge w:val="continue"/>
            <w:tcBorders>
              <w:top w:val="nil"/>
            </w:tcBorders>
            <w:noWrap w:val="0"/>
            <w:vAlign w:val="top"/>
          </w:tcPr>
          <w:p w14:paraId="481B034D">
            <w:pPr>
              <w:rPr>
                <w:rFonts w:hint="eastAsia" w:ascii="仿宋" w:hAnsi="仿宋" w:eastAsia="仿宋" w:cs="仿宋"/>
                <w:sz w:val="28"/>
                <w:szCs w:val="28"/>
              </w:rPr>
            </w:pPr>
          </w:p>
        </w:tc>
        <w:tc>
          <w:tcPr>
            <w:tcW w:w="0" w:type="auto"/>
            <w:vMerge w:val="continue"/>
            <w:tcBorders>
              <w:top w:val="nil"/>
            </w:tcBorders>
            <w:noWrap w:val="0"/>
            <w:vAlign w:val="top"/>
          </w:tcPr>
          <w:p w14:paraId="7AA0D447">
            <w:pPr>
              <w:rPr>
                <w:rFonts w:hint="eastAsia" w:ascii="仿宋" w:hAnsi="仿宋" w:eastAsia="仿宋" w:cs="仿宋"/>
                <w:sz w:val="28"/>
                <w:szCs w:val="28"/>
              </w:rPr>
            </w:pPr>
          </w:p>
        </w:tc>
        <w:tc>
          <w:tcPr>
            <w:tcW w:w="0" w:type="auto"/>
            <w:noWrap w:val="0"/>
            <w:vAlign w:val="top"/>
          </w:tcPr>
          <w:p w14:paraId="23AF0B3D">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A10060299</w:t>
            </w:r>
            <w:r>
              <w:rPr>
                <w:rFonts w:hint="eastAsia" w:ascii="仿宋" w:hAnsi="仿宋" w:eastAsia="仿宋" w:cs="仿宋"/>
                <w:spacing w:val="-7"/>
                <w:sz w:val="28"/>
                <w:szCs w:val="28"/>
              </w:rPr>
              <w:t xml:space="preserve"> 其他墙面涂料</w:t>
            </w:r>
          </w:p>
        </w:tc>
        <w:tc>
          <w:tcPr>
            <w:tcW w:w="0" w:type="auto"/>
            <w:noWrap w:val="0"/>
            <w:vAlign w:val="top"/>
          </w:tcPr>
          <w:p w14:paraId="0BC479A3">
            <w:pPr>
              <w:pStyle w:val="46"/>
              <w:spacing w:before="0"/>
              <w:rPr>
                <w:rFonts w:hint="eastAsia" w:ascii="仿宋" w:hAnsi="仿宋" w:eastAsia="仿宋" w:cs="仿宋"/>
                <w:sz w:val="28"/>
                <w:szCs w:val="28"/>
              </w:rPr>
            </w:pPr>
          </w:p>
        </w:tc>
        <w:tc>
          <w:tcPr>
            <w:tcW w:w="0" w:type="auto"/>
            <w:noWrap w:val="0"/>
            <w:vAlign w:val="top"/>
          </w:tcPr>
          <w:p w14:paraId="028A7C63">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47136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noWrap w:val="0"/>
            <w:vAlign w:val="top"/>
          </w:tcPr>
          <w:p w14:paraId="5386095E">
            <w:pPr>
              <w:pStyle w:val="46"/>
              <w:ind w:left="107"/>
              <w:rPr>
                <w:rFonts w:hint="eastAsia" w:ascii="仿宋" w:hAnsi="仿宋" w:eastAsia="仿宋" w:cs="仿宋"/>
                <w:sz w:val="28"/>
                <w:szCs w:val="28"/>
              </w:rPr>
            </w:pPr>
            <w:r>
              <w:rPr>
                <w:rFonts w:hint="eastAsia" w:ascii="仿宋" w:hAnsi="仿宋" w:eastAsia="仿宋" w:cs="仿宋"/>
                <w:sz w:val="28"/>
                <w:szCs w:val="28"/>
              </w:rPr>
              <w:t>44</w:t>
            </w:r>
          </w:p>
        </w:tc>
        <w:tc>
          <w:tcPr>
            <w:tcW w:w="0" w:type="auto"/>
            <w:noWrap w:val="0"/>
            <w:vAlign w:val="top"/>
          </w:tcPr>
          <w:p w14:paraId="6529396A">
            <w:pPr>
              <w:pStyle w:val="46"/>
              <w:ind w:left="105"/>
              <w:rPr>
                <w:rFonts w:hint="eastAsia" w:ascii="仿宋" w:hAnsi="仿宋" w:eastAsia="仿宋" w:cs="仿宋"/>
                <w:sz w:val="28"/>
                <w:szCs w:val="28"/>
              </w:rPr>
            </w:pPr>
            <w:r>
              <w:rPr>
                <w:rFonts w:hint="eastAsia" w:ascii="仿宋" w:hAnsi="仿宋" w:eastAsia="仿宋" w:cs="仿宋"/>
                <w:sz w:val="28"/>
                <w:szCs w:val="28"/>
              </w:rPr>
              <w:t>A100604</w:t>
            </w:r>
            <w:r>
              <w:rPr>
                <w:rFonts w:hint="eastAsia" w:ascii="仿宋" w:hAnsi="仿宋" w:eastAsia="仿宋" w:cs="仿宋"/>
                <w:spacing w:val="15"/>
                <w:sz w:val="28"/>
                <w:szCs w:val="28"/>
              </w:rPr>
              <w:t xml:space="preserve"> 防水涂</w:t>
            </w:r>
          </w:p>
          <w:p w14:paraId="32ADABDB">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料</w:t>
            </w:r>
          </w:p>
        </w:tc>
        <w:tc>
          <w:tcPr>
            <w:tcW w:w="0" w:type="auto"/>
            <w:noWrap w:val="0"/>
            <w:vAlign w:val="top"/>
          </w:tcPr>
          <w:p w14:paraId="17A892F7">
            <w:pPr>
              <w:pStyle w:val="46"/>
              <w:ind w:left="106"/>
              <w:rPr>
                <w:rFonts w:hint="eastAsia" w:ascii="仿宋" w:hAnsi="仿宋" w:eastAsia="仿宋" w:cs="仿宋"/>
                <w:sz w:val="28"/>
                <w:szCs w:val="28"/>
              </w:rPr>
            </w:pPr>
            <w:r>
              <w:rPr>
                <w:rFonts w:hint="eastAsia" w:ascii="仿宋" w:hAnsi="仿宋" w:eastAsia="仿宋" w:cs="仿宋"/>
                <w:spacing w:val="-1"/>
                <w:sz w:val="28"/>
                <w:szCs w:val="28"/>
              </w:rPr>
              <w:t>A10060499</w:t>
            </w:r>
            <w:r>
              <w:rPr>
                <w:rFonts w:hint="eastAsia" w:ascii="仿宋" w:hAnsi="仿宋" w:eastAsia="仿宋" w:cs="仿宋"/>
                <w:spacing w:val="-7"/>
                <w:sz w:val="28"/>
                <w:szCs w:val="28"/>
              </w:rPr>
              <w:t xml:space="preserve"> 其他防水涂料</w:t>
            </w:r>
          </w:p>
        </w:tc>
        <w:tc>
          <w:tcPr>
            <w:tcW w:w="0" w:type="auto"/>
            <w:noWrap w:val="0"/>
            <w:vAlign w:val="top"/>
          </w:tcPr>
          <w:p w14:paraId="5012F365">
            <w:pPr>
              <w:pStyle w:val="46"/>
              <w:spacing w:before="0"/>
              <w:rPr>
                <w:rFonts w:hint="eastAsia" w:ascii="仿宋" w:hAnsi="仿宋" w:eastAsia="仿宋" w:cs="仿宋"/>
                <w:sz w:val="28"/>
                <w:szCs w:val="28"/>
              </w:rPr>
            </w:pPr>
          </w:p>
        </w:tc>
        <w:tc>
          <w:tcPr>
            <w:tcW w:w="0" w:type="auto"/>
            <w:noWrap w:val="0"/>
            <w:vAlign w:val="top"/>
          </w:tcPr>
          <w:p w14:paraId="11D2E9E5">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21F3B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noWrap w:val="0"/>
            <w:vAlign w:val="top"/>
          </w:tcPr>
          <w:p w14:paraId="43E2B020">
            <w:pPr>
              <w:pStyle w:val="46"/>
              <w:ind w:left="107"/>
              <w:rPr>
                <w:rFonts w:hint="eastAsia" w:ascii="仿宋" w:hAnsi="仿宋" w:eastAsia="仿宋" w:cs="仿宋"/>
                <w:sz w:val="28"/>
                <w:szCs w:val="28"/>
              </w:rPr>
            </w:pPr>
            <w:r>
              <w:rPr>
                <w:rFonts w:hint="eastAsia" w:ascii="仿宋" w:hAnsi="仿宋" w:eastAsia="仿宋" w:cs="仿宋"/>
                <w:sz w:val="28"/>
                <w:szCs w:val="28"/>
              </w:rPr>
              <w:t>45</w:t>
            </w:r>
          </w:p>
        </w:tc>
        <w:tc>
          <w:tcPr>
            <w:tcW w:w="0" w:type="auto"/>
            <w:noWrap w:val="0"/>
            <w:vAlign w:val="top"/>
          </w:tcPr>
          <w:p w14:paraId="4DF137A3">
            <w:pPr>
              <w:pStyle w:val="46"/>
              <w:ind w:left="105"/>
              <w:rPr>
                <w:rFonts w:hint="eastAsia" w:ascii="仿宋" w:hAnsi="仿宋" w:eastAsia="仿宋" w:cs="仿宋"/>
                <w:sz w:val="28"/>
                <w:szCs w:val="28"/>
              </w:rPr>
            </w:pPr>
            <w:r>
              <w:rPr>
                <w:rFonts w:hint="eastAsia" w:ascii="仿宋" w:hAnsi="仿宋" w:eastAsia="仿宋" w:cs="仿宋"/>
                <w:sz w:val="28"/>
                <w:szCs w:val="28"/>
              </w:rPr>
              <w:t>A100699</w:t>
            </w:r>
            <w:r>
              <w:rPr>
                <w:rFonts w:hint="eastAsia" w:ascii="仿宋" w:hAnsi="仿宋" w:eastAsia="仿宋" w:cs="仿宋"/>
                <w:spacing w:val="15"/>
                <w:sz w:val="28"/>
                <w:szCs w:val="28"/>
              </w:rPr>
              <w:t xml:space="preserve"> 其他建</w:t>
            </w:r>
          </w:p>
          <w:p w14:paraId="71DE8EEC">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筑涂料</w:t>
            </w:r>
          </w:p>
        </w:tc>
        <w:tc>
          <w:tcPr>
            <w:tcW w:w="0" w:type="auto"/>
            <w:noWrap w:val="0"/>
            <w:vAlign w:val="top"/>
          </w:tcPr>
          <w:p w14:paraId="1F4EB769">
            <w:pPr>
              <w:pStyle w:val="46"/>
              <w:spacing w:before="0"/>
              <w:rPr>
                <w:rFonts w:hint="eastAsia" w:ascii="仿宋" w:hAnsi="仿宋" w:eastAsia="仿宋" w:cs="仿宋"/>
                <w:sz w:val="28"/>
                <w:szCs w:val="28"/>
              </w:rPr>
            </w:pPr>
          </w:p>
        </w:tc>
        <w:tc>
          <w:tcPr>
            <w:tcW w:w="0" w:type="auto"/>
            <w:noWrap w:val="0"/>
            <w:vAlign w:val="top"/>
          </w:tcPr>
          <w:p w14:paraId="32796B0C">
            <w:pPr>
              <w:pStyle w:val="46"/>
              <w:spacing w:before="0"/>
              <w:rPr>
                <w:rFonts w:hint="eastAsia" w:ascii="仿宋" w:hAnsi="仿宋" w:eastAsia="仿宋" w:cs="仿宋"/>
                <w:sz w:val="28"/>
                <w:szCs w:val="28"/>
              </w:rPr>
            </w:pPr>
          </w:p>
        </w:tc>
        <w:tc>
          <w:tcPr>
            <w:tcW w:w="0" w:type="auto"/>
            <w:noWrap w:val="0"/>
            <w:vAlign w:val="top"/>
          </w:tcPr>
          <w:p w14:paraId="5981DE6C">
            <w:pPr>
              <w:pStyle w:val="46"/>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7E78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0" w:type="auto"/>
            <w:noWrap w:val="0"/>
            <w:vAlign w:val="top"/>
          </w:tcPr>
          <w:p w14:paraId="56A74E61">
            <w:pPr>
              <w:pStyle w:val="46"/>
              <w:ind w:left="107"/>
              <w:rPr>
                <w:rFonts w:hint="eastAsia" w:ascii="仿宋" w:hAnsi="仿宋" w:eastAsia="仿宋" w:cs="仿宋"/>
                <w:sz w:val="28"/>
                <w:szCs w:val="28"/>
              </w:rPr>
            </w:pPr>
            <w:r>
              <w:rPr>
                <w:rFonts w:hint="eastAsia" w:ascii="仿宋" w:hAnsi="仿宋" w:eastAsia="仿宋" w:cs="仿宋"/>
                <w:sz w:val="28"/>
                <w:szCs w:val="28"/>
              </w:rPr>
              <w:t>46</w:t>
            </w:r>
          </w:p>
        </w:tc>
        <w:tc>
          <w:tcPr>
            <w:tcW w:w="0" w:type="auto"/>
            <w:noWrap w:val="0"/>
            <w:vAlign w:val="top"/>
          </w:tcPr>
          <w:p w14:paraId="35213A04">
            <w:pPr>
              <w:pStyle w:val="46"/>
              <w:ind w:left="105"/>
              <w:rPr>
                <w:rFonts w:hint="eastAsia" w:ascii="仿宋" w:hAnsi="仿宋" w:eastAsia="仿宋" w:cs="仿宋"/>
                <w:sz w:val="28"/>
                <w:szCs w:val="28"/>
              </w:rPr>
            </w:pPr>
            <w:r>
              <w:rPr>
                <w:rFonts w:hint="eastAsia" w:ascii="仿宋" w:hAnsi="仿宋" w:eastAsia="仿宋" w:cs="仿宋"/>
                <w:spacing w:val="-1"/>
                <w:sz w:val="28"/>
                <w:szCs w:val="28"/>
              </w:rPr>
              <w:t>A100701</w:t>
            </w:r>
            <w:r>
              <w:rPr>
                <w:rFonts w:hint="eastAsia" w:ascii="仿宋" w:hAnsi="仿宋" w:eastAsia="仿宋" w:cs="仿宋"/>
                <w:spacing w:val="-23"/>
                <w:sz w:val="28"/>
                <w:szCs w:val="28"/>
              </w:rPr>
              <w:t xml:space="preserve"> 门、门槛</w:t>
            </w:r>
          </w:p>
        </w:tc>
        <w:tc>
          <w:tcPr>
            <w:tcW w:w="0" w:type="auto"/>
            <w:noWrap w:val="0"/>
            <w:vAlign w:val="top"/>
          </w:tcPr>
          <w:p w14:paraId="3D96E759">
            <w:pPr>
              <w:pStyle w:val="46"/>
              <w:spacing w:before="0"/>
              <w:rPr>
                <w:rFonts w:hint="eastAsia" w:ascii="仿宋" w:hAnsi="仿宋" w:eastAsia="仿宋" w:cs="仿宋"/>
                <w:sz w:val="28"/>
                <w:szCs w:val="28"/>
              </w:rPr>
            </w:pPr>
          </w:p>
        </w:tc>
        <w:tc>
          <w:tcPr>
            <w:tcW w:w="0" w:type="auto"/>
            <w:noWrap w:val="0"/>
            <w:vAlign w:val="top"/>
          </w:tcPr>
          <w:p w14:paraId="2521CB0B">
            <w:pPr>
              <w:pStyle w:val="46"/>
              <w:spacing w:before="0"/>
              <w:rPr>
                <w:rFonts w:hint="eastAsia" w:ascii="仿宋" w:hAnsi="仿宋" w:eastAsia="仿宋" w:cs="仿宋"/>
                <w:sz w:val="28"/>
                <w:szCs w:val="28"/>
              </w:rPr>
            </w:pPr>
          </w:p>
        </w:tc>
        <w:tc>
          <w:tcPr>
            <w:tcW w:w="0" w:type="auto"/>
            <w:noWrap w:val="0"/>
            <w:vAlign w:val="top"/>
          </w:tcPr>
          <w:p w14:paraId="3F4AFD25">
            <w:pPr>
              <w:pStyle w:val="46"/>
              <w:ind w:left="110"/>
              <w:rPr>
                <w:rFonts w:hint="eastAsia" w:ascii="仿宋" w:hAnsi="仿宋" w:eastAsia="仿宋" w:cs="仿宋"/>
                <w:sz w:val="28"/>
                <w:szCs w:val="28"/>
              </w:rPr>
            </w:pPr>
            <w:r>
              <w:rPr>
                <w:rFonts w:hint="eastAsia" w:ascii="仿宋" w:hAnsi="仿宋" w:eastAsia="仿宋" w:cs="仿宋"/>
                <w:spacing w:val="-1"/>
                <w:sz w:val="28"/>
                <w:szCs w:val="28"/>
              </w:rPr>
              <w:t>HJ/T</w:t>
            </w:r>
            <w:r>
              <w:rPr>
                <w:rFonts w:hint="eastAsia" w:ascii="仿宋" w:hAnsi="仿宋" w:eastAsia="仿宋" w:cs="仿宋"/>
                <w:spacing w:val="-5"/>
                <w:sz w:val="28"/>
                <w:szCs w:val="28"/>
              </w:rPr>
              <w:t xml:space="preserve"> </w:t>
            </w:r>
            <w:r>
              <w:rPr>
                <w:rFonts w:hint="eastAsia" w:ascii="仿宋" w:hAnsi="仿宋" w:eastAsia="仿宋" w:cs="仿宋"/>
                <w:spacing w:val="-1"/>
                <w:sz w:val="28"/>
                <w:szCs w:val="28"/>
              </w:rPr>
              <w:t>237</w:t>
            </w:r>
            <w:r>
              <w:rPr>
                <w:rFonts w:hint="eastAsia" w:ascii="仿宋" w:hAnsi="仿宋" w:eastAsia="仿宋" w:cs="仿宋"/>
                <w:spacing w:val="-10"/>
                <w:sz w:val="28"/>
                <w:szCs w:val="28"/>
              </w:rPr>
              <w:t xml:space="preserve"> 塑料门窗</w:t>
            </w:r>
            <w:r>
              <w:rPr>
                <w:rFonts w:hint="eastAsia" w:ascii="仿宋" w:hAnsi="仿宋" w:eastAsia="仿宋" w:cs="仿宋"/>
                <w:sz w:val="28"/>
                <w:szCs w:val="28"/>
              </w:rPr>
              <w:t>/HJ459</w:t>
            </w:r>
            <w:r>
              <w:rPr>
                <w:rFonts w:hint="eastAsia" w:ascii="仿宋" w:hAnsi="仿宋" w:eastAsia="仿宋" w:cs="仿宋"/>
                <w:spacing w:val="-7"/>
                <w:sz w:val="28"/>
                <w:szCs w:val="28"/>
              </w:rPr>
              <w:t xml:space="preserve"> 木质门和钢质门</w:t>
            </w:r>
          </w:p>
        </w:tc>
      </w:tr>
      <w:tr w14:paraId="33DB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0" w:type="auto"/>
            <w:noWrap w:val="0"/>
            <w:vAlign w:val="top"/>
          </w:tcPr>
          <w:p w14:paraId="338DAF42">
            <w:pPr>
              <w:pStyle w:val="46"/>
              <w:ind w:left="107"/>
              <w:rPr>
                <w:rFonts w:hint="eastAsia" w:ascii="仿宋" w:hAnsi="仿宋" w:eastAsia="仿宋" w:cs="仿宋"/>
                <w:sz w:val="28"/>
                <w:szCs w:val="28"/>
              </w:rPr>
            </w:pPr>
            <w:r>
              <w:rPr>
                <w:rFonts w:hint="eastAsia" w:ascii="仿宋" w:hAnsi="仿宋" w:eastAsia="仿宋" w:cs="仿宋"/>
                <w:sz w:val="28"/>
                <w:szCs w:val="28"/>
              </w:rPr>
              <w:t>47</w:t>
            </w:r>
          </w:p>
        </w:tc>
        <w:tc>
          <w:tcPr>
            <w:tcW w:w="0" w:type="auto"/>
            <w:noWrap w:val="0"/>
            <w:vAlign w:val="top"/>
          </w:tcPr>
          <w:p w14:paraId="4E202AA0">
            <w:pPr>
              <w:pStyle w:val="46"/>
              <w:ind w:left="105"/>
              <w:rPr>
                <w:rFonts w:hint="eastAsia" w:ascii="仿宋" w:hAnsi="仿宋" w:eastAsia="仿宋" w:cs="仿宋"/>
                <w:sz w:val="28"/>
                <w:szCs w:val="28"/>
              </w:rPr>
            </w:pPr>
            <w:r>
              <w:rPr>
                <w:rFonts w:hint="eastAsia" w:ascii="仿宋" w:hAnsi="仿宋" w:eastAsia="仿宋" w:cs="仿宋"/>
                <w:spacing w:val="-1"/>
                <w:sz w:val="28"/>
                <w:szCs w:val="28"/>
              </w:rPr>
              <w:t>A100702</w:t>
            </w:r>
            <w:r>
              <w:rPr>
                <w:rFonts w:hint="eastAsia" w:ascii="仿宋" w:hAnsi="仿宋" w:eastAsia="仿宋" w:cs="仿宋"/>
                <w:spacing w:val="-21"/>
                <w:sz w:val="28"/>
                <w:szCs w:val="28"/>
              </w:rPr>
              <w:t xml:space="preserve"> 窗</w:t>
            </w:r>
          </w:p>
        </w:tc>
        <w:tc>
          <w:tcPr>
            <w:tcW w:w="0" w:type="auto"/>
            <w:noWrap w:val="0"/>
            <w:vAlign w:val="top"/>
          </w:tcPr>
          <w:p w14:paraId="32C13F51">
            <w:pPr>
              <w:pStyle w:val="46"/>
              <w:spacing w:before="0"/>
              <w:rPr>
                <w:rFonts w:hint="eastAsia" w:ascii="仿宋" w:hAnsi="仿宋" w:eastAsia="仿宋" w:cs="仿宋"/>
                <w:sz w:val="28"/>
                <w:szCs w:val="28"/>
              </w:rPr>
            </w:pPr>
          </w:p>
        </w:tc>
        <w:tc>
          <w:tcPr>
            <w:tcW w:w="0" w:type="auto"/>
            <w:noWrap w:val="0"/>
            <w:vAlign w:val="top"/>
          </w:tcPr>
          <w:p w14:paraId="3CD8F68A">
            <w:pPr>
              <w:pStyle w:val="46"/>
              <w:spacing w:before="0"/>
              <w:rPr>
                <w:rFonts w:hint="eastAsia" w:ascii="仿宋" w:hAnsi="仿宋" w:eastAsia="仿宋" w:cs="仿宋"/>
                <w:sz w:val="28"/>
                <w:szCs w:val="28"/>
              </w:rPr>
            </w:pPr>
          </w:p>
        </w:tc>
        <w:tc>
          <w:tcPr>
            <w:tcW w:w="0" w:type="auto"/>
            <w:noWrap w:val="0"/>
            <w:vAlign w:val="top"/>
          </w:tcPr>
          <w:p w14:paraId="72B0D90A">
            <w:pPr>
              <w:pStyle w:val="46"/>
              <w:ind w:left="110"/>
              <w:rPr>
                <w:rFonts w:hint="eastAsia" w:ascii="仿宋" w:hAnsi="仿宋" w:eastAsia="仿宋" w:cs="仿宋"/>
                <w:sz w:val="28"/>
                <w:szCs w:val="28"/>
              </w:rPr>
            </w:pPr>
            <w:r>
              <w:rPr>
                <w:rFonts w:hint="eastAsia" w:ascii="仿宋" w:hAnsi="仿宋" w:eastAsia="仿宋" w:cs="仿宋"/>
                <w:spacing w:val="-1"/>
                <w:sz w:val="28"/>
                <w:szCs w:val="28"/>
              </w:rPr>
              <w:t>HJ/T237</w:t>
            </w:r>
            <w:r>
              <w:rPr>
                <w:rFonts w:hint="eastAsia" w:ascii="仿宋" w:hAnsi="仿宋" w:eastAsia="仿宋" w:cs="仿宋"/>
                <w:spacing w:val="-10"/>
                <w:sz w:val="28"/>
                <w:szCs w:val="28"/>
              </w:rPr>
              <w:t xml:space="preserve"> 塑料门窗</w:t>
            </w:r>
          </w:p>
        </w:tc>
      </w:tr>
      <w:tr w14:paraId="1D30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0" w:type="auto"/>
            <w:noWrap w:val="0"/>
            <w:vAlign w:val="top"/>
          </w:tcPr>
          <w:p w14:paraId="5ADEFA95">
            <w:pPr>
              <w:pStyle w:val="46"/>
              <w:spacing w:before="40"/>
              <w:ind w:left="107"/>
              <w:rPr>
                <w:rFonts w:hint="eastAsia" w:ascii="仿宋" w:hAnsi="仿宋" w:eastAsia="仿宋" w:cs="仿宋"/>
                <w:sz w:val="28"/>
                <w:szCs w:val="28"/>
              </w:rPr>
            </w:pPr>
            <w:r>
              <w:rPr>
                <w:rFonts w:hint="eastAsia" w:ascii="仿宋" w:hAnsi="仿宋" w:eastAsia="仿宋" w:cs="仿宋"/>
                <w:sz w:val="28"/>
                <w:szCs w:val="28"/>
              </w:rPr>
              <w:t>48</w:t>
            </w:r>
          </w:p>
        </w:tc>
        <w:tc>
          <w:tcPr>
            <w:tcW w:w="0" w:type="auto"/>
            <w:noWrap w:val="0"/>
            <w:vAlign w:val="top"/>
          </w:tcPr>
          <w:p w14:paraId="2B8AB572">
            <w:pPr>
              <w:pStyle w:val="46"/>
              <w:spacing w:before="40"/>
              <w:ind w:left="105"/>
              <w:rPr>
                <w:rFonts w:hint="eastAsia" w:ascii="仿宋" w:hAnsi="仿宋" w:eastAsia="仿宋" w:cs="仿宋"/>
                <w:sz w:val="28"/>
                <w:szCs w:val="28"/>
              </w:rPr>
            </w:pPr>
            <w:r>
              <w:rPr>
                <w:rFonts w:hint="eastAsia" w:ascii="仿宋" w:hAnsi="仿宋" w:eastAsia="仿宋" w:cs="仿宋"/>
                <w:spacing w:val="-1"/>
                <w:sz w:val="28"/>
                <w:szCs w:val="28"/>
              </w:rPr>
              <w:t>A170108</w:t>
            </w:r>
            <w:r>
              <w:rPr>
                <w:rFonts w:hint="eastAsia" w:ascii="仿宋" w:hAnsi="仿宋" w:eastAsia="仿宋" w:cs="仿宋"/>
                <w:spacing w:val="-37"/>
                <w:sz w:val="28"/>
                <w:szCs w:val="28"/>
              </w:rPr>
              <w:t xml:space="preserve"> 涂料</w:t>
            </w:r>
            <w:r>
              <w:rPr>
                <w:rFonts w:hint="eastAsia" w:ascii="仿宋" w:hAnsi="仿宋" w:eastAsia="仿宋" w:cs="仿宋"/>
                <w:sz w:val="28"/>
                <w:szCs w:val="28"/>
              </w:rPr>
              <w:t>（建</w:t>
            </w:r>
          </w:p>
          <w:p w14:paraId="7F3632AA">
            <w:pPr>
              <w:pStyle w:val="46"/>
              <w:spacing w:before="82"/>
              <w:ind w:left="105"/>
              <w:rPr>
                <w:rFonts w:hint="eastAsia" w:ascii="仿宋" w:hAnsi="仿宋" w:eastAsia="仿宋" w:cs="仿宋"/>
                <w:sz w:val="28"/>
                <w:szCs w:val="28"/>
              </w:rPr>
            </w:pPr>
            <w:r>
              <w:rPr>
                <w:rFonts w:hint="eastAsia" w:ascii="仿宋" w:hAnsi="仿宋" w:eastAsia="仿宋" w:cs="仿宋"/>
                <w:sz w:val="28"/>
                <w:szCs w:val="28"/>
              </w:rPr>
              <w:t>筑涂料除外）</w:t>
            </w:r>
          </w:p>
        </w:tc>
        <w:tc>
          <w:tcPr>
            <w:tcW w:w="0" w:type="auto"/>
            <w:noWrap w:val="0"/>
            <w:vAlign w:val="top"/>
          </w:tcPr>
          <w:p w14:paraId="5597B348">
            <w:pPr>
              <w:pStyle w:val="46"/>
              <w:spacing w:before="0"/>
              <w:rPr>
                <w:rFonts w:hint="eastAsia" w:ascii="仿宋" w:hAnsi="仿宋" w:eastAsia="仿宋" w:cs="仿宋"/>
                <w:sz w:val="28"/>
                <w:szCs w:val="28"/>
              </w:rPr>
            </w:pPr>
          </w:p>
        </w:tc>
        <w:tc>
          <w:tcPr>
            <w:tcW w:w="0" w:type="auto"/>
            <w:noWrap w:val="0"/>
            <w:vAlign w:val="top"/>
          </w:tcPr>
          <w:p w14:paraId="5930E63C">
            <w:pPr>
              <w:pStyle w:val="46"/>
              <w:spacing w:before="0"/>
              <w:rPr>
                <w:rFonts w:hint="eastAsia" w:ascii="仿宋" w:hAnsi="仿宋" w:eastAsia="仿宋" w:cs="仿宋"/>
                <w:sz w:val="28"/>
                <w:szCs w:val="28"/>
              </w:rPr>
            </w:pPr>
          </w:p>
        </w:tc>
        <w:tc>
          <w:tcPr>
            <w:tcW w:w="0" w:type="auto"/>
            <w:noWrap w:val="0"/>
            <w:vAlign w:val="top"/>
          </w:tcPr>
          <w:p w14:paraId="0729E270">
            <w:pPr>
              <w:pStyle w:val="46"/>
              <w:spacing w:before="40"/>
              <w:ind w:left="110"/>
              <w:rPr>
                <w:rFonts w:hint="eastAsia" w:ascii="仿宋" w:hAnsi="仿宋" w:eastAsia="仿宋" w:cs="仿宋"/>
                <w:sz w:val="28"/>
                <w:szCs w:val="28"/>
              </w:rPr>
            </w:pPr>
            <w:r>
              <w:rPr>
                <w:rFonts w:hint="eastAsia" w:ascii="仿宋" w:hAnsi="仿宋" w:eastAsia="仿宋" w:cs="仿宋"/>
                <w:sz w:val="28"/>
                <w:szCs w:val="28"/>
              </w:rPr>
              <w:t>HJ2537</w:t>
            </w:r>
            <w:r>
              <w:rPr>
                <w:rFonts w:hint="eastAsia" w:ascii="仿宋" w:hAnsi="仿宋" w:eastAsia="仿宋" w:cs="仿宋"/>
                <w:spacing w:val="-10"/>
                <w:sz w:val="28"/>
                <w:szCs w:val="28"/>
              </w:rPr>
              <w:t xml:space="preserve"> 水性涂料</w:t>
            </w:r>
          </w:p>
        </w:tc>
      </w:tr>
      <w:tr w14:paraId="0D309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noWrap w:val="0"/>
            <w:vAlign w:val="top"/>
          </w:tcPr>
          <w:p w14:paraId="7107BEFC">
            <w:pPr>
              <w:pStyle w:val="46"/>
              <w:ind w:left="107"/>
              <w:rPr>
                <w:rFonts w:hint="eastAsia" w:ascii="仿宋" w:hAnsi="仿宋" w:eastAsia="仿宋" w:cs="仿宋"/>
                <w:sz w:val="28"/>
                <w:szCs w:val="28"/>
              </w:rPr>
            </w:pPr>
            <w:r>
              <w:rPr>
                <w:rFonts w:hint="eastAsia" w:ascii="仿宋" w:hAnsi="仿宋" w:eastAsia="仿宋" w:cs="仿宋"/>
                <w:sz w:val="28"/>
                <w:szCs w:val="28"/>
              </w:rPr>
              <w:t>49</w:t>
            </w:r>
          </w:p>
        </w:tc>
        <w:tc>
          <w:tcPr>
            <w:tcW w:w="0" w:type="auto"/>
            <w:noWrap w:val="0"/>
            <w:vAlign w:val="top"/>
          </w:tcPr>
          <w:p w14:paraId="13F44767">
            <w:pPr>
              <w:pStyle w:val="46"/>
              <w:ind w:left="105"/>
              <w:rPr>
                <w:rFonts w:hint="eastAsia" w:ascii="仿宋" w:hAnsi="仿宋" w:eastAsia="仿宋" w:cs="仿宋"/>
                <w:sz w:val="28"/>
                <w:szCs w:val="28"/>
              </w:rPr>
            </w:pPr>
            <w:r>
              <w:rPr>
                <w:rFonts w:hint="eastAsia" w:ascii="仿宋" w:hAnsi="仿宋" w:eastAsia="仿宋" w:cs="仿宋"/>
                <w:sz w:val="28"/>
                <w:szCs w:val="28"/>
              </w:rPr>
              <w:t>A170112</w:t>
            </w:r>
            <w:r>
              <w:rPr>
                <w:rFonts w:hint="eastAsia" w:ascii="仿宋" w:hAnsi="仿宋" w:eastAsia="仿宋" w:cs="仿宋"/>
                <w:spacing w:val="15"/>
                <w:sz w:val="28"/>
                <w:szCs w:val="28"/>
              </w:rPr>
              <w:t xml:space="preserve"> 密封用</w:t>
            </w:r>
          </w:p>
          <w:p w14:paraId="6CD0BAF3">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填料及类似品</w:t>
            </w:r>
          </w:p>
        </w:tc>
        <w:tc>
          <w:tcPr>
            <w:tcW w:w="0" w:type="auto"/>
            <w:noWrap w:val="0"/>
            <w:vAlign w:val="top"/>
          </w:tcPr>
          <w:p w14:paraId="4D5B7F00">
            <w:pPr>
              <w:pStyle w:val="46"/>
              <w:spacing w:before="0"/>
              <w:rPr>
                <w:rFonts w:hint="eastAsia" w:ascii="仿宋" w:hAnsi="仿宋" w:eastAsia="仿宋" w:cs="仿宋"/>
                <w:sz w:val="28"/>
                <w:szCs w:val="28"/>
              </w:rPr>
            </w:pPr>
          </w:p>
        </w:tc>
        <w:tc>
          <w:tcPr>
            <w:tcW w:w="0" w:type="auto"/>
            <w:noWrap w:val="0"/>
            <w:vAlign w:val="top"/>
          </w:tcPr>
          <w:p w14:paraId="403023F7">
            <w:pPr>
              <w:pStyle w:val="46"/>
              <w:spacing w:before="0"/>
              <w:rPr>
                <w:rFonts w:hint="eastAsia" w:ascii="仿宋" w:hAnsi="仿宋" w:eastAsia="仿宋" w:cs="仿宋"/>
                <w:sz w:val="28"/>
                <w:szCs w:val="28"/>
              </w:rPr>
            </w:pPr>
          </w:p>
        </w:tc>
        <w:tc>
          <w:tcPr>
            <w:tcW w:w="0" w:type="auto"/>
            <w:noWrap w:val="0"/>
            <w:vAlign w:val="top"/>
          </w:tcPr>
          <w:p w14:paraId="1E7A03E4">
            <w:pPr>
              <w:pStyle w:val="46"/>
              <w:ind w:left="110"/>
              <w:rPr>
                <w:rFonts w:hint="eastAsia" w:ascii="仿宋" w:hAnsi="仿宋" w:eastAsia="仿宋" w:cs="仿宋"/>
                <w:sz w:val="28"/>
                <w:szCs w:val="28"/>
              </w:rPr>
            </w:pPr>
            <w:r>
              <w:rPr>
                <w:rFonts w:hint="eastAsia" w:ascii="仿宋" w:hAnsi="仿宋" w:eastAsia="仿宋" w:cs="仿宋"/>
                <w:sz w:val="28"/>
                <w:szCs w:val="28"/>
              </w:rPr>
              <w:t>HJ2541</w:t>
            </w:r>
            <w:r>
              <w:rPr>
                <w:rFonts w:hint="eastAsia" w:ascii="仿宋" w:hAnsi="仿宋" w:eastAsia="仿宋" w:cs="仿宋"/>
                <w:spacing w:val="-12"/>
                <w:sz w:val="28"/>
                <w:szCs w:val="28"/>
              </w:rPr>
              <w:t xml:space="preserve"> 胶粘剂</w:t>
            </w:r>
          </w:p>
        </w:tc>
      </w:tr>
      <w:tr w14:paraId="464B1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0" w:type="auto"/>
            <w:noWrap w:val="0"/>
            <w:vAlign w:val="top"/>
          </w:tcPr>
          <w:p w14:paraId="1AABE092">
            <w:pPr>
              <w:pStyle w:val="46"/>
              <w:ind w:left="107"/>
              <w:rPr>
                <w:rFonts w:hint="eastAsia" w:ascii="仿宋" w:hAnsi="仿宋" w:eastAsia="仿宋" w:cs="仿宋"/>
                <w:sz w:val="28"/>
                <w:szCs w:val="28"/>
              </w:rPr>
            </w:pPr>
            <w:r>
              <w:rPr>
                <w:rFonts w:hint="eastAsia" w:ascii="仿宋" w:hAnsi="仿宋" w:eastAsia="仿宋" w:cs="仿宋"/>
                <w:sz w:val="28"/>
                <w:szCs w:val="28"/>
              </w:rPr>
              <w:t>50</w:t>
            </w:r>
          </w:p>
        </w:tc>
        <w:tc>
          <w:tcPr>
            <w:tcW w:w="0" w:type="auto"/>
            <w:noWrap w:val="0"/>
            <w:vAlign w:val="top"/>
          </w:tcPr>
          <w:p w14:paraId="375AF3A6">
            <w:pPr>
              <w:pStyle w:val="46"/>
              <w:ind w:left="105"/>
              <w:rPr>
                <w:rFonts w:hint="eastAsia" w:ascii="仿宋" w:hAnsi="仿宋" w:eastAsia="仿宋" w:cs="仿宋"/>
                <w:sz w:val="28"/>
                <w:szCs w:val="28"/>
              </w:rPr>
            </w:pPr>
            <w:r>
              <w:rPr>
                <w:rFonts w:hint="eastAsia" w:ascii="仿宋" w:hAnsi="仿宋" w:eastAsia="仿宋" w:cs="仿宋"/>
                <w:sz w:val="28"/>
                <w:szCs w:val="28"/>
              </w:rPr>
              <w:t>A180201</w:t>
            </w:r>
            <w:r>
              <w:rPr>
                <w:rFonts w:hint="eastAsia" w:ascii="仿宋" w:hAnsi="仿宋" w:eastAsia="仿宋" w:cs="仿宋"/>
                <w:spacing w:val="15"/>
                <w:sz w:val="28"/>
                <w:szCs w:val="28"/>
              </w:rPr>
              <w:t xml:space="preserve"> 塑料制</w:t>
            </w:r>
          </w:p>
          <w:p w14:paraId="510B661A">
            <w:pPr>
              <w:pStyle w:val="46"/>
              <w:spacing w:before="81"/>
              <w:ind w:left="105"/>
              <w:rPr>
                <w:rFonts w:hint="eastAsia" w:ascii="仿宋" w:hAnsi="仿宋" w:eastAsia="仿宋" w:cs="仿宋"/>
                <w:sz w:val="28"/>
                <w:szCs w:val="28"/>
              </w:rPr>
            </w:pPr>
            <w:r>
              <w:rPr>
                <w:rFonts w:hint="eastAsia" w:ascii="仿宋" w:hAnsi="仿宋" w:eastAsia="仿宋" w:cs="仿宋"/>
                <w:sz w:val="28"/>
                <w:szCs w:val="28"/>
              </w:rPr>
              <w:t>品</w:t>
            </w:r>
          </w:p>
        </w:tc>
        <w:tc>
          <w:tcPr>
            <w:tcW w:w="0" w:type="auto"/>
            <w:noWrap w:val="0"/>
            <w:vAlign w:val="top"/>
          </w:tcPr>
          <w:p w14:paraId="66CD3E30">
            <w:pPr>
              <w:pStyle w:val="46"/>
              <w:spacing w:before="0"/>
              <w:rPr>
                <w:rFonts w:hint="eastAsia" w:ascii="仿宋" w:hAnsi="仿宋" w:eastAsia="仿宋" w:cs="仿宋"/>
                <w:sz w:val="28"/>
                <w:szCs w:val="28"/>
              </w:rPr>
            </w:pPr>
          </w:p>
        </w:tc>
        <w:tc>
          <w:tcPr>
            <w:tcW w:w="0" w:type="auto"/>
            <w:noWrap w:val="0"/>
            <w:vAlign w:val="top"/>
          </w:tcPr>
          <w:p w14:paraId="1C056154">
            <w:pPr>
              <w:pStyle w:val="46"/>
              <w:spacing w:before="0"/>
              <w:rPr>
                <w:rFonts w:hint="eastAsia" w:ascii="仿宋" w:hAnsi="仿宋" w:eastAsia="仿宋" w:cs="仿宋"/>
                <w:sz w:val="28"/>
                <w:szCs w:val="28"/>
              </w:rPr>
            </w:pPr>
          </w:p>
        </w:tc>
        <w:tc>
          <w:tcPr>
            <w:tcW w:w="0" w:type="auto"/>
            <w:noWrap w:val="0"/>
            <w:vAlign w:val="top"/>
          </w:tcPr>
          <w:p w14:paraId="5FA0F1A0">
            <w:pPr>
              <w:pStyle w:val="46"/>
              <w:ind w:left="110"/>
              <w:rPr>
                <w:rFonts w:hint="eastAsia" w:ascii="仿宋" w:hAnsi="仿宋" w:eastAsia="仿宋" w:cs="仿宋"/>
                <w:sz w:val="28"/>
                <w:szCs w:val="28"/>
              </w:rPr>
            </w:pPr>
            <w:r>
              <w:rPr>
                <w:rFonts w:hint="eastAsia" w:ascii="仿宋" w:hAnsi="仿宋" w:eastAsia="仿宋" w:cs="仿宋"/>
                <w:sz w:val="28"/>
                <w:szCs w:val="28"/>
              </w:rPr>
              <w:t>HJ/T226</w:t>
            </w:r>
            <w:r>
              <w:rPr>
                <w:rFonts w:hint="eastAsia" w:ascii="仿宋" w:hAnsi="仿宋" w:eastAsia="仿宋" w:cs="仿宋"/>
                <w:spacing w:val="-2"/>
                <w:sz w:val="28"/>
                <w:szCs w:val="28"/>
              </w:rPr>
              <w:t xml:space="preserve"> 建筑用塑料管材/</w:t>
            </w:r>
            <w:r>
              <w:rPr>
                <w:rFonts w:hint="eastAsia" w:ascii="仿宋" w:hAnsi="仿宋" w:eastAsia="仿宋" w:cs="仿宋"/>
                <w:sz w:val="28"/>
                <w:szCs w:val="28"/>
              </w:rPr>
              <w:t>HJ/T231</w:t>
            </w:r>
            <w:r>
              <w:rPr>
                <w:rFonts w:hint="eastAsia" w:ascii="仿宋" w:hAnsi="仿宋" w:eastAsia="仿宋" w:cs="仿宋"/>
                <w:spacing w:val="-2"/>
                <w:sz w:val="28"/>
                <w:szCs w:val="28"/>
              </w:rPr>
              <w:t xml:space="preserve"> 再生塑</w:t>
            </w:r>
          </w:p>
          <w:p w14:paraId="25B0A76D">
            <w:pPr>
              <w:pStyle w:val="46"/>
              <w:spacing w:before="81"/>
              <w:ind w:left="110"/>
              <w:rPr>
                <w:rFonts w:hint="eastAsia" w:ascii="仿宋" w:hAnsi="仿宋" w:eastAsia="仿宋" w:cs="仿宋"/>
                <w:sz w:val="28"/>
                <w:szCs w:val="28"/>
              </w:rPr>
            </w:pPr>
            <w:r>
              <w:rPr>
                <w:rFonts w:hint="eastAsia" w:ascii="仿宋" w:hAnsi="仿宋" w:eastAsia="仿宋" w:cs="仿宋"/>
                <w:sz w:val="28"/>
                <w:szCs w:val="28"/>
              </w:rPr>
              <w:t>料制品</w:t>
            </w:r>
          </w:p>
        </w:tc>
      </w:tr>
    </w:tbl>
    <w:p w14:paraId="4051F75E">
      <w:pPr>
        <w:rPr>
          <w:rFonts w:hint="eastAsia" w:ascii="仿宋" w:hAnsi="仿宋" w:eastAsia="仿宋" w:cs="仿宋"/>
          <w:b/>
          <w:bCs/>
          <w:kern w:val="0"/>
          <w:sz w:val="32"/>
          <w:szCs w:val="32"/>
          <w:lang w:val="en-US" w:eastAsia="zh-CN" w:bidi="ar-SA"/>
        </w:rPr>
      </w:pPr>
      <w:r>
        <w:rPr>
          <w:rFonts w:hint="eastAsia" w:ascii="仿宋" w:hAnsi="仿宋" w:eastAsia="仿宋" w:cs="仿宋"/>
          <w:b/>
          <w:bCs/>
          <w:sz w:val="28"/>
          <w:szCs w:val="28"/>
        </w:rPr>
        <w:t>注：环境标志产品认证应依据相关标准的最新版</w:t>
      </w:r>
    </w:p>
    <w:p w14:paraId="790430D4">
      <w:pPr>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br w:type="page"/>
      </w:r>
    </w:p>
    <w:p w14:paraId="3CF03CBC">
      <w:pPr>
        <w:pStyle w:val="44"/>
        <w:widowControl w:val="0"/>
        <w:snapToGrid w:val="0"/>
        <w:spacing w:line="400" w:lineRule="atLeast"/>
        <w:ind w:firstLine="0" w:firstLineChars="0"/>
        <w:jc w:val="center"/>
        <w:rPr>
          <w:rFonts w:hAnsi="宋体" w:cs="Times New Roman"/>
          <w:kern w:val="0"/>
          <w:sz w:val="28"/>
          <w:szCs w:val="28"/>
        </w:rPr>
      </w:pPr>
      <w:r>
        <w:rPr>
          <w:rFonts w:hint="eastAsia" w:ascii="仿宋" w:hAnsi="仿宋" w:eastAsia="仿宋" w:cs="仿宋"/>
          <w:b/>
          <w:bCs/>
          <w:kern w:val="0"/>
          <w:sz w:val="32"/>
          <w:szCs w:val="32"/>
          <w:lang w:val="en-US" w:eastAsia="zh-CN" w:bidi="ar-SA"/>
        </w:rPr>
        <w:t>政府采购活动现场确认声明书</w:t>
      </w:r>
    </w:p>
    <w:p w14:paraId="63C383FB">
      <w:pPr>
        <w:pStyle w:val="45"/>
        <w:widowControl/>
        <w:snapToGrid w:val="0"/>
        <w:spacing w:line="400" w:lineRule="atLeast"/>
        <w:rPr>
          <w:rFonts w:hint="eastAsia" w:ascii="仿宋" w:hAnsi="仿宋" w:eastAsia="仿宋" w:cs="仿宋"/>
          <w:sz w:val="28"/>
          <w:szCs w:val="28"/>
          <w:lang w:val="en-US" w:eastAsia="zh-CN"/>
        </w:rPr>
      </w:pPr>
    </w:p>
    <w:p w14:paraId="3E393A6A">
      <w:pPr>
        <w:pStyle w:val="45"/>
        <w:widowControl/>
        <w:snapToGrid w:val="0"/>
        <w:spacing w:line="400" w:lineRule="atLeast"/>
        <w:rPr>
          <w:rFonts w:hint="eastAsia" w:ascii="仿宋" w:hAnsi="仿宋" w:eastAsia="仿宋" w:cs="仿宋"/>
          <w:sz w:val="28"/>
          <w:szCs w:val="28"/>
        </w:rPr>
      </w:pPr>
      <w:r>
        <w:rPr>
          <w:rFonts w:hint="eastAsia" w:ascii="仿宋" w:hAnsi="仿宋" w:eastAsia="仿宋" w:cs="仿宋"/>
          <w:sz w:val="28"/>
          <w:szCs w:val="28"/>
          <w:lang w:val="en-US" w:eastAsia="zh-CN"/>
        </w:rPr>
        <w:t>衢州市公共资源交易常山分中心</w:t>
      </w:r>
      <w:r>
        <w:rPr>
          <w:rFonts w:hint="eastAsia" w:ascii="仿宋" w:hAnsi="仿宋" w:eastAsia="仿宋" w:cs="仿宋"/>
          <w:sz w:val="28"/>
          <w:szCs w:val="28"/>
        </w:rPr>
        <w:t>：</w:t>
      </w:r>
    </w:p>
    <w:p w14:paraId="7BF88A69">
      <w:pPr>
        <w:pStyle w:val="45"/>
        <w:widowControl/>
        <w:snapToGrid w:val="0"/>
        <w:spacing w:line="400" w:lineRule="atLeast"/>
        <w:ind w:firstLine="560" w:firstLineChars="200"/>
        <w:rPr>
          <w:rFonts w:hint="eastAsia" w:ascii="仿宋" w:hAnsi="仿宋" w:eastAsia="仿宋" w:cs="仿宋"/>
          <w:spacing w:val="6"/>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（授权代表姓名</w:t>
      </w:r>
      <w:r>
        <w:rPr>
          <w:rFonts w:hint="eastAsia" w:ascii="仿宋" w:hAnsi="仿宋" w:eastAsia="仿宋" w:cs="仿宋"/>
          <w:spacing w:val="6"/>
          <w:sz w:val="28"/>
          <w:szCs w:val="28"/>
        </w:rPr>
        <w:t>），经</w:t>
      </w:r>
      <w:r>
        <w:rPr>
          <w:rFonts w:hint="eastAsia" w:ascii="仿宋" w:hAnsi="仿宋" w:eastAsia="仿宋" w:cs="仿宋"/>
          <w:spacing w:val="6"/>
          <w:sz w:val="28"/>
          <w:szCs w:val="28"/>
          <w:lang w:eastAsia="zh-CN"/>
        </w:rPr>
        <w:t>由</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（单位）</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（法定代表人姓名）合法授权参加</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（编号：</w:t>
      </w:r>
      <w:r>
        <w:rPr>
          <w:rFonts w:hint="eastAsia" w:ascii="仿宋" w:hAnsi="仿宋" w:eastAsia="仿宋" w:cs="仿宋"/>
          <w:sz w:val="28"/>
          <w:szCs w:val="28"/>
          <w:u w:val="single"/>
        </w:rPr>
        <w:t xml:space="preserve">           </w:t>
      </w:r>
      <w:r>
        <w:rPr>
          <w:rFonts w:hint="eastAsia" w:ascii="仿宋" w:hAnsi="仿宋" w:eastAsia="仿宋" w:cs="仿宋"/>
          <w:spacing w:val="6"/>
          <w:sz w:val="28"/>
          <w:szCs w:val="28"/>
        </w:rPr>
        <w:t>）政府采购活动，经与本单位法人代表（负责人）联系确认，现就有关公平竞争事项郑重声明如下：</w:t>
      </w:r>
    </w:p>
    <w:p w14:paraId="7E9EFC5D">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本单位与采购人之间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不存在利害关系</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14:paraId="22F3F448">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A.投资关系    B.行政隶属关系    C.业务指导关系</w:t>
      </w:r>
    </w:p>
    <w:p w14:paraId="791E03B4">
      <w:pPr>
        <w:pStyle w:val="45"/>
        <w:widowControl/>
        <w:snapToGrid w:val="0"/>
        <w:spacing w:line="400" w:lineRule="atLeas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D.其他可能</w:t>
      </w:r>
      <w:r>
        <w:rPr>
          <w:rFonts w:hint="eastAsia" w:ascii="仿宋" w:hAnsi="仿宋" w:eastAsia="仿宋" w:cs="仿宋"/>
          <w:sz w:val="28"/>
          <w:szCs w:val="28"/>
        </w:rPr>
        <w:t>影响采购公正的</w:t>
      </w:r>
      <w:r>
        <w:rPr>
          <w:rFonts w:hint="eastAsia" w:ascii="仿宋" w:hAnsi="仿宋" w:eastAsia="仿宋" w:cs="仿宋"/>
          <w:kern w:val="0"/>
          <w:sz w:val="28"/>
          <w:szCs w:val="28"/>
        </w:rPr>
        <w:t>利害关系（如有，请如实说明）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2DF89EA2">
      <w:pPr>
        <w:pStyle w:val="45"/>
        <w:widowControl/>
        <w:numPr>
          <w:ilvl w:val="0"/>
          <w:numId w:val="15"/>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 xml:space="preserve">现已清楚知道参加本项目采购活动的其他所有供应商名称，本单位 □与其他所有供应商之间均不存在利害关系 □与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（供应商名称）之间存在下列利害关系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5CF508B6">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A.法定代表人或负责人或实际控制人是同一人</w:t>
      </w:r>
    </w:p>
    <w:p w14:paraId="71099420">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B.法定代表人或负责人或实际控制人是夫妻关系</w:t>
      </w:r>
    </w:p>
    <w:p w14:paraId="5827E83D">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C.法定代表人或负责人或实际控制人是直系血亲关系</w:t>
      </w:r>
    </w:p>
    <w:p w14:paraId="71B13C13">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kern w:val="0"/>
          <w:sz w:val="28"/>
          <w:szCs w:val="28"/>
        </w:rPr>
        <w:t xml:space="preserve">  D.法定代表人或负责人或实际控制人存在三代以内旁系血亲关系</w:t>
      </w:r>
    </w:p>
    <w:p w14:paraId="53A7EABB">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E.法定代表人或负责人或实际控制人存在近姻亲关系</w:t>
      </w:r>
    </w:p>
    <w:p w14:paraId="1F7E95FD">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F.法定代表人或负责人或实际控制人存在股份控制或实际控制关系</w:t>
      </w:r>
    </w:p>
    <w:p w14:paraId="01D8A954">
      <w:pPr>
        <w:pStyle w:val="44"/>
        <w:widowControl w:val="0"/>
        <w:snapToGrid w:val="0"/>
        <w:spacing w:line="4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G.存在共同直接或间接投资设立子公司、联营企业和合营企业情况</w:t>
      </w:r>
    </w:p>
    <w:p w14:paraId="48F970C0">
      <w:pPr>
        <w:pStyle w:val="44"/>
        <w:widowControl w:val="0"/>
        <w:snapToGrid w:val="0"/>
        <w:spacing w:line="400" w:lineRule="atLeast"/>
        <w:jc w:val="both"/>
        <w:rPr>
          <w:rFonts w:hint="eastAsia" w:ascii="仿宋" w:hAnsi="仿宋" w:eastAsia="仿宋" w:cs="仿宋"/>
          <w:sz w:val="28"/>
          <w:szCs w:val="28"/>
        </w:rPr>
      </w:pPr>
      <w:r>
        <w:rPr>
          <w:rFonts w:hint="eastAsia" w:ascii="仿宋" w:hAnsi="仿宋" w:eastAsia="仿宋" w:cs="仿宋"/>
          <w:kern w:val="0"/>
          <w:sz w:val="28"/>
          <w:szCs w:val="28"/>
        </w:rPr>
        <w:t xml:space="preserve">  H.存在分级代理或代销关系、同一生产制造商关系、</w:t>
      </w:r>
      <w:r>
        <w:rPr>
          <w:rFonts w:hint="eastAsia" w:ascii="仿宋" w:hAnsi="仿宋" w:eastAsia="仿宋" w:cs="仿宋"/>
          <w:sz w:val="28"/>
          <w:szCs w:val="28"/>
        </w:rPr>
        <w:t>管理关系、重要业务（占主营业务收入50%以上）或重要财务往来关系（如融资）等其他实质性控制关系</w:t>
      </w:r>
    </w:p>
    <w:p w14:paraId="650C92C2">
      <w:pPr>
        <w:pStyle w:val="44"/>
        <w:widowControl w:val="0"/>
        <w:snapToGrid w:val="0"/>
        <w:spacing w:line="400" w:lineRule="atLeast"/>
        <w:jc w:val="both"/>
        <w:rPr>
          <w:rFonts w:hint="eastAsia" w:ascii="仿宋" w:hAnsi="仿宋" w:eastAsia="仿宋" w:cs="仿宋"/>
          <w:spacing w:val="6"/>
          <w:sz w:val="28"/>
          <w:szCs w:val="28"/>
        </w:rPr>
      </w:pPr>
      <w:r>
        <w:rPr>
          <w:rFonts w:hint="eastAsia" w:ascii="仿宋" w:hAnsi="仿宋" w:eastAsia="仿宋" w:cs="仿宋"/>
          <w:sz w:val="28"/>
          <w:szCs w:val="28"/>
        </w:rPr>
        <w:t xml:space="preserve">  I</w:t>
      </w:r>
      <w:r>
        <w:rPr>
          <w:rFonts w:hint="eastAsia" w:ascii="仿宋" w:hAnsi="仿宋" w:eastAsia="仿宋" w:cs="仿宋"/>
          <w:kern w:val="0"/>
          <w:sz w:val="28"/>
          <w:szCs w:val="28"/>
        </w:rPr>
        <w:t>.</w:t>
      </w:r>
      <w:r>
        <w:rPr>
          <w:rFonts w:hint="eastAsia" w:ascii="仿宋" w:hAnsi="仿宋" w:eastAsia="仿宋" w:cs="仿宋"/>
          <w:sz w:val="28"/>
          <w:szCs w:val="28"/>
        </w:rPr>
        <w:t>其他利害关系情况</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rPr>
        <w:t>。</w:t>
      </w:r>
    </w:p>
    <w:p w14:paraId="03E53AD6">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sz w:val="28"/>
          <w:szCs w:val="28"/>
        </w:rPr>
        <w:t>现已清楚知道并</w:t>
      </w:r>
      <w:r>
        <w:rPr>
          <w:rFonts w:hint="eastAsia" w:ascii="仿宋" w:hAnsi="仿宋" w:eastAsia="仿宋" w:cs="仿宋"/>
          <w:kern w:val="0"/>
          <w:sz w:val="28"/>
          <w:szCs w:val="28"/>
        </w:rPr>
        <w:t>严格遵守政府采购法律法规和现场纪律。</w:t>
      </w:r>
    </w:p>
    <w:p w14:paraId="18C494AF">
      <w:pPr>
        <w:pStyle w:val="45"/>
        <w:widowControl/>
        <w:numPr>
          <w:ilvl w:val="0"/>
          <w:numId w:val="16"/>
        </w:numPr>
        <w:snapToGrid w:val="0"/>
        <w:spacing w:line="400" w:lineRule="atLeast"/>
        <w:ind w:firstLine="529" w:firstLineChars="189"/>
        <w:rPr>
          <w:rFonts w:hint="eastAsia" w:ascii="仿宋" w:hAnsi="仿宋" w:eastAsia="仿宋" w:cs="仿宋"/>
          <w:kern w:val="0"/>
          <w:sz w:val="28"/>
          <w:szCs w:val="28"/>
        </w:rPr>
      </w:pPr>
      <w:r>
        <w:rPr>
          <w:rFonts w:hint="eastAsia" w:ascii="仿宋" w:hAnsi="仿宋" w:eastAsia="仿宋" w:cs="仿宋"/>
          <w:kern w:val="0"/>
          <w:sz w:val="28"/>
          <w:szCs w:val="28"/>
        </w:rPr>
        <w:t>我发现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供应商之间存在或可能存在上述第二条第</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项利害关系。</w:t>
      </w:r>
    </w:p>
    <w:p w14:paraId="480472B8">
      <w:pPr>
        <w:pStyle w:val="44"/>
        <w:widowControl w:val="0"/>
        <w:snapToGrid w:val="0"/>
        <w:spacing w:line="400" w:lineRule="atLeast"/>
        <w:ind w:firstLine="5880" w:firstLineChars="2100"/>
        <w:jc w:val="both"/>
        <w:rPr>
          <w:rFonts w:hint="eastAsia" w:ascii="仿宋" w:hAnsi="仿宋" w:eastAsia="仿宋" w:cs="仿宋"/>
          <w:sz w:val="28"/>
          <w:szCs w:val="28"/>
        </w:rPr>
      </w:pPr>
      <w:r>
        <w:rPr>
          <w:rFonts w:hint="eastAsia" w:ascii="仿宋" w:hAnsi="仿宋" w:eastAsia="仿宋" w:cs="仿宋"/>
          <w:sz w:val="28"/>
          <w:szCs w:val="28"/>
          <w:lang w:eastAsia="zh-CN"/>
        </w:rPr>
        <w:t>投标人全称（电子签章）</w:t>
      </w:r>
      <w:r>
        <w:rPr>
          <w:rFonts w:hint="eastAsia" w:ascii="仿宋" w:hAnsi="仿宋" w:eastAsia="仿宋" w:cs="仿宋"/>
          <w:sz w:val="28"/>
          <w:szCs w:val="28"/>
        </w:rPr>
        <w:t>：</w:t>
      </w:r>
    </w:p>
    <w:p w14:paraId="2E7DE6BE">
      <w:pPr>
        <w:pStyle w:val="44"/>
        <w:widowControl w:val="0"/>
        <w:snapToGrid w:val="0"/>
        <w:spacing w:line="400" w:lineRule="atLeast"/>
        <w:ind w:firstLine="5880" w:firstLineChars="2100"/>
        <w:rPr>
          <w:rFonts w:hint="eastAsia" w:ascii="仿宋" w:hAnsi="仿宋" w:eastAsia="仿宋" w:cs="仿宋"/>
          <w:b/>
          <w:bCs/>
          <w:sz w:val="24"/>
          <w:szCs w:val="24"/>
          <w:lang w:eastAsia="zh-CN"/>
        </w:rPr>
      </w:pPr>
      <w:r>
        <w:rPr>
          <w:rFonts w:hint="eastAsia" w:ascii="仿宋" w:hAnsi="仿宋" w:eastAsia="仿宋" w:cs="仿宋"/>
          <w:sz w:val="28"/>
          <w:szCs w:val="28"/>
          <w:lang w:eastAsia="zh-CN"/>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p>
    <w:p w14:paraId="0567B417">
      <w:pPr>
        <w:pStyle w:val="44"/>
        <w:autoSpaceDE w:val="0"/>
        <w:autoSpaceDN w:val="0"/>
        <w:adjustRightInd w:val="0"/>
        <w:snapToGrid w:val="0"/>
        <w:spacing w:line="400" w:lineRule="atLeast"/>
        <w:rPr>
          <w:rFonts w:hint="eastAsia" w:ascii="仿宋_GB2312" w:hAnsi="仿宋_GB2312" w:eastAsia="仿宋_GB2312" w:cs="仿宋_GB2312"/>
        </w:rPr>
      </w:pPr>
      <w:r>
        <w:rPr>
          <w:rFonts w:hint="eastAsia" w:ascii="仿宋" w:hAnsi="仿宋" w:eastAsia="仿宋" w:cs="仿宋"/>
          <w:b/>
          <w:bCs/>
          <w:sz w:val="24"/>
          <w:szCs w:val="24"/>
        </w:rPr>
        <w:t>注：待完成解密后填写本确认书再以扫描件的形式发到</w:t>
      </w:r>
      <w:r>
        <w:rPr>
          <w:rFonts w:hint="eastAsia" w:ascii="仿宋" w:hAnsi="仿宋" w:eastAsia="仿宋" w:cs="仿宋"/>
          <w:b/>
          <w:bCs/>
          <w:sz w:val="24"/>
          <w:szCs w:val="24"/>
          <w:lang w:val="en-US" w:eastAsia="zh-CN"/>
        </w:rPr>
        <w:t>2024260772@qq.com</w:t>
      </w:r>
      <w:r>
        <w:rPr>
          <w:rFonts w:hint="eastAsia" w:ascii="仿宋" w:hAnsi="仿宋" w:eastAsia="仿宋" w:cs="仿宋"/>
          <w:b/>
          <w:bCs/>
          <w:sz w:val="24"/>
          <w:szCs w:val="24"/>
        </w:rPr>
        <w:t>邮箱中，打印时请删除此项注明。</w:t>
      </w:r>
    </w:p>
    <w:p w14:paraId="37E52EC0">
      <w:pPr>
        <w:rPr>
          <w:rFonts w:hint="default" w:eastAsiaTheme="minorEastAsia"/>
          <w:lang w:val="en-US" w:eastAsia="zh-CN"/>
        </w:rPr>
      </w:pP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C078">
    <w:pPr>
      <w:pStyle w:val="1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69EEC">
    <w:pPr>
      <w:pStyle w:val="15"/>
      <w:jc w:val="center"/>
      <w:rPr>
        <w:rStyle w:val="26"/>
        <w:rFonts w:hint="default"/>
        <w:lang w:val="en-US"/>
      </w:rPr>
    </w:pPr>
  </w:p>
  <w:p w14:paraId="712FCB6B">
    <w:pPr>
      <w:pStyle w:val="15"/>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9DA96">
    <w:pPr>
      <w:pStyle w:val="15"/>
      <w:jc w:val="center"/>
      <w:rPr>
        <w:rStyle w:val="26"/>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3864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503864C">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15AACF8C">
    <w:pPr>
      <w:pStyle w:val="15"/>
      <w:pBdr>
        <w:top w:val="single" w:color="auto" w:sz="4" w:space="1"/>
      </w:pBdr>
      <w:jc w:val="center"/>
      <w:rPr>
        <w:rFonts w:hint="eastAsia"/>
      </w:rPr>
    </w:pPr>
    <w:r>
      <w:rPr>
        <w:rFonts w:hint="eastAsia" w:ascii="宋体" w:hAnsi="宋体"/>
      </w:rPr>
      <w:t>衢州市公共资源交易常山分中心</w:t>
    </w:r>
    <w:r>
      <w:rPr>
        <w:rFonts w:hint="eastAsia"/>
      </w:rPr>
      <w:t xml:space="preserve">                                             </w:t>
    </w:r>
    <w:r>
      <w:rPr>
        <w:rFonts w:hint="eastAsia" w:ascii="宋体" w:hAnsi="宋体"/>
      </w:rPr>
      <w:t>网址：http://www.zjcs.gov.cn/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410D">
    <w:pPr>
      <w:pStyle w:val="15"/>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5DBC6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05DBC6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D2FF7">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36679435">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5B7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8E7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BAC0">
    <w:pPr>
      <w:keepNext w:val="0"/>
      <w:keepLines w:val="0"/>
      <w:widowControl/>
      <w:suppressLineNumbers w:val="0"/>
      <w:jc w:val="center"/>
      <w:rPr>
        <w:rFonts w:hint="eastAsia"/>
      </w:rPr>
    </w:pPr>
    <w:r>
      <w:rPr>
        <w:rFonts w:hint="eastAsia"/>
        <w:lang w:val="en-US" w:eastAsia="zh-CN"/>
      </w:rPr>
      <w:t>常山县城区公共空间地下停车场项目——天马一小地下停车场及有机更新工程多媒体设备等采购项目公开招标采购文件</w:t>
    </w:r>
  </w:p>
  <w:p w14:paraId="63D509D2">
    <w:pPr>
      <w:pStyle w:val="17"/>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8400">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BE2F4">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D237B"/>
    <w:multiLevelType w:val="singleLevel"/>
    <w:tmpl w:val="C0FD237B"/>
    <w:lvl w:ilvl="0" w:tentative="0">
      <w:start w:val="1"/>
      <w:numFmt w:val="decimal"/>
      <w:lvlText w:val="%1."/>
      <w:lvlJc w:val="left"/>
      <w:pPr>
        <w:tabs>
          <w:tab w:val="left" w:pos="312"/>
        </w:tabs>
      </w:pPr>
    </w:lvl>
  </w:abstractNum>
  <w:abstractNum w:abstractNumId="1">
    <w:nsid w:val="034F2388"/>
    <w:multiLevelType w:val="multilevel"/>
    <w:tmpl w:val="034F2388"/>
    <w:lvl w:ilvl="0" w:tentative="0">
      <w:start w:val="14"/>
      <w:numFmt w:val="chineseCountingThousand"/>
      <w:suff w:val="space"/>
      <w:lvlText w:val="%1"/>
      <w:lvlJc w:val="left"/>
      <w:pPr>
        <w:ind w:left="425" w:firstLine="142"/>
      </w:pPr>
      <w:rPr>
        <w:rFonts w:hint="eastAsia"/>
      </w:rPr>
    </w:lvl>
    <w:lvl w:ilvl="1" w:tentative="0">
      <w:start w:val="3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5F654B9"/>
    <w:multiLevelType w:val="multilevel"/>
    <w:tmpl w:val="05F654B9"/>
    <w:lvl w:ilvl="0" w:tentative="0">
      <w:start w:val="10"/>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A5B83A3"/>
    <w:multiLevelType w:val="singleLevel"/>
    <w:tmpl w:val="0A5B83A3"/>
    <w:lvl w:ilvl="0" w:tentative="0">
      <w:start w:val="14"/>
      <w:numFmt w:val="chineseCounting"/>
      <w:suff w:val="nothing"/>
      <w:lvlText w:val="%1、"/>
      <w:lvlJc w:val="left"/>
      <w:rPr>
        <w:rFonts w:hint="eastAsia"/>
      </w:rPr>
    </w:lvl>
  </w:abstractNum>
  <w:abstractNum w:abstractNumId="4">
    <w:nsid w:val="0E87E581"/>
    <w:multiLevelType w:val="singleLevel"/>
    <w:tmpl w:val="0E87E581"/>
    <w:lvl w:ilvl="0" w:tentative="0">
      <w:start w:val="2"/>
      <w:numFmt w:val="decimal"/>
      <w:suff w:val="nothing"/>
      <w:lvlText w:val="%1、"/>
      <w:lvlJc w:val="left"/>
    </w:lvl>
  </w:abstractNum>
  <w:abstractNum w:abstractNumId="5">
    <w:nsid w:val="1B885C1B"/>
    <w:multiLevelType w:val="multilevel"/>
    <w:tmpl w:val="1B885C1B"/>
    <w:lvl w:ilvl="0" w:tentative="0">
      <w:start w:val="13"/>
      <w:numFmt w:val="chineseCountingThousand"/>
      <w:suff w:val="space"/>
      <w:lvlText w:val="%1、"/>
      <w:lvlJc w:val="left"/>
      <w:pPr>
        <w:ind w:left="425" w:firstLine="142"/>
      </w:pPr>
      <w:rPr>
        <w:rFonts w:hint="eastAsia"/>
      </w:rPr>
    </w:lvl>
    <w:lvl w:ilvl="1" w:tentative="0">
      <w:start w:val="32"/>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147"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14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0B7390A"/>
    <w:multiLevelType w:val="multilevel"/>
    <w:tmpl w:val="20B7390A"/>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27"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35D140E5"/>
    <w:multiLevelType w:val="multilevel"/>
    <w:tmpl w:val="35D140E5"/>
    <w:lvl w:ilvl="0" w:tentative="0">
      <w:start w:val="13"/>
      <w:numFmt w:val="chineseCountingThousand"/>
      <w:suff w:val="space"/>
      <w:lvlText w:val="%1、"/>
      <w:lvlJc w:val="left"/>
      <w:pPr>
        <w:ind w:left="425" w:firstLine="142"/>
      </w:pPr>
      <w:rPr>
        <w:rFonts w:hint="eastAsia"/>
      </w:rPr>
    </w:lvl>
    <w:lvl w:ilvl="1" w:tentative="0">
      <w:start w:val="34"/>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130118E"/>
    <w:multiLevelType w:val="multilevel"/>
    <w:tmpl w:val="4130118E"/>
    <w:lvl w:ilvl="0" w:tentative="0">
      <w:start w:val="6"/>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6"/>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23BE864"/>
    <w:multiLevelType w:val="singleLevel"/>
    <w:tmpl w:val="623BE864"/>
    <w:lvl w:ilvl="0" w:tentative="0">
      <w:start w:val="1"/>
      <w:numFmt w:val="decimal"/>
      <w:lvlText w:val="%1."/>
      <w:lvlJc w:val="left"/>
      <w:pPr>
        <w:tabs>
          <w:tab w:val="left" w:pos="312"/>
        </w:tabs>
      </w:pPr>
    </w:lvl>
  </w:abstractNum>
  <w:abstractNum w:abstractNumId="14">
    <w:nsid w:val="637540EA"/>
    <w:multiLevelType w:val="multilevel"/>
    <w:tmpl w:val="637540EA"/>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FEE5138"/>
    <w:multiLevelType w:val="multilevel"/>
    <w:tmpl w:val="6FEE5138"/>
    <w:lvl w:ilvl="0" w:tentative="0">
      <w:start w:val="8"/>
      <w:numFmt w:val="chineseCountingThousand"/>
      <w:suff w:val="space"/>
      <w:lvlText w:val="%1、"/>
      <w:lvlJc w:val="left"/>
      <w:pPr>
        <w:ind w:left="425" w:firstLine="142"/>
      </w:pPr>
      <w:rPr>
        <w:rFonts w:hint="eastAsia"/>
      </w:rPr>
    </w:lvl>
    <w:lvl w:ilvl="1" w:tentative="0">
      <w:start w:val="17"/>
      <w:numFmt w:val="decimal"/>
      <w:suff w:val="space"/>
      <w:lvlText w:val="%2."/>
      <w:lvlJc w:val="left"/>
      <w:pPr>
        <w:ind w:left="-27" w:firstLine="567"/>
      </w:pPr>
      <w:rPr>
        <w:rFonts w:hint="eastAsia"/>
        <w:b w:val="0"/>
        <w:i w:val="0"/>
      </w:rPr>
    </w:lvl>
    <w:lvl w:ilvl="2" w:tentative="0">
      <w:start w:val="1"/>
      <w:numFmt w:val="decimal"/>
      <w:lvlText w:val="24.%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14"/>
  </w:num>
  <w:num w:numId="3">
    <w:abstractNumId w:val="8"/>
  </w:num>
  <w:num w:numId="4">
    <w:abstractNumId w:val="7"/>
  </w:num>
  <w:num w:numId="5">
    <w:abstractNumId w:val="10"/>
  </w:num>
  <w:num w:numId="6">
    <w:abstractNumId w:val="15"/>
  </w:num>
  <w:num w:numId="7">
    <w:abstractNumId w:val="2"/>
  </w:num>
  <w:num w:numId="8">
    <w:abstractNumId w:val="5"/>
  </w:num>
  <w:num w:numId="9">
    <w:abstractNumId w:val="9"/>
  </w:num>
  <w:num w:numId="10">
    <w:abstractNumId w:val="1"/>
  </w:num>
  <w:num w:numId="11">
    <w:abstractNumId w:val="3"/>
  </w:num>
  <w:num w:numId="12">
    <w:abstractNumId w:val="13"/>
  </w:num>
  <w:num w:numId="13">
    <w:abstractNumId w:val="4"/>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RiNDc2MzFlYTQ0OTIxMWE2OWJmNWNiNmRiOGMifQ=="/>
  </w:docVars>
  <w:rsids>
    <w:rsidRoot w:val="00777616"/>
    <w:rsid w:val="00777616"/>
    <w:rsid w:val="00A364B9"/>
    <w:rsid w:val="0100000B"/>
    <w:rsid w:val="0119677B"/>
    <w:rsid w:val="01540A01"/>
    <w:rsid w:val="01E4322D"/>
    <w:rsid w:val="02C866AB"/>
    <w:rsid w:val="034F152E"/>
    <w:rsid w:val="035B5688"/>
    <w:rsid w:val="03634626"/>
    <w:rsid w:val="0388549E"/>
    <w:rsid w:val="03A725AE"/>
    <w:rsid w:val="03B84379"/>
    <w:rsid w:val="03B86720"/>
    <w:rsid w:val="044F5961"/>
    <w:rsid w:val="04845D86"/>
    <w:rsid w:val="049A31A1"/>
    <w:rsid w:val="05025778"/>
    <w:rsid w:val="053D11F0"/>
    <w:rsid w:val="059D2152"/>
    <w:rsid w:val="05F257ED"/>
    <w:rsid w:val="060A2B37"/>
    <w:rsid w:val="06125375"/>
    <w:rsid w:val="06256349"/>
    <w:rsid w:val="06392816"/>
    <w:rsid w:val="07B1678C"/>
    <w:rsid w:val="07CE184E"/>
    <w:rsid w:val="09C235AE"/>
    <w:rsid w:val="0A577E5F"/>
    <w:rsid w:val="0AAF5FC2"/>
    <w:rsid w:val="0B5C3E34"/>
    <w:rsid w:val="0BD62C23"/>
    <w:rsid w:val="0BE27279"/>
    <w:rsid w:val="0C5F7EC8"/>
    <w:rsid w:val="0CC12C8F"/>
    <w:rsid w:val="0D88416D"/>
    <w:rsid w:val="0DD26731"/>
    <w:rsid w:val="0DD37E4A"/>
    <w:rsid w:val="0ED26AF6"/>
    <w:rsid w:val="0FFC5BE6"/>
    <w:rsid w:val="10014FAA"/>
    <w:rsid w:val="102F7D69"/>
    <w:rsid w:val="110F1949"/>
    <w:rsid w:val="11B0526D"/>
    <w:rsid w:val="11DF3050"/>
    <w:rsid w:val="12087FD2"/>
    <w:rsid w:val="1270223C"/>
    <w:rsid w:val="129E4D32"/>
    <w:rsid w:val="12C43E65"/>
    <w:rsid w:val="13070B2A"/>
    <w:rsid w:val="138A3509"/>
    <w:rsid w:val="13B33115"/>
    <w:rsid w:val="140721F2"/>
    <w:rsid w:val="14A92C1A"/>
    <w:rsid w:val="14B45770"/>
    <w:rsid w:val="14BB0633"/>
    <w:rsid w:val="152A0AFF"/>
    <w:rsid w:val="158430FE"/>
    <w:rsid w:val="15EA61A2"/>
    <w:rsid w:val="162979D8"/>
    <w:rsid w:val="16442F17"/>
    <w:rsid w:val="172911D0"/>
    <w:rsid w:val="17D336D0"/>
    <w:rsid w:val="18614650"/>
    <w:rsid w:val="193E42DF"/>
    <w:rsid w:val="196C5122"/>
    <w:rsid w:val="19E05435"/>
    <w:rsid w:val="1A352420"/>
    <w:rsid w:val="1A700CC5"/>
    <w:rsid w:val="1A8C400A"/>
    <w:rsid w:val="1B6379C7"/>
    <w:rsid w:val="1BBC09DE"/>
    <w:rsid w:val="1C62077E"/>
    <w:rsid w:val="1CD73F26"/>
    <w:rsid w:val="1CE57E4A"/>
    <w:rsid w:val="1D3D339A"/>
    <w:rsid w:val="1D756FD8"/>
    <w:rsid w:val="1D76037F"/>
    <w:rsid w:val="1F43738D"/>
    <w:rsid w:val="1F652574"/>
    <w:rsid w:val="1FE45FAC"/>
    <w:rsid w:val="1FF7056D"/>
    <w:rsid w:val="21070F12"/>
    <w:rsid w:val="213A7CF3"/>
    <w:rsid w:val="21884CC4"/>
    <w:rsid w:val="21C30312"/>
    <w:rsid w:val="21E44B88"/>
    <w:rsid w:val="22171E2C"/>
    <w:rsid w:val="22793EBB"/>
    <w:rsid w:val="22EF16D1"/>
    <w:rsid w:val="22EF3388"/>
    <w:rsid w:val="22FA215B"/>
    <w:rsid w:val="23173ADB"/>
    <w:rsid w:val="234413D5"/>
    <w:rsid w:val="237C2E6E"/>
    <w:rsid w:val="23814D41"/>
    <w:rsid w:val="25413CE9"/>
    <w:rsid w:val="25F62009"/>
    <w:rsid w:val="26297825"/>
    <w:rsid w:val="264A793B"/>
    <w:rsid w:val="26845739"/>
    <w:rsid w:val="273B4A98"/>
    <w:rsid w:val="275B2D9A"/>
    <w:rsid w:val="28040FA6"/>
    <w:rsid w:val="282C09F4"/>
    <w:rsid w:val="283E6085"/>
    <w:rsid w:val="28C36E49"/>
    <w:rsid w:val="28E55011"/>
    <w:rsid w:val="29406B6A"/>
    <w:rsid w:val="29BE2A7B"/>
    <w:rsid w:val="2A4C58EB"/>
    <w:rsid w:val="2BC03B14"/>
    <w:rsid w:val="2BEF61A7"/>
    <w:rsid w:val="2C1B193A"/>
    <w:rsid w:val="2C2B2026"/>
    <w:rsid w:val="2D3D38AE"/>
    <w:rsid w:val="2DA550D0"/>
    <w:rsid w:val="30694F49"/>
    <w:rsid w:val="306B5329"/>
    <w:rsid w:val="30911809"/>
    <w:rsid w:val="30963095"/>
    <w:rsid w:val="309F68D9"/>
    <w:rsid w:val="30B61963"/>
    <w:rsid w:val="31263CEA"/>
    <w:rsid w:val="31C941B1"/>
    <w:rsid w:val="31CD2AE7"/>
    <w:rsid w:val="31D55958"/>
    <w:rsid w:val="31D745BF"/>
    <w:rsid w:val="324D7D13"/>
    <w:rsid w:val="32DE2739"/>
    <w:rsid w:val="34671A0C"/>
    <w:rsid w:val="34A5396D"/>
    <w:rsid w:val="34EE44B5"/>
    <w:rsid w:val="353E496F"/>
    <w:rsid w:val="356F3934"/>
    <w:rsid w:val="369C290D"/>
    <w:rsid w:val="37661A13"/>
    <w:rsid w:val="378067EF"/>
    <w:rsid w:val="37C003A8"/>
    <w:rsid w:val="387E2D8D"/>
    <w:rsid w:val="38CE137E"/>
    <w:rsid w:val="39870B19"/>
    <w:rsid w:val="39A923B8"/>
    <w:rsid w:val="3A252494"/>
    <w:rsid w:val="3A73369D"/>
    <w:rsid w:val="3B1503C1"/>
    <w:rsid w:val="3CCB2319"/>
    <w:rsid w:val="3CFD366E"/>
    <w:rsid w:val="3D2119E1"/>
    <w:rsid w:val="3D2D50C4"/>
    <w:rsid w:val="3E0C2901"/>
    <w:rsid w:val="3EB56DDC"/>
    <w:rsid w:val="3EC05EAD"/>
    <w:rsid w:val="3F8E1B07"/>
    <w:rsid w:val="40380F63"/>
    <w:rsid w:val="42436E81"/>
    <w:rsid w:val="42C23E0D"/>
    <w:rsid w:val="43240EB6"/>
    <w:rsid w:val="434538AA"/>
    <w:rsid w:val="435E3EE6"/>
    <w:rsid w:val="43E02B4D"/>
    <w:rsid w:val="448154BB"/>
    <w:rsid w:val="44A472A1"/>
    <w:rsid w:val="44B60C1B"/>
    <w:rsid w:val="44C1593D"/>
    <w:rsid w:val="45684BA8"/>
    <w:rsid w:val="45E14A07"/>
    <w:rsid w:val="45E701C3"/>
    <w:rsid w:val="46395FDF"/>
    <w:rsid w:val="47857C94"/>
    <w:rsid w:val="48260B6A"/>
    <w:rsid w:val="494C7733"/>
    <w:rsid w:val="49DC3DB5"/>
    <w:rsid w:val="4A614D57"/>
    <w:rsid w:val="4C6B4F7E"/>
    <w:rsid w:val="4C7D3567"/>
    <w:rsid w:val="4C8B01B4"/>
    <w:rsid w:val="4C9403E9"/>
    <w:rsid w:val="4CDE6094"/>
    <w:rsid w:val="4DA53942"/>
    <w:rsid w:val="4DC717F4"/>
    <w:rsid w:val="4DE14DCB"/>
    <w:rsid w:val="4E2A3343"/>
    <w:rsid w:val="4E9E5110"/>
    <w:rsid w:val="4ED86C74"/>
    <w:rsid w:val="4F245FE4"/>
    <w:rsid w:val="4F2B0726"/>
    <w:rsid w:val="4F3426BC"/>
    <w:rsid w:val="4F3C69BA"/>
    <w:rsid w:val="4F920676"/>
    <w:rsid w:val="4F9D6A11"/>
    <w:rsid w:val="4FEF5EC4"/>
    <w:rsid w:val="5010240B"/>
    <w:rsid w:val="510332C1"/>
    <w:rsid w:val="51136310"/>
    <w:rsid w:val="51EB103B"/>
    <w:rsid w:val="52A346CA"/>
    <w:rsid w:val="537B7E7A"/>
    <w:rsid w:val="53807561"/>
    <w:rsid w:val="539354E6"/>
    <w:rsid w:val="53DE035C"/>
    <w:rsid w:val="546136CF"/>
    <w:rsid w:val="54D81782"/>
    <w:rsid w:val="56022890"/>
    <w:rsid w:val="56AD4781"/>
    <w:rsid w:val="56BD5EB4"/>
    <w:rsid w:val="56E405D5"/>
    <w:rsid w:val="571C25CE"/>
    <w:rsid w:val="57F552B8"/>
    <w:rsid w:val="57FE3725"/>
    <w:rsid w:val="585316E8"/>
    <w:rsid w:val="58DF2DB7"/>
    <w:rsid w:val="59ED4E67"/>
    <w:rsid w:val="5A8262B5"/>
    <w:rsid w:val="5A8A36CD"/>
    <w:rsid w:val="5A8B2A7E"/>
    <w:rsid w:val="5AE613C4"/>
    <w:rsid w:val="5AEE2BBC"/>
    <w:rsid w:val="5B296730"/>
    <w:rsid w:val="5B905CA3"/>
    <w:rsid w:val="5BCA7F13"/>
    <w:rsid w:val="5BD63F2C"/>
    <w:rsid w:val="5CF1327E"/>
    <w:rsid w:val="5D372825"/>
    <w:rsid w:val="5D544D3E"/>
    <w:rsid w:val="5DE87AAD"/>
    <w:rsid w:val="5EB629D1"/>
    <w:rsid w:val="5F094CC0"/>
    <w:rsid w:val="5F3B285E"/>
    <w:rsid w:val="5F4F59A4"/>
    <w:rsid w:val="5FB62A60"/>
    <w:rsid w:val="61C40F61"/>
    <w:rsid w:val="61D7724C"/>
    <w:rsid w:val="629E620F"/>
    <w:rsid w:val="62DF0771"/>
    <w:rsid w:val="63570A5E"/>
    <w:rsid w:val="6366137B"/>
    <w:rsid w:val="63A27AA9"/>
    <w:rsid w:val="64604740"/>
    <w:rsid w:val="64AF56D3"/>
    <w:rsid w:val="64F733FB"/>
    <w:rsid w:val="658D6460"/>
    <w:rsid w:val="65B12391"/>
    <w:rsid w:val="667844D7"/>
    <w:rsid w:val="668D3E0A"/>
    <w:rsid w:val="67784CC7"/>
    <w:rsid w:val="67F32D1E"/>
    <w:rsid w:val="68264723"/>
    <w:rsid w:val="68292279"/>
    <w:rsid w:val="68294C17"/>
    <w:rsid w:val="68846020"/>
    <w:rsid w:val="688D352F"/>
    <w:rsid w:val="69C84EA0"/>
    <w:rsid w:val="6A570BC4"/>
    <w:rsid w:val="6A755B98"/>
    <w:rsid w:val="6AEA1A38"/>
    <w:rsid w:val="6B016D82"/>
    <w:rsid w:val="6B5A10A6"/>
    <w:rsid w:val="6C211D30"/>
    <w:rsid w:val="6C2E7381"/>
    <w:rsid w:val="6C785111"/>
    <w:rsid w:val="6D1F01E2"/>
    <w:rsid w:val="6D4634F9"/>
    <w:rsid w:val="6D8C4FF1"/>
    <w:rsid w:val="6D971FFF"/>
    <w:rsid w:val="6DDA1504"/>
    <w:rsid w:val="6EF1104C"/>
    <w:rsid w:val="700C0B69"/>
    <w:rsid w:val="70AC59E2"/>
    <w:rsid w:val="712633F1"/>
    <w:rsid w:val="7127206D"/>
    <w:rsid w:val="71844CCF"/>
    <w:rsid w:val="71A63A98"/>
    <w:rsid w:val="71D04612"/>
    <w:rsid w:val="72C95059"/>
    <w:rsid w:val="730305B6"/>
    <w:rsid w:val="732919FE"/>
    <w:rsid w:val="73297730"/>
    <w:rsid w:val="73FB3059"/>
    <w:rsid w:val="74084724"/>
    <w:rsid w:val="74581413"/>
    <w:rsid w:val="74781661"/>
    <w:rsid w:val="74977ED9"/>
    <w:rsid w:val="74BB2697"/>
    <w:rsid w:val="74C221BC"/>
    <w:rsid w:val="74E131DB"/>
    <w:rsid w:val="74E9163E"/>
    <w:rsid w:val="7502602C"/>
    <w:rsid w:val="759806D9"/>
    <w:rsid w:val="75A803E5"/>
    <w:rsid w:val="76115118"/>
    <w:rsid w:val="76581651"/>
    <w:rsid w:val="7706366F"/>
    <w:rsid w:val="774A385E"/>
    <w:rsid w:val="784C2BA5"/>
    <w:rsid w:val="78EE4DE9"/>
    <w:rsid w:val="79FC3536"/>
    <w:rsid w:val="7A46680D"/>
    <w:rsid w:val="7B3C3E25"/>
    <w:rsid w:val="7B5C3FB0"/>
    <w:rsid w:val="7B6E506E"/>
    <w:rsid w:val="7BAB5214"/>
    <w:rsid w:val="7BE51085"/>
    <w:rsid w:val="7C174657"/>
    <w:rsid w:val="7C1A138F"/>
    <w:rsid w:val="7C9478CD"/>
    <w:rsid w:val="7CAF6CB4"/>
    <w:rsid w:val="7CC51E31"/>
    <w:rsid w:val="7D1A67D4"/>
    <w:rsid w:val="7D8600AB"/>
    <w:rsid w:val="7D946D69"/>
    <w:rsid w:val="7E3F6682"/>
    <w:rsid w:val="7E786E3A"/>
    <w:rsid w:val="7E7D13C6"/>
    <w:rsid w:val="7FBC5C6C"/>
    <w:rsid w:val="7FD6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2"/>
    <w:qFormat/>
    <w:uiPriority w:val="0"/>
    <w:pPr>
      <w:keepNext/>
      <w:keepLines/>
      <w:spacing w:before="340" w:after="330" w:line="578" w:lineRule="auto"/>
      <w:outlineLvl w:val="0"/>
    </w:pPr>
    <w:rPr>
      <w:rFonts w:ascii="Times New Roman" w:hAnsi="Times New Roman" w:eastAsia="仿宋"/>
      <w:b/>
      <w:bCs/>
      <w:kern w:val="44"/>
      <w:sz w:val="32"/>
      <w:szCs w:val="44"/>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qFormat/>
    <w:uiPriority w:val="9"/>
    <w:pPr>
      <w:keepNext/>
      <w:keepLines/>
      <w:spacing w:before="260" w:after="260" w:line="415"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qFormat/>
    <w:uiPriority w:val="0"/>
    <w:pPr>
      <w:spacing w:line="360" w:lineRule="auto"/>
      <w:ind w:firstLine="435"/>
    </w:pPr>
    <w:rPr>
      <w:sz w:val="28"/>
      <w:szCs w:val="24"/>
    </w:rPr>
  </w:style>
  <w:style w:type="paragraph" w:customStyle="1" w:styleId="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styleId="8">
    <w:name w:val="Normal Indent"/>
    <w:basedOn w:val="1"/>
    <w:next w:val="3"/>
    <w:unhideWhenUsed/>
    <w:qFormat/>
    <w:uiPriority w:val="99"/>
    <w:pPr>
      <w:adjustRightInd w:val="0"/>
      <w:spacing w:line="312" w:lineRule="atLeast"/>
      <w:ind w:firstLine="420"/>
    </w:pPr>
    <w:rPr>
      <w:rFonts w:ascii="Calibri" w:hAnsi="Calibri" w:eastAsia="宋体" w:cs="黑体"/>
      <w:szCs w:val="22"/>
    </w:rPr>
  </w:style>
  <w:style w:type="paragraph" w:styleId="9">
    <w:name w:val="annotation text"/>
    <w:basedOn w:val="1"/>
    <w:unhideWhenUsed/>
    <w:qFormat/>
    <w:uiPriority w:val="0"/>
    <w:pPr>
      <w:jc w:val="left"/>
    </w:pPr>
    <w:rPr>
      <w:rFonts w:ascii="仿宋_GB2312" w:eastAsia="仿宋_GB2312"/>
      <w:sz w:val="28"/>
      <w:szCs w:val="28"/>
    </w:rPr>
  </w:style>
  <w:style w:type="paragraph" w:styleId="10">
    <w:name w:val="Body Text"/>
    <w:basedOn w:val="1"/>
    <w:next w:val="11"/>
    <w:qFormat/>
    <w:uiPriority w:val="0"/>
    <w:rPr>
      <w:rFonts w:eastAsia="黑体"/>
      <w:b/>
      <w:bCs/>
      <w:spacing w:val="20"/>
      <w:kern w:val="52"/>
      <w:sz w:val="56"/>
      <w:szCs w:val="24"/>
    </w:rPr>
  </w:style>
  <w:style w:type="paragraph" w:styleId="11">
    <w:name w:val="Body Text First Indent"/>
    <w:basedOn w:val="10"/>
    <w:next w:val="1"/>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12">
    <w:name w:val="toc 3"/>
    <w:basedOn w:val="1"/>
    <w:next w:val="1"/>
    <w:qFormat/>
    <w:uiPriority w:val="0"/>
    <w:pPr>
      <w:ind w:left="420"/>
      <w:jc w:val="left"/>
    </w:pPr>
    <w:rPr>
      <w:rFonts w:ascii="仿宋_GB2312" w:eastAsia="仿宋_GB2312"/>
      <w:i/>
      <w:iCs/>
      <w:sz w:val="20"/>
    </w:rPr>
  </w:style>
  <w:style w:type="paragraph" w:styleId="13">
    <w:name w:val="Plain Text"/>
    <w:basedOn w:val="1"/>
    <w:next w:val="1"/>
    <w:qFormat/>
    <w:uiPriority w:val="99"/>
    <w:rPr>
      <w:rFonts w:ascii="宋体" w:hAnsi="Courier New"/>
    </w:rPr>
  </w:style>
  <w:style w:type="paragraph" w:styleId="14">
    <w:name w:val="Body Text Indent 2"/>
    <w:basedOn w:val="1"/>
    <w:qFormat/>
    <w:uiPriority w:val="0"/>
    <w:pPr>
      <w:spacing w:line="432" w:lineRule="auto"/>
      <w:ind w:firstLine="480" w:firstLineChars="200"/>
    </w:pPr>
    <w:rPr>
      <w:sz w:val="24"/>
      <w:szCs w:val="21"/>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6"/>
    <w:basedOn w:val="1"/>
    <w:next w:val="1"/>
    <w:qFormat/>
    <w:uiPriority w:val="99"/>
    <w:pPr>
      <w:ind w:left="2100" w:leftChars="1000"/>
    </w:pPr>
    <w:rPr>
      <w:rFonts w:ascii="Calibri" w:hAnsi="Calibri"/>
      <w:szCs w:val="22"/>
    </w:rPr>
  </w:style>
  <w:style w:type="paragraph" w:styleId="19">
    <w:name w:val="Body Text 2"/>
    <w:basedOn w:val="1"/>
    <w:next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Title"/>
    <w:basedOn w:val="1"/>
    <w:next w:val="1"/>
    <w:qFormat/>
    <w:uiPriority w:val="0"/>
    <w:pPr>
      <w:jc w:val="center"/>
    </w:pPr>
    <w:rPr>
      <w:rFonts w:ascii="Arial" w:hAnsi="Arial"/>
      <w:b/>
      <w:kern w:val="0"/>
      <w:sz w:val="36"/>
      <w:lang w:eastAsia="en-U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29">
    <w:name w:val="List Paragraph"/>
    <w:basedOn w:val="1"/>
    <w:qFormat/>
    <w:uiPriority w:val="99"/>
    <w:pPr>
      <w:ind w:firstLine="420" w:firstLineChars="200"/>
    </w:pPr>
    <w:rPr>
      <w:rFonts w:ascii="Calibri" w:hAnsi="Calibri" w:eastAsia="仿宋_GB2312"/>
      <w:sz w:val="28"/>
      <w:szCs w:val="2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Chars="200"/>
    </w:pPr>
    <w:rPr>
      <w:rFonts w:ascii="Times New Roman" w:hAnsi="Times New Roman" w:eastAsia="宋体" w:cs="Times New Roman"/>
      <w:lang w:val="en-US" w:eastAsia="zh-CN" w:bidi="ar-SA"/>
    </w:rPr>
  </w:style>
  <w:style w:type="character" w:customStyle="1" w:styleId="32">
    <w:name w:val="标题 1 Char"/>
    <w:link w:val="4"/>
    <w:qFormat/>
    <w:uiPriority w:val="0"/>
    <w:rPr>
      <w:rFonts w:ascii="Times New Roman" w:hAnsi="Times New Roman" w:eastAsia="仿宋"/>
      <w:b/>
      <w:bCs/>
      <w:kern w:val="44"/>
      <w:sz w:val="32"/>
      <w:szCs w:val="44"/>
    </w:rPr>
  </w:style>
  <w:style w:type="paragraph" w:customStyle="1" w:styleId="33">
    <w:name w:val="Default"/>
    <w:next w:val="3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35">
    <w:name w:val="large1"/>
    <w:qFormat/>
    <w:uiPriority w:val="0"/>
    <w:rPr>
      <w:rFonts w:hint="eastAsia" w:ascii="宋体" w:hAnsi="宋体" w:eastAsia="宋体"/>
      <w:sz w:val="21"/>
      <w:szCs w:val="21"/>
    </w:rPr>
  </w:style>
  <w:style w:type="paragraph" w:customStyle="1" w:styleId="36">
    <w:name w:val="正文首行缩进 21"/>
    <w:basedOn w:val="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37">
    <w:name w:val="正文文本缩进111"/>
    <w:basedOn w:val="1"/>
    <w:qFormat/>
    <w:uiPriority w:val="99"/>
    <w:pPr>
      <w:spacing w:after="120"/>
      <w:ind w:left="420" w:leftChars="200"/>
    </w:pPr>
    <w:rPr>
      <w:rFonts w:cs="黑体"/>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9">
    <w:name w:val="标题 2 Char"/>
    <w:qFormat/>
    <w:uiPriority w:val="0"/>
    <w:rPr>
      <w:rFonts w:ascii="宋体" w:hAnsi="宋体" w:eastAsia="黑体"/>
      <w:b/>
      <w:bCs/>
      <w:kern w:val="2"/>
      <w:sz w:val="24"/>
      <w:szCs w:val="32"/>
      <w:lang w:val="en-US" w:eastAsia="zh-CN" w:bidi="ar-SA"/>
    </w:rPr>
  </w:style>
  <w:style w:type="paragraph" w:customStyle="1" w:styleId="40">
    <w:name w:val="样式1"/>
    <w:basedOn w:val="5"/>
    <w:qFormat/>
    <w:uiPriority w:val="0"/>
    <w:pPr>
      <w:spacing w:line="415" w:lineRule="auto"/>
      <w:jc w:val="center"/>
    </w:pPr>
    <w:rPr>
      <w:rFonts w:ascii="宋体" w:hAnsi="宋体"/>
      <w:sz w:val="36"/>
      <w:szCs w:val="36"/>
    </w:rPr>
  </w:style>
  <w:style w:type="paragraph" w:customStyle="1" w:styleId="4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43">
    <w:name w:val="正文（缩进）"/>
    <w:basedOn w:val="1"/>
    <w:qFormat/>
    <w:uiPriority w:val="0"/>
    <w:pPr>
      <w:spacing w:before="156" w:beforeLines="50" w:after="156" w:afterLines="50" w:line="360" w:lineRule="auto"/>
      <w:ind w:firstLine="480" w:firstLineChars="200"/>
    </w:pPr>
    <w:rPr>
      <w:rFonts w:ascii="仿宋_GB2312" w:eastAsia="仿宋_GB2312"/>
      <w:sz w:val="24"/>
      <w:szCs w:val="28"/>
    </w:rPr>
  </w:style>
  <w:style w:type="paragraph" w:customStyle="1" w:styleId="44">
    <w:name w:val="纯文本1"/>
    <w:basedOn w:val="45"/>
    <w:qFormat/>
    <w:uiPriority w:val="99"/>
    <w:pPr>
      <w:widowControl/>
      <w:jc w:val="left"/>
    </w:pPr>
    <w:rPr>
      <w:rFonts w:ascii="宋体" w:hAnsi="Courier New" w:cs="宋体"/>
    </w:rPr>
  </w:style>
  <w:style w:type="paragraph" w:customStyle="1" w:styleId="45">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6">
    <w:name w:val="Table Paragraph"/>
    <w:basedOn w:val="1"/>
    <w:qFormat/>
    <w:uiPriority w:val="1"/>
    <w:rPr>
      <w:rFonts w:ascii="宋体" w:hAnsi="宋体" w:eastAsia="宋体" w:cs="宋体"/>
      <w:lang w:val="en-US" w:eastAsia="zh-CN" w:bidi="ar-SA"/>
    </w:rPr>
  </w:style>
  <w:style w:type="paragraph" w:customStyle="1" w:styleId="47">
    <w:name w:val="Fließtext"/>
    <w:basedOn w:val="1"/>
    <w:qFormat/>
    <w:uiPriority w:val="0"/>
    <w:pPr>
      <w:overflowPunct w:val="0"/>
      <w:autoSpaceDE w:val="0"/>
      <w:autoSpaceDN w:val="0"/>
      <w:adjustRightInd w:val="0"/>
      <w:textAlignment w:val="baseline"/>
    </w:pPr>
    <w:rPr>
      <w:kern w:val="28"/>
      <w:szCs w:val="20"/>
    </w:rPr>
  </w:style>
  <w:style w:type="character" w:customStyle="1" w:styleId="48">
    <w:name w:val="font21"/>
    <w:basedOn w:val="24"/>
    <w:qFormat/>
    <w:uiPriority w:val="0"/>
    <w:rPr>
      <w:rFonts w:hint="eastAsia" w:ascii="宋体" w:hAnsi="宋体" w:eastAsia="宋体" w:cs="宋体"/>
      <w:color w:val="000000"/>
      <w:sz w:val="21"/>
      <w:szCs w:val="21"/>
      <w:u w:val="none"/>
    </w:rPr>
  </w:style>
  <w:style w:type="character" w:customStyle="1" w:styleId="49">
    <w:name w:val="font31"/>
    <w:basedOn w:val="24"/>
    <w:qFormat/>
    <w:uiPriority w:val="0"/>
    <w:rPr>
      <w:rFonts w:ascii="Calibri" w:hAnsi="Calibri" w:cs="Calibri"/>
      <w:color w:val="000000"/>
      <w:sz w:val="21"/>
      <w:szCs w:val="21"/>
      <w:u w:val="none"/>
    </w:rPr>
  </w:style>
  <w:style w:type="paragraph" w:styleId="50">
    <w:name w:val="No Spacing"/>
    <w:basedOn w:val="1"/>
    <w:qFormat/>
    <w:uiPriority w:val="0"/>
    <w:rPr>
      <w:rFonts w:ascii="Calibri" w:hAnsi="Calibri"/>
      <w:sz w:val="22"/>
      <w:szCs w:val="22"/>
      <w:lang w:val="en-US" w:eastAsia="en-US" w:bidi="en-US"/>
    </w:rPr>
  </w:style>
  <w:style w:type="paragraph" w:customStyle="1" w:styleId="51">
    <w:name w:val="标书标题3"/>
    <w:basedOn w:val="7"/>
    <w:qFormat/>
    <w:uiPriority w:val="0"/>
    <w:pPr>
      <w:keepLines w:val="0"/>
      <w:widowControl/>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2">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character" w:customStyle="1" w:styleId="53">
    <w:name w:val="style1"/>
    <w:qFormat/>
    <w:uiPriority w:val="0"/>
  </w:style>
  <w:style w:type="character" w:customStyle="1" w:styleId="54">
    <w:name w:val="font51"/>
    <w:basedOn w:val="24"/>
    <w:qFormat/>
    <w:uiPriority w:val="0"/>
    <w:rPr>
      <w:rFonts w:hint="eastAsia" w:ascii="宋体" w:hAnsi="宋体" w:eastAsia="宋体" w:cs="宋体"/>
      <w:color w:val="000000"/>
      <w:sz w:val="22"/>
      <w:szCs w:val="22"/>
      <w:u w:val="none"/>
    </w:rPr>
  </w:style>
  <w:style w:type="character" w:customStyle="1" w:styleId="55">
    <w:name w:val="font01"/>
    <w:basedOn w:val="24"/>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2668</Words>
  <Characters>3455</Characters>
  <Lines>0</Lines>
  <Paragraphs>0</Paragraphs>
  <TotalTime>86</TotalTime>
  <ScaleCrop>false</ScaleCrop>
  <LinksUpToDate>false</LinksUpToDate>
  <CharactersWithSpaces>3504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2023-07-13T02:22:00Z</dcterms:created>
  <dc:creator>汪大大</dc:creator>
  <cp:lastModifiedBy>Administrator</cp:lastModifiedBy>
  <cp:lastPrinted>2025-05-19T09:18:00Z</cp:lastPrinted>
  <dcterms:modified xsi:type="dcterms:W3CDTF">2025-07-04T07:54:30Z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CB60A9788C424100A36C925C8D090DA3_13</vt:lpwstr>
  </property>
  <property fmtid="{D5CDD505-2E9C-101B-9397-08002B2CF9AE}" pid="4" name="KSOTemplateDocerSaveRecord">
    <vt:lpwstr>eyJoZGlkIjoiZDE5ODc4NmQ0NmM2MGVjMTdjNmM5NTYxMTMyMDg1NDgiLCJ1c2VySWQiOiI2NTc1MzgzMzcifQ==</vt:lpwstr>
  </property>
</Properties>
</file>