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71BC" w:rsidRDefault="00DA71BC">
      <w:pPr>
        <w:spacing w:beforeLines="250" w:before="600" w:line="312" w:lineRule="auto"/>
        <w:jc w:val="center"/>
        <w:rPr>
          <w:rFonts w:ascii="宋体" w:hAnsi="宋体" w:cs="宋体"/>
          <w:sz w:val="48"/>
          <w:szCs w:val="48"/>
        </w:rPr>
      </w:pPr>
    </w:p>
    <w:p w:rsidR="00590486" w:rsidRPr="00DA71BC" w:rsidRDefault="003A592B" w:rsidP="00DA71BC">
      <w:pPr>
        <w:spacing w:beforeLines="250" w:before="600" w:line="312" w:lineRule="auto"/>
        <w:jc w:val="center"/>
        <w:rPr>
          <w:rFonts w:ascii="宋体" w:hAnsi="宋体" w:cs="宋体"/>
          <w:b/>
          <w:sz w:val="48"/>
          <w:szCs w:val="48"/>
        </w:rPr>
      </w:pPr>
      <w:r>
        <w:rPr>
          <w:rFonts w:ascii="宋体" w:hAnsi="宋体" w:cs="宋体" w:hint="eastAsia"/>
          <w:b/>
          <w:sz w:val="48"/>
          <w:szCs w:val="48"/>
        </w:rPr>
        <w:t>市本级机关事业单位“拆墙透绿”行动配套提升工程（二期）</w:t>
      </w:r>
      <w:r w:rsidR="00224CC7" w:rsidRPr="00DA71BC">
        <w:rPr>
          <w:rFonts w:ascii="宋体" w:hAnsi="宋体" w:cs="宋体" w:hint="eastAsia"/>
          <w:b/>
          <w:sz w:val="48"/>
          <w:szCs w:val="48"/>
        </w:rPr>
        <w:t>—安防设施改造提升项目</w:t>
      </w:r>
    </w:p>
    <w:p w:rsidR="00DA71BC" w:rsidRDefault="00DA71BC">
      <w:pPr>
        <w:spacing w:beforeLines="250" w:before="600" w:line="312" w:lineRule="auto"/>
        <w:jc w:val="center"/>
        <w:rPr>
          <w:rFonts w:ascii="宋体" w:hAnsi="宋体" w:cs="宋体"/>
          <w:b/>
          <w:sz w:val="72"/>
          <w:szCs w:val="72"/>
        </w:rPr>
      </w:pPr>
    </w:p>
    <w:p w:rsidR="00590486" w:rsidRPr="00E4444D" w:rsidRDefault="00590486">
      <w:pPr>
        <w:spacing w:beforeLines="250" w:before="600" w:line="312" w:lineRule="auto"/>
        <w:jc w:val="center"/>
        <w:rPr>
          <w:rFonts w:ascii="宋体" w:hAnsi="宋体" w:cs="宋体"/>
          <w:b/>
          <w:sz w:val="72"/>
          <w:szCs w:val="72"/>
        </w:rPr>
      </w:pPr>
      <w:r w:rsidRPr="00E4444D">
        <w:rPr>
          <w:rFonts w:ascii="宋体" w:hAnsi="宋体" w:cs="宋体" w:hint="eastAsia"/>
          <w:b/>
          <w:sz w:val="72"/>
          <w:szCs w:val="72"/>
        </w:rPr>
        <w:t>招标文件</w:t>
      </w: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Default="00590486" w:rsidP="005D5E77">
      <w:pPr>
        <w:spacing w:line="312" w:lineRule="auto"/>
        <w:jc w:val="center"/>
        <w:rPr>
          <w:rFonts w:ascii="宋体" w:hAnsi="宋体" w:cs="宋体"/>
          <w:sz w:val="28"/>
          <w:szCs w:val="28"/>
        </w:rPr>
      </w:pPr>
    </w:p>
    <w:p w:rsidR="00DA71BC" w:rsidRPr="00DA71BC" w:rsidRDefault="00DA71BC" w:rsidP="00DA71BC">
      <w:pPr>
        <w:pStyle w:val="Normal"/>
        <w:rPr>
          <w:lang w:val="en-US"/>
        </w:rPr>
      </w:pPr>
    </w:p>
    <w:p w:rsidR="00590486" w:rsidRPr="00E4444D" w:rsidRDefault="00590486" w:rsidP="005D5E77">
      <w:pPr>
        <w:spacing w:line="312" w:lineRule="auto"/>
        <w:ind w:leftChars="600" w:left="1260"/>
        <w:rPr>
          <w:rFonts w:ascii="宋体" w:hAnsi="宋体" w:cs="宋体"/>
          <w:sz w:val="32"/>
          <w:szCs w:val="32"/>
        </w:rPr>
      </w:pPr>
      <w:r w:rsidRPr="00E4444D">
        <w:rPr>
          <w:rFonts w:ascii="宋体" w:hAnsi="宋体" w:cs="宋体" w:hint="eastAsia"/>
          <w:sz w:val="32"/>
          <w:szCs w:val="32"/>
        </w:rPr>
        <w:t>项目名称：</w:t>
      </w:r>
      <w:r w:rsidR="003A592B">
        <w:rPr>
          <w:rFonts w:ascii="宋体" w:hAnsi="宋体" w:cs="宋体" w:hint="eastAsia"/>
          <w:sz w:val="32"/>
          <w:szCs w:val="32"/>
        </w:rPr>
        <w:t>市本级机关事业单位“拆墙透绿”行动配套提升工程（二期）</w:t>
      </w:r>
      <w:r w:rsidR="00224CC7">
        <w:rPr>
          <w:rFonts w:ascii="宋体" w:hAnsi="宋体" w:cs="宋体" w:hint="eastAsia"/>
          <w:sz w:val="32"/>
          <w:szCs w:val="32"/>
        </w:rPr>
        <w:t>—安防设施改造提升项目</w:t>
      </w:r>
    </w:p>
    <w:p w:rsidR="00590486"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项目编号：</w:t>
      </w:r>
      <w:r w:rsidR="003A592B">
        <w:rPr>
          <w:rFonts w:ascii="宋体" w:hAnsi="宋体" w:cs="宋体" w:hint="eastAsia"/>
          <w:sz w:val="32"/>
          <w:szCs w:val="32"/>
        </w:rPr>
        <w:t>MRCG2020025</w:t>
      </w:r>
    </w:p>
    <w:p w:rsidR="00590486"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采 购 人：</w:t>
      </w:r>
      <w:r w:rsidR="00377023" w:rsidRPr="00E4444D">
        <w:rPr>
          <w:rFonts w:ascii="宋体" w:hAnsi="宋体" w:cs="宋体" w:hint="eastAsia"/>
          <w:sz w:val="32"/>
          <w:szCs w:val="32"/>
        </w:rPr>
        <w:t>衢州市机关事务保障中心（盖章）</w:t>
      </w:r>
    </w:p>
    <w:p w:rsidR="00377023"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采购代理机构：</w:t>
      </w:r>
      <w:r w:rsidR="00377023" w:rsidRPr="00E4444D">
        <w:rPr>
          <w:rFonts w:ascii="宋体" w:hAnsi="宋体" w:cs="宋体" w:hint="eastAsia"/>
          <w:sz w:val="32"/>
          <w:szCs w:val="32"/>
        </w:rPr>
        <w:t>衢州明睿工程咨询有限公司（盖章）</w:t>
      </w:r>
    </w:p>
    <w:p w:rsidR="00590486" w:rsidRPr="00E4444D" w:rsidRDefault="00590486">
      <w:pPr>
        <w:spacing w:line="312" w:lineRule="auto"/>
        <w:ind w:firstLineChars="400" w:firstLine="1280"/>
        <w:rPr>
          <w:rFonts w:ascii="宋体" w:hAnsi="宋体" w:cs="宋体"/>
          <w:sz w:val="32"/>
          <w:szCs w:val="32"/>
        </w:rPr>
      </w:pPr>
    </w:p>
    <w:p w:rsidR="00590486" w:rsidRPr="00E4444D" w:rsidRDefault="00590486">
      <w:pPr>
        <w:spacing w:line="312" w:lineRule="auto"/>
        <w:jc w:val="center"/>
        <w:rPr>
          <w:rFonts w:ascii="宋体" w:hAnsi="宋体" w:cs="宋体"/>
          <w:sz w:val="32"/>
          <w:szCs w:val="32"/>
        </w:rPr>
      </w:pPr>
    </w:p>
    <w:p w:rsidR="00590486" w:rsidRPr="00E4444D" w:rsidRDefault="00590486">
      <w:pPr>
        <w:spacing w:line="312" w:lineRule="auto"/>
        <w:jc w:val="center"/>
        <w:rPr>
          <w:rFonts w:ascii="宋体" w:hAnsi="宋体" w:cs="宋体"/>
          <w:sz w:val="32"/>
          <w:szCs w:val="32"/>
        </w:rPr>
        <w:sectPr w:rsidR="00590486" w:rsidRPr="00E4444D">
          <w:headerReference w:type="default" r:id="rId8"/>
          <w:footerReference w:type="default" r:id="rId9"/>
          <w:pgSz w:w="11906" w:h="16838"/>
          <w:pgMar w:top="1389" w:right="1247" w:bottom="1389" w:left="1247" w:header="851" w:footer="992" w:gutter="397"/>
          <w:cols w:space="720"/>
          <w:docGrid w:linePitch="312"/>
        </w:sectPr>
      </w:pPr>
      <w:r w:rsidRPr="00E4444D">
        <w:rPr>
          <w:rFonts w:ascii="宋体" w:hAnsi="宋体" w:cs="宋体" w:hint="eastAsia"/>
          <w:sz w:val="32"/>
          <w:szCs w:val="32"/>
        </w:rPr>
        <w:t>二〇二〇年</w:t>
      </w:r>
      <w:r w:rsidR="003A592B">
        <w:rPr>
          <w:rFonts w:ascii="宋体" w:hAnsi="宋体" w:cs="宋体" w:hint="eastAsia"/>
          <w:sz w:val="32"/>
          <w:szCs w:val="32"/>
        </w:rPr>
        <w:t>八</w:t>
      </w:r>
      <w:r w:rsidRPr="00E4444D">
        <w:rPr>
          <w:rFonts w:ascii="宋体" w:hAnsi="宋体" w:cs="宋体" w:hint="eastAsia"/>
          <w:sz w:val="32"/>
          <w:szCs w:val="32"/>
        </w:rPr>
        <w:t>月</w:t>
      </w:r>
    </w:p>
    <w:p w:rsidR="00590486" w:rsidRPr="00E4444D" w:rsidRDefault="00590486">
      <w:pPr>
        <w:snapToGrid w:val="0"/>
        <w:spacing w:line="312" w:lineRule="auto"/>
        <w:jc w:val="center"/>
        <w:rPr>
          <w:rFonts w:ascii="宋体" w:hAnsi="宋体" w:cs="宋体"/>
          <w:b/>
          <w:szCs w:val="21"/>
        </w:rPr>
      </w:pPr>
      <w:bookmarkStart w:id="0" w:name="_Toc322352981"/>
      <w:bookmarkStart w:id="1" w:name="_Toc350256312"/>
      <w:bookmarkStart w:id="2" w:name="_Toc354401488"/>
      <w:r w:rsidRPr="00E4444D">
        <w:rPr>
          <w:rFonts w:ascii="宋体" w:hAnsi="宋体" w:cs="宋体" w:hint="eastAsia"/>
          <w:b/>
          <w:szCs w:val="21"/>
        </w:rPr>
        <w:lastRenderedPageBreak/>
        <w:t>目 录</w:t>
      </w:r>
    </w:p>
    <w:p w:rsidR="00590486" w:rsidRPr="00E4444D" w:rsidRDefault="00590486">
      <w:pPr>
        <w:pStyle w:val="15"/>
        <w:tabs>
          <w:tab w:val="right" w:leader="dot" w:pos="9128"/>
        </w:tabs>
        <w:spacing w:line="312" w:lineRule="auto"/>
        <w:rPr>
          <w:rFonts w:ascii="宋体" w:eastAsia="宋体" w:hAnsi="宋体"/>
          <w:sz w:val="21"/>
          <w:szCs w:val="21"/>
        </w:rPr>
      </w:pPr>
      <w:r w:rsidRPr="00E4444D">
        <w:rPr>
          <w:rFonts w:ascii="宋体" w:eastAsia="宋体" w:hAnsi="宋体" w:cs="宋体" w:hint="eastAsia"/>
          <w:sz w:val="21"/>
          <w:szCs w:val="21"/>
        </w:rPr>
        <w:fldChar w:fldCharType="begin"/>
      </w:r>
      <w:r w:rsidRPr="00E4444D">
        <w:rPr>
          <w:rFonts w:ascii="宋体" w:eastAsia="宋体" w:hAnsi="宋体" w:cs="宋体" w:hint="eastAsia"/>
          <w:sz w:val="21"/>
          <w:szCs w:val="21"/>
        </w:rPr>
        <w:instrText xml:space="preserve"> TOC \o "1-3" \h \z \u </w:instrText>
      </w:r>
      <w:r w:rsidRPr="00E4444D">
        <w:rPr>
          <w:rFonts w:ascii="宋体" w:eastAsia="宋体" w:hAnsi="宋体" w:cs="宋体" w:hint="eastAsia"/>
          <w:sz w:val="21"/>
          <w:szCs w:val="21"/>
        </w:rPr>
        <w:fldChar w:fldCharType="separate"/>
      </w:r>
      <w:hyperlink w:anchor="_Toc18757" w:history="1">
        <w:r w:rsidRPr="00E4444D">
          <w:rPr>
            <w:rFonts w:ascii="宋体" w:eastAsia="宋体" w:hAnsi="宋体" w:cs="宋体" w:hint="eastAsia"/>
            <w:sz w:val="21"/>
            <w:szCs w:val="21"/>
          </w:rPr>
          <w:t>第一章  招标公告</w:t>
        </w:r>
        <w:r w:rsidRPr="00E4444D">
          <w:rPr>
            <w:rFonts w:ascii="宋体" w:eastAsia="宋体" w:hAnsi="宋体"/>
            <w:sz w:val="21"/>
            <w:szCs w:val="21"/>
          </w:rPr>
          <w:tab/>
        </w:r>
        <w:r w:rsidR="00FA6F2F">
          <w:rPr>
            <w:rFonts w:ascii="宋体" w:eastAsia="宋体" w:hAnsi="宋体" w:hint="eastAsia"/>
            <w:sz w:val="21"/>
            <w:szCs w:val="21"/>
          </w:rPr>
          <w:t>4</w:t>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28712" w:history="1">
        <w:r w:rsidR="00590486" w:rsidRPr="00E4444D">
          <w:rPr>
            <w:rFonts w:ascii="宋体" w:eastAsia="宋体" w:hAnsi="宋体" w:cs="宋体" w:hint="eastAsia"/>
            <w:sz w:val="21"/>
            <w:szCs w:val="21"/>
          </w:rPr>
          <w:t>第二章  投标须知前附表及投标须知</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_Toc28712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6</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6335" w:history="1">
        <w:r w:rsidR="00590486" w:rsidRPr="00E4444D">
          <w:rPr>
            <w:rFonts w:ascii="宋体" w:eastAsia="宋体" w:hAnsi="宋体" w:cs="宋体" w:hint="eastAsia"/>
            <w:sz w:val="21"/>
            <w:szCs w:val="21"/>
          </w:rPr>
          <w:t>一、 投标须知前附表</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_Toc26335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6</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1242" w:history="1">
        <w:r w:rsidR="00590486" w:rsidRPr="00E4444D">
          <w:rPr>
            <w:rFonts w:ascii="宋体" w:eastAsia="宋体" w:hAnsi="宋体" w:cs="宋体" w:hint="eastAsia"/>
            <w:sz w:val="21"/>
            <w:szCs w:val="21"/>
          </w:rPr>
          <w:t>二、 投标须知</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_Toc31242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8</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8230" w:history="1">
        <w:r w:rsidR="00590486" w:rsidRPr="00E4444D">
          <w:rPr>
            <w:rFonts w:ascii="宋体" w:eastAsia="宋体" w:hAnsi="宋体" w:cs="宋体" w:hint="eastAsia"/>
            <w:sz w:val="21"/>
            <w:szCs w:val="21"/>
          </w:rPr>
          <w:t>三、 招标文件说明</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_Toc28230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9</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405" w:history="1">
        <w:r w:rsidR="00590486" w:rsidRPr="00E4444D">
          <w:rPr>
            <w:rFonts w:ascii="宋体" w:eastAsia="宋体" w:hAnsi="宋体" w:cs="宋体" w:hint="eastAsia"/>
            <w:sz w:val="21"/>
            <w:szCs w:val="21"/>
          </w:rPr>
          <w:t>四、 投标文件的编制</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_Toc3405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9</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8215" w:history="1">
        <w:r w:rsidR="00590486" w:rsidRPr="00E4444D">
          <w:rPr>
            <w:rFonts w:ascii="宋体" w:eastAsia="宋体" w:hAnsi="宋体" w:cs="宋体" w:hint="eastAsia"/>
            <w:sz w:val="21"/>
            <w:szCs w:val="21"/>
          </w:rPr>
          <w:t>五、 投标文件的签署及规定</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_Toc28215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11</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15848" w:history="1">
        <w:r w:rsidR="00590486" w:rsidRPr="00E4444D">
          <w:rPr>
            <w:rFonts w:ascii="宋体" w:eastAsia="宋体" w:hAnsi="宋体" w:cs="宋体" w:hint="eastAsia"/>
            <w:sz w:val="21"/>
            <w:szCs w:val="21"/>
          </w:rPr>
          <w:t>六、 投标文件的递交</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_Toc15848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11</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12857" w:history="1">
        <w:r w:rsidR="00590486" w:rsidRPr="00E4444D">
          <w:rPr>
            <w:rFonts w:ascii="宋体" w:eastAsia="宋体" w:hAnsi="宋体" w:cs="宋体" w:hint="eastAsia"/>
            <w:sz w:val="21"/>
            <w:szCs w:val="21"/>
          </w:rPr>
          <w:t>七、 投标无效的情形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_Toc12857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11</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15116" w:history="1">
        <w:r w:rsidR="00590486" w:rsidRPr="00E4444D">
          <w:rPr>
            <w:rFonts w:ascii="宋体" w:eastAsia="宋体" w:hAnsi="宋体" w:cs="宋体" w:hint="eastAsia"/>
            <w:sz w:val="21"/>
            <w:szCs w:val="21"/>
          </w:rPr>
          <w:t>八、 串通投标的情形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_Toc15116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2625" w:history="1">
        <w:r w:rsidR="00590486" w:rsidRPr="00E4444D">
          <w:rPr>
            <w:rFonts w:ascii="宋体" w:eastAsia="宋体" w:hAnsi="宋体" w:cs="宋体" w:hint="eastAsia"/>
            <w:sz w:val="21"/>
            <w:szCs w:val="21"/>
          </w:rPr>
          <w:t>九、 废标的情形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_Toc32625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9497" w:history="1">
        <w:r w:rsidR="00590486" w:rsidRPr="00E4444D">
          <w:rPr>
            <w:rFonts w:ascii="宋体" w:eastAsia="宋体" w:hAnsi="宋体" w:cs="宋体" w:hint="eastAsia"/>
            <w:sz w:val="21"/>
            <w:szCs w:val="21"/>
          </w:rPr>
          <w:t>十、 开标和评标</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_Toc9497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7976" w:history="1">
        <w:r w:rsidR="00590486" w:rsidRPr="00E4444D">
          <w:rPr>
            <w:rFonts w:ascii="宋体" w:eastAsia="宋体" w:hAnsi="宋体" w:cs="宋体" w:hint="eastAsia"/>
            <w:sz w:val="21"/>
            <w:szCs w:val="21"/>
          </w:rPr>
          <w:t>十一、 定标</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_Toc27976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14</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9753" w:history="1">
        <w:r w:rsidR="00590486" w:rsidRPr="00E4444D">
          <w:rPr>
            <w:rFonts w:ascii="宋体" w:eastAsia="宋体" w:hAnsi="宋体" w:cs="宋体" w:hint="eastAsia"/>
            <w:sz w:val="21"/>
            <w:szCs w:val="21"/>
          </w:rPr>
          <w:t>十二、 质疑与投诉</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_Toc29753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4602" w:history="1">
        <w:r w:rsidR="00590486" w:rsidRPr="00E4444D">
          <w:rPr>
            <w:rFonts w:ascii="宋体" w:eastAsia="宋体" w:hAnsi="宋体" w:cs="宋体" w:hint="eastAsia"/>
            <w:sz w:val="21"/>
            <w:szCs w:val="21"/>
          </w:rPr>
          <w:t>十三、 法律责任</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_Toc24602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1942" w:history="1">
        <w:r w:rsidR="00590486" w:rsidRPr="00E4444D">
          <w:rPr>
            <w:rFonts w:ascii="宋体" w:eastAsia="宋体" w:hAnsi="宋体" w:cs="宋体" w:hint="eastAsia"/>
            <w:sz w:val="21"/>
            <w:szCs w:val="21"/>
          </w:rPr>
          <w:t>十四、 代理服务费</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_Toc31942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7816" w:history="1">
        <w:r w:rsidR="00590486" w:rsidRPr="00E4444D">
          <w:rPr>
            <w:rFonts w:ascii="宋体" w:eastAsia="宋体" w:hAnsi="宋体" w:cs="宋体" w:hint="eastAsia"/>
            <w:sz w:val="21"/>
            <w:szCs w:val="21"/>
          </w:rPr>
          <w:t>十五、 其他</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_Toc7816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16</w:t>
        </w:r>
        <w:r w:rsidR="00590486" w:rsidRPr="00E4444D">
          <w:rPr>
            <w:rFonts w:ascii="宋体" w:eastAsia="宋体" w:hAnsi="宋体"/>
            <w:sz w:val="21"/>
            <w:szCs w:val="21"/>
          </w:rPr>
          <w:fldChar w:fldCharType="end"/>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18402" w:history="1">
        <w:r w:rsidR="00590486" w:rsidRPr="00E4444D">
          <w:rPr>
            <w:rFonts w:ascii="宋体" w:eastAsia="宋体" w:hAnsi="宋体" w:cs="宋体" w:hint="eastAsia"/>
            <w:sz w:val="21"/>
            <w:szCs w:val="21"/>
          </w:rPr>
          <w:t>第三章  采购内容及要求</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_Toc18402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2288" w:history="1">
        <w:r w:rsidR="00590486" w:rsidRPr="00E4444D">
          <w:rPr>
            <w:rFonts w:ascii="宋体" w:eastAsia="宋体" w:hAnsi="宋体" w:cs="宋体" w:hint="eastAsia"/>
            <w:sz w:val="21"/>
            <w:szCs w:val="21"/>
          </w:rPr>
          <w:t>一、货物需求一览表</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_Toc32288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7126" w:history="1">
        <w:r w:rsidR="00590486" w:rsidRPr="00E4444D">
          <w:rPr>
            <w:rFonts w:ascii="宋体" w:eastAsia="宋体" w:hAnsi="宋体" w:cs="宋体" w:hint="eastAsia"/>
            <w:sz w:val="21"/>
            <w:szCs w:val="21"/>
          </w:rPr>
          <w:t>二、设备配置技术参数及要求</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_Toc27126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25428" w:history="1">
        <w:r w:rsidR="00590486" w:rsidRPr="00E4444D">
          <w:rPr>
            <w:rFonts w:ascii="宋体" w:eastAsia="宋体" w:hAnsi="宋体" w:cs="宋体" w:hint="eastAsia"/>
            <w:sz w:val="21"/>
            <w:szCs w:val="21"/>
          </w:rPr>
          <w:t>第四章  合同的通用和专用条款</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_Toc25428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107</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7579" w:history="1">
        <w:r w:rsidR="00590486" w:rsidRPr="00E4444D">
          <w:rPr>
            <w:rFonts w:ascii="宋体" w:eastAsia="宋体" w:hAnsi="宋体" w:cs="宋体" w:hint="eastAsia"/>
            <w:bCs/>
            <w:sz w:val="21"/>
            <w:szCs w:val="21"/>
            <w:lang w:val="zh-CN"/>
          </w:rPr>
          <w:t>一、通用条款</w:t>
        </w:r>
        <w:r w:rsidR="00590486" w:rsidRPr="00E4444D">
          <w:rPr>
            <w:rFonts w:ascii="宋体" w:eastAsia="宋体" w:hAnsi="宋体"/>
            <w:sz w:val="21"/>
            <w:szCs w:val="21"/>
          </w:rPr>
          <w:tab/>
        </w:r>
        <w:r w:rsidR="00FA6F2F">
          <w:rPr>
            <w:rFonts w:ascii="宋体" w:eastAsia="宋体" w:hAnsi="宋体" w:hint="eastAsia"/>
            <w:sz w:val="21"/>
            <w:szCs w:val="21"/>
          </w:rPr>
          <w:t>20</w:t>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20212" w:history="1">
        <w:r w:rsidR="00590486" w:rsidRPr="00E4444D">
          <w:rPr>
            <w:rFonts w:ascii="宋体" w:eastAsia="宋体" w:hAnsi="宋体" w:cs="宋体" w:hint="eastAsia"/>
            <w:bCs/>
            <w:sz w:val="21"/>
            <w:szCs w:val="21"/>
            <w:lang w:val="zh-CN"/>
          </w:rPr>
          <w:t>二、专用条款</w:t>
        </w:r>
        <w:r w:rsidR="00590486" w:rsidRPr="00E4444D">
          <w:rPr>
            <w:rFonts w:ascii="宋体" w:eastAsia="宋体" w:hAnsi="宋体"/>
            <w:sz w:val="21"/>
            <w:szCs w:val="21"/>
          </w:rPr>
          <w:tab/>
        </w:r>
        <w:r w:rsidR="00FA6F2F">
          <w:rPr>
            <w:rFonts w:ascii="宋体" w:eastAsia="宋体" w:hAnsi="宋体" w:hint="eastAsia"/>
            <w:sz w:val="21"/>
            <w:szCs w:val="21"/>
          </w:rPr>
          <w:t>21</w:t>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1680" w:history="1">
        <w:r w:rsidR="00590486" w:rsidRPr="00E4444D">
          <w:rPr>
            <w:rFonts w:ascii="宋体" w:eastAsia="宋体" w:hAnsi="宋体" w:cs="宋体" w:hint="eastAsia"/>
            <w:sz w:val="21"/>
            <w:szCs w:val="21"/>
          </w:rPr>
          <w:t>第五章  应提交的有关格式范例</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_Toc1680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112</w:t>
        </w:r>
        <w:r w:rsidR="00590486" w:rsidRPr="00E4444D">
          <w:rPr>
            <w:rFonts w:ascii="宋体" w:eastAsia="宋体" w:hAnsi="宋体"/>
            <w:sz w:val="21"/>
            <w:szCs w:val="21"/>
          </w:rPr>
          <w:fldChar w:fldCharType="end"/>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21461" w:history="1">
        <w:r w:rsidR="00590486" w:rsidRPr="00E4444D">
          <w:rPr>
            <w:rFonts w:ascii="宋体" w:eastAsia="宋体" w:hAnsi="宋体" w:cs="宋体" w:hint="eastAsia"/>
            <w:bCs/>
            <w:sz w:val="21"/>
            <w:szCs w:val="21"/>
            <w:lang w:val="zh-CN"/>
          </w:rPr>
          <w:t>第六章</w:t>
        </w:r>
        <w:r w:rsidR="00590486" w:rsidRPr="00E4444D">
          <w:rPr>
            <w:rFonts w:ascii="宋体" w:eastAsia="宋体" w:hAnsi="宋体" w:cs="宋体" w:hint="eastAsia"/>
            <w:bCs/>
            <w:sz w:val="21"/>
            <w:szCs w:val="21"/>
          </w:rPr>
          <w:t xml:space="preserve">  </w:t>
        </w:r>
        <w:r w:rsidR="00590486" w:rsidRPr="00E4444D">
          <w:rPr>
            <w:rFonts w:ascii="宋体" w:eastAsia="宋体" w:hAnsi="宋体" w:cs="宋体" w:hint="eastAsia"/>
            <w:bCs/>
            <w:sz w:val="21"/>
            <w:szCs w:val="21"/>
            <w:lang w:val="zh-CN"/>
          </w:rPr>
          <w:t>评标办法及开标程序</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_Toc21461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1000" w:history="1">
        <w:r w:rsidR="00590486" w:rsidRPr="00E4444D">
          <w:rPr>
            <w:rFonts w:ascii="宋体" w:eastAsia="宋体" w:hAnsi="宋体" w:cs="宋体" w:hint="eastAsia"/>
            <w:bCs/>
            <w:sz w:val="21"/>
            <w:szCs w:val="21"/>
            <w:lang w:val="zh-CN"/>
          </w:rPr>
          <w:t>一、评标委员会的组成</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_Toc31000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5690" w:history="1">
        <w:r w:rsidR="00590486" w:rsidRPr="00E4444D">
          <w:rPr>
            <w:rFonts w:ascii="宋体" w:eastAsia="宋体" w:hAnsi="宋体" w:cs="宋体" w:hint="eastAsia"/>
            <w:bCs/>
            <w:sz w:val="21"/>
            <w:szCs w:val="21"/>
            <w:lang w:val="zh-CN"/>
          </w:rPr>
          <w:t>二、评标原则</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_Toc5690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30" w:history="1">
        <w:r w:rsidR="00590486" w:rsidRPr="00E4444D">
          <w:rPr>
            <w:rFonts w:ascii="宋体" w:eastAsia="宋体" w:hAnsi="宋体" w:cs="宋体" w:hint="eastAsia"/>
            <w:bCs/>
            <w:sz w:val="21"/>
            <w:szCs w:val="21"/>
            <w:lang w:val="zh-CN"/>
          </w:rPr>
          <w:t>三、注意事项</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_Toc330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32038" w:history="1">
        <w:r w:rsidR="00590486" w:rsidRPr="00E4444D">
          <w:rPr>
            <w:rFonts w:ascii="宋体" w:eastAsia="宋体" w:hAnsi="宋体" w:cs="宋体" w:hint="eastAsia"/>
            <w:bCs/>
            <w:sz w:val="21"/>
            <w:szCs w:val="21"/>
            <w:lang w:val="zh-CN"/>
          </w:rPr>
          <w:t>四、评分标准</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_Toc32038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DE5631">
      <w:pPr>
        <w:pStyle w:val="29"/>
        <w:tabs>
          <w:tab w:val="right" w:leader="dot" w:pos="9128"/>
        </w:tabs>
        <w:spacing w:line="312" w:lineRule="auto"/>
        <w:rPr>
          <w:rFonts w:ascii="宋体" w:eastAsia="宋体" w:hAnsi="宋体"/>
          <w:sz w:val="21"/>
          <w:szCs w:val="21"/>
        </w:rPr>
      </w:pPr>
      <w:hyperlink w:anchor="_Toc1306" w:history="1">
        <w:r w:rsidR="00590486" w:rsidRPr="00E4444D">
          <w:rPr>
            <w:rFonts w:ascii="宋体" w:eastAsia="宋体" w:hAnsi="宋体" w:cs="宋体" w:hint="eastAsia"/>
            <w:bCs/>
            <w:sz w:val="21"/>
            <w:szCs w:val="21"/>
            <w:lang w:val="zh-CN"/>
          </w:rPr>
          <w:t>五、开评标程序</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_Toc1306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123</w:t>
        </w:r>
        <w:r w:rsidR="00590486" w:rsidRPr="00E4444D">
          <w:rPr>
            <w:rFonts w:ascii="宋体" w:eastAsia="宋体" w:hAnsi="宋体"/>
            <w:sz w:val="21"/>
            <w:szCs w:val="21"/>
          </w:rPr>
          <w:fldChar w:fldCharType="end"/>
        </w:r>
      </w:hyperlink>
    </w:p>
    <w:p w:rsidR="00590486" w:rsidRPr="00E4444D" w:rsidRDefault="00DE5631">
      <w:pPr>
        <w:pStyle w:val="15"/>
        <w:tabs>
          <w:tab w:val="right" w:leader="dot" w:pos="9128"/>
        </w:tabs>
        <w:spacing w:line="312" w:lineRule="auto"/>
        <w:rPr>
          <w:rFonts w:ascii="宋体" w:eastAsia="宋体" w:hAnsi="宋体"/>
          <w:sz w:val="21"/>
          <w:szCs w:val="21"/>
        </w:rPr>
      </w:pPr>
      <w:hyperlink w:anchor="_Toc8851" w:history="1">
        <w:r w:rsidR="00590486" w:rsidRPr="00E4444D">
          <w:rPr>
            <w:rFonts w:ascii="宋体" w:eastAsia="宋体" w:hAnsi="宋体" w:cs="宋体" w:hint="eastAsia"/>
            <w:sz w:val="21"/>
            <w:szCs w:val="21"/>
            <w:lang w:val="zh-CN"/>
          </w:rPr>
          <w:t xml:space="preserve">第七章 </w:t>
        </w:r>
        <w:r w:rsidR="00590486" w:rsidRPr="00E4444D">
          <w:rPr>
            <w:rFonts w:ascii="宋体" w:eastAsia="宋体" w:hAnsi="宋体" w:cs="宋体" w:hint="eastAsia"/>
            <w:sz w:val="21"/>
            <w:szCs w:val="21"/>
          </w:rPr>
          <w:t xml:space="preserve"> </w:t>
        </w:r>
        <w:r w:rsidR="00590486" w:rsidRPr="00E4444D">
          <w:rPr>
            <w:rFonts w:ascii="宋体" w:eastAsia="宋体" w:hAnsi="宋体" w:cs="宋体" w:hint="eastAsia"/>
            <w:sz w:val="21"/>
            <w:szCs w:val="21"/>
            <w:lang w:val="zh-CN"/>
          </w:rPr>
          <w:t>政府采购政策功能相关说明</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_Toc8851 </w:instrText>
        </w:r>
        <w:r w:rsidR="00590486" w:rsidRPr="00E4444D">
          <w:rPr>
            <w:rFonts w:ascii="宋体" w:eastAsia="宋体" w:hAnsi="宋体"/>
            <w:sz w:val="21"/>
            <w:szCs w:val="21"/>
          </w:rPr>
          <w:fldChar w:fldCharType="separate"/>
        </w:r>
        <w:r w:rsidR="00B16598">
          <w:rPr>
            <w:rFonts w:ascii="宋体" w:eastAsia="宋体" w:hAnsi="宋体"/>
            <w:noProof/>
            <w:sz w:val="21"/>
            <w:szCs w:val="21"/>
          </w:rPr>
          <w:t>125</w:t>
        </w:r>
        <w:r w:rsidR="00590486" w:rsidRPr="00E4444D">
          <w:rPr>
            <w:rFonts w:ascii="宋体" w:eastAsia="宋体" w:hAnsi="宋体"/>
            <w:sz w:val="21"/>
            <w:szCs w:val="21"/>
          </w:rPr>
          <w:fldChar w:fldCharType="end"/>
        </w:r>
      </w:hyperlink>
    </w:p>
    <w:p w:rsidR="00590486" w:rsidRPr="00E4444D" w:rsidRDefault="00590486">
      <w:pPr>
        <w:snapToGrid w:val="0"/>
        <w:spacing w:line="312" w:lineRule="auto"/>
        <w:jc w:val="center"/>
        <w:rPr>
          <w:rFonts w:ascii="宋体" w:hAnsi="宋体" w:cs="宋体"/>
          <w:szCs w:val="21"/>
        </w:rPr>
      </w:pPr>
      <w:r w:rsidRPr="00E4444D">
        <w:rPr>
          <w:rFonts w:ascii="宋体" w:hAnsi="宋体" w:cs="宋体" w:hint="eastAsia"/>
          <w:szCs w:val="21"/>
        </w:rPr>
        <w:fldChar w:fldCharType="end"/>
      </w:r>
      <w:bookmarkStart w:id="3" w:name="_Toc354491895"/>
      <w:bookmarkStart w:id="4" w:name="_Toc356371429"/>
      <w:bookmarkEnd w:id="0"/>
      <w:bookmarkEnd w:id="1"/>
      <w:bookmarkEnd w:id="2"/>
    </w:p>
    <w:p w:rsidR="00590486" w:rsidRPr="00E4444D" w:rsidRDefault="00590486" w:rsidP="00FC0041">
      <w:pPr>
        <w:pStyle w:val="10"/>
        <w:keepNext w:val="0"/>
        <w:keepLines w:val="0"/>
        <w:tabs>
          <w:tab w:val="left" w:pos="0"/>
          <w:tab w:val="left" w:pos="3165"/>
          <w:tab w:val="center" w:pos="4153"/>
        </w:tabs>
        <w:autoSpaceDE w:val="0"/>
        <w:autoSpaceDN w:val="0"/>
        <w:adjustRightInd w:val="0"/>
        <w:spacing w:before="0" w:afterLines="100" w:after="240" w:line="360" w:lineRule="auto"/>
        <w:jc w:val="center"/>
        <w:rPr>
          <w:rFonts w:ascii="宋体" w:hAnsi="宋体"/>
        </w:rPr>
      </w:pPr>
      <w:r w:rsidRPr="00E4444D">
        <w:rPr>
          <w:rFonts w:ascii="宋体" w:hAnsi="宋体" w:cs="宋体" w:hint="eastAsia"/>
          <w:sz w:val="21"/>
          <w:szCs w:val="21"/>
        </w:rPr>
        <w:br w:type="page"/>
      </w:r>
      <w:bookmarkStart w:id="5" w:name="_Toc35393789"/>
      <w:bookmarkStart w:id="6" w:name="_Toc28359001"/>
      <w:bookmarkEnd w:id="3"/>
      <w:bookmarkEnd w:id="4"/>
      <w:r w:rsidRPr="00E4444D">
        <w:rPr>
          <w:rFonts w:ascii="宋体" w:hAnsi="宋体" w:cs="宋体" w:hint="eastAsia"/>
          <w:bCs w:val="0"/>
          <w:kern w:val="2"/>
          <w:sz w:val="21"/>
          <w:szCs w:val="21"/>
        </w:rPr>
        <w:lastRenderedPageBreak/>
        <w:t>第一章 招标公告</w:t>
      </w:r>
      <w:bookmarkEnd w:id="5"/>
      <w:bookmarkEnd w:id="6"/>
    </w:p>
    <w:p w:rsidR="00590486" w:rsidRPr="00E4444D" w:rsidRDefault="00590486" w:rsidP="00CE3406">
      <w:pPr>
        <w:pBdr>
          <w:top w:val="single" w:sz="4" w:space="1" w:color="auto"/>
          <w:left w:val="single" w:sz="4" w:space="0" w:color="auto"/>
          <w:bottom w:val="single" w:sz="4" w:space="1" w:color="auto"/>
          <w:right w:val="single" w:sz="4" w:space="4" w:color="auto"/>
        </w:pBdr>
        <w:spacing w:line="360" w:lineRule="auto"/>
        <w:ind w:firstLineChars="250" w:firstLine="525"/>
        <w:rPr>
          <w:rFonts w:ascii="宋体" w:hAnsi="宋体" w:cs="宋体"/>
          <w:szCs w:val="21"/>
        </w:rPr>
      </w:pPr>
      <w:r w:rsidRPr="00E4444D">
        <w:rPr>
          <w:rFonts w:ascii="宋体" w:hAnsi="宋体" w:cs="宋体" w:hint="eastAsia"/>
          <w:szCs w:val="21"/>
        </w:rPr>
        <w:t>项目概况</w:t>
      </w:r>
    </w:p>
    <w:p w:rsidR="00590486" w:rsidRPr="00E4444D" w:rsidRDefault="00590486" w:rsidP="00CE340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宋体"/>
          <w:szCs w:val="21"/>
        </w:rPr>
      </w:pPr>
      <w:r w:rsidRPr="00E4444D">
        <w:rPr>
          <w:rFonts w:ascii="宋体" w:hAnsi="宋体" w:cs="宋体" w:hint="eastAsia"/>
          <w:szCs w:val="21"/>
          <w:u w:val="single"/>
        </w:rPr>
        <w:t xml:space="preserve"> </w:t>
      </w:r>
      <w:r w:rsidR="003A592B">
        <w:rPr>
          <w:rFonts w:ascii="宋体" w:hAnsi="宋体" w:cs="宋体" w:hint="eastAsia"/>
          <w:szCs w:val="21"/>
          <w:u w:val="single"/>
        </w:rPr>
        <w:t>市本级机关事业单位“拆墙透绿”行动配套提升工程（二期）</w:t>
      </w:r>
      <w:r w:rsidR="00224CC7">
        <w:rPr>
          <w:rFonts w:ascii="宋体" w:hAnsi="宋体" w:cs="宋体" w:hint="eastAsia"/>
          <w:szCs w:val="21"/>
          <w:u w:val="single"/>
        </w:rPr>
        <w:t>—安防设施改造提升项目</w:t>
      </w:r>
      <w:r w:rsidRPr="00E4444D">
        <w:rPr>
          <w:rFonts w:ascii="宋体" w:hAnsi="宋体" w:cs="宋体" w:hint="eastAsia"/>
          <w:szCs w:val="21"/>
        </w:rPr>
        <w:t xml:space="preserve"> 的潜在供应商应在</w:t>
      </w:r>
      <w:r w:rsidRPr="00E4444D">
        <w:rPr>
          <w:rFonts w:ascii="宋体" w:hAnsi="宋体" w:cs="宋体" w:hint="eastAsia"/>
          <w:szCs w:val="21"/>
          <w:u w:val="single"/>
        </w:rPr>
        <w:t>政府采购云平台</w:t>
      </w:r>
      <w:r w:rsidRPr="00E4444D">
        <w:rPr>
          <w:rFonts w:ascii="宋体" w:hAnsi="宋体" w:cs="宋体" w:hint="eastAsia"/>
          <w:szCs w:val="21"/>
        </w:rPr>
        <w:t>获取采购文件，并于</w:t>
      </w:r>
      <w:r w:rsidRPr="00E4444D">
        <w:rPr>
          <w:rFonts w:ascii="宋体" w:hAnsi="宋体" w:cs="宋体" w:hint="eastAsia"/>
          <w:szCs w:val="21"/>
          <w:u w:val="single"/>
        </w:rPr>
        <w:t xml:space="preserve">  2020 </w:t>
      </w:r>
      <w:r w:rsidRPr="00E4444D">
        <w:rPr>
          <w:rFonts w:ascii="宋体" w:hAnsi="宋体" w:cs="宋体" w:hint="eastAsia"/>
          <w:bCs/>
          <w:szCs w:val="21"/>
          <w:u w:val="single"/>
        </w:rPr>
        <w:t>年</w:t>
      </w:r>
      <w:r w:rsidR="00653285">
        <w:rPr>
          <w:rFonts w:ascii="宋体" w:hAnsi="宋体" w:cs="宋体"/>
          <w:bCs/>
          <w:szCs w:val="21"/>
          <w:u w:val="single"/>
        </w:rPr>
        <w:t>8</w:t>
      </w:r>
      <w:r w:rsidRPr="00E4444D">
        <w:rPr>
          <w:rFonts w:ascii="宋体" w:hAnsi="宋体" w:cs="宋体" w:hint="eastAsia"/>
          <w:bCs/>
          <w:szCs w:val="21"/>
          <w:u w:val="single"/>
        </w:rPr>
        <w:t>月</w:t>
      </w:r>
      <w:r w:rsidR="00DE5631">
        <w:rPr>
          <w:rFonts w:ascii="宋体" w:hAnsi="宋体" w:cs="宋体"/>
          <w:bCs/>
          <w:szCs w:val="21"/>
          <w:u w:val="single"/>
        </w:rPr>
        <w:t>21</w:t>
      </w:r>
      <w:r w:rsidR="003A592B">
        <w:rPr>
          <w:rFonts w:ascii="宋体" w:hAnsi="宋体" w:cs="宋体" w:hint="eastAsia"/>
          <w:bCs/>
          <w:szCs w:val="21"/>
          <w:u w:val="single"/>
        </w:rPr>
        <w:t xml:space="preserve"> </w:t>
      </w:r>
      <w:r w:rsidRPr="00E4444D">
        <w:rPr>
          <w:rFonts w:ascii="宋体" w:hAnsi="宋体" w:cs="宋体" w:hint="eastAsia"/>
          <w:bCs/>
          <w:szCs w:val="21"/>
          <w:u w:val="single"/>
        </w:rPr>
        <w:t xml:space="preserve">日 </w:t>
      </w:r>
      <w:r w:rsidR="00B34F1E" w:rsidRPr="00E4444D">
        <w:rPr>
          <w:rFonts w:ascii="宋体" w:hAnsi="宋体" w:cs="宋体" w:hint="eastAsia"/>
          <w:bCs/>
          <w:szCs w:val="21"/>
          <w:u w:val="single"/>
        </w:rPr>
        <w:t>09</w:t>
      </w:r>
      <w:r w:rsidRPr="00E4444D">
        <w:rPr>
          <w:rFonts w:ascii="宋体" w:hAnsi="宋体" w:cs="宋体" w:hint="eastAsia"/>
          <w:bCs/>
          <w:szCs w:val="21"/>
          <w:u w:val="single"/>
        </w:rPr>
        <w:t>点 30 分</w:t>
      </w:r>
      <w:r w:rsidRPr="00E4444D">
        <w:rPr>
          <w:rFonts w:ascii="宋体" w:hAnsi="宋体" w:cs="宋体" w:hint="eastAsia"/>
          <w:bCs/>
          <w:szCs w:val="21"/>
        </w:rPr>
        <w:t>（北京时间）前提交响应文件</w:t>
      </w:r>
      <w:r w:rsidRPr="00E4444D">
        <w:rPr>
          <w:rFonts w:ascii="宋体" w:hAnsi="宋体" w:cs="宋体" w:hint="eastAsia"/>
          <w:szCs w:val="21"/>
        </w:rPr>
        <w:t>。</w:t>
      </w:r>
    </w:p>
    <w:p w:rsidR="00590486" w:rsidRPr="00E4444D" w:rsidRDefault="00590486">
      <w:pPr>
        <w:pStyle w:val="20"/>
        <w:numPr>
          <w:ilvl w:val="0"/>
          <w:numId w:val="13"/>
        </w:numPr>
        <w:spacing w:before="0" w:after="0" w:line="360" w:lineRule="auto"/>
        <w:ind w:firstLineChars="200" w:firstLine="422"/>
        <w:rPr>
          <w:rFonts w:ascii="宋体" w:eastAsia="宋体" w:hAnsi="宋体" w:cs="宋体"/>
          <w:sz w:val="21"/>
          <w:szCs w:val="21"/>
        </w:rPr>
      </w:pPr>
      <w:bookmarkStart w:id="7" w:name="_Toc28359002"/>
      <w:bookmarkStart w:id="8" w:name="_Toc35393621"/>
      <w:bookmarkStart w:id="9" w:name="_Toc35393790"/>
      <w:bookmarkStart w:id="10" w:name="_Toc28359079"/>
      <w:bookmarkStart w:id="11" w:name="_Hlk24379207"/>
      <w:r w:rsidRPr="00E4444D">
        <w:rPr>
          <w:rFonts w:ascii="宋体" w:eastAsia="宋体" w:hAnsi="宋体" w:cs="宋体" w:hint="eastAsia"/>
          <w:sz w:val="21"/>
          <w:szCs w:val="21"/>
        </w:rPr>
        <w:t>项目基本情况</w:t>
      </w:r>
      <w:bookmarkEnd w:id="7"/>
      <w:bookmarkEnd w:id="8"/>
      <w:bookmarkEnd w:id="9"/>
      <w:bookmarkEnd w:id="10"/>
    </w:p>
    <w:p w:rsidR="00590486" w:rsidRPr="00E4444D" w:rsidRDefault="00590486">
      <w:pPr>
        <w:pStyle w:val="20"/>
        <w:spacing w:before="0" w:after="0" w:line="360" w:lineRule="auto"/>
        <w:ind w:firstLineChars="200" w:firstLine="420"/>
        <w:rPr>
          <w:rFonts w:ascii="宋体" w:eastAsia="宋体" w:hAnsi="宋体" w:cs="宋体"/>
          <w:b w:val="0"/>
          <w:bCs w:val="0"/>
          <w:sz w:val="21"/>
          <w:szCs w:val="21"/>
        </w:rPr>
      </w:pPr>
      <w:r w:rsidRPr="00E4444D">
        <w:rPr>
          <w:rFonts w:ascii="宋体" w:eastAsia="宋体" w:hAnsi="宋体" w:cs="宋体" w:hint="eastAsia"/>
          <w:b w:val="0"/>
          <w:bCs w:val="0"/>
          <w:sz w:val="21"/>
          <w:szCs w:val="21"/>
        </w:rPr>
        <w:t>项目编号：</w:t>
      </w:r>
      <w:r w:rsidR="003A592B">
        <w:rPr>
          <w:rFonts w:ascii="宋体" w:eastAsia="宋体" w:hAnsi="宋体" w:cs="宋体" w:hint="eastAsia"/>
          <w:b w:val="0"/>
          <w:bCs w:val="0"/>
          <w:sz w:val="21"/>
          <w:szCs w:val="21"/>
        </w:rPr>
        <w:t>MRCG2020025</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项目名称：</w:t>
      </w:r>
      <w:r w:rsidR="003A592B">
        <w:rPr>
          <w:rFonts w:ascii="宋体" w:hAnsi="宋体" w:cs="宋体" w:hint="eastAsia"/>
          <w:szCs w:val="21"/>
        </w:rPr>
        <w:t>市本级机关事业单位“拆墙透绿”行动配套提升工程（二期）</w:t>
      </w:r>
      <w:r w:rsidR="00224CC7">
        <w:rPr>
          <w:rFonts w:ascii="宋体" w:hAnsi="宋体" w:cs="宋体" w:hint="eastAsia"/>
          <w:szCs w:val="21"/>
        </w:rPr>
        <w:t>—安防设施改造提升项目</w:t>
      </w:r>
    </w:p>
    <w:bookmarkEnd w:id="11"/>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预算金额：</w:t>
      </w:r>
      <w:r w:rsidR="00DE5631">
        <w:rPr>
          <w:rFonts w:ascii="宋体" w:hAnsi="宋体" w:cs="宋体"/>
          <w:szCs w:val="21"/>
        </w:rPr>
        <w:t>303.4213</w:t>
      </w:r>
      <w:r w:rsidRPr="00E4444D">
        <w:rPr>
          <w:rFonts w:ascii="宋体" w:hAnsi="宋体" w:cs="宋体" w:hint="eastAsia"/>
          <w:szCs w:val="21"/>
        </w:rPr>
        <w:t>万元</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最高限价</w:t>
      </w:r>
      <w:r w:rsidR="00A573BF" w:rsidRPr="00E4444D">
        <w:rPr>
          <w:rFonts w:ascii="宋体" w:hAnsi="宋体" w:cs="宋体" w:hint="eastAsia"/>
          <w:szCs w:val="21"/>
        </w:rPr>
        <w:t>：</w:t>
      </w:r>
      <w:r w:rsidR="00B548FE">
        <w:rPr>
          <w:rFonts w:ascii="宋体" w:hAnsi="宋体" w:cs="宋体"/>
          <w:szCs w:val="21"/>
        </w:rPr>
        <w:t>303.4213</w:t>
      </w:r>
      <w:r w:rsidR="00B548FE" w:rsidRPr="00E4444D">
        <w:rPr>
          <w:rFonts w:ascii="宋体" w:hAnsi="宋体" w:cs="宋体" w:hint="eastAsia"/>
          <w:szCs w:val="21"/>
        </w:rPr>
        <w:t>万元</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采购需求：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330"/>
        <w:gridCol w:w="901"/>
        <w:gridCol w:w="902"/>
        <w:gridCol w:w="1828"/>
        <w:gridCol w:w="1625"/>
      </w:tblGrid>
      <w:tr w:rsidR="00590486" w:rsidRPr="00E4444D" w:rsidTr="001B35D9">
        <w:trPr>
          <w:trHeight w:val="396"/>
        </w:trPr>
        <w:tc>
          <w:tcPr>
            <w:tcW w:w="770"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序号</w:t>
            </w:r>
          </w:p>
        </w:tc>
        <w:tc>
          <w:tcPr>
            <w:tcW w:w="3330"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数量</w:t>
            </w:r>
          </w:p>
        </w:tc>
        <w:tc>
          <w:tcPr>
            <w:tcW w:w="902"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单位</w:t>
            </w:r>
          </w:p>
        </w:tc>
        <w:tc>
          <w:tcPr>
            <w:tcW w:w="1828"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预算金额</w:t>
            </w:r>
          </w:p>
        </w:tc>
        <w:tc>
          <w:tcPr>
            <w:tcW w:w="1625" w:type="dxa"/>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最高限价</w:t>
            </w:r>
          </w:p>
        </w:tc>
      </w:tr>
      <w:tr w:rsidR="00590486" w:rsidRPr="00E4444D" w:rsidTr="001B35D9">
        <w:trPr>
          <w:trHeight w:val="467"/>
        </w:trPr>
        <w:tc>
          <w:tcPr>
            <w:tcW w:w="77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3330" w:type="dxa"/>
            <w:tcBorders>
              <w:top w:val="single" w:sz="4" w:space="0" w:color="auto"/>
              <w:left w:val="single" w:sz="4" w:space="0" w:color="auto"/>
              <w:bottom w:val="single" w:sz="4" w:space="0" w:color="auto"/>
              <w:right w:val="single" w:sz="4" w:space="0" w:color="auto"/>
            </w:tcBorders>
            <w:vAlign w:val="center"/>
          </w:tcPr>
          <w:p w:rsidR="00590486" w:rsidRPr="00E4444D" w:rsidRDefault="00377023" w:rsidP="00E92E09">
            <w:pPr>
              <w:snapToGrid w:val="0"/>
              <w:spacing w:line="312" w:lineRule="auto"/>
              <w:jc w:val="center"/>
              <w:rPr>
                <w:rFonts w:ascii="宋体" w:hAnsi="宋体" w:cs="宋体"/>
                <w:kern w:val="0"/>
                <w:szCs w:val="21"/>
              </w:rPr>
            </w:pPr>
            <w:r w:rsidRPr="00E4444D">
              <w:rPr>
                <w:rFonts w:ascii="宋体" w:hAnsi="宋体" w:cs="宋体" w:hint="eastAsia"/>
                <w:szCs w:val="21"/>
              </w:rPr>
              <w:t>“拆墙透绿”行动配套提升</w:t>
            </w:r>
            <w:r w:rsidR="00224CC7" w:rsidRPr="00E4444D">
              <w:rPr>
                <w:rFonts w:ascii="宋体" w:hAnsi="宋体" w:cs="宋体" w:hint="eastAsia"/>
                <w:szCs w:val="21"/>
              </w:rPr>
              <w:t>工程</w:t>
            </w:r>
            <w:r w:rsidR="00224CC7">
              <w:rPr>
                <w:rFonts w:ascii="宋体" w:hAnsi="宋体" w:cs="宋体" w:hint="eastAsia"/>
                <w:szCs w:val="21"/>
              </w:rPr>
              <w:t>（</w:t>
            </w:r>
            <w:r w:rsidR="00E92E09">
              <w:rPr>
                <w:rFonts w:ascii="宋体" w:hAnsi="宋体" w:cs="宋体" w:hint="eastAsia"/>
                <w:szCs w:val="21"/>
              </w:rPr>
              <w:t>二</w:t>
            </w:r>
            <w:r w:rsidRPr="00E4444D">
              <w:rPr>
                <w:rFonts w:ascii="宋体" w:hAnsi="宋体" w:cs="宋体" w:hint="eastAsia"/>
                <w:szCs w:val="21"/>
              </w:rPr>
              <w:t>期</w:t>
            </w:r>
            <w:r w:rsidR="00224CC7">
              <w:rPr>
                <w:rFonts w:ascii="宋体" w:hAnsi="宋体" w:cs="宋体" w:hint="eastAsia"/>
                <w:szCs w:val="21"/>
              </w:rPr>
              <w:t>）</w:t>
            </w:r>
          </w:p>
        </w:tc>
        <w:tc>
          <w:tcPr>
            <w:tcW w:w="901"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90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批</w:t>
            </w:r>
          </w:p>
        </w:tc>
        <w:tc>
          <w:tcPr>
            <w:tcW w:w="1828" w:type="dxa"/>
            <w:tcBorders>
              <w:top w:val="single" w:sz="4" w:space="0" w:color="auto"/>
              <w:left w:val="single" w:sz="4" w:space="0" w:color="auto"/>
              <w:bottom w:val="single" w:sz="4" w:space="0" w:color="auto"/>
              <w:right w:val="single" w:sz="4" w:space="0" w:color="auto"/>
            </w:tcBorders>
            <w:vAlign w:val="center"/>
          </w:tcPr>
          <w:p w:rsidR="00590486" w:rsidRPr="00E4444D" w:rsidRDefault="00B548FE" w:rsidP="001B35D9">
            <w:pPr>
              <w:snapToGrid w:val="0"/>
              <w:spacing w:line="312" w:lineRule="auto"/>
              <w:jc w:val="center"/>
              <w:rPr>
                <w:rFonts w:ascii="宋体" w:hAnsi="宋体" w:cs="宋体"/>
                <w:kern w:val="0"/>
                <w:szCs w:val="21"/>
              </w:rPr>
            </w:pPr>
            <w:r>
              <w:rPr>
                <w:rFonts w:ascii="宋体" w:hAnsi="宋体" w:cs="宋体"/>
                <w:szCs w:val="21"/>
              </w:rPr>
              <w:t>303.4213</w:t>
            </w:r>
            <w:r w:rsidRPr="00E4444D">
              <w:rPr>
                <w:rFonts w:ascii="宋体" w:hAnsi="宋体" w:cs="宋体" w:hint="eastAsia"/>
                <w:szCs w:val="21"/>
              </w:rPr>
              <w:t>万元</w:t>
            </w:r>
          </w:p>
        </w:tc>
        <w:tc>
          <w:tcPr>
            <w:tcW w:w="1625" w:type="dxa"/>
            <w:vAlign w:val="center"/>
          </w:tcPr>
          <w:p w:rsidR="00590486" w:rsidRPr="00E4444D" w:rsidRDefault="00B548FE">
            <w:pPr>
              <w:snapToGrid w:val="0"/>
              <w:spacing w:line="312" w:lineRule="auto"/>
              <w:jc w:val="center"/>
              <w:rPr>
                <w:rFonts w:ascii="宋体" w:hAnsi="宋体" w:cs="宋体"/>
                <w:kern w:val="0"/>
                <w:szCs w:val="21"/>
              </w:rPr>
            </w:pPr>
            <w:r>
              <w:rPr>
                <w:rFonts w:ascii="宋体" w:hAnsi="宋体" w:cs="宋体"/>
                <w:szCs w:val="21"/>
              </w:rPr>
              <w:t>303.4213</w:t>
            </w:r>
            <w:r w:rsidRPr="00E4444D">
              <w:rPr>
                <w:rFonts w:ascii="宋体" w:hAnsi="宋体" w:cs="宋体" w:hint="eastAsia"/>
                <w:szCs w:val="21"/>
              </w:rPr>
              <w:t>万元</w:t>
            </w:r>
          </w:p>
        </w:tc>
      </w:tr>
    </w:tbl>
    <w:p w:rsidR="00590486" w:rsidRPr="00E4444D" w:rsidRDefault="00590486">
      <w:pPr>
        <w:snapToGrid w:val="0"/>
        <w:spacing w:line="360" w:lineRule="auto"/>
        <w:ind w:firstLineChars="200" w:firstLine="420"/>
        <w:rPr>
          <w:rFonts w:ascii="宋体" w:hAnsi="宋体" w:cs="宋体"/>
          <w:szCs w:val="21"/>
        </w:rPr>
      </w:pPr>
      <w:r w:rsidRPr="00E4444D">
        <w:rPr>
          <w:rFonts w:ascii="宋体" w:hAnsi="宋体" w:cs="宋体" w:hint="eastAsia"/>
          <w:szCs w:val="21"/>
        </w:rPr>
        <w:t>详细技术要求见招标文件第三章。</w:t>
      </w:r>
    </w:p>
    <w:p w:rsidR="00590486" w:rsidRPr="00E4444D" w:rsidRDefault="00590486">
      <w:pPr>
        <w:spacing w:line="360" w:lineRule="auto"/>
        <w:ind w:firstLineChars="200" w:firstLine="420"/>
        <w:rPr>
          <w:rFonts w:ascii="宋体" w:hAnsi="宋体" w:cs="宋体"/>
          <w:szCs w:val="21"/>
          <w:u w:val="single"/>
        </w:rPr>
      </w:pPr>
      <w:r w:rsidRPr="00D451F8">
        <w:rPr>
          <w:rFonts w:ascii="宋体" w:hAnsi="宋体" w:cs="宋体" w:hint="eastAsia"/>
          <w:szCs w:val="21"/>
        </w:rPr>
        <w:t>合同履行期限：合同签定后</w:t>
      </w:r>
      <w:r w:rsidR="00600A17" w:rsidRPr="00D451F8">
        <w:rPr>
          <w:rFonts w:ascii="宋体" w:hAnsi="宋体" w:cs="宋体" w:hint="eastAsia"/>
          <w:szCs w:val="21"/>
        </w:rPr>
        <w:t>60</w:t>
      </w:r>
      <w:r w:rsidRPr="00D451F8">
        <w:rPr>
          <w:rFonts w:ascii="宋体" w:hAnsi="宋体" w:cs="宋体" w:hint="eastAsia"/>
          <w:szCs w:val="21"/>
        </w:rPr>
        <w:t>日历天内完成安装调试成功并交付使用。</w:t>
      </w:r>
      <w:r w:rsidR="008E2CFB">
        <w:rPr>
          <w:rFonts w:ascii="宋体" w:hAnsi="宋体" w:cs="宋体" w:hint="eastAsia"/>
          <w:szCs w:val="21"/>
        </w:rPr>
        <w:t xml:space="preserve"> </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本项目</w:t>
      </w:r>
      <w:r w:rsidR="006016C6" w:rsidRPr="00E4444D">
        <w:rPr>
          <w:rFonts w:ascii="宋体" w:hAnsi="宋体" w:cs="宋体" w:hint="eastAsia"/>
          <w:szCs w:val="21"/>
        </w:rPr>
        <w:t>不</w:t>
      </w:r>
      <w:r w:rsidRPr="00E4444D">
        <w:rPr>
          <w:rFonts w:ascii="宋体" w:hAnsi="宋体" w:cs="宋体" w:hint="eastAsia"/>
          <w:szCs w:val="21"/>
        </w:rPr>
        <w:t>接受联合体投标。</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12" w:name="_Toc35393622"/>
      <w:bookmarkStart w:id="13" w:name="_Toc28359080"/>
      <w:bookmarkStart w:id="14" w:name="_Toc28359003"/>
      <w:bookmarkStart w:id="15" w:name="_Toc35393791"/>
      <w:r w:rsidRPr="00E4444D">
        <w:rPr>
          <w:rFonts w:ascii="宋体" w:eastAsia="宋体" w:hAnsi="宋体" w:cs="宋体" w:hint="eastAsia"/>
          <w:sz w:val="21"/>
          <w:szCs w:val="21"/>
        </w:rPr>
        <w:t>二、申请人的资格要求：</w:t>
      </w:r>
      <w:bookmarkEnd w:id="12"/>
      <w:bookmarkEnd w:id="13"/>
      <w:bookmarkEnd w:id="14"/>
      <w:bookmarkEnd w:id="15"/>
    </w:p>
    <w:p w:rsidR="00377023" w:rsidRPr="00E4444D" w:rsidRDefault="00377023" w:rsidP="00377023">
      <w:pPr>
        <w:pStyle w:val="Normal"/>
        <w:spacing w:line="360" w:lineRule="auto"/>
        <w:ind w:firstLineChars="200" w:firstLine="420"/>
        <w:rPr>
          <w:rFonts w:cs="宋体"/>
          <w:kern w:val="2"/>
          <w:sz w:val="21"/>
          <w:szCs w:val="21"/>
          <w:lang w:val="en-US"/>
        </w:rPr>
      </w:pPr>
      <w:bookmarkStart w:id="16" w:name="_Toc28359081"/>
      <w:bookmarkStart w:id="17" w:name="_Toc28359004"/>
      <w:r w:rsidRPr="00E4444D">
        <w:rPr>
          <w:rFonts w:cs="宋体" w:hint="eastAsia"/>
          <w:kern w:val="2"/>
          <w:sz w:val="21"/>
          <w:szCs w:val="21"/>
          <w:lang w:val="en-US"/>
        </w:rPr>
        <w:t>1、符合《中华人民共和国政府采购法》第二十二条要求。</w:t>
      </w:r>
    </w:p>
    <w:p w:rsidR="00D02DA0" w:rsidRPr="00E4444D" w:rsidRDefault="00D02DA0" w:rsidP="00D02DA0">
      <w:pPr>
        <w:pStyle w:val="Normal"/>
        <w:spacing w:line="360" w:lineRule="auto"/>
        <w:ind w:firstLineChars="200" w:firstLine="420"/>
        <w:rPr>
          <w:rFonts w:cs="宋体"/>
          <w:sz w:val="21"/>
          <w:szCs w:val="21"/>
          <w:lang w:val="en-US"/>
        </w:rPr>
      </w:pPr>
      <w:r w:rsidRPr="00E4444D">
        <w:rPr>
          <w:rFonts w:cs="宋体" w:hint="eastAsia"/>
          <w:sz w:val="21"/>
          <w:szCs w:val="21"/>
          <w:lang w:val="en-US"/>
        </w:rPr>
        <w:t>2.落实政府采购政策需满足的资格要求：对符合财政扶持政策的中小企业（小型、微型）、监狱企业、残疾人福利性单位给予价格优惠扶持；</w:t>
      </w:r>
    </w:p>
    <w:p w:rsidR="00377023" w:rsidRPr="00E4444D" w:rsidRDefault="00D02DA0"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3</w:t>
      </w:r>
      <w:r w:rsidR="00377023" w:rsidRPr="00E4444D">
        <w:rPr>
          <w:rFonts w:cs="宋体" w:hint="eastAsia"/>
          <w:kern w:val="2"/>
          <w:sz w:val="21"/>
          <w:szCs w:val="21"/>
          <w:lang w:val="en-US"/>
        </w:rPr>
        <w:t>、符合下列条件之一：</w:t>
      </w:r>
    </w:p>
    <w:p w:rsidR="00377023" w:rsidRPr="00E4444D" w:rsidRDefault="00377023"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（1）具备基础电信业务运营商；</w:t>
      </w:r>
    </w:p>
    <w:p w:rsidR="00377023" w:rsidRPr="00E4444D" w:rsidRDefault="00377023"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（2）具有广播电视网络经营范围的企事业单位；</w:t>
      </w:r>
    </w:p>
    <w:p w:rsidR="00377023" w:rsidRPr="00E4444D" w:rsidRDefault="00D02DA0" w:rsidP="00377023">
      <w:pPr>
        <w:pStyle w:val="Normal"/>
        <w:spacing w:line="360" w:lineRule="auto"/>
        <w:ind w:firstLineChars="200" w:firstLine="420"/>
        <w:rPr>
          <w:rFonts w:cs="宋体"/>
          <w:sz w:val="21"/>
          <w:szCs w:val="21"/>
          <w:lang w:val="en-US"/>
        </w:rPr>
      </w:pPr>
      <w:r w:rsidRPr="00E4444D">
        <w:rPr>
          <w:rFonts w:cs="宋体" w:hint="eastAsia"/>
          <w:kern w:val="2"/>
          <w:sz w:val="21"/>
          <w:szCs w:val="21"/>
          <w:lang w:val="en-US"/>
        </w:rPr>
        <w:t>4</w:t>
      </w:r>
      <w:r w:rsidR="00377023" w:rsidRPr="00E4444D">
        <w:rPr>
          <w:rFonts w:cs="宋体" w:hint="eastAsia"/>
          <w:kern w:val="2"/>
          <w:sz w:val="21"/>
          <w:szCs w:val="21"/>
          <w:lang w:val="en-US"/>
        </w:rPr>
        <w:t>、</w:t>
      </w:r>
      <w:r w:rsidR="00377023" w:rsidRPr="00E4444D">
        <w:rPr>
          <w:rFonts w:cs="宋体" w:hint="eastAsia"/>
          <w:sz w:val="21"/>
          <w:szCs w:val="21"/>
          <w:lang w:val="en-US"/>
        </w:rPr>
        <w:t>（1）单位负责人为同一人或者存在直接控股、管理关系的不同供应商，不得参加同一合同项下的政府采购活动；（2）供应商未被列入失信被执行人名单、重大税收违法案件当事人名单、政府采购严重违法失信行为记录名单，信用信息以信用中国网站（www.creditchina.gov.cn）、中国政府采购网（www.ccgp.gov.cn）公布为准。</w:t>
      </w:r>
    </w:p>
    <w:p w:rsidR="00590486" w:rsidRPr="00E4444D" w:rsidRDefault="00D02DA0" w:rsidP="00377023">
      <w:pPr>
        <w:pStyle w:val="Normal"/>
        <w:spacing w:line="360" w:lineRule="auto"/>
        <w:ind w:firstLineChars="200" w:firstLine="420"/>
        <w:rPr>
          <w:rFonts w:cs="宋体"/>
          <w:sz w:val="21"/>
          <w:szCs w:val="21"/>
          <w:lang w:val="en-US"/>
        </w:rPr>
      </w:pPr>
      <w:r w:rsidRPr="00E4444D">
        <w:rPr>
          <w:rFonts w:cs="宋体" w:hint="eastAsia"/>
          <w:kern w:val="2"/>
          <w:sz w:val="21"/>
          <w:szCs w:val="21"/>
          <w:lang w:val="en-US"/>
        </w:rPr>
        <w:t>5</w:t>
      </w:r>
      <w:r w:rsidRPr="00E4444D">
        <w:rPr>
          <w:rFonts w:cs="宋体" w:hint="eastAsia"/>
          <w:sz w:val="21"/>
          <w:szCs w:val="21"/>
          <w:lang w:val="en-US"/>
        </w:rPr>
        <w:t>.</w:t>
      </w:r>
      <w:r w:rsidR="00377023" w:rsidRPr="00E4444D">
        <w:rPr>
          <w:rFonts w:cs="宋体" w:hint="eastAsia"/>
          <w:kern w:val="2"/>
          <w:sz w:val="21"/>
          <w:szCs w:val="21"/>
          <w:lang w:val="en-US"/>
        </w:rPr>
        <w:t>本项目谢绝联合体投标。</w:t>
      </w:r>
    </w:p>
    <w:p w:rsidR="00590486" w:rsidRPr="00E4444D" w:rsidRDefault="00D02DA0">
      <w:pPr>
        <w:pStyle w:val="Normal"/>
        <w:spacing w:line="360" w:lineRule="auto"/>
        <w:ind w:firstLineChars="200" w:firstLine="420"/>
        <w:rPr>
          <w:rFonts w:cs="宋体"/>
          <w:sz w:val="21"/>
          <w:szCs w:val="21"/>
          <w:lang w:val="en-US"/>
        </w:rPr>
      </w:pPr>
      <w:r w:rsidRPr="00E4444D">
        <w:rPr>
          <w:rFonts w:cs="宋体" w:hint="eastAsia"/>
          <w:sz w:val="21"/>
          <w:szCs w:val="21"/>
          <w:lang w:val="en-US"/>
        </w:rPr>
        <w:t>6</w:t>
      </w:r>
      <w:r w:rsidR="00590486" w:rsidRPr="00E4444D">
        <w:rPr>
          <w:rFonts w:cs="宋体" w:hint="eastAsia"/>
          <w:sz w:val="21"/>
          <w:szCs w:val="21"/>
          <w:lang w:val="en-US"/>
        </w:rPr>
        <w:t>.其他条件：</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18" w:name="_Toc35393623"/>
      <w:bookmarkStart w:id="19" w:name="_Toc35393792"/>
      <w:r w:rsidRPr="00E4444D">
        <w:rPr>
          <w:rFonts w:ascii="宋体" w:eastAsia="宋体" w:hAnsi="宋体" w:cs="宋体" w:hint="eastAsia"/>
          <w:sz w:val="21"/>
          <w:szCs w:val="21"/>
        </w:rPr>
        <w:t>三、获取招标文件</w:t>
      </w:r>
      <w:bookmarkEnd w:id="16"/>
      <w:bookmarkEnd w:id="17"/>
      <w:bookmarkEnd w:id="18"/>
      <w:bookmarkEnd w:id="19"/>
    </w:p>
    <w:p w:rsidR="00590486" w:rsidRPr="00E4444D" w:rsidRDefault="00590486">
      <w:pPr>
        <w:spacing w:line="360" w:lineRule="auto"/>
        <w:ind w:firstLineChars="200" w:firstLine="420"/>
        <w:rPr>
          <w:rFonts w:ascii="宋体" w:hAnsi="宋体" w:cs="宋体"/>
          <w:szCs w:val="21"/>
          <w:u w:val="single"/>
        </w:rPr>
      </w:pPr>
      <w:r w:rsidRPr="00E4444D">
        <w:rPr>
          <w:rFonts w:ascii="宋体" w:hAnsi="宋体" w:cs="宋体" w:hint="eastAsia"/>
          <w:szCs w:val="21"/>
        </w:rPr>
        <w:t>地点：浙江政府采购网（http://zfcg.czt.zj.gov.cn）</w:t>
      </w:r>
    </w:p>
    <w:p w:rsidR="00590486" w:rsidRPr="00E4444D" w:rsidRDefault="00590486">
      <w:pPr>
        <w:spacing w:line="360" w:lineRule="auto"/>
        <w:ind w:firstLineChars="200" w:firstLine="420"/>
        <w:rPr>
          <w:rFonts w:ascii="宋体" w:hAnsi="宋体" w:cs="宋体"/>
          <w:szCs w:val="21"/>
          <w:u w:val="single"/>
        </w:rPr>
      </w:pPr>
      <w:r w:rsidRPr="00E4444D">
        <w:rPr>
          <w:rFonts w:ascii="宋体" w:hAnsi="宋体" w:cs="宋体" w:hint="eastAsia"/>
          <w:szCs w:val="21"/>
        </w:rPr>
        <w:t>方式：潜在供应商登陆政采云平台，在线申请获取招标文件（进入“项目采购”应用，在获取</w:t>
      </w:r>
      <w:r w:rsidRPr="00E4444D">
        <w:rPr>
          <w:rFonts w:ascii="宋体" w:hAnsi="宋体" w:cs="宋体" w:hint="eastAsia"/>
          <w:szCs w:val="21"/>
        </w:rPr>
        <w:lastRenderedPageBreak/>
        <w:t>招标文件菜单中选择项目，申请获取招标文件，本项目招标文件不收取工本费；仅需浏览招标文件的供应商可点击“游客，浏览招标文件”直接下载招标文件浏览）。</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售价：0元</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0" w:name="_Toc28359005"/>
      <w:bookmarkStart w:id="21" w:name="_Toc28359082"/>
      <w:bookmarkStart w:id="22" w:name="_Toc35393624"/>
      <w:bookmarkStart w:id="23" w:name="_Toc35393793"/>
      <w:r w:rsidRPr="00E4444D">
        <w:rPr>
          <w:rFonts w:ascii="宋体" w:eastAsia="宋体" w:hAnsi="宋体" w:cs="宋体" w:hint="eastAsia"/>
          <w:sz w:val="21"/>
          <w:szCs w:val="21"/>
        </w:rPr>
        <w:t>四、提交投标文件</w:t>
      </w:r>
      <w:bookmarkEnd w:id="20"/>
      <w:bookmarkEnd w:id="21"/>
      <w:r w:rsidRPr="00E4444D">
        <w:rPr>
          <w:rFonts w:ascii="宋体" w:eastAsia="宋体" w:hAnsi="宋体" w:cs="宋体" w:hint="eastAsia"/>
          <w:sz w:val="21"/>
          <w:szCs w:val="21"/>
        </w:rPr>
        <w:t>截止时间、开标时间和地点</w:t>
      </w:r>
      <w:bookmarkEnd w:id="22"/>
      <w:bookmarkEnd w:id="23"/>
    </w:p>
    <w:p w:rsidR="00590486" w:rsidRPr="00E4444D" w:rsidRDefault="00590486">
      <w:pPr>
        <w:spacing w:line="360" w:lineRule="auto"/>
        <w:ind w:firstLineChars="200" w:firstLine="420"/>
        <w:rPr>
          <w:rFonts w:ascii="宋体" w:hAnsi="宋体" w:cs="宋体"/>
          <w:bCs/>
          <w:szCs w:val="21"/>
        </w:rPr>
      </w:pPr>
      <w:r w:rsidRPr="00E4444D">
        <w:rPr>
          <w:rFonts w:ascii="宋体" w:hAnsi="宋体" w:cs="宋体" w:hint="eastAsia"/>
          <w:bCs/>
          <w:szCs w:val="21"/>
        </w:rPr>
        <w:t>时间：</w:t>
      </w:r>
      <w:r w:rsidRPr="00E4444D">
        <w:rPr>
          <w:rFonts w:ascii="宋体" w:hAnsi="宋体" w:cs="宋体" w:hint="eastAsia"/>
          <w:bCs/>
          <w:szCs w:val="21"/>
          <w:u w:val="single"/>
        </w:rPr>
        <w:t xml:space="preserve">  2020年</w:t>
      </w:r>
      <w:r w:rsidR="001B35D9">
        <w:rPr>
          <w:rFonts w:ascii="宋体" w:hAnsi="宋体" w:cs="宋体"/>
          <w:bCs/>
          <w:szCs w:val="21"/>
          <w:u w:val="single"/>
        </w:rPr>
        <w:t>8</w:t>
      </w:r>
      <w:r w:rsidRPr="00E4444D">
        <w:rPr>
          <w:rFonts w:ascii="宋体" w:hAnsi="宋体" w:cs="宋体" w:hint="eastAsia"/>
          <w:bCs/>
          <w:szCs w:val="21"/>
          <w:u w:val="single"/>
        </w:rPr>
        <w:t>月</w:t>
      </w:r>
      <w:r w:rsidR="00B548FE">
        <w:rPr>
          <w:rFonts w:ascii="宋体" w:hAnsi="宋体" w:cs="宋体" w:hint="eastAsia"/>
          <w:bCs/>
          <w:szCs w:val="21"/>
          <w:u w:val="single"/>
        </w:rPr>
        <w:t xml:space="preserve"> </w:t>
      </w:r>
      <w:r w:rsidR="00B548FE">
        <w:rPr>
          <w:rFonts w:ascii="宋体" w:hAnsi="宋体" w:cs="宋体"/>
          <w:bCs/>
          <w:szCs w:val="21"/>
          <w:u w:val="single"/>
        </w:rPr>
        <w:t>21</w:t>
      </w:r>
      <w:r w:rsidR="003A592B">
        <w:rPr>
          <w:rFonts w:ascii="宋体" w:hAnsi="宋体" w:cs="宋体" w:hint="eastAsia"/>
          <w:bCs/>
          <w:szCs w:val="21"/>
          <w:u w:val="single"/>
        </w:rPr>
        <w:t xml:space="preserve"> </w:t>
      </w:r>
      <w:r w:rsidRPr="00E4444D">
        <w:rPr>
          <w:rFonts w:ascii="宋体" w:hAnsi="宋体" w:cs="宋体" w:hint="eastAsia"/>
          <w:bCs/>
          <w:szCs w:val="21"/>
          <w:u w:val="single"/>
        </w:rPr>
        <w:t xml:space="preserve">日 </w:t>
      </w:r>
      <w:r w:rsidR="00B34F1E" w:rsidRPr="00E4444D">
        <w:rPr>
          <w:rFonts w:ascii="宋体" w:hAnsi="宋体" w:cs="宋体" w:hint="eastAsia"/>
          <w:bCs/>
          <w:szCs w:val="21"/>
          <w:u w:val="single"/>
        </w:rPr>
        <w:t>09</w:t>
      </w:r>
      <w:r w:rsidRPr="00E4444D">
        <w:rPr>
          <w:rFonts w:ascii="宋体" w:hAnsi="宋体" w:cs="宋体" w:hint="eastAsia"/>
          <w:bCs/>
          <w:szCs w:val="21"/>
          <w:u w:val="single"/>
        </w:rPr>
        <w:t>点 30  分</w:t>
      </w:r>
      <w:r w:rsidRPr="00E4444D">
        <w:rPr>
          <w:rFonts w:ascii="宋体" w:hAnsi="宋体" w:cs="宋体" w:hint="eastAsia"/>
          <w:bCs/>
          <w:szCs w:val="21"/>
        </w:rPr>
        <w:t>（北京时间）</w:t>
      </w:r>
    </w:p>
    <w:p w:rsidR="00590486" w:rsidRPr="00E4444D" w:rsidRDefault="00590486">
      <w:pPr>
        <w:spacing w:line="360" w:lineRule="auto"/>
        <w:ind w:firstLineChars="200" w:firstLine="420"/>
        <w:rPr>
          <w:rFonts w:ascii="宋体" w:hAnsi="宋体" w:cs="宋体"/>
          <w:bCs/>
          <w:szCs w:val="21"/>
          <w:u w:val="single"/>
        </w:rPr>
      </w:pPr>
      <w:r w:rsidRPr="00B548FE">
        <w:rPr>
          <w:rFonts w:ascii="宋体" w:hAnsi="宋体" w:cs="宋体" w:hint="eastAsia"/>
          <w:szCs w:val="21"/>
        </w:rPr>
        <w:t>地点：</w:t>
      </w:r>
      <w:r w:rsidR="00377023" w:rsidRPr="00B548FE">
        <w:rPr>
          <w:rFonts w:ascii="宋体" w:hAnsi="宋体" w:hint="eastAsia"/>
          <w:color w:val="000000"/>
        </w:rPr>
        <w:t>衢州市公共资源交易中心</w:t>
      </w:r>
      <w:r w:rsidR="00B548FE" w:rsidRPr="00B548FE">
        <w:rPr>
          <w:rFonts w:ascii="宋体" w:hAnsi="宋体"/>
          <w:color w:val="000000"/>
        </w:rPr>
        <w:t>4</w:t>
      </w:r>
      <w:r w:rsidR="00377023" w:rsidRPr="00B548FE">
        <w:rPr>
          <w:rFonts w:ascii="宋体" w:hAnsi="宋体" w:hint="eastAsia"/>
          <w:color w:val="000000"/>
        </w:rPr>
        <w:t>号开标厅（衢州市西区花园东大道169号五楼）</w:t>
      </w:r>
      <w:r w:rsidRPr="00B548FE">
        <w:rPr>
          <w:rFonts w:ascii="宋体" w:hAnsi="宋体" w:cs="宋体" w:hint="eastAsia"/>
          <w:szCs w:val="21"/>
        </w:rPr>
        <w:t>。</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4" w:name="_Toc35393794"/>
      <w:bookmarkStart w:id="25" w:name="_Toc28359007"/>
      <w:bookmarkStart w:id="26" w:name="_Toc28359084"/>
      <w:bookmarkStart w:id="27" w:name="_Toc35393625"/>
      <w:r w:rsidRPr="00E4444D">
        <w:rPr>
          <w:rFonts w:ascii="宋体" w:eastAsia="宋体" w:hAnsi="宋体" w:cs="宋体" w:hint="eastAsia"/>
          <w:sz w:val="21"/>
          <w:szCs w:val="21"/>
        </w:rPr>
        <w:t>五、公告期限</w:t>
      </w:r>
      <w:bookmarkEnd w:id="24"/>
      <w:bookmarkEnd w:id="25"/>
      <w:bookmarkEnd w:id="26"/>
      <w:bookmarkEnd w:id="27"/>
    </w:p>
    <w:p w:rsidR="00590486" w:rsidRPr="00E4444D" w:rsidRDefault="00590486">
      <w:pPr>
        <w:spacing w:line="360" w:lineRule="auto"/>
        <w:ind w:firstLineChars="200" w:firstLine="420"/>
        <w:rPr>
          <w:rFonts w:ascii="宋体" w:hAnsi="宋体" w:cs="宋体"/>
          <w:kern w:val="0"/>
          <w:szCs w:val="21"/>
        </w:rPr>
      </w:pPr>
      <w:r w:rsidRPr="00E4444D">
        <w:rPr>
          <w:rFonts w:ascii="宋体" w:hAnsi="宋体" w:cs="宋体" w:hint="eastAsia"/>
          <w:kern w:val="0"/>
          <w:szCs w:val="21"/>
        </w:rPr>
        <w:t>自本公告发布之日起5个工作日。</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8" w:name="_Toc35393795"/>
      <w:bookmarkStart w:id="29" w:name="_Toc35393626"/>
      <w:r w:rsidRPr="00E4444D">
        <w:rPr>
          <w:rFonts w:ascii="宋体" w:eastAsia="宋体" w:hAnsi="宋体" w:cs="宋体" w:hint="eastAsia"/>
          <w:sz w:val="21"/>
          <w:szCs w:val="21"/>
        </w:rPr>
        <w:t>六、其他补充事宜</w:t>
      </w:r>
      <w:bookmarkEnd w:id="28"/>
      <w:bookmarkEnd w:id="29"/>
    </w:p>
    <w:p w:rsidR="00590486" w:rsidRPr="00E4444D" w:rsidRDefault="00590486">
      <w:pPr>
        <w:pStyle w:val="afffa"/>
        <w:spacing w:before="0" w:beforeAutospacing="0" w:after="0" w:afterAutospacing="0" w:line="360" w:lineRule="auto"/>
        <w:ind w:firstLineChars="200" w:firstLine="420"/>
        <w:rPr>
          <w:rFonts w:cs="宋体"/>
          <w:bCs/>
          <w:kern w:val="2"/>
          <w:sz w:val="21"/>
          <w:szCs w:val="21"/>
        </w:rPr>
      </w:pPr>
      <w:r w:rsidRPr="00E4444D">
        <w:rPr>
          <w:rFonts w:cs="宋体" w:hint="eastAsia"/>
          <w:kern w:val="2"/>
          <w:sz w:val="21"/>
          <w:szCs w:val="21"/>
        </w:rPr>
        <w:t>1.本项目通过“政府采购云平台（www.zcygov.cn）”实行在线投标响应（电子投标），供应商应先安装“政采云电子交易客户端”，并按照本招标文件和“政府采购云平台”的要求，通过“政采云电子交易客户端”编制并加</w:t>
      </w:r>
      <w:r w:rsidRPr="00E4444D">
        <w:rPr>
          <w:rFonts w:cs="宋体" w:hint="eastAsia"/>
          <w:bCs/>
          <w:kern w:val="2"/>
          <w:sz w:val="21"/>
          <w:szCs w:val="21"/>
        </w:rPr>
        <w:t>密投标文件。供应商未按规定加密的投标文件，“政府采购云平台”将予以拒收。</w:t>
      </w:r>
    </w:p>
    <w:p w:rsidR="00590486" w:rsidRPr="00E4444D" w:rsidRDefault="00590486">
      <w:pPr>
        <w:pStyle w:val="afffa"/>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政采云电子交易客户端”请自行前往“浙江政府采购网-下载专区-电子交易客户端”进行下载；电子投标具体操作流程参照政采云平台供应商项目采购-电子招投标操作指南（网址：https://help.zcygov.cn/web/site_2/2018/12-28/2573.html）；通过“政府采购云平台”参与在线投标时如遇平台技术问题详询400-881-7190。</w:t>
      </w:r>
    </w:p>
    <w:p w:rsidR="00590486" w:rsidRPr="00E4444D" w:rsidRDefault="00590486">
      <w:pPr>
        <w:pStyle w:val="afffa"/>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rsidR="00590486" w:rsidRPr="00E4444D" w:rsidRDefault="00590486">
      <w:pPr>
        <w:pStyle w:val="afffa"/>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3.投标供应商应当在投标截止时间前，将生成的“电子加密投标文件”上传递交至“政府采购云平台”。投标截止时间以后上传递交的投标文件将被“政府采购云平台”拒收。</w:t>
      </w:r>
    </w:p>
    <w:p w:rsidR="00590486" w:rsidRPr="00E4444D" w:rsidRDefault="00590486">
      <w:pPr>
        <w:pStyle w:val="afffa"/>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4.投标供应商在“政府采购云平台”完成“电子加密投标文件”的上传递交后，还可以（发邮箱</w:t>
      </w:r>
      <w:r w:rsidR="00F63FCE" w:rsidRPr="00E4444D">
        <w:rPr>
          <w:rFonts w:cs="宋体" w:hint="eastAsia"/>
          <w:bCs/>
          <w:kern w:val="2"/>
          <w:sz w:val="21"/>
          <w:szCs w:val="21"/>
        </w:rPr>
        <w:t>364131953</w:t>
      </w:r>
      <w:r w:rsidRPr="00E4444D">
        <w:rPr>
          <w:rFonts w:cs="宋体" w:hint="eastAsia"/>
          <w:bCs/>
          <w:kern w:val="2"/>
          <w:sz w:val="21"/>
          <w:szCs w:val="21"/>
        </w:rPr>
        <w:t>@qq.com）在投标截止时间前递交数据电文形式的“备份投标文件”，“备份投标文件”应加密发送至邮箱</w:t>
      </w:r>
      <w:r w:rsidR="00F63FCE" w:rsidRPr="00E4444D">
        <w:rPr>
          <w:rFonts w:cs="宋体" w:hint="eastAsia"/>
          <w:bCs/>
          <w:kern w:val="2"/>
          <w:sz w:val="21"/>
          <w:szCs w:val="21"/>
        </w:rPr>
        <w:t>364131953</w:t>
      </w:r>
      <w:r w:rsidRPr="00E4444D">
        <w:rPr>
          <w:rFonts w:cs="宋体" w:hint="eastAsia"/>
          <w:bCs/>
          <w:kern w:val="2"/>
          <w:sz w:val="21"/>
          <w:szCs w:val="21"/>
        </w:rPr>
        <w:t>@qq.com。</w:t>
      </w:r>
    </w:p>
    <w:p w:rsidR="00590486" w:rsidRPr="00E4444D" w:rsidRDefault="00590486">
      <w:pPr>
        <w:pStyle w:val="afffa"/>
        <w:spacing w:before="0" w:beforeAutospacing="0" w:after="0" w:afterAutospacing="0" w:line="360" w:lineRule="auto"/>
        <w:ind w:firstLineChars="200" w:firstLine="420"/>
        <w:rPr>
          <w:rFonts w:cs="宋体"/>
          <w:b/>
          <w:sz w:val="21"/>
          <w:szCs w:val="21"/>
        </w:rPr>
      </w:pPr>
      <w:r w:rsidRPr="00E4444D">
        <w:rPr>
          <w:rFonts w:cs="宋体" w:hint="eastAsia"/>
          <w:bCs/>
          <w:kern w:val="2"/>
          <w:sz w:val="21"/>
          <w:szCs w:val="21"/>
        </w:rPr>
        <w:t>5.通过“政府采购云平台”上传递交的“电子加密投标文件”无法按时解密，投标供应商递交了备份投标文件的，以备份投标文件为依据，否则视为投标文件撤回。 通过“政府采购云平台”上传递交的“电子加密</w:t>
      </w:r>
      <w:r w:rsidRPr="00E4444D">
        <w:rPr>
          <w:rFonts w:cs="宋体" w:hint="eastAsia"/>
          <w:kern w:val="2"/>
          <w:sz w:val="21"/>
          <w:szCs w:val="21"/>
        </w:rPr>
        <w:t>投标文件”已按时解密的，“备份投标文件”自动失效。投标供应商仅递交备份投标文件的，投标无效。</w:t>
      </w:r>
    </w:p>
    <w:p w:rsidR="00590486" w:rsidRPr="00E4444D" w:rsidRDefault="00590486">
      <w:pPr>
        <w:pStyle w:val="affffa"/>
        <w:spacing w:line="360" w:lineRule="auto"/>
        <w:rPr>
          <w:rFonts w:ascii="宋体" w:eastAsia="宋体" w:hAnsi="宋体" w:cs="宋体"/>
          <w:sz w:val="21"/>
          <w:szCs w:val="21"/>
        </w:rPr>
      </w:pPr>
      <w:r w:rsidRPr="00E4444D">
        <w:rPr>
          <w:rFonts w:ascii="宋体" w:eastAsia="宋体" w:hAnsi="宋体" w:cs="宋体" w:hint="eastAsia"/>
          <w:sz w:val="21"/>
          <w:szCs w:val="21"/>
        </w:rPr>
        <w:t>6.质疑和投诉：投标人如认为招标文件、采购过程和中标结果使自身的合法权益受到损害的，可以在知道或者应知其权益受到损害之日起七个工作日内，以书面形式向采购代理机构提出质疑；投标人对采购代理机构的质疑答复不满意或者采购代理机构未在规定时间内作出答复的，可以在答</w:t>
      </w:r>
      <w:r w:rsidR="009D568A">
        <w:rPr>
          <w:rFonts w:ascii="宋体" w:eastAsia="宋体" w:hAnsi="宋体" w:cs="宋体" w:hint="eastAsia"/>
          <w:sz w:val="21"/>
          <w:szCs w:val="21"/>
        </w:rPr>
        <w:t>复期满后十五个工作日内向衢州市</w:t>
      </w:r>
      <w:r w:rsidRPr="00E4444D">
        <w:rPr>
          <w:rFonts w:ascii="宋体" w:eastAsia="宋体" w:hAnsi="宋体" w:cs="宋体" w:hint="eastAsia"/>
          <w:sz w:val="21"/>
          <w:szCs w:val="21"/>
        </w:rPr>
        <w:t>财政局政府投诉（联系人：</w:t>
      </w:r>
      <w:r w:rsidR="009D568A" w:rsidRPr="009D568A">
        <w:rPr>
          <w:rFonts w:ascii="宋体" w:eastAsia="宋体" w:hAnsi="宋体" w:cs="宋体" w:hint="eastAsia"/>
          <w:sz w:val="21"/>
          <w:szCs w:val="21"/>
        </w:rPr>
        <w:t>徐先生</w:t>
      </w:r>
      <w:r w:rsidRPr="00E4444D">
        <w:rPr>
          <w:rFonts w:ascii="宋体" w:eastAsia="宋体" w:hAnsi="宋体" w:cs="宋体" w:hint="eastAsia"/>
          <w:sz w:val="21"/>
          <w:szCs w:val="21"/>
        </w:rPr>
        <w:t>；电话：</w:t>
      </w:r>
      <w:r w:rsidR="009D568A" w:rsidRPr="009D568A">
        <w:rPr>
          <w:rFonts w:ascii="宋体" w:eastAsia="宋体" w:hAnsi="宋体" w:cs="宋体"/>
          <w:sz w:val="21"/>
          <w:szCs w:val="21"/>
        </w:rPr>
        <w:t>0570-8757615</w:t>
      </w:r>
      <w:r w:rsidRPr="00E4444D">
        <w:rPr>
          <w:rFonts w:ascii="宋体" w:eastAsia="宋体" w:hAnsi="宋体" w:cs="宋体" w:hint="eastAsia"/>
          <w:sz w:val="21"/>
          <w:szCs w:val="21"/>
        </w:rPr>
        <w:t>）。</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30" w:name="_Toc28359085"/>
      <w:bookmarkStart w:id="31" w:name="_Toc28359008"/>
      <w:bookmarkStart w:id="32" w:name="_Toc35393627"/>
      <w:bookmarkStart w:id="33" w:name="_Toc35393796"/>
      <w:r w:rsidRPr="00E4444D">
        <w:rPr>
          <w:rFonts w:ascii="宋体" w:eastAsia="宋体" w:hAnsi="宋体" w:cs="宋体" w:hint="eastAsia"/>
          <w:sz w:val="21"/>
          <w:szCs w:val="21"/>
        </w:rPr>
        <w:lastRenderedPageBreak/>
        <w:t>七、对本次招标提出询问，请按以下方式联系。</w:t>
      </w:r>
      <w:bookmarkEnd w:id="30"/>
      <w:bookmarkEnd w:id="31"/>
      <w:bookmarkEnd w:id="32"/>
      <w:bookmarkEnd w:id="33"/>
    </w:p>
    <w:p w:rsidR="00590486" w:rsidRPr="00E4444D" w:rsidRDefault="00590486">
      <w:pPr>
        <w:pStyle w:val="20"/>
        <w:spacing w:before="0" w:after="0" w:line="360" w:lineRule="auto"/>
        <w:ind w:firstLineChars="200" w:firstLine="420"/>
        <w:rPr>
          <w:rFonts w:ascii="宋体" w:eastAsia="宋体" w:hAnsi="宋体" w:cs="宋体"/>
          <w:b w:val="0"/>
          <w:sz w:val="21"/>
          <w:szCs w:val="21"/>
        </w:rPr>
      </w:pPr>
      <w:bookmarkStart w:id="34" w:name="_Toc28359096"/>
      <w:bookmarkStart w:id="35" w:name="_Toc35393637"/>
      <w:bookmarkStart w:id="36" w:name="_Toc35393806"/>
      <w:bookmarkStart w:id="37" w:name="_Toc28359019"/>
      <w:r w:rsidRPr="00E4444D">
        <w:rPr>
          <w:rFonts w:ascii="宋体" w:eastAsia="宋体" w:hAnsi="宋体" w:cs="宋体" w:hint="eastAsia"/>
          <w:b w:val="0"/>
          <w:sz w:val="21"/>
          <w:szCs w:val="21"/>
        </w:rPr>
        <w:t>1.采购人信息</w:t>
      </w:r>
      <w:bookmarkEnd w:id="34"/>
      <w:bookmarkEnd w:id="35"/>
      <w:bookmarkEnd w:id="36"/>
      <w:bookmarkEnd w:id="37"/>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名    称：</w:t>
      </w:r>
      <w:r w:rsidRPr="00E4444D">
        <w:rPr>
          <w:rFonts w:ascii="宋体" w:hAnsi="宋体" w:cs="宋体" w:hint="eastAsia"/>
          <w:szCs w:val="21"/>
          <w:u w:val="single"/>
        </w:rPr>
        <w:t xml:space="preserve">　</w:t>
      </w:r>
      <w:r w:rsidR="00377023" w:rsidRPr="00E4444D">
        <w:rPr>
          <w:rFonts w:ascii="宋体" w:hAnsi="宋体" w:cs="宋体" w:hint="eastAsia"/>
          <w:szCs w:val="21"/>
          <w:u w:val="single"/>
        </w:rPr>
        <w:t>衢州市机关事务保障中心</w:t>
      </w:r>
      <w:r w:rsidRPr="00E4444D">
        <w:rPr>
          <w:rFonts w:ascii="宋体" w:hAnsi="宋体" w:cs="宋体" w:hint="eastAsia"/>
          <w:szCs w:val="21"/>
          <w:u w:val="single"/>
        </w:rPr>
        <w:t xml:space="preserve">　　</w:t>
      </w:r>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联系人：</w:t>
      </w:r>
      <w:r w:rsidRPr="00E4444D">
        <w:rPr>
          <w:rFonts w:ascii="宋体" w:hAnsi="宋体" w:cs="宋体" w:hint="eastAsia"/>
          <w:szCs w:val="21"/>
          <w:u w:val="single"/>
        </w:rPr>
        <w:t xml:space="preserve">　</w:t>
      </w:r>
      <w:r w:rsidR="00377023" w:rsidRPr="00E4444D">
        <w:rPr>
          <w:rFonts w:ascii="宋体" w:hAnsi="宋体" w:cs="宋体" w:hint="eastAsia"/>
          <w:szCs w:val="21"/>
          <w:u w:val="single"/>
        </w:rPr>
        <w:t>张先生</w:t>
      </w:r>
      <w:r w:rsidRPr="00E4444D">
        <w:rPr>
          <w:rFonts w:ascii="宋体" w:hAnsi="宋体" w:cs="宋体" w:hint="eastAsia"/>
          <w:szCs w:val="21"/>
          <w:u w:val="single"/>
        </w:rPr>
        <w:t xml:space="preserve"> </w:t>
      </w:r>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联系方式：</w:t>
      </w:r>
      <w:r w:rsidRPr="00E4444D">
        <w:rPr>
          <w:rFonts w:ascii="宋体" w:hAnsi="宋体" w:cs="宋体" w:hint="eastAsia"/>
          <w:szCs w:val="21"/>
          <w:u w:val="single"/>
        </w:rPr>
        <w:t xml:space="preserve">　</w:t>
      </w:r>
      <w:r w:rsidR="00377023" w:rsidRPr="00E4444D">
        <w:rPr>
          <w:rFonts w:ascii="宋体" w:hAnsi="宋体" w:cs="宋体" w:hint="eastAsia"/>
          <w:szCs w:val="21"/>
          <w:u w:val="single"/>
        </w:rPr>
        <w:t>0570-8061178</w:t>
      </w:r>
      <w:r w:rsidRPr="00E4444D">
        <w:rPr>
          <w:rFonts w:ascii="宋体" w:hAnsi="宋体" w:cs="宋体" w:hint="eastAsia"/>
          <w:szCs w:val="21"/>
          <w:u w:val="single"/>
        </w:rPr>
        <w:t xml:space="preserve">　</w:t>
      </w:r>
    </w:p>
    <w:p w:rsidR="00590486" w:rsidRPr="00E4444D" w:rsidRDefault="00590486">
      <w:pPr>
        <w:pStyle w:val="20"/>
        <w:spacing w:before="0" w:after="0" w:line="360" w:lineRule="auto"/>
        <w:ind w:firstLineChars="200" w:firstLine="420"/>
        <w:rPr>
          <w:rFonts w:ascii="宋体" w:eastAsia="宋体" w:hAnsi="宋体" w:cs="宋体"/>
          <w:b w:val="0"/>
          <w:sz w:val="21"/>
          <w:szCs w:val="21"/>
        </w:rPr>
      </w:pPr>
      <w:bookmarkStart w:id="38" w:name="_Toc28359097"/>
      <w:bookmarkStart w:id="39" w:name="_Toc35393807"/>
      <w:bookmarkStart w:id="40" w:name="_Toc28359020"/>
      <w:bookmarkStart w:id="41" w:name="_Toc35393638"/>
      <w:r w:rsidRPr="00E4444D">
        <w:rPr>
          <w:rFonts w:ascii="宋体" w:eastAsia="宋体" w:hAnsi="宋体" w:cs="宋体" w:hint="eastAsia"/>
          <w:b w:val="0"/>
          <w:sz w:val="21"/>
          <w:szCs w:val="21"/>
        </w:rPr>
        <w:t>2.采购代理机构信息</w:t>
      </w:r>
      <w:bookmarkEnd w:id="38"/>
      <w:bookmarkEnd w:id="39"/>
      <w:bookmarkEnd w:id="40"/>
      <w:bookmarkEnd w:id="41"/>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名    称：</w:t>
      </w:r>
      <w:r w:rsidRPr="00E4444D">
        <w:rPr>
          <w:rFonts w:ascii="宋体" w:hAnsi="宋体" w:cs="宋体" w:hint="eastAsia"/>
          <w:szCs w:val="21"/>
          <w:u w:val="single"/>
        </w:rPr>
        <w:t xml:space="preserve">　</w:t>
      </w:r>
      <w:r w:rsidR="00377023" w:rsidRPr="00E4444D">
        <w:rPr>
          <w:rFonts w:ascii="宋体" w:hAnsi="宋体" w:cs="宋体" w:hint="eastAsia"/>
          <w:szCs w:val="21"/>
          <w:u w:val="single"/>
        </w:rPr>
        <w:t>衢州明睿工程咨询有限公司</w:t>
      </w:r>
      <w:r w:rsidRPr="00E4444D">
        <w:rPr>
          <w:rFonts w:ascii="宋体" w:hAnsi="宋体" w:cs="宋体" w:hint="eastAsia"/>
          <w:szCs w:val="21"/>
          <w:u w:val="single"/>
        </w:rPr>
        <w:t xml:space="preserve">　　</w:t>
      </w:r>
    </w:p>
    <w:p w:rsidR="00590486" w:rsidRPr="00E4444D" w:rsidRDefault="00590486">
      <w:pPr>
        <w:pStyle w:val="afff1"/>
        <w:spacing w:line="360" w:lineRule="auto"/>
        <w:ind w:firstLineChars="200" w:firstLine="420"/>
        <w:rPr>
          <w:rFonts w:hAnsi="宋体" w:cs="宋体"/>
          <w:szCs w:val="21"/>
          <w:u w:val="single"/>
        </w:rPr>
      </w:pPr>
      <w:r w:rsidRPr="00E4444D">
        <w:rPr>
          <w:rFonts w:hAnsi="宋体" w:cs="宋体" w:hint="eastAsia"/>
          <w:szCs w:val="21"/>
        </w:rPr>
        <w:t>地    址：</w:t>
      </w:r>
      <w:r w:rsidR="00377023" w:rsidRPr="00E4444D">
        <w:rPr>
          <w:rFonts w:hAnsi="宋体" w:cs="宋体" w:hint="eastAsia"/>
          <w:szCs w:val="21"/>
          <w:u w:val="single"/>
        </w:rPr>
        <w:t>衢江区东方广场三号楼1202室</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业务联系人：</w:t>
      </w:r>
      <w:r w:rsidR="00E17DBA" w:rsidRPr="00E4444D">
        <w:rPr>
          <w:rFonts w:hAnsi="宋体" w:cs="宋体" w:hint="eastAsia"/>
          <w:szCs w:val="21"/>
          <w:u w:val="single"/>
        </w:rPr>
        <w:t xml:space="preserve">陈女士  </w:t>
      </w:r>
      <w:r w:rsidRPr="00E4444D">
        <w:rPr>
          <w:rFonts w:hAnsi="宋体" w:cs="宋体" w:hint="eastAsia"/>
          <w:szCs w:val="21"/>
          <w:u w:val="single"/>
        </w:rPr>
        <w:t xml:space="preserve"> </w:t>
      </w:r>
      <w:r w:rsidRPr="00E4444D">
        <w:rPr>
          <w:rFonts w:hAnsi="宋体" w:cs="宋体" w:hint="eastAsia"/>
          <w:szCs w:val="21"/>
        </w:rPr>
        <w:t xml:space="preserve">         </w:t>
      </w:r>
    </w:p>
    <w:p w:rsidR="00590486" w:rsidRPr="00E4444D" w:rsidRDefault="00590486">
      <w:pPr>
        <w:pStyle w:val="afff1"/>
        <w:spacing w:line="360" w:lineRule="auto"/>
        <w:ind w:firstLineChars="200" w:firstLine="420"/>
        <w:rPr>
          <w:rFonts w:hAnsi="宋体" w:cs="宋体"/>
          <w:szCs w:val="21"/>
          <w:u w:val="single"/>
        </w:rPr>
      </w:pPr>
      <w:r w:rsidRPr="00E4444D">
        <w:rPr>
          <w:rFonts w:hAnsi="宋体" w:cs="宋体" w:hint="eastAsia"/>
          <w:szCs w:val="21"/>
        </w:rPr>
        <w:t>联系电话：</w:t>
      </w:r>
      <w:r w:rsidR="00E17DBA" w:rsidRPr="00E4444D">
        <w:rPr>
          <w:rFonts w:hAnsi="宋体" w:cs="宋体" w:hint="eastAsia"/>
          <w:szCs w:val="21"/>
          <w:u w:val="single"/>
        </w:rPr>
        <w:t>18905</w:t>
      </w:r>
      <w:r w:rsidR="00B76E77">
        <w:rPr>
          <w:rFonts w:hAnsi="宋体" w:cs="宋体" w:hint="eastAsia"/>
          <w:szCs w:val="21"/>
          <w:u w:val="single"/>
        </w:rPr>
        <w:t>7</w:t>
      </w:r>
      <w:r w:rsidR="00E17DBA" w:rsidRPr="00E4444D">
        <w:rPr>
          <w:rFonts w:hAnsi="宋体" w:cs="宋体" w:hint="eastAsia"/>
          <w:szCs w:val="21"/>
          <w:u w:val="single"/>
        </w:rPr>
        <w:t>04968</w:t>
      </w:r>
      <w:r w:rsidRPr="00E4444D">
        <w:rPr>
          <w:rFonts w:hAnsi="宋体" w:cs="宋体" w:hint="eastAsia"/>
          <w:szCs w:val="21"/>
          <w:u w:val="single"/>
        </w:rPr>
        <w:t xml:space="preserve"> </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采购代理机构质疑联系人：</w:t>
      </w:r>
      <w:r w:rsidR="00E17DBA" w:rsidRPr="00E4444D">
        <w:rPr>
          <w:rFonts w:hAnsi="宋体" w:cs="宋体" w:hint="eastAsia"/>
          <w:szCs w:val="21"/>
          <w:u w:val="single"/>
        </w:rPr>
        <w:t>程</w:t>
      </w:r>
      <w:r w:rsidRPr="00E4444D">
        <w:rPr>
          <w:rFonts w:hAnsi="宋体" w:cs="宋体" w:hint="eastAsia"/>
          <w:szCs w:val="21"/>
          <w:u w:val="single"/>
        </w:rPr>
        <w:t xml:space="preserve">女士  </w:t>
      </w:r>
      <w:r w:rsidRPr="00E4444D">
        <w:rPr>
          <w:rFonts w:hAnsi="宋体" w:cs="宋体" w:hint="eastAsia"/>
          <w:szCs w:val="21"/>
        </w:rPr>
        <w:t xml:space="preserve">  </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联系电话：</w:t>
      </w:r>
      <w:r w:rsidRPr="00E4444D">
        <w:rPr>
          <w:rFonts w:hAnsi="宋体" w:cs="宋体" w:hint="eastAsia"/>
          <w:szCs w:val="21"/>
          <w:u w:val="single"/>
        </w:rPr>
        <w:t>0570-</w:t>
      </w:r>
      <w:r w:rsidR="00E17DBA" w:rsidRPr="00E4444D">
        <w:rPr>
          <w:rFonts w:hAnsi="宋体" w:cs="宋体" w:hint="eastAsia"/>
          <w:szCs w:val="21"/>
          <w:u w:val="single"/>
        </w:rPr>
        <w:t>22972</w:t>
      </w:r>
      <w:r w:rsidR="00506880" w:rsidRPr="00E4444D">
        <w:rPr>
          <w:rFonts w:hAnsi="宋体" w:cs="宋体" w:hint="eastAsia"/>
          <w:szCs w:val="21"/>
          <w:u w:val="single"/>
        </w:rPr>
        <w:t>6</w:t>
      </w:r>
      <w:r w:rsidR="00E17DBA" w:rsidRPr="00E4444D">
        <w:rPr>
          <w:rFonts w:hAnsi="宋体" w:cs="宋体" w:hint="eastAsia"/>
          <w:szCs w:val="21"/>
          <w:u w:val="single"/>
        </w:rPr>
        <w:t>6</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3.同级政府采购监管管理部门</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名    称：</w:t>
      </w:r>
      <w:r w:rsidRPr="00E4444D">
        <w:rPr>
          <w:rFonts w:hAnsi="宋体" w:cs="宋体" w:hint="eastAsia"/>
          <w:szCs w:val="21"/>
          <w:u w:val="single"/>
        </w:rPr>
        <w:t>衢州市财政局</w:t>
      </w:r>
    </w:p>
    <w:p w:rsidR="00590486" w:rsidRPr="00E4444D" w:rsidRDefault="00590486">
      <w:pPr>
        <w:pStyle w:val="afff1"/>
        <w:spacing w:line="360" w:lineRule="auto"/>
        <w:ind w:firstLineChars="200" w:firstLine="420"/>
        <w:rPr>
          <w:rFonts w:hAnsi="宋体" w:cs="宋体"/>
          <w:szCs w:val="21"/>
        </w:rPr>
      </w:pPr>
      <w:r w:rsidRPr="00E4444D">
        <w:rPr>
          <w:rFonts w:hAnsi="宋体" w:cs="宋体" w:hint="eastAsia"/>
          <w:szCs w:val="21"/>
        </w:rPr>
        <w:t>联系人：</w:t>
      </w:r>
      <w:r w:rsidR="00E17DBA" w:rsidRPr="00E4444D">
        <w:rPr>
          <w:rFonts w:hAnsi="宋体" w:cs="宋体" w:hint="eastAsia"/>
          <w:szCs w:val="21"/>
          <w:u w:val="single"/>
        </w:rPr>
        <w:t>徐</w:t>
      </w:r>
      <w:r w:rsidR="00D02DA0" w:rsidRPr="00E4444D">
        <w:rPr>
          <w:rFonts w:hAnsi="宋体" w:cs="宋体" w:hint="eastAsia"/>
          <w:szCs w:val="21"/>
          <w:u w:val="single"/>
        </w:rPr>
        <w:t xml:space="preserve">先生     </w:t>
      </w:r>
    </w:p>
    <w:p w:rsidR="00590486" w:rsidRPr="00E4444D" w:rsidRDefault="00590486">
      <w:pPr>
        <w:pStyle w:val="afff1"/>
        <w:spacing w:line="360" w:lineRule="auto"/>
        <w:ind w:firstLineChars="200" w:firstLine="420"/>
        <w:rPr>
          <w:rFonts w:hAnsi="宋体" w:cs="宋体"/>
          <w:b/>
          <w:bCs/>
          <w:kern w:val="44"/>
          <w:szCs w:val="21"/>
        </w:rPr>
      </w:pPr>
      <w:r w:rsidRPr="00E4444D">
        <w:rPr>
          <w:rFonts w:hAnsi="宋体" w:cs="宋体" w:hint="eastAsia"/>
          <w:szCs w:val="21"/>
        </w:rPr>
        <w:t>监督投诉电话：</w:t>
      </w:r>
      <w:r w:rsidR="00D02DA0" w:rsidRPr="00E4444D">
        <w:rPr>
          <w:rFonts w:hAnsi="宋体" w:cs="宋体" w:hint="eastAsia"/>
          <w:szCs w:val="21"/>
          <w:u w:val="single"/>
        </w:rPr>
        <w:t xml:space="preserve"> 0570-8757615</w:t>
      </w:r>
    </w:p>
    <w:p w:rsidR="00590486" w:rsidRPr="00E4444D" w:rsidRDefault="00590486">
      <w:pPr>
        <w:snapToGrid w:val="0"/>
        <w:spacing w:line="312" w:lineRule="auto"/>
        <w:ind w:firstLineChars="150" w:firstLine="315"/>
        <w:rPr>
          <w:rFonts w:ascii="宋体" w:hAnsi="宋体" w:cs="宋体"/>
          <w:szCs w:val="21"/>
        </w:rPr>
      </w:pPr>
    </w:p>
    <w:p w:rsidR="00D451F8" w:rsidRPr="00D451F8" w:rsidRDefault="00D451F8" w:rsidP="00D451F8">
      <w:pPr>
        <w:snapToGrid w:val="0"/>
        <w:spacing w:beforeLines="50" w:before="120" w:afterLines="50" w:after="120" w:line="312" w:lineRule="auto"/>
        <w:ind w:firstLine="480"/>
        <w:jc w:val="right"/>
        <w:outlineLvl w:val="0"/>
        <w:rPr>
          <w:rFonts w:ascii="宋体" w:hAnsi="宋体" w:cs="宋体"/>
          <w:szCs w:val="21"/>
        </w:rPr>
      </w:pPr>
      <w:bookmarkStart w:id="42" w:name="_Toc322352982"/>
      <w:bookmarkStart w:id="43" w:name="_Toc354491896"/>
      <w:bookmarkStart w:id="44" w:name="_Toc356371430"/>
      <w:r w:rsidRPr="00D451F8">
        <w:rPr>
          <w:rFonts w:ascii="宋体" w:hAnsi="宋体" w:cs="宋体" w:hint="eastAsia"/>
          <w:szCs w:val="21"/>
        </w:rPr>
        <w:t>衢州市机关事务保障中心</w:t>
      </w:r>
    </w:p>
    <w:p w:rsidR="00D451F8" w:rsidRPr="00D451F8" w:rsidRDefault="00D451F8" w:rsidP="00D451F8">
      <w:pPr>
        <w:snapToGrid w:val="0"/>
        <w:spacing w:beforeLines="50" w:before="120" w:afterLines="50" w:after="120" w:line="312" w:lineRule="auto"/>
        <w:ind w:firstLine="480"/>
        <w:jc w:val="right"/>
        <w:outlineLvl w:val="0"/>
        <w:rPr>
          <w:rFonts w:ascii="宋体" w:hAnsi="宋体" w:cs="宋体"/>
          <w:szCs w:val="21"/>
        </w:rPr>
      </w:pPr>
      <w:r w:rsidRPr="00D451F8">
        <w:rPr>
          <w:rFonts w:ascii="宋体" w:hAnsi="宋体" w:cs="宋体" w:hint="eastAsia"/>
          <w:szCs w:val="21"/>
        </w:rPr>
        <w:t>衢州明睿工程咨询有限公司</w:t>
      </w: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r>
        <w:rPr>
          <w:rFonts w:ascii="宋体" w:hAnsi="宋体" w:cs="宋体" w:hint="eastAsia"/>
          <w:szCs w:val="21"/>
        </w:rPr>
        <w:t xml:space="preserve">                   </w:t>
      </w:r>
      <w:r w:rsidRPr="00D451F8">
        <w:rPr>
          <w:rFonts w:ascii="宋体" w:hAnsi="宋体" w:cs="宋体" w:hint="eastAsia"/>
          <w:szCs w:val="21"/>
        </w:rPr>
        <w:t>2020年</w:t>
      </w:r>
      <w:r w:rsidR="001B35D9">
        <w:rPr>
          <w:rFonts w:ascii="宋体" w:hAnsi="宋体" w:cs="宋体"/>
          <w:szCs w:val="21"/>
        </w:rPr>
        <w:t>7</w:t>
      </w:r>
      <w:r w:rsidRPr="00D451F8">
        <w:rPr>
          <w:rFonts w:ascii="宋体" w:hAnsi="宋体" w:cs="宋体" w:hint="eastAsia"/>
          <w:szCs w:val="21"/>
        </w:rPr>
        <w:t>月</w:t>
      </w:r>
      <w:r w:rsidR="003A592B">
        <w:rPr>
          <w:rFonts w:ascii="宋体" w:hAnsi="宋体" w:cs="宋体" w:hint="eastAsia"/>
          <w:szCs w:val="21"/>
        </w:rPr>
        <w:t>31</w:t>
      </w:r>
      <w:r w:rsidRPr="00D451F8">
        <w:rPr>
          <w:rFonts w:ascii="宋体" w:hAnsi="宋体" w:cs="宋体" w:hint="eastAsia"/>
          <w:szCs w:val="21"/>
        </w:rPr>
        <w:t>日</w:t>
      </w:r>
      <w:bookmarkStart w:id="45" w:name="_Toc31264"/>
      <w:bookmarkStart w:id="46" w:name="_Toc28712"/>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590486" w:rsidRPr="00E4444D" w:rsidRDefault="00590486" w:rsidP="00D451F8">
      <w:pPr>
        <w:snapToGrid w:val="0"/>
        <w:spacing w:beforeLines="50" w:before="120" w:afterLines="50" w:after="120" w:line="312" w:lineRule="auto"/>
        <w:ind w:firstLine="480"/>
        <w:jc w:val="center"/>
        <w:outlineLvl w:val="0"/>
        <w:rPr>
          <w:rFonts w:ascii="宋体" w:hAnsi="宋体" w:cs="宋体"/>
          <w:b/>
          <w:szCs w:val="21"/>
        </w:rPr>
      </w:pPr>
      <w:r w:rsidRPr="00E4444D">
        <w:rPr>
          <w:rFonts w:ascii="宋体" w:hAnsi="宋体" w:cs="宋体" w:hint="eastAsia"/>
          <w:b/>
          <w:szCs w:val="21"/>
        </w:rPr>
        <w:lastRenderedPageBreak/>
        <w:t>第二章  投标</w:t>
      </w:r>
      <w:bookmarkEnd w:id="42"/>
      <w:bookmarkEnd w:id="43"/>
      <w:r w:rsidRPr="00E4444D">
        <w:rPr>
          <w:rFonts w:ascii="宋体" w:hAnsi="宋体" w:cs="宋体" w:hint="eastAsia"/>
          <w:b/>
          <w:szCs w:val="21"/>
        </w:rPr>
        <w:t>须知前附表及投标须知</w:t>
      </w:r>
      <w:bookmarkEnd w:id="44"/>
      <w:bookmarkEnd w:id="45"/>
      <w:bookmarkEnd w:id="46"/>
    </w:p>
    <w:p w:rsidR="00590486" w:rsidRPr="00E4444D" w:rsidRDefault="00590486">
      <w:pPr>
        <w:numPr>
          <w:ilvl w:val="0"/>
          <w:numId w:val="14"/>
        </w:numPr>
        <w:snapToGrid w:val="0"/>
        <w:spacing w:beforeLines="50" w:before="120" w:afterLines="50" w:after="120" w:line="312" w:lineRule="auto"/>
        <w:outlineLvl w:val="1"/>
        <w:rPr>
          <w:rFonts w:ascii="宋体" w:hAnsi="宋体" w:cs="宋体"/>
          <w:b/>
          <w:szCs w:val="21"/>
        </w:rPr>
      </w:pPr>
      <w:bookmarkStart w:id="47" w:name="_Toc356371431"/>
      <w:bookmarkStart w:id="48" w:name="_Toc6759"/>
      <w:bookmarkStart w:id="49" w:name="_Toc26335"/>
      <w:r w:rsidRPr="00E4444D">
        <w:rPr>
          <w:rFonts w:ascii="宋体" w:hAnsi="宋体" w:cs="宋体" w:hint="eastAsia"/>
          <w:b/>
          <w:szCs w:val="21"/>
        </w:rPr>
        <w:t>投标须知前附表</w:t>
      </w:r>
      <w:bookmarkEnd w:id="47"/>
      <w:bookmarkEnd w:id="48"/>
      <w:bookmarkEnd w:id="49"/>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29"/>
        <w:gridCol w:w="6227"/>
      </w:tblGrid>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序号</w:t>
            </w:r>
          </w:p>
        </w:tc>
        <w:tc>
          <w:tcPr>
            <w:tcW w:w="2629"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内  容</w:t>
            </w:r>
          </w:p>
        </w:tc>
        <w:tc>
          <w:tcPr>
            <w:tcW w:w="6227"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说明与要求</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采购人</w:t>
            </w:r>
          </w:p>
        </w:tc>
        <w:tc>
          <w:tcPr>
            <w:tcW w:w="6227" w:type="dxa"/>
            <w:vAlign w:val="center"/>
          </w:tcPr>
          <w:p w:rsidR="00590486" w:rsidRPr="00E4444D" w:rsidRDefault="00377023">
            <w:pPr>
              <w:pStyle w:val="afff1"/>
              <w:snapToGrid w:val="0"/>
              <w:spacing w:line="312" w:lineRule="auto"/>
              <w:rPr>
                <w:rFonts w:hAnsi="宋体" w:cs="宋体"/>
                <w:szCs w:val="21"/>
              </w:rPr>
            </w:pPr>
            <w:r w:rsidRPr="00E4444D">
              <w:rPr>
                <w:rFonts w:hAnsi="宋体" w:cs="宋体" w:hint="eastAsia"/>
                <w:szCs w:val="21"/>
              </w:rPr>
              <w:t>衢州市机关事务保障中心</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2</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项目名称</w:t>
            </w:r>
          </w:p>
        </w:tc>
        <w:tc>
          <w:tcPr>
            <w:tcW w:w="6227" w:type="dxa"/>
            <w:vAlign w:val="center"/>
          </w:tcPr>
          <w:p w:rsidR="00590486" w:rsidRPr="00E4444D" w:rsidRDefault="003A592B">
            <w:pPr>
              <w:snapToGrid w:val="0"/>
              <w:spacing w:line="312" w:lineRule="auto"/>
              <w:rPr>
                <w:rFonts w:ascii="宋体" w:hAnsi="宋体" w:cs="宋体"/>
                <w:szCs w:val="21"/>
              </w:rPr>
            </w:pPr>
            <w:r>
              <w:rPr>
                <w:rFonts w:ascii="宋体" w:hAnsi="宋体" w:cs="宋体" w:hint="eastAsia"/>
                <w:bCs/>
                <w:szCs w:val="21"/>
              </w:rPr>
              <w:t>市本级机关事业单位“拆墙透绿”行动配套提升工程（二期）</w:t>
            </w:r>
            <w:r w:rsidR="00224CC7">
              <w:rPr>
                <w:rFonts w:ascii="宋体" w:hAnsi="宋体" w:cs="宋体" w:hint="eastAsia"/>
                <w:bCs/>
                <w:szCs w:val="21"/>
              </w:rPr>
              <w:t>—安防设施改造提升项目</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3</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最高限价（万元）</w:t>
            </w:r>
          </w:p>
        </w:tc>
        <w:tc>
          <w:tcPr>
            <w:tcW w:w="6227" w:type="dxa"/>
            <w:vAlign w:val="center"/>
          </w:tcPr>
          <w:p w:rsidR="00590486" w:rsidRPr="001B35D9" w:rsidRDefault="00B548FE" w:rsidP="00B548FE">
            <w:pPr>
              <w:spacing w:line="312" w:lineRule="auto"/>
              <w:rPr>
                <w:rFonts w:ascii="宋体" w:hAnsi="宋体" w:cs="宋体"/>
                <w:szCs w:val="21"/>
              </w:rPr>
            </w:pPr>
            <w:r>
              <w:rPr>
                <w:rFonts w:ascii="宋体" w:hAnsi="宋体" w:cs="宋体"/>
                <w:szCs w:val="21"/>
              </w:rPr>
              <w:t>303.4213</w:t>
            </w:r>
            <w:r w:rsidRPr="00E4444D">
              <w:rPr>
                <w:rFonts w:ascii="宋体" w:hAnsi="宋体" w:cs="宋体" w:hint="eastAsia"/>
                <w:szCs w:val="21"/>
              </w:rPr>
              <w:t>万元</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4</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项目工期</w:t>
            </w:r>
          </w:p>
        </w:tc>
        <w:tc>
          <w:tcPr>
            <w:tcW w:w="6227" w:type="dxa"/>
            <w:vAlign w:val="center"/>
          </w:tcPr>
          <w:p w:rsidR="00590486" w:rsidRPr="001B35D9" w:rsidRDefault="00590486" w:rsidP="00A573BF">
            <w:pPr>
              <w:pStyle w:val="afff1"/>
              <w:snapToGrid w:val="0"/>
              <w:spacing w:line="312" w:lineRule="auto"/>
              <w:rPr>
                <w:rFonts w:hAnsi="宋体" w:cs="宋体"/>
                <w:szCs w:val="21"/>
              </w:rPr>
            </w:pPr>
            <w:r w:rsidRPr="001B35D9">
              <w:rPr>
                <w:rFonts w:hAnsi="宋体" w:cs="宋体" w:hint="eastAsia"/>
                <w:szCs w:val="21"/>
              </w:rPr>
              <w:t>合同签定后</w:t>
            </w:r>
            <w:r w:rsidR="00A573BF" w:rsidRPr="001B35D9">
              <w:rPr>
                <w:rFonts w:hAnsi="宋体" w:cs="宋体" w:hint="eastAsia"/>
                <w:szCs w:val="21"/>
                <w:u w:val="single"/>
              </w:rPr>
              <w:t xml:space="preserve"> </w:t>
            </w:r>
            <w:r w:rsidR="00B31CC6" w:rsidRPr="001B35D9">
              <w:rPr>
                <w:rFonts w:hAnsi="宋体" w:cs="宋体" w:hint="eastAsia"/>
                <w:szCs w:val="21"/>
                <w:u w:val="single"/>
              </w:rPr>
              <w:t>60</w:t>
            </w:r>
            <w:r w:rsidRPr="001B35D9">
              <w:rPr>
                <w:rFonts w:hAnsi="宋体" w:cs="宋体" w:hint="eastAsia"/>
                <w:szCs w:val="21"/>
                <w:u w:val="single"/>
              </w:rPr>
              <w:t xml:space="preserve">日历天 </w:t>
            </w:r>
            <w:r w:rsidRPr="001B35D9">
              <w:rPr>
                <w:rFonts w:hAnsi="宋体" w:cs="宋体" w:hint="eastAsia"/>
                <w:szCs w:val="21"/>
              </w:rPr>
              <w:t>内完成安装调试成功并交付使用。</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5</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现场踏勘（如有）</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采购人不组织踏勘现场，但投标人须自行安排踏勘现场情况和周边的情况，掌握和分析与投标和报价相关的一切信息，并自行承担踏勘现场的一切费用和风险。</w:t>
            </w:r>
          </w:p>
        </w:tc>
      </w:tr>
      <w:tr w:rsidR="00590486" w:rsidRPr="00E4444D">
        <w:trPr>
          <w:trHeight w:val="90"/>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6</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投标有效期</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投标文件递交截止之日起90天</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7</w:t>
            </w:r>
          </w:p>
        </w:tc>
        <w:tc>
          <w:tcPr>
            <w:tcW w:w="2629" w:type="dxa"/>
            <w:vAlign w:val="center"/>
          </w:tcPr>
          <w:p w:rsidR="00590486" w:rsidRPr="00E4444D" w:rsidRDefault="00590486">
            <w:pPr>
              <w:pStyle w:val="afff1"/>
              <w:snapToGrid w:val="0"/>
              <w:spacing w:line="312" w:lineRule="auto"/>
              <w:rPr>
                <w:rFonts w:hAnsi="宋体" w:cs="宋体"/>
                <w:spacing w:val="-20"/>
                <w:szCs w:val="21"/>
              </w:rPr>
            </w:pPr>
            <w:r w:rsidRPr="00E4444D">
              <w:rPr>
                <w:rFonts w:hAnsi="宋体" w:cs="宋体" w:hint="eastAsia"/>
                <w:szCs w:val="21"/>
              </w:rPr>
              <w:t>投标文件的签章</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电子签章</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8</w:t>
            </w:r>
          </w:p>
        </w:tc>
        <w:tc>
          <w:tcPr>
            <w:tcW w:w="2629" w:type="dxa"/>
            <w:vAlign w:val="center"/>
          </w:tcPr>
          <w:p w:rsidR="00590486" w:rsidRPr="00E4444D" w:rsidRDefault="00590486">
            <w:pPr>
              <w:pStyle w:val="afff1"/>
              <w:snapToGrid w:val="0"/>
              <w:spacing w:line="312" w:lineRule="auto"/>
              <w:rPr>
                <w:rFonts w:hAnsi="宋体" w:cs="宋体"/>
                <w:spacing w:val="-20"/>
                <w:szCs w:val="21"/>
              </w:rPr>
            </w:pPr>
            <w:r w:rsidRPr="00E4444D">
              <w:rPr>
                <w:rFonts w:hAnsi="宋体" w:cs="宋体" w:hint="eastAsia"/>
                <w:spacing w:val="-20"/>
                <w:szCs w:val="21"/>
              </w:rPr>
              <w:t>投标文件的编制及形式</w:t>
            </w:r>
          </w:p>
        </w:tc>
        <w:tc>
          <w:tcPr>
            <w:tcW w:w="6227" w:type="dxa"/>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供应商应先安装“政采云电子交易客户端”，并按照本招标文件和“政府采购云平台”的要求，通过“政采云电子交易客户端”编制并加密投标文件（包括“电子加密投标文件”和“备份投标文件”）</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（1）“电子加密投标文件”是指通过“政采云电子交易客户端”完成投标文件编制后生成并加密的数据电文形式的投标文件。</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（2）“备份投标文件”是指与“电子加密投标文件”同时生成的数据电文形式的电子文件（备份标书），其他方式编制的备份投标文件视为无效备份投标文件。</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（3）投标文件编制参照政采云平台供应商项目采购-电子招投标操作指南（网址：https://help.zcygov.cn/web/site_2/2018/12-28/2573.html）</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9</w:t>
            </w:r>
          </w:p>
        </w:tc>
        <w:tc>
          <w:tcPr>
            <w:tcW w:w="2629" w:type="dxa"/>
            <w:vAlign w:val="center"/>
          </w:tcPr>
          <w:p w:rsidR="00590486" w:rsidRPr="00E4444D" w:rsidRDefault="00590486">
            <w:pPr>
              <w:pStyle w:val="afff1"/>
              <w:snapToGrid w:val="0"/>
              <w:spacing w:line="312" w:lineRule="auto"/>
              <w:rPr>
                <w:rFonts w:hAnsi="宋体" w:cs="宋体"/>
                <w:spacing w:val="-20"/>
                <w:szCs w:val="21"/>
              </w:rPr>
            </w:pPr>
            <w:r w:rsidRPr="00E4444D">
              <w:rPr>
                <w:rFonts w:hAnsi="宋体" w:cs="宋体" w:hint="eastAsia"/>
                <w:szCs w:val="21"/>
              </w:rPr>
              <w:t>投标文件的上传和递交</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（1）“电子加密投标文件”的上传、递交：</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a.投标供应商应在投标截止时间前将“电子加密投标文件”成功上传递交至“政府采购云平台”，否则投标无效。</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b.“电子加密投标文件”成功上传递交后，供应商可自行打印投标文件接收回执。</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（2）“备份投标文件”的加密发邮箱：</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a.投标供应商在“政府采购云平台”完成“电子加密投标文件”的上传递交后，还可以（建议发邮箱</w:t>
            </w:r>
            <w:r w:rsidR="00CE3406" w:rsidRPr="00E4444D">
              <w:rPr>
                <w:rFonts w:cs="宋体" w:hint="eastAsia"/>
                <w:bCs/>
                <w:szCs w:val="21"/>
              </w:rPr>
              <w:t>364131953@qq.com</w:t>
            </w:r>
            <w:r w:rsidRPr="00E4444D">
              <w:rPr>
                <w:rFonts w:hAnsi="宋体" w:cs="宋体" w:hint="eastAsia"/>
                <w:szCs w:val="21"/>
              </w:rPr>
              <w:t>）在投标截止时间前递交“备份投标文件”（一份）；解密CA必须是上传并制作电子投标文件CA锁。</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b.“备份投标文件”应当密封发邮箱，</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c.通过“政府采购云平台”成功上传递交的“电子加密投标文件”已按时解密的，“备份投标文件”自动失效。投标截止时间前，投</w:t>
            </w:r>
            <w:r w:rsidRPr="00E4444D">
              <w:rPr>
                <w:rFonts w:hAnsi="宋体" w:cs="宋体" w:hint="eastAsia"/>
                <w:szCs w:val="21"/>
              </w:rPr>
              <w:lastRenderedPageBreak/>
              <w:t>标供应商仅递交了“备份投标文件”而未将“电子加密投标文件”成功上传至“政府采购云平台”的，投标无效。</w:t>
            </w:r>
          </w:p>
        </w:tc>
      </w:tr>
      <w:tr w:rsidR="00590486" w:rsidRPr="00E4444D">
        <w:trPr>
          <w:trHeight w:val="752"/>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lastRenderedPageBreak/>
              <w:t>10</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电子加密投标文件的解密和异常情况处理：</w:t>
            </w:r>
          </w:p>
          <w:p w:rsidR="00590486" w:rsidRPr="00E4444D" w:rsidRDefault="00590486">
            <w:pPr>
              <w:pStyle w:val="afff1"/>
              <w:snapToGrid w:val="0"/>
              <w:spacing w:line="312" w:lineRule="auto"/>
              <w:rPr>
                <w:rFonts w:hAnsi="宋体" w:cs="宋体"/>
                <w:spacing w:val="-20"/>
                <w:szCs w:val="21"/>
              </w:rPr>
            </w:pP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（1）开标后，采购组织机构将向各投标供应商发出“电子加密投标文件”的解密通知，各投标供应商代表应当在接到解密通知后30分钟内自行完成“电子加密投标文件”的在线解密。</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（3）投标截止时间前，投标供应商仅递交了“备份投标文件”而未将电子加密投标文件上传至“政府采购云平台”的，投标无效。</w:t>
            </w:r>
          </w:p>
        </w:tc>
      </w:tr>
      <w:tr w:rsidR="00590486" w:rsidRPr="00E4444D">
        <w:trPr>
          <w:trHeight w:val="752"/>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11</w:t>
            </w:r>
          </w:p>
        </w:tc>
        <w:tc>
          <w:tcPr>
            <w:tcW w:w="2629" w:type="dxa"/>
            <w:vAlign w:val="center"/>
          </w:tcPr>
          <w:p w:rsidR="00590486" w:rsidRPr="00E4444D" w:rsidRDefault="00590486">
            <w:pPr>
              <w:pStyle w:val="afff1"/>
              <w:snapToGrid w:val="0"/>
              <w:spacing w:line="312" w:lineRule="auto"/>
              <w:rPr>
                <w:rFonts w:hAnsi="宋体" w:cs="宋体"/>
                <w:spacing w:val="-20"/>
                <w:szCs w:val="21"/>
              </w:rPr>
            </w:pPr>
            <w:r w:rsidRPr="00E4444D">
              <w:rPr>
                <w:rFonts w:hAnsi="宋体" w:cs="宋体" w:hint="eastAsia"/>
                <w:spacing w:val="-20"/>
                <w:szCs w:val="21"/>
              </w:rPr>
              <w:t>投标文件递交截止时间</w:t>
            </w:r>
          </w:p>
        </w:tc>
        <w:tc>
          <w:tcPr>
            <w:tcW w:w="6227" w:type="dxa"/>
            <w:vAlign w:val="center"/>
          </w:tcPr>
          <w:p w:rsidR="00590486" w:rsidRPr="00E4444D" w:rsidRDefault="00590486" w:rsidP="00C04A60">
            <w:pPr>
              <w:pStyle w:val="afff1"/>
              <w:snapToGrid w:val="0"/>
              <w:spacing w:line="312" w:lineRule="auto"/>
              <w:rPr>
                <w:rFonts w:hAnsi="宋体" w:cs="宋体"/>
                <w:szCs w:val="21"/>
              </w:rPr>
            </w:pPr>
            <w:r w:rsidRPr="00E4444D">
              <w:rPr>
                <w:rFonts w:hAnsi="宋体" w:cs="宋体" w:hint="eastAsia"/>
                <w:szCs w:val="21"/>
              </w:rPr>
              <w:t>2020年</w:t>
            </w:r>
            <w:r w:rsidR="00B31CC6">
              <w:rPr>
                <w:rFonts w:hAnsi="宋体" w:cs="宋体" w:hint="eastAsia"/>
                <w:szCs w:val="21"/>
              </w:rPr>
              <w:t>8</w:t>
            </w:r>
            <w:r w:rsidRPr="00E4444D">
              <w:rPr>
                <w:rFonts w:hAnsi="宋体" w:cs="宋体" w:hint="eastAsia"/>
                <w:szCs w:val="21"/>
              </w:rPr>
              <w:t>月</w:t>
            </w:r>
            <w:r w:rsidR="00C04A60">
              <w:rPr>
                <w:rFonts w:hAnsi="宋体" w:cs="宋体"/>
                <w:szCs w:val="21"/>
              </w:rPr>
              <w:t>21</w:t>
            </w:r>
            <w:r w:rsidRPr="00E4444D">
              <w:rPr>
                <w:rFonts w:hAnsi="宋体" w:cs="宋体" w:hint="eastAsia"/>
                <w:szCs w:val="21"/>
              </w:rPr>
              <w:t>日</w:t>
            </w:r>
            <w:r w:rsidR="00506880" w:rsidRPr="00E4444D">
              <w:rPr>
                <w:rFonts w:hAnsi="宋体" w:cs="宋体" w:hint="eastAsia"/>
                <w:szCs w:val="21"/>
              </w:rPr>
              <w:t>09</w:t>
            </w:r>
            <w:r w:rsidRPr="00E4444D">
              <w:rPr>
                <w:rFonts w:hAnsi="宋体" w:cs="宋体" w:hint="eastAsia"/>
                <w:szCs w:val="21"/>
              </w:rPr>
              <w:t>时30分（北京时间）</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12</w:t>
            </w:r>
          </w:p>
        </w:tc>
        <w:tc>
          <w:tcPr>
            <w:tcW w:w="2629" w:type="dxa"/>
            <w:vAlign w:val="center"/>
          </w:tcPr>
          <w:p w:rsidR="00590486" w:rsidRPr="00E4444D" w:rsidRDefault="00590486">
            <w:pPr>
              <w:pStyle w:val="afff1"/>
              <w:snapToGrid w:val="0"/>
              <w:spacing w:line="312" w:lineRule="auto"/>
              <w:rPr>
                <w:rFonts w:hAnsi="宋体" w:cs="宋体"/>
                <w:spacing w:val="-20"/>
                <w:szCs w:val="21"/>
              </w:rPr>
            </w:pPr>
            <w:r w:rsidRPr="00E4444D">
              <w:rPr>
                <w:rFonts w:hAnsi="宋体" w:cs="宋体" w:hint="eastAsia"/>
                <w:spacing w:val="-20"/>
                <w:szCs w:val="21"/>
              </w:rPr>
              <w:t>开标地点</w:t>
            </w:r>
          </w:p>
        </w:tc>
        <w:tc>
          <w:tcPr>
            <w:tcW w:w="6227" w:type="dxa"/>
            <w:vAlign w:val="center"/>
          </w:tcPr>
          <w:p w:rsidR="00590486" w:rsidRPr="00E4444D" w:rsidRDefault="00675C8B">
            <w:pPr>
              <w:snapToGrid w:val="0"/>
              <w:spacing w:line="312" w:lineRule="auto"/>
              <w:rPr>
                <w:rFonts w:ascii="宋体" w:hAnsi="宋体" w:cs="宋体"/>
                <w:szCs w:val="21"/>
              </w:rPr>
            </w:pPr>
            <w:r w:rsidRPr="00E4444D">
              <w:rPr>
                <w:rFonts w:ascii="宋体" w:hAnsi="宋体" w:cs="宋体" w:hint="eastAsia"/>
                <w:szCs w:val="21"/>
              </w:rPr>
              <w:t>衢州市公共资源交易中心五楼开标厅</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13</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开标时间</w:t>
            </w:r>
          </w:p>
        </w:tc>
        <w:tc>
          <w:tcPr>
            <w:tcW w:w="6227" w:type="dxa"/>
            <w:vAlign w:val="center"/>
          </w:tcPr>
          <w:p w:rsidR="00590486" w:rsidRPr="00E4444D" w:rsidRDefault="00590486" w:rsidP="00C04A60">
            <w:pPr>
              <w:pStyle w:val="afff1"/>
              <w:snapToGrid w:val="0"/>
              <w:spacing w:line="312" w:lineRule="auto"/>
              <w:rPr>
                <w:rFonts w:hAnsi="宋体" w:cs="宋体"/>
                <w:szCs w:val="21"/>
              </w:rPr>
            </w:pPr>
            <w:r w:rsidRPr="00E4444D">
              <w:rPr>
                <w:rFonts w:hAnsi="宋体" w:cs="宋体" w:hint="eastAsia"/>
                <w:szCs w:val="21"/>
              </w:rPr>
              <w:t>2020年</w:t>
            </w:r>
            <w:r w:rsidR="00B31CC6">
              <w:rPr>
                <w:rFonts w:hAnsi="宋体" w:cs="宋体" w:hint="eastAsia"/>
                <w:szCs w:val="21"/>
              </w:rPr>
              <w:t>8</w:t>
            </w:r>
            <w:r w:rsidRPr="00E4444D">
              <w:rPr>
                <w:rFonts w:hAnsi="宋体" w:cs="宋体" w:hint="eastAsia"/>
                <w:szCs w:val="21"/>
              </w:rPr>
              <w:t>月</w:t>
            </w:r>
            <w:r w:rsidR="003A592B">
              <w:rPr>
                <w:rFonts w:hAnsi="宋体" w:cs="宋体" w:hint="eastAsia"/>
                <w:szCs w:val="21"/>
              </w:rPr>
              <w:t xml:space="preserve"> </w:t>
            </w:r>
            <w:r w:rsidR="00C04A60">
              <w:rPr>
                <w:rFonts w:hAnsi="宋体" w:cs="宋体"/>
                <w:szCs w:val="21"/>
              </w:rPr>
              <w:t>21</w:t>
            </w:r>
            <w:r w:rsidRPr="00E4444D">
              <w:rPr>
                <w:rFonts w:hAnsi="宋体" w:cs="宋体" w:hint="eastAsia"/>
                <w:szCs w:val="21"/>
              </w:rPr>
              <w:t>日</w:t>
            </w:r>
            <w:r w:rsidR="00506880" w:rsidRPr="00E4444D">
              <w:rPr>
                <w:rFonts w:hAnsi="宋体" w:cs="宋体" w:hint="eastAsia"/>
                <w:szCs w:val="21"/>
              </w:rPr>
              <w:t>09</w:t>
            </w:r>
            <w:r w:rsidRPr="00E4444D">
              <w:rPr>
                <w:rFonts w:hAnsi="宋体" w:cs="宋体" w:hint="eastAsia"/>
                <w:szCs w:val="21"/>
              </w:rPr>
              <w:t xml:space="preserve">时30分（北京时间）   </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14</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签订合同</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 xml:space="preserve">中标通知书发出后三十天内签订合同。 </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15</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履约保证金交纳</w:t>
            </w:r>
          </w:p>
        </w:tc>
        <w:tc>
          <w:tcPr>
            <w:tcW w:w="6227" w:type="dxa"/>
            <w:vAlign w:val="center"/>
          </w:tcPr>
          <w:p w:rsidR="00590486" w:rsidRPr="00E4444D" w:rsidRDefault="00590486">
            <w:pPr>
              <w:pStyle w:val="afff1"/>
              <w:snapToGrid w:val="0"/>
              <w:spacing w:line="312" w:lineRule="auto"/>
              <w:rPr>
                <w:rFonts w:hAnsi="宋体" w:cs="宋体"/>
                <w:szCs w:val="21"/>
                <w:lang w:val="zh-CN"/>
              </w:rPr>
            </w:pPr>
            <w:r w:rsidRPr="00E4444D">
              <w:rPr>
                <w:rFonts w:hAnsi="宋体" w:cs="宋体" w:hint="eastAsia"/>
                <w:szCs w:val="21"/>
              </w:rPr>
              <w:t>中标通知书发出后三十天内，中标人通过电汇、转账或银行出具履约保函向采购人交纳中标金额5%的履约保证金。</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16</w:t>
            </w:r>
          </w:p>
        </w:tc>
        <w:tc>
          <w:tcPr>
            <w:tcW w:w="2629" w:type="dxa"/>
            <w:vAlign w:val="center"/>
          </w:tcPr>
          <w:p w:rsidR="00590486" w:rsidRPr="00E4444D" w:rsidRDefault="00590486">
            <w:pPr>
              <w:pStyle w:val="afff1"/>
              <w:spacing w:line="312" w:lineRule="auto"/>
              <w:rPr>
                <w:rFonts w:hAnsi="宋体" w:cs="宋体"/>
                <w:szCs w:val="21"/>
              </w:rPr>
            </w:pPr>
            <w:r w:rsidRPr="00E4444D">
              <w:rPr>
                <w:rFonts w:hAnsi="宋体" w:cs="宋体" w:hint="eastAsia"/>
                <w:szCs w:val="21"/>
              </w:rPr>
              <w:t>联合体投标</w:t>
            </w:r>
          </w:p>
        </w:tc>
        <w:tc>
          <w:tcPr>
            <w:tcW w:w="6227" w:type="dxa"/>
            <w:vAlign w:val="center"/>
          </w:tcPr>
          <w:p w:rsidR="00590486" w:rsidRPr="00E4444D" w:rsidRDefault="00590486">
            <w:pPr>
              <w:pStyle w:val="afff1"/>
              <w:spacing w:line="312" w:lineRule="auto"/>
              <w:rPr>
                <w:rFonts w:hAnsi="宋体" w:cs="宋体"/>
                <w:szCs w:val="21"/>
              </w:rPr>
            </w:pPr>
            <w:r w:rsidRPr="00E4444D">
              <w:rPr>
                <w:rFonts w:hAnsi="宋体" w:cs="宋体" w:hint="eastAsia"/>
                <w:szCs w:val="21"/>
              </w:rPr>
              <w:t>本项目谢绝联合体投标。</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17</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联系方式</w:t>
            </w:r>
          </w:p>
        </w:tc>
        <w:tc>
          <w:tcPr>
            <w:tcW w:w="6227" w:type="dxa"/>
            <w:vAlign w:val="center"/>
          </w:tcPr>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采购人：</w:t>
            </w:r>
            <w:r w:rsidR="00377023" w:rsidRPr="00E4444D">
              <w:rPr>
                <w:rFonts w:ascii="宋体" w:hAnsi="宋体" w:cs="宋体" w:hint="eastAsia"/>
                <w:szCs w:val="21"/>
              </w:rPr>
              <w:t>衢州市机关事务保障中心</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联系人：</w:t>
            </w:r>
            <w:r w:rsidR="00377023" w:rsidRPr="00E4444D">
              <w:rPr>
                <w:rFonts w:ascii="宋体" w:hAnsi="宋体" w:cs="宋体" w:hint="eastAsia"/>
                <w:szCs w:val="21"/>
              </w:rPr>
              <w:t>张先生</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联系电话：</w:t>
            </w:r>
            <w:r w:rsidR="00377023" w:rsidRPr="00E4444D">
              <w:rPr>
                <w:rFonts w:ascii="宋体" w:hAnsi="宋体" w:cs="宋体" w:hint="eastAsia"/>
                <w:szCs w:val="21"/>
              </w:rPr>
              <w:t>0570-8061178</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采购代理机构：</w:t>
            </w:r>
            <w:r w:rsidR="00377023" w:rsidRPr="00E4444D">
              <w:rPr>
                <w:rFonts w:ascii="宋体" w:hAnsi="宋体" w:cs="宋体" w:hint="eastAsia"/>
                <w:szCs w:val="21"/>
              </w:rPr>
              <w:t>衢州明睿工程咨询有限公司</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项目联系人：</w:t>
            </w:r>
            <w:r w:rsidR="00675C8B" w:rsidRPr="00E4444D">
              <w:rPr>
                <w:rFonts w:ascii="宋体" w:hAnsi="宋体" w:cs="宋体" w:hint="eastAsia"/>
                <w:szCs w:val="21"/>
              </w:rPr>
              <w:t>陈女士</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联系电话：</w:t>
            </w:r>
            <w:r w:rsidR="00675C8B" w:rsidRPr="00E4444D">
              <w:rPr>
                <w:rFonts w:ascii="宋体" w:hAnsi="宋体" w:cs="宋体" w:hint="eastAsia"/>
                <w:szCs w:val="21"/>
              </w:rPr>
              <w:t>18905704968</w:t>
            </w:r>
          </w:p>
          <w:p w:rsidR="00590486" w:rsidRPr="00E4444D" w:rsidRDefault="00590486">
            <w:pPr>
              <w:tabs>
                <w:tab w:val="left" w:pos="0"/>
              </w:tabs>
              <w:autoSpaceDE w:val="0"/>
              <w:autoSpaceDN w:val="0"/>
              <w:adjustRightInd w:val="0"/>
              <w:snapToGrid w:val="0"/>
              <w:spacing w:line="312" w:lineRule="auto"/>
              <w:rPr>
                <w:rFonts w:ascii="宋体" w:hAnsi="宋体" w:cs="宋体"/>
                <w:szCs w:val="21"/>
              </w:rPr>
            </w:pPr>
            <w:r w:rsidRPr="00E4444D">
              <w:rPr>
                <w:rFonts w:ascii="宋体" w:hAnsi="宋体" w:cs="宋体" w:hint="eastAsia"/>
                <w:szCs w:val="21"/>
              </w:rPr>
              <w:t>地点：</w:t>
            </w:r>
            <w:r w:rsidR="00675C8B" w:rsidRPr="00E4444D">
              <w:rPr>
                <w:rFonts w:ascii="宋体" w:hAnsi="宋体" w:cs="宋体" w:hint="eastAsia"/>
                <w:szCs w:val="21"/>
              </w:rPr>
              <w:t>衢江区东方广场三号楼1202室</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t>18</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注意事项</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根据《关于在政府采购活动中查询及使用信用记录有关问题的通知》财库[2016]125号的规定：</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1）采购人或采购代理机构将对本项目供应商的信用记录进行查询。查询渠道为信用中国网站（www.creditchina.gov.cn）、中国政府采购网（www.ccgp.gov.cn）；</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2）截止时点：提交投标文件（响应文件）截止时间前3年内；</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3）查询记录和证据的留存：信用信息查询记录和证据以网页截图等方式留存。</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4）使用规则：被列入失信被执行人、重大税收违法案件当事人名单、政府采购严重违法失信行为记录名单及其它不符合《中华人民共和国政府采购法》第二十二条规定条件的，其投标将被拒绝。</w:t>
            </w:r>
          </w:p>
          <w:p w:rsidR="00590486" w:rsidRPr="00E4444D" w:rsidRDefault="00590486">
            <w:pPr>
              <w:pStyle w:val="afff1"/>
              <w:snapToGrid w:val="0"/>
              <w:spacing w:line="312" w:lineRule="auto"/>
              <w:rPr>
                <w:rFonts w:hAnsi="宋体" w:cs="宋体"/>
                <w:szCs w:val="21"/>
              </w:rPr>
            </w:pPr>
            <w:r w:rsidRPr="00E4444D">
              <w:rPr>
                <w:rFonts w:hAnsi="宋体" w:cs="宋体" w:hint="eastAsia"/>
                <w:szCs w:val="21"/>
              </w:rPr>
              <w:lastRenderedPageBreak/>
              <w:t>5）联合体成员任意一方存在不良信用记录的，视同联合体存在不良信用记录。</w:t>
            </w:r>
          </w:p>
        </w:tc>
      </w:tr>
      <w:tr w:rsidR="00590486" w:rsidRPr="00E4444D">
        <w:trPr>
          <w:jc w:val="center"/>
        </w:trPr>
        <w:tc>
          <w:tcPr>
            <w:tcW w:w="570" w:type="dxa"/>
            <w:vAlign w:val="center"/>
          </w:tcPr>
          <w:p w:rsidR="00590486" w:rsidRPr="00E4444D" w:rsidRDefault="00590486">
            <w:pPr>
              <w:pStyle w:val="afff1"/>
              <w:snapToGrid w:val="0"/>
              <w:spacing w:line="312" w:lineRule="auto"/>
              <w:jc w:val="center"/>
              <w:rPr>
                <w:rFonts w:hAnsi="宋体" w:cs="宋体"/>
                <w:szCs w:val="21"/>
              </w:rPr>
            </w:pPr>
            <w:r w:rsidRPr="00E4444D">
              <w:rPr>
                <w:rFonts w:hAnsi="宋体" w:cs="宋体" w:hint="eastAsia"/>
                <w:szCs w:val="21"/>
              </w:rPr>
              <w:lastRenderedPageBreak/>
              <w:t>19</w:t>
            </w:r>
          </w:p>
        </w:tc>
        <w:tc>
          <w:tcPr>
            <w:tcW w:w="2629"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采购公告，更正公告，中标公示发布网址</w:t>
            </w:r>
          </w:p>
        </w:tc>
        <w:tc>
          <w:tcPr>
            <w:tcW w:w="6227" w:type="dxa"/>
            <w:vAlign w:val="center"/>
          </w:tcPr>
          <w:p w:rsidR="00590486" w:rsidRPr="00E4444D" w:rsidRDefault="00590486">
            <w:pPr>
              <w:pStyle w:val="afff1"/>
              <w:snapToGrid w:val="0"/>
              <w:spacing w:line="312" w:lineRule="auto"/>
              <w:rPr>
                <w:rFonts w:hAnsi="宋体" w:cs="宋体"/>
                <w:szCs w:val="21"/>
              </w:rPr>
            </w:pPr>
            <w:r w:rsidRPr="00E4444D">
              <w:rPr>
                <w:rFonts w:hAnsi="宋体" w:cs="宋体" w:hint="eastAsia"/>
                <w:szCs w:val="21"/>
              </w:rPr>
              <w:t>浙江政府采购网（</w:t>
            </w:r>
            <w:hyperlink r:id="rId10" w:history="1">
              <w:r w:rsidRPr="00E4444D">
                <w:rPr>
                  <w:rFonts w:hAnsi="宋体" w:cs="宋体" w:hint="eastAsia"/>
                  <w:szCs w:val="21"/>
                </w:rPr>
                <w:t>http://www.zjzf</w:t>
              </w:r>
              <w:bookmarkStart w:id="50" w:name="_Hlt165275729"/>
              <w:bookmarkStart w:id="51" w:name="_Hlt165275728"/>
              <w:r w:rsidRPr="00E4444D">
                <w:rPr>
                  <w:rFonts w:hAnsi="宋体" w:cs="宋体" w:hint="eastAsia"/>
                  <w:szCs w:val="21"/>
                </w:rPr>
                <w:t>c</w:t>
              </w:r>
              <w:bookmarkEnd w:id="50"/>
              <w:bookmarkEnd w:id="51"/>
              <w:r w:rsidRPr="00E4444D">
                <w:rPr>
                  <w:rFonts w:hAnsi="宋体" w:cs="宋体" w:hint="eastAsia"/>
                  <w:szCs w:val="21"/>
                </w:rPr>
                <w:t>g</w:t>
              </w:r>
              <w:bookmarkStart w:id="52" w:name="_Hlt165275712"/>
              <w:bookmarkStart w:id="53" w:name="_Hlt165275713"/>
              <w:r w:rsidRPr="00E4444D">
                <w:rPr>
                  <w:rFonts w:hAnsi="宋体" w:cs="宋体" w:hint="eastAsia"/>
                  <w:szCs w:val="21"/>
                </w:rPr>
                <w:t>.</w:t>
              </w:r>
              <w:bookmarkEnd w:id="52"/>
              <w:bookmarkEnd w:id="53"/>
              <w:r w:rsidRPr="00E4444D">
                <w:rPr>
                  <w:rFonts w:hAnsi="宋体" w:cs="宋体" w:hint="eastAsia"/>
                  <w:szCs w:val="21"/>
                </w:rPr>
                <w:t>gov.cn</w:t>
              </w:r>
            </w:hyperlink>
            <w:r w:rsidRPr="00E4444D">
              <w:rPr>
                <w:rFonts w:hAnsi="宋体" w:cs="宋体" w:hint="eastAsia"/>
                <w:szCs w:val="21"/>
              </w:rPr>
              <w:t>）</w:t>
            </w:r>
          </w:p>
        </w:tc>
      </w:tr>
    </w:tbl>
    <w:p w:rsidR="00590486" w:rsidRPr="00E4444D" w:rsidRDefault="00590486">
      <w:pPr>
        <w:spacing w:line="312" w:lineRule="auto"/>
        <w:jc w:val="center"/>
        <w:rPr>
          <w:rFonts w:ascii="宋体" w:hAnsi="宋体" w:cs="宋体"/>
          <w:b/>
          <w:szCs w:val="21"/>
        </w:rPr>
      </w:pPr>
    </w:p>
    <w:p w:rsidR="00590486" w:rsidRPr="00E4444D" w:rsidRDefault="00590486">
      <w:pPr>
        <w:numPr>
          <w:ilvl w:val="0"/>
          <w:numId w:val="14"/>
        </w:numPr>
        <w:snapToGrid w:val="0"/>
        <w:spacing w:beforeLines="50" w:before="120" w:afterLines="50" w:after="120" w:line="312" w:lineRule="auto"/>
        <w:outlineLvl w:val="1"/>
        <w:rPr>
          <w:rFonts w:ascii="宋体" w:hAnsi="宋体" w:cs="宋体"/>
          <w:b/>
          <w:szCs w:val="21"/>
        </w:rPr>
      </w:pPr>
      <w:bookmarkStart w:id="54" w:name="_Toc356371433"/>
      <w:bookmarkStart w:id="55" w:name="_Toc16402"/>
      <w:bookmarkStart w:id="56" w:name="_Toc31242"/>
      <w:bookmarkStart w:id="57" w:name="_Toc356371435"/>
      <w:bookmarkStart w:id="58" w:name="_Toc17416"/>
      <w:r w:rsidRPr="00E4444D">
        <w:rPr>
          <w:rFonts w:ascii="宋体" w:hAnsi="宋体" w:cs="宋体" w:hint="eastAsia"/>
          <w:b/>
          <w:szCs w:val="21"/>
        </w:rPr>
        <w:t>投标须知</w:t>
      </w:r>
      <w:bookmarkEnd w:id="54"/>
      <w:bookmarkEnd w:id="55"/>
      <w:bookmarkEnd w:id="56"/>
    </w:p>
    <w:p w:rsidR="00590486" w:rsidRPr="00E4444D" w:rsidRDefault="00590486">
      <w:pPr>
        <w:numPr>
          <w:ilvl w:val="1"/>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适用范围</w:t>
      </w:r>
    </w:p>
    <w:p w:rsidR="00590486" w:rsidRPr="00E4444D" w:rsidRDefault="00590486">
      <w:pPr>
        <w:tabs>
          <w:tab w:val="left" w:pos="0"/>
          <w:tab w:val="left" w:pos="900"/>
          <w:tab w:val="left" w:pos="7020"/>
          <w:tab w:val="left" w:pos="8460"/>
        </w:tabs>
        <w:snapToGrid w:val="0"/>
        <w:spacing w:line="312" w:lineRule="auto"/>
        <w:ind w:firstLineChars="200" w:firstLine="420"/>
        <w:rPr>
          <w:rFonts w:ascii="宋体" w:hAnsi="宋体" w:cs="宋体"/>
          <w:szCs w:val="21"/>
        </w:rPr>
      </w:pPr>
      <w:r w:rsidRPr="00E4444D">
        <w:rPr>
          <w:rFonts w:ascii="宋体" w:hAnsi="宋体" w:cs="宋体" w:hint="eastAsia"/>
          <w:szCs w:val="21"/>
        </w:rPr>
        <w:t>本招标文件仅适用于本次招标采购项目的招标、投标、评标、定标、验收、合同履约、付款等行为。</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定义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“采购代理机构”系指组织本次招标的</w:t>
      </w:r>
      <w:r w:rsidR="00377023" w:rsidRPr="00E4444D">
        <w:rPr>
          <w:rFonts w:ascii="宋体" w:hAnsi="宋体" w:cs="宋体" w:hint="eastAsia"/>
          <w:szCs w:val="21"/>
        </w:rPr>
        <w:t>衢州明睿工程咨询有限公司</w:t>
      </w:r>
      <w:r w:rsidRPr="00E4444D">
        <w:rPr>
          <w:rFonts w:ascii="宋体" w:hAnsi="宋体" w:cs="宋体" w:hint="eastAsia"/>
          <w:szCs w:val="21"/>
        </w:rPr>
        <w:t>。</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“采购人”系指提出本次采购的委托单位：</w:t>
      </w:r>
      <w:r w:rsidR="00377023" w:rsidRPr="00E4444D">
        <w:rPr>
          <w:rFonts w:ascii="宋体" w:hAnsi="宋体" w:cs="宋体" w:hint="eastAsia"/>
          <w:szCs w:val="21"/>
        </w:rPr>
        <w:t>衢州市机关事务保障中心</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“投标人”系指向招标方提交投标文件的供应商。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“货物” 系指投标人按投标文件规定向采购人提供的各类设备、软件、技术资料及使用手册等。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“服务”系指根据本合同规定，中标人必须承担安装、调试、技术协助、培训以及其他类似的义务。</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“▲”系指实质性要求条款。</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投标费用</w:t>
      </w:r>
    </w:p>
    <w:p w:rsidR="00590486" w:rsidRPr="00E4444D" w:rsidRDefault="00590486">
      <w:pPr>
        <w:tabs>
          <w:tab w:val="left" w:pos="0"/>
          <w:tab w:val="left" w:pos="900"/>
          <w:tab w:val="left" w:pos="7020"/>
          <w:tab w:val="left" w:pos="8460"/>
        </w:tabs>
        <w:snapToGrid w:val="0"/>
        <w:spacing w:line="312" w:lineRule="auto"/>
        <w:ind w:firstLineChars="200" w:firstLine="420"/>
        <w:rPr>
          <w:rFonts w:ascii="宋体" w:hAnsi="宋体" w:cs="宋体"/>
          <w:szCs w:val="21"/>
        </w:rPr>
      </w:pPr>
      <w:r w:rsidRPr="00E4444D">
        <w:rPr>
          <w:rFonts w:ascii="宋体" w:hAnsi="宋体" w:cs="宋体" w:hint="eastAsia"/>
          <w:szCs w:val="21"/>
        </w:rPr>
        <w:t>不论投标结果如何，投标人均应自行承担所有与投标有关的全部费用。</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招标方式</w:t>
      </w:r>
    </w:p>
    <w:p w:rsidR="00590486" w:rsidRPr="00E4444D" w:rsidRDefault="00590486">
      <w:pPr>
        <w:snapToGrid w:val="0"/>
        <w:spacing w:line="312" w:lineRule="auto"/>
        <w:ind w:firstLineChars="200" w:firstLine="420"/>
        <w:jc w:val="left"/>
        <w:rPr>
          <w:rFonts w:ascii="宋体" w:hAnsi="宋体" w:cs="宋体"/>
          <w:szCs w:val="21"/>
        </w:rPr>
      </w:pPr>
      <w:r w:rsidRPr="00E4444D">
        <w:rPr>
          <w:rFonts w:ascii="宋体" w:hAnsi="宋体" w:cs="宋体" w:hint="eastAsia"/>
          <w:szCs w:val="21"/>
        </w:rPr>
        <w:t>本次招标采用公开招标方式进行。</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投标委托</w:t>
      </w:r>
    </w:p>
    <w:p w:rsidR="00590486" w:rsidRPr="00CD17EF" w:rsidRDefault="00590486">
      <w:pPr>
        <w:snapToGrid w:val="0"/>
        <w:spacing w:line="312" w:lineRule="auto"/>
        <w:ind w:firstLineChars="200" w:firstLine="420"/>
        <w:jc w:val="left"/>
        <w:rPr>
          <w:rFonts w:ascii="宋体" w:hAnsi="宋体" w:cs="宋体"/>
          <w:color w:val="FF0000"/>
          <w:szCs w:val="21"/>
        </w:rPr>
      </w:pPr>
      <w:r w:rsidRPr="001B35D9">
        <w:rPr>
          <w:rFonts w:ascii="宋体" w:hAnsi="宋体" w:cs="宋体" w:hint="eastAsia"/>
          <w:color w:val="FF0000"/>
          <w:szCs w:val="21"/>
        </w:rPr>
        <w:t>投标人代表须携带身份证明文件原件及有效身份证原件。</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联合体投标</w:t>
      </w:r>
    </w:p>
    <w:p w:rsidR="00590486" w:rsidRPr="00E4444D" w:rsidRDefault="00590486">
      <w:pPr>
        <w:snapToGrid w:val="0"/>
        <w:spacing w:line="312" w:lineRule="auto"/>
        <w:ind w:firstLineChars="200" w:firstLine="420"/>
        <w:jc w:val="left"/>
        <w:rPr>
          <w:rFonts w:ascii="宋体" w:hAnsi="宋体" w:cs="宋体"/>
          <w:szCs w:val="21"/>
        </w:rPr>
      </w:pPr>
      <w:r w:rsidRPr="00E4444D">
        <w:rPr>
          <w:rFonts w:ascii="宋体" w:hAnsi="宋体" w:cs="宋体" w:hint="eastAsia"/>
          <w:szCs w:val="21"/>
        </w:rPr>
        <w:t>本项目不接受联合体投标。</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转包与分包</w:t>
      </w:r>
    </w:p>
    <w:p w:rsidR="00590486" w:rsidRPr="00E4444D" w:rsidRDefault="00590486">
      <w:pPr>
        <w:snapToGrid w:val="0"/>
        <w:spacing w:line="312" w:lineRule="auto"/>
        <w:ind w:firstLineChars="200" w:firstLine="420"/>
        <w:rPr>
          <w:rFonts w:ascii="宋体" w:hAnsi="宋体" w:cs="宋体"/>
          <w:kern w:val="0"/>
          <w:szCs w:val="21"/>
        </w:rPr>
      </w:pPr>
      <w:r w:rsidRPr="00E4444D">
        <w:rPr>
          <w:rFonts w:ascii="宋体" w:hAnsi="宋体" w:cs="宋体" w:hint="eastAsia"/>
          <w:kern w:val="0"/>
          <w:szCs w:val="21"/>
        </w:rPr>
        <w:t>本项目不允许转包。分包须经采购人书面同意后方可实施。</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特别说明：</w:t>
      </w:r>
    </w:p>
    <w:p w:rsidR="00590486" w:rsidRPr="00E4444D" w:rsidRDefault="00590486">
      <w:pPr>
        <w:numPr>
          <w:ilvl w:val="2"/>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w:t>
      </w:r>
      <w:r w:rsidRPr="00E4444D">
        <w:rPr>
          <w:rFonts w:ascii="宋体" w:hAnsi="宋体" w:cs="宋体" w:hint="eastAsia"/>
          <w:kern w:val="0"/>
          <w:szCs w:val="21"/>
        </w:rPr>
        <w:t>多家供应商参加投标，如其中两家或两家以上供应商的法定代表人为同一人或相互之间存在投资关系且达到控股的，应当按一个供应商认定。评审时，取其中通过资格审查后的报价最低一家为有效供应商；当报价相同时，则以资信技术标最优一家为有效供应商；均相同时，由评标委员会集体决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非单一产品采购项目中，多家投标人提供的核心产品品牌相同的，按一家投标人认定。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▲投标人投标所使用的资格、信誉、荣誉、业绩与企业认证必须为本法人所拥有。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▲投标人应仔细阅读招标文件的所有内容，按照招标文件的要求提交投标文件，并对所提供的全部资料的真实性承担法律责任。</w:t>
      </w:r>
    </w:p>
    <w:p w:rsidR="00590486" w:rsidRPr="00E4444D" w:rsidRDefault="00590486">
      <w:pPr>
        <w:numPr>
          <w:ilvl w:val="2"/>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59" w:name="_Toc356371434"/>
      <w:bookmarkStart w:id="60" w:name="_Toc15235"/>
      <w:bookmarkStart w:id="61" w:name="_Toc28230"/>
      <w:r w:rsidRPr="00E4444D">
        <w:rPr>
          <w:rFonts w:ascii="宋体" w:hAnsi="宋体" w:cs="宋体" w:hint="eastAsia"/>
          <w:b/>
          <w:szCs w:val="21"/>
        </w:rPr>
        <w:t>招标文件说明</w:t>
      </w:r>
      <w:bookmarkEnd w:id="59"/>
      <w:bookmarkEnd w:id="60"/>
      <w:bookmarkEnd w:id="61"/>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招标文件的组成</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招标公告；</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投标须知前附表及投标须知；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采购内容及要求；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合同文本；</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应提交的有关格式范例；</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评标办法及开标程序。</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招标文件的澄清及修改</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人可对已发出的招标文件进行必要的澄清或修改，如澄清或修改的内容可能影响投标文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对招标文件有异议的，应当在知道或者应知其权益受到损害之日起七个工作日内以书面形式向采购人提出，否则采购人将不予受理。采购人将在收到异议之日起3日内作出答复，并在本采购信息发布媒体上发布变更公告，公告内容作为招标文件的构成部分。</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2" w:name="_Toc3405"/>
      <w:r w:rsidRPr="00E4444D">
        <w:rPr>
          <w:rFonts w:ascii="宋体" w:hAnsi="宋体" w:cs="宋体" w:hint="eastAsia"/>
          <w:b/>
          <w:szCs w:val="21"/>
        </w:rPr>
        <w:t>投标文件的编制</w:t>
      </w:r>
      <w:bookmarkEnd w:id="57"/>
      <w:bookmarkEnd w:id="58"/>
      <w:bookmarkEnd w:id="62"/>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总体要求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供应商应仔细阅读招标文件的所有内容，按本文件的要求提供投标文件，并保证所提供的全部资料的真实性，以使其投标文件对招标文件作出实质性响应，否则，投标文件可能视为无效投标文件。</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投标文件及供应商与采购有关的来往通知，函件和文件均应使用中文。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供应商应按本文件中提供的文件格式、内容和要求制作投标文件。投标文件应装订成册。</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投标文件的组成及份数</w:t>
      </w:r>
    </w:p>
    <w:p w:rsidR="003A592B" w:rsidRDefault="00590486" w:rsidP="003A592B">
      <w:pPr>
        <w:tabs>
          <w:tab w:val="left" w:pos="0"/>
          <w:tab w:val="left" w:pos="900"/>
          <w:tab w:val="left" w:pos="7020"/>
          <w:tab w:val="left" w:pos="8460"/>
        </w:tabs>
        <w:snapToGrid w:val="0"/>
        <w:spacing w:line="312" w:lineRule="auto"/>
        <w:ind w:firstLineChars="200" w:firstLine="422"/>
        <w:rPr>
          <w:rFonts w:ascii="宋体" w:hAnsi="宋体" w:cs="宋体"/>
          <w:szCs w:val="21"/>
        </w:rPr>
      </w:pPr>
      <w:r w:rsidRPr="00E4444D">
        <w:rPr>
          <w:rFonts w:ascii="宋体" w:hAnsi="宋体" w:cs="宋体" w:hint="eastAsia"/>
          <w:b/>
          <w:szCs w:val="21"/>
        </w:rPr>
        <w:t>▲</w:t>
      </w:r>
      <w:r w:rsidRPr="00E4444D">
        <w:rPr>
          <w:rFonts w:ascii="宋体" w:hAnsi="宋体" w:cs="宋体" w:hint="eastAsia"/>
          <w:szCs w:val="21"/>
        </w:rPr>
        <w:t>投标文件应分为【资格文件】、【商务技术文件】和【报价文件】。</w:t>
      </w:r>
    </w:p>
    <w:p w:rsidR="00590486" w:rsidRPr="001B35D9" w:rsidRDefault="00590486" w:rsidP="003A592B">
      <w:pPr>
        <w:tabs>
          <w:tab w:val="left" w:pos="0"/>
          <w:tab w:val="left" w:pos="900"/>
          <w:tab w:val="left" w:pos="7020"/>
          <w:tab w:val="left" w:pos="8460"/>
        </w:tabs>
        <w:snapToGrid w:val="0"/>
        <w:spacing w:line="312" w:lineRule="auto"/>
        <w:ind w:firstLineChars="200" w:firstLine="420"/>
        <w:rPr>
          <w:rFonts w:ascii="宋体" w:hAnsi="宋体" w:cs="宋体"/>
          <w:color w:val="FF0000"/>
          <w:szCs w:val="21"/>
        </w:rPr>
      </w:pPr>
      <w:r w:rsidRPr="001B35D9">
        <w:rPr>
          <w:rFonts w:ascii="宋体" w:hAnsi="宋体" w:cs="宋体" w:hint="eastAsia"/>
          <w:color w:val="FF0000"/>
          <w:szCs w:val="21"/>
        </w:rPr>
        <w:t>【资格文件】（涉及资信的材料原件（含公证件）均需带至开标现场备查）</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（1）投标函；</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（2）供应商资格声明；</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（3）投标人有效的《企业营业执照》复印件；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（4）法定代表人（负责人）授权委托书复印件</w:t>
      </w:r>
      <w:r w:rsidRPr="001B35D9">
        <w:rPr>
          <w:rFonts w:ascii="宋体" w:hAnsi="宋体" w:cs="宋体" w:hint="eastAsia"/>
          <w:szCs w:val="21"/>
        </w:rPr>
        <w:t>（原件与投标文件一起递交）；</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（5）法定代表人（负责人）或其授权代表身份证复印件；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（6）投标人总公司的《基础电信业务经营许可证》复印件（仅运营商提供）；</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（7）项目组成员汇总表及相关人员的资格证书、最近6个月的社保证明复印件。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（8）售后服务网点介绍、服务内容、措施和售后服务承诺书（加盖单位公章）；</w:t>
      </w:r>
    </w:p>
    <w:p w:rsidR="00B875EE" w:rsidRPr="00B875EE" w:rsidRDefault="00590486" w:rsidP="00B875EE">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【商务技术文件】</w:t>
      </w:r>
    </w:p>
    <w:p w:rsidR="004F606E" w:rsidRPr="00F80CEC" w:rsidRDefault="00590486" w:rsidP="004F606E">
      <w:pPr>
        <w:snapToGrid w:val="0"/>
        <w:spacing w:line="312" w:lineRule="auto"/>
        <w:ind w:firstLineChars="200" w:firstLine="420"/>
        <w:rPr>
          <w:rFonts w:ascii="宋体" w:hAnsi="宋体" w:cs="宋体"/>
          <w:szCs w:val="21"/>
        </w:rPr>
      </w:pPr>
      <w:r w:rsidRPr="00F80CEC">
        <w:rPr>
          <w:rFonts w:ascii="宋体" w:hAnsi="宋体" w:cs="宋体" w:hint="eastAsia"/>
          <w:szCs w:val="21"/>
        </w:rPr>
        <w:t>（1）</w:t>
      </w:r>
      <w:r w:rsidR="004F606E" w:rsidRPr="00F80CEC">
        <w:rPr>
          <w:rFonts w:ascii="宋体" w:hAnsi="宋体" w:cs="宋体" w:hint="eastAsia"/>
          <w:szCs w:val="21"/>
        </w:rPr>
        <w:t>详细的产品清单及软硬件简要说明一览表（注明品牌型号）；</w:t>
      </w:r>
    </w:p>
    <w:p w:rsidR="004F606E" w:rsidRPr="00F80CEC" w:rsidRDefault="004F606E" w:rsidP="004F606E">
      <w:pPr>
        <w:snapToGrid w:val="0"/>
        <w:spacing w:line="312" w:lineRule="auto"/>
        <w:ind w:firstLineChars="200" w:firstLine="420"/>
        <w:rPr>
          <w:rFonts w:ascii="宋体" w:hAnsi="宋体" w:cs="宋体"/>
          <w:szCs w:val="21"/>
        </w:rPr>
      </w:pPr>
      <w:r w:rsidRPr="00F80CEC">
        <w:rPr>
          <w:rFonts w:ascii="宋体" w:hAnsi="宋体" w:cs="宋体" w:hint="eastAsia"/>
          <w:szCs w:val="21"/>
        </w:rPr>
        <w:t>（2）产品主要技术资料和性能的详细描述；</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（3）针对本项目的完整实施方案，包括项目组织机构和各部分项目进度计划等；针对本项目的技术力量配备；</w:t>
      </w:r>
    </w:p>
    <w:p w:rsidR="00996D7A" w:rsidRPr="003E57FE" w:rsidRDefault="00996D7A" w:rsidP="00996D7A">
      <w:pPr>
        <w:pStyle w:val="Normal"/>
        <w:tabs>
          <w:tab w:val="left" w:pos="405"/>
        </w:tabs>
        <w:rPr>
          <w:lang w:val="en-US"/>
        </w:rPr>
      </w:pPr>
      <w:r w:rsidRPr="003E57FE">
        <w:rPr>
          <w:lang w:val="en-US"/>
        </w:rPr>
        <w:tab/>
      </w:r>
      <w:r w:rsidRPr="003E57FE">
        <w:rPr>
          <w:rFonts w:cs="宋体" w:hint="eastAsia"/>
          <w:kern w:val="2"/>
          <w:sz w:val="21"/>
          <w:szCs w:val="21"/>
          <w:lang w:val="en-US"/>
        </w:rPr>
        <w:t>（4）技术支持及服务承诺书；</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996D7A" w:rsidRPr="003E57FE">
        <w:rPr>
          <w:rFonts w:ascii="宋体" w:hAnsi="宋体" w:cs="宋体" w:hint="eastAsia"/>
          <w:szCs w:val="21"/>
        </w:rPr>
        <w:t>5</w:t>
      </w:r>
      <w:r w:rsidRPr="003E57FE">
        <w:rPr>
          <w:rFonts w:ascii="宋体" w:hAnsi="宋体" w:cs="宋体" w:hint="eastAsia"/>
          <w:szCs w:val="21"/>
        </w:rPr>
        <w:t>）</w:t>
      </w:r>
      <w:r w:rsidR="00747653" w:rsidRPr="003E57FE">
        <w:rPr>
          <w:rFonts w:ascii="宋体" w:hAnsi="宋体" w:cs="宋体" w:hint="eastAsia"/>
          <w:szCs w:val="21"/>
        </w:rPr>
        <w:t>技术</w:t>
      </w:r>
      <w:r w:rsidRPr="003E57FE">
        <w:rPr>
          <w:rFonts w:ascii="宋体" w:hAnsi="宋体" w:cs="宋体" w:hint="eastAsia"/>
          <w:szCs w:val="21"/>
        </w:rPr>
        <w:t>偏离表；</w:t>
      </w:r>
    </w:p>
    <w:p w:rsidR="00B875EE" w:rsidRPr="003E57FE" w:rsidRDefault="00B875EE" w:rsidP="00B875EE">
      <w:pPr>
        <w:snapToGrid w:val="0"/>
        <w:spacing w:line="312" w:lineRule="auto"/>
        <w:ind w:firstLineChars="200" w:firstLine="420"/>
        <w:rPr>
          <w:rFonts w:ascii="宋体" w:hAnsi="宋体" w:cs="宋体"/>
          <w:szCs w:val="21"/>
        </w:rPr>
      </w:pPr>
      <w:r w:rsidRPr="003E57FE">
        <w:rPr>
          <w:rFonts w:ascii="宋体" w:hAnsi="宋体" w:cs="宋体" w:hint="eastAsia"/>
          <w:szCs w:val="21"/>
        </w:rPr>
        <w:t>（6）商务技术文件自评表</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7</w:t>
      </w:r>
      <w:r w:rsidRPr="003E57FE">
        <w:rPr>
          <w:rFonts w:ascii="宋体" w:hAnsi="宋体" w:cs="宋体" w:hint="eastAsia"/>
          <w:szCs w:val="21"/>
        </w:rPr>
        <w:t>）</w:t>
      </w:r>
      <w:r w:rsidR="00747653" w:rsidRPr="003E57FE">
        <w:rPr>
          <w:rFonts w:ascii="宋体" w:hAnsi="宋体" w:cs="宋体" w:hint="eastAsia"/>
          <w:szCs w:val="21"/>
        </w:rPr>
        <w:t>对应商务技术评分细则提供相关资料；</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8</w:t>
      </w:r>
      <w:r w:rsidRPr="003E57FE">
        <w:rPr>
          <w:rFonts w:ascii="宋体" w:hAnsi="宋体" w:cs="宋体" w:hint="eastAsia"/>
          <w:szCs w:val="21"/>
        </w:rPr>
        <w:t>）供应商认为需要的其他技术资料。</w:t>
      </w:r>
    </w:p>
    <w:p w:rsidR="00590486" w:rsidRPr="003E57FE" w:rsidRDefault="00812FA8"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2.3</w:t>
      </w:r>
      <w:r w:rsidR="00590486" w:rsidRPr="003E57FE">
        <w:rPr>
          <w:rFonts w:ascii="宋体" w:hAnsi="宋体" w:cs="宋体" w:hint="eastAsia"/>
          <w:szCs w:val="21"/>
        </w:rPr>
        <w:t>【报价文件】（包括以下内容，装订成一本）</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 xml:space="preserve">（1）▲开标一览表； </w:t>
      </w:r>
    </w:p>
    <w:p w:rsidR="00B875EE" w:rsidRPr="003E57FE" w:rsidRDefault="00590486" w:rsidP="00B875EE">
      <w:pPr>
        <w:snapToGrid w:val="0"/>
        <w:spacing w:line="312" w:lineRule="auto"/>
        <w:ind w:firstLineChars="200" w:firstLine="420"/>
      </w:pPr>
      <w:r w:rsidRPr="003E57FE">
        <w:rPr>
          <w:rFonts w:ascii="宋体" w:hAnsi="宋体" w:cs="宋体" w:hint="eastAsia"/>
          <w:szCs w:val="21"/>
        </w:rPr>
        <w:t>（2</w:t>
      </w:r>
      <w:r w:rsidR="004F606E" w:rsidRPr="003E57FE">
        <w:rPr>
          <w:rFonts w:ascii="宋体" w:hAnsi="宋体" w:cs="宋体" w:hint="eastAsia"/>
          <w:szCs w:val="21"/>
        </w:rPr>
        <w:t>）▲投标</w:t>
      </w:r>
      <w:r w:rsidRPr="003E57FE">
        <w:rPr>
          <w:rFonts w:ascii="宋体" w:hAnsi="宋体" w:cs="宋体" w:hint="eastAsia"/>
          <w:szCs w:val="21"/>
        </w:rPr>
        <w:t>报价明细表；</w:t>
      </w:r>
    </w:p>
    <w:p w:rsidR="00B875EE" w:rsidRPr="003E57FE" w:rsidRDefault="00B875EE" w:rsidP="00B875EE">
      <w:pPr>
        <w:snapToGrid w:val="0"/>
        <w:spacing w:line="312" w:lineRule="auto"/>
        <w:ind w:firstLineChars="200" w:firstLine="420"/>
        <w:rPr>
          <w:rFonts w:ascii="宋体" w:hAnsi="宋体" w:cs="宋体"/>
          <w:szCs w:val="21"/>
        </w:rPr>
      </w:pPr>
      <w:r w:rsidRPr="003E57FE">
        <w:rPr>
          <w:rFonts w:ascii="宋体" w:hAnsi="宋体" w:cs="宋体" w:hint="eastAsia"/>
          <w:szCs w:val="21"/>
        </w:rPr>
        <w:t>（3）投标廉洁承诺书；</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4</w:t>
      </w:r>
      <w:r w:rsidRPr="003E57FE">
        <w:rPr>
          <w:rFonts w:ascii="宋体" w:hAnsi="宋体" w:cs="宋体" w:hint="eastAsia"/>
          <w:szCs w:val="21"/>
        </w:rPr>
        <w:t>）《中小企业声明函》、国家企业信用信息公示系统——小微企业名录查询记录，提供网站截图复印件（符合小微企业相关政策的投标人提供）</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5</w:t>
      </w:r>
      <w:r w:rsidRPr="003E57FE">
        <w:rPr>
          <w:rFonts w:ascii="宋体" w:hAnsi="宋体" w:cs="宋体" w:hint="eastAsia"/>
          <w:szCs w:val="21"/>
        </w:rPr>
        <w:t>）《产品适用中小企业政策情况表》（符合小微企业相关政策的投标人提供）</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6</w:t>
      </w:r>
      <w:r w:rsidRPr="003E57FE">
        <w:rPr>
          <w:rFonts w:ascii="宋体" w:hAnsi="宋体" w:cs="宋体" w:hint="eastAsia"/>
          <w:szCs w:val="21"/>
        </w:rPr>
        <w:t>）监狱和戒毒企业应提供由省级以上监狱管理局、戒毒管理局（含新疆生产建设兵团）出具的属于监狱企业的证明文件</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lang w:val="en-GB"/>
        </w:rPr>
        <w:t>（</w:t>
      </w:r>
      <w:r w:rsidR="00B875EE" w:rsidRPr="003E57FE">
        <w:rPr>
          <w:rFonts w:ascii="宋体" w:hAnsi="宋体" w:cs="宋体" w:hint="eastAsia"/>
          <w:szCs w:val="21"/>
        </w:rPr>
        <w:t>7</w:t>
      </w:r>
      <w:r w:rsidRPr="003E57FE">
        <w:rPr>
          <w:rFonts w:ascii="宋体" w:hAnsi="宋体" w:cs="宋体" w:hint="eastAsia"/>
          <w:szCs w:val="21"/>
          <w:lang w:val="en-GB"/>
        </w:rPr>
        <w:t>）《产品适用</w:t>
      </w:r>
      <w:r w:rsidRPr="003E57FE">
        <w:rPr>
          <w:rFonts w:ascii="宋体" w:hAnsi="宋体" w:cs="宋体" w:hint="eastAsia"/>
          <w:szCs w:val="21"/>
        </w:rPr>
        <w:t>监狱和戒毒企业</w:t>
      </w:r>
      <w:r w:rsidRPr="003E57FE">
        <w:rPr>
          <w:rFonts w:ascii="宋体" w:hAnsi="宋体" w:cs="宋体" w:hint="eastAsia"/>
          <w:szCs w:val="21"/>
          <w:lang w:val="en-GB"/>
        </w:rPr>
        <w:t>政策情况表》</w:t>
      </w:r>
      <w:r w:rsidR="00747653" w:rsidRPr="003E57FE">
        <w:rPr>
          <w:rFonts w:ascii="宋体" w:hAnsi="宋体" w:cs="宋体" w:hint="eastAsia"/>
          <w:szCs w:val="21"/>
          <w:lang w:val="en-GB"/>
        </w:rPr>
        <w:t>（如有）</w:t>
      </w:r>
      <w:r w:rsidRPr="003E57FE">
        <w:rPr>
          <w:rFonts w:ascii="宋体" w:hAnsi="宋体" w:cs="宋体" w:hint="eastAsia"/>
          <w:szCs w:val="21"/>
          <w:lang w:val="en-GB"/>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8</w:t>
      </w:r>
      <w:r w:rsidRPr="003E57FE">
        <w:rPr>
          <w:rFonts w:ascii="宋体" w:hAnsi="宋体" w:cs="宋体" w:hint="eastAsia"/>
          <w:szCs w:val="21"/>
        </w:rPr>
        <w:t>）残疾人福利性单位应提供残疾人福利性单位声明函</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lang w:val="en-GB"/>
        </w:rPr>
        <w:t>（</w:t>
      </w:r>
      <w:r w:rsidR="00B875EE" w:rsidRPr="003E57FE">
        <w:rPr>
          <w:rFonts w:ascii="宋体" w:hAnsi="宋体" w:cs="宋体" w:hint="eastAsia"/>
          <w:szCs w:val="21"/>
        </w:rPr>
        <w:t>9</w:t>
      </w:r>
      <w:r w:rsidRPr="003E57FE">
        <w:rPr>
          <w:rFonts w:ascii="宋体" w:hAnsi="宋体" w:cs="宋体" w:hint="eastAsia"/>
          <w:szCs w:val="21"/>
          <w:lang w:val="en-GB"/>
        </w:rPr>
        <w:t>）《产品适用</w:t>
      </w:r>
      <w:r w:rsidRPr="003E57FE">
        <w:rPr>
          <w:rFonts w:ascii="宋体" w:hAnsi="宋体" w:cs="宋体" w:hint="eastAsia"/>
          <w:szCs w:val="21"/>
        </w:rPr>
        <w:t>残疾人福利性单位</w:t>
      </w:r>
      <w:r w:rsidRPr="003E57FE">
        <w:rPr>
          <w:rFonts w:ascii="宋体" w:hAnsi="宋体" w:cs="宋体" w:hint="eastAsia"/>
          <w:szCs w:val="21"/>
          <w:lang w:val="en-GB"/>
        </w:rPr>
        <w:t>政策情况表》</w:t>
      </w:r>
      <w:r w:rsidR="00747653" w:rsidRPr="003E57FE">
        <w:rPr>
          <w:rFonts w:ascii="宋体" w:hAnsi="宋体" w:cs="宋体" w:hint="eastAsia"/>
          <w:szCs w:val="21"/>
          <w:lang w:val="en-GB"/>
        </w:rPr>
        <w:t>（如有）</w:t>
      </w:r>
      <w:r w:rsidRPr="003E57FE">
        <w:rPr>
          <w:rFonts w:ascii="宋体" w:hAnsi="宋体" w:cs="宋体" w:hint="eastAsia"/>
          <w:szCs w:val="21"/>
          <w:lang w:val="en-GB"/>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10</w:t>
      </w:r>
      <w:r w:rsidRPr="003E57FE">
        <w:rPr>
          <w:rFonts w:ascii="宋体" w:hAnsi="宋体" w:cs="宋体" w:hint="eastAsia"/>
          <w:szCs w:val="21"/>
        </w:rPr>
        <w:t>）投标人认为需要提供的其他报价资料。</w:t>
      </w:r>
    </w:p>
    <w:p w:rsidR="00590486" w:rsidRPr="003E57FE" w:rsidRDefault="00590486">
      <w:pPr>
        <w:numPr>
          <w:ilvl w:val="1"/>
          <w:numId w:val="14"/>
        </w:numPr>
        <w:snapToGrid w:val="0"/>
        <w:spacing w:line="312" w:lineRule="auto"/>
        <w:ind w:firstLineChars="200" w:firstLine="420"/>
        <w:rPr>
          <w:rFonts w:ascii="宋体" w:hAnsi="宋体" w:cs="宋体"/>
          <w:szCs w:val="21"/>
        </w:rPr>
      </w:pPr>
      <w:r w:rsidRPr="003E57FE">
        <w:rPr>
          <w:rFonts w:ascii="宋体" w:hAnsi="宋体" w:cs="宋体" w:hint="eastAsia"/>
          <w:szCs w:val="21"/>
        </w:rPr>
        <w:t xml:space="preserve">投标文件内容填写说明 </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在认真阅读招标文件所有内容的基础上，按照招标文件的要求编制完整的投标文件。投标文件应按照招标文件中规定的统一格式填写，严格按照规定的顺序装订成册并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供应商必须保证投标文件所提供的全部资料真实可靠，并接受采购人对其中任何资料进一步审查的要求。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《开标一览表》为在开标仪式上唱标的内容，要求按格式填写、统一规范，不得自行增减内容。</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投标文件须对招标文件中的内容做出实质性的和完整的响应，否则其投标将被拒绝。如果投标文件填报的内容资料不详，或没有提供招标文件中所要求的全部资料及数据，将会导致投标被拒绝。</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供应商已明知采购期间或之后企业将发生兼并改制，或提供的产品将停产、淘汰，或必须有偿使用指定的第三方中间件和插件的，及其他应当告知采购人可能影响采购项目实施或损害采购人</w:t>
      </w:r>
      <w:r w:rsidRPr="00E4444D">
        <w:rPr>
          <w:rFonts w:ascii="宋体" w:hAnsi="宋体" w:cs="宋体" w:hint="eastAsia"/>
          <w:szCs w:val="21"/>
        </w:rPr>
        <w:lastRenderedPageBreak/>
        <w:t>利益的信息，必须在投标文件中予以特别说明，否则，采购人可以拒绝其投标文件。</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投标文件不得涂改和增删，如有错漏必须修改，修改处须由法定代表人或授权委托人签字或盖章。</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由于字迹模糊或表达不清引起的后果由投标人负责。</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技术偏离表：所投产品如与采购产品在型号、规格、技术参数、性能、工艺、材料、质量等方面有偏离或对产品配置有好的建议，应填写《技术偏离表》，否则认为响应招标文件要求。</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投标报价应按招标文件中相关附表格式填写。</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是履行合同的最终报价，报价中必须包含该工程项目的施工、设计、设备和材料供应、安装、调试开通、交钥匙、利润、规费、税金、风险、保修服务等所有费用（交钥匙工程）利润、税费、政策性文件规定及合同中明示或暗示的所有一般风险、责任和义务等一切费用。</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投标文件只允许有一个报价，有选择的或有条件的报价将不予接受。</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投标有效期</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▲投标文件从投标文件递交截止之日起，有效期为90天；</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特殊情况下，在原投标文件有效期截止之前，采购人可要求投标人同意延长投标文件有效期。这种要求与答复均应以书面形式提交。供应商可拒绝采购人的这种要求。接受延长投标文件有效期的投标人将不会被要求和允许修正投标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3" w:name="_Toc14685"/>
      <w:bookmarkStart w:id="64" w:name="_Toc28215"/>
      <w:r w:rsidRPr="00E4444D">
        <w:rPr>
          <w:rFonts w:ascii="宋体" w:hAnsi="宋体" w:cs="宋体" w:hint="eastAsia"/>
          <w:b/>
          <w:szCs w:val="21"/>
        </w:rPr>
        <w:t>投标文件的签署及规定</w:t>
      </w:r>
      <w:bookmarkEnd w:id="63"/>
      <w:bookmarkEnd w:id="64"/>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1.电子投标文件：电子投标文件按政采云平台供应商项目采购-电子招投标操作指南（网址：https://help.zcygov.cn/web/site_2/2018/12-28/2573.html）及本招标文件规定的格式和顺序编制电子投标文件并进行关联定位。</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电子备份投标文件：电子备份投标文件按政采云平台供应商项目采购-电子招投标操作指南（网址：https://help.zcygov.cn/web/site_2/2018/12-28/2573.html）中上传的电子投标文件格式的电子投标文件。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5" w:name="_Toc356371437"/>
      <w:bookmarkStart w:id="66" w:name="_Toc28256"/>
      <w:bookmarkStart w:id="67" w:name="_Toc15848"/>
      <w:r w:rsidRPr="00E4444D">
        <w:rPr>
          <w:rFonts w:ascii="宋体" w:hAnsi="宋体" w:cs="宋体" w:hint="eastAsia"/>
          <w:b/>
          <w:szCs w:val="21"/>
        </w:rPr>
        <w:t>投标文件的递交</w:t>
      </w:r>
      <w:bookmarkEnd w:id="65"/>
      <w:bookmarkEnd w:id="66"/>
      <w:bookmarkEnd w:id="67"/>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1.递交投标文件截止期</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1.1投标供应商应在投标截止时间前将“电子加密投标文件”成功上传递交至“政府采购云平台”，否则投标无效。</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1.2“电子加密投标文件”成功上传递交后，供应商可自行打印投标文件接收回执。</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2.投标文件的修改和撤销</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2.2在递交投标文件截止时间后，供应商不得对其投标文件做任何修改。</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2.3递交投标文件截止时间后，供应商不得撤回其投标文件。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2.4实质上没有响应本文件要求的投标文件将被拒绝。供应商不得通过修正或撤销不合要求的偏离或保留从而使其投标文件成为实质上响应的文件。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8" w:name="_Toc2881"/>
      <w:bookmarkStart w:id="69" w:name="_Toc356371438"/>
      <w:bookmarkStart w:id="70" w:name="_Toc12857"/>
      <w:r w:rsidRPr="00E4444D">
        <w:rPr>
          <w:rFonts w:ascii="宋体" w:hAnsi="宋体" w:cs="宋体" w:hint="eastAsia"/>
          <w:b/>
          <w:szCs w:val="21"/>
        </w:rPr>
        <w:t>投标无效的情形</w:t>
      </w:r>
      <w:bookmarkEnd w:id="68"/>
      <w:bookmarkEnd w:id="69"/>
      <w:bookmarkEnd w:id="70"/>
    </w:p>
    <w:p w:rsidR="00590486" w:rsidRPr="00E4444D" w:rsidRDefault="00590486">
      <w:pPr>
        <w:numPr>
          <w:ilvl w:val="1"/>
          <w:numId w:val="14"/>
        </w:numPr>
        <w:snapToGrid w:val="0"/>
        <w:spacing w:line="312" w:lineRule="auto"/>
        <w:ind w:firstLineChars="200" w:firstLine="420"/>
        <w:rPr>
          <w:rFonts w:ascii="宋体" w:hAnsi="宋体" w:cs="宋体"/>
          <w:szCs w:val="21"/>
        </w:rPr>
      </w:pPr>
      <w:bookmarkStart w:id="71" w:name="_Toc356371439"/>
      <w:r w:rsidRPr="00E4444D">
        <w:rPr>
          <w:rFonts w:ascii="宋体" w:hAnsi="宋体" w:cs="宋体" w:hint="eastAsia"/>
          <w:szCs w:val="21"/>
        </w:rPr>
        <w:lastRenderedPageBreak/>
        <w:t>实质上没有响应招标文件要求的投标将被视为无效投标。投标人不得通过修正或撤消不合要求的偏离或保留从而使其投标成为实质上响应的投标。如发生下列情况之一的，其投标视为无效：</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不具备招标文件规定资格要求；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投标文件未按招标文件要求签署、盖章的，未有效授权的；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招标文件中有▲处条款投标人未作实质性响应的；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资格文件或商务技术文件中包含报价的；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投标人的报价明显低于其他通过符合性审查投标人的报价，投标人不能证明其报价合理性，并在评标现场合理的时间内提供书面说明与相关证明材料的；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投标文件关键内容字迹模糊、无法辨认的；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投标文件含有采购人不能接受的附加条件的；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报价超出招标文件中规定的预算金额或者最高限价的；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提供虚假材料谋取中标的；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投标人串通投标的；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电子投标文件解密失败的，且未在规定时间内提交电子备份投标文件的；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仅提交“备份投标文件”的；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电子投标文件未按规定要求提供电子签章的；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电子备份投标文件启用后，未按规定要求提供电子签章的；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不符合法律、法规和招标文件规定的其他实质性要求的。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2" w:name="_Toc15116"/>
      <w:bookmarkStart w:id="73" w:name="串通投标的情形"/>
      <w:r w:rsidRPr="00E4444D">
        <w:rPr>
          <w:rFonts w:ascii="宋体" w:hAnsi="宋体" w:cs="宋体" w:hint="eastAsia"/>
          <w:b/>
          <w:szCs w:val="21"/>
        </w:rPr>
        <w:t>串通投标的情形</w:t>
      </w:r>
      <w:bookmarkEnd w:id="72"/>
    </w:p>
    <w:bookmarkEnd w:id="73"/>
    <w:p w:rsidR="00590486" w:rsidRPr="00E4444D" w:rsidRDefault="00590486">
      <w:pPr>
        <w:pStyle w:val="affffa"/>
        <w:snapToGrid w:val="0"/>
        <w:spacing w:line="312" w:lineRule="auto"/>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fa"/>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1.不同投标人的投标文件由同一单位或者个人编制；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1.1不同投标人委托同一单位或者个人办理投标事宜；</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1.2不同投标人的投标文件载明的项目管理成员或者联系人员为同一人；</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1.3不同投标人的投标文件异常一致或者投标报价呈规律性差异；</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1.4不同投标人的投标文件相互混装。</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4" w:name="_Toc20496"/>
      <w:bookmarkStart w:id="75" w:name="_Toc32625"/>
      <w:bookmarkStart w:id="76" w:name="_Toc359592368"/>
      <w:r w:rsidRPr="00E4444D">
        <w:rPr>
          <w:rFonts w:ascii="宋体" w:hAnsi="宋体" w:cs="宋体" w:hint="eastAsia"/>
          <w:b/>
          <w:szCs w:val="21"/>
        </w:rPr>
        <w:t>废标的情形</w:t>
      </w:r>
      <w:bookmarkEnd w:id="74"/>
      <w:bookmarkEnd w:id="75"/>
      <w:bookmarkEnd w:id="76"/>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采购中，出现下列情形之一的，应予废标，废标后，采购人将废标理由通知所有投标人：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符合专业条件的投标人或对招标文件作实质性响应的投标人不足三家的；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出现影响采购公证的违法、违规行为的；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投标人的报价均超过了采购预算（最高限价），采购人不能支付的；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因重大变故，采购任务取消的。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7" w:name="_Toc446"/>
      <w:bookmarkStart w:id="78" w:name="_Toc9497"/>
      <w:r w:rsidRPr="00E4444D">
        <w:rPr>
          <w:rFonts w:ascii="宋体" w:hAnsi="宋体" w:cs="宋体" w:hint="eastAsia"/>
          <w:b/>
          <w:szCs w:val="21"/>
        </w:rPr>
        <w:t>开标</w:t>
      </w:r>
      <w:bookmarkEnd w:id="71"/>
      <w:r w:rsidRPr="00E4444D">
        <w:rPr>
          <w:rFonts w:ascii="宋体" w:hAnsi="宋体" w:cs="宋体" w:hint="eastAsia"/>
          <w:b/>
          <w:szCs w:val="21"/>
        </w:rPr>
        <w:t>和评标</w:t>
      </w:r>
      <w:bookmarkEnd w:id="77"/>
      <w:bookmarkEnd w:id="78"/>
    </w:p>
    <w:p w:rsidR="00590486" w:rsidRPr="00E4444D" w:rsidRDefault="00590486">
      <w:pPr>
        <w:numPr>
          <w:ilvl w:val="1"/>
          <w:numId w:val="14"/>
        </w:numPr>
        <w:snapToGrid w:val="0"/>
        <w:spacing w:line="312" w:lineRule="auto"/>
        <w:ind w:firstLineChars="200" w:firstLine="420"/>
        <w:rPr>
          <w:rFonts w:ascii="宋体" w:hAnsi="宋体" w:cs="宋体"/>
          <w:szCs w:val="21"/>
        </w:rPr>
      </w:pPr>
      <w:bookmarkStart w:id="79" w:name="_Toc356371440"/>
      <w:r w:rsidRPr="00E4444D">
        <w:rPr>
          <w:rFonts w:ascii="宋体" w:hAnsi="宋体" w:cs="宋体" w:hint="eastAsia"/>
          <w:szCs w:val="21"/>
        </w:rPr>
        <w:t>开标形式</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采购组织机构将按照招标文件规定的时间通过“政府采购云平台”组织开标、开启投标文件，所有供应商均应当准时在线参加。</w:t>
      </w:r>
    </w:p>
    <w:p w:rsidR="00590486" w:rsidRPr="00E4444D" w:rsidRDefault="00590486">
      <w:pPr>
        <w:numPr>
          <w:ilvl w:val="1"/>
          <w:numId w:val="14"/>
        </w:numPr>
        <w:snapToGrid w:val="0"/>
        <w:spacing w:line="312" w:lineRule="auto"/>
        <w:ind w:firstLineChars="200" w:firstLine="422"/>
        <w:rPr>
          <w:rFonts w:ascii="宋体" w:hAnsi="宋体" w:cs="宋体"/>
          <w:b/>
          <w:bCs/>
          <w:szCs w:val="21"/>
        </w:rPr>
      </w:pPr>
      <w:r w:rsidRPr="00E4444D">
        <w:rPr>
          <w:rFonts w:ascii="宋体" w:hAnsi="宋体" w:cs="宋体" w:hint="eastAsia"/>
          <w:b/>
          <w:bCs/>
          <w:szCs w:val="21"/>
        </w:rPr>
        <w:t>开标准备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开标的准备工作由采购组织机构负责落实；</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w:t>
      </w:r>
      <w:r w:rsidRPr="00E4444D">
        <w:rPr>
          <w:rFonts w:ascii="宋体" w:hAnsi="宋体" w:cs="宋体" w:hint="eastAsia"/>
          <w:szCs w:val="21"/>
        </w:rPr>
        <w:lastRenderedPageBreak/>
        <w:t>件无法按时解密等一切后果由供应商自己承担。</w:t>
      </w:r>
    </w:p>
    <w:p w:rsidR="00590486" w:rsidRPr="00E4444D" w:rsidRDefault="00590486">
      <w:pPr>
        <w:numPr>
          <w:ilvl w:val="1"/>
          <w:numId w:val="14"/>
        </w:numPr>
        <w:snapToGrid w:val="0"/>
        <w:spacing w:line="312" w:lineRule="auto"/>
        <w:ind w:firstLineChars="200" w:firstLine="422"/>
        <w:rPr>
          <w:rFonts w:ascii="宋体" w:hAnsi="宋体" w:cs="宋体"/>
          <w:b/>
          <w:bCs/>
          <w:szCs w:val="21"/>
        </w:rPr>
      </w:pPr>
      <w:r w:rsidRPr="00E4444D">
        <w:rPr>
          <w:rFonts w:ascii="宋体" w:hAnsi="宋体" w:cs="宋体" w:hint="eastAsia"/>
          <w:b/>
          <w:bCs/>
          <w:szCs w:val="21"/>
        </w:rPr>
        <w:t>开标流程</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bookmarkStart w:id="80" w:name="_Toc33194393"/>
      <w:bookmarkStart w:id="81" w:name="_Toc24550037"/>
      <w:r w:rsidRPr="003223EC">
        <w:rPr>
          <w:rFonts w:ascii="宋体" w:hAnsi="宋体" w:cs="宋体" w:hint="eastAsia"/>
          <w:color w:val="000000"/>
          <w:szCs w:val="21"/>
        </w:rPr>
        <w:t>3.</w:t>
      </w:r>
      <w:r w:rsidR="001B35D9">
        <w:rPr>
          <w:rFonts w:ascii="宋体" w:hAnsi="宋体" w:cs="宋体"/>
          <w:color w:val="000000"/>
          <w:szCs w:val="21"/>
        </w:rPr>
        <w:t>1</w:t>
      </w:r>
      <w:r w:rsidRPr="003223EC">
        <w:rPr>
          <w:rFonts w:ascii="宋体" w:hAnsi="宋体" w:cs="Arial" w:hint="eastAsia"/>
          <w:color w:val="000000"/>
          <w:kern w:val="0"/>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2</w:t>
      </w:r>
      <w:r w:rsidRPr="003223EC">
        <w:rPr>
          <w:rFonts w:ascii="宋体" w:hAnsi="宋体" w:cs="Arial" w:hint="eastAsia"/>
          <w:color w:val="000000"/>
          <w:kern w:val="0"/>
          <w:szCs w:val="21"/>
        </w:rPr>
        <w:t>投标文件解密结束</w:t>
      </w:r>
      <w:r w:rsidRPr="003223EC">
        <w:rPr>
          <w:rFonts w:ascii="宋体" w:hAnsi="宋体" w:cs="宋体" w:hint="eastAsia"/>
          <w:color w:val="000000"/>
          <w:szCs w:val="21"/>
        </w:rPr>
        <w:t>，采购人和采购代理机构依法对谈判供应商的资格进行审查。</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3</w:t>
      </w:r>
      <w:r w:rsidRPr="003223EC">
        <w:rPr>
          <w:rFonts w:ascii="宋体" w:hAnsi="宋体" w:cs="Arial" w:hint="eastAsia"/>
          <w:color w:val="000000"/>
          <w:kern w:val="0"/>
          <w:szCs w:val="21"/>
        </w:rPr>
        <w:t>开启资格审查通过的投标供应商的商务技术文件进入符合性审查、商务技术评审</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4</w:t>
      </w:r>
      <w:r w:rsidRPr="003223EC">
        <w:rPr>
          <w:rFonts w:ascii="宋体" w:hAnsi="宋体" w:cs="Arial" w:hint="eastAsia"/>
          <w:kern w:val="0"/>
          <w:szCs w:val="21"/>
        </w:rPr>
        <w:t>通过政采云平台公布符合性审查、</w:t>
      </w:r>
      <w:r w:rsidRPr="003223EC">
        <w:rPr>
          <w:rFonts w:ascii="宋体" w:hAnsi="宋体" w:cs="Arial" w:hint="eastAsia"/>
          <w:color w:val="000000"/>
          <w:kern w:val="0"/>
          <w:szCs w:val="21"/>
        </w:rPr>
        <w:t>商务技术</w:t>
      </w:r>
      <w:r w:rsidRPr="003223EC">
        <w:rPr>
          <w:rFonts w:ascii="宋体" w:hAnsi="宋体" w:cs="Arial" w:hint="eastAsia"/>
          <w:kern w:val="0"/>
          <w:szCs w:val="21"/>
        </w:rPr>
        <w:t>评审无效供应商名称及理由</w:t>
      </w:r>
      <w:r w:rsidRPr="003223EC">
        <w:rPr>
          <w:rFonts w:ascii="宋体" w:hAnsi="宋体" w:cs="Arial"/>
          <w:kern w:val="0"/>
          <w:szCs w:val="21"/>
        </w:rPr>
        <w:t>；公布经</w:t>
      </w:r>
      <w:r w:rsidRPr="003223EC">
        <w:rPr>
          <w:rFonts w:ascii="宋体" w:hAnsi="宋体" w:cs="Arial" w:hint="eastAsia"/>
          <w:color w:val="000000"/>
          <w:kern w:val="0"/>
          <w:szCs w:val="21"/>
        </w:rPr>
        <w:t>商务技术</w:t>
      </w:r>
      <w:r w:rsidRPr="003223EC">
        <w:rPr>
          <w:rFonts w:ascii="宋体" w:hAnsi="宋体" w:cs="Arial"/>
          <w:kern w:val="0"/>
          <w:szCs w:val="21"/>
        </w:rPr>
        <w:t>评审</w:t>
      </w:r>
      <w:r w:rsidRPr="003223EC">
        <w:rPr>
          <w:rFonts w:ascii="宋体" w:hAnsi="宋体" w:cs="Arial" w:hint="eastAsia"/>
          <w:kern w:val="0"/>
          <w:szCs w:val="21"/>
        </w:rPr>
        <w:t>后有效投标</w:t>
      </w:r>
      <w:r w:rsidRPr="003223EC">
        <w:rPr>
          <w:rFonts w:ascii="宋体" w:hAnsi="宋体" w:cs="Arial"/>
          <w:kern w:val="0"/>
          <w:szCs w:val="21"/>
        </w:rPr>
        <w:t>供应商</w:t>
      </w:r>
      <w:r w:rsidRPr="003223EC">
        <w:rPr>
          <w:rFonts w:ascii="宋体" w:hAnsi="宋体" w:cs="Arial" w:hint="eastAsia"/>
          <w:kern w:val="0"/>
          <w:szCs w:val="21"/>
        </w:rPr>
        <w:t>的</w:t>
      </w:r>
      <w:r w:rsidRPr="003223EC">
        <w:rPr>
          <w:rFonts w:ascii="宋体" w:hAnsi="宋体" w:cs="Arial"/>
          <w:kern w:val="0"/>
          <w:szCs w:val="21"/>
        </w:rPr>
        <w:t>名单，同时公布</w:t>
      </w:r>
      <w:r w:rsidRPr="003223EC">
        <w:rPr>
          <w:rFonts w:ascii="宋体" w:hAnsi="宋体" w:cs="Arial" w:hint="eastAsia"/>
          <w:kern w:val="0"/>
          <w:szCs w:val="21"/>
        </w:rPr>
        <w:t>其</w:t>
      </w:r>
      <w:r w:rsidRPr="003223EC">
        <w:rPr>
          <w:rFonts w:ascii="宋体" w:hAnsi="宋体" w:cs="Arial" w:hint="eastAsia"/>
          <w:color w:val="000000"/>
          <w:kern w:val="0"/>
          <w:szCs w:val="21"/>
        </w:rPr>
        <w:t>商务技术</w:t>
      </w:r>
      <w:r w:rsidRPr="003223EC">
        <w:rPr>
          <w:rFonts w:ascii="宋体" w:hAnsi="宋体" w:cs="Arial" w:hint="eastAsia"/>
          <w:kern w:val="0"/>
          <w:szCs w:val="21"/>
        </w:rPr>
        <w:t>部分</w:t>
      </w:r>
      <w:r w:rsidRPr="003223EC">
        <w:rPr>
          <w:rFonts w:ascii="宋体" w:hAnsi="宋体" w:cs="Arial"/>
          <w:kern w:val="0"/>
          <w:szCs w:val="21"/>
        </w:rPr>
        <w:t>得分情况</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color w:val="000000"/>
          <w:szCs w:val="21"/>
        </w:rPr>
        <w:t>3.</w:t>
      </w:r>
      <w:r w:rsidR="001B35D9">
        <w:rPr>
          <w:rFonts w:ascii="宋体" w:hAnsi="宋体" w:cs="宋体"/>
          <w:color w:val="000000"/>
          <w:szCs w:val="21"/>
        </w:rPr>
        <w:t>5</w:t>
      </w:r>
      <w:r w:rsidRPr="003223EC">
        <w:rPr>
          <w:rFonts w:ascii="宋体" w:hAnsi="宋体" w:cs="Arial" w:hint="eastAsia"/>
          <w:kern w:val="0"/>
          <w:szCs w:val="21"/>
        </w:rPr>
        <w:t>开启符合性审查、</w:t>
      </w:r>
      <w:r w:rsidRPr="003223EC">
        <w:rPr>
          <w:rFonts w:ascii="宋体" w:hAnsi="宋体" w:cs="Arial" w:hint="eastAsia"/>
          <w:color w:val="000000"/>
          <w:kern w:val="0"/>
          <w:szCs w:val="21"/>
        </w:rPr>
        <w:t>商务技术</w:t>
      </w:r>
      <w:r w:rsidRPr="003223EC">
        <w:rPr>
          <w:rFonts w:ascii="宋体" w:hAnsi="宋体" w:cs="Arial" w:hint="eastAsia"/>
          <w:kern w:val="0"/>
          <w:szCs w:val="21"/>
        </w:rPr>
        <w:t>评审有效投标供应商的《报价文件》，通过政采云平台公布开标一览表有关内容，供应商通过政采云平台</w:t>
      </w:r>
      <w:r w:rsidRPr="003223EC">
        <w:rPr>
          <w:rFonts w:ascii="宋体" w:hAnsi="宋体" w:cs="Arial"/>
          <w:kern w:val="0"/>
          <w:szCs w:val="21"/>
        </w:rPr>
        <w:t>签字确认（不予确认的应说明理由，否则视为无异议）。唱标结束后，由评标委员会对报价的合理性、准确性等进行审查核实</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szCs w:val="21"/>
        </w:rPr>
        <w:t>3.</w:t>
      </w:r>
      <w:r w:rsidR="001B35D9">
        <w:rPr>
          <w:rFonts w:ascii="宋体" w:hAnsi="宋体" w:cs="宋体"/>
          <w:szCs w:val="21"/>
        </w:rPr>
        <w:t>6</w:t>
      </w:r>
      <w:r w:rsidRPr="003223EC">
        <w:rPr>
          <w:rFonts w:ascii="宋体" w:hAnsi="宋体" w:cs="宋体" w:hint="eastAsia"/>
          <w:szCs w:val="21"/>
        </w:rPr>
        <w:t>在</w:t>
      </w:r>
      <w:r w:rsidRPr="003223EC">
        <w:rPr>
          <w:rFonts w:ascii="宋体" w:hAnsi="宋体" w:cs="Arial" w:hint="eastAsia"/>
          <w:kern w:val="0"/>
          <w:szCs w:val="21"/>
        </w:rPr>
        <w:t>政采云平台</w:t>
      </w:r>
      <w:r w:rsidRPr="003223EC">
        <w:rPr>
          <w:rFonts w:ascii="宋体" w:hAnsi="宋体" w:cs="宋体" w:hint="eastAsia"/>
          <w:szCs w:val="21"/>
        </w:rPr>
        <w:t>公布评审结果。</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szCs w:val="21"/>
        </w:rPr>
        <w:t>3.</w:t>
      </w:r>
      <w:r w:rsidR="001B35D9">
        <w:rPr>
          <w:rFonts w:ascii="宋体" w:hAnsi="宋体" w:cs="宋体"/>
          <w:szCs w:val="21"/>
        </w:rPr>
        <w:t>7</w:t>
      </w:r>
      <w:r w:rsidRPr="003223EC">
        <w:rPr>
          <w:rFonts w:ascii="宋体" w:hAnsi="宋体" w:cs="宋体" w:hint="eastAsia"/>
          <w:szCs w:val="21"/>
        </w:rPr>
        <w:t>开标会结束。</w:t>
      </w:r>
    </w:p>
    <w:p w:rsidR="003223EC" w:rsidRPr="003223EC" w:rsidRDefault="003223EC" w:rsidP="003223EC">
      <w:pPr>
        <w:adjustRightInd w:val="0"/>
        <w:snapToGrid w:val="0"/>
        <w:spacing w:line="360" w:lineRule="auto"/>
        <w:ind w:firstLineChars="200" w:firstLine="420"/>
        <w:rPr>
          <w:rFonts w:ascii="宋体" w:hAnsi="宋体" w:cs="宋体"/>
          <w:szCs w:val="21"/>
          <w:lang w:val="zh-CN"/>
        </w:rPr>
      </w:pPr>
      <w:r w:rsidRPr="003223EC">
        <w:rPr>
          <w:rFonts w:ascii="宋体" w:hAnsi="宋体" w:cs="宋体" w:hint="eastAsia"/>
          <w:szCs w:val="21"/>
        </w:rPr>
        <w:t>3.</w:t>
      </w:r>
      <w:r w:rsidR="001B35D9">
        <w:rPr>
          <w:rFonts w:ascii="宋体" w:hAnsi="宋体" w:cs="宋体"/>
          <w:szCs w:val="21"/>
        </w:rPr>
        <w:t>8</w:t>
      </w:r>
      <w:r w:rsidRPr="003223EC">
        <w:rPr>
          <w:rFonts w:ascii="宋体" w:hAnsi="宋体" w:cs="宋体" w:hint="eastAsia"/>
          <w:szCs w:val="21"/>
        </w:rPr>
        <w:t>如</w:t>
      </w:r>
      <w:r w:rsidRPr="003223EC">
        <w:rPr>
          <w:rFonts w:ascii="宋体" w:hAnsi="宋体" w:cs="Arial" w:hint="eastAsia"/>
          <w:kern w:val="0"/>
          <w:szCs w:val="21"/>
        </w:rPr>
        <w:t>政采云系统对开评标程序有变动的，以变动后的开评标程序为准。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投标供应商资格审查</w:t>
      </w:r>
      <w:bookmarkEnd w:id="80"/>
      <w:bookmarkEnd w:id="81"/>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投标供应商提交的资格证明材料无法证明其符合招标文件规定的“投标供应商资格要求”的，采购人或采购代理机构将对其作资格审查不通过处理（无效投标），并不再将其投标提交评标委员会进行后续评审。</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单位负责人为同一人或者存在直接控股、管理关系的不同供应商参加同一合同项下的政府采购活动的，相关投标供应商均作资格无效处理。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评标委员会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采购代理机构和采购人将根据招标采购货物的特点组建评标委员会，其成员由技术、经济等方面的专家和采购人代表组成。评标委员会对投标文件进行审查、询标、评议和推荐中标候选人。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在评标期间，若有需要投标人应派代表参加询标。</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对投标文件的审查和响应性的确定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评标委员会将审查投标文件是否真实、完整，总体编排是否有序，文件签署是否正确，有无计算上的错误等。</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算术错误将按以下方法更正:</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开标时，投标文件中开标一览表（报价表）内容与投标文件中明细表内容不一致的，以开标一览表（报价表）为准；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投标文件的大写金额和小写金额不一致的，以大写金额为准；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单价金额小数点或百分比有明显错位的，以开标一览表的总价为准，并修改单价；</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总价金额与按单价汇总金额不一致的，以单价金额计算结果为准；同时出现两种以上不一致的，按照前款规定的顺序修正，修正后的报价应经投标人书面确认，投标人不予确认的，其投标无效。</w:t>
      </w:r>
    </w:p>
    <w:p w:rsidR="00590486" w:rsidRPr="00E4444D" w:rsidRDefault="00590486">
      <w:pPr>
        <w:snapToGrid w:val="0"/>
        <w:spacing w:line="312" w:lineRule="auto"/>
        <w:ind w:firstLineChars="200" w:firstLine="420"/>
        <w:rPr>
          <w:rFonts w:ascii="宋体" w:hAnsi="宋体" w:cs="宋体"/>
          <w:bCs/>
          <w:szCs w:val="21"/>
        </w:rPr>
      </w:pPr>
      <w:r w:rsidRPr="00E4444D">
        <w:rPr>
          <w:rFonts w:ascii="宋体" w:hAnsi="宋体" w:cs="宋体" w:hint="eastAsia"/>
          <w:bCs/>
          <w:szCs w:val="21"/>
        </w:rPr>
        <w:t>对不同文字文本投标文件的解释发生异议的，以中文文本为准。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 xml:space="preserve">评定原则：根据符合采购需求、质量和服务等要求，综合评分确定中标人。 </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评标报告：评标委员会完成评定后，向采购人提交经各评标委员会成员签字的评定结果报告，并按评定办法推荐中标候选人。</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保密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公开开标后直到宣布授予中标人合同为止，凡属于审查、澄清、评估和比较投标的有关资料且与授予合同有关的信息都不得向任何投标人或与上述评标过程无关的人员透露。</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投标人对评标、比较或授予合同决定的过程施加影响的企图和行为，都可能导致其投标被拒绝。</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可中止电子交易活动的情形</w:t>
      </w:r>
    </w:p>
    <w:p w:rsidR="00590486" w:rsidRPr="00E4444D" w:rsidRDefault="00590486">
      <w:pPr>
        <w:spacing w:line="312" w:lineRule="auto"/>
        <w:ind w:firstLineChars="200" w:firstLine="422"/>
        <w:rPr>
          <w:rFonts w:ascii="宋体" w:hAnsi="宋体" w:cs="宋体"/>
          <w:szCs w:val="21"/>
        </w:rPr>
      </w:pPr>
      <w:r w:rsidRPr="00E4444D">
        <w:rPr>
          <w:rFonts w:ascii="宋体" w:hAnsi="宋体" w:cs="宋体" w:hint="eastAsia"/>
          <w:b/>
          <w:szCs w:val="21"/>
        </w:rPr>
        <w:t>采购过程中出现以下情形，导致电子交易平台无法正常运行，或者无法保证电子交易的公平、公正和安全时，采购组织机构可中止电子交易活动：</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电子交易平台发生故障而无法登录访问的；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电子交易平台应用或数据库出现错误，不能进行正常操作的；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电子交易平台发现严重安全漏洞，有潜在泄密危险的；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病毒发作导致不能进行正常操作的；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其他无法保证电子交易的公平、公正和安全的情况。</w:t>
      </w:r>
    </w:p>
    <w:p w:rsidR="00590486" w:rsidRPr="00E4444D" w:rsidRDefault="00590486">
      <w:pPr>
        <w:snapToGrid w:val="0"/>
        <w:spacing w:line="312" w:lineRule="auto"/>
        <w:ind w:firstLineChars="200" w:firstLine="422"/>
        <w:rPr>
          <w:rFonts w:ascii="宋体" w:hAnsi="宋体" w:cs="宋体"/>
          <w:szCs w:val="21"/>
        </w:rPr>
      </w:pPr>
      <w:r w:rsidRPr="00E4444D">
        <w:rPr>
          <w:rFonts w:ascii="宋体" w:hAnsi="宋体" w:cs="宋体" w:hint="eastAsia"/>
          <w:b/>
          <w:szCs w:val="21"/>
        </w:rPr>
        <w:t>出现前款规定情形，不影响采购公平、公正性的，采购组织机构可以待上述情形消除后继续组织电子交易活动；影响或可能影响采购公平、公正性的，应当重新采购。</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2" w:name="_Toc27976"/>
      <w:r w:rsidRPr="00E4444D">
        <w:rPr>
          <w:rFonts w:ascii="宋体" w:hAnsi="宋体" w:cs="宋体" w:hint="eastAsia"/>
          <w:b/>
          <w:szCs w:val="21"/>
        </w:rPr>
        <w:t>定标</w:t>
      </w:r>
      <w:bookmarkEnd w:id="82"/>
    </w:p>
    <w:bookmarkEnd w:id="79"/>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中标通知和合同授予</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通知书：评定结果经公示1个工作日后，采购代理机构将以书面形式发出《中标通知书》。《中标通知书》一经发出即发生法律效力。采购人无义务向未中标供应商解释落选原因，不退回投标文件。《中标通知书》将作为签订合同的依据。</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签订合同：中标人按《中标通知书》指定的时间、地点与甲方直接签订合同。在有合理证据证明供应商在投标过程中承诺的内容不能实质响应的，采购人有权拒签合同。</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招标文件、澄清文件、投标文件等，均为签订合同的依据。中标人接到中标通知书后在规定的时间内与采购人签定合同。</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中标人不遵守投标文件的要约、承诺，擅自修改投标文件的内容或在接到中标通知书规定的时间内，借故拖延、拒签合同者，采购人将取消该供应商的中标资格。</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中标人因自身原因放弃中标或因不可抗力不能履行合同的；经质疑，采购人审查确定因中标</w:t>
      </w:r>
      <w:r w:rsidRPr="00E4444D">
        <w:rPr>
          <w:rFonts w:ascii="宋体" w:hAnsi="宋体" w:cs="宋体" w:hint="eastAsia"/>
          <w:szCs w:val="21"/>
        </w:rPr>
        <w:lastRenderedPageBreak/>
        <w:t>人在本次招标活动中存在违规行为或其他原因使质疑成立的；采购人可以与综合得分排名靠后的中标候选人依次签订合同，也可重新组织招标。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签约后即为招标结束。投标文件一律不退。</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3" w:name="质疑与投诉"/>
      <w:bookmarkStart w:id="84" w:name="_Toc29753"/>
      <w:bookmarkStart w:id="85" w:name="_Toc10212"/>
      <w:bookmarkStart w:id="86" w:name="_Toc356371441"/>
      <w:r w:rsidRPr="00E4444D">
        <w:rPr>
          <w:rFonts w:ascii="宋体" w:hAnsi="宋体" w:cs="宋体" w:hint="eastAsia"/>
          <w:b/>
          <w:szCs w:val="21"/>
        </w:rPr>
        <w:t>质疑与投诉</w:t>
      </w:r>
      <w:bookmarkEnd w:id="83"/>
      <w:bookmarkEnd w:id="84"/>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lang w:val="zh-CN"/>
        </w:rPr>
        <w:t>根据《中华人民共和国政府采购法》、《中华人民共和国政府采购法实施条例》、</w:t>
      </w:r>
      <w:r w:rsidRPr="00E4444D">
        <w:rPr>
          <w:rFonts w:ascii="宋体" w:hAnsi="宋体" w:cs="宋体" w:hint="eastAsia"/>
          <w:szCs w:val="21"/>
        </w:rPr>
        <w:t>《政府采购质疑和投诉办法》</w:t>
      </w:r>
      <w:r w:rsidRPr="00E4444D">
        <w:rPr>
          <w:rFonts w:ascii="宋体" w:hAnsi="宋体" w:cs="宋体" w:hint="eastAsia"/>
          <w:szCs w:val="21"/>
          <w:lang w:val="zh-CN"/>
        </w:rPr>
        <w:t>(</w:t>
      </w:r>
      <w:r w:rsidRPr="00E4444D">
        <w:rPr>
          <w:rFonts w:ascii="宋体" w:hAnsi="宋体" w:cs="宋体" w:hint="eastAsia"/>
          <w:szCs w:val="21"/>
        </w:rPr>
        <w:t>财政部令第94号</w:t>
      </w:r>
      <w:r w:rsidRPr="00E4444D">
        <w:rPr>
          <w:rFonts w:ascii="宋体" w:hAnsi="宋体" w:cs="宋体" w:hint="eastAsia"/>
          <w:szCs w:val="21"/>
          <w:lang w:val="zh-CN"/>
        </w:rPr>
        <w:t>)，政府采购供应商可以依法提起质疑和投诉。</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供应商询问</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lang w:val="zh-CN"/>
        </w:rPr>
        <w:t>供应商对政府采购活动事项有疑问的，可以向采购机构提出询问，采购机构在3个工作日内作出答复，但答复的内容不得涉及商业秘密。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供应商质疑</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供应商认为招标文件、采购过程和中标、成交结果使自己的权益受到损害的，可以在知道或者应知其权益受到损害之日起七个工作日内，以书面形式向采购机构提出质疑。</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政府采购法第五十二条规定的供应商应知其权益受到损害之日，是指：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对采购文件提出质疑的，应当在获取采购文件或者采购文件公告期限届满之日起7个工作日内提出。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对采购过程提出质疑的，为各采购程序环节结束之日；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对中标结果提出质疑的，为中标结果公告期限届满之日。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质疑应当有明确的请求和必要的证明材料。供应商提交的质疑书需一式三份，由法定代表人签字（或盖章）并加盖单位公章。质疑书格式范本详见http://www.qzggzy.com/zlxz/008003/008003001/20180209/e5393fa3-0afe-40b9-9b38-ba76c4c906be.html。</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采购机构应当在收到供应商的书面质疑后七个工作日内作出答复，并以书面形式通知质疑供应商和其他与质疑处理结果有利害关系的政府采购当事人，但答复的内容不得涉及商业秘密。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供应商投诉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质疑供应商对采购机构的答复不满意或者采购机构未在规定的时间内作出答复的，可以在答复期满后十五个工作日内向同级政府采购监督管理部门提出投诉。</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7" w:name="_Toc24602"/>
      <w:r w:rsidRPr="00E4444D">
        <w:rPr>
          <w:rFonts w:ascii="宋体" w:hAnsi="宋体" w:cs="宋体" w:hint="eastAsia"/>
          <w:b/>
          <w:szCs w:val="21"/>
        </w:rPr>
        <w:t>法律责任</w:t>
      </w:r>
      <w:bookmarkEnd w:id="85"/>
      <w:bookmarkEnd w:id="86"/>
      <w:bookmarkEnd w:id="87"/>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提供虚假材料谋取中标的；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采取不正当手段诋毁、排挤其他投标人的；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与采购人、采购代理机构、其他投标人恶意串通的；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向采购人、采购代理机构行贿或者提供其他不正当利益的；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在招标过程中与采购人进行协商谈判、不按照招标文件和中标人的投标文件订立合同，或者与采购人另行订立背离合同实质性内容的协议的；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拒绝有关部门监督检查或者提供虚假情况的。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8" w:name="_Toc31942"/>
      <w:r w:rsidRPr="00E4444D">
        <w:rPr>
          <w:rFonts w:ascii="宋体" w:hAnsi="宋体" w:cs="宋体" w:hint="eastAsia"/>
          <w:b/>
          <w:szCs w:val="21"/>
        </w:rPr>
        <w:t>代理服务费</w:t>
      </w:r>
      <w:bookmarkEnd w:id="88"/>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招标代理服务费由中标单位支付，由招标代理人在发中标通知书时按中标金额向中标单位一</w:t>
      </w:r>
      <w:r w:rsidRPr="00E4444D">
        <w:rPr>
          <w:rFonts w:ascii="宋体" w:hAnsi="宋体" w:cs="宋体" w:hint="eastAsia"/>
          <w:szCs w:val="21"/>
        </w:rPr>
        <w:lastRenderedPageBreak/>
        <w:t xml:space="preserve">次性收取。  </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招标代理服务收费标准按国家发展计划委员会计价格[2002]1980号文件收取，按差额定率累进法计算。</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招标代理服务收费标准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990"/>
      </w:tblGrid>
      <w:tr w:rsidR="00590486" w:rsidRPr="00E4444D">
        <w:trPr>
          <w:trHeight w:val="895"/>
        </w:trPr>
        <w:tc>
          <w:tcPr>
            <w:tcW w:w="4680" w:type="dxa"/>
            <w:tcBorders>
              <w:tl2br w:val="single" w:sz="4" w:space="0" w:color="auto"/>
            </w:tcBorders>
          </w:tcPr>
          <w:p w:rsidR="00590486" w:rsidRPr="00E4444D" w:rsidRDefault="00590486">
            <w:pPr>
              <w:snapToGrid w:val="0"/>
              <w:spacing w:line="312" w:lineRule="auto"/>
              <w:ind w:firstLineChars="200" w:firstLine="420"/>
              <w:rPr>
                <w:rFonts w:ascii="宋体" w:hAnsi="宋体" w:cs="宋体"/>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费率                    中标金额（万元）</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货物招标</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100以下</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1.5%</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100-500</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500-1000</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0.8%</w:t>
            </w:r>
          </w:p>
        </w:tc>
      </w:tr>
    </w:tbl>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评委费</w:t>
      </w:r>
      <w:r w:rsidR="002547D8">
        <w:rPr>
          <w:rFonts w:ascii="宋体" w:hAnsi="宋体" w:cs="宋体" w:hint="eastAsia"/>
          <w:szCs w:val="21"/>
        </w:rPr>
        <w:t>、公证费</w:t>
      </w:r>
      <w:r w:rsidRPr="00E4444D">
        <w:rPr>
          <w:rFonts w:ascii="宋体" w:hAnsi="宋体" w:cs="宋体" w:hint="eastAsia"/>
          <w:szCs w:val="21"/>
        </w:rPr>
        <w:t>按实收取。</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服务费以人民币元收取。</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9" w:name="_Toc14136"/>
      <w:bookmarkStart w:id="90" w:name="_Toc356371442"/>
      <w:bookmarkStart w:id="91" w:name="_Toc7816"/>
      <w:r w:rsidRPr="00E4444D">
        <w:rPr>
          <w:rFonts w:ascii="宋体" w:hAnsi="宋体" w:cs="宋体" w:hint="eastAsia"/>
          <w:b/>
          <w:szCs w:val="21"/>
        </w:rPr>
        <w:t>其他</w:t>
      </w:r>
      <w:bookmarkEnd w:id="89"/>
      <w:bookmarkEnd w:id="90"/>
      <w:bookmarkEnd w:id="91"/>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解释权：本招标文件是依据《政府采购法》及有关规定编制的，解释权属采购人。</w:t>
      </w:r>
    </w:p>
    <w:p w:rsidR="002251E2" w:rsidRDefault="002251E2">
      <w:pPr>
        <w:spacing w:line="312" w:lineRule="auto"/>
        <w:rPr>
          <w:rFonts w:ascii="宋体" w:hAnsi="宋体" w:cs="宋体"/>
          <w:szCs w:val="21"/>
        </w:rPr>
        <w:sectPr w:rsidR="002251E2">
          <w:headerReference w:type="default" r:id="rId11"/>
          <w:footerReference w:type="default" r:id="rId12"/>
          <w:pgSz w:w="11906" w:h="16838"/>
          <w:pgMar w:top="1389" w:right="1247" w:bottom="1389" w:left="1247" w:header="851" w:footer="992" w:gutter="284"/>
          <w:cols w:space="720"/>
          <w:docGrid w:linePitch="312"/>
        </w:sectPr>
      </w:pPr>
    </w:p>
    <w:p w:rsidR="00B31CC6" w:rsidRPr="00E4444D" w:rsidRDefault="00B31CC6" w:rsidP="00B31CC6">
      <w:pPr>
        <w:spacing w:line="312" w:lineRule="auto"/>
        <w:jc w:val="center"/>
        <w:outlineLvl w:val="0"/>
        <w:rPr>
          <w:rFonts w:ascii="宋体" w:hAnsi="宋体" w:cs="宋体"/>
          <w:b/>
          <w:szCs w:val="21"/>
        </w:rPr>
      </w:pPr>
      <w:bookmarkStart w:id="92" w:name="_Toc322352983"/>
      <w:bookmarkStart w:id="93" w:name="_Toc350256314"/>
      <w:bookmarkStart w:id="94" w:name="_Toc354401531"/>
      <w:bookmarkStart w:id="95" w:name="_Toc26454"/>
      <w:bookmarkStart w:id="96" w:name="_Toc18402"/>
      <w:r w:rsidRPr="00E4444D">
        <w:rPr>
          <w:rFonts w:ascii="宋体" w:hAnsi="宋体" w:cs="宋体" w:hint="eastAsia"/>
          <w:b/>
          <w:szCs w:val="21"/>
        </w:rPr>
        <w:lastRenderedPageBreak/>
        <w:t>第三章  采购内容及要求</w:t>
      </w:r>
      <w:bookmarkEnd w:id="92"/>
      <w:bookmarkEnd w:id="93"/>
      <w:bookmarkEnd w:id="94"/>
      <w:bookmarkEnd w:id="95"/>
      <w:bookmarkEnd w:id="96"/>
    </w:p>
    <w:p w:rsidR="00B31CC6" w:rsidRPr="00E4444D" w:rsidRDefault="00B31CC6" w:rsidP="00B31CC6">
      <w:pPr>
        <w:spacing w:line="312" w:lineRule="auto"/>
        <w:outlineLvl w:val="1"/>
        <w:rPr>
          <w:rFonts w:ascii="宋体" w:hAnsi="宋体" w:cs="宋体"/>
          <w:b/>
          <w:szCs w:val="21"/>
        </w:rPr>
      </w:pPr>
      <w:bookmarkStart w:id="97" w:name="_Toc15630513"/>
      <w:bookmarkStart w:id="98" w:name="_Toc367976220"/>
      <w:bookmarkStart w:id="99" w:name="_Toc398626828"/>
      <w:bookmarkStart w:id="100" w:name="_Toc354401532"/>
      <w:bookmarkStart w:id="101" w:name="_Toc32288"/>
      <w:r w:rsidRPr="00E4444D">
        <w:rPr>
          <w:rFonts w:ascii="宋体" w:hAnsi="宋体" w:cs="宋体" w:hint="eastAsia"/>
          <w:szCs w:val="21"/>
        </w:rPr>
        <w:t>一、货物需求一览表</w:t>
      </w:r>
      <w:bookmarkEnd w:id="97"/>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3202"/>
        <w:gridCol w:w="901"/>
        <w:gridCol w:w="902"/>
        <w:gridCol w:w="1828"/>
        <w:gridCol w:w="1828"/>
      </w:tblGrid>
      <w:tr w:rsidR="00B31CC6" w:rsidRPr="00E4444D" w:rsidTr="00B31CC6">
        <w:trPr>
          <w:trHeight w:val="396"/>
        </w:trPr>
        <w:tc>
          <w:tcPr>
            <w:tcW w:w="1006"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序号</w:t>
            </w:r>
          </w:p>
        </w:tc>
        <w:tc>
          <w:tcPr>
            <w:tcW w:w="32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数量</w:t>
            </w:r>
          </w:p>
        </w:tc>
        <w:tc>
          <w:tcPr>
            <w:tcW w:w="9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单位</w:t>
            </w:r>
          </w:p>
        </w:tc>
        <w:tc>
          <w:tcPr>
            <w:tcW w:w="1828"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预算金额</w:t>
            </w:r>
          </w:p>
        </w:tc>
        <w:tc>
          <w:tcPr>
            <w:tcW w:w="1828" w:type="dxa"/>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最高限价</w:t>
            </w:r>
          </w:p>
        </w:tc>
      </w:tr>
      <w:tr w:rsidR="00B31CC6" w:rsidRPr="001B35D9" w:rsidTr="00B31CC6">
        <w:trPr>
          <w:trHeight w:val="467"/>
        </w:trPr>
        <w:tc>
          <w:tcPr>
            <w:tcW w:w="1006"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32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E92E09">
            <w:pPr>
              <w:snapToGrid w:val="0"/>
              <w:spacing w:line="312" w:lineRule="auto"/>
              <w:jc w:val="center"/>
              <w:rPr>
                <w:rFonts w:ascii="宋体" w:hAnsi="宋体" w:cs="宋体"/>
                <w:kern w:val="0"/>
                <w:szCs w:val="21"/>
              </w:rPr>
            </w:pPr>
            <w:r w:rsidRPr="00E4444D">
              <w:rPr>
                <w:rFonts w:ascii="宋体" w:hAnsi="宋体" w:cs="宋体" w:hint="eastAsia"/>
                <w:kern w:val="0"/>
                <w:szCs w:val="21"/>
              </w:rPr>
              <w:t>“拆墙透绿”行动配套提升</w:t>
            </w:r>
            <w:r w:rsidR="001B35D9" w:rsidRPr="00E4444D">
              <w:rPr>
                <w:rFonts w:ascii="宋体" w:hAnsi="宋体" w:cs="宋体" w:hint="eastAsia"/>
                <w:kern w:val="0"/>
                <w:szCs w:val="21"/>
              </w:rPr>
              <w:t>工程</w:t>
            </w:r>
            <w:r w:rsidR="001B35D9">
              <w:rPr>
                <w:rFonts w:ascii="宋体" w:hAnsi="宋体" w:cs="宋体" w:hint="eastAsia"/>
                <w:kern w:val="0"/>
                <w:szCs w:val="21"/>
              </w:rPr>
              <w:t>（</w:t>
            </w:r>
            <w:r w:rsidR="00E92E09">
              <w:rPr>
                <w:rFonts w:ascii="宋体" w:hAnsi="宋体" w:cs="宋体" w:hint="eastAsia"/>
                <w:kern w:val="0"/>
                <w:szCs w:val="21"/>
              </w:rPr>
              <w:t>二</w:t>
            </w:r>
            <w:r w:rsidR="001B35D9" w:rsidRPr="00E4444D">
              <w:rPr>
                <w:rFonts w:ascii="宋体" w:hAnsi="宋体" w:cs="宋体" w:hint="eastAsia"/>
                <w:kern w:val="0"/>
                <w:szCs w:val="21"/>
              </w:rPr>
              <w:t>期</w:t>
            </w:r>
            <w:r w:rsidR="001B35D9">
              <w:rPr>
                <w:rFonts w:ascii="宋体" w:hAnsi="宋体" w:cs="宋体" w:hint="eastAsia"/>
                <w:kern w:val="0"/>
                <w:szCs w:val="21"/>
              </w:rPr>
              <w:t>）</w:t>
            </w:r>
          </w:p>
        </w:tc>
        <w:tc>
          <w:tcPr>
            <w:tcW w:w="901"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9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批</w:t>
            </w:r>
          </w:p>
        </w:tc>
        <w:tc>
          <w:tcPr>
            <w:tcW w:w="1828" w:type="dxa"/>
            <w:tcBorders>
              <w:top w:val="single" w:sz="4" w:space="0" w:color="auto"/>
              <w:left w:val="single" w:sz="4" w:space="0" w:color="auto"/>
              <w:bottom w:val="single" w:sz="4" w:space="0" w:color="auto"/>
              <w:right w:val="single" w:sz="4" w:space="0" w:color="auto"/>
            </w:tcBorders>
            <w:vAlign w:val="center"/>
          </w:tcPr>
          <w:p w:rsidR="00B31CC6" w:rsidRPr="001B35D9" w:rsidRDefault="00B548FE" w:rsidP="00B31CC6">
            <w:pPr>
              <w:snapToGrid w:val="0"/>
              <w:spacing w:line="312" w:lineRule="auto"/>
              <w:jc w:val="center"/>
              <w:rPr>
                <w:rFonts w:ascii="宋体" w:hAnsi="宋体" w:cs="宋体"/>
                <w:kern w:val="0"/>
                <w:szCs w:val="21"/>
              </w:rPr>
            </w:pPr>
            <w:r>
              <w:rPr>
                <w:rFonts w:ascii="宋体" w:hAnsi="宋体" w:cs="宋体"/>
                <w:szCs w:val="21"/>
              </w:rPr>
              <w:t>303.4213</w:t>
            </w:r>
            <w:r w:rsidRPr="00E4444D">
              <w:rPr>
                <w:rFonts w:ascii="宋体" w:hAnsi="宋体" w:cs="宋体" w:hint="eastAsia"/>
                <w:szCs w:val="21"/>
              </w:rPr>
              <w:t>万元</w:t>
            </w:r>
          </w:p>
        </w:tc>
        <w:tc>
          <w:tcPr>
            <w:tcW w:w="1828" w:type="dxa"/>
            <w:vAlign w:val="center"/>
          </w:tcPr>
          <w:p w:rsidR="00B31CC6" w:rsidRPr="001B35D9" w:rsidRDefault="00B548FE" w:rsidP="00B31CC6">
            <w:pPr>
              <w:snapToGrid w:val="0"/>
              <w:spacing w:line="312" w:lineRule="auto"/>
              <w:jc w:val="center"/>
              <w:rPr>
                <w:rFonts w:ascii="宋体" w:hAnsi="宋体" w:cs="宋体"/>
                <w:kern w:val="0"/>
                <w:szCs w:val="21"/>
              </w:rPr>
            </w:pPr>
            <w:r>
              <w:rPr>
                <w:rFonts w:ascii="宋体" w:hAnsi="宋体" w:cs="宋体"/>
                <w:szCs w:val="21"/>
              </w:rPr>
              <w:t>303.4213</w:t>
            </w:r>
            <w:r w:rsidRPr="00E4444D">
              <w:rPr>
                <w:rFonts w:ascii="宋体" w:hAnsi="宋体" w:cs="宋体" w:hint="eastAsia"/>
                <w:szCs w:val="21"/>
              </w:rPr>
              <w:t>万元</w:t>
            </w:r>
          </w:p>
        </w:tc>
      </w:tr>
    </w:tbl>
    <w:p w:rsidR="00B31CC6" w:rsidRPr="00E4444D" w:rsidRDefault="00B31CC6" w:rsidP="00B31CC6">
      <w:pPr>
        <w:numPr>
          <w:ilvl w:val="0"/>
          <w:numId w:val="15"/>
        </w:numPr>
        <w:spacing w:line="312" w:lineRule="auto"/>
        <w:outlineLvl w:val="1"/>
        <w:rPr>
          <w:rFonts w:ascii="宋体" w:hAnsi="宋体" w:cs="宋体"/>
          <w:szCs w:val="21"/>
        </w:rPr>
      </w:pPr>
      <w:bookmarkStart w:id="102" w:name="_Toc15630514"/>
      <w:bookmarkStart w:id="103" w:name="_Toc27126"/>
      <w:r w:rsidRPr="00E4444D">
        <w:rPr>
          <w:rFonts w:ascii="宋体" w:hAnsi="宋体" w:cs="宋体" w:hint="eastAsia"/>
          <w:szCs w:val="21"/>
        </w:rPr>
        <w:t>设备配置技术参数及要求</w:t>
      </w:r>
      <w:bookmarkEnd w:id="102"/>
      <w:bookmarkEnd w:id="103"/>
    </w:p>
    <w:p w:rsidR="00B31CC6" w:rsidRPr="000256C6" w:rsidRDefault="00B31CC6" w:rsidP="000256C6">
      <w:pPr>
        <w:spacing w:line="480" w:lineRule="auto"/>
        <w:ind w:firstLineChars="200" w:firstLine="420"/>
        <w:rPr>
          <w:rFonts w:ascii="宋体" w:hAnsi="宋体"/>
          <w:szCs w:val="21"/>
        </w:rPr>
      </w:pPr>
      <w:r w:rsidRPr="000256C6">
        <w:rPr>
          <w:rFonts w:ascii="宋体" w:hAnsi="宋体" w:hint="eastAsia"/>
          <w:szCs w:val="21"/>
        </w:rPr>
        <w:t>本次项目是</w:t>
      </w:r>
      <w:r w:rsidR="001D7238" w:rsidRPr="000256C6">
        <w:rPr>
          <w:rFonts w:ascii="宋体" w:hAnsi="宋体" w:hint="eastAsia"/>
          <w:szCs w:val="21"/>
        </w:rPr>
        <w:t>对</w:t>
      </w:r>
      <w:r w:rsidR="00E92E09" w:rsidRPr="00E92E09">
        <w:rPr>
          <w:rFonts w:ascii="宋体" w:hAnsi="宋体" w:hint="eastAsia"/>
          <w:szCs w:val="21"/>
        </w:rPr>
        <w:t>衢州市信访局</w:t>
      </w:r>
      <w:r w:rsidRPr="000256C6">
        <w:rPr>
          <w:rFonts w:ascii="宋体" w:hAnsi="宋体" w:hint="eastAsia"/>
          <w:szCs w:val="21"/>
        </w:rPr>
        <w:t>、</w:t>
      </w:r>
      <w:r w:rsidR="00E92E09" w:rsidRPr="00E92E09">
        <w:rPr>
          <w:rFonts w:ascii="宋体" w:hAnsi="宋体" w:hint="eastAsia"/>
          <w:szCs w:val="21"/>
        </w:rPr>
        <w:t>衢州市生态环境局</w:t>
      </w:r>
      <w:r w:rsidRPr="000256C6">
        <w:rPr>
          <w:rFonts w:ascii="宋体" w:hAnsi="宋体" w:hint="eastAsia"/>
          <w:szCs w:val="21"/>
        </w:rPr>
        <w:t>、</w:t>
      </w:r>
      <w:r w:rsidR="00E92E09" w:rsidRPr="00E92E09">
        <w:rPr>
          <w:rFonts w:ascii="宋体" w:hAnsi="宋体" w:hint="eastAsia"/>
          <w:szCs w:val="21"/>
        </w:rPr>
        <w:t>衢州市公路管理局</w:t>
      </w:r>
      <w:r w:rsidRPr="000256C6">
        <w:rPr>
          <w:rFonts w:ascii="宋体" w:hAnsi="宋体" w:hint="eastAsia"/>
          <w:szCs w:val="21"/>
        </w:rPr>
        <w:t>、</w:t>
      </w:r>
      <w:r w:rsidR="00E92E09" w:rsidRPr="00E92E09">
        <w:rPr>
          <w:rFonts w:ascii="宋体" w:hAnsi="宋体" w:hint="eastAsia"/>
          <w:szCs w:val="21"/>
        </w:rPr>
        <w:t>衢州市住房和城乡建设局</w:t>
      </w:r>
      <w:r w:rsidR="001D7238" w:rsidRPr="000256C6">
        <w:rPr>
          <w:rFonts w:ascii="宋体" w:hAnsi="宋体" w:hint="eastAsia"/>
          <w:szCs w:val="21"/>
        </w:rPr>
        <w:t>四个单位</w:t>
      </w:r>
      <w:r w:rsidRPr="000256C6">
        <w:rPr>
          <w:rFonts w:ascii="宋体" w:hAnsi="宋体" w:hint="eastAsia"/>
          <w:szCs w:val="21"/>
        </w:rPr>
        <w:t>，进行</w:t>
      </w:r>
      <w:r w:rsidR="007C5781" w:rsidRPr="000256C6">
        <w:rPr>
          <w:rFonts w:ascii="宋体" w:hAnsi="宋体" w:hint="eastAsia"/>
          <w:szCs w:val="21"/>
        </w:rPr>
        <w:t>“拆墙透绿”配套</w:t>
      </w:r>
      <w:r w:rsidR="001D7238" w:rsidRPr="000256C6">
        <w:rPr>
          <w:rFonts w:ascii="宋体" w:hAnsi="宋体" w:hint="eastAsia"/>
          <w:szCs w:val="21"/>
        </w:rPr>
        <w:t>智慧</w:t>
      </w:r>
      <w:r w:rsidRPr="000256C6">
        <w:rPr>
          <w:rFonts w:ascii="宋体" w:hAnsi="宋体" w:hint="eastAsia"/>
          <w:szCs w:val="21"/>
        </w:rPr>
        <w:t>安防改造</w:t>
      </w:r>
      <w:r w:rsidR="001D7238" w:rsidRPr="000256C6">
        <w:rPr>
          <w:rFonts w:ascii="宋体" w:hAnsi="宋体" w:hint="eastAsia"/>
          <w:szCs w:val="21"/>
        </w:rPr>
        <w:t>建设</w:t>
      </w:r>
      <w:r w:rsidRPr="000256C6">
        <w:rPr>
          <w:rFonts w:ascii="宋体" w:hAnsi="宋体" w:hint="eastAsia"/>
          <w:szCs w:val="21"/>
        </w:rPr>
        <w:t>，主要包括以下改造工程：</w:t>
      </w:r>
    </w:p>
    <w:p w:rsidR="00590486" w:rsidRPr="00B31CC6" w:rsidRDefault="00590486">
      <w:pPr>
        <w:spacing w:line="312" w:lineRule="auto"/>
        <w:rPr>
          <w:rFonts w:ascii="宋体" w:hAnsi="宋体" w:cs="宋体"/>
          <w:szCs w:val="21"/>
        </w:rPr>
        <w:sectPr w:rsidR="00590486" w:rsidRPr="00B31CC6">
          <w:pgSz w:w="11906" w:h="16838"/>
          <w:pgMar w:top="1389" w:right="1247" w:bottom="1389" w:left="1247" w:header="851" w:footer="992" w:gutter="284"/>
          <w:cols w:space="720"/>
          <w:docGrid w:linePitch="312"/>
        </w:sectPr>
      </w:pPr>
    </w:p>
    <w:tbl>
      <w:tblPr>
        <w:tblStyle w:val="afffff"/>
        <w:tblW w:w="0" w:type="auto"/>
        <w:tblLook w:val="04A0" w:firstRow="1" w:lastRow="0" w:firstColumn="1" w:lastColumn="0" w:noHBand="0" w:noVBand="1"/>
      </w:tblPr>
      <w:tblGrid>
        <w:gridCol w:w="558"/>
        <w:gridCol w:w="2114"/>
        <w:gridCol w:w="10000"/>
        <w:gridCol w:w="640"/>
        <w:gridCol w:w="680"/>
      </w:tblGrid>
      <w:tr w:rsidR="00DE5631" w:rsidRPr="00DE5631" w:rsidTr="00DE5631">
        <w:trPr>
          <w:trHeight w:val="402"/>
        </w:trPr>
        <w:tc>
          <w:tcPr>
            <w:tcW w:w="14280" w:type="dxa"/>
            <w:gridSpan w:val="5"/>
            <w:hideMark/>
          </w:tcPr>
          <w:p w:rsidR="00DE5631" w:rsidRPr="00C04A60" w:rsidRDefault="00DE5631" w:rsidP="00DE5631">
            <w:pPr>
              <w:pStyle w:val="Normal"/>
              <w:spacing w:line="312" w:lineRule="auto"/>
              <w:jc w:val="center"/>
              <w:rPr>
                <w:rFonts w:cs="宋体"/>
                <w:b/>
                <w:bCs/>
                <w:sz w:val="28"/>
                <w:szCs w:val="28"/>
                <w:lang w:val="en-US"/>
              </w:rPr>
            </w:pPr>
            <w:bookmarkStart w:id="104" w:name="_Toc322352984"/>
            <w:bookmarkStart w:id="105" w:name="_Toc350256315"/>
            <w:bookmarkStart w:id="106" w:name="_Toc354401534"/>
            <w:bookmarkStart w:id="107" w:name="_Toc15447"/>
            <w:r w:rsidRPr="00C04A60">
              <w:rPr>
                <w:rFonts w:cs="宋体" w:hint="eastAsia"/>
                <w:b/>
                <w:bCs/>
                <w:sz w:val="28"/>
                <w:szCs w:val="28"/>
                <w:lang w:val="en-US"/>
              </w:rPr>
              <w:lastRenderedPageBreak/>
              <w:t>衢州市信访局“拆墙透绿”行动配套提升二期工程-安防设施改造提升预算清单</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序号</w:t>
            </w:r>
          </w:p>
        </w:tc>
        <w:tc>
          <w:tcPr>
            <w:tcW w:w="238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名称</w:t>
            </w:r>
          </w:p>
        </w:tc>
        <w:tc>
          <w:tcPr>
            <w:tcW w:w="10000" w:type="dxa"/>
            <w:noWrap/>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技术参数</w:t>
            </w:r>
          </w:p>
        </w:tc>
        <w:tc>
          <w:tcPr>
            <w:tcW w:w="640" w:type="dxa"/>
            <w:noWrap/>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单位</w:t>
            </w:r>
          </w:p>
        </w:tc>
        <w:tc>
          <w:tcPr>
            <w:tcW w:w="680" w:type="dxa"/>
            <w:noWrap/>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数量</w:t>
            </w:r>
          </w:p>
        </w:tc>
      </w:tr>
      <w:tr w:rsidR="00DE5631" w:rsidRPr="00DE5631" w:rsidTr="00DE5631">
        <w:trPr>
          <w:trHeight w:val="402"/>
        </w:trPr>
        <w:tc>
          <w:tcPr>
            <w:tcW w:w="14280" w:type="dxa"/>
            <w:gridSpan w:val="5"/>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t>一、办公楼(出入口)</w:t>
            </w:r>
          </w:p>
        </w:tc>
      </w:tr>
      <w:tr w:rsidR="00DE5631" w:rsidRPr="00DE5631" w:rsidTr="00DE5631">
        <w:trPr>
          <w:trHeight w:val="2565"/>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人脸采集一体机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采用3.97英寸触摸显示屏，屏幕分辨率800*480。</w:t>
            </w:r>
            <w:r w:rsidRPr="00DE5631">
              <w:rPr>
                <w:rFonts w:cs="宋体" w:hint="eastAsia"/>
                <w:b/>
                <w:sz w:val="21"/>
                <w:szCs w:val="21"/>
                <w:lang w:val="en-US"/>
              </w:rPr>
              <w:br/>
              <w:t>★采用200万双目摄像头，支持人脸采集，并具有照片视频防假功能。</w:t>
            </w:r>
            <w:r w:rsidRPr="00DE5631">
              <w:rPr>
                <w:rFonts w:cs="宋体" w:hint="eastAsia"/>
                <w:b/>
                <w:sz w:val="21"/>
                <w:szCs w:val="21"/>
                <w:lang w:val="en-US"/>
              </w:rPr>
              <w:br/>
              <w:t>★内置发卡模块，符合ISO 14443 A/B标准，读卡频率13.56MHZ和125KHZ，支持读取 ID卡、Mifare卡、CPU卡、二三代身份证序列号，每人最多10张卡。</w:t>
            </w:r>
            <w:r w:rsidRPr="00DE5631">
              <w:rPr>
                <w:rFonts w:cs="宋体" w:hint="eastAsia"/>
                <w:b/>
                <w:sz w:val="21"/>
                <w:szCs w:val="21"/>
                <w:lang w:val="en-US"/>
              </w:rPr>
              <w:br/>
              <w:t>支持有线网络和无线WiFi传输。</w:t>
            </w:r>
            <w:r w:rsidRPr="00DE5631">
              <w:rPr>
                <w:rFonts w:cs="宋体" w:hint="eastAsia"/>
                <w:b/>
                <w:sz w:val="21"/>
                <w:szCs w:val="21"/>
                <w:lang w:val="en-US"/>
              </w:rPr>
              <w:br/>
              <w:t>支持白光和红外补光。</w:t>
            </w:r>
            <w:r w:rsidRPr="00DE5631">
              <w:rPr>
                <w:rFonts w:cs="宋体" w:hint="eastAsia"/>
                <w:b/>
                <w:sz w:val="21"/>
                <w:szCs w:val="21"/>
                <w:lang w:val="en-US"/>
              </w:rPr>
              <w:br/>
              <w:t>在设备端离线采集方式下，支持输入工号或刷卡开始进行采集。</w:t>
            </w:r>
            <w:r w:rsidRPr="00DE5631">
              <w:rPr>
                <w:rFonts w:cs="宋体" w:hint="eastAsia"/>
                <w:b/>
                <w:sz w:val="21"/>
                <w:szCs w:val="21"/>
                <w:lang w:val="en-US"/>
              </w:rPr>
              <w:br/>
              <w:t>支持2000人员数据存储，含2000 人脸图片、20000 张卡片信息。</w:t>
            </w:r>
            <w:r w:rsidRPr="00DE5631">
              <w:rPr>
                <w:rFonts w:cs="宋体" w:hint="eastAsia"/>
                <w:b/>
                <w:sz w:val="21"/>
                <w:szCs w:val="21"/>
                <w:lang w:val="en-US"/>
              </w:rPr>
              <w:br/>
              <w:t>设备配置后台可设置5个管理员，分超级管理员权限和普通管理员权限。</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人脸识别门禁一体机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设备采用7英寸LCD触摸显示屏，屏幕分辨率不小于1024*600，屏幕防冲击防护等级IK04。（公安部检验报告证明）</w:t>
            </w:r>
            <w:r w:rsidRPr="00DE5631">
              <w:rPr>
                <w:rFonts w:cs="宋体" w:hint="eastAsia"/>
                <w:b/>
                <w:sz w:val="21"/>
                <w:szCs w:val="21"/>
                <w:lang w:val="en-US"/>
              </w:rPr>
              <w:br/>
              <w:t>设备支持IP65防水等级，除后壳盖板外的外壳防冲击防护等级IK07。（公安部检验报告证明）</w:t>
            </w:r>
            <w:r w:rsidRPr="00DE5631">
              <w:rPr>
                <w:rFonts w:cs="宋体" w:hint="eastAsia"/>
                <w:b/>
                <w:sz w:val="21"/>
                <w:szCs w:val="21"/>
                <w:lang w:val="en-US"/>
              </w:rPr>
              <w:br/>
              <w:t>设备采用高清双目相机宽动态相机（1路可见光摄像头，1路红外摄像头），可适应强光、逆光、暗光等条件的人脸识别，最大分辨率1920×1080，帧率30帧/s，（公安部检验报告证明）</w:t>
            </w:r>
            <w:r w:rsidRPr="00DE5631">
              <w:rPr>
                <w:rFonts w:cs="宋体" w:hint="eastAsia"/>
                <w:b/>
                <w:sz w:val="21"/>
                <w:szCs w:val="21"/>
                <w:lang w:val="en-US"/>
              </w:rPr>
              <w:br/>
              <w:t>设备支持红外及白光灯补光，并可设置红外及可见光补光灯亮度。（公安部检验报告证明）</w:t>
            </w:r>
            <w:r w:rsidRPr="00DE5631">
              <w:rPr>
                <w:rFonts w:cs="宋体" w:hint="eastAsia"/>
                <w:b/>
                <w:sz w:val="21"/>
                <w:szCs w:val="21"/>
                <w:lang w:val="en-US"/>
              </w:rPr>
              <w:br/>
              <w:t>设备具有丰富的硬件接口，应不少于以下硬件接口及能力： LAN*1（10M/100M/1000M自适应） ；WIFI*1；</w:t>
            </w:r>
            <w:r w:rsidRPr="00DE5631">
              <w:rPr>
                <w:rFonts w:cs="宋体" w:hint="eastAsia"/>
                <w:b/>
                <w:sz w:val="21"/>
                <w:szCs w:val="21"/>
                <w:lang w:val="en-US"/>
              </w:rPr>
              <w:lastRenderedPageBreak/>
              <w:t>RS485*1；韦根*1；USB*1；喇叭扬声器；I/O输出*2； I/O输入*4；PSAM*1；SIM*1；红绿双色LED状态灯；机械防拆开关*1。（公安部检验报告证明）</w:t>
            </w:r>
            <w:r w:rsidRPr="00DE5631">
              <w:rPr>
                <w:rFonts w:cs="宋体" w:hint="eastAsia"/>
                <w:b/>
                <w:sz w:val="21"/>
                <w:szCs w:val="21"/>
                <w:lang w:val="en-US"/>
              </w:rPr>
              <w:br/>
              <w:t>设备采用嵌入式Linux系统</w:t>
            </w:r>
            <w:r w:rsidRPr="00DE5631">
              <w:rPr>
                <w:rFonts w:cs="宋体" w:hint="eastAsia"/>
                <w:b/>
                <w:sz w:val="21"/>
                <w:szCs w:val="21"/>
                <w:lang w:val="en-US"/>
              </w:rPr>
              <w:br/>
              <w:t>设备本地人脸库存储容量50000张，本地卡存储容量50000张，本地出入记录存储容量100000条。</w:t>
            </w:r>
            <w:r w:rsidRPr="00DE5631">
              <w:rPr>
                <w:rFonts w:cs="宋体" w:hint="eastAsia"/>
                <w:b/>
                <w:sz w:val="21"/>
                <w:szCs w:val="21"/>
                <w:lang w:val="en-US"/>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DE5631">
              <w:rPr>
                <w:rFonts w:cs="宋体" w:hint="eastAsia"/>
                <w:b/>
                <w:sz w:val="21"/>
                <w:szCs w:val="21"/>
                <w:lang w:val="en-US"/>
              </w:rPr>
              <w:br/>
              <w:t>设备支持多种人脸注册方式：设备本地人脸注册；远程中心下发人脸；通过APP采集人脸并注册下发；本地U盘导入人员信息。（公安部检验报告证明）</w:t>
            </w:r>
            <w:r w:rsidRPr="00DE5631">
              <w:rPr>
                <w:rFonts w:cs="宋体" w:hint="eastAsia"/>
                <w:b/>
                <w:sz w:val="21"/>
                <w:szCs w:val="21"/>
                <w:lang w:val="en-US"/>
              </w:rPr>
              <w:br/>
              <w:t>设备支持人脸识别功能，现场抓拍人脸照片与本地人脸库照片进行比对，进行人员身份核验；支持人脸在画面内持续动态跟踪；支持本地离线人脸比对功能；支持用户人脸数据下载及人脸识别双线程同步工作；人脸识别水平、垂直区域范围可设置；人脸识别角度可设置，在上下、左右角度偏转±45°范围内可识别；支持人脸识别多阈值设置。（公安部检验报告证明）</w:t>
            </w:r>
            <w:r w:rsidRPr="00DE5631">
              <w:rPr>
                <w:rFonts w:cs="宋体" w:hint="eastAsia"/>
                <w:b/>
                <w:sz w:val="21"/>
                <w:szCs w:val="21"/>
                <w:lang w:val="en-US"/>
              </w:rPr>
              <w:br/>
              <w:t>★设备的人脸识别距离：0.2~3m；人脸识别高度：0.8~2.5m（安装高度1.4m，距离1.5m），人脸识别误识率≤0.01%，准确率≥99.8%，人脸识别速度≤0.2s，设备支持在0.001lux低照度无补光环境下正常实现人脸识别。（公安部检验报告证明）</w:t>
            </w:r>
            <w:r w:rsidRPr="00DE5631">
              <w:rPr>
                <w:rFonts w:cs="宋体" w:hint="eastAsia"/>
                <w:b/>
                <w:sz w:val="21"/>
                <w:szCs w:val="21"/>
                <w:lang w:val="en-US"/>
              </w:rPr>
              <w:br/>
              <w:t>设备支持防假体攻击功能，对视频、电子照片、打印照片中的人脸应不能进行人脸识别开门。（公安部检验报告证明）</w:t>
            </w:r>
            <w:r w:rsidRPr="00DE5631">
              <w:rPr>
                <w:rFonts w:cs="宋体" w:hint="eastAsia"/>
                <w:b/>
                <w:sz w:val="21"/>
                <w:szCs w:val="21"/>
                <w:lang w:val="en-US"/>
              </w:rPr>
              <w:br/>
              <w:t>设备支持人脸识别、人证比对（需外接身份证阅读器）、刷卡（需外接读卡器）、二维码、密码等认证方式，且支持以上任意一种、任意两种或三种组合认证开门；根据使用场景，认证开门方式还应包括：多重卡认证开门、多重卡+中心远程认证开门、多重卡+超级密码开门、多重卡+超级卡开门、 首卡开门、超级</w:t>
            </w:r>
            <w:r w:rsidRPr="00DE5631">
              <w:rPr>
                <w:rFonts w:cs="宋体" w:hint="eastAsia"/>
                <w:b/>
                <w:sz w:val="21"/>
                <w:szCs w:val="21"/>
                <w:lang w:val="en-US"/>
              </w:rPr>
              <w:lastRenderedPageBreak/>
              <w:t>权限开门、管理中心远程开门、APP远程开门、室内机及管理机远程开门。并且支持255组时段计划模板、1024个假日计划管理，也可支持常开、常闭（公安部检验报告证明）</w:t>
            </w:r>
            <w:r w:rsidRPr="00DE5631">
              <w:rPr>
                <w:rFonts w:cs="宋体" w:hint="eastAsia"/>
                <w:b/>
                <w:sz w:val="21"/>
                <w:szCs w:val="21"/>
                <w:lang w:val="en-US"/>
              </w:rPr>
              <w:br/>
              <w:t>设备支持比对结果图文提示、语音提示功能，且语音音量可调，本地视频预览、人脸动态捕捉，本地查看人员信息、设备状态、设备模式。（公安部检验报告证明）</w:t>
            </w:r>
            <w:r w:rsidRPr="00DE5631">
              <w:rPr>
                <w:rFonts w:cs="宋体" w:hint="eastAsia"/>
                <w:b/>
                <w:sz w:val="21"/>
                <w:szCs w:val="21"/>
                <w:lang w:val="en-US"/>
              </w:rPr>
              <w:br/>
              <w:t>★设备支持视频对讲功能，可跟平台或客户端、室内机、管理机、手机APP进行视频对讲，支持管理中心远程视频预览功能；同时支持接入NVR设备，实现视频监控录像；支持双码流，主码流1280*720@25fps，子码流1280*720@25fps。（公安部检验报告证明）</w:t>
            </w:r>
            <w:r w:rsidRPr="00DE5631">
              <w:rPr>
                <w:rFonts w:cs="宋体" w:hint="eastAsia"/>
                <w:b/>
                <w:sz w:val="21"/>
                <w:szCs w:val="21"/>
                <w:lang w:val="en-US"/>
              </w:rPr>
              <w:br/>
              <w:t>设备支持黑名单功能，支持中心下发黑名单信息，本地50000个人脸黑名单比对，支持本地黑名单事件信息上传平台。（公安部检验报告证明）</w:t>
            </w:r>
            <w:r w:rsidRPr="00DE5631">
              <w:rPr>
                <w:rFonts w:cs="宋体" w:hint="eastAsia"/>
                <w:b/>
                <w:sz w:val="21"/>
                <w:szCs w:val="21"/>
                <w:lang w:val="en-US"/>
              </w:rPr>
              <w:br/>
              <w:t>设备具有数据加密功能，包括支持本地非明文存储比对结果、身份信息及抓拍人脸照片；支持实时非明文上传比对结果、身份信息及抓拍人脸照片等至管理中心；支持断网续传离线记录非明文数据功能；设备对USB导出数据（事件记录及人脸等）应采用非明文方案；支持本地根据具体用户按天、周、月、自定义时间段或全部查询事件记录。（公安部检验报告证明）</w:t>
            </w:r>
            <w:r w:rsidRPr="00DE5631">
              <w:rPr>
                <w:rFonts w:cs="宋体" w:hint="eastAsia"/>
                <w:b/>
                <w:sz w:val="21"/>
                <w:szCs w:val="21"/>
                <w:lang w:val="en-US"/>
              </w:rPr>
              <w:br/>
              <w:t>设备支持本地及管理中心配置识别模式、阈值、人脸识别参数、白光补光灯亮度、红外补光灯亮度等；支持本地设置单个用户自定义识别方式；支持本地设置小区期号、楼号、房间号信息；支持在设备本地设置有线网络、无线网络IP地址及网关参数，支持DHCP设置；支持本地查看设备信息，如序列号、MAC地址、出厂日期、设备型号及版本信息、设备事件、卡容量、人脸容量的使用情况。（公安部检验报告证明）</w:t>
            </w:r>
            <w:r w:rsidRPr="00DE5631">
              <w:rPr>
                <w:rFonts w:cs="宋体" w:hint="eastAsia"/>
                <w:b/>
                <w:sz w:val="21"/>
                <w:szCs w:val="21"/>
                <w:lang w:val="en-US"/>
              </w:rPr>
              <w:br/>
              <w:t>设备支持节能功能，支持在没有用户使用时自动切换到屏保或息屏待机状态，支持不开启白光补光灯实现人脸识别，减少功耗及光污染。（公安部检验报告证明）</w:t>
            </w:r>
            <w:r w:rsidRPr="00DE5631">
              <w:rPr>
                <w:rFonts w:cs="宋体" w:hint="eastAsia"/>
                <w:b/>
                <w:sz w:val="21"/>
                <w:szCs w:val="21"/>
                <w:lang w:val="en-US"/>
              </w:rPr>
              <w:br/>
              <w:t>设备支持人脸、人体移动侦测并唤醒设备，人脸、人体及物体移动并唤醒白光补光灯</w:t>
            </w:r>
            <w:r w:rsidRPr="00DE5631">
              <w:rPr>
                <w:rFonts w:cs="宋体" w:hint="eastAsia"/>
                <w:b/>
                <w:sz w:val="21"/>
                <w:szCs w:val="21"/>
                <w:lang w:val="en-US"/>
              </w:rPr>
              <w:br/>
              <w:t>设备应具备以下报警功能：1）当连续若干次在设备上进行错误操作；2）未经正常操作而使出入口开启；3）</w:t>
            </w:r>
            <w:r w:rsidRPr="00DE5631">
              <w:rPr>
                <w:rFonts w:cs="宋体" w:hint="eastAsia"/>
                <w:b/>
                <w:sz w:val="21"/>
                <w:szCs w:val="21"/>
                <w:lang w:val="en-US"/>
              </w:rPr>
              <w:lastRenderedPageBreak/>
              <w:t>出入口开启时间超过设定值；4）设备被拆除；5）胁迫卡和胁迫码；6）黑名单刷卡；设备在接入系统平台可支持视频联动报警功能。（公安部检验报告证明）</w:t>
            </w:r>
            <w:r w:rsidRPr="00DE5631">
              <w:rPr>
                <w:rFonts w:cs="宋体" w:hint="eastAsia"/>
                <w:b/>
                <w:sz w:val="21"/>
                <w:szCs w:val="21"/>
                <w:lang w:val="en-US"/>
              </w:rPr>
              <w:br/>
              <w:t>有授权人员和未授权陌生人刷脸时，设备支持抓拍图片并实时上传平台。（公安部检验报告证明）</w:t>
            </w:r>
            <w:r w:rsidRPr="00DE5631">
              <w:rPr>
                <w:rFonts w:cs="宋体" w:hint="eastAsia"/>
                <w:b/>
                <w:sz w:val="21"/>
                <w:szCs w:val="21"/>
                <w:lang w:val="en-US"/>
              </w:rPr>
              <w:br/>
              <w:t>系统主要操作响应时间≤2s，电控锁响应时间应≤1s，报警响应时间应≤1s（公安部检验报告证明）</w:t>
            </w:r>
            <w:r w:rsidRPr="00DE5631">
              <w:rPr>
                <w:rFonts w:cs="宋体" w:hint="eastAsia"/>
                <w:b/>
                <w:sz w:val="21"/>
                <w:szCs w:val="21"/>
                <w:lang w:val="en-US"/>
              </w:rPr>
              <w:br/>
              <w:t>适用温度范围：-40℃至80℃。（公安部检验报告证明）</w:t>
            </w:r>
            <w:r w:rsidRPr="00DE5631">
              <w:rPr>
                <w:rFonts w:cs="宋体" w:hint="eastAsia"/>
                <w:b/>
                <w:sz w:val="21"/>
                <w:szCs w:val="21"/>
                <w:lang w:val="en-US"/>
              </w:rPr>
              <w:br/>
              <w:t>★设备支持与外置热成像测温摄像机对接，共同认证权限信息/支持健康码对接。</w:t>
            </w:r>
            <w:r w:rsidRPr="00DE5631">
              <w:rPr>
                <w:rFonts w:cs="宋体" w:hint="eastAsia"/>
                <w:b/>
                <w:sz w:val="21"/>
                <w:szCs w:val="21"/>
                <w:lang w:val="en-US"/>
              </w:rPr>
              <w:br/>
              <w:t>设备应具有FCC、CE、CB、UL、公安部检测报告</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3</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人脸识别摄像机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设备可同时对行人、非机动车、机动车进行检测、跟踪及抓拍；可支持人脸、车牌的抠图及人脸与人体、车牌与车辆的关联显示，设备应支持正面/侧面/背面行人的检测、跟踪、抓拍；应支持对骑自行车、骑三轮车、骑电动车、踩平衡车等非机动车的检测、跟踪、抓拍。（以公安部检验报告为准）</w:t>
            </w:r>
            <w:r w:rsidRPr="00DE5631">
              <w:rPr>
                <w:rFonts w:cs="宋体" w:hint="eastAsia"/>
                <w:b/>
                <w:sz w:val="21"/>
                <w:szCs w:val="21"/>
                <w:lang w:val="en-US"/>
              </w:rPr>
              <w:br/>
              <w:t>★设备可对30米处的行人进行人脸抓拍，并可生成分辨率不小于120×120的人脸图片，在距离设备30米处，人脸抓拍准确率不小于95%，人体抓拍准确率不小于95%。（以公安部检验报告为准）</w:t>
            </w:r>
            <w:r w:rsidRPr="00DE5631">
              <w:rPr>
                <w:rFonts w:cs="宋体" w:hint="eastAsia"/>
                <w:b/>
                <w:sz w:val="21"/>
                <w:szCs w:val="21"/>
                <w:lang w:val="en-US"/>
              </w:rPr>
              <w:br/>
              <w:t>★通道1检测到且框出移动目标至通道2摄像机开始转动的时间不大于0.2秒。（以公安部检验报告为准）</w:t>
            </w:r>
            <w:r w:rsidRPr="00DE5631">
              <w:rPr>
                <w:rFonts w:cs="宋体" w:hint="eastAsia"/>
                <w:b/>
                <w:sz w:val="21"/>
                <w:szCs w:val="21"/>
                <w:lang w:val="en-US"/>
              </w:rPr>
              <w:br/>
              <w:t>设备支持对出现在监控场景内的人脸进行检测，并显示评分。（以公安部检验报告为准）</w:t>
            </w:r>
            <w:r w:rsidRPr="00DE5631">
              <w:rPr>
                <w:rFonts w:cs="宋体" w:hint="eastAsia"/>
                <w:b/>
                <w:sz w:val="21"/>
                <w:szCs w:val="21"/>
                <w:lang w:val="en-US"/>
              </w:rPr>
              <w:br/>
              <w:t>★设备可将全景通道视频画面与细节通道画面进行关联，比对，并显示结果。（以公安部检验报告为准）</w:t>
            </w:r>
            <w:r w:rsidRPr="00DE5631">
              <w:rPr>
                <w:rFonts w:cs="宋体" w:hint="eastAsia"/>
                <w:b/>
                <w:sz w:val="21"/>
                <w:szCs w:val="21"/>
                <w:lang w:val="en-US"/>
              </w:rPr>
              <w:br/>
              <w:t>设备可将车辆抓拍模式设置为不抓拍未悬挂车牌车辆。（以公安部检验报告为准）</w:t>
            </w:r>
            <w:r w:rsidRPr="00DE5631">
              <w:rPr>
                <w:rFonts w:cs="宋体" w:hint="eastAsia"/>
                <w:b/>
                <w:sz w:val="21"/>
                <w:szCs w:val="21"/>
                <w:lang w:val="en-US"/>
              </w:rPr>
              <w:br/>
              <w:t>设备细节画面支持快速聚焦，从聚焦开始到聚焦结束用时不超过0.01s。（以公安部检验报告为准）</w:t>
            </w:r>
            <w:r w:rsidRPr="00DE5631">
              <w:rPr>
                <w:rFonts w:cs="宋体" w:hint="eastAsia"/>
                <w:b/>
                <w:sz w:val="21"/>
                <w:szCs w:val="21"/>
                <w:lang w:val="en-US"/>
              </w:rPr>
              <w:br/>
              <w:t>设备具有1个RJ45网络接口，可输出两路视频图像：通道1、通道2。（以公安部检验报告为准）</w:t>
            </w:r>
            <w:r w:rsidRPr="00DE5631">
              <w:rPr>
                <w:rFonts w:cs="宋体" w:hint="eastAsia"/>
                <w:b/>
                <w:sz w:val="21"/>
                <w:szCs w:val="21"/>
                <w:lang w:val="en-US"/>
              </w:rPr>
              <w:br/>
              <w:t>摄像机定焦镜头、变焦镜头靶面尺寸均不小于1/1.8英寸。（以公安部检验报告为准）</w:t>
            </w:r>
            <w:r w:rsidRPr="00DE5631">
              <w:rPr>
                <w:rFonts w:cs="宋体" w:hint="eastAsia"/>
                <w:b/>
                <w:sz w:val="21"/>
                <w:szCs w:val="21"/>
                <w:lang w:val="en-US"/>
              </w:rPr>
              <w:br/>
              <w:t>★内置不少于2个GPU芯片。（以公安部检验报告为准）</w:t>
            </w:r>
            <w:r w:rsidRPr="00DE5631">
              <w:rPr>
                <w:rFonts w:cs="宋体" w:hint="eastAsia"/>
                <w:b/>
                <w:sz w:val="21"/>
                <w:szCs w:val="21"/>
                <w:lang w:val="en-US"/>
              </w:rPr>
              <w:br/>
              <w:t>★设备可支持白光灯及红外光补光，在设定的侦测区域内有目标移动时，设备可联动开启白光灯并抓拍图</w:t>
            </w:r>
            <w:r w:rsidRPr="00DE5631">
              <w:rPr>
                <w:rFonts w:cs="宋体" w:hint="eastAsia"/>
                <w:b/>
                <w:sz w:val="21"/>
                <w:szCs w:val="21"/>
                <w:lang w:val="en-US"/>
              </w:rPr>
              <w:lastRenderedPageBreak/>
              <w:t>像。（以公安部检验报告为准）</w:t>
            </w:r>
            <w:r w:rsidRPr="00DE5631">
              <w:rPr>
                <w:rFonts w:cs="宋体" w:hint="eastAsia"/>
                <w:b/>
                <w:sz w:val="21"/>
                <w:szCs w:val="21"/>
                <w:lang w:val="en-US"/>
              </w:rPr>
              <w:br/>
              <w:t>可通过客户端软件显示行人的属性，包括上衣颜色、下装颜色、是/否戴眼镜、是/否背包、是/否戴帽子。（以公安部检验报告为准）</w:t>
            </w:r>
            <w:r w:rsidRPr="00DE5631">
              <w:rPr>
                <w:rFonts w:cs="宋体" w:hint="eastAsia"/>
                <w:b/>
                <w:sz w:val="21"/>
                <w:szCs w:val="21"/>
                <w:lang w:val="en-US"/>
              </w:rPr>
              <w:br/>
              <w:t>支持检出两眼瞳距20像素点以上的人脸图片，人脸检出率不小于99%，支持单场景同时检出不少于30张人脸图片，并支持面部跟踪。（公安部检验报告证明）</w:t>
            </w:r>
            <w:r w:rsidRPr="00DE5631">
              <w:rPr>
                <w:rFonts w:cs="宋体" w:hint="eastAsia"/>
                <w:b/>
                <w:sz w:val="21"/>
                <w:szCs w:val="21"/>
                <w:lang w:val="en-US"/>
              </w:rPr>
              <w:br/>
              <w:t>★设备支持创建10个人脸库，可导入不少于15万张人脸图片。（以公安部检验报告为准）</w:t>
            </w:r>
            <w:r w:rsidRPr="00DE5631">
              <w:rPr>
                <w:rFonts w:cs="宋体" w:hint="eastAsia"/>
                <w:b/>
                <w:sz w:val="21"/>
                <w:szCs w:val="21"/>
                <w:lang w:val="en-US"/>
              </w:rPr>
              <w:br/>
              <w:t>设备可将人体抓拍设置为正向人体抓拍和背向人体抓拍。（以公安部检验报告为准）</w:t>
            </w:r>
            <w:r w:rsidRPr="00DE5631">
              <w:rPr>
                <w:rFonts w:cs="宋体" w:hint="eastAsia"/>
                <w:b/>
                <w:sz w:val="21"/>
                <w:szCs w:val="21"/>
                <w:lang w:val="en-US"/>
              </w:rPr>
              <w:br/>
              <w:t>两路视频输出分别支持分辨率设置为2560x1440，帧率设置为25fps，分辨力不小于1500线。（以公安部检验报告为准）</w:t>
            </w:r>
            <w:r w:rsidRPr="00DE5631">
              <w:rPr>
                <w:rFonts w:cs="宋体" w:hint="eastAsia"/>
                <w:b/>
                <w:sz w:val="21"/>
                <w:szCs w:val="21"/>
                <w:lang w:val="en-US"/>
              </w:rPr>
              <w:br/>
              <w:t>支持最低照度可达彩色0.0002Lux，黑白0.0001Lux。（以公安部检验报告为准）</w:t>
            </w:r>
            <w:r w:rsidRPr="00DE5631">
              <w:rPr>
                <w:rFonts w:cs="宋体" w:hint="eastAsia"/>
                <w:b/>
                <w:sz w:val="21"/>
                <w:szCs w:val="21"/>
                <w:lang w:val="en-US"/>
              </w:rPr>
              <w:br/>
              <w:t>支持水平、垂直旋转，水平手控速度不小于240°/s，定位准确度不大于0.1°。</w:t>
            </w:r>
            <w:r w:rsidRPr="00DE5631">
              <w:rPr>
                <w:rFonts w:cs="宋体" w:hint="eastAsia"/>
                <w:b/>
                <w:sz w:val="21"/>
                <w:szCs w:val="21"/>
                <w:lang w:val="en-US"/>
              </w:rPr>
              <w:br/>
              <w:t>支持快速聚焦功能，设备对监控区域内的移动目标进行跟踪录像，录像通过单帧回放时应能保证每帧画面清晰稳定。（以公安部检验报告为准）</w:t>
            </w:r>
            <w:r w:rsidRPr="00DE5631">
              <w:rPr>
                <w:rFonts w:cs="宋体" w:hint="eastAsia"/>
                <w:b/>
                <w:sz w:val="21"/>
                <w:szCs w:val="21"/>
                <w:lang w:val="en-US"/>
              </w:rPr>
              <w:br/>
              <w:t>可在监控画面实时显示行人、车辆的信息。（以公安部检验报告为准）</w:t>
            </w:r>
            <w:r w:rsidRPr="00DE5631">
              <w:rPr>
                <w:rFonts w:cs="宋体" w:hint="eastAsia"/>
                <w:b/>
                <w:sz w:val="21"/>
                <w:szCs w:val="21"/>
                <w:lang w:val="en-US"/>
              </w:rPr>
              <w:br/>
              <w:t>设备支持看清80米处人体轮廓，并可生成人体小图。（以公安部检验报告为准）</w:t>
            </w:r>
            <w:r w:rsidRPr="00DE5631">
              <w:rPr>
                <w:rFonts w:cs="宋体" w:hint="eastAsia"/>
                <w:b/>
                <w:sz w:val="21"/>
                <w:szCs w:val="21"/>
                <w:lang w:val="en-US"/>
              </w:rPr>
              <w:br/>
              <w:t>支持本机存储功能，支持SD卡热插拔，SD卡最大支持256GB。（以公安部检验报告为准）</w:t>
            </w:r>
            <w:r w:rsidRPr="00DE5631">
              <w:rPr>
                <w:rFonts w:cs="宋体" w:hint="eastAsia"/>
                <w:b/>
                <w:sz w:val="21"/>
                <w:szCs w:val="21"/>
                <w:lang w:val="en-US"/>
              </w:rPr>
              <w:br/>
              <w:t>电压在DC36V±25%范围内变化时，设备可正常工作，工作温度范围可达-45℃-70℃，支持IP67。（以公安部检验报告为准）</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4</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人员聚集人脸识别摄像机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★枪球一体摄像机由枪机、球机和扬声器组成。（以公安部检验报告为准）</w:t>
            </w:r>
            <w:r w:rsidRPr="00DE5631">
              <w:rPr>
                <w:rFonts w:cs="宋体" w:hint="eastAsia"/>
                <w:b/>
                <w:sz w:val="21"/>
                <w:szCs w:val="21"/>
                <w:lang w:val="en-US"/>
              </w:rPr>
              <w:br/>
              <w:t>★枪机靶面尺寸不小于1/1.8英寸；球机靶面尺寸不小于1/1.8英寸，枪机内置镜头，焦距范围2.8-12mm，枪球一体机内置不少于2个GPU芯片，可输出不少于两路视频图像（以公安部检验报告为准）</w:t>
            </w:r>
            <w:r w:rsidRPr="00DE5631">
              <w:rPr>
                <w:rFonts w:cs="宋体" w:hint="eastAsia"/>
                <w:b/>
                <w:sz w:val="21"/>
                <w:szCs w:val="21"/>
                <w:lang w:val="en-US"/>
              </w:rPr>
              <w:br/>
            </w:r>
            <w:r w:rsidRPr="00DE5631">
              <w:rPr>
                <w:rFonts w:cs="宋体" w:hint="eastAsia"/>
                <w:b/>
                <w:sz w:val="21"/>
                <w:szCs w:val="21"/>
                <w:lang w:val="en-US"/>
              </w:rPr>
              <w:lastRenderedPageBreak/>
              <w:t>★枪机红外灯开启时，可识别距设备不小于50米处的人体轮廓；枪机白光灯开启时，可识别距设备不小于30米处的人体轮廓；（以公安部检验报告为准）</w:t>
            </w:r>
            <w:r w:rsidRPr="00DE5631">
              <w:rPr>
                <w:rFonts w:cs="宋体" w:hint="eastAsia"/>
                <w:b/>
                <w:sz w:val="21"/>
                <w:szCs w:val="21"/>
                <w:lang w:val="en-US"/>
              </w:rPr>
              <w:br/>
              <w:t>可通过客户端软件控制枪机上/下/左/右运动，枪机水平旋转范围：-45°~45°，垂直旋转范围：-5°-30°（以公安部检验报告为准）</w:t>
            </w:r>
            <w:r w:rsidRPr="00DE5631">
              <w:rPr>
                <w:rFonts w:cs="宋体" w:hint="eastAsia"/>
                <w:b/>
                <w:sz w:val="21"/>
                <w:szCs w:val="21"/>
                <w:lang w:val="en-US"/>
              </w:rPr>
              <w:br/>
              <w:t>设备具备布控黑名单功能，当悬挂黑名单中车牌的车辆经过设定区域时，可触发报警并进行水平360°跟踪，黑名单中可添加10000个车牌（以公安部检验报告为准）</w:t>
            </w:r>
            <w:r w:rsidRPr="00DE5631">
              <w:rPr>
                <w:rFonts w:cs="宋体" w:hint="eastAsia"/>
                <w:b/>
                <w:sz w:val="21"/>
                <w:szCs w:val="21"/>
                <w:lang w:val="en-US"/>
              </w:rPr>
              <w:br/>
              <w:t>设备具备布控预置位功能，可通过布控预置位进行车辆布控操作，最多可设置8个布控预置位（以公安部检验报告为准）</w:t>
            </w:r>
            <w:r w:rsidRPr="00DE5631">
              <w:rPr>
                <w:rFonts w:cs="宋体" w:hint="eastAsia"/>
                <w:b/>
                <w:sz w:val="21"/>
                <w:szCs w:val="21"/>
                <w:lang w:val="en-US"/>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DE5631">
              <w:rPr>
                <w:rFonts w:cs="宋体" w:hint="eastAsia"/>
                <w:b/>
                <w:sz w:val="21"/>
                <w:szCs w:val="21"/>
                <w:lang w:val="en-US"/>
              </w:rPr>
              <w:br/>
              <w:t>设备具备跟踪比对功能，当设定区域内行人人脸与布控人脸库中的人脸比对结果一致时，可触发报警并进行水平360°跟踪（以公安部检验报告为准）</w:t>
            </w:r>
            <w:r w:rsidRPr="00DE5631">
              <w:rPr>
                <w:rFonts w:cs="宋体" w:hint="eastAsia"/>
                <w:b/>
                <w:sz w:val="21"/>
                <w:szCs w:val="21"/>
                <w:lang w:val="en-US"/>
              </w:rPr>
              <w:br/>
              <w:t>设备具备遮挡跟踪功能，当设备正在跟踪的人员全身被遮挡时，设备可保持跟踪状态并持续框选提示，若 4s以内被跟踪人员又出现在监控画面中，可重新开始进行水平360°跟踪（以公安部检验报告为准）</w:t>
            </w:r>
            <w:r w:rsidRPr="00DE5631">
              <w:rPr>
                <w:rFonts w:cs="宋体" w:hint="eastAsia"/>
                <w:b/>
                <w:sz w:val="21"/>
                <w:szCs w:val="21"/>
                <w:lang w:val="en-US"/>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DE5631">
              <w:rPr>
                <w:rFonts w:cs="宋体" w:hint="eastAsia"/>
                <w:b/>
                <w:sz w:val="21"/>
                <w:szCs w:val="21"/>
                <w:lang w:val="en-US"/>
              </w:rPr>
              <w:br/>
              <w:t>★具备声光报警功能，在设定的检测区域内有报警事件触发时，可联动语音告警及白光灯闪烁（以公安部检验报告为准）</w:t>
            </w:r>
            <w:r w:rsidRPr="00DE5631">
              <w:rPr>
                <w:rFonts w:cs="宋体" w:hint="eastAsia"/>
                <w:b/>
                <w:sz w:val="21"/>
                <w:szCs w:val="21"/>
                <w:lang w:val="en-US"/>
              </w:rPr>
              <w:br/>
              <w:t>★设备可对检测区域内不小于40个人脸进行检测、跟踪和抓拍，具备自动标定功能，可通过客户端软件对</w:t>
            </w:r>
            <w:r w:rsidRPr="00DE5631">
              <w:rPr>
                <w:rFonts w:cs="宋体" w:hint="eastAsia"/>
                <w:b/>
                <w:sz w:val="21"/>
                <w:szCs w:val="21"/>
                <w:lang w:val="en-US"/>
              </w:rPr>
              <w:lastRenderedPageBreak/>
              <w:t>枪机进行一键自动标定，实现枪机与球机之间检测区域的定位，标定点的数量不小于6个。（以公安部检验报告为准）</w:t>
            </w:r>
            <w:r w:rsidRPr="00DE5631">
              <w:rPr>
                <w:rFonts w:cs="宋体" w:hint="eastAsia"/>
                <w:b/>
                <w:sz w:val="21"/>
                <w:szCs w:val="21"/>
                <w:lang w:val="en-US"/>
              </w:rPr>
              <w:br/>
              <w:t>球机可抓拍距设备100米处的人脸，可抓拍距设备150米处的人体及车辆，设备可设置8个人脸抓拍场景，可按照设置的布防时间实现各个场景之间的巡航，布防时间可设。（以公安部检验报告为准）</w:t>
            </w:r>
            <w:r w:rsidRPr="00DE5631">
              <w:rPr>
                <w:rFonts w:cs="宋体" w:hint="eastAsia"/>
                <w:b/>
                <w:sz w:val="21"/>
                <w:szCs w:val="21"/>
                <w:lang w:val="en-US"/>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DE5631">
              <w:rPr>
                <w:rFonts w:cs="宋体" w:hint="eastAsia"/>
                <w:b/>
                <w:sz w:val="21"/>
                <w:szCs w:val="21"/>
                <w:lang w:val="en-US"/>
              </w:rPr>
              <w:br/>
              <w:t>★摄像机内置镜头，支持不小于40倍光学变倍，镜头最大焦距不小于240mm（，支持最低照度可达彩色0.0002 lx，黑白0.0001 lx，视频分辨率与帧率不小于2560×1440、60帧/秒（以公安部检验报告为准）</w:t>
            </w:r>
            <w:r w:rsidRPr="00DE5631">
              <w:rPr>
                <w:rFonts w:cs="宋体" w:hint="eastAsia"/>
                <w:b/>
                <w:sz w:val="21"/>
                <w:szCs w:val="21"/>
                <w:lang w:val="en-US"/>
              </w:rPr>
              <w:br/>
              <w:t>★具备智能行为分析功能，支持人员聚集、剧烈运动检测，支持行为分析触发后联动聚焦（以公安部检验报告为准）</w:t>
            </w:r>
            <w:r w:rsidRPr="00DE5631">
              <w:rPr>
                <w:rFonts w:cs="宋体" w:hint="eastAsia"/>
                <w:b/>
                <w:sz w:val="21"/>
                <w:szCs w:val="21"/>
                <w:lang w:val="en-US"/>
              </w:rPr>
              <w:br/>
              <w:t>球机红外距离不小于250米（以公安部检验报告为准）</w:t>
            </w:r>
            <w:r w:rsidRPr="00DE5631">
              <w:rPr>
                <w:rFonts w:cs="宋体" w:hint="eastAsia"/>
                <w:b/>
                <w:sz w:val="21"/>
                <w:szCs w:val="21"/>
                <w:lang w:val="en-US"/>
              </w:rPr>
              <w:br/>
              <w:t>球机支持水平旋转范围为360°连续旋转，垂直旋转范围为-20°~90°（以公安部检验报告为准）</w:t>
            </w:r>
            <w:r w:rsidRPr="00DE5631">
              <w:rPr>
                <w:rFonts w:cs="宋体" w:hint="eastAsia"/>
                <w:b/>
                <w:sz w:val="21"/>
                <w:szCs w:val="21"/>
                <w:lang w:val="en-US"/>
              </w:rPr>
              <w:br/>
              <w:t>电压在DC36V±25%范围内变化时，设备可正常工作。工作温度范围可达-40℃-70℃，支持IP67。支持IK10防暴等级。（以公安部检验报告为准）</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5</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人脸分析系统对接</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★可实现无缝接入衢州市公安局视频应用一体化平台</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微信端人脸采集系统</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br/>
              <w:t>（1）绑定单位微信公众号</w:t>
            </w:r>
            <w:r w:rsidRPr="00DE5631">
              <w:rPr>
                <w:rFonts w:cs="宋体" w:hint="eastAsia"/>
                <w:b/>
                <w:sz w:val="21"/>
                <w:szCs w:val="21"/>
                <w:lang w:val="en-US"/>
              </w:rPr>
              <w:br/>
              <w:t xml:space="preserve">     开通或绑定单位微信公众号和微信小程序，生成本单位的注册二维码和小程序二维码，具有转发功能。人脸采集系统由单位自主单一管理权限，开通独立数据库，独立域名，预留接口，可进行后续个性化二次开发。</w:t>
            </w:r>
            <w:r w:rsidRPr="00DE5631">
              <w:rPr>
                <w:rFonts w:cs="宋体" w:hint="eastAsia"/>
                <w:b/>
                <w:sz w:val="21"/>
                <w:szCs w:val="21"/>
                <w:lang w:val="en-US"/>
              </w:rPr>
              <w:br/>
            </w:r>
            <w:r w:rsidRPr="00DE5631">
              <w:rPr>
                <w:rFonts w:cs="宋体" w:hint="eastAsia"/>
                <w:b/>
                <w:sz w:val="21"/>
                <w:szCs w:val="21"/>
                <w:lang w:val="en-US"/>
              </w:rPr>
              <w:lastRenderedPageBreak/>
              <w:t>（2）人员信息采集功能</w:t>
            </w:r>
            <w:r w:rsidRPr="00DE5631">
              <w:rPr>
                <w:rFonts w:cs="宋体" w:hint="eastAsia"/>
                <w:b/>
                <w:sz w:val="21"/>
                <w:szCs w:val="21"/>
                <w:lang w:val="en-US"/>
              </w:rPr>
              <w:br/>
              <w:t xml:space="preserve">     准入人员可以在微信公众号、小程序、二维码等多途径注册，注册时需输入姓名、身份证号码、手机号码，上传一张个人免冠清晰电子照片。照片上传可现场自拍，也可从相册中选取；短信验证码发送到用户手机的时间不能超过30秒。</w:t>
            </w:r>
            <w:r w:rsidRPr="00DE5631">
              <w:rPr>
                <w:rFonts w:cs="宋体" w:hint="eastAsia"/>
                <w:b/>
                <w:sz w:val="21"/>
                <w:szCs w:val="21"/>
                <w:lang w:val="en-US"/>
              </w:rPr>
              <w:br/>
              <w:t>（3）微信端和PC端管理功能</w:t>
            </w:r>
            <w:r w:rsidRPr="00DE5631">
              <w:rPr>
                <w:rFonts w:cs="宋体" w:hint="eastAsia"/>
                <w:b/>
                <w:sz w:val="21"/>
                <w:szCs w:val="21"/>
                <w:lang w:val="en-US"/>
              </w:rPr>
              <w:br/>
              <w:t xml:space="preserve">    对于准入人员提交的人脸识别准入申请，单位管理员可以在手机端进行审核，也可以在电脑端进行后台审核。管理员也可以直接在微信端或PC端录入准入人员的姓名、身份证号码、手机号码，上传照片。</w:t>
            </w:r>
            <w:r w:rsidRPr="00DE5631">
              <w:rPr>
                <w:rFonts w:cs="宋体" w:hint="eastAsia"/>
                <w:b/>
                <w:sz w:val="21"/>
                <w:szCs w:val="21"/>
                <w:lang w:val="en-US"/>
              </w:rPr>
              <w:br/>
              <w:t>（4）审核信息的推送。</w:t>
            </w:r>
            <w:r w:rsidRPr="00DE5631">
              <w:rPr>
                <w:rFonts w:cs="宋体" w:hint="eastAsia"/>
                <w:b/>
                <w:sz w:val="21"/>
                <w:szCs w:val="21"/>
                <w:lang w:val="en-US"/>
              </w:rPr>
              <w:br/>
              <w:t xml:space="preserve">     用户提交准入人脸识别申请后，管理员可以收到微信推送消息，并进行实时处理，处理结果推送至申请人。</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7</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翼闸人员通道左边道</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翼闸人员通道中间件</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9</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翼闸人员通道右边道</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w:t>
            </w:r>
            <w:r w:rsidRPr="00DE5631">
              <w:rPr>
                <w:rFonts w:cs="宋体" w:hint="eastAsia"/>
                <w:b/>
                <w:sz w:val="21"/>
                <w:szCs w:val="21"/>
                <w:lang w:val="en-US"/>
              </w:rPr>
              <w:lastRenderedPageBreak/>
              <w:t>机反潜回，断电开闸功能。</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10</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测温人脸识别组件</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7 英寸 LCD 触摸显示屏，2.5D钢化玻璃显示面板；屏幕支持多点触控操作，流明度不低于350cd/㎡；分辨率不小于600×1024，防破坏能力满足IK04 的要求；采用嵌入式Linux系统；双目宽动态相机，最大分辨率：1920×1080（公安部检验报告证明）</w:t>
            </w:r>
            <w:r w:rsidRPr="00DE5631">
              <w:rPr>
                <w:rFonts w:cs="宋体" w:hint="eastAsia"/>
                <w:b/>
                <w:sz w:val="21"/>
                <w:szCs w:val="21"/>
                <w:lang w:val="en-US"/>
              </w:rPr>
              <w:br/>
              <w:t>★设备本地人脸库存储容量50000张，本地卡存储容量50000张，本地出入记录存储容量100000条。</w:t>
            </w:r>
            <w:r w:rsidRPr="00DE5631">
              <w:rPr>
                <w:rFonts w:cs="宋体" w:hint="eastAsia"/>
                <w:b/>
                <w:sz w:val="21"/>
                <w:szCs w:val="21"/>
                <w:lang w:val="en-US"/>
              </w:rPr>
              <w:br/>
              <w:t>★设备采用热成像测温，分辨率应为 120*160，支持热成像图像预览；支持垂直方向 0.3～2.0m 距离范围内非接触式自动人体测温，支持自动准确定位并检测人脸额头温度，无需用户配合。支持人员身份核验及测温，支持上传中心管理平台，实现一人一温一档记录；支持快速测温模式，不需要注册人员信息即应实现测温业务，并能配置开门授权。（公安部检验报告证明）</w:t>
            </w:r>
            <w:r w:rsidRPr="00DE5631">
              <w:rPr>
                <w:rFonts w:cs="宋体" w:hint="eastAsia"/>
                <w:b/>
                <w:sz w:val="21"/>
                <w:szCs w:val="21"/>
                <w:lang w:val="en-US"/>
              </w:rPr>
              <w:br/>
              <w:t>★设备测温精度为 0.1℃，测温误差≤±0.3℃，测温范围：30℃～45℃。（公安部检验报告证明）</w:t>
            </w:r>
            <w:r w:rsidRPr="00DE5631">
              <w:rPr>
                <w:rFonts w:cs="宋体" w:hint="eastAsia"/>
                <w:b/>
                <w:sz w:val="21"/>
                <w:szCs w:val="21"/>
                <w:lang w:val="en-US"/>
              </w:rPr>
              <w:br/>
              <w:t>设备口罩佩戴监测功能：设备应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公安部检验报告证明）</w:t>
            </w:r>
            <w:r w:rsidRPr="00DE5631">
              <w:rPr>
                <w:rFonts w:cs="宋体" w:hint="eastAsia"/>
                <w:b/>
                <w:sz w:val="21"/>
                <w:szCs w:val="21"/>
                <w:lang w:val="en-US"/>
              </w:rPr>
              <w:br/>
              <w:t>设备具有丰富的硬件接口，应不少于以下硬件接口及能力：LAN、WIFI 双网络 (10M/100M/1000M 自适应）；RS485*1；韦根*1； USB *1；喇叭扬声器；门锁I/O输出*1； 门锁I/O输入*1；报警I/O输入*1；事件 I/O 输入*2；PSAM*1；红绿双色LED 状态灯提示结果输出接口；机械防拆开关*1。（公安部检验报告证明）</w:t>
            </w:r>
            <w:r w:rsidRPr="00DE5631">
              <w:rPr>
                <w:rFonts w:cs="宋体" w:hint="eastAsia"/>
                <w:b/>
                <w:sz w:val="21"/>
                <w:szCs w:val="21"/>
                <w:lang w:val="en-US"/>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DE5631">
              <w:rPr>
                <w:rFonts w:cs="宋体" w:hint="eastAsia"/>
                <w:b/>
                <w:sz w:val="21"/>
                <w:szCs w:val="21"/>
                <w:lang w:val="en-US"/>
              </w:rPr>
              <w:br/>
              <w:t>★设备支持在 0.001lux 低照度无补光环境下正常实现人脸识别；人脸比对时间：＜175ms；人脸识别误识</w:t>
            </w:r>
            <w:r w:rsidRPr="00DE5631">
              <w:rPr>
                <w:rFonts w:cs="宋体" w:hint="eastAsia"/>
                <w:b/>
                <w:sz w:val="21"/>
                <w:szCs w:val="21"/>
                <w:lang w:val="en-US"/>
              </w:rPr>
              <w:lastRenderedPageBreak/>
              <w:t>率≤0.01%的条件下，准确率应大于99.9%；支持防假体攻击功能，对视频、电子照片、打印照片中的人脸应不能进行人脸识别。（公安部检验报告证明）</w:t>
            </w:r>
            <w:r w:rsidRPr="00DE5631">
              <w:rPr>
                <w:rFonts w:cs="宋体" w:hint="eastAsia"/>
                <w:b/>
                <w:sz w:val="21"/>
                <w:szCs w:val="21"/>
                <w:lang w:val="en-US"/>
              </w:rPr>
              <w:br/>
              <w:t>设备应支持人脸、二维码、密码识读和人证比对功能，对门的开启方式，卡（人脸、密码）的各种使用权限进行组合设置，实现不同场景的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个假日计划管理；支持常开、常闭时段管理；支持反潜回（防尾随）功能。（公安部检验报告证明）</w:t>
            </w:r>
            <w:r w:rsidRPr="00DE5631">
              <w:rPr>
                <w:rFonts w:cs="宋体" w:hint="eastAsia"/>
                <w:b/>
                <w:sz w:val="21"/>
                <w:szCs w:val="21"/>
                <w:lang w:val="en-US"/>
              </w:rPr>
              <w:br/>
              <w:t>设备支持多种人脸注册方式：设备本地人脸注册；本地U盘导入人员信息； 远程中心下发人脸；通过APP采集人脸并注册下发。（公安部检验报告证明）</w:t>
            </w:r>
            <w:r w:rsidRPr="00DE5631">
              <w:rPr>
                <w:rFonts w:cs="宋体" w:hint="eastAsia"/>
                <w:b/>
                <w:sz w:val="21"/>
                <w:szCs w:val="21"/>
                <w:lang w:val="en-US"/>
              </w:rPr>
              <w:br/>
              <w:t>设备支持局域网、互联网环境的网络通信；支持选择无线网络通信传输方式；支持云平台通信，实现视频、对讲及权限管控功能；支持被 4 个客户端软件同时实时监听，在线状态下实时上传比对记录。（公安部检验报告证明）</w:t>
            </w:r>
            <w:r w:rsidRPr="00DE5631">
              <w:rPr>
                <w:rFonts w:cs="宋体" w:hint="eastAsia"/>
                <w:b/>
                <w:sz w:val="21"/>
                <w:szCs w:val="21"/>
                <w:lang w:val="en-US"/>
              </w:rPr>
              <w:br/>
              <w:t>设备支持与平台或客户端、室内机、管理机、手机 APP 对讲功能；支持扩展电话网关功能；设备支持管理中心远程视频预览功能； 支持接入NVR设备，实现视频监控录像 。（公安部检验报告证明）</w:t>
            </w:r>
            <w:r w:rsidRPr="00DE5631">
              <w:rPr>
                <w:rFonts w:cs="宋体" w:hint="eastAsia"/>
                <w:b/>
                <w:sz w:val="21"/>
                <w:szCs w:val="21"/>
                <w:lang w:val="en-US"/>
              </w:rPr>
              <w:br/>
              <w:t>设备支持中心下发黑名单信息；支持本地黑名单信息比对；支持本地黑名单事件报警功能，报警信息能上传至平台；最大支持50000 个人脸黑名单比对。（公安部检验报告证明）</w:t>
            </w:r>
            <w:r w:rsidRPr="00DE5631">
              <w:rPr>
                <w:rFonts w:cs="宋体" w:hint="eastAsia"/>
                <w:b/>
                <w:sz w:val="21"/>
                <w:szCs w:val="21"/>
                <w:lang w:val="en-US"/>
              </w:rPr>
              <w:br/>
              <w:t>设备支持不开启白光补光灯实现人脸识别；支持软硬件低功耗管理模式，设备运行功耗低于 8w。（公安部检验报告证明）</w:t>
            </w:r>
            <w:r w:rsidRPr="00DE5631">
              <w:rPr>
                <w:rFonts w:cs="宋体" w:hint="eastAsia"/>
                <w:b/>
                <w:sz w:val="21"/>
                <w:szCs w:val="21"/>
                <w:lang w:val="en-US"/>
              </w:rPr>
              <w:br/>
              <w:t>设备具备以下报警功能：（当连续若干次在目标信息识读设备或管理/控制部分上实施错误操作时；当未使用授权的钥匙而强行通过出入口时；未经正常操作而使出入口开启时；出入口开启时间超过设定值时；设</w:t>
            </w:r>
            <w:r w:rsidRPr="00DE5631">
              <w:rPr>
                <w:rFonts w:cs="宋体" w:hint="eastAsia"/>
                <w:b/>
                <w:sz w:val="21"/>
                <w:szCs w:val="21"/>
                <w:lang w:val="en-US"/>
              </w:rPr>
              <w:lastRenderedPageBreak/>
              <w:t>备被拆除时；胁迫码；黑名单卡刷卡时）；设备具有 2 路入侵探测接口，能联动报警输出；设备支持未授权人员刷人脸时，设备能支持抓拍图片并实时上报平台预警。（公安部检验报告证明）</w:t>
            </w:r>
            <w:r w:rsidRPr="00DE5631">
              <w:rPr>
                <w:rFonts w:cs="宋体" w:hint="eastAsia"/>
                <w:b/>
                <w:sz w:val="21"/>
                <w:szCs w:val="21"/>
                <w:lang w:val="en-US"/>
              </w:rPr>
              <w:br/>
              <w:t>适用温度范围：-40℃至80℃；恒温湿热+40℃±2℃、RH93%、48h。（公安部检验报告证明）</w:t>
            </w:r>
            <w:r w:rsidRPr="00DE5631">
              <w:rPr>
                <w:rFonts w:cs="宋体" w:hint="eastAsia"/>
                <w:b/>
                <w:sz w:val="21"/>
                <w:szCs w:val="21"/>
                <w:lang w:val="en-US"/>
              </w:rPr>
              <w:br/>
              <w:t>设备应具有CE、FCC、CB、公安部检测报告。</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套</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访客身份审核一体机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★设备支持访客黑名单管理功能。（公安部检验报告证明）</w:t>
            </w:r>
            <w:r w:rsidRPr="00DE5631">
              <w:rPr>
                <w:rFonts w:cs="宋体" w:hint="eastAsia"/>
                <w:b/>
                <w:sz w:val="21"/>
                <w:szCs w:val="21"/>
                <w:lang w:val="en-US"/>
              </w:rPr>
              <w:br/>
              <w:t>★设备具有双网口设计。（公安部检验报告证明）</w:t>
            </w:r>
            <w:r w:rsidRPr="00DE5631">
              <w:rPr>
                <w:rFonts w:cs="宋体" w:hint="eastAsia"/>
                <w:b/>
                <w:sz w:val="21"/>
                <w:szCs w:val="21"/>
                <w:lang w:val="en-US"/>
              </w:rPr>
              <w:br/>
              <w:t>设备硬件配置：工业级主板、四核2.0GHzCPU、64G固态硬盘、DDR3 4GB内存、Win7系统</w:t>
            </w:r>
            <w:r w:rsidRPr="00DE5631">
              <w:rPr>
                <w:rFonts w:cs="宋体" w:hint="eastAsia"/>
                <w:b/>
                <w:sz w:val="21"/>
                <w:szCs w:val="21"/>
                <w:lang w:val="en-US"/>
              </w:rPr>
              <w:br/>
              <w:t>★设备支持双屏显示，主屏（显示屏）：15.6寸，1920*1080分辨率，支持电容触摸操作；副屏（广告屏）：11.6寸，1366*768分辨率。</w:t>
            </w:r>
            <w:r w:rsidRPr="00DE5631">
              <w:rPr>
                <w:rFonts w:cs="宋体" w:hint="eastAsia"/>
                <w:b/>
                <w:sz w:val="21"/>
                <w:szCs w:val="21"/>
                <w:lang w:val="en-US"/>
              </w:rPr>
              <w:br/>
              <w:t>设备内置居民身份证阅读器安全模块；可读取并显示居民身份证芯片内的数据。</w:t>
            </w:r>
            <w:r w:rsidRPr="00DE5631">
              <w:rPr>
                <w:rFonts w:cs="宋体" w:hint="eastAsia"/>
                <w:b/>
                <w:sz w:val="21"/>
                <w:szCs w:val="21"/>
                <w:lang w:val="en-US"/>
              </w:rPr>
              <w:br/>
              <w:t>支持200W像素高清摄像；摄像角度可调。</w:t>
            </w:r>
            <w:r w:rsidRPr="00DE5631">
              <w:rPr>
                <w:rFonts w:cs="宋体" w:hint="eastAsia"/>
                <w:b/>
                <w:sz w:val="21"/>
                <w:szCs w:val="21"/>
                <w:lang w:val="en-US"/>
              </w:rPr>
              <w:br/>
              <w:t>设备内置热敏式打印机，支持将来访者信息直接打印输出。</w:t>
            </w:r>
            <w:r w:rsidRPr="00DE5631">
              <w:rPr>
                <w:rFonts w:cs="宋体" w:hint="eastAsia"/>
                <w:b/>
                <w:sz w:val="21"/>
                <w:szCs w:val="21"/>
                <w:lang w:val="en-US"/>
              </w:rPr>
              <w:br/>
              <w:t>设备具有人证比对功能：对来访者进行现场人脸抓拍，与来访者的身份证芯片内的照片进行实时比对，确保实名实证；人证合一后，设备才能进行访客登记操作；认证比对时间：≤1.5s。</w:t>
            </w:r>
            <w:r w:rsidRPr="00DE5631">
              <w:rPr>
                <w:rFonts w:cs="宋体" w:hint="eastAsia"/>
                <w:b/>
                <w:sz w:val="21"/>
                <w:szCs w:val="21"/>
                <w:lang w:val="en-US"/>
              </w:rPr>
              <w:br/>
              <w:t>设备支持读取并发放IC卡作为访客卡。</w:t>
            </w:r>
            <w:r w:rsidRPr="00DE5631">
              <w:rPr>
                <w:rFonts w:cs="宋体" w:hint="eastAsia"/>
                <w:b/>
                <w:sz w:val="21"/>
                <w:szCs w:val="21"/>
                <w:lang w:val="en-US"/>
              </w:rPr>
              <w:br/>
              <w:t>设备内置激光扫码器，可识别访客单上的条形码或二维码完成签离。</w:t>
            </w:r>
            <w:r w:rsidRPr="00DE5631">
              <w:rPr>
                <w:rFonts w:cs="宋体" w:hint="eastAsia"/>
                <w:b/>
                <w:sz w:val="21"/>
                <w:szCs w:val="21"/>
                <w:lang w:val="en-US"/>
              </w:rPr>
              <w:br/>
              <w:t>设备的系统及各主要组成部分应有表明其工作正常的自检功能。</w:t>
            </w:r>
            <w:r w:rsidRPr="00DE5631">
              <w:rPr>
                <w:rFonts w:cs="宋体" w:hint="eastAsia"/>
                <w:b/>
                <w:sz w:val="21"/>
                <w:szCs w:val="21"/>
                <w:lang w:val="en-US"/>
              </w:rPr>
              <w:br/>
              <w:t>设备应具有中国质量检测中心出具的CCC证书、公安部检测报告</w:t>
            </w:r>
            <w:r w:rsidRPr="00DE5631">
              <w:rPr>
                <w:rFonts w:cs="宋体" w:hint="eastAsia"/>
                <w:b/>
                <w:sz w:val="21"/>
                <w:szCs w:val="21"/>
                <w:lang w:val="en-US"/>
              </w:rPr>
              <w:br/>
              <w:t>输入电压：AC220V；</w:t>
            </w:r>
            <w:r w:rsidRPr="00DE5631">
              <w:rPr>
                <w:rFonts w:cs="宋体" w:hint="eastAsia"/>
                <w:b/>
                <w:sz w:val="21"/>
                <w:szCs w:val="21"/>
                <w:lang w:val="en-US"/>
              </w:rPr>
              <w:br/>
              <w:t>工作功率：≤59W；</w:t>
            </w:r>
            <w:r w:rsidRPr="00DE5631">
              <w:rPr>
                <w:rFonts w:cs="宋体" w:hint="eastAsia"/>
                <w:b/>
                <w:sz w:val="21"/>
                <w:szCs w:val="21"/>
                <w:lang w:val="en-US"/>
              </w:rPr>
              <w:br/>
              <w:t>重量：净重17.64KG；</w:t>
            </w:r>
            <w:r w:rsidRPr="00DE5631">
              <w:rPr>
                <w:rFonts w:cs="宋体" w:hint="eastAsia"/>
                <w:b/>
                <w:sz w:val="21"/>
                <w:szCs w:val="21"/>
                <w:lang w:val="en-US"/>
              </w:rPr>
              <w:br/>
            </w:r>
            <w:r w:rsidRPr="00DE5631">
              <w:rPr>
                <w:rFonts w:cs="宋体" w:hint="eastAsia"/>
                <w:b/>
                <w:sz w:val="21"/>
                <w:szCs w:val="21"/>
                <w:lang w:val="en-US"/>
              </w:rPr>
              <w:lastRenderedPageBreak/>
              <w:t>尺寸：390*426*400mm</w:t>
            </w:r>
            <w:r w:rsidRPr="00DE5631">
              <w:rPr>
                <w:rFonts w:cs="宋体" w:hint="eastAsia"/>
                <w:b/>
                <w:sz w:val="21"/>
                <w:szCs w:val="21"/>
                <w:lang w:val="en-US"/>
              </w:rPr>
              <w:br/>
              <w:t>★支持微信平台智能来访对接；</w:t>
            </w:r>
            <w:r w:rsidRPr="00DE5631">
              <w:rPr>
                <w:rFonts w:cs="宋体" w:hint="eastAsia"/>
                <w:b/>
                <w:sz w:val="21"/>
                <w:szCs w:val="21"/>
                <w:lang w:val="en-US"/>
              </w:rPr>
              <w:br/>
              <w:t>★支持人脸人员通道的智能对接</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安检门</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运输重量 约70KG</w:t>
            </w:r>
            <w:r w:rsidRPr="00DE5631">
              <w:rPr>
                <w:rFonts w:cs="宋体" w:hint="eastAsia"/>
                <w:b/>
                <w:sz w:val="21"/>
                <w:szCs w:val="21"/>
                <w:lang w:val="en-US"/>
              </w:rPr>
              <w:br/>
              <w:t>功耗 ＜15W</w:t>
            </w:r>
            <w:r w:rsidRPr="00DE5631">
              <w:rPr>
                <w:rFonts w:cs="宋体" w:hint="eastAsia"/>
                <w:b/>
                <w:sz w:val="21"/>
                <w:szCs w:val="21"/>
                <w:lang w:val="en-US"/>
              </w:rPr>
              <w:br/>
              <w:t>工作温度 -25℃─55℃</w:t>
            </w:r>
            <w:r w:rsidRPr="00DE5631">
              <w:rPr>
                <w:rFonts w:cs="宋体" w:hint="eastAsia"/>
                <w:b/>
                <w:sz w:val="21"/>
                <w:szCs w:val="21"/>
                <w:lang w:val="en-US"/>
              </w:rPr>
              <w:br/>
              <w:t>工作湿度 95%，无冷凝</w:t>
            </w:r>
            <w:r w:rsidRPr="00DE5631">
              <w:rPr>
                <w:rFonts w:cs="宋体" w:hint="eastAsia"/>
                <w:b/>
                <w:sz w:val="21"/>
                <w:szCs w:val="21"/>
                <w:lang w:val="en-US"/>
              </w:rPr>
              <w:br/>
              <w:t>外接电源 187V～242V，50/60Hz</w:t>
            </w:r>
            <w:r w:rsidRPr="00DE5631">
              <w:rPr>
                <w:rFonts w:cs="宋体" w:hint="eastAsia"/>
                <w:b/>
                <w:sz w:val="21"/>
                <w:szCs w:val="21"/>
                <w:lang w:val="en-US"/>
              </w:rPr>
              <w:br/>
              <w:t>工作频率 根据安装环境自行调节</w:t>
            </w:r>
            <w:r w:rsidRPr="00DE5631">
              <w:rPr>
                <w:rFonts w:cs="宋体" w:hint="eastAsia"/>
                <w:b/>
                <w:sz w:val="21"/>
                <w:szCs w:val="21"/>
                <w:lang w:val="en-US"/>
              </w:rPr>
              <w:br/>
              <w:t>外形尺寸 (mm)2210(高)x840(宽)x475(深)</w:t>
            </w:r>
            <w:r w:rsidRPr="00DE5631">
              <w:rPr>
                <w:rFonts w:cs="宋体" w:hint="eastAsia"/>
                <w:b/>
                <w:sz w:val="21"/>
                <w:szCs w:val="21"/>
                <w:lang w:val="en-US"/>
              </w:rPr>
              <w:br/>
              <w:t>通道尺寸 (mm)1980(高)x710(宽)x400(深)</w:t>
            </w:r>
            <w:r w:rsidRPr="00DE5631">
              <w:rPr>
                <w:rFonts w:cs="宋体" w:hint="eastAsia"/>
                <w:b/>
                <w:sz w:val="21"/>
                <w:szCs w:val="21"/>
                <w:lang w:val="en-US"/>
              </w:rPr>
              <w:br/>
              <w:t>超高检测灵敏度：可检测到半个回形针大小的金属，不会漏报和串报。</w:t>
            </w:r>
            <w:r w:rsidRPr="00DE5631">
              <w:rPr>
                <w:rFonts w:cs="宋体" w:hint="eastAsia"/>
                <w:b/>
                <w:sz w:val="21"/>
                <w:szCs w:val="21"/>
                <w:lang w:val="en-US"/>
              </w:rPr>
              <w:br/>
              <w:t>智能分辨：能区分铁磁质和非铁磁质金属物品。</w:t>
            </w:r>
            <w:r w:rsidRPr="00DE5631">
              <w:rPr>
                <w:rFonts w:cs="宋体" w:hint="eastAsia"/>
                <w:b/>
                <w:sz w:val="21"/>
                <w:szCs w:val="21"/>
                <w:lang w:val="en-US"/>
              </w:rPr>
              <w:br/>
              <w:t>超低探测高度：离地3cm以上的金属物体进入检测区域均可报警。</w:t>
            </w:r>
            <w:r w:rsidRPr="00DE5631">
              <w:rPr>
                <w:rFonts w:cs="宋体" w:hint="eastAsia"/>
                <w:b/>
                <w:sz w:val="21"/>
                <w:szCs w:val="21"/>
                <w:lang w:val="en-US"/>
              </w:rPr>
              <w:br/>
              <w:t>多区位报警功能：人体不同位置的多个金属通过安检门时同时报警，并可以指示多个金属的位置。</w:t>
            </w:r>
            <w:r w:rsidRPr="00DE5631">
              <w:rPr>
                <w:rFonts w:cs="宋体" w:hint="eastAsia"/>
                <w:b/>
                <w:sz w:val="21"/>
                <w:szCs w:val="21"/>
                <w:lang w:val="en-US"/>
              </w:rPr>
              <w:br/>
              <w:t>开机自诊断功能：开机时对系统进行自检，并显示检测结果。</w:t>
            </w:r>
            <w:r w:rsidRPr="00DE5631">
              <w:rPr>
                <w:rFonts w:cs="宋体" w:hint="eastAsia"/>
                <w:b/>
                <w:sz w:val="21"/>
                <w:szCs w:val="21"/>
                <w:lang w:val="en-US"/>
              </w:rPr>
              <w:br/>
              <w:t>多区域独立探测：12个独立探测区域，每个区域1000级灵敏度等级调节。</w:t>
            </w:r>
            <w:r w:rsidRPr="00DE5631">
              <w:rPr>
                <w:rFonts w:cs="宋体" w:hint="eastAsia"/>
                <w:b/>
                <w:sz w:val="21"/>
                <w:szCs w:val="21"/>
                <w:lang w:val="en-US"/>
              </w:rPr>
              <w:br/>
              <w:t>模块化组件设计：运输、维护方便快捷。</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13</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X光安检仪</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工作电源：AC220V+10%~-15%，50Hz±3Hz</w:t>
            </w:r>
            <w:r w:rsidRPr="00DE5631">
              <w:rPr>
                <w:rFonts w:cs="宋体" w:hint="eastAsia"/>
                <w:b/>
                <w:sz w:val="21"/>
                <w:szCs w:val="21"/>
                <w:lang w:val="en-US"/>
              </w:rPr>
              <w:br/>
              <w:t>整机功耗：0.5kW</w:t>
            </w:r>
            <w:r w:rsidRPr="00DE5631">
              <w:rPr>
                <w:rFonts w:cs="宋体" w:hint="eastAsia"/>
                <w:b/>
                <w:sz w:val="21"/>
                <w:szCs w:val="21"/>
                <w:lang w:val="en-US"/>
              </w:rPr>
              <w:br/>
              <w:t>传送带速度：0.22m/s</w:t>
            </w:r>
            <w:r w:rsidRPr="00DE5631">
              <w:rPr>
                <w:rFonts w:cs="宋体" w:hint="eastAsia"/>
                <w:b/>
                <w:sz w:val="21"/>
                <w:szCs w:val="21"/>
                <w:lang w:val="en-US"/>
              </w:rPr>
              <w:br/>
            </w:r>
            <w:r w:rsidRPr="00DE5631">
              <w:rPr>
                <w:rFonts w:cs="宋体" w:hint="eastAsia"/>
                <w:b/>
                <w:sz w:val="21"/>
                <w:szCs w:val="21"/>
                <w:lang w:val="en-US"/>
              </w:rPr>
              <w:lastRenderedPageBreak/>
              <w:t>X射线发生器：阳极电压：140KV，冷却方式：密封式油冷</w:t>
            </w:r>
            <w:r w:rsidRPr="00DE5631">
              <w:rPr>
                <w:rFonts w:cs="宋体" w:hint="eastAsia"/>
                <w:b/>
                <w:sz w:val="21"/>
                <w:szCs w:val="21"/>
                <w:lang w:val="en-US"/>
              </w:rPr>
              <w:br/>
              <w:t>最大负载能力：100kg</w:t>
            </w:r>
            <w:r w:rsidRPr="00DE5631">
              <w:rPr>
                <w:rFonts w:cs="宋体" w:hint="eastAsia"/>
                <w:b/>
                <w:sz w:val="21"/>
                <w:szCs w:val="21"/>
                <w:lang w:val="en-US"/>
              </w:rPr>
              <w:br/>
              <w:t>★穿透力：46mm钢板；线分辨力：Φ0.0787mm；穿透分辨率：设备能分辨厚度为9.5mm，15.9mm和22.2mm铝阶梯下标称直径为0.511mm（AWG24）的单根实心铜线（以公安部检验报告为准）</w:t>
            </w:r>
            <w:r w:rsidRPr="00DE5631">
              <w:rPr>
                <w:rFonts w:cs="宋体" w:hint="eastAsia"/>
                <w:b/>
                <w:sz w:val="21"/>
                <w:szCs w:val="21"/>
                <w:lang w:val="en-US"/>
              </w:rPr>
              <w:br/>
              <w:t>★空间分辨率：水平：Φ1.0mm；垂直：Φ1.0mm；（以公安部检验报告为准）</w:t>
            </w:r>
            <w:r w:rsidRPr="00DE5631">
              <w:rPr>
                <w:rFonts w:cs="宋体" w:hint="eastAsia"/>
                <w:b/>
                <w:sz w:val="21"/>
                <w:szCs w:val="21"/>
                <w:lang w:val="en-US"/>
              </w:rPr>
              <w:br/>
              <w:t>灰度分辨：设备能分辨厚度为1mm-60mm，厚度差不小于1mm的铝阶梯</w:t>
            </w:r>
            <w:r w:rsidRPr="00DE5631">
              <w:rPr>
                <w:rFonts w:cs="宋体" w:hint="eastAsia"/>
                <w:b/>
                <w:sz w:val="21"/>
                <w:szCs w:val="21"/>
                <w:lang w:val="en-US"/>
              </w:rPr>
              <w:br/>
              <w:t>通过率：2100个/h</w:t>
            </w:r>
            <w:r w:rsidRPr="00DE5631">
              <w:rPr>
                <w:rFonts w:cs="宋体" w:hint="eastAsia"/>
                <w:b/>
                <w:sz w:val="21"/>
                <w:szCs w:val="21"/>
                <w:lang w:val="en-US"/>
              </w:rPr>
              <w:br/>
              <w:t>★单次检查剂量：1.0μGy；泄漏射线剂量：在距离外表面5cm的任意处，X射线泄漏剂量0.08μGy/h（以公安部检验报告为准）</w:t>
            </w:r>
            <w:r w:rsidRPr="00DE5631">
              <w:rPr>
                <w:rFonts w:cs="宋体" w:hint="eastAsia"/>
                <w:b/>
                <w:sz w:val="21"/>
                <w:szCs w:val="21"/>
                <w:lang w:val="en-US"/>
              </w:rPr>
              <w:br/>
              <w:t>在距离外表面1m的任意处，设备噪52dB（A）</w:t>
            </w:r>
            <w:r w:rsidRPr="00DE5631">
              <w:rPr>
                <w:rFonts w:cs="宋体" w:hint="eastAsia"/>
                <w:b/>
                <w:sz w:val="21"/>
                <w:szCs w:val="21"/>
                <w:lang w:val="en-US"/>
              </w:rPr>
              <w:br/>
              <w:t>漏电流：＜0.08mA</w:t>
            </w:r>
            <w:r w:rsidRPr="00DE5631">
              <w:rPr>
                <w:rFonts w:cs="宋体" w:hint="eastAsia"/>
                <w:b/>
                <w:sz w:val="21"/>
                <w:szCs w:val="21"/>
                <w:lang w:val="en-US"/>
              </w:rPr>
              <w:br/>
              <w:t>X射线具有过电压和过电流保护功能，有接地线，接地电阻不超过0.1Ω</w:t>
            </w:r>
            <w:r w:rsidRPr="00DE5631">
              <w:rPr>
                <w:rFonts w:cs="宋体" w:hint="eastAsia"/>
                <w:b/>
                <w:sz w:val="21"/>
                <w:szCs w:val="21"/>
                <w:lang w:val="en-US"/>
              </w:rPr>
              <w:br/>
              <w:t>壳防护等级不低于IP20要求</w:t>
            </w:r>
            <w:r w:rsidRPr="00DE5631">
              <w:rPr>
                <w:rFonts w:cs="宋体" w:hint="eastAsia"/>
                <w:b/>
                <w:sz w:val="21"/>
                <w:szCs w:val="21"/>
                <w:lang w:val="en-US"/>
              </w:rPr>
              <w:br/>
              <w:t>数据传输功能：可通过TCP/IP方式将包裹扫描图像以JPEG格式传输到指定客户端或服务器</w:t>
            </w:r>
            <w:r w:rsidRPr="00DE5631">
              <w:rPr>
                <w:rFonts w:cs="宋体" w:hint="eastAsia"/>
                <w:b/>
                <w:sz w:val="21"/>
                <w:szCs w:val="21"/>
                <w:lang w:val="en-US"/>
              </w:rPr>
              <w:br/>
              <w:t>工作温度/湿度：5℃~40℃；0-90%RH</w:t>
            </w:r>
            <w:r w:rsidRPr="00DE5631">
              <w:rPr>
                <w:rFonts w:cs="宋体" w:hint="eastAsia"/>
                <w:b/>
                <w:sz w:val="21"/>
                <w:szCs w:val="21"/>
                <w:lang w:val="en-US"/>
              </w:rPr>
              <w:br/>
              <w:t>外形尺寸：1660mm*746mm*1165mm(长*宽*高）</w:t>
            </w:r>
            <w:r w:rsidRPr="00DE5631">
              <w:rPr>
                <w:rFonts w:cs="宋体" w:hint="eastAsia"/>
                <w:b/>
                <w:sz w:val="21"/>
                <w:szCs w:val="21"/>
                <w:lang w:val="en-US"/>
              </w:rPr>
              <w:br/>
              <w:t>重量：300kg</w:t>
            </w:r>
            <w:r w:rsidRPr="00DE5631">
              <w:rPr>
                <w:rFonts w:cs="宋体" w:hint="eastAsia"/>
                <w:b/>
                <w:sz w:val="21"/>
                <w:szCs w:val="21"/>
                <w:lang w:val="en-US"/>
              </w:rPr>
              <w:br/>
              <w:t>★可无缝对接安检智能分析仪，实现支持刀、枪及零部件、雨伞、电池、手机、笔记本电脑、打火机、剪刀、压力喷罐等15大类的智能识别报警</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14</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防爆罐</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防爆罐规格：外直径660 mm X 内直径630mm X总高度747 mm X总重量270 kg</w:t>
            </w:r>
            <w:r w:rsidRPr="00DE5631">
              <w:rPr>
                <w:rFonts w:cs="宋体" w:hint="eastAsia"/>
                <w:b/>
                <w:sz w:val="21"/>
                <w:szCs w:val="21"/>
                <w:lang w:val="en-US"/>
              </w:rPr>
              <w:br/>
              <w:t>防爆罐材质：内、外层采用15mm高强度、耐冲击碳素钢板，并符合GB700-1988标准中所采用的碳素钢板</w:t>
            </w:r>
            <w:r w:rsidRPr="00DE5631">
              <w:rPr>
                <w:rFonts w:cs="宋体" w:hint="eastAsia"/>
                <w:b/>
                <w:sz w:val="21"/>
                <w:szCs w:val="21"/>
                <w:lang w:val="en-US"/>
              </w:rPr>
              <w:lastRenderedPageBreak/>
              <w:t>有关要求。</w:t>
            </w:r>
            <w:r w:rsidRPr="00DE5631">
              <w:rPr>
                <w:rFonts w:cs="宋体" w:hint="eastAsia"/>
                <w:b/>
                <w:sz w:val="21"/>
                <w:szCs w:val="21"/>
                <w:lang w:val="en-US"/>
              </w:rPr>
              <w:br/>
              <w:t>防爆能力：能抵御1.5kg TNT炸药的爆炸能量，并能容纳所有横向爆炸破片，外罐罐体完整，无裂纹，罐体附件无脱落。</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套</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15</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安检智能分析仪</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智能分析路数:2路（（1路正视角  1路侧视角）</w:t>
            </w:r>
            <w:r w:rsidRPr="00DE5631">
              <w:rPr>
                <w:rFonts w:cs="宋体" w:hint="eastAsia"/>
                <w:b/>
                <w:sz w:val="21"/>
                <w:szCs w:val="21"/>
                <w:lang w:val="en-US"/>
              </w:rPr>
              <w:br/>
              <w:t>违禁品智能识别:支持刀、枪及零部件、雨伞、电池、手机、笔记本电脑、打火机、剪刀、压力喷罐等15大类</w:t>
            </w:r>
            <w:r w:rsidRPr="00DE5631">
              <w:rPr>
                <w:rFonts w:cs="宋体" w:hint="eastAsia"/>
                <w:b/>
                <w:sz w:val="21"/>
                <w:szCs w:val="21"/>
                <w:lang w:val="en-US"/>
              </w:rPr>
              <w:br/>
              <w:t>AI开放平台:用户个性化识别需求可自行上传样本至AI开放平台，平台倒模训练获得专属识别模型、下发算法，满足定制化识别需求</w:t>
            </w:r>
            <w:r w:rsidRPr="00DE5631">
              <w:rPr>
                <w:rFonts w:cs="宋体" w:hint="eastAsia"/>
                <w:b/>
                <w:sz w:val="21"/>
                <w:szCs w:val="21"/>
                <w:lang w:val="en-US"/>
              </w:rPr>
              <w:br/>
              <w:t>视频输入:VGA/HDMI  2 组（ VGA 和 HDMI 同时输入时，优先选择 HDMI）</w:t>
            </w:r>
            <w:r w:rsidRPr="00DE5631">
              <w:rPr>
                <w:rFonts w:cs="宋体" w:hint="eastAsia"/>
                <w:b/>
                <w:sz w:val="21"/>
                <w:szCs w:val="21"/>
                <w:lang w:val="en-US"/>
              </w:rPr>
              <w:br/>
              <w:t>视频输出:VGA/HDMI  2 组</w:t>
            </w:r>
            <w:r w:rsidRPr="00DE5631">
              <w:rPr>
                <w:rFonts w:cs="宋体" w:hint="eastAsia"/>
                <w:b/>
                <w:sz w:val="21"/>
                <w:szCs w:val="21"/>
                <w:lang w:val="en-US"/>
              </w:rPr>
              <w:br/>
              <w:t>网络协议:支持 eHome，hikSDK 等多种网络协议</w:t>
            </w:r>
            <w:r w:rsidRPr="00DE5631">
              <w:rPr>
                <w:rFonts w:cs="宋体" w:hint="eastAsia"/>
                <w:b/>
                <w:sz w:val="21"/>
                <w:szCs w:val="21"/>
                <w:lang w:val="en-US"/>
              </w:rPr>
              <w:br/>
              <w:t>硬盘管理:内置 4TB 3.5” SATA 硬盘（可扩展至 12TB）</w:t>
            </w:r>
            <w:r w:rsidRPr="00DE5631">
              <w:rPr>
                <w:rFonts w:cs="宋体" w:hint="eastAsia"/>
                <w:b/>
                <w:sz w:val="21"/>
                <w:szCs w:val="21"/>
                <w:lang w:val="en-US"/>
              </w:rPr>
              <w:br/>
              <w:t>网络接口:</w:t>
            </w:r>
            <w:r w:rsidRPr="00DE5631">
              <w:rPr>
                <w:rFonts w:cs="宋体" w:hint="eastAsia"/>
                <w:b/>
                <w:sz w:val="21"/>
                <w:szCs w:val="21"/>
                <w:lang w:val="en-US"/>
              </w:rPr>
              <w:br/>
              <w:t>1 个 RJ45  10M/100M/1000Mbps 自适应管理网口:</w:t>
            </w:r>
            <w:r w:rsidRPr="00DE5631">
              <w:rPr>
                <w:rFonts w:cs="宋体" w:hint="eastAsia"/>
                <w:b/>
                <w:sz w:val="21"/>
                <w:szCs w:val="21"/>
                <w:lang w:val="en-US"/>
              </w:rPr>
              <w:br/>
              <w:t>6 个 RJ45  10M/100M/1000Mbps 自适应以太网接口</w:t>
            </w:r>
            <w:r w:rsidRPr="00DE5631">
              <w:rPr>
                <w:rFonts w:cs="宋体" w:hint="eastAsia"/>
                <w:b/>
                <w:sz w:val="21"/>
                <w:szCs w:val="21"/>
                <w:lang w:val="en-US"/>
              </w:rPr>
              <w:br/>
              <w:t>串行接口:</w:t>
            </w:r>
            <w:r w:rsidRPr="00DE5631">
              <w:rPr>
                <w:rFonts w:cs="宋体" w:hint="eastAsia"/>
                <w:b/>
                <w:sz w:val="21"/>
                <w:szCs w:val="21"/>
                <w:lang w:val="en-US"/>
              </w:rPr>
              <w:br/>
              <w:t>2 个 标准 RS-485 串行接口</w:t>
            </w:r>
            <w:r w:rsidRPr="00DE5631">
              <w:rPr>
                <w:rFonts w:cs="宋体" w:hint="eastAsia"/>
                <w:b/>
                <w:sz w:val="21"/>
                <w:szCs w:val="21"/>
                <w:lang w:val="en-US"/>
              </w:rPr>
              <w:br/>
              <w:t>2 个 标准 RS-232 串行接口</w:t>
            </w:r>
            <w:r w:rsidRPr="00DE5631">
              <w:rPr>
                <w:rFonts w:cs="宋体" w:hint="eastAsia"/>
                <w:b/>
                <w:sz w:val="21"/>
                <w:szCs w:val="21"/>
                <w:lang w:val="en-US"/>
              </w:rPr>
              <w:br/>
              <w:t>报警输入:8 路</w:t>
            </w:r>
            <w:r w:rsidRPr="00DE5631">
              <w:rPr>
                <w:rFonts w:cs="宋体" w:hint="eastAsia"/>
                <w:b/>
                <w:sz w:val="21"/>
                <w:szCs w:val="21"/>
                <w:lang w:val="en-US"/>
              </w:rPr>
              <w:br/>
              <w:t>报警输出:4 路</w:t>
            </w:r>
            <w:r w:rsidRPr="00DE5631">
              <w:rPr>
                <w:rFonts w:cs="宋体" w:hint="eastAsia"/>
                <w:b/>
                <w:sz w:val="21"/>
                <w:szCs w:val="21"/>
                <w:lang w:val="en-US"/>
              </w:rPr>
              <w:br/>
              <w:t>电源:AC220V</w:t>
            </w:r>
            <w:r w:rsidRPr="00DE5631">
              <w:rPr>
                <w:rFonts w:cs="宋体" w:hint="eastAsia"/>
                <w:b/>
                <w:sz w:val="21"/>
                <w:szCs w:val="21"/>
                <w:lang w:val="en-US"/>
              </w:rPr>
              <w:br/>
            </w:r>
            <w:r w:rsidRPr="00DE5631">
              <w:rPr>
                <w:rFonts w:cs="宋体" w:hint="eastAsia"/>
                <w:b/>
                <w:sz w:val="21"/>
                <w:szCs w:val="21"/>
                <w:lang w:val="en-US"/>
              </w:rPr>
              <w:lastRenderedPageBreak/>
              <w:t>功耗≤30W</w:t>
            </w:r>
            <w:r w:rsidRPr="00DE5631">
              <w:rPr>
                <w:rFonts w:cs="宋体" w:hint="eastAsia"/>
                <w:b/>
                <w:sz w:val="21"/>
                <w:szCs w:val="21"/>
                <w:lang w:val="en-US"/>
              </w:rPr>
              <w:br/>
              <w:t>工作温度:-10℃--＋55℃</w:t>
            </w:r>
            <w:r w:rsidRPr="00DE5631">
              <w:rPr>
                <w:rFonts w:cs="宋体" w:hint="eastAsia"/>
                <w:b/>
                <w:sz w:val="21"/>
                <w:szCs w:val="21"/>
                <w:lang w:val="en-US"/>
              </w:rPr>
              <w:br/>
              <w:t>工作湿度:10%--90%</w:t>
            </w:r>
            <w:r w:rsidRPr="00DE5631">
              <w:rPr>
                <w:rFonts w:cs="宋体" w:hint="eastAsia"/>
                <w:b/>
                <w:sz w:val="21"/>
                <w:szCs w:val="21"/>
                <w:lang w:val="en-US"/>
              </w:rPr>
              <w:br/>
              <w:t>机箱尺寸:440mm*340mm*90mm</w:t>
            </w:r>
            <w:r w:rsidRPr="00DE5631">
              <w:rPr>
                <w:rFonts w:cs="宋体" w:hint="eastAsia"/>
                <w:b/>
                <w:sz w:val="21"/>
                <w:szCs w:val="21"/>
                <w:lang w:val="en-US"/>
              </w:rPr>
              <w:br/>
              <w:t>重量 ≤5Kg</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套</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14280" w:type="dxa"/>
            <w:gridSpan w:val="5"/>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lastRenderedPageBreak/>
              <w:t>二、外围</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全彩警戒摄像机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全彩级高灵敏度感器，F1.0超大光圈镜头，为智能应用提供更清晰的视频流输入，全面提升智能业务处理的准确度,最低照度彩色：0.0004 lx，白天或夜晚均可输出彩色视频图像。</w:t>
            </w:r>
            <w:r w:rsidRPr="00DE5631">
              <w:rPr>
                <w:rFonts w:cs="宋体" w:hint="eastAsia"/>
                <w:b/>
                <w:sz w:val="21"/>
                <w:szCs w:val="21"/>
                <w:lang w:val="en-US"/>
              </w:rPr>
              <w:br/>
              <w:t>★具有不小于1/1.8"靶面尺寸。（公安部检验报告证明）</w:t>
            </w:r>
            <w:r w:rsidRPr="00DE5631">
              <w:rPr>
                <w:rFonts w:cs="宋体" w:hint="eastAsia"/>
                <w:b/>
                <w:sz w:val="21"/>
                <w:szCs w:val="21"/>
                <w:lang w:val="en-US"/>
              </w:rPr>
              <w:br/>
              <w:t>★内置GPU芯片,内置红外与白光补光灯，支持白光报警功能，当报警产生时，可触发联动声音报警和白光闪烁。（公安部检验报告证明）</w:t>
            </w:r>
            <w:r w:rsidRPr="00DE5631">
              <w:rPr>
                <w:rFonts w:cs="宋体" w:hint="eastAsia"/>
                <w:b/>
                <w:sz w:val="21"/>
                <w:szCs w:val="21"/>
                <w:lang w:val="en-US"/>
              </w:rPr>
              <w:br/>
              <w:t>同一静止场景相同图像质量下，设备在H.265编码方式时，开启智能编码功能和不开启智能编码相比，码率节约1/2。（公安部检验报告证明）</w:t>
            </w:r>
            <w:r w:rsidRPr="00DE5631">
              <w:rPr>
                <w:rFonts w:cs="宋体" w:hint="eastAsia"/>
                <w:b/>
                <w:sz w:val="21"/>
                <w:szCs w:val="21"/>
                <w:lang w:val="en-US"/>
              </w:rPr>
              <w:br/>
              <w:t>具有400万像素 CMOS传感器。</w:t>
            </w:r>
            <w:r w:rsidRPr="00DE5631">
              <w:rPr>
                <w:rFonts w:cs="宋体" w:hint="eastAsia"/>
                <w:b/>
                <w:sz w:val="21"/>
                <w:szCs w:val="21"/>
                <w:lang w:val="en-US"/>
              </w:rPr>
              <w:br/>
              <w:t>红外补光距离不小于85米。（公安部检验报告证明）</w:t>
            </w:r>
            <w:r w:rsidRPr="00DE5631">
              <w:rPr>
                <w:rFonts w:cs="宋体" w:hint="eastAsia"/>
                <w:b/>
                <w:sz w:val="21"/>
                <w:szCs w:val="21"/>
                <w:lang w:val="en-US"/>
              </w:rPr>
              <w:br/>
              <w:t>需支持三码流技术，可同时输出三路码流，主码流最高2560x1440@30fps，第三码流最大2560x1440 @ 30fps，子码流704x576@30fps。（公安部检验报告证明）</w:t>
            </w:r>
            <w:r w:rsidRPr="00DE5631">
              <w:rPr>
                <w:rFonts w:cs="宋体" w:hint="eastAsia"/>
                <w:b/>
                <w:sz w:val="21"/>
                <w:szCs w:val="21"/>
                <w:lang w:val="en-US"/>
              </w:rPr>
              <w:br/>
              <w:t>在2560x1440 @ 25fps下，清晰度不小于1400TVL。（公安部检验报告证明）</w:t>
            </w:r>
            <w:r w:rsidRPr="00DE5631">
              <w:rPr>
                <w:rFonts w:cs="宋体" w:hint="eastAsia"/>
                <w:b/>
                <w:sz w:val="21"/>
                <w:szCs w:val="21"/>
                <w:lang w:val="en-US"/>
              </w:rPr>
              <w:br/>
              <w:t>支持H.264、H.265、MJPEG视频编码格式，且具有High Profile编码能力。（公安部检验报告证明）</w:t>
            </w:r>
            <w:r w:rsidRPr="00DE5631">
              <w:rPr>
                <w:rFonts w:cs="宋体" w:hint="eastAsia"/>
                <w:b/>
                <w:sz w:val="21"/>
                <w:szCs w:val="21"/>
                <w:lang w:val="en-US"/>
              </w:rPr>
              <w:br/>
              <w:t>信噪比不小于55dB。（公安部检验报告证明）</w:t>
            </w:r>
            <w:r w:rsidRPr="00DE5631">
              <w:rPr>
                <w:rFonts w:cs="宋体" w:hint="eastAsia"/>
                <w:b/>
                <w:sz w:val="21"/>
                <w:szCs w:val="21"/>
                <w:lang w:val="en-US"/>
              </w:rPr>
              <w:br/>
              <w:t>摄像机能够在-30~60摄氏度，湿度小于93%环境下稳定工作。（公安部检验报告证明）</w:t>
            </w:r>
            <w:r w:rsidRPr="00DE5631">
              <w:rPr>
                <w:rFonts w:cs="宋体" w:hint="eastAsia"/>
                <w:b/>
                <w:sz w:val="21"/>
                <w:szCs w:val="21"/>
                <w:lang w:val="en-US"/>
              </w:rPr>
              <w:br/>
            </w:r>
            <w:r w:rsidRPr="00DE5631">
              <w:rPr>
                <w:rFonts w:cs="宋体" w:hint="eastAsia"/>
                <w:b/>
                <w:sz w:val="21"/>
                <w:szCs w:val="21"/>
                <w:lang w:val="en-US"/>
              </w:rPr>
              <w:lastRenderedPageBreak/>
              <w:t>设备与客户端之间用100米网线进行传输，数据包丢包率小于0.1%。（公安部检验报告证明）</w:t>
            </w:r>
            <w:r w:rsidRPr="00DE5631">
              <w:rPr>
                <w:rFonts w:cs="宋体" w:hint="eastAsia"/>
                <w:b/>
                <w:sz w:val="21"/>
                <w:szCs w:val="21"/>
                <w:lang w:val="en-US"/>
              </w:rPr>
              <w:br/>
              <w:t>不低于IP67防尘防水等级。（公安部检验报告证明）</w:t>
            </w:r>
            <w:r w:rsidRPr="00DE5631">
              <w:rPr>
                <w:rFonts w:cs="宋体" w:hint="eastAsia"/>
                <w:b/>
                <w:sz w:val="21"/>
                <w:szCs w:val="21"/>
                <w:lang w:val="en-US"/>
              </w:rPr>
              <w:br/>
              <w:t>需支持DC12V供电，且在不小于DC12V±30%范围内变化时可以正常工作。（公安部检验报告证明）</w:t>
            </w:r>
            <w:r w:rsidRPr="00DE5631">
              <w:rPr>
                <w:rFonts w:cs="宋体" w:hint="eastAsia"/>
                <w:b/>
                <w:sz w:val="21"/>
                <w:szCs w:val="21"/>
                <w:lang w:val="en-US"/>
              </w:rPr>
              <w:br/>
              <w:t>设备工作状态时，支持空气放电8kV，接触放电6kV，通讯端口支持6kV峰值电压。（公安部检验报告证明）</w:t>
            </w:r>
            <w:r w:rsidRPr="00DE5631">
              <w:rPr>
                <w:rFonts w:cs="宋体" w:hint="eastAsia"/>
                <w:b/>
                <w:sz w:val="21"/>
                <w:szCs w:val="21"/>
                <w:lang w:val="en-US"/>
              </w:rPr>
              <w:br/>
              <w:t>音频内置1个麦克风，内置1个扬声器.</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个</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15</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人员聚集人脸识别摄像机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★枪球一体摄像机由枪机、球机和扬声器组成。（以公安部检验报告为准）</w:t>
            </w:r>
            <w:r w:rsidRPr="00DE5631">
              <w:rPr>
                <w:rFonts w:cs="宋体" w:hint="eastAsia"/>
                <w:b/>
                <w:sz w:val="21"/>
                <w:szCs w:val="21"/>
                <w:lang w:val="en-US"/>
              </w:rPr>
              <w:br/>
              <w:t>★枪机靶面尺寸不小于1/1.8英寸；球机靶面尺寸不小于1/1.8英寸，枪机内置镜头，焦距范围2.8-12mm，枪球一体机内置不少于2个GPU芯片，可输出不少于两路视频图像（以公安部检验报告为准）</w:t>
            </w:r>
            <w:r w:rsidRPr="00DE5631">
              <w:rPr>
                <w:rFonts w:cs="宋体" w:hint="eastAsia"/>
                <w:b/>
                <w:sz w:val="21"/>
                <w:szCs w:val="21"/>
                <w:lang w:val="en-US"/>
              </w:rPr>
              <w:br/>
              <w:t>★枪机红外灯开启时，可识别距设备不小于50米处的人体轮廓；枪机白光灯开启时，可识别距设备不小于30米处的人体轮廓；（以公安部检验报告为准）</w:t>
            </w:r>
            <w:r w:rsidRPr="00DE5631">
              <w:rPr>
                <w:rFonts w:cs="宋体" w:hint="eastAsia"/>
                <w:b/>
                <w:sz w:val="21"/>
                <w:szCs w:val="21"/>
                <w:lang w:val="en-US"/>
              </w:rPr>
              <w:br/>
              <w:t>可通过客户端软件控制枪机上/下/左/右运动，枪机水平旋转范围：-45°~45°，垂直旋转范围：-5°-30°（以公安部检验报告为准）</w:t>
            </w:r>
            <w:r w:rsidRPr="00DE5631">
              <w:rPr>
                <w:rFonts w:cs="宋体" w:hint="eastAsia"/>
                <w:b/>
                <w:sz w:val="21"/>
                <w:szCs w:val="21"/>
                <w:lang w:val="en-US"/>
              </w:rPr>
              <w:br/>
              <w:t>设备具备布控黑名单功能，当悬挂黑名单中车牌的车辆经过设定区域时，可触发报警并进行水平360°跟踪，黑名单中可添加10000个车牌（以公安部检验报告为准）</w:t>
            </w:r>
            <w:r w:rsidRPr="00DE5631">
              <w:rPr>
                <w:rFonts w:cs="宋体" w:hint="eastAsia"/>
                <w:b/>
                <w:sz w:val="21"/>
                <w:szCs w:val="21"/>
                <w:lang w:val="en-US"/>
              </w:rPr>
              <w:br/>
              <w:t>设备具备布控预置位功能，可通过布控预置位进行车辆布控操作，最多可设置8个布控预置位（以公安部检验报告为准）</w:t>
            </w:r>
            <w:r w:rsidRPr="00DE5631">
              <w:rPr>
                <w:rFonts w:cs="宋体" w:hint="eastAsia"/>
                <w:b/>
                <w:sz w:val="21"/>
                <w:szCs w:val="21"/>
                <w:lang w:val="en-US"/>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DE5631">
              <w:rPr>
                <w:rFonts w:cs="宋体" w:hint="eastAsia"/>
                <w:b/>
                <w:sz w:val="21"/>
                <w:szCs w:val="21"/>
                <w:lang w:val="en-US"/>
              </w:rPr>
              <w:br/>
              <w:t>设备具备跟踪比对功能，当设定区域内行人人脸与布控人脸库中的人脸比对结果一致时，可触发报警并进行水平360°跟踪（以公安部检验报告为准）</w:t>
            </w:r>
            <w:r w:rsidRPr="00DE5631">
              <w:rPr>
                <w:rFonts w:cs="宋体" w:hint="eastAsia"/>
                <w:b/>
                <w:sz w:val="21"/>
                <w:szCs w:val="21"/>
                <w:lang w:val="en-US"/>
              </w:rPr>
              <w:br/>
            </w:r>
            <w:r w:rsidRPr="00DE5631">
              <w:rPr>
                <w:rFonts w:cs="宋体" w:hint="eastAsia"/>
                <w:b/>
                <w:sz w:val="21"/>
                <w:szCs w:val="21"/>
                <w:lang w:val="en-US"/>
              </w:rPr>
              <w:lastRenderedPageBreak/>
              <w:t>设备具备遮挡跟踪功能，当设备正在跟踪的人员全身被遮挡时，设备可保持跟踪状态并持续框选提示，若 4s以内被跟踪人员又出现在监控画面中，可重新开始进行水平360°跟踪（以公安部检验报告为准）</w:t>
            </w:r>
            <w:r w:rsidRPr="00DE5631">
              <w:rPr>
                <w:rFonts w:cs="宋体" w:hint="eastAsia"/>
                <w:b/>
                <w:sz w:val="21"/>
                <w:szCs w:val="21"/>
                <w:lang w:val="en-US"/>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DE5631">
              <w:rPr>
                <w:rFonts w:cs="宋体" w:hint="eastAsia"/>
                <w:b/>
                <w:sz w:val="21"/>
                <w:szCs w:val="21"/>
                <w:lang w:val="en-US"/>
              </w:rPr>
              <w:br/>
              <w:t>★具备声光报警功能，在设定的检测区域内有报警事件触发时，可联动语音告警及白光灯闪烁（以公安部检验报告为准）</w:t>
            </w:r>
            <w:r w:rsidRPr="00DE5631">
              <w:rPr>
                <w:rFonts w:cs="宋体" w:hint="eastAsia"/>
                <w:b/>
                <w:sz w:val="21"/>
                <w:szCs w:val="21"/>
                <w:lang w:val="en-US"/>
              </w:rPr>
              <w:br/>
              <w:t>★设备可对检测区域内不小于40个人脸进行检测、跟踪和抓拍，具备自动标定功能，可通过客户端软件对枪机进行一键自动标定，实现枪机与球机之间检测区域的定位，标定点的数量不小于6个。（以公安部检验报告为准）</w:t>
            </w:r>
            <w:r w:rsidRPr="00DE5631">
              <w:rPr>
                <w:rFonts w:cs="宋体" w:hint="eastAsia"/>
                <w:b/>
                <w:sz w:val="21"/>
                <w:szCs w:val="21"/>
                <w:lang w:val="en-US"/>
              </w:rPr>
              <w:br/>
              <w:t>球机可抓拍距设备100米处的人脸，可抓拍距设备150米处的人体及车辆，设备可设置8个人脸抓拍场景，可按照设置的布防时间实现各个场景之间的巡航，布防时间可设。（以公安部检验报告为准）</w:t>
            </w:r>
            <w:r w:rsidRPr="00DE5631">
              <w:rPr>
                <w:rFonts w:cs="宋体" w:hint="eastAsia"/>
                <w:b/>
                <w:sz w:val="21"/>
                <w:szCs w:val="21"/>
                <w:lang w:val="en-US"/>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DE5631">
              <w:rPr>
                <w:rFonts w:cs="宋体" w:hint="eastAsia"/>
                <w:b/>
                <w:sz w:val="21"/>
                <w:szCs w:val="21"/>
                <w:lang w:val="en-US"/>
              </w:rPr>
              <w:br/>
              <w:t>★摄像机内置镜头，支持不小于40倍光学变倍，镜头最大焦距不小于240mm（，支持最低照度可达彩色0.0002 lx，黑白0.0001 lx，视频分辨率与帧率不小于2560×1440、60帧/秒（以公安部检验报告为准）</w:t>
            </w:r>
            <w:r w:rsidRPr="00DE5631">
              <w:rPr>
                <w:rFonts w:cs="宋体" w:hint="eastAsia"/>
                <w:b/>
                <w:sz w:val="21"/>
                <w:szCs w:val="21"/>
                <w:lang w:val="en-US"/>
              </w:rPr>
              <w:br/>
              <w:t>★具备智能行为分析功能，支持人员聚集、剧烈运动检测，支持行为分析触发后联动聚焦（以公安部检验报告为准）</w:t>
            </w:r>
            <w:r w:rsidRPr="00DE5631">
              <w:rPr>
                <w:rFonts w:cs="宋体" w:hint="eastAsia"/>
                <w:b/>
                <w:sz w:val="21"/>
                <w:szCs w:val="21"/>
                <w:lang w:val="en-US"/>
              </w:rPr>
              <w:br/>
              <w:t>球机红外距离不小于250米（以公安部检验报告为准）</w:t>
            </w:r>
            <w:r w:rsidRPr="00DE5631">
              <w:rPr>
                <w:rFonts w:cs="宋体" w:hint="eastAsia"/>
                <w:b/>
                <w:sz w:val="21"/>
                <w:szCs w:val="21"/>
                <w:lang w:val="en-US"/>
              </w:rPr>
              <w:br/>
              <w:t>球机支持水平旋转范围为360°连续旋转，垂直旋转范围为-20°~90°（以公安部检验报告为准）</w:t>
            </w:r>
            <w:r w:rsidRPr="00DE5631">
              <w:rPr>
                <w:rFonts w:cs="宋体" w:hint="eastAsia"/>
                <w:b/>
                <w:sz w:val="21"/>
                <w:szCs w:val="21"/>
                <w:lang w:val="en-US"/>
              </w:rPr>
              <w:br/>
            </w:r>
            <w:r w:rsidRPr="00DE5631">
              <w:rPr>
                <w:rFonts w:cs="宋体" w:hint="eastAsia"/>
                <w:b/>
                <w:sz w:val="21"/>
                <w:szCs w:val="21"/>
                <w:lang w:val="en-US"/>
              </w:rPr>
              <w:lastRenderedPageBreak/>
              <w:t>电压在DC36V±25%范围内变化时，设备可正常工作。工作温度范围可达-40℃-70℃，支持IP67。支持IK10防暴等级。（以公安部检验报告为准）</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w:t>
            </w:r>
          </w:p>
        </w:tc>
      </w:tr>
      <w:tr w:rsidR="00DE5631" w:rsidRPr="00DE5631" w:rsidTr="00DE5631">
        <w:trPr>
          <w:trHeight w:val="402"/>
        </w:trPr>
        <w:tc>
          <w:tcPr>
            <w:tcW w:w="14280" w:type="dxa"/>
            <w:gridSpan w:val="5"/>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lastRenderedPageBreak/>
              <w:t>三、监控中心设备</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NVR</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硬件规格：</w:t>
            </w:r>
            <w:r w:rsidRPr="00DE5631">
              <w:rPr>
                <w:rFonts w:cs="宋体" w:hint="eastAsia"/>
                <w:b/>
                <w:sz w:val="21"/>
                <w:szCs w:val="21"/>
                <w:lang w:val="en-US"/>
              </w:rPr>
              <w:br/>
              <w:t>3U标准机架式</w:t>
            </w:r>
            <w:r w:rsidRPr="00DE5631">
              <w:rPr>
                <w:rFonts w:cs="宋体" w:hint="eastAsia"/>
                <w:b/>
                <w:sz w:val="21"/>
                <w:szCs w:val="21"/>
                <w:lang w:val="en-US"/>
              </w:rPr>
              <w:br/>
              <w:t>2个HDMI，2个VGA,HDMI+VGA组内同源</w:t>
            </w:r>
            <w:r w:rsidRPr="00DE5631">
              <w:rPr>
                <w:rFonts w:cs="宋体" w:hint="eastAsia"/>
                <w:b/>
                <w:sz w:val="21"/>
                <w:szCs w:val="21"/>
                <w:lang w:val="en-US"/>
              </w:rPr>
              <w:br/>
              <w:t xml:space="preserve">16盘位，可满配8T、10T硬盘 </w:t>
            </w:r>
            <w:r w:rsidRPr="00DE5631">
              <w:rPr>
                <w:rFonts w:cs="宋体" w:hint="eastAsia"/>
                <w:b/>
                <w:sz w:val="21"/>
                <w:szCs w:val="21"/>
                <w:lang w:val="en-US"/>
              </w:rPr>
              <w:br/>
              <w:t>2个千兆网口</w:t>
            </w:r>
            <w:r w:rsidRPr="00DE5631">
              <w:rPr>
                <w:rFonts w:cs="宋体" w:hint="eastAsia"/>
                <w:b/>
                <w:sz w:val="21"/>
                <w:szCs w:val="21"/>
                <w:lang w:val="en-US"/>
              </w:rPr>
              <w:br/>
              <w:t>2个USB2.0接口、1个USB3.0接口</w:t>
            </w:r>
            <w:r w:rsidRPr="00DE5631">
              <w:rPr>
                <w:rFonts w:cs="宋体" w:hint="eastAsia"/>
                <w:b/>
                <w:sz w:val="21"/>
                <w:szCs w:val="21"/>
                <w:lang w:val="en-US"/>
              </w:rPr>
              <w:br/>
              <w:t>1个eSATA接口</w:t>
            </w:r>
            <w:r w:rsidRPr="00DE5631">
              <w:rPr>
                <w:rFonts w:cs="宋体" w:hint="eastAsia"/>
                <w:b/>
                <w:sz w:val="21"/>
                <w:szCs w:val="21"/>
                <w:lang w:val="en-US"/>
              </w:rPr>
              <w:br/>
              <w:t>支持RAID0、1、5、10，支持全局热备盘</w:t>
            </w:r>
            <w:r w:rsidRPr="00DE5631">
              <w:rPr>
                <w:rFonts w:cs="宋体" w:hint="eastAsia"/>
                <w:b/>
                <w:sz w:val="21"/>
                <w:szCs w:val="21"/>
                <w:lang w:val="en-US"/>
              </w:rPr>
              <w:br/>
            </w:r>
            <w:r w:rsidRPr="00DE5631">
              <w:rPr>
                <w:rFonts w:cs="宋体" w:hint="eastAsia"/>
                <w:b/>
                <w:sz w:val="21"/>
                <w:szCs w:val="21"/>
                <w:lang w:val="en-US"/>
              </w:rPr>
              <w:br/>
              <w:t>软件性能：</w:t>
            </w:r>
            <w:r w:rsidRPr="00DE5631">
              <w:rPr>
                <w:rFonts w:cs="宋体" w:hint="eastAsia"/>
                <w:b/>
                <w:sz w:val="21"/>
                <w:szCs w:val="21"/>
                <w:lang w:val="en-US"/>
              </w:rPr>
              <w:br/>
              <w:t>输入带宽：320M</w:t>
            </w:r>
            <w:r w:rsidRPr="00DE5631">
              <w:rPr>
                <w:rFonts w:cs="宋体" w:hint="eastAsia"/>
                <w:b/>
                <w:sz w:val="21"/>
                <w:szCs w:val="21"/>
                <w:lang w:val="en-US"/>
              </w:rPr>
              <w:br/>
              <w:t>32路H.264、H.265混合接入</w:t>
            </w:r>
            <w:r w:rsidRPr="00DE5631">
              <w:rPr>
                <w:rFonts w:cs="宋体" w:hint="eastAsia"/>
                <w:b/>
                <w:sz w:val="21"/>
                <w:szCs w:val="21"/>
                <w:lang w:val="en-US"/>
              </w:rPr>
              <w:br/>
              <w:t>最大支持16×1080P解码</w:t>
            </w:r>
            <w:r w:rsidRPr="00DE5631">
              <w:rPr>
                <w:rFonts w:cs="宋体" w:hint="eastAsia"/>
                <w:b/>
                <w:sz w:val="21"/>
                <w:szCs w:val="21"/>
                <w:lang w:val="en-US"/>
              </w:rPr>
              <w:br/>
              <w:t>支持H.265、H.264解码</w:t>
            </w:r>
            <w:r w:rsidRPr="00DE5631">
              <w:rPr>
                <w:rFonts w:cs="宋体" w:hint="eastAsia"/>
                <w:b/>
                <w:sz w:val="21"/>
                <w:szCs w:val="21"/>
                <w:lang w:val="en-US"/>
              </w:rPr>
              <w:br/>
              <w:t>Smart 2.0/整机热备/ANR/智能检索/智能回放/车牌检索/人脸检索/热度图/客流量统计/分时段回放/超高倍速回放/双系统备份</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6T企业级硬盘</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6T,7200RPM,3.5寸,SATA</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15</w:t>
            </w:r>
          </w:p>
        </w:tc>
      </w:tr>
      <w:tr w:rsidR="00DE5631" w:rsidRPr="00DE5631" w:rsidTr="00DE5631">
        <w:trPr>
          <w:trHeight w:val="480"/>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3</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视频平台服务器</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4114(10核2.2GHz)×1/32G DDR4/1TB 7.2K  SATA×2/SAS_HBA/1GbE×2/550W(1+1)/2U/16DIMM；</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客户端电脑</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英特尔 酷睿i5 8代系列 独立显卡/显卡2G/DDR4/256G+1T混合硬盘（SSD+HDD）/含21寸显示器</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套</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14280" w:type="dxa"/>
            <w:gridSpan w:val="5"/>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t>四、网络设备及其它</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8口千兆交换机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提供8个千兆电口。</w:t>
            </w:r>
            <w:r w:rsidRPr="00DE5631">
              <w:rPr>
                <w:rFonts w:cs="宋体" w:hint="eastAsia"/>
                <w:b/>
                <w:sz w:val="21"/>
                <w:szCs w:val="21"/>
                <w:lang w:val="en-US"/>
              </w:rPr>
              <w:br/>
              <w:t>支持IEEE 802.3、IEEE 802.3u、IEEE 802.3x、IEEE 802.3ab标准。</w:t>
            </w:r>
            <w:r w:rsidRPr="00DE5631">
              <w:rPr>
                <w:rFonts w:cs="宋体" w:hint="eastAsia"/>
                <w:b/>
                <w:sz w:val="21"/>
                <w:szCs w:val="21"/>
                <w:lang w:val="en-US"/>
              </w:rPr>
              <w:br/>
              <w:t>千兆网络接入设计。</w:t>
            </w:r>
            <w:r w:rsidRPr="00DE5631">
              <w:rPr>
                <w:rFonts w:cs="宋体" w:hint="eastAsia"/>
                <w:b/>
                <w:sz w:val="21"/>
                <w:szCs w:val="21"/>
                <w:lang w:val="en-US"/>
              </w:rPr>
              <w:br/>
              <w:t>线速转发。</w:t>
            </w:r>
            <w:r w:rsidRPr="00DE5631">
              <w:rPr>
                <w:rFonts w:cs="宋体" w:hint="eastAsia"/>
                <w:b/>
                <w:sz w:val="21"/>
                <w:szCs w:val="21"/>
                <w:lang w:val="en-US"/>
              </w:rPr>
              <w:br/>
              <w:t>存储转发交换方式。</w:t>
            </w:r>
            <w:r w:rsidRPr="00DE5631">
              <w:rPr>
                <w:rFonts w:cs="宋体" w:hint="eastAsia"/>
                <w:b/>
                <w:sz w:val="21"/>
                <w:szCs w:val="21"/>
                <w:lang w:val="en-US"/>
              </w:rPr>
              <w:br/>
              <w:t>支持4200客户端管理。</w:t>
            </w:r>
            <w:r w:rsidRPr="00DE5631">
              <w:rPr>
                <w:rFonts w:cs="宋体" w:hint="eastAsia"/>
                <w:b/>
                <w:sz w:val="21"/>
                <w:szCs w:val="21"/>
                <w:lang w:val="en-US"/>
              </w:rPr>
              <w:br/>
              <w:t>支持云管APP管理</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7</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24口千兆交换机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提供24个千兆电口。</w:t>
            </w:r>
            <w:r w:rsidRPr="00DE5631">
              <w:rPr>
                <w:rFonts w:cs="宋体" w:hint="eastAsia"/>
                <w:b/>
                <w:sz w:val="21"/>
                <w:szCs w:val="21"/>
                <w:lang w:val="en-US"/>
              </w:rPr>
              <w:br/>
              <w:t>支持IEEE 802.3、IEEE 802.3u、IEEE 802.3x、IEEE 802.3ab标准。</w:t>
            </w:r>
            <w:r w:rsidRPr="00DE5631">
              <w:rPr>
                <w:rFonts w:cs="宋体" w:hint="eastAsia"/>
                <w:b/>
                <w:sz w:val="21"/>
                <w:szCs w:val="21"/>
                <w:lang w:val="en-US"/>
              </w:rPr>
              <w:br/>
              <w:t>千兆网络接入设计。</w:t>
            </w:r>
            <w:r w:rsidRPr="00DE5631">
              <w:rPr>
                <w:rFonts w:cs="宋体" w:hint="eastAsia"/>
                <w:b/>
                <w:sz w:val="21"/>
                <w:szCs w:val="21"/>
                <w:lang w:val="en-US"/>
              </w:rPr>
              <w:br/>
              <w:t>线速转发。</w:t>
            </w:r>
            <w:r w:rsidRPr="00DE5631">
              <w:rPr>
                <w:rFonts w:cs="宋体" w:hint="eastAsia"/>
                <w:b/>
                <w:sz w:val="21"/>
                <w:szCs w:val="21"/>
                <w:lang w:val="en-US"/>
              </w:rPr>
              <w:br/>
              <w:t>存储转发交换方式。</w:t>
            </w:r>
            <w:r w:rsidRPr="00DE5631">
              <w:rPr>
                <w:rFonts w:cs="宋体" w:hint="eastAsia"/>
                <w:b/>
                <w:sz w:val="21"/>
                <w:szCs w:val="21"/>
                <w:lang w:val="en-US"/>
              </w:rPr>
              <w:br/>
              <w:t>支持4200客户端管理。</w:t>
            </w:r>
            <w:r w:rsidRPr="00DE5631">
              <w:rPr>
                <w:rFonts w:cs="宋体" w:hint="eastAsia"/>
                <w:b/>
                <w:sz w:val="21"/>
                <w:szCs w:val="21"/>
                <w:lang w:val="en-US"/>
              </w:rPr>
              <w:br/>
              <w:t>支持云管APP管理。</w:t>
            </w:r>
            <w:r w:rsidRPr="00DE5631">
              <w:rPr>
                <w:rFonts w:cs="宋体" w:hint="eastAsia"/>
                <w:b/>
                <w:sz w:val="21"/>
                <w:szCs w:val="21"/>
                <w:lang w:val="en-US"/>
              </w:rPr>
              <w:br/>
              <w:t>支持安防网络拓扑管理、链路聚合、端口管理。</w:t>
            </w:r>
            <w:r w:rsidRPr="00DE5631">
              <w:rPr>
                <w:rFonts w:cs="宋体" w:hint="eastAsia"/>
                <w:b/>
                <w:sz w:val="21"/>
                <w:szCs w:val="21"/>
                <w:lang w:val="en-US"/>
              </w:rPr>
              <w:br/>
              <w:t>支持远程升级。</w:t>
            </w:r>
            <w:r w:rsidRPr="00DE5631">
              <w:rPr>
                <w:rFonts w:cs="宋体" w:hint="eastAsia"/>
                <w:b/>
                <w:sz w:val="21"/>
                <w:szCs w:val="21"/>
                <w:lang w:val="en-US"/>
              </w:rPr>
              <w:br/>
              <w:t>坚固式高强度金属外壳。</w:t>
            </w:r>
            <w:r w:rsidRPr="00DE5631">
              <w:rPr>
                <w:rFonts w:cs="宋体" w:hint="eastAsia"/>
                <w:b/>
                <w:sz w:val="21"/>
                <w:szCs w:val="21"/>
                <w:lang w:val="en-US"/>
              </w:rPr>
              <w:br/>
            </w:r>
            <w:r w:rsidRPr="00DE5631">
              <w:rPr>
                <w:rFonts w:cs="宋体" w:hint="eastAsia"/>
                <w:b/>
                <w:sz w:val="21"/>
                <w:szCs w:val="21"/>
                <w:lang w:val="en-US"/>
              </w:rPr>
              <w:lastRenderedPageBreak/>
              <w:t>无风扇设计，高可靠性</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3</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16口千兆交换机</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轻网管千兆交换机，16千兆电口，4200管理，可上机架，交换容量32Gbps,包转发率23.8Mpps</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台</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千兆光收发器</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4口千兆光纤收发器工业导轨式发送机</w:t>
            </w:r>
            <w:r w:rsidRPr="00DE5631">
              <w:rPr>
                <w:rFonts w:cs="宋体" w:hint="eastAsia"/>
                <w:b/>
                <w:sz w:val="21"/>
                <w:szCs w:val="21"/>
                <w:lang w:val="en-US"/>
              </w:rPr>
              <w:br/>
              <w:t>光口：1个千兆光口</w:t>
            </w:r>
            <w:r w:rsidRPr="00DE5631">
              <w:rPr>
                <w:rFonts w:cs="宋体" w:hint="eastAsia"/>
                <w:b/>
                <w:sz w:val="21"/>
                <w:szCs w:val="21"/>
                <w:lang w:val="en-US"/>
              </w:rPr>
              <w:br/>
              <w:t>距离20公里</w:t>
            </w:r>
            <w:r w:rsidRPr="00DE5631">
              <w:rPr>
                <w:rFonts w:cs="宋体" w:hint="eastAsia"/>
                <w:b/>
                <w:sz w:val="21"/>
                <w:szCs w:val="21"/>
                <w:lang w:val="en-US"/>
              </w:rPr>
              <w:br/>
              <w:t>SC口</w:t>
            </w:r>
            <w:r w:rsidRPr="00DE5631">
              <w:rPr>
                <w:rFonts w:cs="宋体" w:hint="eastAsia"/>
                <w:b/>
                <w:sz w:val="21"/>
                <w:szCs w:val="21"/>
                <w:lang w:val="en-US"/>
              </w:rPr>
              <w:br/>
              <w:t>单模单纤；电口：1个千兆网口</w:t>
            </w:r>
            <w:r w:rsidRPr="00DE5631">
              <w:rPr>
                <w:rFonts w:cs="宋体" w:hint="eastAsia"/>
                <w:b/>
                <w:sz w:val="21"/>
                <w:szCs w:val="21"/>
                <w:lang w:val="en-US"/>
              </w:rPr>
              <w:br/>
              <w:t>3个百兆电口；安装方式：工业导轨式；</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5</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监控立杆</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摄像机离地面不低于3.5米；立杆管径下端≥114mm，上端≥76mm，管壁厚度≥3mm；立杆接缝用电焊；支架表面处理工艺采用二次电镀（热镀锌）、静电喷塑加表面色漆；根据周边环境和实际情况选择不同的立杆类型和施工方式。</w:t>
            </w:r>
            <w:r w:rsidRPr="00DE5631">
              <w:rPr>
                <w:rFonts w:cs="宋体" w:hint="eastAsia"/>
                <w:b/>
                <w:sz w:val="21"/>
                <w:szCs w:val="21"/>
                <w:lang w:val="en-US"/>
              </w:rPr>
              <w:br/>
              <w:t>含基础笼、混泥土浇筑</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根</w:t>
            </w:r>
          </w:p>
        </w:tc>
        <w:tc>
          <w:tcPr>
            <w:tcW w:w="6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18</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不锈钢室外箱</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304不锈钢室外箱</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个</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7</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摄像机电源</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DC12V/10A</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只</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光纤终端盒</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斜口面板</w:t>
            </w:r>
            <w:r w:rsidRPr="00DE5631">
              <w:rPr>
                <w:rFonts w:cs="宋体" w:hint="eastAsia"/>
                <w:b/>
                <w:sz w:val="21"/>
                <w:szCs w:val="21"/>
                <w:lang w:val="en-US"/>
              </w:rPr>
              <w:br/>
              <w:t>单孔</w:t>
            </w:r>
            <w:r w:rsidRPr="00DE5631">
              <w:rPr>
                <w:rFonts w:cs="宋体" w:hint="eastAsia"/>
                <w:b/>
                <w:sz w:val="21"/>
                <w:szCs w:val="21"/>
                <w:lang w:val="en-US"/>
              </w:rPr>
              <w:br/>
              <w:t>乳白色</w:t>
            </w:r>
            <w:r w:rsidRPr="00DE5631">
              <w:rPr>
                <w:rFonts w:cs="宋体" w:hint="eastAsia"/>
                <w:b/>
                <w:sz w:val="21"/>
                <w:szCs w:val="21"/>
                <w:lang w:val="en-US"/>
              </w:rPr>
              <w:br/>
              <w:t>材料：所有塑料材料均采用ABS材质耐腐塑料</w:t>
            </w:r>
            <w:r w:rsidRPr="00DE5631">
              <w:rPr>
                <w:rFonts w:cs="宋体" w:hint="eastAsia"/>
                <w:b/>
                <w:sz w:val="21"/>
                <w:szCs w:val="21"/>
                <w:lang w:val="en-US"/>
              </w:rPr>
              <w:br/>
              <w:t>配有标签</w:t>
            </w:r>
            <w:r w:rsidRPr="00DE5631">
              <w:rPr>
                <w:rFonts w:cs="宋体" w:hint="eastAsia"/>
                <w:b/>
                <w:sz w:val="21"/>
                <w:szCs w:val="21"/>
                <w:lang w:val="en-US"/>
              </w:rPr>
              <w:br/>
              <w:t>满足UL 94V-0 防火等级；</w:t>
            </w:r>
            <w:r w:rsidRPr="00DE5631">
              <w:rPr>
                <w:rFonts w:cs="宋体" w:hint="eastAsia"/>
                <w:b/>
                <w:sz w:val="21"/>
                <w:szCs w:val="21"/>
                <w:lang w:val="en-US"/>
              </w:rPr>
              <w:br/>
              <w:t>标准:产品符合RoHS环保要求</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只</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6</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9</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光纤耦合器</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LC双工光纤适配器模块</w:t>
            </w:r>
            <w:r w:rsidRPr="00DE5631">
              <w:rPr>
                <w:rFonts w:cs="宋体" w:hint="eastAsia"/>
                <w:b/>
                <w:sz w:val="21"/>
                <w:szCs w:val="21"/>
                <w:lang w:val="en-US"/>
              </w:rPr>
              <w:br/>
              <w:t>可支持单多模LC接口的端接</w:t>
            </w:r>
            <w:r w:rsidRPr="00DE5631">
              <w:rPr>
                <w:rFonts w:cs="宋体" w:hint="eastAsia"/>
                <w:b/>
                <w:sz w:val="21"/>
                <w:szCs w:val="21"/>
                <w:lang w:val="en-US"/>
              </w:rPr>
              <w:br/>
              <w:t>衰减小于0.3dB</w:t>
            </w:r>
            <w:r w:rsidRPr="00DE5631">
              <w:rPr>
                <w:rFonts w:cs="宋体" w:hint="eastAsia"/>
                <w:b/>
                <w:sz w:val="21"/>
                <w:szCs w:val="21"/>
                <w:lang w:val="en-US"/>
              </w:rPr>
              <w:br/>
              <w:t>兼容工作区面板及24口光纤配线架</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只</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24</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10</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尾纤</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LC单模尾纤</w:t>
            </w:r>
            <w:r w:rsidRPr="00DE5631">
              <w:rPr>
                <w:rFonts w:cs="宋体" w:hint="eastAsia"/>
                <w:b/>
                <w:sz w:val="21"/>
                <w:szCs w:val="21"/>
                <w:lang w:val="en-US"/>
              </w:rPr>
              <w:br/>
              <w:t>OS2</w:t>
            </w:r>
            <w:r w:rsidRPr="00DE5631">
              <w:rPr>
                <w:rFonts w:cs="宋体" w:hint="eastAsia"/>
                <w:b/>
                <w:sz w:val="21"/>
                <w:szCs w:val="21"/>
                <w:lang w:val="en-US"/>
              </w:rPr>
              <w:br/>
              <w:t>单工</w:t>
            </w:r>
            <w:r w:rsidRPr="00DE5631">
              <w:rPr>
                <w:rFonts w:cs="宋体" w:hint="eastAsia"/>
                <w:b/>
                <w:sz w:val="21"/>
                <w:szCs w:val="21"/>
                <w:lang w:val="en-US"/>
              </w:rPr>
              <w:br/>
              <w:t>2米</w:t>
            </w:r>
            <w:r w:rsidRPr="00DE5631">
              <w:rPr>
                <w:rFonts w:cs="宋体" w:hint="eastAsia"/>
                <w:b/>
                <w:sz w:val="21"/>
                <w:szCs w:val="21"/>
                <w:lang w:val="en-US"/>
              </w:rPr>
              <w:br/>
              <w:t>配合单模光缆使用</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24</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11</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光纤跳线</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LC-LC单模跳线</w:t>
            </w:r>
            <w:r w:rsidRPr="00DE5631">
              <w:rPr>
                <w:rFonts w:cs="宋体" w:hint="eastAsia"/>
                <w:b/>
                <w:sz w:val="21"/>
                <w:szCs w:val="21"/>
                <w:lang w:val="en-US"/>
              </w:rPr>
              <w:br/>
              <w:t>OS2</w:t>
            </w:r>
            <w:r w:rsidRPr="00DE5631">
              <w:rPr>
                <w:rFonts w:cs="宋体" w:hint="eastAsia"/>
                <w:b/>
                <w:sz w:val="21"/>
                <w:szCs w:val="21"/>
                <w:lang w:val="en-US"/>
              </w:rPr>
              <w:br/>
              <w:t>双工</w:t>
            </w:r>
            <w:r w:rsidRPr="00DE5631">
              <w:rPr>
                <w:rFonts w:cs="宋体" w:hint="eastAsia"/>
                <w:b/>
                <w:sz w:val="21"/>
                <w:szCs w:val="21"/>
                <w:lang w:val="en-US"/>
              </w:rPr>
              <w:br/>
              <w:t>2米</w:t>
            </w:r>
            <w:r w:rsidRPr="00DE5631">
              <w:rPr>
                <w:rFonts w:cs="宋体" w:hint="eastAsia"/>
                <w:b/>
                <w:sz w:val="21"/>
                <w:szCs w:val="21"/>
                <w:lang w:val="en-US"/>
              </w:rPr>
              <w:br/>
              <w:t>符合ISO60332-1的LSZH防火等级</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12</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光纤熔接</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定制</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72</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13</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24芯光纤</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室外24芯OS2单模光缆</w:t>
            </w:r>
            <w:r w:rsidRPr="00DE5631">
              <w:rPr>
                <w:rFonts w:cs="宋体" w:hint="eastAsia"/>
                <w:b/>
                <w:sz w:val="21"/>
                <w:szCs w:val="21"/>
                <w:lang w:val="en-US"/>
              </w:rPr>
              <w:br/>
              <w:t>9/125μm</w:t>
            </w:r>
            <w:r w:rsidRPr="00DE5631">
              <w:rPr>
                <w:rFonts w:cs="宋体" w:hint="eastAsia"/>
                <w:b/>
                <w:sz w:val="21"/>
                <w:szCs w:val="21"/>
                <w:lang w:val="en-US"/>
              </w:rPr>
              <w:br/>
              <w:t>PE</w:t>
            </w:r>
            <w:r w:rsidRPr="00DE5631">
              <w:rPr>
                <w:rFonts w:cs="宋体" w:hint="eastAsia"/>
                <w:b/>
                <w:sz w:val="21"/>
                <w:szCs w:val="21"/>
                <w:lang w:val="en-US"/>
              </w:rPr>
              <w:br/>
              <w:t>工作温度为-20~60℃；</w:t>
            </w:r>
            <w:r w:rsidRPr="00DE5631">
              <w:rPr>
                <w:rFonts w:cs="宋体" w:hint="eastAsia"/>
                <w:b/>
                <w:sz w:val="21"/>
                <w:szCs w:val="21"/>
                <w:lang w:val="en-US"/>
              </w:rPr>
              <w:br/>
              <w:t>光缆结构:GYFTY</w:t>
            </w:r>
            <w:r w:rsidRPr="00DE5631">
              <w:rPr>
                <w:rFonts w:cs="宋体" w:hint="eastAsia"/>
                <w:b/>
                <w:sz w:val="21"/>
                <w:szCs w:val="21"/>
                <w:lang w:val="en-US"/>
              </w:rPr>
              <w:br/>
              <w:t>护套类型:PE护套</w:t>
            </w:r>
            <w:r w:rsidRPr="00DE5631">
              <w:rPr>
                <w:rFonts w:cs="宋体" w:hint="eastAsia"/>
                <w:b/>
                <w:sz w:val="21"/>
                <w:szCs w:val="21"/>
                <w:lang w:val="en-US"/>
              </w:rPr>
              <w:br/>
            </w:r>
            <w:r w:rsidRPr="00DE5631">
              <w:rPr>
                <w:rFonts w:cs="宋体" w:hint="eastAsia"/>
                <w:b/>
                <w:sz w:val="21"/>
                <w:szCs w:val="21"/>
                <w:lang w:val="en-US"/>
              </w:rPr>
              <w:lastRenderedPageBreak/>
              <w:t>执行标准：ISO/IEC 11801:2002 Ed2.0</w:t>
            </w:r>
            <w:r w:rsidRPr="00DE5631">
              <w:rPr>
                <w:rFonts w:cs="宋体" w:hint="eastAsia"/>
                <w:b/>
                <w:sz w:val="21"/>
                <w:szCs w:val="21"/>
                <w:lang w:val="en-US"/>
              </w:rPr>
              <w:br/>
              <w:t xml:space="preserve"> TIA/EIA 568B.3</w:t>
            </w:r>
            <w:r w:rsidRPr="00DE5631">
              <w:rPr>
                <w:rFonts w:cs="宋体" w:hint="eastAsia"/>
                <w:b/>
                <w:sz w:val="21"/>
                <w:szCs w:val="21"/>
                <w:lang w:val="en-US"/>
              </w:rPr>
              <w:br/>
              <w:t>TIA/EIA-455；</w:t>
            </w:r>
            <w:r w:rsidRPr="00DE5631">
              <w:rPr>
                <w:rFonts w:cs="宋体" w:hint="eastAsia"/>
                <w:b/>
                <w:sz w:val="21"/>
                <w:szCs w:val="21"/>
                <w:lang w:val="en-US"/>
              </w:rPr>
              <w:br/>
              <w:t>衰减：1310nm≤0.4dB/km</w:t>
            </w:r>
            <w:r w:rsidRPr="00DE5631">
              <w:rPr>
                <w:rFonts w:cs="宋体" w:hint="eastAsia"/>
                <w:b/>
                <w:sz w:val="21"/>
                <w:szCs w:val="21"/>
                <w:lang w:val="en-US"/>
              </w:rPr>
              <w:br/>
              <w:t>1550nm≤0.4dB/km；</w:t>
            </w:r>
            <w:r w:rsidRPr="00DE5631">
              <w:rPr>
                <w:rFonts w:cs="宋体" w:hint="eastAsia"/>
                <w:b/>
                <w:sz w:val="21"/>
                <w:szCs w:val="21"/>
                <w:lang w:val="en-US"/>
              </w:rPr>
              <w:br/>
              <w:t>芯核直径：9±2.5μm；</w:t>
            </w:r>
            <w:r w:rsidRPr="00DE5631">
              <w:rPr>
                <w:rFonts w:cs="宋体" w:hint="eastAsia"/>
                <w:b/>
                <w:sz w:val="21"/>
                <w:szCs w:val="21"/>
                <w:lang w:val="en-US"/>
              </w:rPr>
              <w:br/>
              <w:t>包层直径：125±2μm。</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米</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410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lastRenderedPageBreak/>
              <w:t>14</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网络线</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国标全铜</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米</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880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15</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电源线</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国标全铜</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米</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490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16</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控制线</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国标全铜</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米</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880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17</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PVC管</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PVC D25</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米</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1770</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18</w:t>
            </w:r>
          </w:p>
        </w:tc>
        <w:tc>
          <w:tcPr>
            <w:tcW w:w="2380" w:type="dxa"/>
            <w:hideMark/>
          </w:tcPr>
          <w:p w:rsidR="00DE5631" w:rsidRPr="00DE5631" w:rsidRDefault="00DE5631" w:rsidP="00DE5631">
            <w:pPr>
              <w:pStyle w:val="Normal"/>
              <w:widowControl/>
              <w:spacing w:line="312" w:lineRule="auto"/>
              <w:rPr>
                <w:rFonts w:cs="宋体" w:hint="eastAsia"/>
                <w:b/>
                <w:sz w:val="21"/>
                <w:szCs w:val="21"/>
                <w:lang w:val="en-US"/>
              </w:rPr>
            </w:pPr>
            <w:r w:rsidRPr="00DE5631">
              <w:rPr>
                <w:rFonts w:cs="宋体" w:hint="eastAsia"/>
                <w:b/>
                <w:sz w:val="21"/>
                <w:szCs w:val="21"/>
                <w:lang w:val="en-US"/>
              </w:rPr>
              <w:t>辅材</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86盒、插线板等其他辅材</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批</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五</w:t>
            </w:r>
          </w:p>
        </w:tc>
        <w:tc>
          <w:tcPr>
            <w:tcW w:w="2380" w:type="dxa"/>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t>视频专网</w:t>
            </w:r>
          </w:p>
        </w:tc>
        <w:tc>
          <w:tcPr>
            <w:tcW w:w="10000" w:type="dxa"/>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100M</w:t>
            </w:r>
          </w:p>
        </w:tc>
        <w:tc>
          <w:tcPr>
            <w:tcW w:w="64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年</w:t>
            </w:r>
          </w:p>
        </w:tc>
        <w:tc>
          <w:tcPr>
            <w:tcW w:w="680" w:type="dxa"/>
            <w:noWrap/>
            <w:hideMark/>
          </w:tcPr>
          <w:p w:rsidR="00DE5631" w:rsidRPr="00DE5631" w:rsidRDefault="00DE5631" w:rsidP="00DE5631">
            <w:pPr>
              <w:pStyle w:val="Normal"/>
              <w:widowControl/>
              <w:spacing w:line="312" w:lineRule="auto"/>
              <w:jc w:val="left"/>
              <w:rPr>
                <w:rFonts w:cs="宋体" w:hint="eastAsia"/>
                <w:b/>
                <w:sz w:val="21"/>
                <w:szCs w:val="21"/>
                <w:lang w:val="en-US"/>
              </w:rPr>
            </w:pPr>
            <w:r w:rsidRPr="00DE5631">
              <w:rPr>
                <w:rFonts w:cs="宋体" w:hint="eastAsia"/>
                <w:b/>
                <w:sz w:val="21"/>
                <w:szCs w:val="21"/>
                <w:lang w:val="en-US"/>
              </w:rPr>
              <w:t>3</w:t>
            </w:r>
          </w:p>
        </w:tc>
      </w:tr>
      <w:tr w:rsidR="00DE5631" w:rsidRPr="00DE5631" w:rsidTr="00DE5631">
        <w:trPr>
          <w:trHeight w:val="402"/>
        </w:trPr>
        <w:tc>
          <w:tcPr>
            <w:tcW w:w="58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六</w:t>
            </w:r>
          </w:p>
        </w:tc>
        <w:tc>
          <w:tcPr>
            <w:tcW w:w="2380" w:type="dxa"/>
            <w:hideMark/>
          </w:tcPr>
          <w:p w:rsidR="00DE5631" w:rsidRPr="00DE5631" w:rsidRDefault="00DE5631" w:rsidP="00DE5631">
            <w:pPr>
              <w:pStyle w:val="Normal"/>
              <w:widowControl/>
              <w:spacing w:line="312" w:lineRule="auto"/>
              <w:rPr>
                <w:rFonts w:cs="宋体" w:hint="eastAsia"/>
                <w:b/>
                <w:bCs/>
                <w:sz w:val="21"/>
                <w:szCs w:val="21"/>
                <w:lang w:val="en-US"/>
              </w:rPr>
            </w:pPr>
            <w:r w:rsidRPr="00DE5631">
              <w:rPr>
                <w:rFonts w:cs="宋体" w:hint="eastAsia"/>
                <w:b/>
                <w:bCs/>
                <w:sz w:val="21"/>
                <w:szCs w:val="21"/>
                <w:lang w:val="en-US"/>
              </w:rPr>
              <w:t>总计</w:t>
            </w:r>
          </w:p>
        </w:tc>
        <w:tc>
          <w:tcPr>
            <w:tcW w:w="1000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 xml:space="preserve">　</w:t>
            </w:r>
          </w:p>
        </w:tc>
        <w:tc>
          <w:tcPr>
            <w:tcW w:w="64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 xml:space="preserve">　</w:t>
            </w:r>
          </w:p>
        </w:tc>
        <w:tc>
          <w:tcPr>
            <w:tcW w:w="680" w:type="dxa"/>
            <w:hideMark/>
          </w:tcPr>
          <w:p w:rsidR="00DE5631" w:rsidRPr="00DE5631" w:rsidRDefault="00DE5631" w:rsidP="00DE5631">
            <w:pPr>
              <w:pStyle w:val="Normal"/>
              <w:widowControl/>
              <w:spacing w:line="312" w:lineRule="auto"/>
              <w:jc w:val="left"/>
              <w:rPr>
                <w:rFonts w:cs="宋体" w:hint="eastAsia"/>
                <w:b/>
                <w:bCs/>
                <w:sz w:val="21"/>
                <w:szCs w:val="21"/>
                <w:lang w:val="en-US"/>
              </w:rPr>
            </w:pPr>
            <w:r w:rsidRPr="00DE5631">
              <w:rPr>
                <w:rFonts w:cs="宋体" w:hint="eastAsia"/>
                <w:b/>
                <w:bCs/>
                <w:sz w:val="21"/>
                <w:szCs w:val="21"/>
                <w:lang w:val="en-US"/>
              </w:rPr>
              <w:t xml:space="preserve">　</w:t>
            </w:r>
          </w:p>
        </w:tc>
      </w:tr>
    </w:tbl>
    <w:p w:rsidR="00590486" w:rsidRPr="000256C6" w:rsidRDefault="00590486">
      <w:pPr>
        <w:pStyle w:val="Normal"/>
        <w:spacing w:line="312" w:lineRule="auto"/>
        <w:rPr>
          <w:rFonts w:cs="宋体"/>
          <w:b/>
          <w:sz w:val="21"/>
          <w:szCs w:val="21"/>
          <w:lang w:val="en-US"/>
        </w:rPr>
      </w:pPr>
    </w:p>
    <w:p w:rsidR="00590486" w:rsidRPr="00E4444D" w:rsidRDefault="00590486">
      <w:pPr>
        <w:pStyle w:val="Normal"/>
        <w:spacing w:line="312" w:lineRule="auto"/>
        <w:rPr>
          <w:rFonts w:cs="宋体"/>
          <w:b/>
          <w:sz w:val="21"/>
          <w:szCs w:val="21"/>
        </w:rPr>
      </w:pPr>
    </w:p>
    <w:p w:rsidR="00590486" w:rsidRPr="00E4444D" w:rsidRDefault="00590486">
      <w:pPr>
        <w:pStyle w:val="Normal"/>
        <w:spacing w:line="312" w:lineRule="auto"/>
        <w:rPr>
          <w:rFonts w:cs="宋体"/>
          <w:b/>
          <w:sz w:val="21"/>
          <w:szCs w:val="21"/>
        </w:rPr>
      </w:pPr>
    </w:p>
    <w:p w:rsidR="00590486" w:rsidRDefault="00590486">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325C91" w:rsidRDefault="00325C91" w:rsidP="00325C91">
      <w:pPr>
        <w:pStyle w:val="Normal"/>
        <w:rPr>
          <w:rFonts w:hint="eastAsia"/>
        </w:rPr>
      </w:pPr>
    </w:p>
    <w:tbl>
      <w:tblPr>
        <w:tblStyle w:val="afffff"/>
        <w:tblW w:w="0" w:type="auto"/>
        <w:tblLook w:val="04A0" w:firstRow="1" w:lastRow="0" w:firstColumn="1" w:lastColumn="0" w:noHBand="0" w:noVBand="1"/>
      </w:tblPr>
      <w:tblGrid>
        <w:gridCol w:w="440"/>
        <w:gridCol w:w="1369"/>
        <w:gridCol w:w="10340"/>
        <w:gridCol w:w="851"/>
        <w:gridCol w:w="992"/>
      </w:tblGrid>
      <w:tr w:rsidR="00B548FE" w:rsidRPr="00096BCC" w:rsidTr="00C04A60">
        <w:trPr>
          <w:trHeight w:val="919"/>
        </w:trPr>
        <w:tc>
          <w:tcPr>
            <w:tcW w:w="13992" w:type="dxa"/>
            <w:gridSpan w:val="5"/>
            <w:hideMark/>
          </w:tcPr>
          <w:p w:rsidR="00B548FE" w:rsidRPr="00096BCC" w:rsidRDefault="00B548FE" w:rsidP="00096BCC">
            <w:pPr>
              <w:pStyle w:val="Normal"/>
              <w:jc w:val="center"/>
              <w:rPr>
                <w:b/>
                <w:bCs/>
                <w:sz w:val="28"/>
                <w:szCs w:val="28"/>
                <w:lang w:val="en-US"/>
              </w:rPr>
            </w:pPr>
            <w:r w:rsidRPr="00096BCC">
              <w:rPr>
                <w:rFonts w:hint="eastAsia"/>
                <w:b/>
                <w:bCs/>
                <w:sz w:val="28"/>
                <w:szCs w:val="28"/>
                <w:lang w:val="en-US"/>
              </w:rPr>
              <w:t>衢州市生态环境局“拆墙透绿”行动配套提升二期工程-安防设施改造提升预算清单</w:t>
            </w:r>
          </w:p>
        </w:tc>
      </w:tr>
      <w:tr w:rsidR="00B548FE" w:rsidRPr="00C04A60" w:rsidTr="00C04A60">
        <w:trPr>
          <w:trHeight w:val="3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序号</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名称</w:t>
            </w:r>
          </w:p>
        </w:tc>
        <w:tc>
          <w:tcPr>
            <w:tcW w:w="10340"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技术参数</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单位</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数量</w:t>
            </w:r>
          </w:p>
        </w:tc>
      </w:tr>
      <w:tr w:rsidR="00B548FE" w:rsidRPr="00C04A60" w:rsidTr="00C04A60">
        <w:trPr>
          <w:trHeight w:val="390"/>
        </w:trPr>
        <w:tc>
          <w:tcPr>
            <w:tcW w:w="13992" w:type="dxa"/>
            <w:gridSpan w:val="5"/>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一、一号楼</w:t>
            </w:r>
          </w:p>
        </w:tc>
      </w:tr>
      <w:tr w:rsidR="00B548FE" w:rsidRPr="00C04A60" w:rsidTr="00C04A60">
        <w:trPr>
          <w:trHeight w:val="21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人脸采集一体机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采用3.97英寸触摸显示屏，屏幕分辨率800*480。</w:t>
            </w:r>
            <w:r w:rsidRPr="00C04A60">
              <w:rPr>
                <w:rFonts w:cs="宋体" w:hint="eastAsia"/>
                <w:b/>
                <w:sz w:val="21"/>
                <w:szCs w:val="21"/>
                <w:lang w:val="en-US"/>
              </w:rPr>
              <w:br/>
              <w:t>★采用200万双目摄像头，支持人脸采集，并具有照片视频防假功能。</w:t>
            </w:r>
            <w:r w:rsidRPr="00C04A60">
              <w:rPr>
                <w:rFonts w:cs="宋体" w:hint="eastAsia"/>
                <w:b/>
                <w:sz w:val="21"/>
                <w:szCs w:val="21"/>
                <w:lang w:val="en-US"/>
              </w:rPr>
              <w:br/>
              <w:t>★内置发卡模块，符合ISO 14443 A/B标准，读卡频率13.56MHZ和125KHZ，支持读取 ID卡、Mifare卡、CPU卡、二三代身份证序列号，每人最多10张卡。</w:t>
            </w:r>
            <w:r w:rsidRPr="00C04A60">
              <w:rPr>
                <w:rFonts w:cs="宋体" w:hint="eastAsia"/>
                <w:b/>
                <w:sz w:val="21"/>
                <w:szCs w:val="21"/>
                <w:lang w:val="en-US"/>
              </w:rPr>
              <w:br/>
              <w:t>支持有线网络和无线WiFi传输。</w:t>
            </w:r>
            <w:r w:rsidRPr="00C04A60">
              <w:rPr>
                <w:rFonts w:cs="宋体" w:hint="eastAsia"/>
                <w:b/>
                <w:sz w:val="21"/>
                <w:szCs w:val="21"/>
                <w:lang w:val="en-US"/>
              </w:rPr>
              <w:br/>
              <w:t>支持白光和红外补光。</w:t>
            </w:r>
            <w:r w:rsidRPr="00C04A60">
              <w:rPr>
                <w:rFonts w:cs="宋体" w:hint="eastAsia"/>
                <w:b/>
                <w:sz w:val="21"/>
                <w:szCs w:val="21"/>
                <w:lang w:val="en-US"/>
              </w:rPr>
              <w:br/>
              <w:t>在设备端离线采集方式下，支持输入工号或刷卡开始进行采集。</w:t>
            </w:r>
            <w:r w:rsidRPr="00C04A60">
              <w:rPr>
                <w:rFonts w:cs="宋体" w:hint="eastAsia"/>
                <w:b/>
                <w:sz w:val="21"/>
                <w:szCs w:val="21"/>
                <w:lang w:val="en-US"/>
              </w:rPr>
              <w:br/>
              <w:t>支持2000人员数据存储，含2000 人脸图片、20000 张卡片信息。</w:t>
            </w:r>
            <w:r w:rsidRPr="00C04A60">
              <w:rPr>
                <w:rFonts w:cs="宋体" w:hint="eastAsia"/>
                <w:b/>
                <w:sz w:val="21"/>
                <w:szCs w:val="21"/>
                <w:lang w:val="en-US"/>
              </w:rPr>
              <w:br/>
              <w:t>设备配置后台可设置5个管理员，分超级管理员权限和普通管理员权限。</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自动/遥控玻璃防暴门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6.37m*2.76m</w:t>
            </w:r>
            <w:r w:rsidRPr="00C04A60">
              <w:rPr>
                <w:rFonts w:cs="宋体" w:hint="eastAsia"/>
                <w:b/>
                <w:sz w:val="21"/>
                <w:szCs w:val="21"/>
                <w:lang w:val="en-US"/>
              </w:rPr>
              <w:br/>
              <w:t>一号楼北侧出入口新增门，坚固、防暴，自动门提升改造，达到快速可遥控；</w:t>
            </w:r>
            <w:r w:rsidRPr="00C04A60">
              <w:rPr>
                <w:rFonts w:cs="宋体" w:hint="eastAsia"/>
                <w:b/>
                <w:sz w:val="21"/>
                <w:szCs w:val="21"/>
                <w:lang w:val="en-US"/>
              </w:rPr>
              <w:br/>
              <w:t>12MM钢化玻璃表贴防暴膜、进口电机、进入使用门禁系统控制，出去自动感应，外框使用不锈钢材料包封，施工方需现场再次核测尺寸。</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78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翼闸人员通道左边道</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w:t>
            </w:r>
            <w:r w:rsidRPr="00C04A60">
              <w:rPr>
                <w:rFonts w:cs="宋体" w:hint="eastAsia"/>
                <w:b/>
                <w:sz w:val="21"/>
                <w:szCs w:val="21"/>
                <w:lang w:val="en-US"/>
              </w:rPr>
              <w:lastRenderedPageBreak/>
              <w:t>警/分时段管控，最多支持8个时段常开、常闭模式设定/反潜回功能，单通道反潜回，多通道跨主机反潜回，断电开闸功能。</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73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翼闸人员通道中间件</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85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翼闸人员通道右边道</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测温人脸识别组件</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7 英寸 LCD 触摸显示屏，2.5D钢化玻璃显示面板；屏幕支持多点触控操作，流明度不低于350cd/㎡；分辨率不小于600×1024，防破坏能力满足IK04 的要求；采用嵌入式Linux系统；双目宽动态相机，最大分辨率：1920×1080（公安部检验报告证明）</w:t>
            </w:r>
            <w:r w:rsidRPr="00C04A60">
              <w:rPr>
                <w:rFonts w:cs="宋体" w:hint="eastAsia"/>
                <w:b/>
                <w:sz w:val="21"/>
                <w:szCs w:val="21"/>
                <w:lang w:val="en-US"/>
              </w:rPr>
              <w:br/>
              <w:t>★设备本地人脸库存储容量50000张，本地卡存储容量50000张，本地出入记录存储容量100000条。</w:t>
            </w:r>
            <w:r w:rsidRPr="00C04A60">
              <w:rPr>
                <w:rFonts w:cs="宋体" w:hint="eastAsia"/>
                <w:b/>
                <w:sz w:val="21"/>
                <w:szCs w:val="21"/>
                <w:lang w:val="en-US"/>
              </w:rPr>
              <w:br/>
              <w:t>★设备采用热成像测温，分辨率应为 120*160，支持热成像图像预览；支持垂直方向 0.3～2.0m 距离范围内非接触式自动人体测温，支持自动准确定位并检测人脸额头温度，无需用户配合。支持人员身份核验及测温，支持上传中心管理平台，实现一人一温一档记录；支持快速测温模式，不需要注册人员信息即应实现测温业务，并能配置开门授权。（公安部检验报告证明）</w:t>
            </w:r>
            <w:r w:rsidRPr="00C04A60">
              <w:rPr>
                <w:rFonts w:cs="宋体" w:hint="eastAsia"/>
                <w:b/>
                <w:sz w:val="21"/>
                <w:szCs w:val="21"/>
                <w:lang w:val="en-US"/>
              </w:rPr>
              <w:br/>
              <w:t>★设备测温精度为 0.1℃，测温误差≤±0.3℃，测温范围：30℃～45℃。（公安部检验报告证明）</w:t>
            </w:r>
            <w:r w:rsidRPr="00C04A60">
              <w:rPr>
                <w:rFonts w:cs="宋体" w:hint="eastAsia"/>
                <w:b/>
                <w:sz w:val="21"/>
                <w:szCs w:val="21"/>
                <w:lang w:val="en-US"/>
              </w:rPr>
              <w:br/>
              <w:t>设备口罩佩戴监测功能：设备应支持口罩佩戴监测模式并提示未佩戴口罩，应能配置提醒模式、强制模式；提醒模式：未佩戴口罩时，应能做身份验证及考勤签到，身份验证通过后提醒佩戴口罩；强制模式：未佩戴口罩</w:t>
            </w:r>
            <w:r w:rsidRPr="00C04A60">
              <w:rPr>
                <w:rFonts w:cs="宋体" w:hint="eastAsia"/>
                <w:b/>
                <w:sz w:val="21"/>
                <w:szCs w:val="21"/>
                <w:lang w:val="en-US"/>
              </w:rPr>
              <w:lastRenderedPageBreak/>
              <w:t>时，应无法做身份验证，并提醒佩戴口罩；设备应支持佩戴口罩情况下的人脸识别功能。（公安部检验报告证明）</w:t>
            </w:r>
            <w:r w:rsidRPr="00C04A60">
              <w:rPr>
                <w:rFonts w:cs="宋体" w:hint="eastAsia"/>
                <w:b/>
                <w:sz w:val="21"/>
                <w:szCs w:val="21"/>
                <w:lang w:val="en-US"/>
              </w:rPr>
              <w:br/>
              <w:t>设备具有丰富的硬件接口，应不少于以下硬件接口及能力：LAN、WIFI 双网络 (10M/100M/1000M 自适应）；RS485*1；韦根*1； USB *1；喇叭扬声器；门锁I/O输出*1； 门锁I/O输入*1；报警I/O输入*1；事件 I/O 输入*2；PSAM*1；红绿双色LED 状态灯提示结果输出接口；机械防拆开关*1。（公安部检验报告证明）</w:t>
            </w:r>
            <w:r w:rsidRPr="00C04A60">
              <w:rPr>
                <w:rFonts w:cs="宋体" w:hint="eastAsia"/>
                <w:b/>
                <w:sz w:val="21"/>
                <w:szCs w:val="21"/>
                <w:lang w:val="en-US"/>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C04A60">
              <w:rPr>
                <w:rFonts w:cs="宋体" w:hint="eastAsia"/>
                <w:b/>
                <w:sz w:val="21"/>
                <w:szCs w:val="21"/>
                <w:lang w:val="en-US"/>
              </w:rPr>
              <w:br/>
              <w:t>★设备支持在 0.001lux 低照度无补光环境下正常实现人脸识别；人脸比对时间：＜175ms；人脸识别误识率≤0.01%的条件下，准确率应大于99.9%；支持防假体攻击功能，对视频、电子照片、打印照片中的人脸应不能进行人脸识别。（公安部检验报告证明）</w:t>
            </w:r>
            <w:r w:rsidRPr="00C04A60">
              <w:rPr>
                <w:rFonts w:cs="宋体" w:hint="eastAsia"/>
                <w:b/>
                <w:sz w:val="21"/>
                <w:szCs w:val="21"/>
                <w:lang w:val="en-US"/>
              </w:rPr>
              <w:br/>
              <w:t>设备应支持人脸、二维码、密码识读和人证比对功能，对门的开启方式，卡（人脸、密码）的各种使用权限进行组合设置，实现不同场景的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个假日计划管理；支持常开、常闭时段管理；支持反潜回（防尾随）功能。（公安部检验报告证明）</w:t>
            </w:r>
            <w:r w:rsidRPr="00C04A60">
              <w:rPr>
                <w:rFonts w:cs="宋体" w:hint="eastAsia"/>
                <w:b/>
                <w:sz w:val="21"/>
                <w:szCs w:val="21"/>
                <w:lang w:val="en-US"/>
              </w:rPr>
              <w:br/>
              <w:t>设备支持多种人脸注册方式：设备本地人脸注册；本地U盘导入人员信息； 远程中心下发人脸；通过APP采集人脸并注册下发。（公安部检验报告证明）</w:t>
            </w:r>
            <w:r w:rsidRPr="00C04A60">
              <w:rPr>
                <w:rFonts w:cs="宋体" w:hint="eastAsia"/>
                <w:b/>
                <w:sz w:val="21"/>
                <w:szCs w:val="21"/>
                <w:lang w:val="en-US"/>
              </w:rPr>
              <w:br/>
              <w:t>设备支持局域网、互联网环境的网络通信；支持选择无线网络通信传输方式；支持云平台通信，实现视频、对讲及权限管控功能；支持被 4 个客户端软件同时实时监听，在线状态下实时上传比对记录。（公安部检验报告</w:t>
            </w:r>
            <w:r w:rsidRPr="00C04A60">
              <w:rPr>
                <w:rFonts w:cs="宋体" w:hint="eastAsia"/>
                <w:b/>
                <w:sz w:val="21"/>
                <w:szCs w:val="21"/>
                <w:lang w:val="en-US"/>
              </w:rPr>
              <w:lastRenderedPageBreak/>
              <w:t>证明）</w:t>
            </w:r>
            <w:r w:rsidRPr="00C04A60">
              <w:rPr>
                <w:rFonts w:cs="宋体" w:hint="eastAsia"/>
                <w:b/>
                <w:sz w:val="21"/>
                <w:szCs w:val="21"/>
                <w:lang w:val="en-US"/>
              </w:rPr>
              <w:br/>
              <w:t>设备支持与平台或客户端、室内机、管理机、手机 APP 对讲功能；支持扩展电话网关功能；设备支持管理中心远程视频预览功能； 支持接入NVR设备，实现视频监控录像 。（公安部检验报告证明）</w:t>
            </w:r>
            <w:r w:rsidRPr="00C04A60">
              <w:rPr>
                <w:rFonts w:cs="宋体" w:hint="eastAsia"/>
                <w:b/>
                <w:sz w:val="21"/>
                <w:szCs w:val="21"/>
                <w:lang w:val="en-US"/>
              </w:rPr>
              <w:br/>
              <w:t>设备支持中心下发黑名单信息；支持本地黑名单信息比对；支持本地黑名单事件报警功能，报警信息能上传至平台；最大支持50000 个人脸黑名单比对。（公安部检验报告证明）</w:t>
            </w:r>
            <w:r w:rsidRPr="00C04A60">
              <w:rPr>
                <w:rFonts w:cs="宋体" w:hint="eastAsia"/>
                <w:b/>
                <w:sz w:val="21"/>
                <w:szCs w:val="21"/>
                <w:lang w:val="en-US"/>
              </w:rPr>
              <w:br/>
              <w:t>设备支持不开启白光补光灯实现人脸识别；支持软硬件低功耗管理模式，设备运行功耗低于 8w。（公安部检验报告证明）</w:t>
            </w:r>
            <w:r w:rsidRPr="00C04A60">
              <w:rPr>
                <w:rFonts w:cs="宋体" w:hint="eastAsia"/>
                <w:b/>
                <w:sz w:val="21"/>
                <w:szCs w:val="21"/>
                <w:lang w:val="en-US"/>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C04A60">
              <w:rPr>
                <w:rFonts w:cs="宋体" w:hint="eastAsia"/>
                <w:b/>
                <w:sz w:val="21"/>
                <w:szCs w:val="21"/>
                <w:lang w:val="en-US"/>
              </w:rPr>
              <w:br/>
              <w:t>适用温度范围：-40℃至80℃；恒温湿热+40℃±2℃、RH93%、48h。（公安部检验报告证明）</w:t>
            </w:r>
            <w:r w:rsidRPr="00C04A60">
              <w:rPr>
                <w:rFonts w:cs="宋体" w:hint="eastAsia"/>
                <w:b/>
                <w:sz w:val="21"/>
                <w:szCs w:val="21"/>
                <w:lang w:val="en-US"/>
              </w:rPr>
              <w:br/>
              <w:t>设备应具有CE、FCC、CB、公安部检测报告。</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套</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w:t>
            </w:r>
          </w:p>
        </w:tc>
      </w:tr>
      <w:tr w:rsidR="00B548FE" w:rsidRPr="00C04A60" w:rsidTr="00C04A60">
        <w:trPr>
          <w:trHeight w:val="61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7</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人脸分析系统对接</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★可实现无缝接入衢州市公安局视频应用一体化平台</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人脸识别摄像机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设备可同时对行人、非机动车、机动车进行检测、跟踪及抓拍；可支持人脸、车牌的抠图及人脸与人体、车牌与车辆的关联显示，设备应支持正面/侧面/背面行人的检测、跟踪、抓拍；应支持对骑自行车、骑三轮车、骑电动车、踩平衡车等非机动车的检测、跟踪、抓拍。（以公安部检验报告为准）</w:t>
            </w:r>
            <w:r w:rsidRPr="00C04A60">
              <w:rPr>
                <w:rFonts w:cs="宋体" w:hint="eastAsia"/>
                <w:b/>
                <w:sz w:val="21"/>
                <w:szCs w:val="21"/>
                <w:lang w:val="en-US"/>
              </w:rPr>
              <w:br/>
              <w:t>★设备可对30米处的行人进行人脸抓拍，并可生成分辨率不小于120×120的人脸图片，在距离设备30米处，人脸抓拍准确率不小于95%，人体抓拍准确率不小于95%。（以公安部检验报告为准）</w:t>
            </w:r>
            <w:r w:rsidRPr="00C04A60">
              <w:rPr>
                <w:rFonts w:cs="宋体" w:hint="eastAsia"/>
                <w:b/>
                <w:sz w:val="21"/>
                <w:szCs w:val="21"/>
                <w:lang w:val="en-US"/>
              </w:rPr>
              <w:br/>
              <w:t>★通道1检测到且框出移动目标至通道2摄像机开始转动的时间不大于0.2秒。（以公安部检验报告为准）</w:t>
            </w:r>
            <w:r w:rsidRPr="00C04A60">
              <w:rPr>
                <w:rFonts w:cs="宋体" w:hint="eastAsia"/>
                <w:b/>
                <w:sz w:val="21"/>
                <w:szCs w:val="21"/>
                <w:lang w:val="en-US"/>
              </w:rPr>
              <w:br/>
            </w:r>
            <w:r w:rsidRPr="00C04A60">
              <w:rPr>
                <w:rFonts w:cs="宋体" w:hint="eastAsia"/>
                <w:b/>
                <w:sz w:val="21"/>
                <w:szCs w:val="21"/>
                <w:lang w:val="en-US"/>
              </w:rPr>
              <w:lastRenderedPageBreak/>
              <w:t>设备支持对出现在监控场景内的人脸进行检测，并显示评分。（以公安部检验报告为准）</w:t>
            </w:r>
            <w:r w:rsidRPr="00C04A60">
              <w:rPr>
                <w:rFonts w:cs="宋体" w:hint="eastAsia"/>
                <w:b/>
                <w:sz w:val="21"/>
                <w:szCs w:val="21"/>
                <w:lang w:val="en-US"/>
              </w:rPr>
              <w:br/>
              <w:t>★设备可将全景通道视频画面与细节通道画面进行关联，比对，并显示结果。（以公安部检验报告为准）</w:t>
            </w:r>
            <w:r w:rsidRPr="00C04A60">
              <w:rPr>
                <w:rFonts w:cs="宋体" w:hint="eastAsia"/>
                <w:b/>
                <w:sz w:val="21"/>
                <w:szCs w:val="21"/>
                <w:lang w:val="en-US"/>
              </w:rPr>
              <w:br/>
              <w:t>设备可将车辆抓拍模式设置为不抓拍未悬挂车牌车辆。（以公安部检验报告为准）</w:t>
            </w:r>
            <w:r w:rsidRPr="00C04A60">
              <w:rPr>
                <w:rFonts w:cs="宋体" w:hint="eastAsia"/>
                <w:b/>
                <w:sz w:val="21"/>
                <w:szCs w:val="21"/>
                <w:lang w:val="en-US"/>
              </w:rPr>
              <w:br/>
              <w:t>设备细节画面支持快速聚焦，从聚焦开始到聚焦结束用时不超过0.01s。（以公安部检验报告为准）</w:t>
            </w:r>
            <w:r w:rsidRPr="00C04A60">
              <w:rPr>
                <w:rFonts w:cs="宋体" w:hint="eastAsia"/>
                <w:b/>
                <w:sz w:val="21"/>
                <w:szCs w:val="21"/>
                <w:lang w:val="en-US"/>
              </w:rPr>
              <w:br/>
              <w:t>设备具有1个RJ45网络接口，可输出两路视频图像：通道1、通道2。（以公安部检验报告为准）</w:t>
            </w:r>
            <w:r w:rsidRPr="00C04A60">
              <w:rPr>
                <w:rFonts w:cs="宋体" w:hint="eastAsia"/>
                <w:b/>
                <w:sz w:val="21"/>
                <w:szCs w:val="21"/>
                <w:lang w:val="en-US"/>
              </w:rPr>
              <w:br/>
              <w:t>摄像机定焦镜头、变焦镜头靶面尺寸均不小于1/1.8英寸。（以公安部检验报告为准）</w:t>
            </w:r>
            <w:r w:rsidRPr="00C04A60">
              <w:rPr>
                <w:rFonts w:cs="宋体" w:hint="eastAsia"/>
                <w:b/>
                <w:sz w:val="21"/>
                <w:szCs w:val="21"/>
                <w:lang w:val="en-US"/>
              </w:rPr>
              <w:br/>
              <w:t>★内置不少于2个GPU芯片。（以公安部检验报告为准）</w:t>
            </w:r>
            <w:r w:rsidRPr="00C04A60">
              <w:rPr>
                <w:rFonts w:cs="宋体" w:hint="eastAsia"/>
                <w:b/>
                <w:sz w:val="21"/>
                <w:szCs w:val="21"/>
                <w:lang w:val="en-US"/>
              </w:rPr>
              <w:br/>
              <w:t>★设备可支持白光灯及红外光补光，在设定的侦测区域内有目标移动时，设备可联动开启白光灯并抓拍图像。（以公安部检验报告为准）</w:t>
            </w:r>
            <w:r w:rsidRPr="00C04A60">
              <w:rPr>
                <w:rFonts w:cs="宋体" w:hint="eastAsia"/>
                <w:b/>
                <w:sz w:val="21"/>
                <w:szCs w:val="21"/>
                <w:lang w:val="en-US"/>
              </w:rPr>
              <w:br/>
              <w:t>可通过客户端软件显示行人的属性，包括上衣颜色、下装颜色、是/否戴眼镜、是/否背包、是/否戴帽子。（以公安部检验报告为准）</w:t>
            </w:r>
            <w:r w:rsidRPr="00C04A60">
              <w:rPr>
                <w:rFonts w:cs="宋体" w:hint="eastAsia"/>
                <w:b/>
                <w:sz w:val="21"/>
                <w:szCs w:val="21"/>
                <w:lang w:val="en-US"/>
              </w:rPr>
              <w:br/>
              <w:t>支持检出两眼瞳距20像素点以上的人脸图片，人脸检出率不小于99%，支持单场景同时检出不少于30张人脸图片，并支持面部跟踪。（公安部检验报告证明）</w:t>
            </w:r>
            <w:r w:rsidRPr="00C04A60">
              <w:rPr>
                <w:rFonts w:cs="宋体" w:hint="eastAsia"/>
                <w:b/>
                <w:sz w:val="21"/>
                <w:szCs w:val="21"/>
                <w:lang w:val="en-US"/>
              </w:rPr>
              <w:br/>
              <w:t>★设备支持创建10个人脸库，可导入不少于15万张人脸图片。（以公安部检验报告为准）</w:t>
            </w:r>
            <w:r w:rsidRPr="00C04A60">
              <w:rPr>
                <w:rFonts w:cs="宋体" w:hint="eastAsia"/>
                <w:b/>
                <w:sz w:val="21"/>
                <w:szCs w:val="21"/>
                <w:lang w:val="en-US"/>
              </w:rPr>
              <w:br/>
              <w:t>设备可将人体抓拍设置为正向人体抓拍和背向人体抓拍。（以公安部检验报告为准）</w:t>
            </w:r>
            <w:r w:rsidRPr="00C04A60">
              <w:rPr>
                <w:rFonts w:cs="宋体" w:hint="eastAsia"/>
                <w:b/>
                <w:sz w:val="21"/>
                <w:szCs w:val="21"/>
                <w:lang w:val="en-US"/>
              </w:rPr>
              <w:br/>
              <w:t>两路视频输出分别支持分辨率设置为2560x1440，帧率设置为25fps，分辨力不小于1500线。（以公安部检验报告为准）</w:t>
            </w:r>
            <w:r w:rsidRPr="00C04A60">
              <w:rPr>
                <w:rFonts w:cs="宋体" w:hint="eastAsia"/>
                <w:b/>
                <w:sz w:val="21"/>
                <w:szCs w:val="21"/>
                <w:lang w:val="en-US"/>
              </w:rPr>
              <w:br/>
              <w:t>支持最低照度可达彩色0.0002Lux，黑白0.0001Lux。（以公安部检验报告为准）</w:t>
            </w:r>
            <w:r w:rsidRPr="00C04A60">
              <w:rPr>
                <w:rFonts w:cs="宋体" w:hint="eastAsia"/>
                <w:b/>
                <w:sz w:val="21"/>
                <w:szCs w:val="21"/>
                <w:lang w:val="en-US"/>
              </w:rPr>
              <w:br/>
              <w:t>支持水平、垂直旋转，水平手控速度不小于240°/s，定位准确度不大于0.1°。</w:t>
            </w:r>
            <w:r w:rsidRPr="00C04A60">
              <w:rPr>
                <w:rFonts w:cs="宋体" w:hint="eastAsia"/>
                <w:b/>
                <w:sz w:val="21"/>
                <w:szCs w:val="21"/>
                <w:lang w:val="en-US"/>
              </w:rPr>
              <w:br/>
              <w:t>支持快速聚焦功能，设备对监控区域内的移动目标进行跟踪录像，录像通过单帧回放时应能保证每帧画面清晰稳定。（以公安部检验报告为准）</w:t>
            </w:r>
            <w:r w:rsidRPr="00C04A60">
              <w:rPr>
                <w:rFonts w:cs="宋体" w:hint="eastAsia"/>
                <w:b/>
                <w:sz w:val="21"/>
                <w:szCs w:val="21"/>
                <w:lang w:val="en-US"/>
              </w:rPr>
              <w:br/>
            </w:r>
            <w:r w:rsidRPr="00C04A60">
              <w:rPr>
                <w:rFonts w:cs="宋体" w:hint="eastAsia"/>
                <w:b/>
                <w:sz w:val="21"/>
                <w:szCs w:val="21"/>
                <w:lang w:val="en-US"/>
              </w:rPr>
              <w:lastRenderedPageBreak/>
              <w:t>可在监控画面实时显示行人、车辆的信息。（以公安部检验报告为准）</w:t>
            </w:r>
            <w:r w:rsidRPr="00C04A60">
              <w:rPr>
                <w:rFonts w:cs="宋体" w:hint="eastAsia"/>
                <w:b/>
                <w:sz w:val="21"/>
                <w:szCs w:val="21"/>
                <w:lang w:val="en-US"/>
              </w:rPr>
              <w:br/>
              <w:t>设备支持看清80米处人体轮廓，并可生成人体小图。（以公安部检验报告为准）</w:t>
            </w:r>
            <w:r w:rsidRPr="00C04A60">
              <w:rPr>
                <w:rFonts w:cs="宋体" w:hint="eastAsia"/>
                <w:b/>
                <w:sz w:val="21"/>
                <w:szCs w:val="21"/>
                <w:lang w:val="en-US"/>
              </w:rPr>
              <w:br/>
              <w:t>支持本机存储功能，支持SD卡热插拔，SD卡最大支持256GB。（以公安部检验报告为准）</w:t>
            </w:r>
            <w:r w:rsidRPr="00C04A60">
              <w:rPr>
                <w:rFonts w:cs="宋体" w:hint="eastAsia"/>
                <w:b/>
                <w:sz w:val="21"/>
                <w:szCs w:val="21"/>
                <w:lang w:val="en-US"/>
              </w:rPr>
              <w:br/>
              <w:t>电压在DC36V±25%范围内变化时，设备可正常工作，工作温度范围可达-45℃-70℃，支持IP67。（以公安部检验报告为准）</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w:t>
            </w:r>
          </w:p>
        </w:tc>
      </w:tr>
      <w:tr w:rsidR="00B548FE" w:rsidRPr="00C04A60" w:rsidTr="00C04A60">
        <w:trPr>
          <w:trHeight w:val="294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9</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微信端人脸采集系统</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br/>
              <w:t>（1）绑定单位微信公众号</w:t>
            </w:r>
            <w:r w:rsidRPr="00C04A60">
              <w:rPr>
                <w:rFonts w:cs="宋体" w:hint="eastAsia"/>
                <w:b/>
                <w:sz w:val="21"/>
                <w:szCs w:val="21"/>
                <w:lang w:val="en-US"/>
              </w:rPr>
              <w:br/>
              <w:t xml:space="preserve">     开通或绑定单位微信公众号和微信小程序，生成本单位的注册二维码和小程序二维码，具有转发功能。人脸采集系统由单位自主单一管理权限，开通独立数据库，独立域名，预留接口，可进行后续个性化二次开发。</w:t>
            </w:r>
            <w:r w:rsidRPr="00C04A60">
              <w:rPr>
                <w:rFonts w:cs="宋体" w:hint="eastAsia"/>
                <w:b/>
                <w:sz w:val="21"/>
                <w:szCs w:val="21"/>
                <w:lang w:val="en-US"/>
              </w:rPr>
              <w:br/>
              <w:t>（2）人员信息采集功能</w:t>
            </w:r>
            <w:r w:rsidRPr="00C04A60">
              <w:rPr>
                <w:rFonts w:cs="宋体" w:hint="eastAsia"/>
                <w:b/>
                <w:sz w:val="21"/>
                <w:szCs w:val="21"/>
                <w:lang w:val="en-US"/>
              </w:rPr>
              <w:br/>
              <w:t xml:space="preserve">     准入人员可以在微信公众号、小程序、二维码等多途径注册，注册时需输入姓名、身份证号码、手机号码，上传一张个人免冠清晰电子照片。照片上传可现场自拍，也可从相册中选取；短信验证码发送到用户手机的时间不能超过30秒。</w:t>
            </w:r>
            <w:r w:rsidRPr="00C04A60">
              <w:rPr>
                <w:rFonts w:cs="宋体" w:hint="eastAsia"/>
                <w:b/>
                <w:sz w:val="21"/>
                <w:szCs w:val="21"/>
                <w:lang w:val="en-US"/>
              </w:rPr>
              <w:br/>
              <w:t>（3）微信端和PC端管理功能</w:t>
            </w:r>
            <w:r w:rsidRPr="00C04A60">
              <w:rPr>
                <w:rFonts w:cs="宋体" w:hint="eastAsia"/>
                <w:b/>
                <w:sz w:val="21"/>
                <w:szCs w:val="21"/>
                <w:lang w:val="en-US"/>
              </w:rPr>
              <w:br/>
              <w:t xml:space="preserve">    对于准入人员提交的人脸识别准入申请，单位管理员可以在手机端进行审核，也可以在电脑端进行后台审核。管理员也可以直接在微信端或PC端录入准入人员的姓名、身份证号码、手机号码，上传照片。</w:t>
            </w:r>
            <w:r w:rsidRPr="00C04A60">
              <w:rPr>
                <w:rFonts w:cs="宋体" w:hint="eastAsia"/>
                <w:b/>
                <w:sz w:val="21"/>
                <w:szCs w:val="21"/>
                <w:lang w:val="en-US"/>
              </w:rPr>
              <w:br/>
              <w:t>（4）审核信息的推送。</w:t>
            </w:r>
            <w:r w:rsidRPr="00C04A60">
              <w:rPr>
                <w:rFonts w:cs="宋体" w:hint="eastAsia"/>
                <w:b/>
                <w:sz w:val="21"/>
                <w:szCs w:val="21"/>
                <w:lang w:val="en-US"/>
              </w:rPr>
              <w:br/>
              <w:t xml:space="preserve">     用户提交准入人脸识别申请后，管理员可以收到微信推送消息，并进行实时处理，处理结果推送至申请人。</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9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10</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自动/遥控玻璃防暴门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6.1m*2.9m</w:t>
            </w:r>
            <w:r w:rsidRPr="00C04A60">
              <w:rPr>
                <w:rFonts w:cs="宋体" w:hint="eastAsia"/>
                <w:b/>
                <w:sz w:val="21"/>
                <w:szCs w:val="21"/>
                <w:lang w:val="en-US"/>
              </w:rPr>
              <w:br/>
              <w:t>主办公楼主大门，坚固、防暴，自动门提升改造，达到快速可遥控；</w:t>
            </w:r>
            <w:r w:rsidRPr="00C04A60">
              <w:rPr>
                <w:rFonts w:cs="宋体" w:hint="eastAsia"/>
                <w:b/>
                <w:sz w:val="21"/>
                <w:szCs w:val="21"/>
                <w:lang w:val="en-US"/>
              </w:rPr>
              <w:br/>
              <w:t>12MM钢化玻璃表贴防暴膜、进口电机、进入使用门禁系统控制，出去自动感应，外框使用不锈钢材料包封，施</w:t>
            </w:r>
            <w:r w:rsidRPr="00C04A60">
              <w:rPr>
                <w:rFonts w:cs="宋体" w:hint="eastAsia"/>
                <w:b/>
                <w:sz w:val="21"/>
                <w:szCs w:val="21"/>
                <w:lang w:val="en-US"/>
              </w:rPr>
              <w:lastRenderedPageBreak/>
              <w:t>工方需现场再次核测尺寸。</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人脸识别门禁一体机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设备采用7英寸LCD触摸显示屏，屏幕分辨率不小于1024*600，屏幕防冲击防护等级IK04。（公安部检验报告证明）</w:t>
            </w:r>
            <w:r w:rsidRPr="00C04A60">
              <w:rPr>
                <w:rFonts w:cs="宋体" w:hint="eastAsia"/>
                <w:b/>
                <w:sz w:val="21"/>
                <w:szCs w:val="21"/>
                <w:lang w:val="en-US"/>
              </w:rPr>
              <w:br/>
              <w:t>设备支持IP65防水等级，除后壳盖板外的外壳防冲击防护等级IK07。（公安部检验报告证明）</w:t>
            </w:r>
            <w:r w:rsidRPr="00C04A60">
              <w:rPr>
                <w:rFonts w:cs="宋体" w:hint="eastAsia"/>
                <w:b/>
                <w:sz w:val="21"/>
                <w:szCs w:val="21"/>
                <w:lang w:val="en-US"/>
              </w:rPr>
              <w:br/>
              <w:t>设备采用高清双目相机宽动态相机（1路可见光摄像头，1路红外摄像头），可适应强光、逆光、暗光等条件的人脸识别，最大分辨率1920×1080，帧率30帧/s，（公安部检验报告证明）</w:t>
            </w:r>
            <w:r w:rsidRPr="00C04A60">
              <w:rPr>
                <w:rFonts w:cs="宋体" w:hint="eastAsia"/>
                <w:b/>
                <w:sz w:val="21"/>
                <w:szCs w:val="21"/>
                <w:lang w:val="en-US"/>
              </w:rPr>
              <w:br/>
              <w:t>设备支持红外及白光灯补光，并可设置红外及可见光补光灯亮度。（公安部检验报告证明）</w:t>
            </w:r>
            <w:r w:rsidRPr="00C04A60">
              <w:rPr>
                <w:rFonts w:cs="宋体" w:hint="eastAsia"/>
                <w:b/>
                <w:sz w:val="21"/>
                <w:szCs w:val="21"/>
                <w:lang w:val="en-US"/>
              </w:rPr>
              <w:br/>
              <w:t>设备具有丰富的硬件接口，应不少于以下硬件接口及能力： LAN*1（10M/100M/1000M自适应） ；WIFI*1；RS485*1；韦根*1；USB*1；喇叭扬声器；I/O输出*2； I/O输入*4；PSAM*1；SIM*1；红绿双色LED状态灯；机械防拆开关*1。（公安部检验报告证明）</w:t>
            </w:r>
            <w:r w:rsidRPr="00C04A60">
              <w:rPr>
                <w:rFonts w:cs="宋体" w:hint="eastAsia"/>
                <w:b/>
                <w:sz w:val="21"/>
                <w:szCs w:val="21"/>
                <w:lang w:val="en-US"/>
              </w:rPr>
              <w:br/>
              <w:t>设备采用嵌入式Linux系统</w:t>
            </w:r>
            <w:r w:rsidRPr="00C04A60">
              <w:rPr>
                <w:rFonts w:cs="宋体" w:hint="eastAsia"/>
                <w:b/>
                <w:sz w:val="21"/>
                <w:szCs w:val="21"/>
                <w:lang w:val="en-US"/>
              </w:rPr>
              <w:br/>
              <w:t>设备本地人脸库存储容量50000张，本地卡存储容量50000张，本地出入记录存储容量100000条。</w:t>
            </w:r>
            <w:r w:rsidRPr="00C04A60">
              <w:rPr>
                <w:rFonts w:cs="宋体" w:hint="eastAsia"/>
                <w:b/>
                <w:sz w:val="21"/>
                <w:szCs w:val="21"/>
                <w:lang w:val="en-US"/>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C04A60">
              <w:rPr>
                <w:rFonts w:cs="宋体" w:hint="eastAsia"/>
                <w:b/>
                <w:sz w:val="21"/>
                <w:szCs w:val="21"/>
                <w:lang w:val="en-US"/>
              </w:rPr>
              <w:br/>
              <w:t>设备支持多种人脸注册方式：设备本地人脸注册；远程中心下发人脸；通过APP采集人脸并注册下发；本地U盘导入人员信息。（公安部检验报告证明）</w:t>
            </w:r>
            <w:r w:rsidRPr="00C04A60">
              <w:rPr>
                <w:rFonts w:cs="宋体" w:hint="eastAsia"/>
                <w:b/>
                <w:sz w:val="21"/>
                <w:szCs w:val="21"/>
                <w:lang w:val="en-US"/>
              </w:rPr>
              <w:br/>
              <w:t>设备支持人脸识别功能，现场抓拍人脸照片与本地人脸库照片进行比对，进行人员身份核验；支持人脸在画面内持续动态跟踪；支持本地离线人脸比对功能；支持用户人脸数据下载及人脸识别双线程同步工作；人脸识别</w:t>
            </w:r>
            <w:r w:rsidRPr="00C04A60">
              <w:rPr>
                <w:rFonts w:cs="宋体" w:hint="eastAsia"/>
                <w:b/>
                <w:sz w:val="21"/>
                <w:szCs w:val="21"/>
                <w:lang w:val="en-US"/>
              </w:rPr>
              <w:lastRenderedPageBreak/>
              <w:t>水平、垂直区域范围可设置；人脸识别角度可设置，在上下、左右角度偏转±45°范围内可识别；支持人脸识别多阈值设置。（公安部检验报告证明）</w:t>
            </w:r>
            <w:r w:rsidRPr="00C04A60">
              <w:rPr>
                <w:rFonts w:cs="宋体" w:hint="eastAsia"/>
                <w:b/>
                <w:sz w:val="21"/>
                <w:szCs w:val="21"/>
                <w:lang w:val="en-US"/>
              </w:rPr>
              <w:br/>
              <w:t>★设备的人脸识别距离：0.2~3m；人脸识别高度：0.8~2.5m（安装高度1.4m，距离1.5m），人脸识别误识率≤0.01%，准确率≥99.8%，人脸识别速度≤0.2s，设备支持在0.001lux低照度无补光环境下正常实现人脸识别。（公安部检验报告证明）</w:t>
            </w:r>
            <w:r w:rsidRPr="00C04A60">
              <w:rPr>
                <w:rFonts w:cs="宋体" w:hint="eastAsia"/>
                <w:b/>
                <w:sz w:val="21"/>
                <w:szCs w:val="21"/>
                <w:lang w:val="en-US"/>
              </w:rPr>
              <w:br/>
              <w:t>设备支持防假体攻击功能，对视频、电子照片、打印照片中的人脸应不能进行人脸识别开门。（公安部检验报告证明）</w:t>
            </w:r>
            <w:r w:rsidRPr="00C04A60">
              <w:rPr>
                <w:rFonts w:cs="宋体" w:hint="eastAsia"/>
                <w:b/>
                <w:sz w:val="21"/>
                <w:szCs w:val="21"/>
                <w:lang w:val="en-US"/>
              </w:rPr>
              <w:br/>
              <w:t>设备支持人脸识别、人证比对（需外接身份证阅读器）、刷卡（需外接读卡器）、二维码、密码等认证方式，且支持以上任意一种、任意两种或三种组合认证开门；根据使用场景，认证开门方式还应包括：多重卡认证开门、多重卡+中心远程认证开门、多重卡+超级密码开门、多重卡+超级卡开门、 首卡开门、超级权限开门、管理中心远程开门、APP远程开门、室内机及管理机远程开门。并且支持255组时段计划模板、1024个假日计划管理，也可支持常开、常闭（公安部检验报告证明）</w:t>
            </w:r>
            <w:r w:rsidRPr="00C04A60">
              <w:rPr>
                <w:rFonts w:cs="宋体" w:hint="eastAsia"/>
                <w:b/>
                <w:sz w:val="21"/>
                <w:szCs w:val="21"/>
                <w:lang w:val="en-US"/>
              </w:rPr>
              <w:br/>
              <w:t>设备支持比对结果图文提示、语音提示功能，且语音音量可调，本地视频预览、人脸动态捕捉，本地查看人员信息、设备状态、设备模式。（公安部检验报告证明）</w:t>
            </w:r>
            <w:r w:rsidRPr="00C04A60">
              <w:rPr>
                <w:rFonts w:cs="宋体" w:hint="eastAsia"/>
                <w:b/>
                <w:sz w:val="21"/>
                <w:szCs w:val="21"/>
                <w:lang w:val="en-US"/>
              </w:rPr>
              <w:br/>
              <w:t>★设备支持视频对讲功能，可跟平台或客户端、室内机、管理机、手机APP进行视频对讲，支持管理中心远程视频预览功能；同时支持接入NVR设备，实现视频监控录像；支持双码流，主码流1280*720@25fps，子码流1280*720@25fps。（公安部检验报告证明）</w:t>
            </w:r>
            <w:r w:rsidRPr="00C04A60">
              <w:rPr>
                <w:rFonts w:cs="宋体" w:hint="eastAsia"/>
                <w:b/>
                <w:sz w:val="21"/>
                <w:szCs w:val="21"/>
                <w:lang w:val="en-US"/>
              </w:rPr>
              <w:br/>
              <w:t>设备支持黑名单功能，支持中心下发黑名单信息，本地50000个人脸黑名单比对，支持本地黑名单事件信息上传平台。（公安部检验报告证明）</w:t>
            </w:r>
            <w:r w:rsidRPr="00C04A60">
              <w:rPr>
                <w:rFonts w:cs="宋体" w:hint="eastAsia"/>
                <w:b/>
                <w:sz w:val="21"/>
                <w:szCs w:val="21"/>
                <w:lang w:val="en-US"/>
              </w:rPr>
              <w:br/>
              <w:t>设备具有数据加密功能，包括支持本地非明文存储比对结果、身份信息及抓拍人脸照片；支持实时非明文上传比对结果、身份信息及抓拍人脸照片等至管理中心；支持断网续传离线记录非明文数据功能；设备对USB导出</w:t>
            </w:r>
            <w:r w:rsidRPr="00C04A60">
              <w:rPr>
                <w:rFonts w:cs="宋体" w:hint="eastAsia"/>
                <w:b/>
                <w:sz w:val="21"/>
                <w:szCs w:val="21"/>
                <w:lang w:val="en-US"/>
              </w:rPr>
              <w:lastRenderedPageBreak/>
              <w:t>数据（事件记录及人脸等）应采用非明文方案；支持本地根据具体用户按天、周、月、自定义时间段或全部查询事件记录。（公安部检验报告证明）</w:t>
            </w:r>
            <w:r w:rsidRPr="00C04A60">
              <w:rPr>
                <w:rFonts w:cs="宋体" w:hint="eastAsia"/>
                <w:b/>
                <w:sz w:val="21"/>
                <w:szCs w:val="21"/>
                <w:lang w:val="en-US"/>
              </w:rPr>
              <w:br/>
              <w:t>设备支持本地及管理中心配置识别模式、阈值、人脸识别参数、白光补光灯亮度、红外补光灯亮度等；支持本地设置单个用户自定义识别方式；支持本地设置小区期号、楼号、房间号信息；支持在设备本地设置有线网络、无线网络IP地址及网关参数，支持DHCP设置；支持本地查看设备信息，如序列号、MAC地址、出厂日期、设备型号及版本信息、设备事件、卡容量、人脸容量的使用情况。（公安部检验报告证明）</w:t>
            </w:r>
            <w:r w:rsidRPr="00C04A60">
              <w:rPr>
                <w:rFonts w:cs="宋体" w:hint="eastAsia"/>
                <w:b/>
                <w:sz w:val="21"/>
                <w:szCs w:val="21"/>
                <w:lang w:val="en-US"/>
              </w:rPr>
              <w:br/>
              <w:t>设备支持节能功能，支持在没有用户使用时自动切换到屏保或息屏待机状态，支持不开启白光补光灯实现人脸识别，减少功耗及光污染。（公安部检验报告证明）</w:t>
            </w:r>
            <w:r w:rsidRPr="00C04A60">
              <w:rPr>
                <w:rFonts w:cs="宋体" w:hint="eastAsia"/>
                <w:b/>
                <w:sz w:val="21"/>
                <w:szCs w:val="21"/>
                <w:lang w:val="en-US"/>
              </w:rPr>
              <w:br/>
              <w:t>设备支持人脸、人体移动侦测并唤醒设备，人脸、人体及物体移动并唤醒白光补光灯</w:t>
            </w:r>
            <w:r w:rsidRPr="00C04A60">
              <w:rPr>
                <w:rFonts w:cs="宋体" w:hint="eastAsia"/>
                <w:b/>
                <w:sz w:val="21"/>
                <w:szCs w:val="21"/>
                <w:lang w:val="en-US"/>
              </w:rPr>
              <w:br/>
              <w:t>设备应具备以下报警功能：1）当连续若干次在设备上进行错误操作；2）未经正常操作而使出入口开启；3）出入口开启时间超过设定值；4）设备被拆除；5）胁迫卡和胁迫码；6）黑名单刷卡；设备在接入系统平台可支持视频联动报警功能。（公安部检验报告证明）</w:t>
            </w:r>
            <w:r w:rsidRPr="00C04A60">
              <w:rPr>
                <w:rFonts w:cs="宋体" w:hint="eastAsia"/>
                <w:b/>
                <w:sz w:val="21"/>
                <w:szCs w:val="21"/>
                <w:lang w:val="en-US"/>
              </w:rPr>
              <w:br/>
              <w:t>有授权人员和未授权陌生人刷脸时，设备支持抓拍图片并实时上传平台。（公安部检验报告证明）</w:t>
            </w:r>
            <w:r w:rsidRPr="00C04A60">
              <w:rPr>
                <w:rFonts w:cs="宋体" w:hint="eastAsia"/>
                <w:b/>
                <w:sz w:val="21"/>
                <w:szCs w:val="21"/>
                <w:lang w:val="en-US"/>
              </w:rPr>
              <w:br/>
              <w:t>系统主要操作响应时间≤2s，电控锁响应时间应≤1s，报警响应时间应≤1s（公安部检验报告证明）</w:t>
            </w:r>
            <w:r w:rsidRPr="00C04A60">
              <w:rPr>
                <w:rFonts w:cs="宋体" w:hint="eastAsia"/>
                <w:b/>
                <w:sz w:val="21"/>
                <w:szCs w:val="21"/>
                <w:lang w:val="en-US"/>
              </w:rPr>
              <w:br/>
              <w:t>适用温度范围：-40℃至80℃。（公安部检验报告证明）</w:t>
            </w:r>
            <w:r w:rsidRPr="00C04A60">
              <w:rPr>
                <w:rFonts w:cs="宋体" w:hint="eastAsia"/>
                <w:b/>
                <w:sz w:val="21"/>
                <w:szCs w:val="21"/>
                <w:lang w:val="en-US"/>
              </w:rPr>
              <w:br/>
              <w:t>★设备支持与外置热成像测温摄像机对接，共同认证权限信息/支持健康码对接。</w:t>
            </w:r>
            <w:r w:rsidRPr="00C04A60">
              <w:rPr>
                <w:rFonts w:cs="宋体" w:hint="eastAsia"/>
                <w:b/>
                <w:sz w:val="21"/>
                <w:szCs w:val="21"/>
                <w:lang w:val="en-US"/>
              </w:rPr>
              <w:br/>
              <w:t>设备应具有FCC、CE、CB、UL、公安部检测报告</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61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双门磁力锁</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上锁时NO输出,开锁时NC输出,最大拉力280kg,锁体240x48.5x26.5mm,吸板:180x38x11mm,适用于木门、金属门、防火门,输入电压 DC12V或DC24V; 24V/250mA功耗：6W</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448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访客身份审核一体机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★设备支持访客黑名单管理功能。（公安部检验报告证明）</w:t>
            </w:r>
            <w:r w:rsidRPr="00C04A60">
              <w:rPr>
                <w:rFonts w:cs="宋体" w:hint="eastAsia"/>
                <w:b/>
                <w:sz w:val="21"/>
                <w:szCs w:val="21"/>
                <w:lang w:val="en-US"/>
              </w:rPr>
              <w:br/>
              <w:t>★设备具有双网口设计。（公安部检验报告证明）</w:t>
            </w:r>
            <w:r w:rsidRPr="00C04A60">
              <w:rPr>
                <w:rFonts w:cs="宋体" w:hint="eastAsia"/>
                <w:b/>
                <w:sz w:val="21"/>
                <w:szCs w:val="21"/>
                <w:lang w:val="en-US"/>
              </w:rPr>
              <w:br/>
              <w:t>设备硬件配置：工业级主板、四核2.0GHzCPU、64G固态硬盘、DDR3 4GB内存、Win7系统</w:t>
            </w:r>
            <w:r w:rsidRPr="00C04A60">
              <w:rPr>
                <w:rFonts w:cs="宋体" w:hint="eastAsia"/>
                <w:b/>
                <w:sz w:val="21"/>
                <w:szCs w:val="21"/>
                <w:lang w:val="en-US"/>
              </w:rPr>
              <w:br/>
              <w:t>★设备支持双屏显示，主屏（显示屏）：15.6寸，1920*1080分辨率，支持电容触摸操作；副屏（广告屏）：11.6寸，1366*768分辨率。</w:t>
            </w:r>
            <w:r w:rsidRPr="00C04A60">
              <w:rPr>
                <w:rFonts w:cs="宋体" w:hint="eastAsia"/>
                <w:b/>
                <w:sz w:val="21"/>
                <w:szCs w:val="21"/>
                <w:lang w:val="en-US"/>
              </w:rPr>
              <w:br/>
              <w:t>设备内置居民身份证阅读器安全模块；可读取并显示居民身份证芯片内的数据。</w:t>
            </w:r>
            <w:r w:rsidRPr="00C04A60">
              <w:rPr>
                <w:rFonts w:cs="宋体" w:hint="eastAsia"/>
                <w:b/>
                <w:sz w:val="21"/>
                <w:szCs w:val="21"/>
                <w:lang w:val="en-US"/>
              </w:rPr>
              <w:br/>
              <w:t>支持200W像素高清摄像；摄像角度可调。</w:t>
            </w:r>
            <w:r w:rsidRPr="00C04A60">
              <w:rPr>
                <w:rFonts w:cs="宋体" w:hint="eastAsia"/>
                <w:b/>
                <w:sz w:val="21"/>
                <w:szCs w:val="21"/>
                <w:lang w:val="en-US"/>
              </w:rPr>
              <w:br/>
              <w:t>设备内置热敏式打印机，支持将来访者信息直接打印输出。</w:t>
            </w:r>
            <w:r w:rsidRPr="00C04A60">
              <w:rPr>
                <w:rFonts w:cs="宋体" w:hint="eastAsia"/>
                <w:b/>
                <w:sz w:val="21"/>
                <w:szCs w:val="21"/>
                <w:lang w:val="en-US"/>
              </w:rPr>
              <w:br/>
              <w:t>设备具有人证比对功能：对来访者进行现场人脸抓拍，与来访者的身份证芯片内的照片进行实时比对，确保实名实证；人证合一后，设备才能进行访客登记操作；认证比对时间：≤1.5s。</w:t>
            </w:r>
            <w:r w:rsidRPr="00C04A60">
              <w:rPr>
                <w:rFonts w:cs="宋体" w:hint="eastAsia"/>
                <w:b/>
                <w:sz w:val="21"/>
                <w:szCs w:val="21"/>
                <w:lang w:val="en-US"/>
              </w:rPr>
              <w:br/>
              <w:t>设备支持读取并发放IC卡作为访客卡。</w:t>
            </w:r>
            <w:r w:rsidRPr="00C04A60">
              <w:rPr>
                <w:rFonts w:cs="宋体" w:hint="eastAsia"/>
                <w:b/>
                <w:sz w:val="21"/>
                <w:szCs w:val="21"/>
                <w:lang w:val="en-US"/>
              </w:rPr>
              <w:br/>
              <w:t>设备内置激光扫码器，可识别访客单上的条形码或二维码完成签离。</w:t>
            </w:r>
            <w:r w:rsidRPr="00C04A60">
              <w:rPr>
                <w:rFonts w:cs="宋体" w:hint="eastAsia"/>
                <w:b/>
                <w:sz w:val="21"/>
                <w:szCs w:val="21"/>
                <w:lang w:val="en-US"/>
              </w:rPr>
              <w:br/>
              <w:t>设备的系统及各主要组成部分应有表明其工作正常的自检功能。</w:t>
            </w:r>
            <w:r w:rsidRPr="00C04A60">
              <w:rPr>
                <w:rFonts w:cs="宋体" w:hint="eastAsia"/>
                <w:b/>
                <w:sz w:val="21"/>
                <w:szCs w:val="21"/>
                <w:lang w:val="en-US"/>
              </w:rPr>
              <w:br/>
              <w:t>设备应具有中国质量检测中心出具的CCC证书、公安部检测报告</w:t>
            </w:r>
            <w:r w:rsidRPr="00C04A60">
              <w:rPr>
                <w:rFonts w:cs="宋体" w:hint="eastAsia"/>
                <w:b/>
                <w:sz w:val="21"/>
                <w:szCs w:val="21"/>
                <w:lang w:val="en-US"/>
              </w:rPr>
              <w:br/>
              <w:t>输入电压：AC220V；</w:t>
            </w:r>
            <w:r w:rsidRPr="00C04A60">
              <w:rPr>
                <w:rFonts w:cs="宋体" w:hint="eastAsia"/>
                <w:b/>
                <w:sz w:val="21"/>
                <w:szCs w:val="21"/>
                <w:lang w:val="en-US"/>
              </w:rPr>
              <w:br/>
              <w:t>工作功率：≤59W；</w:t>
            </w:r>
            <w:r w:rsidRPr="00C04A60">
              <w:rPr>
                <w:rFonts w:cs="宋体" w:hint="eastAsia"/>
                <w:b/>
                <w:sz w:val="21"/>
                <w:szCs w:val="21"/>
                <w:lang w:val="en-US"/>
              </w:rPr>
              <w:br/>
              <w:t>重量：净重17.64KG；</w:t>
            </w:r>
            <w:r w:rsidRPr="00C04A60">
              <w:rPr>
                <w:rFonts w:cs="宋体" w:hint="eastAsia"/>
                <w:b/>
                <w:sz w:val="21"/>
                <w:szCs w:val="21"/>
                <w:lang w:val="en-US"/>
              </w:rPr>
              <w:br/>
              <w:t>尺寸：390*426*400mm</w:t>
            </w:r>
            <w:r w:rsidRPr="00C04A60">
              <w:rPr>
                <w:rFonts w:cs="宋体" w:hint="eastAsia"/>
                <w:b/>
                <w:sz w:val="21"/>
                <w:szCs w:val="21"/>
                <w:lang w:val="en-US"/>
              </w:rPr>
              <w:br/>
              <w:t>★支持微信平台智能来访对接；</w:t>
            </w:r>
            <w:r w:rsidRPr="00C04A60">
              <w:rPr>
                <w:rFonts w:cs="宋体" w:hint="eastAsia"/>
                <w:b/>
                <w:sz w:val="21"/>
                <w:szCs w:val="21"/>
                <w:lang w:val="en-US"/>
              </w:rPr>
              <w:br/>
              <w:t>★支持人脸人员通道的智能对接</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51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出门按钮</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结构：塑料面板；性能：最大耐电流1.25A，电压250V；输出：常开；类型：适合埋入式电器盒使用；尺寸：86*86mm；重量：0.07kg；</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出入口LED显示屏</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四行，四字，双色，带语音模块及音箱，出入口室外显示屏，P4.75，抱箍安装</w:t>
            </w:r>
            <w:r w:rsidRPr="00C04A60">
              <w:rPr>
                <w:rFonts w:cs="宋体" w:hint="eastAsia"/>
                <w:b/>
                <w:sz w:val="21"/>
                <w:szCs w:val="21"/>
                <w:lang w:val="en-US"/>
              </w:rPr>
              <w:br/>
              <w:t>显示面积：高304mm*宽304mm</w:t>
            </w:r>
            <w:r w:rsidRPr="00C04A60">
              <w:rPr>
                <w:rFonts w:cs="宋体" w:hint="eastAsia"/>
                <w:b/>
                <w:sz w:val="21"/>
                <w:szCs w:val="21"/>
                <w:lang w:val="en-US"/>
              </w:rPr>
              <w:br/>
              <w:t>字符显示：支持GB2312字符集，支持16×16点阵常用汉字</w:t>
            </w:r>
            <w:r w:rsidRPr="00C04A60">
              <w:rPr>
                <w:rFonts w:cs="宋体" w:hint="eastAsia"/>
                <w:b/>
                <w:sz w:val="21"/>
                <w:szCs w:val="21"/>
                <w:lang w:val="en-US"/>
              </w:rPr>
              <w:br/>
              <w:t>通讯方式：RJ45/RS485</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16</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出入口显示屏立柱</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立杆高度：1.3米</w:t>
            </w:r>
            <w:r w:rsidRPr="00C04A60">
              <w:rPr>
                <w:rFonts w:cs="宋体" w:hint="eastAsia"/>
                <w:b/>
                <w:sz w:val="21"/>
                <w:szCs w:val="21"/>
                <w:lang w:val="en-US"/>
              </w:rPr>
              <w:br/>
              <w:t>1.3米可安装EVU抓拍单元</w:t>
            </w:r>
            <w:r w:rsidRPr="00C04A60">
              <w:rPr>
                <w:rFonts w:cs="宋体" w:hint="eastAsia"/>
                <w:b/>
                <w:sz w:val="21"/>
                <w:szCs w:val="21"/>
                <w:lang w:val="en-US"/>
              </w:rPr>
              <w:br/>
              <w:t>0.75米处可安装“四行LED显示屏”</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17</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出入口补光抓拍一体机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摄像机类型：200万像素彩色逐行扫描CMOS高清智能摄像机</w:t>
            </w:r>
            <w:r w:rsidRPr="00C04A60">
              <w:rPr>
                <w:rFonts w:cs="宋体" w:hint="eastAsia"/>
                <w:b/>
                <w:sz w:val="21"/>
                <w:szCs w:val="21"/>
                <w:lang w:val="en-US"/>
              </w:rPr>
              <w:br/>
              <w:t>传感器类型：1/1.8" 逐行扫描CMOS</w:t>
            </w:r>
            <w:r w:rsidRPr="00C04A60">
              <w:rPr>
                <w:rFonts w:cs="宋体" w:hint="eastAsia"/>
                <w:b/>
                <w:sz w:val="21"/>
                <w:szCs w:val="21"/>
                <w:lang w:val="en-US"/>
              </w:rPr>
              <w:br/>
              <w:t>★接口检查：1路RJ45 10M/100M/1000M自适应以太网口，1路RS-485 接口，1路RS-232接口，4路IO输入接口，1路IO输出接口，2路继电器输出，1个SYNC接口，1路BNC输出接口，1路音频输入，1路音频输出，1路TF卡插槽，1路USB接口，3颗LED补光灯</w:t>
            </w:r>
            <w:r w:rsidRPr="00C04A60">
              <w:rPr>
                <w:rFonts w:cs="宋体" w:hint="eastAsia"/>
                <w:b/>
                <w:sz w:val="21"/>
                <w:szCs w:val="21"/>
                <w:lang w:val="en-US"/>
              </w:rPr>
              <w:br/>
              <w:t>★最小照度：彩色0.002Lux@(F1.2,AGC ON)，黑白0.0002Lux @(F1.2,AGC ON)</w:t>
            </w:r>
            <w:r w:rsidRPr="00C04A60">
              <w:rPr>
                <w:rFonts w:cs="宋体" w:hint="eastAsia"/>
                <w:b/>
                <w:sz w:val="21"/>
                <w:szCs w:val="21"/>
                <w:lang w:val="en-US"/>
              </w:rPr>
              <w:br/>
              <w:t>帧率：1-25帧/秒可设置</w:t>
            </w:r>
            <w:r w:rsidRPr="00C04A60">
              <w:rPr>
                <w:rFonts w:cs="宋体" w:hint="eastAsia"/>
                <w:b/>
                <w:sz w:val="21"/>
                <w:szCs w:val="21"/>
                <w:lang w:val="en-US"/>
              </w:rPr>
              <w:br/>
              <w:t>视频压缩标准：H.265、H.264（Main Profile，High Profile,Baseline Profile)、M=JPEG、MPEG4</w:t>
            </w:r>
            <w:r w:rsidRPr="00C04A60">
              <w:rPr>
                <w:rFonts w:cs="宋体" w:hint="eastAsia"/>
                <w:b/>
                <w:sz w:val="21"/>
                <w:szCs w:val="21"/>
                <w:lang w:val="en-US"/>
              </w:rPr>
              <w:br/>
              <w:t>Smart 264编码：在静止场景下，图片质量无明显劣化得条件下，设备开启Smart264功能后，码流可降低至1/3</w:t>
            </w:r>
            <w:r w:rsidRPr="00C04A60">
              <w:rPr>
                <w:rFonts w:cs="宋体" w:hint="eastAsia"/>
                <w:b/>
                <w:sz w:val="21"/>
                <w:szCs w:val="21"/>
                <w:lang w:val="en-US"/>
              </w:rPr>
              <w:br/>
              <w:t>音频编码：支持G.711a、G.711u、AAC、ADPCM音频编码标准，可根据需要扩展。</w:t>
            </w:r>
            <w:r w:rsidRPr="00C04A60">
              <w:rPr>
                <w:rFonts w:cs="宋体" w:hint="eastAsia"/>
                <w:b/>
                <w:sz w:val="21"/>
                <w:szCs w:val="21"/>
                <w:lang w:val="en-US"/>
              </w:rPr>
              <w:br/>
              <w:t>★图像分辨率：包含OSD，最大为1920*1592（以公安部委托检验报告为准）</w:t>
            </w:r>
            <w:r w:rsidRPr="00C04A60">
              <w:rPr>
                <w:rFonts w:cs="宋体" w:hint="eastAsia"/>
                <w:b/>
                <w:sz w:val="21"/>
                <w:szCs w:val="21"/>
                <w:lang w:val="en-US"/>
              </w:rPr>
              <w:br/>
            </w:r>
            <w:r w:rsidRPr="00C04A60">
              <w:rPr>
                <w:rFonts w:cs="宋体" w:hint="eastAsia"/>
                <w:b/>
                <w:sz w:val="21"/>
                <w:szCs w:val="21"/>
                <w:lang w:val="en-US"/>
              </w:rPr>
              <w:lastRenderedPageBreak/>
              <w:t>视频亮度自适应：对准光源并调节光源亮度从暗到亮，监视画面能根据光源亮度变化进行自动调节至正常显示</w:t>
            </w:r>
            <w:r w:rsidRPr="00C04A60">
              <w:rPr>
                <w:rFonts w:cs="宋体" w:hint="eastAsia"/>
                <w:b/>
                <w:sz w:val="21"/>
                <w:szCs w:val="21"/>
                <w:lang w:val="en-US"/>
              </w:rPr>
              <w:br/>
              <w:t>宽动态范围：120db</w:t>
            </w:r>
            <w:r w:rsidRPr="00C04A60">
              <w:rPr>
                <w:rFonts w:cs="宋体" w:hint="eastAsia"/>
                <w:b/>
                <w:sz w:val="21"/>
                <w:szCs w:val="21"/>
                <w:lang w:val="en-US"/>
              </w:rPr>
              <w:br/>
              <w:t>信噪比≥60dB</w:t>
            </w:r>
            <w:r w:rsidRPr="00C04A60">
              <w:rPr>
                <w:rFonts w:cs="宋体" w:hint="eastAsia"/>
                <w:b/>
                <w:sz w:val="21"/>
                <w:szCs w:val="21"/>
                <w:lang w:val="en-US"/>
              </w:rPr>
              <w:br/>
              <w:t>三码输出：可同时输出主码流、子码流及第三路码流三种不同分辨率的视频图像</w:t>
            </w:r>
            <w:r w:rsidRPr="00C04A60">
              <w:rPr>
                <w:rFonts w:cs="宋体" w:hint="eastAsia"/>
                <w:b/>
                <w:sz w:val="21"/>
                <w:szCs w:val="21"/>
                <w:lang w:val="en-US"/>
              </w:rPr>
              <w:br/>
              <w:t>视频压缩格式设置：可设置视频压缩格式为H.265（默认）或者MJPEG格式。</w:t>
            </w:r>
            <w:r w:rsidRPr="00C04A60">
              <w:rPr>
                <w:rFonts w:cs="宋体" w:hint="eastAsia"/>
                <w:b/>
                <w:sz w:val="21"/>
                <w:szCs w:val="21"/>
                <w:lang w:val="en-US"/>
              </w:rPr>
              <w:br/>
              <w:t>TF卡存储功能：可在网络连接失效情况下，将抓拍的图片存储至设备自带的TF卡中，支持自动识别格式化，并支持图片检索，自动覆盖，自动上传功能。</w:t>
            </w:r>
            <w:r w:rsidRPr="00C04A60">
              <w:rPr>
                <w:rFonts w:cs="宋体" w:hint="eastAsia"/>
                <w:b/>
                <w:sz w:val="21"/>
                <w:szCs w:val="21"/>
                <w:lang w:val="en-US"/>
              </w:rPr>
              <w:br/>
              <w:t>网络数据存储功能：可将数据直接存储在通过网络连接的存储设备中</w:t>
            </w:r>
            <w:r w:rsidRPr="00C04A60">
              <w:rPr>
                <w:rFonts w:cs="宋体" w:hint="eastAsia"/>
                <w:b/>
                <w:sz w:val="21"/>
                <w:szCs w:val="21"/>
                <w:lang w:val="en-US"/>
              </w:rPr>
              <w:br/>
              <w:t>FTP上传功能：可将录像文件和图片通过FTP方式上传至设定的FTP服务器</w:t>
            </w:r>
            <w:r w:rsidRPr="00C04A60">
              <w:rPr>
                <w:rFonts w:cs="宋体" w:hint="eastAsia"/>
                <w:b/>
                <w:sz w:val="21"/>
                <w:szCs w:val="21"/>
                <w:lang w:val="en-US"/>
              </w:rPr>
              <w:br/>
              <w:t>断网续传功能：在正常工作情况下，当网络断开时，可将抓拍图片和录像文件存储于样机内置TF卡内，当网络恢复时，可继续上传图片和录像文件到客户端</w:t>
            </w:r>
            <w:r w:rsidRPr="00C04A60">
              <w:rPr>
                <w:rFonts w:cs="宋体" w:hint="eastAsia"/>
                <w:b/>
                <w:sz w:val="21"/>
                <w:szCs w:val="21"/>
                <w:lang w:val="en-US"/>
              </w:rPr>
              <w:br/>
              <w:t>★新能源车牌识别功能：在天气晴朗无雾，号牌无遮挡，无污损的条件进行测试，白天测试时的环境光照度不低于200lux，晚上不高于30lux。可对车道内的新能源车车牌进行识别</w:t>
            </w:r>
            <w:r w:rsidRPr="00C04A60">
              <w:rPr>
                <w:rFonts w:cs="宋体" w:hint="eastAsia"/>
                <w:b/>
                <w:sz w:val="21"/>
                <w:szCs w:val="21"/>
                <w:lang w:val="en-US"/>
              </w:rPr>
              <w:br/>
              <w:t>★抗干扰功能：视频模式下，设备具备一定的抗干扰功能，支持空拍和同一辆车重复抓拍的过滤。</w:t>
            </w:r>
            <w:r w:rsidRPr="00C04A60">
              <w:rPr>
                <w:rFonts w:cs="宋体" w:hint="eastAsia"/>
                <w:b/>
                <w:sz w:val="21"/>
                <w:szCs w:val="21"/>
                <w:lang w:val="en-US"/>
              </w:rPr>
              <w:br/>
              <w:t>车牌识别范围：支持对车牌宽度范围从80*25到1200*300像素、水平倾斜角度范围从0到40度的车牌进行识别</w:t>
            </w:r>
            <w:r w:rsidRPr="00C04A60">
              <w:rPr>
                <w:rFonts w:cs="宋体" w:hint="eastAsia"/>
                <w:b/>
                <w:sz w:val="21"/>
                <w:szCs w:val="21"/>
                <w:lang w:val="en-US"/>
              </w:rPr>
              <w:br/>
              <w:t>支持TCP/IP、HTTPS、FTP、DSN、RTP、RTSP、RTC、NTP、UpnP、IPv6、DHCP、802.1x等网络协议</w:t>
            </w:r>
            <w:r w:rsidRPr="00C04A60">
              <w:rPr>
                <w:rFonts w:cs="宋体" w:hint="eastAsia"/>
                <w:b/>
                <w:sz w:val="21"/>
                <w:szCs w:val="21"/>
                <w:lang w:val="en-US"/>
              </w:rPr>
              <w:br/>
              <w:t>倾斜车牌识别功能：在倾斜的情况下可对车辆的特征信息进行识别，包括车牌号码、车身颜色、车辆类型、车辆品牌以及车辆子品牌等功能</w:t>
            </w:r>
            <w:r w:rsidRPr="00C04A60">
              <w:rPr>
                <w:rFonts w:cs="宋体" w:hint="eastAsia"/>
                <w:b/>
                <w:sz w:val="21"/>
                <w:szCs w:val="21"/>
                <w:lang w:val="en-US"/>
              </w:rPr>
              <w:br/>
              <w:t>车流量统计功能：支持对通过车辆进行车流量统计功能</w:t>
            </w:r>
            <w:r w:rsidRPr="00C04A60">
              <w:rPr>
                <w:rFonts w:cs="宋体" w:hint="eastAsia"/>
                <w:b/>
                <w:sz w:val="21"/>
                <w:szCs w:val="21"/>
                <w:lang w:val="en-US"/>
              </w:rPr>
              <w:br/>
              <w:t>★车辆子品牌识别功能：可识别常见3000种车辆子品牌种类，识别准确率白天≥97%，夜间≥95%</w:t>
            </w:r>
            <w:r w:rsidRPr="00C04A60">
              <w:rPr>
                <w:rFonts w:cs="宋体" w:hint="eastAsia"/>
                <w:b/>
                <w:sz w:val="21"/>
                <w:szCs w:val="21"/>
                <w:lang w:val="en-US"/>
              </w:rPr>
              <w:br/>
            </w:r>
            <w:r w:rsidRPr="00C04A60">
              <w:rPr>
                <w:rFonts w:cs="宋体" w:hint="eastAsia"/>
                <w:b/>
                <w:sz w:val="21"/>
                <w:szCs w:val="21"/>
                <w:lang w:val="en-US"/>
              </w:rPr>
              <w:lastRenderedPageBreak/>
              <w:t>黑白名单上传功能：支持黑白名单上传功能，1S内同步128条数据</w:t>
            </w:r>
            <w:r w:rsidRPr="00C04A60">
              <w:rPr>
                <w:rFonts w:cs="宋体" w:hint="eastAsia"/>
                <w:b/>
                <w:sz w:val="21"/>
                <w:szCs w:val="21"/>
                <w:lang w:val="en-US"/>
              </w:rPr>
              <w:br/>
              <w:t>黑白名单控制功能：可根据存储的黑白名单自动控制外接道闸开/管</w:t>
            </w:r>
            <w:r w:rsidRPr="00C04A60">
              <w:rPr>
                <w:rFonts w:cs="宋体" w:hint="eastAsia"/>
                <w:b/>
                <w:sz w:val="21"/>
                <w:szCs w:val="21"/>
                <w:lang w:val="en-US"/>
              </w:rPr>
              <w:br/>
              <w:t>外接道闸控制功能：可控制外接道闸的开、关等动作</w:t>
            </w:r>
            <w:r w:rsidRPr="00C04A60">
              <w:rPr>
                <w:rFonts w:cs="宋体" w:hint="eastAsia"/>
                <w:b/>
                <w:sz w:val="21"/>
                <w:szCs w:val="21"/>
                <w:lang w:val="en-US"/>
              </w:rPr>
              <w:br/>
              <w:t>电源：AC220V +/-25%的供电条件下正常工作</w:t>
            </w:r>
            <w:r w:rsidRPr="00C04A60">
              <w:rPr>
                <w:rFonts w:cs="宋体" w:hint="eastAsia"/>
                <w:b/>
                <w:sz w:val="21"/>
                <w:szCs w:val="21"/>
                <w:lang w:val="en-US"/>
              </w:rPr>
              <w:br/>
              <w:t>静电放电抗扰度：符合GB/T 17626.2-2006中等级3</w:t>
            </w:r>
            <w:r w:rsidRPr="00C04A60">
              <w:rPr>
                <w:rFonts w:cs="宋体" w:hint="eastAsia"/>
                <w:b/>
                <w:sz w:val="21"/>
                <w:szCs w:val="21"/>
                <w:lang w:val="en-US"/>
              </w:rPr>
              <w:br/>
              <w:t>浪涌（冲击）抗扰度：符合GB/T 17626.5-2008中规定的，AC电源端口：线-线等级2、线-地6KV；其他电\信号线端口：线-地等级2.</w:t>
            </w:r>
            <w:r w:rsidRPr="00C04A60">
              <w:rPr>
                <w:rFonts w:cs="宋体" w:hint="eastAsia"/>
                <w:b/>
                <w:sz w:val="21"/>
                <w:szCs w:val="21"/>
                <w:lang w:val="en-US"/>
              </w:rPr>
              <w:br/>
              <w:t>泄漏电流≤5mA</w:t>
            </w:r>
            <w:r w:rsidRPr="00C04A60">
              <w:rPr>
                <w:rFonts w:cs="宋体" w:hint="eastAsia"/>
                <w:b/>
                <w:sz w:val="21"/>
                <w:szCs w:val="21"/>
                <w:lang w:val="en-US"/>
              </w:rPr>
              <w:br/>
              <w:t>绝缘电阻：受潮处理后，≥2MΩ</w:t>
            </w:r>
            <w:r w:rsidRPr="00C04A60">
              <w:rPr>
                <w:rFonts w:cs="宋体" w:hint="eastAsia"/>
                <w:b/>
                <w:sz w:val="21"/>
                <w:szCs w:val="21"/>
                <w:lang w:val="en-US"/>
              </w:rPr>
              <w:br/>
              <w:t>抗电强度：1.5KV 1min，无飞弧和击穿现象。</w:t>
            </w:r>
            <w:r w:rsidRPr="00C04A60">
              <w:rPr>
                <w:rFonts w:cs="宋体" w:hint="eastAsia"/>
                <w:b/>
                <w:sz w:val="21"/>
                <w:szCs w:val="21"/>
                <w:lang w:val="en-US"/>
              </w:rPr>
              <w:br/>
              <w:t>工作温度：-40℃~80℃</w:t>
            </w:r>
            <w:r w:rsidRPr="00C04A60">
              <w:rPr>
                <w:rFonts w:cs="宋体" w:hint="eastAsia"/>
                <w:b/>
                <w:sz w:val="21"/>
                <w:szCs w:val="21"/>
                <w:lang w:val="en-US"/>
              </w:rPr>
              <w:br/>
              <w:t>外壳防护等级：IP67</w:t>
            </w:r>
            <w:r w:rsidRPr="00C04A60">
              <w:rPr>
                <w:rFonts w:cs="宋体" w:hint="eastAsia"/>
                <w:b/>
                <w:sz w:val="21"/>
                <w:szCs w:val="21"/>
                <w:lang w:val="en-US"/>
              </w:rPr>
              <w:br/>
              <w:t>功耗&lt;15w</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18</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地下车库出入口快速门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地下车库出入口快速门；</w:t>
            </w:r>
            <w:r w:rsidRPr="00C04A60">
              <w:rPr>
                <w:rFonts w:cs="宋体" w:hint="eastAsia"/>
                <w:b/>
                <w:sz w:val="21"/>
                <w:szCs w:val="21"/>
                <w:lang w:val="en-US"/>
              </w:rPr>
              <w:br/>
              <w:t>★开启速度：开启速度0.5 M/S ~1.5M/S，可调；关闭速度：关闭速度不低于0.5M/S-1.5M/S，可调。                                                                                                                        ★提升导轨：采用双螺旋涡轮导轨，门体运行安静、平稳。承载力强，运行快速卷起时门板与连接件间均无接触、无摩擦、无磨损。                                                                                                                                                                 ★导向结构：1.铰链轴表面为QP处理或不锈钢轴  2.轴套:采用PEEK(聚醚醚铜)材质                                                                                                                                       ★驱动系统：电机驱动系统采用Powever伺服系统；螺旋提升方式：永磁同步电机；品牌刹车系统；大惯量平衡齿轮减速机；应急手动开启机构；</w:t>
            </w:r>
            <w:r w:rsidRPr="00C04A60">
              <w:rPr>
                <w:rFonts w:cs="宋体" w:hint="eastAsia"/>
                <w:b/>
                <w:sz w:val="21"/>
                <w:szCs w:val="21"/>
                <w:lang w:val="en-US"/>
              </w:rPr>
              <w:br/>
              <w:t>1.电机恒扭力输出，使安全防护装置（如红外线等）的功能发挥到最佳，快速反弹；</w:t>
            </w:r>
            <w:r w:rsidRPr="00C04A60">
              <w:rPr>
                <w:rFonts w:cs="宋体" w:hint="eastAsia"/>
                <w:b/>
                <w:sz w:val="21"/>
                <w:szCs w:val="21"/>
                <w:lang w:val="en-US"/>
              </w:rPr>
              <w:br/>
            </w:r>
            <w:r w:rsidRPr="00C04A60">
              <w:rPr>
                <w:rFonts w:cs="宋体" w:hint="eastAsia"/>
                <w:b/>
                <w:sz w:val="21"/>
                <w:szCs w:val="21"/>
                <w:lang w:val="en-US"/>
              </w:rPr>
              <w:lastRenderedPageBreak/>
              <w:t>2.过载能力强，在一些高频次场合开关一天可以工作2000次以上；</w:t>
            </w:r>
            <w:r w:rsidRPr="00C04A60">
              <w:rPr>
                <w:rFonts w:cs="宋体" w:hint="eastAsia"/>
                <w:b/>
                <w:sz w:val="21"/>
                <w:szCs w:val="21"/>
                <w:lang w:val="en-US"/>
              </w:rPr>
              <w:br/>
              <w:t>3.2000线的高分辨率；</w:t>
            </w:r>
            <w:r w:rsidRPr="00C04A60">
              <w:rPr>
                <w:rFonts w:cs="宋体" w:hint="eastAsia"/>
                <w:b/>
                <w:sz w:val="21"/>
                <w:szCs w:val="21"/>
                <w:lang w:val="en-US"/>
              </w:rPr>
              <w:br/>
              <w:t>4.手动释放机构在故障或停电的时候可以松开，门体手平衡簧，手动将门开启或关闭。                                                                                                                                     ★门控制系统：系统具有通过LED显示屏显示故障代码功能；</w:t>
            </w:r>
            <w:r w:rsidRPr="00C04A60">
              <w:rPr>
                <w:rFonts w:cs="宋体" w:hint="eastAsia"/>
                <w:b/>
                <w:sz w:val="21"/>
                <w:szCs w:val="21"/>
                <w:lang w:val="en-US"/>
              </w:rPr>
              <w:br/>
              <w:t>1.具有转向保护：当电机驱动线接错时控制器直接报错，门体停止动作；</w:t>
            </w:r>
            <w:r w:rsidRPr="00C04A60">
              <w:rPr>
                <w:rFonts w:cs="宋体" w:hint="eastAsia"/>
                <w:b/>
                <w:sz w:val="21"/>
                <w:szCs w:val="21"/>
                <w:lang w:val="en-US"/>
              </w:rPr>
              <w:br/>
              <w:t>2.伺服系统自带制动功能，不用外部电磁刹车片就可以使电机停在指定位置</w:t>
            </w:r>
            <w:r w:rsidRPr="00C04A60">
              <w:rPr>
                <w:rFonts w:cs="宋体" w:hint="eastAsia"/>
                <w:b/>
                <w:sz w:val="21"/>
                <w:szCs w:val="21"/>
                <w:lang w:val="en-US"/>
              </w:rPr>
              <w:br/>
              <w:t>3.断电后的记忆功能，停电手动操作后，直接上电就可复位工作，无需再次调整；电机具有过载、过流保护；                                                                                                                  ★门框：采用无锌花镀锌板，厚度2.5mm。激光下料折弯成型。精度高。</w:t>
            </w:r>
            <w:r w:rsidRPr="00C04A60">
              <w:rPr>
                <w:rFonts w:cs="宋体" w:hint="eastAsia"/>
                <w:b/>
                <w:sz w:val="21"/>
                <w:szCs w:val="21"/>
                <w:lang w:val="en-US"/>
              </w:rPr>
              <w:br/>
              <w:t>★轨道外罩：采用镀锌板冷弯成型，厚度2.5mm无锌花镀锌板。</w:t>
            </w:r>
            <w:r w:rsidRPr="00C04A60">
              <w:rPr>
                <w:rFonts w:cs="宋体" w:hint="eastAsia"/>
                <w:b/>
                <w:sz w:val="21"/>
                <w:szCs w:val="21"/>
                <w:lang w:val="en-US"/>
              </w:rPr>
              <w:br/>
              <w:t>★轨道外扣板：扣板采用冷弯成型，凹进2.5mm合成后和立框表面一平，强度大，实用美观。</w:t>
            </w:r>
            <w:r w:rsidRPr="00C04A60">
              <w:rPr>
                <w:rFonts w:cs="宋体" w:hint="eastAsia"/>
                <w:b/>
                <w:sz w:val="21"/>
                <w:szCs w:val="21"/>
                <w:lang w:val="en-US"/>
              </w:rPr>
              <w:br/>
              <w:t>★门体拉杠：采用无锌花镀锌板，一次性冷弯成型，带有加强筋，强度好，无需焊接，美观大方。                                                                                                                           ★承重轴承：承重轴承采用自动调芯，球形承重轴承，有自我调节功能，可快速响应偏芯传动而不会产生异响。                                                                                                                ★门板材质：门板采用新型滚压技术，板宽185mm,整板厚度40mm，中间聚氨酯发泡填充，基板厚度为0.7mm，材质采用3003H24铝锰合金冷弯成型，表面采用氟碳滚涂漆面≧250M,质保10年不褪色不老化。                                    ★可视窗：两排视窗，铝合金框架带双层聚碳酸酯板，透明度好，抗刮伤，耐候性强，高度与其他门板相同（185mm）。                                                                                                         ★传动轴：传动轴采用可调解式子母段接轴，同心度GB/T1182标准0.1终身免维护。                                                                                                                                       ★平衡系统：平衡系统采用双面拉簧或单面拉簧来平衡门板重量，如有特殊也可采用扭簧来平衡门板重量。                                                                                                                    ★紧急开启：停电时，电控系统可随时打开电机刹车，可借助平衡系统将门体托起，可有效的解决因停电或故障而引起的门体不能开启。                                                                                            ★安全装置：1.具备红外线安全保护电眼：门框两侧设有对射电眼，快速门下方有障碍物时，门体保持开启状态；当门体下降时有物体通过，门体会开启到开启位置，待下方无障碍物时再延时下降；</w:t>
            </w:r>
            <w:r w:rsidRPr="00C04A60">
              <w:rPr>
                <w:rFonts w:cs="宋体" w:hint="eastAsia"/>
                <w:b/>
                <w:sz w:val="21"/>
                <w:szCs w:val="21"/>
                <w:lang w:val="en-US"/>
              </w:rPr>
              <w:br/>
            </w:r>
            <w:r w:rsidRPr="00C04A60">
              <w:rPr>
                <w:rFonts w:cs="宋体" w:hint="eastAsia"/>
                <w:b/>
                <w:sz w:val="21"/>
                <w:szCs w:val="21"/>
                <w:lang w:val="en-US"/>
              </w:rPr>
              <w:lastRenderedPageBreak/>
              <w:t xml:space="preserve">           2.底部安全保护边：当门体在下降时，由于物体处在红外线安全保护的盲区时，门体压在下方障碍物时，门体迅速反弹在最开位，有效的保护下方物体或行人避免事故。                                                                ★开启控制：门体旁边控制箱上按键进行门帘的升降；加装地磁自动感应系统。可选择加装遥控感应、蓝牙感应控制方式、车牌识别和远程手机控制方式。                                                                             ★左右立柱：立柱为356*300mm，表面经过工业镀锌处理，板材厚度2.5mm。</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19</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出入口控制终端</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★网络接入功能：可直接接入网络。同时支持6路10M/100M/1000M网口、1路4G全网无线通信功能</w:t>
            </w:r>
            <w:r w:rsidRPr="00C04A60">
              <w:rPr>
                <w:rFonts w:cs="宋体" w:hint="eastAsia"/>
                <w:b/>
                <w:sz w:val="21"/>
                <w:szCs w:val="21"/>
                <w:lang w:val="en-US"/>
              </w:rPr>
              <w:br/>
              <w:t>VGA输出功能：可通过VGA输出进行显示。</w:t>
            </w:r>
            <w:r w:rsidRPr="00C04A60">
              <w:rPr>
                <w:rFonts w:cs="宋体" w:hint="eastAsia"/>
                <w:b/>
                <w:sz w:val="21"/>
                <w:szCs w:val="21"/>
                <w:lang w:val="en-US"/>
              </w:rPr>
              <w:br/>
              <w:t>HDMI输出功能：可通过HDMI输出进行显示</w:t>
            </w:r>
            <w:r w:rsidRPr="00C04A60">
              <w:rPr>
                <w:rFonts w:cs="宋体" w:hint="eastAsia"/>
                <w:b/>
                <w:sz w:val="21"/>
                <w:szCs w:val="21"/>
                <w:lang w:val="en-US"/>
              </w:rPr>
              <w:br/>
              <w:t>报警接入输出：可控制报警输出，并获取报警输入信息</w:t>
            </w:r>
            <w:r w:rsidRPr="00C04A60">
              <w:rPr>
                <w:rFonts w:cs="宋体" w:hint="eastAsia"/>
                <w:b/>
                <w:sz w:val="21"/>
                <w:szCs w:val="21"/>
                <w:lang w:val="en-US"/>
              </w:rPr>
              <w:br/>
              <w:t>交换机功能：具有多口交换机功能，能够使用5个10M/100M/1000M自适应RJ45接口进行网络交换功能</w:t>
            </w:r>
            <w:r w:rsidRPr="00C04A60">
              <w:rPr>
                <w:rFonts w:cs="宋体" w:hint="eastAsia"/>
                <w:b/>
                <w:sz w:val="21"/>
                <w:szCs w:val="21"/>
                <w:lang w:val="en-US"/>
              </w:rPr>
              <w:br/>
              <w:t>双IP地址检查：可设置两个独立的IP地址。</w:t>
            </w:r>
            <w:r w:rsidRPr="00C04A60">
              <w:rPr>
                <w:rFonts w:cs="宋体" w:hint="eastAsia"/>
                <w:b/>
                <w:sz w:val="21"/>
                <w:szCs w:val="21"/>
                <w:lang w:val="en-US"/>
              </w:rPr>
              <w:br/>
              <w:t>校时功能：可通过WEB、NTP、客户端软件模块进行校时。可自动对连接的IP摄像机等设备进行校时。</w:t>
            </w:r>
            <w:r w:rsidRPr="00C04A60">
              <w:rPr>
                <w:rFonts w:cs="宋体" w:hint="eastAsia"/>
                <w:b/>
                <w:sz w:val="21"/>
                <w:szCs w:val="21"/>
                <w:lang w:val="en-US"/>
              </w:rPr>
              <w:br/>
              <w:t>单机模式：能够进行单机收费，单机发卡，单机配置收费规则等。</w:t>
            </w:r>
            <w:r w:rsidRPr="00C04A60">
              <w:rPr>
                <w:rFonts w:cs="宋体" w:hint="eastAsia"/>
                <w:b/>
                <w:sz w:val="21"/>
                <w:szCs w:val="21"/>
                <w:lang w:val="en-US"/>
              </w:rPr>
              <w:br/>
              <w:t>★级联功能：能够支持5个终端同时运行管理独立停车场，无需平台。</w:t>
            </w:r>
            <w:r w:rsidRPr="00C04A60">
              <w:rPr>
                <w:rFonts w:cs="宋体" w:hint="eastAsia"/>
                <w:b/>
                <w:sz w:val="21"/>
                <w:szCs w:val="21"/>
                <w:lang w:val="en-US"/>
              </w:rPr>
              <w:br/>
              <w:t>★内嵌停车场功能：支持内嵌停车场，支持一个大停车场嵌套四个同级内嵌子停车场。</w:t>
            </w:r>
            <w:r w:rsidRPr="00C04A60">
              <w:rPr>
                <w:rFonts w:cs="宋体" w:hint="eastAsia"/>
                <w:b/>
                <w:sz w:val="21"/>
                <w:szCs w:val="21"/>
                <w:lang w:val="en-US"/>
              </w:rPr>
              <w:br/>
              <w:t>出入口控制机同步功能：能够将黑白名单、收费规格等信息和接入的票箱进行同步</w:t>
            </w:r>
            <w:r w:rsidRPr="00C04A60">
              <w:rPr>
                <w:rFonts w:cs="宋体" w:hint="eastAsia"/>
                <w:b/>
                <w:sz w:val="21"/>
                <w:szCs w:val="21"/>
                <w:lang w:val="en-US"/>
              </w:rPr>
              <w:br/>
              <w:t>角色以及角色权限管理功能：支持增加、修改、删除角色，并给不同角色分配不同的权限。</w:t>
            </w:r>
            <w:r w:rsidRPr="00C04A60">
              <w:rPr>
                <w:rFonts w:cs="宋体" w:hint="eastAsia"/>
                <w:b/>
                <w:sz w:val="21"/>
                <w:szCs w:val="21"/>
                <w:lang w:val="en-US"/>
              </w:rPr>
              <w:br/>
              <w:t>用户管理功能：支持用户的增加、删除、修改功能</w:t>
            </w:r>
            <w:r w:rsidRPr="00C04A60">
              <w:rPr>
                <w:rFonts w:cs="宋体" w:hint="eastAsia"/>
                <w:b/>
                <w:sz w:val="21"/>
                <w:szCs w:val="21"/>
                <w:lang w:val="en-US"/>
              </w:rPr>
              <w:br/>
              <w:t>非管理员用户的单点用户功能：非管理员用户只能在一台终端上进行登录</w:t>
            </w:r>
            <w:r w:rsidRPr="00C04A60">
              <w:rPr>
                <w:rFonts w:cs="宋体" w:hint="eastAsia"/>
                <w:b/>
                <w:sz w:val="21"/>
                <w:szCs w:val="21"/>
                <w:lang w:val="en-US"/>
              </w:rPr>
              <w:br/>
              <w:t>自定义LED显示文字：在LED的配置界面中，支持配置该LED在空闲时显示的文字，如：“欢迎光临”、“XXX停车场欢迎您！”等。</w:t>
            </w:r>
            <w:r w:rsidRPr="00C04A60">
              <w:rPr>
                <w:rFonts w:cs="宋体" w:hint="eastAsia"/>
                <w:b/>
                <w:sz w:val="21"/>
                <w:szCs w:val="21"/>
                <w:lang w:val="en-US"/>
              </w:rPr>
              <w:br/>
            </w:r>
            <w:r w:rsidRPr="00C04A60">
              <w:rPr>
                <w:rFonts w:cs="宋体" w:hint="eastAsia"/>
                <w:b/>
                <w:sz w:val="21"/>
                <w:szCs w:val="21"/>
                <w:lang w:val="en-US"/>
              </w:rPr>
              <w:lastRenderedPageBreak/>
              <w:t>★余位发布功能：根据过车自动计算当前停车场的余位数，自动将余位数发送到对应出入口下的LED显示屏上。</w:t>
            </w:r>
            <w:r w:rsidRPr="00C04A60">
              <w:rPr>
                <w:rFonts w:cs="宋体" w:hint="eastAsia"/>
                <w:b/>
                <w:sz w:val="21"/>
                <w:szCs w:val="21"/>
                <w:lang w:val="en-US"/>
              </w:rPr>
              <w:br/>
              <w:t>★固定车过期提醒功能：支持声、光、软件三重报警功能，使管理人员和车主都能及时了解包期规则。</w:t>
            </w:r>
            <w:r w:rsidRPr="00C04A60">
              <w:rPr>
                <w:rFonts w:cs="宋体" w:hint="eastAsia"/>
                <w:b/>
                <w:sz w:val="21"/>
                <w:szCs w:val="21"/>
                <w:lang w:val="en-US"/>
              </w:rPr>
              <w:br/>
              <w:t>车卡资料管理功能：支持增加、修改和删除车卡资料。</w:t>
            </w:r>
            <w:r w:rsidRPr="00C04A60">
              <w:rPr>
                <w:rFonts w:cs="宋体" w:hint="eastAsia"/>
                <w:b/>
                <w:sz w:val="21"/>
                <w:szCs w:val="21"/>
                <w:lang w:val="en-US"/>
              </w:rPr>
              <w:br/>
              <w:t>布控信息管理：布控信息支持增加、删除、修改功能。</w:t>
            </w:r>
            <w:r w:rsidRPr="00C04A60">
              <w:rPr>
                <w:rFonts w:cs="宋体" w:hint="eastAsia"/>
                <w:b/>
                <w:sz w:val="21"/>
                <w:szCs w:val="21"/>
                <w:lang w:val="en-US"/>
              </w:rPr>
              <w:br/>
              <w:t>卡片管理功能：支持近距离IC卡、900MHz/2.45GHz远距离RFID卡、蓝牙卡等卡片单独和批量发卡功能，支持卡片续期功能。</w:t>
            </w:r>
            <w:r w:rsidRPr="00C04A60">
              <w:rPr>
                <w:rFonts w:cs="宋体" w:hint="eastAsia"/>
                <w:b/>
                <w:sz w:val="21"/>
                <w:szCs w:val="21"/>
                <w:lang w:val="en-US"/>
              </w:rPr>
              <w:br/>
              <w:t>无卡固定车和无车固定卡放行功能：支持无卡固定车和无车固定卡放行，车卡一致时该类型默认通过。</w:t>
            </w:r>
            <w:r w:rsidRPr="00C04A60">
              <w:rPr>
                <w:rFonts w:cs="宋体" w:hint="eastAsia"/>
                <w:b/>
                <w:sz w:val="21"/>
                <w:szCs w:val="21"/>
                <w:lang w:val="en-US"/>
              </w:rPr>
              <w:br/>
              <w:t>收费管理功能：支持收费规则和减免规则的增加、删除、修改功能。</w:t>
            </w:r>
            <w:r w:rsidRPr="00C04A60">
              <w:rPr>
                <w:rFonts w:cs="宋体" w:hint="eastAsia"/>
                <w:b/>
                <w:sz w:val="21"/>
                <w:szCs w:val="21"/>
                <w:lang w:val="en-US"/>
              </w:rPr>
              <w:br/>
              <w:t>车卡资料与布控信息的导入导出：支持车卡资料和布控信息的导入和导出。</w:t>
            </w:r>
            <w:r w:rsidRPr="00C04A60">
              <w:rPr>
                <w:rFonts w:cs="宋体" w:hint="eastAsia"/>
                <w:b/>
                <w:sz w:val="21"/>
                <w:szCs w:val="21"/>
                <w:lang w:val="en-US"/>
              </w:rPr>
              <w:br/>
              <w:t>信息备份与还原功能：支持车卡分类、抱起规则、收费规则、减免规则的备份和还原。</w:t>
            </w:r>
            <w:r w:rsidRPr="00C04A60">
              <w:rPr>
                <w:rFonts w:cs="宋体" w:hint="eastAsia"/>
                <w:b/>
                <w:sz w:val="21"/>
                <w:szCs w:val="21"/>
                <w:lang w:val="en-US"/>
              </w:rPr>
              <w:br/>
              <w:t>查询结果导出功能：支持通行信息、过车收费信息、场内信息、缴费信息、交接班信息、操作记录信息、行人信息查询结果的导出。</w:t>
            </w:r>
            <w:r w:rsidRPr="00C04A60">
              <w:rPr>
                <w:rFonts w:cs="宋体" w:hint="eastAsia"/>
                <w:b/>
                <w:sz w:val="21"/>
                <w:szCs w:val="21"/>
                <w:lang w:val="en-US"/>
              </w:rPr>
              <w:br/>
              <w:t>入场匹配与模糊匹配功能：能够实现收费时入场车辆的自动匹配，若无法匹配则系统能自动切换到模糊匹配模式进行模糊匹配</w:t>
            </w:r>
            <w:r w:rsidRPr="00C04A60">
              <w:rPr>
                <w:rFonts w:cs="宋体" w:hint="eastAsia"/>
                <w:b/>
                <w:sz w:val="21"/>
                <w:szCs w:val="21"/>
                <w:lang w:val="en-US"/>
              </w:rPr>
              <w:br/>
              <w:t>数据查询功能：支持过车信息、收费信息、缴费信息、操作记录、行人信息、场内信息、卡片信息、交接班信息等多种数据查询。</w:t>
            </w:r>
            <w:r w:rsidRPr="00C04A60">
              <w:rPr>
                <w:rFonts w:cs="宋体" w:hint="eastAsia"/>
                <w:b/>
                <w:sz w:val="21"/>
                <w:szCs w:val="21"/>
                <w:lang w:val="en-US"/>
              </w:rPr>
              <w:br/>
              <w:t>设备校时功能：能够统一按照数据库时间对设备所连接的设备进行定期校时，校时周期默认180秒。</w:t>
            </w:r>
            <w:r w:rsidRPr="00C04A60">
              <w:rPr>
                <w:rFonts w:cs="宋体" w:hint="eastAsia"/>
                <w:b/>
                <w:sz w:val="21"/>
                <w:szCs w:val="21"/>
                <w:lang w:val="en-US"/>
              </w:rPr>
              <w:br/>
              <w:t>自定义播报内容：自定义车辆入场和车辆出场的语音播报内容，如入场播报“欢迎光临”，出场播报“一路顺风”等</w:t>
            </w:r>
            <w:r w:rsidRPr="00C04A60">
              <w:rPr>
                <w:rFonts w:cs="宋体" w:hint="eastAsia"/>
                <w:b/>
                <w:sz w:val="21"/>
                <w:szCs w:val="21"/>
                <w:lang w:val="en-US"/>
              </w:rPr>
              <w:br/>
              <w:t>白天夜晚语音播报音量自动调节：为防止夜间语音音量大扰民，可配置白天和夜晚播报音量大小。</w:t>
            </w:r>
            <w:r w:rsidRPr="00C04A60">
              <w:rPr>
                <w:rFonts w:cs="宋体" w:hint="eastAsia"/>
                <w:b/>
                <w:sz w:val="21"/>
                <w:szCs w:val="21"/>
                <w:lang w:val="en-US"/>
              </w:rPr>
              <w:br/>
              <w:t>车辆充值扣费功能：支持添加储值车，车辆到中心充值，车辆出厂后可以支持扣除余额出场。</w:t>
            </w:r>
            <w:r w:rsidRPr="00C04A60">
              <w:rPr>
                <w:rFonts w:cs="宋体" w:hint="eastAsia"/>
                <w:b/>
                <w:sz w:val="21"/>
                <w:szCs w:val="21"/>
                <w:lang w:val="en-US"/>
              </w:rPr>
              <w:br/>
            </w:r>
            <w:r w:rsidRPr="00C04A60">
              <w:rPr>
                <w:rFonts w:cs="宋体" w:hint="eastAsia"/>
                <w:b/>
                <w:sz w:val="21"/>
                <w:szCs w:val="21"/>
                <w:lang w:val="en-US"/>
              </w:rPr>
              <w:lastRenderedPageBreak/>
              <w:t>支付宝刷条形码支付：车辆出场后，收费员可使用扫码枪扫车主的支付宝条形码实现移动支付放行。</w:t>
            </w:r>
            <w:r w:rsidRPr="00C04A60">
              <w:rPr>
                <w:rFonts w:cs="宋体" w:hint="eastAsia"/>
                <w:b/>
                <w:sz w:val="21"/>
                <w:szCs w:val="21"/>
                <w:lang w:val="en-US"/>
              </w:rPr>
              <w:br/>
              <w:t>微信扫码支付：车辆出场后，收费员可使用扫码抢扫车主的微信条形码实现移动支付放行。</w:t>
            </w:r>
            <w:r w:rsidRPr="00C04A60">
              <w:rPr>
                <w:rFonts w:cs="宋体" w:hint="eastAsia"/>
                <w:b/>
                <w:sz w:val="21"/>
                <w:szCs w:val="21"/>
                <w:lang w:val="en-US"/>
              </w:rPr>
              <w:br/>
              <w:t>数据库备份功能检验：支持双数据库热机备份功能</w:t>
            </w:r>
            <w:r w:rsidRPr="00C04A60">
              <w:rPr>
                <w:rFonts w:cs="宋体" w:hint="eastAsia"/>
                <w:b/>
                <w:sz w:val="21"/>
                <w:szCs w:val="21"/>
                <w:lang w:val="en-US"/>
              </w:rPr>
              <w:br/>
              <w:t>数据统计功能检验：支持按月、日、年统计收费情况、车流量，支持按交接班统计收费情况。</w:t>
            </w:r>
            <w:r w:rsidRPr="00C04A60">
              <w:rPr>
                <w:rFonts w:cs="宋体" w:hint="eastAsia"/>
                <w:b/>
                <w:sz w:val="21"/>
                <w:szCs w:val="21"/>
                <w:lang w:val="en-US"/>
              </w:rPr>
              <w:br/>
              <w:t>卡片工本费配置功能：能够进行工本费的修改操作，配置后可以作为工本费的凭据。</w:t>
            </w:r>
            <w:r w:rsidRPr="00C04A60">
              <w:rPr>
                <w:rFonts w:cs="宋体" w:hint="eastAsia"/>
                <w:b/>
                <w:sz w:val="21"/>
                <w:szCs w:val="21"/>
                <w:lang w:val="en-US"/>
              </w:rPr>
              <w:br/>
              <w:t>强制放行规则配置功能：能够进行强制放行规则的增删改操作，配置后能够进行强制规则进行收费。</w:t>
            </w:r>
            <w:r w:rsidRPr="00C04A60">
              <w:rPr>
                <w:rFonts w:cs="宋体" w:hint="eastAsia"/>
                <w:b/>
                <w:sz w:val="21"/>
                <w:szCs w:val="21"/>
                <w:lang w:val="en-US"/>
              </w:rPr>
              <w:br/>
              <w:t>USB接口：4个USB3.0接口，USB接口可以连接键盘、鼠标等USB外设并正常控制；USB接口可以连接存储设备并进行数据传输。</w:t>
            </w:r>
            <w:r w:rsidRPr="00C04A60">
              <w:rPr>
                <w:rFonts w:cs="宋体" w:hint="eastAsia"/>
                <w:b/>
                <w:sz w:val="21"/>
                <w:szCs w:val="21"/>
                <w:lang w:val="en-US"/>
              </w:rPr>
              <w:br/>
              <w:t>电源电压使用范围：AC220V±20%</w:t>
            </w:r>
            <w:r w:rsidRPr="00C04A60">
              <w:rPr>
                <w:rFonts w:cs="宋体" w:hint="eastAsia"/>
                <w:b/>
                <w:sz w:val="21"/>
                <w:szCs w:val="21"/>
                <w:lang w:val="en-US"/>
              </w:rPr>
              <w:br/>
              <w:t>绝缘电阻：常温≥100MΩ，湿热≥5MΩ</w:t>
            </w:r>
            <w:r w:rsidRPr="00C04A60">
              <w:rPr>
                <w:rFonts w:cs="宋体" w:hint="eastAsia"/>
                <w:b/>
                <w:sz w:val="21"/>
                <w:szCs w:val="21"/>
                <w:lang w:val="en-US"/>
              </w:rPr>
              <w:br/>
              <w:t>抗电强度试验：1.5kV、1Min无击穿、飞弧现象</w:t>
            </w:r>
            <w:r w:rsidRPr="00C04A60">
              <w:rPr>
                <w:rFonts w:cs="宋体" w:hint="eastAsia"/>
                <w:b/>
                <w:sz w:val="21"/>
                <w:szCs w:val="21"/>
                <w:lang w:val="en-US"/>
              </w:rPr>
              <w:br/>
              <w:t>泄漏电流试验：&lt;5mA(交流、峰值)</w:t>
            </w:r>
            <w:r w:rsidRPr="00C04A60">
              <w:rPr>
                <w:rFonts w:cs="宋体" w:hint="eastAsia"/>
                <w:b/>
                <w:sz w:val="21"/>
                <w:szCs w:val="21"/>
                <w:lang w:val="en-US"/>
              </w:rPr>
              <w:br/>
              <w:t>工作温度：-30℃~70℃</w:t>
            </w:r>
            <w:r w:rsidRPr="00C04A60">
              <w:rPr>
                <w:rFonts w:cs="宋体" w:hint="eastAsia"/>
                <w:b/>
                <w:sz w:val="21"/>
                <w:szCs w:val="21"/>
                <w:lang w:val="en-US"/>
              </w:rPr>
              <w:br/>
              <w:t>湿度：≤95%</w:t>
            </w:r>
            <w:r w:rsidRPr="00C04A60">
              <w:rPr>
                <w:rFonts w:cs="宋体" w:hint="eastAsia"/>
                <w:b/>
                <w:sz w:val="21"/>
                <w:szCs w:val="21"/>
                <w:lang w:val="en-US"/>
              </w:rPr>
              <w:br/>
              <w:t>支持4G网络或者wifi功能</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390"/>
        </w:trPr>
        <w:tc>
          <w:tcPr>
            <w:tcW w:w="13992" w:type="dxa"/>
            <w:gridSpan w:val="5"/>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二、二号楼</w:t>
            </w:r>
          </w:p>
        </w:tc>
      </w:tr>
      <w:tr w:rsidR="00B548FE" w:rsidRPr="00C04A60" w:rsidTr="00C04A60">
        <w:trPr>
          <w:trHeight w:val="58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双门磁力锁</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上锁时NO输出,开锁时NC输出,最大拉力280kg,锁体240x48.5x26.5mm,吸板:180x38x11mm,适用于木门、金属门、防火门,输入电压 DC12V或DC24V; 24V/250mA功耗：6W</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57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出门按钮</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结构：塑料面板；性能：最大耐电流1.25A，电压250V；输出：常开；类型：适合埋入式电器盒使用；尺寸：86*86mm；重量：0.07kg；</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立式人脸识</w:t>
            </w:r>
            <w:r w:rsidRPr="00C04A60">
              <w:rPr>
                <w:rFonts w:cs="宋体" w:hint="eastAsia"/>
                <w:b/>
                <w:sz w:val="21"/>
                <w:szCs w:val="21"/>
                <w:lang w:val="en-US"/>
              </w:rPr>
              <w:lastRenderedPageBreak/>
              <w:t>别门禁一体机（带测温）</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10.1 英寸 LCD 触摸显示屏；屏幕支持多点触控操作，流明度不低于350cd/㎡；分辨率不小于600×1024，防</w:t>
            </w:r>
            <w:r w:rsidRPr="00C04A60">
              <w:rPr>
                <w:rFonts w:cs="宋体" w:hint="eastAsia"/>
                <w:b/>
                <w:sz w:val="21"/>
                <w:szCs w:val="21"/>
                <w:lang w:val="en-US"/>
              </w:rPr>
              <w:lastRenderedPageBreak/>
              <w:t>破坏能力满足IK04 的要求；采用嵌入式Linux系统；采用双目宽动态相机，最大分辨率：1920×1080。（公安部检验报告证明）</w:t>
            </w:r>
            <w:r w:rsidRPr="00C04A60">
              <w:rPr>
                <w:rFonts w:cs="宋体" w:hint="eastAsia"/>
                <w:b/>
                <w:sz w:val="21"/>
                <w:szCs w:val="21"/>
                <w:lang w:val="en-US"/>
              </w:rPr>
              <w:br/>
              <w:t>设备本地人脸库存储容量50000张，本地卡存储容量50000张，本地出入记录存储容量100000条。</w:t>
            </w:r>
            <w:r w:rsidRPr="00C04A60">
              <w:rPr>
                <w:rFonts w:cs="宋体" w:hint="eastAsia"/>
                <w:b/>
                <w:sz w:val="21"/>
                <w:szCs w:val="21"/>
                <w:lang w:val="en-US"/>
              </w:rPr>
              <w:br/>
              <w:t>★设备采用热成像测温，分辨率应为 120*160，支持热成像图像预览；支持垂直方向 0.3～2.0m 距离范围内非接触式自动人体测温，应支持自动准确定位并检测人脸额头温度，无需用户配合。支持人员身份核验及测温，支持上传中心管理平台，实现一人一温一档记录；支持快速测温模式，不需要注册人员信息即应实现测温业务，并能配置开门授权。（公安部检验报告证明）</w:t>
            </w:r>
            <w:r w:rsidRPr="00C04A60">
              <w:rPr>
                <w:rFonts w:cs="宋体" w:hint="eastAsia"/>
                <w:b/>
                <w:sz w:val="21"/>
                <w:szCs w:val="21"/>
                <w:lang w:val="en-US"/>
              </w:rPr>
              <w:br/>
              <w:t>★设备测温精度为 0.1℃，测温误差≤±0.3℃，测温范围：30℃～45℃。（公安部检验报告证明）</w:t>
            </w:r>
            <w:r w:rsidRPr="00C04A60">
              <w:rPr>
                <w:rFonts w:cs="宋体" w:hint="eastAsia"/>
                <w:b/>
                <w:sz w:val="21"/>
                <w:szCs w:val="21"/>
                <w:lang w:val="en-US"/>
              </w:rPr>
              <w:br/>
              <w:t>设备口罩佩戴监测功能：设备应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公安部检验报告证明）</w:t>
            </w:r>
            <w:r w:rsidRPr="00C04A60">
              <w:rPr>
                <w:rFonts w:cs="宋体" w:hint="eastAsia"/>
                <w:b/>
                <w:sz w:val="21"/>
                <w:szCs w:val="21"/>
                <w:lang w:val="en-US"/>
              </w:rPr>
              <w:br/>
              <w:t>设备具有丰富的硬件接口，应不少于以下硬件接口及能力：LAN 、 WIFI 双 网 络 ， 支 持 同 时 连 接（10M/100M/1000M 自适应）；RS485*1；韦根*1；USB*1；喇叭扬声器；门锁I/O输出*1； 门锁I/O输入*1；报警I/O输入*1；事件 I/O 输入*2；PSAM*1；红绿双色LED 状态灯提示结果输出接口；机械防拆开关*1。（公安部检验报告证明）</w:t>
            </w:r>
            <w:r w:rsidRPr="00C04A60">
              <w:rPr>
                <w:rFonts w:cs="宋体" w:hint="eastAsia"/>
                <w:b/>
                <w:sz w:val="21"/>
                <w:szCs w:val="21"/>
                <w:lang w:val="en-US"/>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C04A60">
              <w:rPr>
                <w:rFonts w:cs="宋体" w:hint="eastAsia"/>
                <w:b/>
                <w:sz w:val="21"/>
                <w:szCs w:val="21"/>
                <w:lang w:val="en-US"/>
              </w:rPr>
              <w:br/>
              <w:t>★设备支持在 0.001lux 低照度无补光环境下正常实现人脸识别；人脸比对时间：＜175ms；人脸识别误识率≤0.01%的条件下，准确率应大于99.9%；支持防假体攻击功能，对视频、电子照片、打印照片中的人脸应不能</w:t>
            </w:r>
            <w:r w:rsidRPr="00C04A60">
              <w:rPr>
                <w:rFonts w:cs="宋体" w:hint="eastAsia"/>
                <w:b/>
                <w:sz w:val="21"/>
                <w:szCs w:val="21"/>
                <w:lang w:val="en-US"/>
              </w:rPr>
              <w:lastRenderedPageBreak/>
              <w:t>进行人脸识别。（公安部检验报告证明）</w:t>
            </w:r>
            <w:r w:rsidRPr="00C04A60">
              <w:rPr>
                <w:rFonts w:cs="宋体" w:hint="eastAsia"/>
                <w:b/>
                <w:sz w:val="21"/>
                <w:szCs w:val="21"/>
                <w:lang w:val="en-US"/>
              </w:rPr>
              <w:br/>
              <w:t>设备应支持人脸、二维码、密码识读和人证比对功能，对门的开启方式，卡（人脸、密码）的各种使用权限进行组合设置，实现不同场景的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个假日计划管理；支持常开、常闭时段管理；支持反潜回（防尾随）功能。（公安部检验报告证明）</w:t>
            </w:r>
            <w:r w:rsidRPr="00C04A60">
              <w:rPr>
                <w:rFonts w:cs="宋体" w:hint="eastAsia"/>
                <w:b/>
                <w:sz w:val="21"/>
                <w:szCs w:val="21"/>
                <w:lang w:val="en-US"/>
              </w:rPr>
              <w:br/>
              <w:t>设备支持多种人脸注册方式：设备本地人脸注册；本地U盘导入人员信息； 远程中心下发人脸；通过APP采集人脸并注册下发。（公安部检验报告证明）</w:t>
            </w:r>
            <w:r w:rsidRPr="00C04A60">
              <w:rPr>
                <w:rFonts w:cs="宋体" w:hint="eastAsia"/>
                <w:b/>
                <w:sz w:val="21"/>
                <w:szCs w:val="21"/>
                <w:lang w:val="en-US"/>
              </w:rPr>
              <w:br/>
              <w:t>设备支持局域网、互联网环境的网络通信；支持选择无线网络通信传输方式；支持云平台通信，实现视频、对讲及权限管控功能；支持被 4 个客户端软件同时实时监听，在线状态下实时上传比对记录。（公安部检验报告证明）</w:t>
            </w:r>
            <w:r w:rsidRPr="00C04A60">
              <w:rPr>
                <w:rFonts w:cs="宋体" w:hint="eastAsia"/>
                <w:b/>
                <w:sz w:val="21"/>
                <w:szCs w:val="21"/>
                <w:lang w:val="en-US"/>
              </w:rPr>
              <w:br/>
              <w:t>设备支持与平台或客户端、室内机、管理机、手机 APP 对讲功能；支持扩展电话网关功能；设备支持管理中心远程视频预览功能； 支持接入NVR设备，实现视频监控录像 。（公安部检验报告证明）</w:t>
            </w:r>
            <w:r w:rsidRPr="00C04A60">
              <w:rPr>
                <w:rFonts w:cs="宋体" w:hint="eastAsia"/>
                <w:b/>
                <w:sz w:val="21"/>
                <w:szCs w:val="21"/>
                <w:lang w:val="en-US"/>
              </w:rPr>
              <w:br/>
              <w:t>设备支持中心下发黑名单信息；支持本地黑名单信息比对；支持本地黑名单事件报警功能，报警信息能上传至平台；最大支持50000 个人脸黑名单比对。（公安部检验报告证明）</w:t>
            </w:r>
            <w:r w:rsidRPr="00C04A60">
              <w:rPr>
                <w:rFonts w:cs="宋体" w:hint="eastAsia"/>
                <w:b/>
                <w:sz w:val="21"/>
                <w:szCs w:val="21"/>
                <w:lang w:val="en-US"/>
              </w:rPr>
              <w:br/>
              <w:t>设备支持不开启白光补光灯实现人脸识别；支持软硬件低功耗管理模式，设备运行功耗低于 8w。（公安部检验报告证明）</w:t>
            </w:r>
            <w:r w:rsidRPr="00C04A60">
              <w:rPr>
                <w:rFonts w:cs="宋体" w:hint="eastAsia"/>
                <w:b/>
                <w:sz w:val="21"/>
                <w:szCs w:val="21"/>
                <w:lang w:val="en-US"/>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w:t>
            </w:r>
            <w:r w:rsidRPr="00C04A60">
              <w:rPr>
                <w:rFonts w:cs="宋体" w:hint="eastAsia"/>
                <w:b/>
                <w:sz w:val="21"/>
                <w:szCs w:val="21"/>
                <w:lang w:val="en-US"/>
              </w:rPr>
              <w:lastRenderedPageBreak/>
              <w:t>时，设备能支持抓拍图片并实时上报平台预警。（公安部检验报告证明）</w:t>
            </w:r>
            <w:r w:rsidRPr="00C04A60">
              <w:rPr>
                <w:rFonts w:cs="宋体" w:hint="eastAsia"/>
                <w:b/>
                <w:sz w:val="21"/>
                <w:szCs w:val="21"/>
                <w:lang w:val="en-US"/>
              </w:rPr>
              <w:br/>
              <w:t>适用温度范围：-40℃至80℃；恒温湿热+40℃±2℃、RH93%、48h。（公安部检验报告证明）</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立式人脸识别门禁一体机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设备采用10寸触摸显示屏，屏幕抗冲击防护等级IK03。（公安部检验报告证明）</w:t>
            </w:r>
            <w:r w:rsidRPr="00C04A60">
              <w:rPr>
                <w:rFonts w:cs="宋体" w:hint="eastAsia"/>
                <w:b/>
                <w:sz w:val="21"/>
                <w:szCs w:val="21"/>
                <w:lang w:val="en-US"/>
              </w:rPr>
              <w:br/>
              <w:t>设备采用双目高清宽动态摄像头，一路200W像素宽动态可见光摄像头，一路200W像素宽动态红外光摄像头。（公安部检验报告证明）</w:t>
            </w:r>
            <w:r w:rsidRPr="00C04A60">
              <w:rPr>
                <w:rFonts w:cs="宋体" w:hint="eastAsia"/>
                <w:b/>
                <w:sz w:val="21"/>
                <w:szCs w:val="21"/>
                <w:lang w:val="en-US"/>
              </w:rPr>
              <w:br/>
              <w:t>设备应支持各2个独立的红外及白光灯补光，并可通过管理菜单对补光灯亮度进行调节，也可根据环境光线自动调节。（公安部检验报告证明）</w:t>
            </w:r>
            <w:r w:rsidRPr="00C04A60">
              <w:rPr>
                <w:rFonts w:cs="宋体" w:hint="eastAsia"/>
                <w:b/>
                <w:sz w:val="21"/>
                <w:szCs w:val="21"/>
                <w:lang w:val="en-US"/>
              </w:rPr>
              <w:br/>
              <w:t>★设备具有以下硬件接口及相应数量：（1）LAN*1（2）RS485*1（2）韦根*1（4）USB*1（5）喇叭扬声器（6）I/O输出：电锁×1、报警输出×1（7）I/O输入：门磁×1、开门按钮×1、报警输入×2。其中，USB接口支持外接身份证阅读器，韦根/485接口支持外接读卡器，网口支持通过网络方式传输比对结果及图片，开关量接口可根据比对结果联动门禁等其他设备。（公安部检验报告证明）</w:t>
            </w:r>
            <w:r w:rsidRPr="00C04A60">
              <w:rPr>
                <w:rFonts w:cs="宋体" w:hint="eastAsia"/>
                <w:b/>
                <w:sz w:val="21"/>
                <w:szCs w:val="21"/>
                <w:lang w:val="en-US"/>
              </w:rPr>
              <w:br/>
              <w:t>设备本地人脸库存储容量50000张，本地卡存储容量50000张，本地记录存储容量100000条。（公安部检验报告证明）</w:t>
            </w:r>
            <w:r w:rsidRPr="00C04A60">
              <w:rPr>
                <w:rFonts w:cs="宋体" w:hint="eastAsia"/>
                <w:b/>
                <w:sz w:val="21"/>
                <w:szCs w:val="21"/>
                <w:lang w:val="en-US"/>
              </w:rPr>
              <w:br/>
              <w:t>★设备支持人脸识别功能，将现场抓拍人脸照片与本地人脸库照片（人脸容量50000张）进行比对，比对时间：＜0.5秒，人脸比对准确率：＞99%。同时设备也支持人证比对功能（外接身份证阅读器），将现场抓拍人脸照片与居民身份证内照片进行比对，比对时间≤1s，比对准确率≥99%。以上两种比对功能（人脸比对和人证比对）均支持本地单机使用，而人脸比对功能也支持与后端平台或设备联网对接实现。（公安部检验报告证明）</w:t>
            </w:r>
            <w:r w:rsidRPr="00C04A60">
              <w:rPr>
                <w:rFonts w:cs="宋体" w:hint="eastAsia"/>
                <w:b/>
                <w:sz w:val="21"/>
                <w:szCs w:val="21"/>
                <w:lang w:val="en-US"/>
              </w:rPr>
              <w:br/>
              <w:t>设备支持人脸识别、刷卡、人证比对等认证方式，且支持以上任意一种、任意两种或三种组合认证开门；根据使用场景，认证开门方式还应包括：多重卡认证开门、多重卡+中心远程认证开门、多重卡+超级密码开门、多重卡+超级卡开门、 首卡开门、超级权限开门、管理中心远程开门。并且支持反潜回（防尾随）功能，并可按时间段管控。（公安部检验报告证明）</w:t>
            </w:r>
            <w:r w:rsidRPr="00C04A60">
              <w:rPr>
                <w:rFonts w:cs="宋体" w:hint="eastAsia"/>
                <w:b/>
                <w:sz w:val="21"/>
                <w:szCs w:val="21"/>
                <w:lang w:val="en-US"/>
              </w:rPr>
              <w:br/>
            </w:r>
            <w:r w:rsidRPr="00C04A60">
              <w:rPr>
                <w:rFonts w:cs="宋体" w:hint="eastAsia"/>
                <w:b/>
                <w:sz w:val="21"/>
                <w:szCs w:val="21"/>
                <w:lang w:val="en-US"/>
              </w:rPr>
              <w:lastRenderedPageBreak/>
              <w:t>设备支持照片及视频防假功能，无需用户配合（眨眼、点头、摇头等动作）即可完成真人检测。（公安部检验报告证明）</w:t>
            </w:r>
            <w:r w:rsidRPr="00C04A60">
              <w:rPr>
                <w:rFonts w:cs="宋体" w:hint="eastAsia"/>
                <w:b/>
                <w:sz w:val="21"/>
                <w:szCs w:val="21"/>
                <w:lang w:val="en-US"/>
              </w:rPr>
              <w:br/>
              <w:t>设备支持黑名单功能，可通过中心下发黑名单信息，本地完成黑名单信息比对和报警，且报警信息可上传中心。（公安部检验报告证明）</w:t>
            </w:r>
            <w:r w:rsidRPr="00C04A60">
              <w:rPr>
                <w:rFonts w:cs="宋体" w:hint="eastAsia"/>
                <w:b/>
                <w:sz w:val="21"/>
                <w:szCs w:val="21"/>
                <w:lang w:val="en-US"/>
              </w:rPr>
              <w:br/>
              <w:t>设备支持多种人脸注册方式：设备本地人脸注册；本地U盘导入人员信息； 远程中心下发人脸。（公安部检验报告证明）</w:t>
            </w:r>
            <w:r w:rsidRPr="00C04A60">
              <w:rPr>
                <w:rFonts w:cs="宋体" w:hint="eastAsia"/>
                <w:b/>
                <w:sz w:val="21"/>
                <w:szCs w:val="21"/>
                <w:lang w:val="en-US"/>
              </w:rPr>
              <w:br/>
              <w:t>设备支持比对结果语音及文字提示功能； 可在设备上预览视频、人脸捕捉框、人员信息、设备状态、设备模式及操作提示。（公安部检验报告证明）</w:t>
            </w:r>
            <w:r w:rsidRPr="00C04A60">
              <w:rPr>
                <w:rFonts w:cs="宋体" w:hint="eastAsia"/>
                <w:b/>
                <w:sz w:val="21"/>
                <w:szCs w:val="21"/>
                <w:lang w:val="en-US"/>
              </w:rPr>
              <w:br/>
              <w:t>设备支持比对结果、身份信息及人脸抓拍图片本地存储，并实时中心上传，还应具备断网续传功能，还可通过U盘导出比对事件及人脸注册图片。（公安部检验报告证明）</w:t>
            </w:r>
            <w:r w:rsidRPr="00C04A60">
              <w:rPr>
                <w:rFonts w:cs="宋体" w:hint="eastAsia"/>
                <w:b/>
                <w:sz w:val="21"/>
                <w:szCs w:val="21"/>
                <w:lang w:val="en-US"/>
              </w:rPr>
              <w:br/>
              <w:t>设备支持本地或远程中心设置比对模式、阈值、人脸参数、网络参数等，设备本地可重置管理密码、IP等，并可恢复默认出厂设置参数（公安部检验报告证明）</w:t>
            </w:r>
            <w:r w:rsidRPr="00C04A60">
              <w:rPr>
                <w:rFonts w:cs="宋体" w:hint="eastAsia"/>
                <w:b/>
                <w:sz w:val="21"/>
                <w:szCs w:val="21"/>
                <w:lang w:val="en-US"/>
              </w:rPr>
              <w:br/>
              <w:t>设备首次使用时，需设置激活密码才可使用，后续登陆本地管理菜单需先输入登陆密码，保证安全性。（公安部检验报告证明）</w:t>
            </w:r>
            <w:r w:rsidRPr="00C04A60">
              <w:rPr>
                <w:rFonts w:cs="宋体" w:hint="eastAsia"/>
                <w:b/>
                <w:sz w:val="21"/>
                <w:szCs w:val="21"/>
                <w:lang w:val="en-US"/>
              </w:rPr>
              <w:br/>
              <w:t>设备支持节能功能，在没有用户使用时会切换到屏保待机状态，并具有动态屏保功能。（公安部检验报告证明）</w:t>
            </w:r>
            <w:r w:rsidRPr="00C04A60">
              <w:rPr>
                <w:rFonts w:cs="宋体" w:hint="eastAsia"/>
                <w:b/>
                <w:sz w:val="21"/>
                <w:szCs w:val="21"/>
                <w:lang w:val="en-US"/>
              </w:rPr>
              <w:br/>
              <w:t>设备支持远程视频预览，具有视频监控功能，并支持与中心远程视频对讲。（公安部检验报告证明）</w:t>
            </w:r>
            <w:r w:rsidRPr="00C04A60">
              <w:rPr>
                <w:rFonts w:cs="宋体" w:hint="eastAsia"/>
                <w:b/>
                <w:sz w:val="21"/>
                <w:szCs w:val="21"/>
                <w:lang w:val="en-US"/>
              </w:rPr>
              <w:br/>
              <w:t>设备应具备以下报警功能：1）当连续若干次在设备上进行错误操作；2）未经正常操作而使出入口开启；3）出入口开启时间超过设定值；4）设备被拆除；5）胁迫卡和胁迫码；6）黑名单刷卡；设备在接入系统平台可支持视频联动报警功能。（公安部检验报告证明）</w:t>
            </w:r>
            <w:r w:rsidRPr="00C04A60">
              <w:rPr>
                <w:rFonts w:cs="宋体" w:hint="eastAsia"/>
                <w:b/>
                <w:sz w:val="21"/>
                <w:szCs w:val="21"/>
                <w:lang w:val="en-US"/>
              </w:rPr>
              <w:br/>
              <w:t>系统主要操作响应时间小于2s，电控锁响应时间应小于等于1s，报警响应时间应小于等于1s。（公安部检验报告证明）</w:t>
            </w:r>
            <w:r w:rsidRPr="00C04A60">
              <w:rPr>
                <w:rFonts w:cs="宋体" w:hint="eastAsia"/>
                <w:b/>
                <w:sz w:val="21"/>
                <w:szCs w:val="21"/>
                <w:lang w:val="en-US"/>
              </w:rPr>
              <w:br/>
            </w:r>
            <w:r w:rsidRPr="00C04A60">
              <w:rPr>
                <w:rFonts w:cs="宋体" w:hint="eastAsia"/>
                <w:b/>
                <w:sz w:val="21"/>
                <w:szCs w:val="21"/>
                <w:lang w:val="en-US"/>
              </w:rPr>
              <w:lastRenderedPageBreak/>
              <w:t>设备支持在线升级功能，也可通过U盘升级。（公安部检验报告证明）</w:t>
            </w:r>
            <w:r w:rsidRPr="00C04A60">
              <w:rPr>
                <w:rFonts w:cs="宋体" w:hint="eastAsia"/>
                <w:b/>
                <w:sz w:val="21"/>
                <w:szCs w:val="21"/>
                <w:lang w:val="en-US"/>
              </w:rPr>
              <w:br/>
              <w:t>设备支持播放语音音量大小调节。（公安部检验报告证明）</w:t>
            </w:r>
            <w:r w:rsidRPr="00C04A60">
              <w:rPr>
                <w:rFonts w:cs="宋体" w:hint="eastAsia"/>
                <w:b/>
                <w:sz w:val="21"/>
                <w:szCs w:val="21"/>
                <w:lang w:val="en-US"/>
              </w:rPr>
              <w:br/>
              <w:t>适用温度范围：-30℃至65℃。（公安部检验报告证明）</w:t>
            </w:r>
            <w:r w:rsidRPr="00C04A60">
              <w:rPr>
                <w:rFonts w:cs="宋体" w:hint="eastAsia"/>
                <w:b/>
                <w:sz w:val="21"/>
                <w:szCs w:val="21"/>
                <w:lang w:val="en-US"/>
              </w:rPr>
              <w:br/>
              <w:t>★设备支持与外置热成像测温摄像机对接，共同认证权限信息。</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rPr>
          <w:trHeight w:val="100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自动/遥控玻璃防暴门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3.3m*4.1m</w:t>
            </w:r>
            <w:r w:rsidRPr="00C04A60">
              <w:rPr>
                <w:rFonts w:cs="宋体" w:hint="eastAsia"/>
                <w:b/>
                <w:sz w:val="21"/>
                <w:szCs w:val="21"/>
                <w:lang w:val="en-US"/>
              </w:rPr>
              <w:br/>
              <w:t>二号楼中间门出入口新增门，坚固、防暴，自动门提升改造，达到快速可遥控；</w:t>
            </w:r>
            <w:r w:rsidRPr="00C04A60">
              <w:rPr>
                <w:rFonts w:cs="宋体" w:hint="eastAsia"/>
                <w:b/>
                <w:sz w:val="21"/>
                <w:szCs w:val="21"/>
                <w:lang w:val="en-US"/>
              </w:rPr>
              <w:br/>
              <w:t>12MM钢化玻璃表贴防暴膜、进口电机、进入使用门禁系统控制，出去自动感应，外框使用不锈钢材料包封，施工方需现场再次核测尺寸。</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人脸识别摄像机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设备可同时对行人、非机动车、机动车进行检测、跟踪及抓拍；可支持人脸、车牌的抠图及人脸与人体、车牌与车辆的关联显示，设备应支持正面/侧面/背面行人的检测、跟踪、抓拍；应支持对骑自行车、骑三轮车、骑电动车、踩平衡车等非机动车的检测、跟踪、抓拍。（以公安部检验报告为准）</w:t>
            </w:r>
            <w:r w:rsidRPr="00C04A60">
              <w:rPr>
                <w:rFonts w:cs="宋体" w:hint="eastAsia"/>
                <w:b/>
                <w:sz w:val="21"/>
                <w:szCs w:val="21"/>
                <w:lang w:val="en-US"/>
              </w:rPr>
              <w:br/>
              <w:t>★设备可对30米处的行人进行人脸抓拍，并可生成分辨率不小于120×120的人脸图片，在距离设备30米处，人脸抓拍准确率不小于95%，人体抓拍准确率不小于95%。（以公安部检验报告为准）</w:t>
            </w:r>
            <w:r w:rsidRPr="00C04A60">
              <w:rPr>
                <w:rFonts w:cs="宋体" w:hint="eastAsia"/>
                <w:b/>
                <w:sz w:val="21"/>
                <w:szCs w:val="21"/>
                <w:lang w:val="en-US"/>
              </w:rPr>
              <w:br/>
              <w:t>★通道1检测到且框出移动目标至通道2摄像机开始转动的时间不大于0.2秒。（以公安部检验报告为准）</w:t>
            </w:r>
            <w:r w:rsidRPr="00C04A60">
              <w:rPr>
                <w:rFonts w:cs="宋体" w:hint="eastAsia"/>
                <w:b/>
                <w:sz w:val="21"/>
                <w:szCs w:val="21"/>
                <w:lang w:val="en-US"/>
              </w:rPr>
              <w:br/>
              <w:t>设备支持对出现在监控场景内的人脸进行检测，并显示评分。（以公安部检验报告为准）</w:t>
            </w:r>
            <w:r w:rsidRPr="00C04A60">
              <w:rPr>
                <w:rFonts w:cs="宋体" w:hint="eastAsia"/>
                <w:b/>
                <w:sz w:val="21"/>
                <w:szCs w:val="21"/>
                <w:lang w:val="en-US"/>
              </w:rPr>
              <w:br/>
              <w:t>★设备可将全景通道视频画面与细节通道画面进行关联，比对，并显示结果。（以公安部检验报告为准）</w:t>
            </w:r>
            <w:r w:rsidRPr="00C04A60">
              <w:rPr>
                <w:rFonts w:cs="宋体" w:hint="eastAsia"/>
                <w:b/>
                <w:sz w:val="21"/>
                <w:szCs w:val="21"/>
                <w:lang w:val="en-US"/>
              </w:rPr>
              <w:br/>
              <w:t>设备可将车辆抓拍模式设置为不抓拍未悬挂车牌车辆。（以公安部检验报告为准）</w:t>
            </w:r>
            <w:r w:rsidRPr="00C04A60">
              <w:rPr>
                <w:rFonts w:cs="宋体" w:hint="eastAsia"/>
                <w:b/>
                <w:sz w:val="21"/>
                <w:szCs w:val="21"/>
                <w:lang w:val="en-US"/>
              </w:rPr>
              <w:br/>
              <w:t>设备细节画面支持快速聚焦，从聚焦开始到聚焦结束用时不超过0.01s。（以公安部检验报告为准）</w:t>
            </w:r>
            <w:r w:rsidRPr="00C04A60">
              <w:rPr>
                <w:rFonts w:cs="宋体" w:hint="eastAsia"/>
                <w:b/>
                <w:sz w:val="21"/>
                <w:szCs w:val="21"/>
                <w:lang w:val="en-US"/>
              </w:rPr>
              <w:br/>
              <w:t>设备具有1个RJ45网络接口，可输出两路视频图像：通道1、通道2。（以公安部检验报告为准）</w:t>
            </w:r>
            <w:r w:rsidRPr="00C04A60">
              <w:rPr>
                <w:rFonts w:cs="宋体" w:hint="eastAsia"/>
                <w:b/>
                <w:sz w:val="21"/>
                <w:szCs w:val="21"/>
                <w:lang w:val="en-US"/>
              </w:rPr>
              <w:br/>
              <w:t>摄像机定焦镜头、变焦镜头靶面尺寸均不小于1/1.8英寸。（以公安部检验报告为准）</w:t>
            </w:r>
            <w:r w:rsidRPr="00C04A60">
              <w:rPr>
                <w:rFonts w:cs="宋体" w:hint="eastAsia"/>
                <w:b/>
                <w:sz w:val="21"/>
                <w:szCs w:val="21"/>
                <w:lang w:val="en-US"/>
              </w:rPr>
              <w:br/>
              <w:t>★内置不少于2个GPU芯片。（以公安部检验报告为准）</w:t>
            </w:r>
            <w:r w:rsidRPr="00C04A60">
              <w:rPr>
                <w:rFonts w:cs="宋体" w:hint="eastAsia"/>
                <w:b/>
                <w:sz w:val="21"/>
                <w:szCs w:val="21"/>
                <w:lang w:val="en-US"/>
              </w:rPr>
              <w:br/>
            </w:r>
            <w:r w:rsidRPr="00C04A60">
              <w:rPr>
                <w:rFonts w:cs="宋体" w:hint="eastAsia"/>
                <w:b/>
                <w:sz w:val="21"/>
                <w:szCs w:val="21"/>
                <w:lang w:val="en-US"/>
              </w:rPr>
              <w:lastRenderedPageBreak/>
              <w:t>★设备可支持白光灯及红外光补光，在设定的侦测区域内有目标移动时，设备可联动开启白光灯并抓拍图像。（以公安部检验报告为准）</w:t>
            </w:r>
            <w:r w:rsidRPr="00C04A60">
              <w:rPr>
                <w:rFonts w:cs="宋体" w:hint="eastAsia"/>
                <w:b/>
                <w:sz w:val="21"/>
                <w:szCs w:val="21"/>
                <w:lang w:val="en-US"/>
              </w:rPr>
              <w:br/>
              <w:t>可通过客户端软件显示行人的属性，包括上衣颜色、下装颜色、是/否戴眼镜、是/否背包、是/否戴帽子。（以公安部检验报告为准）</w:t>
            </w:r>
            <w:r w:rsidRPr="00C04A60">
              <w:rPr>
                <w:rFonts w:cs="宋体" w:hint="eastAsia"/>
                <w:b/>
                <w:sz w:val="21"/>
                <w:szCs w:val="21"/>
                <w:lang w:val="en-US"/>
              </w:rPr>
              <w:br/>
              <w:t>支持检出两眼瞳距20像素点以上的人脸图片，人脸检出率不小于99%，支持单场景同时检出不少于30张人脸图片，并支持面部跟踪。（公安部检验报告证明）</w:t>
            </w:r>
            <w:r w:rsidRPr="00C04A60">
              <w:rPr>
                <w:rFonts w:cs="宋体" w:hint="eastAsia"/>
                <w:b/>
                <w:sz w:val="21"/>
                <w:szCs w:val="21"/>
                <w:lang w:val="en-US"/>
              </w:rPr>
              <w:br/>
              <w:t>★设备支持创建10个人脸库，可导入不少于15万张人脸图片。（以公安部检验报告为准）</w:t>
            </w:r>
            <w:r w:rsidRPr="00C04A60">
              <w:rPr>
                <w:rFonts w:cs="宋体" w:hint="eastAsia"/>
                <w:b/>
                <w:sz w:val="21"/>
                <w:szCs w:val="21"/>
                <w:lang w:val="en-US"/>
              </w:rPr>
              <w:br/>
              <w:t>设备可将人体抓拍设置为正向人体抓拍和背向人体抓拍。（以公安部检验报告为准）</w:t>
            </w:r>
            <w:r w:rsidRPr="00C04A60">
              <w:rPr>
                <w:rFonts w:cs="宋体" w:hint="eastAsia"/>
                <w:b/>
                <w:sz w:val="21"/>
                <w:szCs w:val="21"/>
                <w:lang w:val="en-US"/>
              </w:rPr>
              <w:br/>
              <w:t>两路视频输出分别支持分辨率设置为2560x1440，帧率设置为25fps，分辨力不小于1500线。（以公安部检验报告为准）</w:t>
            </w:r>
            <w:r w:rsidRPr="00C04A60">
              <w:rPr>
                <w:rFonts w:cs="宋体" w:hint="eastAsia"/>
                <w:b/>
                <w:sz w:val="21"/>
                <w:szCs w:val="21"/>
                <w:lang w:val="en-US"/>
              </w:rPr>
              <w:br/>
              <w:t>支持最低照度可达彩色0.0002Lux，黑白0.0001Lux。（以公安部检验报告为准）</w:t>
            </w:r>
            <w:r w:rsidRPr="00C04A60">
              <w:rPr>
                <w:rFonts w:cs="宋体" w:hint="eastAsia"/>
                <w:b/>
                <w:sz w:val="21"/>
                <w:szCs w:val="21"/>
                <w:lang w:val="en-US"/>
              </w:rPr>
              <w:br/>
              <w:t>支持水平、垂直旋转，水平手控速度不小于240°/s，定位准确度不大于0.1°。</w:t>
            </w:r>
            <w:r w:rsidRPr="00C04A60">
              <w:rPr>
                <w:rFonts w:cs="宋体" w:hint="eastAsia"/>
                <w:b/>
                <w:sz w:val="21"/>
                <w:szCs w:val="21"/>
                <w:lang w:val="en-US"/>
              </w:rPr>
              <w:br/>
              <w:t>支持快速聚焦功能，设备对监控区域内的移动目标进行跟踪录像，录像通过单帧回放时应能保证每帧画面清晰稳定。（以公安部检验报告为准）</w:t>
            </w:r>
            <w:r w:rsidRPr="00C04A60">
              <w:rPr>
                <w:rFonts w:cs="宋体" w:hint="eastAsia"/>
                <w:b/>
                <w:sz w:val="21"/>
                <w:szCs w:val="21"/>
                <w:lang w:val="en-US"/>
              </w:rPr>
              <w:br/>
              <w:t>可在监控画面实时显示行人、车辆的信息。（以公安部检验报告为准）</w:t>
            </w:r>
            <w:r w:rsidRPr="00C04A60">
              <w:rPr>
                <w:rFonts w:cs="宋体" w:hint="eastAsia"/>
                <w:b/>
                <w:sz w:val="21"/>
                <w:szCs w:val="21"/>
                <w:lang w:val="en-US"/>
              </w:rPr>
              <w:br/>
              <w:t>设备支持看清80米处人体轮廓，并可生成人体小图。（以公安部检验报告为准）</w:t>
            </w:r>
            <w:r w:rsidRPr="00C04A60">
              <w:rPr>
                <w:rFonts w:cs="宋体" w:hint="eastAsia"/>
                <w:b/>
                <w:sz w:val="21"/>
                <w:szCs w:val="21"/>
                <w:lang w:val="en-US"/>
              </w:rPr>
              <w:br/>
              <w:t>支持本机存储功能，支持SD卡热插拔，SD卡最大支持256GB。（以公安部检验报告为准）</w:t>
            </w:r>
            <w:r w:rsidRPr="00C04A60">
              <w:rPr>
                <w:rFonts w:cs="宋体" w:hint="eastAsia"/>
                <w:b/>
                <w:sz w:val="21"/>
                <w:szCs w:val="21"/>
                <w:lang w:val="en-US"/>
              </w:rPr>
              <w:br/>
              <w:t>电压在DC36V±25%范围内变化时，设备可正常工作，工作温度范围可达-45℃-70℃，支持IP67。（以公安部检验报告为准）</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7</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人员聚集人脸识别摄像</w:t>
            </w:r>
            <w:r w:rsidRPr="00C04A60">
              <w:rPr>
                <w:rFonts w:cs="宋体" w:hint="eastAsia"/>
                <w:b/>
                <w:sz w:val="21"/>
                <w:szCs w:val="21"/>
                <w:lang w:val="en-US"/>
              </w:rPr>
              <w:lastRenderedPageBreak/>
              <w:t>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★枪球一体摄像机由枪机、球机和扬声器组成。（以公安部检验报告为准）</w:t>
            </w:r>
            <w:r w:rsidRPr="00C04A60">
              <w:rPr>
                <w:rFonts w:cs="宋体" w:hint="eastAsia"/>
                <w:b/>
                <w:sz w:val="21"/>
                <w:szCs w:val="21"/>
                <w:lang w:val="en-US"/>
              </w:rPr>
              <w:br/>
              <w:t>★枪机靶面尺寸不小于1/1.8英寸；球机靶面尺寸不小于1/1.8英寸，枪机内置镜头，焦距范围2.8-12mm，枪</w:t>
            </w:r>
            <w:r w:rsidRPr="00C04A60">
              <w:rPr>
                <w:rFonts w:cs="宋体" w:hint="eastAsia"/>
                <w:b/>
                <w:sz w:val="21"/>
                <w:szCs w:val="21"/>
                <w:lang w:val="en-US"/>
              </w:rPr>
              <w:lastRenderedPageBreak/>
              <w:t>球一体机内置不少于2个GPU芯片，可输出不少于两路视频图像（以公安部检验报告为准）</w:t>
            </w:r>
            <w:r w:rsidRPr="00C04A60">
              <w:rPr>
                <w:rFonts w:cs="宋体" w:hint="eastAsia"/>
                <w:b/>
                <w:sz w:val="21"/>
                <w:szCs w:val="21"/>
                <w:lang w:val="en-US"/>
              </w:rPr>
              <w:br/>
              <w:t>★枪机红外灯开启时，可识别距设备不小于50米处的人体轮廓；枪机白光灯开启时，可识别距设备不小于30米处的人体轮廓；（以公安部检验报告为准）</w:t>
            </w:r>
            <w:r w:rsidRPr="00C04A60">
              <w:rPr>
                <w:rFonts w:cs="宋体" w:hint="eastAsia"/>
                <w:b/>
                <w:sz w:val="21"/>
                <w:szCs w:val="21"/>
                <w:lang w:val="en-US"/>
              </w:rPr>
              <w:br/>
              <w:t>可通过客户端软件控制枪机上/下/左/右运动，枪机水平旋转范围：-45°~45°，垂直旋转范围：-5°-30°（以公安部检验报告为准）</w:t>
            </w:r>
            <w:r w:rsidRPr="00C04A60">
              <w:rPr>
                <w:rFonts w:cs="宋体" w:hint="eastAsia"/>
                <w:b/>
                <w:sz w:val="21"/>
                <w:szCs w:val="21"/>
                <w:lang w:val="en-US"/>
              </w:rPr>
              <w:br/>
              <w:t>设备具备布控黑名单功能，当悬挂黑名单中车牌的车辆经过设定区域时，可触发报警并进行水平360°跟踪，黑名单中可添加10000个车牌（以公安部检验报告为准）</w:t>
            </w:r>
            <w:r w:rsidRPr="00C04A60">
              <w:rPr>
                <w:rFonts w:cs="宋体" w:hint="eastAsia"/>
                <w:b/>
                <w:sz w:val="21"/>
                <w:szCs w:val="21"/>
                <w:lang w:val="en-US"/>
              </w:rPr>
              <w:br/>
              <w:t>设备具备布控预置位功能，可通过布控预置位进行车辆布控操作，最多可设置8个布控预置位（以公安部检验报告为准）</w:t>
            </w:r>
            <w:r w:rsidRPr="00C04A60">
              <w:rPr>
                <w:rFonts w:cs="宋体" w:hint="eastAsia"/>
                <w:b/>
                <w:sz w:val="21"/>
                <w:szCs w:val="21"/>
                <w:lang w:val="en-US"/>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C04A60">
              <w:rPr>
                <w:rFonts w:cs="宋体" w:hint="eastAsia"/>
                <w:b/>
                <w:sz w:val="21"/>
                <w:szCs w:val="21"/>
                <w:lang w:val="en-US"/>
              </w:rPr>
              <w:br/>
              <w:t>设备具备跟踪比对功能，当设定区域内行人人脸与布控人脸库中的人脸比对结果一致时，可触发报警并进行水平360°跟踪（以公安部检验报告为准）</w:t>
            </w:r>
            <w:r w:rsidRPr="00C04A60">
              <w:rPr>
                <w:rFonts w:cs="宋体" w:hint="eastAsia"/>
                <w:b/>
                <w:sz w:val="21"/>
                <w:szCs w:val="21"/>
                <w:lang w:val="en-US"/>
              </w:rPr>
              <w:br/>
              <w:t>设备具备遮挡跟踪功能，当设备正在跟踪的人员全身被遮挡时，设备可保持跟踪状态并持续框选提示，若 4s以内被跟踪人员又出现在监控画面中，可重新开始进行水平360°跟踪（以公安部检验报告为准）</w:t>
            </w:r>
            <w:r w:rsidRPr="00C04A60">
              <w:rPr>
                <w:rFonts w:cs="宋体" w:hint="eastAsia"/>
                <w:b/>
                <w:sz w:val="21"/>
                <w:szCs w:val="21"/>
                <w:lang w:val="en-US"/>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C04A60">
              <w:rPr>
                <w:rFonts w:cs="宋体" w:hint="eastAsia"/>
                <w:b/>
                <w:sz w:val="21"/>
                <w:szCs w:val="21"/>
                <w:lang w:val="en-US"/>
              </w:rPr>
              <w:br/>
              <w:t>★具备声光报警功能，在设定的检测区域内有报警事件触发时，可联动语音告警及白光灯闪烁（以公安部检验报告为准）</w:t>
            </w:r>
            <w:r w:rsidRPr="00C04A60">
              <w:rPr>
                <w:rFonts w:cs="宋体" w:hint="eastAsia"/>
                <w:b/>
                <w:sz w:val="21"/>
                <w:szCs w:val="21"/>
                <w:lang w:val="en-US"/>
              </w:rPr>
              <w:br/>
              <w:t>★设备可对检测区域内不小于40个人脸进行检测、跟踪和抓拍，具备自动标定功能，可通过客户端软件对枪机</w:t>
            </w:r>
            <w:r w:rsidRPr="00C04A60">
              <w:rPr>
                <w:rFonts w:cs="宋体" w:hint="eastAsia"/>
                <w:b/>
                <w:sz w:val="21"/>
                <w:szCs w:val="21"/>
                <w:lang w:val="en-US"/>
              </w:rPr>
              <w:lastRenderedPageBreak/>
              <w:t>进行一键自动标定，实现枪机与球机之间检测区域的定位，标定点的数量不小于6个。（以公安部检验报告为准）</w:t>
            </w:r>
            <w:r w:rsidRPr="00C04A60">
              <w:rPr>
                <w:rFonts w:cs="宋体" w:hint="eastAsia"/>
                <w:b/>
                <w:sz w:val="21"/>
                <w:szCs w:val="21"/>
                <w:lang w:val="en-US"/>
              </w:rPr>
              <w:br/>
              <w:t>球机可抓拍距设备100米处的人脸，可抓拍距设备150米处的人体及车辆，设备可设置8个人脸抓拍场景，可按照设置的布防时间实现各个场景之间的巡航，布防时间可设。（以公安部检验报告为准）</w:t>
            </w:r>
            <w:r w:rsidRPr="00C04A60">
              <w:rPr>
                <w:rFonts w:cs="宋体" w:hint="eastAsia"/>
                <w:b/>
                <w:sz w:val="21"/>
                <w:szCs w:val="21"/>
                <w:lang w:val="en-US"/>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C04A60">
              <w:rPr>
                <w:rFonts w:cs="宋体" w:hint="eastAsia"/>
                <w:b/>
                <w:sz w:val="21"/>
                <w:szCs w:val="21"/>
                <w:lang w:val="en-US"/>
              </w:rPr>
              <w:br/>
              <w:t>★摄像机内置镜头，支持不小于40倍光学变倍，镜头最大焦距不小于240mm（，支持最低照度可达彩色0.0002 lx，黑白0.0001 lx，视频分辨率与帧率不小于2560×1440、60帧/秒（以公安部检验报告为准）</w:t>
            </w:r>
            <w:r w:rsidRPr="00C04A60">
              <w:rPr>
                <w:rFonts w:cs="宋体" w:hint="eastAsia"/>
                <w:b/>
                <w:sz w:val="21"/>
                <w:szCs w:val="21"/>
                <w:lang w:val="en-US"/>
              </w:rPr>
              <w:br/>
              <w:t>★具备智能行为分析功能，支持人员聚集、剧烈运动检测，支持行为分析触发后联动聚焦（以公安部检验报告为准）</w:t>
            </w:r>
            <w:r w:rsidRPr="00C04A60">
              <w:rPr>
                <w:rFonts w:cs="宋体" w:hint="eastAsia"/>
                <w:b/>
                <w:sz w:val="21"/>
                <w:szCs w:val="21"/>
                <w:lang w:val="en-US"/>
              </w:rPr>
              <w:br/>
              <w:t>球机红外距离不小于250米（以公安部检验报告为准）</w:t>
            </w:r>
            <w:r w:rsidRPr="00C04A60">
              <w:rPr>
                <w:rFonts w:cs="宋体" w:hint="eastAsia"/>
                <w:b/>
                <w:sz w:val="21"/>
                <w:szCs w:val="21"/>
                <w:lang w:val="en-US"/>
              </w:rPr>
              <w:br/>
              <w:t>球机支持水平旋转范围为360°连续旋转，垂直旋转范围为-20°~90°（以公安部检验报告为准）</w:t>
            </w:r>
            <w:r w:rsidRPr="00C04A60">
              <w:rPr>
                <w:rFonts w:cs="宋体" w:hint="eastAsia"/>
                <w:b/>
                <w:sz w:val="21"/>
                <w:szCs w:val="21"/>
                <w:lang w:val="en-US"/>
              </w:rPr>
              <w:br/>
              <w:t>电压在DC36V±25%范围内变化时，设备可正常工作。工作温度范围可达-40℃-70℃，支持IP67。支持IK10防暴等级。（以公安部检验报告为准）</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w:t>
            </w:r>
          </w:p>
        </w:tc>
      </w:tr>
      <w:tr w:rsidR="00B548FE" w:rsidRPr="00C04A60" w:rsidTr="00C04A60">
        <w:tc>
          <w:tcPr>
            <w:tcW w:w="13992" w:type="dxa"/>
            <w:gridSpan w:val="5"/>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三、大院</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智能道闸</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一体化道闸包含：道闸，抓拍机，补光灯，LED屏，喇叭，1个车检器，1个防砸雷达，2个遥控器</w:t>
            </w:r>
            <w:r w:rsidRPr="00C04A60">
              <w:rPr>
                <w:rFonts w:cs="宋体" w:hint="eastAsia"/>
                <w:b/>
                <w:sz w:val="21"/>
                <w:szCs w:val="21"/>
                <w:lang w:val="en-US"/>
              </w:rPr>
              <w:br/>
              <w:t>道闸类型：直杆</w:t>
            </w:r>
            <w:r w:rsidRPr="00C04A60">
              <w:rPr>
                <w:rFonts w:cs="宋体" w:hint="eastAsia"/>
                <w:b/>
                <w:sz w:val="21"/>
                <w:szCs w:val="21"/>
                <w:lang w:val="en-US"/>
              </w:rPr>
              <w:br/>
              <w:t>道闸方向：全向</w:t>
            </w:r>
            <w:r w:rsidRPr="00C04A60">
              <w:rPr>
                <w:rFonts w:cs="宋体" w:hint="eastAsia"/>
                <w:b/>
                <w:sz w:val="21"/>
                <w:szCs w:val="21"/>
                <w:lang w:val="en-US"/>
              </w:rPr>
              <w:br/>
              <w:t>道闸杆长：4米</w:t>
            </w:r>
            <w:r w:rsidRPr="00C04A60">
              <w:rPr>
                <w:rFonts w:cs="宋体" w:hint="eastAsia"/>
                <w:b/>
                <w:sz w:val="21"/>
                <w:szCs w:val="21"/>
                <w:lang w:val="en-US"/>
              </w:rPr>
              <w:br/>
              <w:t>运行速度：2.5-3.0秒</w:t>
            </w:r>
            <w:r w:rsidRPr="00C04A60">
              <w:rPr>
                <w:rFonts w:cs="宋体" w:hint="eastAsia"/>
                <w:b/>
                <w:sz w:val="21"/>
                <w:szCs w:val="21"/>
                <w:lang w:val="en-US"/>
              </w:rPr>
              <w:br/>
            </w:r>
            <w:r w:rsidRPr="00C04A60">
              <w:rPr>
                <w:rFonts w:cs="宋体" w:hint="eastAsia"/>
                <w:b/>
                <w:sz w:val="21"/>
                <w:szCs w:val="21"/>
                <w:lang w:val="en-US"/>
              </w:rPr>
              <w:lastRenderedPageBreak/>
              <w:t>横杆材质：铝合金+珍珠棉</w:t>
            </w:r>
            <w:r w:rsidRPr="00C04A60">
              <w:rPr>
                <w:rFonts w:cs="宋体" w:hint="eastAsia"/>
                <w:b/>
                <w:sz w:val="21"/>
                <w:szCs w:val="21"/>
                <w:lang w:val="en-US"/>
              </w:rPr>
              <w:br/>
              <w:t>闸机颜色：金色</w:t>
            </w:r>
            <w:r w:rsidRPr="00C04A60">
              <w:rPr>
                <w:rFonts w:cs="宋体" w:hint="eastAsia"/>
                <w:b/>
                <w:sz w:val="21"/>
                <w:szCs w:val="21"/>
                <w:lang w:val="en-US"/>
              </w:rPr>
              <w:br/>
              <w:t>遥控距离：≥30米</w:t>
            </w:r>
            <w:r w:rsidRPr="00C04A60">
              <w:rPr>
                <w:rFonts w:cs="宋体" w:hint="eastAsia"/>
                <w:b/>
                <w:sz w:val="21"/>
                <w:szCs w:val="21"/>
                <w:lang w:val="en-US"/>
              </w:rPr>
              <w:br/>
              <w:t xml:space="preserve">输入电压：220V </w:t>
            </w:r>
            <w:r w:rsidRPr="00C04A60">
              <w:rPr>
                <w:rFonts w:cs="宋体" w:hint="eastAsia"/>
                <w:b/>
                <w:sz w:val="21"/>
                <w:szCs w:val="21"/>
                <w:lang w:val="en-US"/>
              </w:rPr>
              <w:br/>
              <w:t>抓拍机分辨率：200W（1920 × 1080）</w:t>
            </w:r>
            <w:r w:rsidRPr="00C04A60">
              <w:rPr>
                <w:rFonts w:cs="宋体" w:hint="eastAsia"/>
                <w:b/>
                <w:sz w:val="21"/>
                <w:szCs w:val="21"/>
                <w:lang w:val="en-US"/>
              </w:rPr>
              <w:br/>
              <w:t>传感器类型：1/1.8" Progressive Scan CMOS</w:t>
            </w:r>
            <w:r w:rsidRPr="00C04A60">
              <w:rPr>
                <w:rFonts w:cs="宋体" w:hint="eastAsia"/>
                <w:b/>
                <w:sz w:val="21"/>
                <w:szCs w:val="21"/>
                <w:lang w:val="en-US"/>
              </w:rPr>
              <w:br/>
              <w:t>最小照度：彩色0.002Lux@(F1.2,AGC ON)，黑白0.0002Lux @(F1.2,AGC ON)</w:t>
            </w:r>
            <w:r w:rsidRPr="00C04A60">
              <w:rPr>
                <w:rFonts w:cs="宋体" w:hint="eastAsia"/>
                <w:b/>
                <w:sz w:val="21"/>
                <w:szCs w:val="21"/>
                <w:lang w:val="en-US"/>
              </w:rPr>
              <w:br/>
              <w:t>视频压缩标准：H.265/H.264/MJPEG</w:t>
            </w:r>
            <w:r w:rsidRPr="00C04A60">
              <w:rPr>
                <w:rFonts w:cs="宋体" w:hint="eastAsia"/>
                <w:b/>
                <w:sz w:val="21"/>
                <w:szCs w:val="21"/>
                <w:lang w:val="en-US"/>
              </w:rPr>
              <w:br/>
              <w:t>通讯接口：1个RJ4510M/100M/1000M自适应以太网口,1个RS-485接口，1个RS-232接口，1个USB</w:t>
            </w:r>
            <w:r w:rsidRPr="00C04A60">
              <w:rPr>
                <w:rFonts w:cs="宋体" w:hint="eastAsia"/>
                <w:b/>
                <w:sz w:val="21"/>
                <w:szCs w:val="21"/>
                <w:lang w:val="en-US"/>
              </w:rPr>
              <w:br/>
              <w:t>外部接口：4路外部触发输入、同步电源接口SYNC、3对输出接口(2对继电器输出、1对补光灯触发输出接口)</w:t>
            </w:r>
            <w:r w:rsidRPr="00C04A60">
              <w:rPr>
                <w:rFonts w:cs="宋体" w:hint="eastAsia"/>
                <w:b/>
                <w:sz w:val="21"/>
                <w:szCs w:val="21"/>
                <w:lang w:val="en-US"/>
              </w:rPr>
              <w:br/>
              <w:t>LED补光灯灯珠数量：3颗</w:t>
            </w:r>
            <w:r w:rsidRPr="00C04A60">
              <w:rPr>
                <w:rFonts w:cs="宋体" w:hint="eastAsia"/>
                <w:b/>
                <w:sz w:val="21"/>
                <w:szCs w:val="21"/>
                <w:lang w:val="en-US"/>
              </w:rPr>
              <w:br/>
              <w:t>色温：5000K~7000K</w:t>
            </w:r>
            <w:r w:rsidRPr="00C04A60">
              <w:rPr>
                <w:rFonts w:cs="宋体" w:hint="eastAsia"/>
                <w:b/>
                <w:sz w:val="21"/>
                <w:szCs w:val="21"/>
                <w:lang w:val="en-US"/>
              </w:rPr>
              <w:br/>
              <w:t>发光角度：40°</w:t>
            </w:r>
            <w:r w:rsidRPr="00C04A60">
              <w:rPr>
                <w:rFonts w:cs="宋体" w:hint="eastAsia"/>
                <w:b/>
                <w:sz w:val="21"/>
                <w:szCs w:val="21"/>
                <w:lang w:val="en-US"/>
              </w:rPr>
              <w:br/>
              <w:t>最佳补光距离：4米～8米</w:t>
            </w:r>
            <w:r w:rsidRPr="00C04A60">
              <w:rPr>
                <w:rFonts w:cs="宋体" w:hint="eastAsia"/>
                <w:b/>
                <w:sz w:val="21"/>
                <w:szCs w:val="21"/>
                <w:lang w:val="en-US"/>
              </w:rPr>
              <w:br/>
              <w:t>补光灯触发方式：电平量/开关量触发</w:t>
            </w:r>
            <w:r w:rsidRPr="00C04A60">
              <w:rPr>
                <w:rFonts w:cs="宋体" w:hint="eastAsia"/>
                <w:b/>
                <w:sz w:val="21"/>
                <w:szCs w:val="21"/>
                <w:lang w:val="en-US"/>
              </w:rPr>
              <w:br/>
              <w:t>LED信息显示屏点间距：P4</w:t>
            </w:r>
            <w:r w:rsidRPr="00C04A60">
              <w:rPr>
                <w:rFonts w:cs="宋体" w:hint="eastAsia"/>
                <w:b/>
                <w:sz w:val="21"/>
                <w:szCs w:val="21"/>
                <w:lang w:val="en-US"/>
              </w:rPr>
              <w:br/>
              <w:t>颜色：双基色(红绿)</w:t>
            </w:r>
            <w:r w:rsidRPr="00C04A60">
              <w:rPr>
                <w:rFonts w:cs="宋体" w:hint="eastAsia"/>
                <w:b/>
                <w:sz w:val="21"/>
                <w:szCs w:val="21"/>
                <w:lang w:val="en-US"/>
              </w:rPr>
              <w:br/>
              <w:t>LED屏亮度：1200cd/㎡</w:t>
            </w:r>
            <w:r w:rsidRPr="00C04A60">
              <w:rPr>
                <w:rFonts w:cs="宋体" w:hint="eastAsia"/>
                <w:b/>
                <w:sz w:val="21"/>
                <w:szCs w:val="21"/>
                <w:lang w:val="en-US"/>
              </w:rPr>
              <w:br/>
              <w:t>LED屏最佳可视距离：＞4 m</w:t>
            </w:r>
            <w:r w:rsidRPr="00C04A60">
              <w:rPr>
                <w:rFonts w:cs="宋体" w:hint="eastAsia"/>
                <w:b/>
                <w:sz w:val="21"/>
                <w:szCs w:val="21"/>
                <w:lang w:val="en-US"/>
              </w:rPr>
              <w:br/>
              <w:t>车检器通道数：2通道线圈输入</w:t>
            </w:r>
            <w:r w:rsidRPr="00C04A60">
              <w:rPr>
                <w:rFonts w:cs="宋体" w:hint="eastAsia"/>
                <w:b/>
                <w:sz w:val="21"/>
                <w:szCs w:val="21"/>
                <w:lang w:val="en-US"/>
              </w:rPr>
              <w:br/>
              <w:t>功能特性：支持防撞、防冷凝、手动锁闸等功能，支持语音播报</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人员聚集人脸识别摄像机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★枪球一体摄像机由枪机、球机和扬声器组成。（以公安部检验报告为准）</w:t>
            </w:r>
            <w:r w:rsidRPr="00C04A60">
              <w:rPr>
                <w:rFonts w:cs="宋体" w:hint="eastAsia"/>
                <w:b/>
                <w:sz w:val="21"/>
                <w:szCs w:val="21"/>
                <w:lang w:val="en-US"/>
              </w:rPr>
              <w:br/>
              <w:t>★枪机靶面尺寸不小于1/1.8英寸；球机靶面尺寸不小于1/1.8英寸，枪机内置镜头，焦距范围2.8-12mm，枪球一体机内置不少于2个GPU芯片，可输出不少于两路视频图像（以公安部检验报告为准）</w:t>
            </w:r>
            <w:r w:rsidRPr="00C04A60">
              <w:rPr>
                <w:rFonts w:cs="宋体" w:hint="eastAsia"/>
                <w:b/>
                <w:sz w:val="21"/>
                <w:szCs w:val="21"/>
                <w:lang w:val="en-US"/>
              </w:rPr>
              <w:br/>
              <w:t>★枪机红外灯开启时，可识别距设备不小于50米处的人体轮廓；枪机白光灯开启时，可识别距设备不小于30米处的人体轮廓；（以公安部检验报告为准）</w:t>
            </w:r>
            <w:r w:rsidRPr="00C04A60">
              <w:rPr>
                <w:rFonts w:cs="宋体" w:hint="eastAsia"/>
                <w:b/>
                <w:sz w:val="21"/>
                <w:szCs w:val="21"/>
                <w:lang w:val="en-US"/>
              </w:rPr>
              <w:br/>
              <w:t>可通过客户端软件控制枪机上/下/左/右运动，枪机水平旋转范围：-45°~45°，垂直旋转范围：-5°-30°（以公安部检验报告为准）</w:t>
            </w:r>
            <w:r w:rsidRPr="00C04A60">
              <w:rPr>
                <w:rFonts w:cs="宋体" w:hint="eastAsia"/>
                <w:b/>
                <w:sz w:val="21"/>
                <w:szCs w:val="21"/>
                <w:lang w:val="en-US"/>
              </w:rPr>
              <w:br/>
              <w:t>设备具备布控黑名单功能，当悬挂黑名单中车牌的车辆经过设定区域时，可触发报警并进行水平360°跟踪，黑名单中可添加10000个车牌（以公安部检验报告为准）</w:t>
            </w:r>
            <w:r w:rsidRPr="00C04A60">
              <w:rPr>
                <w:rFonts w:cs="宋体" w:hint="eastAsia"/>
                <w:b/>
                <w:sz w:val="21"/>
                <w:szCs w:val="21"/>
                <w:lang w:val="en-US"/>
              </w:rPr>
              <w:br/>
              <w:t>设备具备布控预置位功能，可通过布控预置位进行车辆布控操作，最多可设置8个布控预置位（以公安部检验报告为准）</w:t>
            </w:r>
            <w:r w:rsidRPr="00C04A60">
              <w:rPr>
                <w:rFonts w:cs="宋体" w:hint="eastAsia"/>
                <w:b/>
                <w:sz w:val="21"/>
                <w:szCs w:val="21"/>
                <w:lang w:val="en-US"/>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C04A60">
              <w:rPr>
                <w:rFonts w:cs="宋体" w:hint="eastAsia"/>
                <w:b/>
                <w:sz w:val="21"/>
                <w:szCs w:val="21"/>
                <w:lang w:val="en-US"/>
              </w:rPr>
              <w:br/>
              <w:t>设备具备跟踪比对功能，当设定区域内行人人脸与布控人脸库中的人脸比对结果一致时，可触发报警并进行水平360°跟踪（以公安部检验报告为准）</w:t>
            </w:r>
            <w:r w:rsidRPr="00C04A60">
              <w:rPr>
                <w:rFonts w:cs="宋体" w:hint="eastAsia"/>
                <w:b/>
                <w:sz w:val="21"/>
                <w:szCs w:val="21"/>
                <w:lang w:val="en-US"/>
              </w:rPr>
              <w:br/>
              <w:t>设备具备遮挡跟踪功能，当设备正在跟踪的人员全身被遮挡时，设备可保持跟踪状态并持续框选提示，若 4s以内被跟踪人员又出现在监控画面中，可重新开始进行水平360°跟踪（以公安部检验报告为准）</w:t>
            </w:r>
            <w:r w:rsidRPr="00C04A60">
              <w:rPr>
                <w:rFonts w:cs="宋体" w:hint="eastAsia"/>
                <w:b/>
                <w:sz w:val="21"/>
                <w:szCs w:val="21"/>
                <w:lang w:val="en-US"/>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C04A60">
              <w:rPr>
                <w:rFonts w:cs="宋体" w:hint="eastAsia"/>
                <w:b/>
                <w:sz w:val="21"/>
                <w:szCs w:val="21"/>
                <w:lang w:val="en-US"/>
              </w:rPr>
              <w:br/>
              <w:t>★具备声光报警功能，在设定的检测区域内有报警事件触发时，可联动语音告警及白光灯闪烁（以公安部检验</w:t>
            </w:r>
            <w:r w:rsidRPr="00C04A60">
              <w:rPr>
                <w:rFonts w:cs="宋体" w:hint="eastAsia"/>
                <w:b/>
                <w:sz w:val="21"/>
                <w:szCs w:val="21"/>
                <w:lang w:val="en-US"/>
              </w:rPr>
              <w:lastRenderedPageBreak/>
              <w:t>报告为准）</w:t>
            </w:r>
            <w:r w:rsidRPr="00C04A60">
              <w:rPr>
                <w:rFonts w:cs="宋体" w:hint="eastAsia"/>
                <w:b/>
                <w:sz w:val="21"/>
                <w:szCs w:val="21"/>
                <w:lang w:val="en-US"/>
              </w:rPr>
              <w:br/>
              <w:t>★设备可对检测区域内不小于40个人脸进行检测、跟踪和抓拍，具备自动标定功能，可通过客户端软件对枪机进行一键自动标定，实现枪机与球机之间检测区域的定位，标定点的数量不小于6个。（以公安部检验报告为准）</w:t>
            </w:r>
            <w:r w:rsidRPr="00C04A60">
              <w:rPr>
                <w:rFonts w:cs="宋体" w:hint="eastAsia"/>
                <w:b/>
                <w:sz w:val="21"/>
                <w:szCs w:val="21"/>
                <w:lang w:val="en-US"/>
              </w:rPr>
              <w:br/>
              <w:t>球机可抓拍距设备100米处的人脸，可抓拍距设备150米处的人体及车辆，设备可设置8个人脸抓拍场景，可按照设置的布防时间实现各个场景之间的巡航，布防时间可设。（以公安部检验报告为准）</w:t>
            </w:r>
            <w:r w:rsidRPr="00C04A60">
              <w:rPr>
                <w:rFonts w:cs="宋体" w:hint="eastAsia"/>
                <w:b/>
                <w:sz w:val="21"/>
                <w:szCs w:val="21"/>
                <w:lang w:val="en-US"/>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C04A60">
              <w:rPr>
                <w:rFonts w:cs="宋体" w:hint="eastAsia"/>
                <w:b/>
                <w:sz w:val="21"/>
                <w:szCs w:val="21"/>
                <w:lang w:val="en-US"/>
              </w:rPr>
              <w:br/>
              <w:t>★摄像机内置镜头，支持不小于40倍光学变倍，镜头最大焦距不小于240mm（，支持最低照度可达彩色0.0002 lx，黑白0.0001 lx，视频分辨率与帧率不小于2560×1440、60帧/秒（以公安部检验报告为准）</w:t>
            </w:r>
            <w:r w:rsidRPr="00C04A60">
              <w:rPr>
                <w:rFonts w:cs="宋体" w:hint="eastAsia"/>
                <w:b/>
                <w:sz w:val="21"/>
                <w:szCs w:val="21"/>
                <w:lang w:val="en-US"/>
              </w:rPr>
              <w:br/>
              <w:t>★具备智能行为分析功能，支持人员聚集、剧烈运动检测，支持行为分析触发后联动聚焦（以公安部检验报告为准）</w:t>
            </w:r>
            <w:r w:rsidRPr="00C04A60">
              <w:rPr>
                <w:rFonts w:cs="宋体" w:hint="eastAsia"/>
                <w:b/>
                <w:sz w:val="21"/>
                <w:szCs w:val="21"/>
                <w:lang w:val="en-US"/>
              </w:rPr>
              <w:br/>
              <w:t>球机红外距离不小于250米（以公安部检验报告为准）</w:t>
            </w:r>
            <w:r w:rsidRPr="00C04A60">
              <w:rPr>
                <w:rFonts w:cs="宋体" w:hint="eastAsia"/>
                <w:b/>
                <w:sz w:val="21"/>
                <w:szCs w:val="21"/>
                <w:lang w:val="en-US"/>
              </w:rPr>
              <w:br/>
              <w:t>球机支持水平旋转范围为360°连续旋转，垂直旋转范围为-20°~90°（以公安部检验报告为准）</w:t>
            </w:r>
            <w:r w:rsidRPr="00C04A60">
              <w:rPr>
                <w:rFonts w:cs="宋体" w:hint="eastAsia"/>
                <w:b/>
                <w:sz w:val="21"/>
                <w:szCs w:val="21"/>
                <w:lang w:val="en-US"/>
              </w:rPr>
              <w:br/>
              <w:t>电压在DC36V±25%范围内变化时，设备可正常工作。工作温度范围可达-40℃-70℃，支持IP67。支持IK10防暴等级。（以公安部检验报告为准）</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r>
      <w:tr w:rsidR="00B548FE" w:rsidRPr="00C04A60" w:rsidTr="00C04A60">
        <w:trPr>
          <w:trHeight w:val="54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公告屏</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3米*4米左右，室外P6全彩，双立柱，同步屏，带音箱功放，含HDMI光端机等</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平米</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12</w:t>
            </w:r>
          </w:p>
        </w:tc>
      </w:tr>
      <w:tr w:rsidR="00B548FE" w:rsidRPr="00C04A60" w:rsidTr="00C04A60">
        <w:trPr>
          <w:trHeight w:val="76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安保岗亭</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2.5*2.2，外形及材料参考市政府，含1.5匹壁挂空调，监控客户端电脑一套</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全彩警戒摄</w:t>
            </w:r>
            <w:r w:rsidRPr="00C04A60">
              <w:rPr>
                <w:rFonts w:cs="宋体" w:hint="eastAsia"/>
                <w:b/>
                <w:sz w:val="21"/>
                <w:szCs w:val="21"/>
                <w:lang w:val="en-US"/>
              </w:rPr>
              <w:lastRenderedPageBreak/>
              <w:t>像机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全彩级高灵敏度感器，F1.0超大光圈镜头，为智能应用提供更清晰的视频流输入，全面提升智能业务处理的准</w:t>
            </w:r>
            <w:r w:rsidRPr="00C04A60">
              <w:rPr>
                <w:rFonts w:cs="宋体" w:hint="eastAsia"/>
                <w:b/>
                <w:sz w:val="21"/>
                <w:szCs w:val="21"/>
                <w:lang w:val="en-US"/>
              </w:rPr>
              <w:lastRenderedPageBreak/>
              <w:t>确度,最低照度彩色：0.0004 lx，白天或夜晚均可输出彩色视频图像。</w:t>
            </w:r>
            <w:r w:rsidRPr="00C04A60">
              <w:rPr>
                <w:rFonts w:cs="宋体" w:hint="eastAsia"/>
                <w:b/>
                <w:sz w:val="21"/>
                <w:szCs w:val="21"/>
                <w:lang w:val="en-US"/>
              </w:rPr>
              <w:br/>
              <w:t>★具有不小于1/1.8"靶面尺寸。（公安部检验报告证明）</w:t>
            </w:r>
            <w:r w:rsidRPr="00C04A60">
              <w:rPr>
                <w:rFonts w:cs="宋体" w:hint="eastAsia"/>
                <w:b/>
                <w:sz w:val="21"/>
                <w:szCs w:val="21"/>
                <w:lang w:val="en-US"/>
              </w:rPr>
              <w:br/>
              <w:t>★内置GPU芯片,内置红外与白光补光灯，支持白光报警功能，当报警产生时，可触发联动声音报警和白光闪烁。（公安部检验报告证明）</w:t>
            </w:r>
            <w:r w:rsidRPr="00C04A60">
              <w:rPr>
                <w:rFonts w:cs="宋体" w:hint="eastAsia"/>
                <w:b/>
                <w:sz w:val="21"/>
                <w:szCs w:val="21"/>
                <w:lang w:val="en-US"/>
              </w:rPr>
              <w:br/>
              <w:t>同一静止场景相同图像质量下，设备在H.265编码方式时，开启智能编码功能和不开启智能编码相比，码率节约1/2。（公安部检验报告证明）</w:t>
            </w:r>
            <w:r w:rsidRPr="00C04A60">
              <w:rPr>
                <w:rFonts w:cs="宋体" w:hint="eastAsia"/>
                <w:b/>
                <w:sz w:val="21"/>
                <w:szCs w:val="21"/>
                <w:lang w:val="en-US"/>
              </w:rPr>
              <w:br/>
              <w:t>具有400万像素 CMOS传感器。</w:t>
            </w:r>
            <w:r w:rsidRPr="00C04A60">
              <w:rPr>
                <w:rFonts w:cs="宋体" w:hint="eastAsia"/>
                <w:b/>
                <w:sz w:val="21"/>
                <w:szCs w:val="21"/>
                <w:lang w:val="en-US"/>
              </w:rPr>
              <w:br/>
              <w:t>红外补光距离不小于85米。（公安部检验报告证明）</w:t>
            </w:r>
            <w:r w:rsidRPr="00C04A60">
              <w:rPr>
                <w:rFonts w:cs="宋体" w:hint="eastAsia"/>
                <w:b/>
                <w:sz w:val="21"/>
                <w:szCs w:val="21"/>
                <w:lang w:val="en-US"/>
              </w:rPr>
              <w:br/>
              <w:t>需支持三码流技术，可同时输出三路码流，主码流最高2560x1440@30fps，第三码流最大2560x1440 @ 30fps，子码流704x576@30fps。（公安部检验报告证明）</w:t>
            </w:r>
            <w:r w:rsidRPr="00C04A60">
              <w:rPr>
                <w:rFonts w:cs="宋体" w:hint="eastAsia"/>
                <w:b/>
                <w:sz w:val="21"/>
                <w:szCs w:val="21"/>
                <w:lang w:val="en-US"/>
              </w:rPr>
              <w:br/>
              <w:t>在2560x1440 @ 25fps下，清晰度不小于1400TVL。（公安部检验报告证明）</w:t>
            </w:r>
            <w:r w:rsidRPr="00C04A60">
              <w:rPr>
                <w:rFonts w:cs="宋体" w:hint="eastAsia"/>
                <w:b/>
                <w:sz w:val="21"/>
                <w:szCs w:val="21"/>
                <w:lang w:val="en-US"/>
              </w:rPr>
              <w:br/>
              <w:t>支持H.264、H.265、MJPEG视频编码格式，且具有High Profile编码能力。（公安部检验报告证明）</w:t>
            </w:r>
            <w:r w:rsidRPr="00C04A60">
              <w:rPr>
                <w:rFonts w:cs="宋体" w:hint="eastAsia"/>
                <w:b/>
                <w:sz w:val="21"/>
                <w:szCs w:val="21"/>
                <w:lang w:val="en-US"/>
              </w:rPr>
              <w:br/>
              <w:t>信噪比不小于55dB。（公安部检验报告证明）</w:t>
            </w:r>
            <w:r w:rsidRPr="00C04A60">
              <w:rPr>
                <w:rFonts w:cs="宋体" w:hint="eastAsia"/>
                <w:b/>
                <w:sz w:val="21"/>
                <w:szCs w:val="21"/>
                <w:lang w:val="en-US"/>
              </w:rPr>
              <w:br/>
              <w:t>摄像机能够在-30~60摄氏度，湿度小于93%环境下稳定工作。（公安部检验报告证明）</w:t>
            </w:r>
            <w:r w:rsidRPr="00C04A60">
              <w:rPr>
                <w:rFonts w:cs="宋体" w:hint="eastAsia"/>
                <w:b/>
                <w:sz w:val="21"/>
                <w:szCs w:val="21"/>
                <w:lang w:val="en-US"/>
              </w:rPr>
              <w:br/>
              <w:t>设备与客户端之间用100米网线进行传输，数据包丢包率小于0.1%。（公安部检验报告证明）</w:t>
            </w:r>
            <w:r w:rsidRPr="00C04A60">
              <w:rPr>
                <w:rFonts w:cs="宋体" w:hint="eastAsia"/>
                <w:b/>
                <w:sz w:val="21"/>
                <w:szCs w:val="21"/>
                <w:lang w:val="en-US"/>
              </w:rPr>
              <w:br/>
              <w:t>不低于IP67防尘防水等级。（公安部检验报告证明）</w:t>
            </w:r>
            <w:r w:rsidRPr="00C04A60">
              <w:rPr>
                <w:rFonts w:cs="宋体" w:hint="eastAsia"/>
                <w:b/>
                <w:sz w:val="21"/>
                <w:szCs w:val="21"/>
                <w:lang w:val="en-US"/>
              </w:rPr>
              <w:br/>
              <w:t>需支持DC12V供电，且在不小于DC12V±30%范围内变化时可以正常工作。（公安部检验报告证明）</w:t>
            </w:r>
            <w:r w:rsidRPr="00C04A60">
              <w:rPr>
                <w:rFonts w:cs="宋体" w:hint="eastAsia"/>
                <w:b/>
                <w:sz w:val="21"/>
                <w:szCs w:val="21"/>
                <w:lang w:val="en-US"/>
              </w:rPr>
              <w:br/>
              <w:t>设备工作状态时，支持空气放电8kV，接触放电6kV，通讯端口支持6kV峰值电压。（公安部检验报告证明）</w:t>
            </w:r>
            <w:r w:rsidRPr="00C04A60">
              <w:rPr>
                <w:rFonts w:cs="宋体" w:hint="eastAsia"/>
                <w:b/>
                <w:sz w:val="21"/>
                <w:szCs w:val="21"/>
                <w:lang w:val="en-US"/>
              </w:rPr>
              <w:br/>
              <w:t>音频内置1个麦克风，内置1个扬声器.</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w:t>
            </w:r>
          </w:p>
        </w:tc>
      </w:tr>
      <w:tr w:rsidR="00B548FE" w:rsidRPr="00C04A60" w:rsidTr="00C04A60">
        <w:trPr>
          <w:trHeight w:val="390"/>
        </w:trPr>
        <w:tc>
          <w:tcPr>
            <w:tcW w:w="13992" w:type="dxa"/>
            <w:gridSpan w:val="5"/>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四、监控中心设备</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综合管理平</w:t>
            </w:r>
            <w:r w:rsidRPr="00C04A60">
              <w:rPr>
                <w:rFonts w:cs="宋体" w:hint="eastAsia"/>
                <w:b/>
                <w:sz w:val="21"/>
                <w:szCs w:val="21"/>
                <w:lang w:val="en-US"/>
              </w:rPr>
              <w:lastRenderedPageBreak/>
              <w:t>台</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br/>
            </w:r>
            <w:r w:rsidRPr="00C04A60">
              <w:rPr>
                <w:rFonts w:cs="宋体" w:hint="eastAsia"/>
                <w:b/>
                <w:sz w:val="21"/>
                <w:szCs w:val="21"/>
                <w:lang w:val="en-US"/>
              </w:rPr>
              <w:lastRenderedPageBreak/>
              <w:t>平台要求采用PostgreSQL数据库，支持Windows操作系统；</w:t>
            </w:r>
            <w:r w:rsidRPr="00C04A60">
              <w:rPr>
                <w:rFonts w:cs="宋体" w:hint="eastAsia"/>
                <w:b/>
                <w:sz w:val="21"/>
                <w:szCs w:val="21"/>
                <w:lang w:val="en-US"/>
              </w:rPr>
              <w:br/>
              <w:t>★系统支持统一管理视频、一卡通、停车场系统，统一入口在一个平台下管理；可提供设备管理、用户权限管理、部门人员管理；可提供视频、人脸应用、客流分析、热度分析、卡口、门禁、可视对讲、停车场、入侵报警、访客子、巡查、梯控、动环、电子地图、事件中心及运维等模块，可以分布式部署；（各模块可按需选择部署，支持预留接口）</w:t>
            </w:r>
            <w:r w:rsidRPr="00C04A60">
              <w:rPr>
                <w:rFonts w:cs="宋体" w:hint="eastAsia"/>
                <w:b/>
                <w:sz w:val="21"/>
                <w:szCs w:val="21"/>
                <w:lang w:val="en-US"/>
              </w:rPr>
              <w:br/>
              <w:t>支持100路视频授权。</w:t>
            </w:r>
            <w:r w:rsidRPr="00C04A60">
              <w:rPr>
                <w:rFonts w:cs="宋体" w:hint="eastAsia"/>
                <w:b/>
                <w:sz w:val="21"/>
                <w:szCs w:val="21"/>
                <w:lang w:val="en-US"/>
              </w:rPr>
              <w:br/>
              <w:t>★内置消防模块，支持消防设备的接入，及安消一体报警联动。</w:t>
            </w:r>
            <w:r w:rsidRPr="00C04A60">
              <w:rPr>
                <w:rFonts w:cs="宋体" w:hint="eastAsia"/>
                <w:b/>
                <w:sz w:val="21"/>
                <w:szCs w:val="21"/>
                <w:lang w:val="en-US"/>
              </w:rPr>
              <w:br/>
              <w:t>系统要求根据项目规模和应用场景，采用分布式、负载均衡等技术，支持多级架构来进行系统平台自身规模的扩展，支持流媒体集群；</w:t>
            </w:r>
            <w:r w:rsidRPr="00C04A60">
              <w:rPr>
                <w:rFonts w:cs="宋体" w:hint="eastAsia"/>
                <w:b/>
                <w:sz w:val="21"/>
                <w:szCs w:val="21"/>
                <w:lang w:val="en-US"/>
              </w:rPr>
              <w:br/>
              <w:t xml:space="preserve">系统要求提供统一的认证、授权管理机制，全站支持HTTPS以及密码安全管理，为系统提供全方位的信息安全保护； </w:t>
            </w:r>
            <w:r w:rsidRPr="00C04A60">
              <w:rPr>
                <w:rFonts w:cs="宋体" w:hint="eastAsia"/>
                <w:b/>
                <w:sz w:val="21"/>
                <w:szCs w:val="21"/>
                <w:lang w:val="en-US"/>
              </w:rPr>
              <w:br/>
              <w:t xml:space="preserve">针对不同网域情况，系统要求支持多网域访问； </w:t>
            </w:r>
            <w:r w:rsidRPr="00C04A60">
              <w:rPr>
                <w:rFonts w:cs="宋体" w:hint="eastAsia"/>
                <w:b/>
                <w:sz w:val="21"/>
                <w:szCs w:val="21"/>
                <w:lang w:val="en-US"/>
              </w:rPr>
              <w:br/>
              <w:t>系统要求用户统一管理，支持用户在线状态展示、IP地址绑定、MAC地址绑定、用户信息导入导出；支持防暴力破解认证，支持验证码、连续登录尝试次数限制；支持用户密码安全级别校验，禁止使用风险密码；</w:t>
            </w:r>
            <w:r w:rsidRPr="00C04A60">
              <w:rPr>
                <w:rFonts w:cs="宋体" w:hint="eastAsia"/>
                <w:b/>
                <w:sz w:val="21"/>
                <w:szCs w:val="21"/>
                <w:lang w:val="en-US"/>
              </w:rPr>
              <w:br/>
              <w:t>系统要求具有高兼容性，全面兼容国内主流厂商监控设备，平台支持ONVIF、国标协议设备接入，兼容国内外主流的报警主机：Bosch、Honeywell等；</w:t>
            </w:r>
            <w:r w:rsidRPr="00C04A60">
              <w:rPr>
                <w:rFonts w:cs="宋体" w:hint="eastAsia"/>
                <w:b/>
                <w:sz w:val="21"/>
                <w:szCs w:val="21"/>
                <w:lang w:val="en-US"/>
              </w:rPr>
              <w:br/>
              <w:t>系统要求支持双机热备；支持上下级平台级联，如国标协议级联等；</w:t>
            </w:r>
            <w:r w:rsidRPr="00C04A60">
              <w:rPr>
                <w:rFonts w:cs="宋体" w:hint="eastAsia"/>
                <w:b/>
                <w:sz w:val="21"/>
                <w:szCs w:val="21"/>
                <w:lang w:val="en-US"/>
              </w:rPr>
              <w:br/>
              <w:t>支持C/S客户端和WEB浏览器预览，可进行限时预览；支持1、4、6、7、8、9、10、13、14、16、17、22、24画面显示和全屏显示，支持1×2、1×4和1+2三种走廊模式预览窗口布局；并可以支持辅屏预览；支持预览标签，用于后续回放特定标记的录像；</w:t>
            </w:r>
            <w:r w:rsidRPr="00C04A60">
              <w:rPr>
                <w:rFonts w:cs="宋体" w:hint="eastAsia"/>
                <w:b/>
                <w:sz w:val="21"/>
                <w:szCs w:val="21"/>
                <w:lang w:val="en-US"/>
              </w:rPr>
              <w:br/>
              <w:t>支持通道在线状态的显示，设备不在线时，通道置不在线标示；</w:t>
            </w:r>
            <w:r w:rsidRPr="00C04A60">
              <w:rPr>
                <w:rFonts w:cs="宋体" w:hint="eastAsia"/>
                <w:b/>
                <w:sz w:val="21"/>
                <w:szCs w:val="21"/>
                <w:lang w:val="en-US"/>
              </w:rPr>
              <w:br/>
            </w:r>
            <w:r w:rsidRPr="00C04A60">
              <w:rPr>
                <w:rFonts w:cs="宋体" w:hint="eastAsia"/>
                <w:b/>
                <w:sz w:val="21"/>
                <w:szCs w:val="21"/>
                <w:lang w:val="en-US"/>
              </w:rPr>
              <w:lastRenderedPageBreak/>
              <w:t>支持C/S客户端和WEB浏览器回放录像，1、4、6、9、16画面显示和全屏显示；支持剪辑、抓图、下载等操作，支持批量抓图、批量单帧回放、批量停止回放；支持1/2、1/4、1/8倍数慢速回放、1/2/4/8/16倍数快速回放，并支持回放倍速锁定功能；支持同步回放和异步回放；</w:t>
            </w:r>
            <w:r w:rsidRPr="00C04A60">
              <w:rPr>
                <w:rFonts w:cs="宋体" w:hint="eastAsia"/>
                <w:b/>
                <w:sz w:val="21"/>
                <w:szCs w:val="21"/>
                <w:lang w:val="en-US"/>
              </w:rPr>
              <w:br/>
              <w:t>支持常规回放、分段回放、标签回放等多种回放类型；</w:t>
            </w:r>
            <w:r w:rsidRPr="00C04A60">
              <w:rPr>
                <w:rFonts w:cs="宋体" w:hint="eastAsia"/>
                <w:b/>
                <w:sz w:val="21"/>
                <w:szCs w:val="21"/>
                <w:lang w:val="en-US"/>
              </w:rPr>
              <w:br/>
              <w:t>支持解码上墙功能，可预览上墙、画面分割、画面切换、拼接开窗漫游、电视墙预案、回放上墙、报警联动上墙、云台控制、本地桌面上墙、主子码流切换、电视墙权限管控等；</w:t>
            </w:r>
            <w:r w:rsidRPr="00C04A60">
              <w:rPr>
                <w:rFonts w:cs="宋体" w:hint="eastAsia"/>
                <w:b/>
                <w:sz w:val="21"/>
                <w:szCs w:val="21"/>
                <w:lang w:val="en-US"/>
              </w:rPr>
              <w:br/>
              <w:t xml:space="preserve">支持人脸识别比对、名单报警、人脸库、抓拍库中以图搜图、人脸检索按照时间轴展示、人脸性别和年龄统计，包括日统计、月统计、年统计等功能； </w:t>
            </w:r>
            <w:r w:rsidRPr="00C04A60">
              <w:rPr>
                <w:rFonts w:cs="宋体" w:hint="eastAsia"/>
                <w:b/>
                <w:sz w:val="21"/>
                <w:szCs w:val="21"/>
                <w:lang w:val="en-US"/>
              </w:rPr>
              <w:br/>
              <w:t xml:space="preserve">支持CS客户端对入侵报警设备子系统状态展示、布撤防、消警，报警防区展示、旁路、旁路恢复等操作，支持移动端对支持报警子系统、防区远程控制； </w:t>
            </w:r>
            <w:r w:rsidRPr="00C04A60">
              <w:rPr>
                <w:rFonts w:cs="宋体" w:hint="eastAsia"/>
                <w:b/>
                <w:sz w:val="21"/>
                <w:szCs w:val="21"/>
                <w:lang w:val="en-US"/>
              </w:rPr>
              <w:br/>
              <w:t>支持丰富的报警事件及联动，视频监控点（视频丢失、视频遮挡、移动侦测报警）、智能检测（穿越警戒面、区域入侵、人员聚集、徘徊、物品遗留、离岗、婴儿啼哭等）、设备异常、服务器异常、防区报警、门禁事件、I/O报警、梯控事件、巡查事件、停车场事件等；联动包括客户端、录像、云台、快照、电视墙、IO输出、开门、短信、邮件联动等；</w:t>
            </w:r>
            <w:r w:rsidRPr="00C04A60">
              <w:rPr>
                <w:rFonts w:cs="宋体" w:hint="eastAsia"/>
                <w:b/>
                <w:sz w:val="21"/>
                <w:szCs w:val="21"/>
                <w:lang w:val="en-US"/>
              </w:rPr>
              <w:br/>
              <w:t>支持运维监控功能，展示监控点在线状态、录像状态、设备在线状态、解码资源在线状态、视频服务在线状态、视频综合平台在线状态等；</w:t>
            </w:r>
            <w:r w:rsidRPr="00C04A60">
              <w:rPr>
                <w:rFonts w:cs="宋体" w:hint="eastAsia"/>
                <w:b/>
                <w:sz w:val="21"/>
                <w:szCs w:val="21"/>
                <w:lang w:val="en-US"/>
              </w:rPr>
              <w:br/>
              <w:t>支持录像情况统计功能，以运维监控中录像监控产生的数据为原始数据，开展统计分析应用；</w:t>
            </w:r>
            <w:r w:rsidRPr="00C04A60">
              <w:rPr>
                <w:rFonts w:cs="宋体" w:hint="eastAsia"/>
                <w:b/>
                <w:sz w:val="21"/>
                <w:szCs w:val="21"/>
                <w:lang w:val="en-US"/>
              </w:rPr>
              <w:br/>
              <w:t>支持运维告警功能，以运维监控等上报的异常事件为源数据，围绕告警触发、告警分级、告警展现、告警处理、告警恢复五大主线建立了告警监控机制，做到将告警事件第一时间通知给系统管理人员。</w:t>
            </w:r>
            <w:r w:rsidRPr="00C04A60">
              <w:rPr>
                <w:rFonts w:cs="宋体" w:hint="eastAsia"/>
                <w:b/>
                <w:sz w:val="21"/>
                <w:szCs w:val="21"/>
                <w:lang w:val="en-US"/>
              </w:rPr>
              <w:br/>
              <w:t>★需提供封面首页具有CNAS标识的公安部信息安全产品检测报告、国家版权局出具的软件著作权登记证书、封面首页具有CNAS标识的软件评测报告并加盖原厂公章。</w:t>
            </w:r>
            <w:r w:rsidRPr="00C04A60">
              <w:rPr>
                <w:rFonts w:cs="宋体" w:hint="eastAsia"/>
                <w:b/>
                <w:sz w:val="21"/>
                <w:szCs w:val="21"/>
                <w:lang w:val="en-US"/>
              </w:rPr>
              <w:br/>
            </w:r>
            <w:r w:rsidRPr="00C04A60">
              <w:rPr>
                <w:rFonts w:cs="宋体" w:hint="eastAsia"/>
                <w:b/>
                <w:sz w:val="21"/>
                <w:szCs w:val="21"/>
                <w:lang w:val="en-US"/>
              </w:rPr>
              <w:lastRenderedPageBreak/>
              <w:t>★需与市政府在用安防平台软件实现无缝对接，并出具软件对接承诺函原件加盖原厂公章。</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64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视频平台服务器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4114(10核2.2GHz)×1/32G DDR4/1TB 7.2K  SATA×2/SAS_HBA/1GbE×2/550W(1+1)/2U/16DIMM；</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400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NVR</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硬件规格：</w:t>
            </w:r>
            <w:r w:rsidRPr="00C04A60">
              <w:rPr>
                <w:rFonts w:cs="宋体" w:hint="eastAsia"/>
                <w:b/>
                <w:sz w:val="21"/>
                <w:szCs w:val="21"/>
                <w:lang w:val="en-US"/>
              </w:rPr>
              <w:br/>
              <w:t>3U标准机架式</w:t>
            </w:r>
            <w:r w:rsidRPr="00C04A60">
              <w:rPr>
                <w:rFonts w:cs="宋体" w:hint="eastAsia"/>
                <w:b/>
                <w:sz w:val="21"/>
                <w:szCs w:val="21"/>
                <w:lang w:val="en-US"/>
              </w:rPr>
              <w:br/>
              <w:t>2个HDMI，2个VGA,HDMI+VGA组内同源</w:t>
            </w:r>
            <w:r w:rsidRPr="00C04A60">
              <w:rPr>
                <w:rFonts w:cs="宋体" w:hint="eastAsia"/>
                <w:b/>
                <w:sz w:val="21"/>
                <w:szCs w:val="21"/>
                <w:lang w:val="en-US"/>
              </w:rPr>
              <w:br/>
              <w:t xml:space="preserve">16盘位，可满配8T、10T硬盘 </w:t>
            </w:r>
            <w:r w:rsidRPr="00C04A60">
              <w:rPr>
                <w:rFonts w:cs="宋体" w:hint="eastAsia"/>
                <w:b/>
                <w:sz w:val="21"/>
                <w:szCs w:val="21"/>
                <w:lang w:val="en-US"/>
              </w:rPr>
              <w:br/>
              <w:t>2个千兆网口</w:t>
            </w:r>
            <w:r w:rsidRPr="00C04A60">
              <w:rPr>
                <w:rFonts w:cs="宋体" w:hint="eastAsia"/>
                <w:b/>
                <w:sz w:val="21"/>
                <w:szCs w:val="21"/>
                <w:lang w:val="en-US"/>
              </w:rPr>
              <w:br/>
              <w:t>2个USB2.0接口、1个USB3.0接口</w:t>
            </w:r>
            <w:r w:rsidRPr="00C04A60">
              <w:rPr>
                <w:rFonts w:cs="宋体" w:hint="eastAsia"/>
                <w:b/>
                <w:sz w:val="21"/>
                <w:szCs w:val="21"/>
                <w:lang w:val="en-US"/>
              </w:rPr>
              <w:br/>
              <w:t>1个eSATA接口</w:t>
            </w:r>
            <w:r w:rsidRPr="00C04A60">
              <w:rPr>
                <w:rFonts w:cs="宋体" w:hint="eastAsia"/>
                <w:b/>
                <w:sz w:val="21"/>
                <w:szCs w:val="21"/>
                <w:lang w:val="en-US"/>
              </w:rPr>
              <w:br/>
              <w:t>支持RAID0、1、5、10，支持全局热备盘</w:t>
            </w:r>
            <w:r w:rsidRPr="00C04A60">
              <w:rPr>
                <w:rFonts w:cs="宋体" w:hint="eastAsia"/>
                <w:b/>
                <w:sz w:val="21"/>
                <w:szCs w:val="21"/>
                <w:lang w:val="en-US"/>
              </w:rPr>
              <w:br/>
            </w:r>
            <w:r w:rsidRPr="00C04A60">
              <w:rPr>
                <w:rFonts w:cs="宋体" w:hint="eastAsia"/>
                <w:b/>
                <w:sz w:val="21"/>
                <w:szCs w:val="21"/>
                <w:lang w:val="en-US"/>
              </w:rPr>
              <w:br/>
              <w:t>软件性能：</w:t>
            </w:r>
            <w:r w:rsidRPr="00C04A60">
              <w:rPr>
                <w:rFonts w:cs="宋体" w:hint="eastAsia"/>
                <w:b/>
                <w:sz w:val="21"/>
                <w:szCs w:val="21"/>
                <w:lang w:val="en-US"/>
              </w:rPr>
              <w:br/>
              <w:t>输入带宽：320M</w:t>
            </w:r>
            <w:r w:rsidRPr="00C04A60">
              <w:rPr>
                <w:rFonts w:cs="宋体" w:hint="eastAsia"/>
                <w:b/>
                <w:sz w:val="21"/>
                <w:szCs w:val="21"/>
                <w:lang w:val="en-US"/>
              </w:rPr>
              <w:br/>
              <w:t>32路H.264、H.265混合接入</w:t>
            </w:r>
            <w:r w:rsidRPr="00C04A60">
              <w:rPr>
                <w:rFonts w:cs="宋体" w:hint="eastAsia"/>
                <w:b/>
                <w:sz w:val="21"/>
                <w:szCs w:val="21"/>
                <w:lang w:val="en-US"/>
              </w:rPr>
              <w:br/>
              <w:t>最大支持16×1080P解码</w:t>
            </w:r>
            <w:r w:rsidRPr="00C04A60">
              <w:rPr>
                <w:rFonts w:cs="宋体" w:hint="eastAsia"/>
                <w:b/>
                <w:sz w:val="21"/>
                <w:szCs w:val="21"/>
                <w:lang w:val="en-US"/>
              </w:rPr>
              <w:br/>
              <w:t>支持H.265、H.264解码</w:t>
            </w:r>
            <w:r w:rsidRPr="00C04A60">
              <w:rPr>
                <w:rFonts w:cs="宋体" w:hint="eastAsia"/>
                <w:b/>
                <w:sz w:val="21"/>
                <w:szCs w:val="21"/>
                <w:lang w:val="en-US"/>
              </w:rPr>
              <w:br/>
              <w:t>Smart 2.0/整机热备/ANR/智能检索/智能回放/车牌检索/人脸检索/热度图/客流量统计/分时段回放/超高倍速回放/双系统备份</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64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6T企业级硬盘</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6T,7200RPM,3.5寸,SATA</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w:t>
            </w:r>
          </w:p>
        </w:tc>
      </w:tr>
      <w:tr w:rsidR="00B548FE" w:rsidRPr="00C04A60" w:rsidTr="00C04A60">
        <w:trPr>
          <w:trHeight w:val="64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客户端电脑</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英特尔 酷睿i5 8代系列 独立显卡/显卡2G/DDR4/256G+1T混合硬盘（SSD+HDD）/含21寸显示器</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套</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390"/>
        </w:trPr>
        <w:tc>
          <w:tcPr>
            <w:tcW w:w="13992" w:type="dxa"/>
            <w:gridSpan w:val="5"/>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五、网络设备及其它</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8口千兆交换机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提供8个千兆电口。</w:t>
            </w:r>
            <w:r w:rsidRPr="00C04A60">
              <w:rPr>
                <w:rFonts w:cs="宋体" w:hint="eastAsia"/>
                <w:b/>
                <w:sz w:val="21"/>
                <w:szCs w:val="21"/>
                <w:lang w:val="en-US"/>
              </w:rPr>
              <w:br/>
              <w:t>支持IEEE 802.3、IEEE 802.3u、IEEE 802.3x、IEEE 802.3ab标准。</w:t>
            </w:r>
            <w:r w:rsidRPr="00C04A60">
              <w:rPr>
                <w:rFonts w:cs="宋体" w:hint="eastAsia"/>
                <w:b/>
                <w:sz w:val="21"/>
                <w:szCs w:val="21"/>
                <w:lang w:val="en-US"/>
              </w:rPr>
              <w:br/>
              <w:t>千兆网络接入设计。</w:t>
            </w:r>
            <w:r w:rsidRPr="00C04A60">
              <w:rPr>
                <w:rFonts w:cs="宋体" w:hint="eastAsia"/>
                <w:b/>
                <w:sz w:val="21"/>
                <w:szCs w:val="21"/>
                <w:lang w:val="en-US"/>
              </w:rPr>
              <w:br/>
              <w:t>线速转发。</w:t>
            </w:r>
            <w:r w:rsidRPr="00C04A60">
              <w:rPr>
                <w:rFonts w:cs="宋体" w:hint="eastAsia"/>
                <w:b/>
                <w:sz w:val="21"/>
                <w:szCs w:val="21"/>
                <w:lang w:val="en-US"/>
              </w:rPr>
              <w:br/>
              <w:t>存储转发交换方式。</w:t>
            </w:r>
            <w:r w:rsidRPr="00C04A60">
              <w:rPr>
                <w:rFonts w:cs="宋体" w:hint="eastAsia"/>
                <w:b/>
                <w:sz w:val="21"/>
                <w:szCs w:val="21"/>
                <w:lang w:val="en-US"/>
              </w:rPr>
              <w:br/>
              <w:t>支持4200客户端管理。</w:t>
            </w:r>
            <w:r w:rsidRPr="00C04A60">
              <w:rPr>
                <w:rFonts w:cs="宋体" w:hint="eastAsia"/>
                <w:b/>
                <w:sz w:val="21"/>
                <w:szCs w:val="21"/>
                <w:lang w:val="en-US"/>
              </w:rPr>
              <w:br/>
              <w:t>支持云管APP管理</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13</w:t>
            </w:r>
          </w:p>
        </w:tc>
      </w:tr>
      <w:tr w:rsidR="00B548FE" w:rsidRPr="00C04A60" w:rsidTr="00C04A60">
        <w:trPr>
          <w:trHeight w:val="88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16口千兆交换机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轻网管千兆交换机，16千兆电口，4200管理，可上机架，交换容量32Gbps,包转发率23.8Mpps</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24口千兆交换机</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提供24个千兆电口。</w:t>
            </w:r>
            <w:r w:rsidRPr="00C04A60">
              <w:rPr>
                <w:rFonts w:cs="宋体" w:hint="eastAsia"/>
                <w:b/>
                <w:sz w:val="21"/>
                <w:szCs w:val="21"/>
                <w:lang w:val="en-US"/>
              </w:rPr>
              <w:br/>
              <w:t>支持IEEE 802.3、IEEE 802.3u、IEEE 802.3x、IEEE 802.3ab标准。</w:t>
            </w:r>
            <w:r w:rsidRPr="00C04A60">
              <w:rPr>
                <w:rFonts w:cs="宋体" w:hint="eastAsia"/>
                <w:b/>
                <w:sz w:val="21"/>
                <w:szCs w:val="21"/>
                <w:lang w:val="en-US"/>
              </w:rPr>
              <w:br/>
              <w:t>千兆网络接入设计。</w:t>
            </w:r>
            <w:r w:rsidRPr="00C04A60">
              <w:rPr>
                <w:rFonts w:cs="宋体" w:hint="eastAsia"/>
                <w:b/>
                <w:sz w:val="21"/>
                <w:szCs w:val="21"/>
                <w:lang w:val="en-US"/>
              </w:rPr>
              <w:br/>
              <w:t>线速转发。</w:t>
            </w:r>
            <w:r w:rsidRPr="00C04A60">
              <w:rPr>
                <w:rFonts w:cs="宋体" w:hint="eastAsia"/>
                <w:b/>
                <w:sz w:val="21"/>
                <w:szCs w:val="21"/>
                <w:lang w:val="en-US"/>
              </w:rPr>
              <w:br/>
              <w:t>存储转发交换方式。</w:t>
            </w:r>
            <w:r w:rsidRPr="00C04A60">
              <w:rPr>
                <w:rFonts w:cs="宋体" w:hint="eastAsia"/>
                <w:b/>
                <w:sz w:val="21"/>
                <w:szCs w:val="21"/>
                <w:lang w:val="en-US"/>
              </w:rPr>
              <w:br/>
              <w:t>支持4200客户端管理。</w:t>
            </w:r>
            <w:r w:rsidRPr="00C04A60">
              <w:rPr>
                <w:rFonts w:cs="宋体" w:hint="eastAsia"/>
                <w:b/>
                <w:sz w:val="21"/>
                <w:szCs w:val="21"/>
                <w:lang w:val="en-US"/>
              </w:rPr>
              <w:br/>
              <w:t>支持云管APP管理。</w:t>
            </w:r>
            <w:r w:rsidRPr="00C04A60">
              <w:rPr>
                <w:rFonts w:cs="宋体" w:hint="eastAsia"/>
                <w:b/>
                <w:sz w:val="21"/>
                <w:szCs w:val="21"/>
                <w:lang w:val="en-US"/>
              </w:rPr>
              <w:br/>
              <w:t>支持安防网络拓扑管理、链路聚合、端口管理。</w:t>
            </w:r>
            <w:r w:rsidRPr="00C04A60">
              <w:rPr>
                <w:rFonts w:cs="宋体" w:hint="eastAsia"/>
                <w:b/>
                <w:sz w:val="21"/>
                <w:szCs w:val="21"/>
                <w:lang w:val="en-US"/>
              </w:rPr>
              <w:br/>
              <w:t>支持远程升级。</w:t>
            </w:r>
            <w:r w:rsidRPr="00C04A60">
              <w:rPr>
                <w:rFonts w:cs="宋体" w:hint="eastAsia"/>
                <w:b/>
                <w:sz w:val="21"/>
                <w:szCs w:val="21"/>
                <w:lang w:val="en-US"/>
              </w:rPr>
              <w:br/>
            </w:r>
            <w:r w:rsidRPr="00C04A60">
              <w:rPr>
                <w:rFonts w:cs="宋体" w:hint="eastAsia"/>
                <w:b/>
                <w:sz w:val="21"/>
                <w:szCs w:val="21"/>
                <w:lang w:val="en-US"/>
              </w:rPr>
              <w:lastRenderedPageBreak/>
              <w:t>坚固式高强度金属外壳。</w:t>
            </w:r>
            <w:r w:rsidRPr="00C04A60">
              <w:rPr>
                <w:rFonts w:cs="宋体" w:hint="eastAsia"/>
                <w:b/>
                <w:sz w:val="21"/>
                <w:szCs w:val="21"/>
                <w:lang w:val="en-US"/>
              </w:rPr>
              <w:br/>
              <w:t>无风扇设计，高可靠性</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台</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175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千兆光收发器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4口千兆光纤收发器工业导轨式发送机</w:t>
            </w:r>
            <w:r w:rsidRPr="00C04A60">
              <w:rPr>
                <w:rFonts w:cs="宋体" w:hint="eastAsia"/>
                <w:b/>
                <w:sz w:val="21"/>
                <w:szCs w:val="21"/>
                <w:lang w:val="en-US"/>
              </w:rPr>
              <w:br/>
              <w:t>光口：1个千兆光口</w:t>
            </w:r>
            <w:r w:rsidRPr="00C04A60">
              <w:rPr>
                <w:rFonts w:cs="宋体" w:hint="eastAsia"/>
                <w:b/>
                <w:sz w:val="21"/>
                <w:szCs w:val="21"/>
                <w:lang w:val="en-US"/>
              </w:rPr>
              <w:br/>
              <w:t>距离20公里</w:t>
            </w:r>
            <w:r w:rsidRPr="00C04A60">
              <w:rPr>
                <w:rFonts w:cs="宋体" w:hint="eastAsia"/>
                <w:b/>
                <w:sz w:val="21"/>
                <w:szCs w:val="21"/>
                <w:lang w:val="en-US"/>
              </w:rPr>
              <w:br/>
              <w:t>SC口</w:t>
            </w:r>
            <w:r w:rsidRPr="00C04A60">
              <w:rPr>
                <w:rFonts w:cs="宋体" w:hint="eastAsia"/>
                <w:b/>
                <w:sz w:val="21"/>
                <w:szCs w:val="21"/>
                <w:lang w:val="en-US"/>
              </w:rPr>
              <w:br/>
              <w:t>单模单纤；电口：1个千兆网口</w:t>
            </w:r>
            <w:r w:rsidRPr="00C04A60">
              <w:rPr>
                <w:rFonts w:cs="宋体" w:hint="eastAsia"/>
                <w:b/>
                <w:sz w:val="21"/>
                <w:szCs w:val="21"/>
                <w:lang w:val="en-US"/>
              </w:rPr>
              <w:br/>
              <w:t>3个百兆电口；安装方式：工业导轨式；</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13</w:t>
            </w:r>
          </w:p>
        </w:tc>
      </w:tr>
      <w:tr w:rsidR="00B548FE" w:rsidRPr="00C04A60" w:rsidTr="00C04A60">
        <w:trPr>
          <w:trHeight w:val="9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监控立杆</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摄像机离地面不低于3.5米；立杆管径下端≥114mm，上端≥76mm，管壁厚度≥3mm；立杆接缝用电焊；支架表面处理工艺采用二次电镀（热镀锌）、静电喷塑加表面色漆；根据周边环境和实际情况选择不同的立杆类型和施工方式。</w:t>
            </w:r>
            <w:r w:rsidRPr="00C04A60">
              <w:rPr>
                <w:rFonts w:cs="宋体" w:hint="eastAsia"/>
                <w:b/>
                <w:sz w:val="21"/>
                <w:szCs w:val="21"/>
                <w:lang w:val="en-US"/>
              </w:rPr>
              <w:br/>
              <w:t>含基础笼、混泥土浇筑</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根</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w:t>
            </w:r>
          </w:p>
        </w:tc>
      </w:tr>
      <w:tr w:rsidR="00B548FE" w:rsidRPr="00C04A60" w:rsidTr="00C04A60">
        <w:trPr>
          <w:trHeight w:val="51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不锈钢室外箱</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304不锈钢室外箱</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10</w:t>
            </w:r>
          </w:p>
        </w:tc>
      </w:tr>
      <w:tr w:rsidR="00B548FE" w:rsidRPr="00C04A60" w:rsidTr="00C04A60">
        <w:trPr>
          <w:trHeight w:val="3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7</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摄像机电源</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DC12V/10A</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11</w:t>
            </w:r>
          </w:p>
        </w:tc>
      </w:tr>
      <w:tr w:rsidR="00B548FE" w:rsidRPr="00C04A60" w:rsidTr="00C04A60">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光纤终端盒</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斜口面板</w:t>
            </w:r>
            <w:r w:rsidRPr="00C04A60">
              <w:rPr>
                <w:rFonts w:cs="宋体" w:hint="eastAsia"/>
                <w:b/>
                <w:sz w:val="21"/>
                <w:szCs w:val="21"/>
                <w:lang w:val="en-US"/>
              </w:rPr>
              <w:br/>
              <w:t>单孔</w:t>
            </w:r>
            <w:r w:rsidRPr="00C04A60">
              <w:rPr>
                <w:rFonts w:cs="宋体" w:hint="eastAsia"/>
                <w:b/>
                <w:sz w:val="21"/>
                <w:szCs w:val="21"/>
                <w:lang w:val="en-US"/>
              </w:rPr>
              <w:br/>
              <w:t>乳白色</w:t>
            </w:r>
            <w:r w:rsidRPr="00C04A60">
              <w:rPr>
                <w:rFonts w:cs="宋体" w:hint="eastAsia"/>
                <w:b/>
                <w:sz w:val="21"/>
                <w:szCs w:val="21"/>
                <w:lang w:val="en-US"/>
              </w:rPr>
              <w:br/>
              <w:t>材料：所有塑料材料均采用ABS材质耐腐塑料</w:t>
            </w:r>
            <w:r w:rsidRPr="00C04A60">
              <w:rPr>
                <w:rFonts w:cs="宋体" w:hint="eastAsia"/>
                <w:b/>
                <w:sz w:val="21"/>
                <w:szCs w:val="21"/>
                <w:lang w:val="en-US"/>
              </w:rPr>
              <w:br/>
              <w:t>配有标签</w:t>
            </w:r>
            <w:r w:rsidRPr="00C04A60">
              <w:rPr>
                <w:rFonts w:cs="宋体" w:hint="eastAsia"/>
                <w:b/>
                <w:sz w:val="21"/>
                <w:szCs w:val="21"/>
                <w:lang w:val="en-US"/>
              </w:rPr>
              <w:br/>
              <w:t>满足UL 94V-0 防火等级；</w:t>
            </w:r>
            <w:r w:rsidRPr="00C04A60">
              <w:rPr>
                <w:rFonts w:cs="宋体" w:hint="eastAsia"/>
                <w:b/>
                <w:sz w:val="21"/>
                <w:szCs w:val="21"/>
                <w:lang w:val="en-US"/>
              </w:rPr>
              <w:br/>
            </w:r>
            <w:r w:rsidRPr="00C04A60">
              <w:rPr>
                <w:rFonts w:cs="宋体" w:hint="eastAsia"/>
                <w:b/>
                <w:sz w:val="21"/>
                <w:szCs w:val="21"/>
                <w:lang w:val="en-US"/>
              </w:rPr>
              <w:lastRenderedPageBreak/>
              <w:t>标准:产品符合RoHS环保要求</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12</w:t>
            </w:r>
          </w:p>
        </w:tc>
      </w:tr>
      <w:tr w:rsidR="00B548FE" w:rsidRPr="00C04A60" w:rsidTr="00C04A60">
        <w:trPr>
          <w:trHeight w:val="126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9</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光纤耦合器</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LC双工光纤适配器模块</w:t>
            </w:r>
            <w:r w:rsidRPr="00C04A60">
              <w:rPr>
                <w:rFonts w:cs="宋体" w:hint="eastAsia"/>
                <w:b/>
                <w:sz w:val="21"/>
                <w:szCs w:val="21"/>
                <w:lang w:val="en-US"/>
              </w:rPr>
              <w:br/>
              <w:t>可支持单多模LC接口的端接</w:t>
            </w:r>
            <w:r w:rsidRPr="00C04A60">
              <w:rPr>
                <w:rFonts w:cs="宋体" w:hint="eastAsia"/>
                <w:b/>
                <w:sz w:val="21"/>
                <w:szCs w:val="21"/>
                <w:lang w:val="en-US"/>
              </w:rPr>
              <w:br/>
              <w:t>衰减小于0.3dB</w:t>
            </w:r>
            <w:r w:rsidRPr="00C04A60">
              <w:rPr>
                <w:rFonts w:cs="宋体" w:hint="eastAsia"/>
                <w:b/>
                <w:sz w:val="21"/>
                <w:szCs w:val="21"/>
                <w:lang w:val="en-US"/>
              </w:rPr>
              <w:br/>
              <w:t>兼容工作区面板及24口光纤配线架</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只</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48</w:t>
            </w:r>
          </w:p>
        </w:tc>
      </w:tr>
      <w:tr w:rsidR="00B548FE" w:rsidRPr="00C04A60" w:rsidTr="00C04A60">
        <w:trPr>
          <w:trHeight w:val="139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10</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尾纤</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LC单模尾纤</w:t>
            </w:r>
            <w:r w:rsidRPr="00C04A60">
              <w:rPr>
                <w:rFonts w:cs="宋体" w:hint="eastAsia"/>
                <w:b/>
                <w:sz w:val="21"/>
                <w:szCs w:val="21"/>
                <w:lang w:val="en-US"/>
              </w:rPr>
              <w:br/>
              <w:t>OS2</w:t>
            </w:r>
            <w:r w:rsidRPr="00C04A60">
              <w:rPr>
                <w:rFonts w:cs="宋体" w:hint="eastAsia"/>
                <w:b/>
                <w:sz w:val="21"/>
                <w:szCs w:val="21"/>
                <w:lang w:val="en-US"/>
              </w:rPr>
              <w:br/>
              <w:t>单工</w:t>
            </w:r>
            <w:r w:rsidRPr="00C04A60">
              <w:rPr>
                <w:rFonts w:cs="宋体" w:hint="eastAsia"/>
                <w:b/>
                <w:sz w:val="21"/>
                <w:szCs w:val="21"/>
                <w:lang w:val="en-US"/>
              </w:rPr>
              <w:br/>
              <w:t>2米</w:t>
            </w:r>
            <w:r w:rsidRPr="00C04A60">
              <w:rPr>
                <w:rFonts w:cs="宋体" w:hint="eastAsia"/>
                <w:b/>
                <w:sz w:val="21"/>
                <w:szCs w:val="21"/>
                <w:lang w:val="en-US"/>
              </w:rPr>
              <w:br/>
              <w:t>配合单模光缆使用</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48</w:t>
            </w:r>
          </w:p>
        </w:tc>
      </w:tr>
      <w:tr w:rsidR="00B548FE" w:rsidRPr="00C04A60" w:rsidTr="00C04A60">
        <w:trPr>
          <w:trHeight w:val="1335"/>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11</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光纤跳线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LC-LC单模跳线</w:t>
            </w:r>
            <w:r w:rsidRPr="00C04A60">
              <w:rPr>
                <w:rFonts w:cs="宋体" w:hint="eastAsia"/>
                <w:b/>
                <w:sz w:val="21"/>
                <w:szCs w:val="21"/>
                <w:lang w:val="en-US"/>
              </w:rPr>
              <w:br/>
              <w:t>OS2</w:t>
            </w:r>
            <w:r w:rsidRPr="00C04A60">
              <w:rPr>
                <w:rFonts w:cs="宋体" w:hint="eastAsia"/>
                <w:b/>
                <w:sz w:val="21"/>
                <w:szCs w:val="21"/>
                <w:lang w:val="en-US"/>
              </w:rPr>
              <w:br/>
              <w:t>双工</w:t>
            </w:r>
            <w:r w:rsidRPr="00C04A60">
              <w:rPr>
                <w:rFonts w:cs="宋体" w:hint="eastAsia"/>
                <w:b/>
                <w:sz w:val="21"/>
                <w:szCs w:val="21"/>
                <w:lang w:val="en-US"/>
              </w:rPr>
              <w:br/>
              <w:t>2米</w:t>
            </w:r>
            <w:r w:rsidRPr="00C04A60">
              <w:rPr>
                <w:rFonts w:cs="宋体" w:hint="eastAsia"/>
                <w:b/>
                <w:sz w:val="21"/>
                <w:szCs w:val="21"/>
                <w:lang w:val="en-US"/>
              </w:rPr>
              <w:br/>
              <w:t>符合ISO60332-1的LSZH防火等级</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20</w:t>
            </w:r>
          </w:p>
        </w:tc>
      </w:tr>
      <w:tr w:rsidR="00B548FE" w:rsidRPr="00C04A60" w:rsidTr="00C04A60">
        <w:trPr>
          <w:trHeight w:val="3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12</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光纤熔接</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定制</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120</w:t>
            </w:r>
          </w:p>
        </w:tc>
      </w:tr>
      <w:tr w:rsidR="00B548FE" w:rsidRPr="00C04A60" w:rsidTr="00C04A60">
        <w:trPr>
          <w:trHeight w:val="333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13</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24芯光纤</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室外24芯OS2单模光缆</w:t>
            </w:r>
            <w:r w:rsidRPr="00C04A60">
              <w:rPr>
                <w:rFonts w:cs="宋体" w:hint="eastAsia"/>
                <w:b/>
                <w:sz w:val="21"/>
                <w:szCs w:val="21"/>
                <w:lang w:val="en-US"/>
              </w:rPr>
              <w:br/>
              <w:t>9/125μm</w:t>
            </w:r>
            <w:r w:rsidRPr="00C04A60">
              <w:rPr>
                <w:rFonts w:cs="宋体" w:hint="eastAsia"/>
                <w:b/>
                <w:sz w:val="21"/>
                <w:szCs w:val="21"/>
                <w:lang w:val="en-US"/>
              </w:rPr>
              <w:br/>
              <w:t>PE</w:t>
            </w:r>
            <w:r w:rsidRPr="00C04A60">
              <w:rPr>
                <w:rFonts w:cs="宋体" w:hint="eastAsia"/>
                <w:b/>
                <w:sz w:val="21"/>
                <w:szCs w:val="21"/>
                <w:lang w:val="en-US"/>
              </w:rPr>
              <w:br/>
              <w:t>工作温度为-20~60℃；</w:t>
            </w:r>
            <w:r w:rsidRPr="00C04A60">
              <w:rPr>
                <w:rFonts w:cs="宋体" w:hint="eastAsia"/>
                <w:b/>
                <w:sz w:val="21"/>
                <w:szCs w:val="21"/>
                <w:lang w:val="en-US"/>
              </w:rPr>
              <w:br/>
              <w:t>光缆结构:GYFTY</w:t>
            </w:r>
            <w:r w:rsidRPr="00C04A60">
              <w:rPr>
                <w:rFonts w:cs="宋体" w:hint="eastAsia"/>
                <w:b/>
                <w:sz w:val="21"/>
                <w:szCs w:val="21"/>
                <w:lang w:val="en-US"/>
              </w:rPr>
              <w:br/>
              <w:t>护套类型:PE护套</w:t>
            </w:r>
            <w:r w:rsidRPr="00C04A60">
              <w:rPr>
                <w:rFonts w:cs="宋体" w:hint="eastAsia"/>
                <w:b/>
                <w:sz w:val="21"/>
                <w:szCs w:val="21"/>
                <w:lang w:val="en-US"/>
              </w:rPr>
              <w:br/>
              <w:t>执行标准：ISO/IEC 11801:2002 Ed2.0</w:t>
            </w:r>
            <w:r w:rsidRPr="00C04A60">
              <w:rPr>
                <w:rFonts w:cs="宋体" w:hint="eastAsia"/>
                <w:b/>
                <w:sz w:val="21"/>
                <w:szCs w:val="21"/>
                <w:lang w:val="en-US"/>
              </w:rPr>
              <w:br/>
              <w:t xml:space="preserve"> TIA/EIA 568B.3</w:t>
            </w:r>
            <w:r w:rsidRPr="00C04A60">
              <w:rPr>
                <w:rFonts w:cs="宋体" w:hint="eastAsia"/>
                <w:b/>
                <w:sz w:val="21"/>
                <w:szCs w:val="21"/>
                <w:lang w:val="en-US"/>
              </w:rPr>
              <w:br/>
              <w:t>TIA/EIA-455；</w:t>
            </w:r>
            <w:r w:rsidRPr="00C04A60">
              <w:rPr>
                <w:rFonts w:cs="宋体" w:hint="eastAsia"/>
                <w:b/>
                <w:sz w:val="21"/>
                <w:szCs w:val="21"/>
                <w:lang w:val="en-US"/>
              </w:rPr>
              <w:br/>
              <w:t>衰减：1310nm≤0.4dB/km</w:t>
            </w:r>
            <w:r w:rsidRPr="00C04A60">
              <w:rPr>
                <w:rFonts w:cs="宋体" w:hint="eastAsia"/>
                <w:b/>
                <w:sz w:val="21"/>
                <w:szCs w:val="21"/>
                <w:lang w:val="en-US"/>
              </w:rPr>
              <w:br/>
              <w:t>1550nm≤0.4dB/km；</w:t>
            </w:r>
            <w:r w:rsidRPr="00C04A60">
              <w:rPr>
                <w:rFonts w:cs="宋体" w:hint="eastAsia"/>
                <w:b/>
                <w:sz w:val="21"/>
                <w:szCs w:val="21"/>
                <w:lang w:val="en-US"/>
              </w:rPr>
              <w:br/>
              <w:t>芯核直径：9±2.5μm；</w:t>
            </w:r>
            <w:r w:rsidRPr="00C04A60">
              <w:rPr>
                <w:rFonts w:cs="宋体" w:hint="eastAsia"/>
                <w:b/>
                <w:sz w:val="21"/>
                <w:szCs w:val="21"/>
                <w:lang w:val="en-US"/>
              </w:rPr>
              <w:br/>
              <w:t>包层直径：125±2μm。</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625</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14</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网络线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国标全铜</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2560</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15</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电源线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国标全铜</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80</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16</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电源线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国标全铜</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170</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17</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电源线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国标全铜</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525</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18</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电源线</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国标全铜</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2560</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lastRenderedPageBreak/>
              <w:t>19</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PVC管</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PVC D25</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米</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2730</w:t>
            </w:r>
          </w:p>
        </w:tc>
      </w:tr>
      <w:tr w:rsidR="00B548FE" w:rsidRPr="00C04A60" w:rsidTr="00C04A60">
        <w:trPr>
          <w:trHeight w:val="60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20</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辅材</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86盒、插线板等其他辅材</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批</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w:t>
            </w:r>
          </w:p>
        </w:tc>
      </w:tr>
      <w:tr w:rsidR="00B548FE" w:rsidRPr="00C04A60" w:rsidTr="00C04A60">
        <w:trPr>
          <w:trHeight w:val="3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六</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视频专网</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100M</w:t>
            </w:r>
          </w:p>
        </w:tc>
        <w:tc>
          <w:tcPr>
            <w:tcW w:w="851"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年</w:t>
            </w:r>
          </w:p>
        </w:tc>
        <w:tc>
          <w:tcPr>
            <w:tcW w:w="992" w:type="dxa"/>
            <w:noWrap/>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3</w:t>
            </w:r>
          </w:p>
        </w:tc>
      </w:tr>
      <w:tr w:rsidR="00B548FE" w:rsidRPr="00C04A60" w:rsidTr="00C04A60">
        <w:trPr>
          <w:trHeight w:val="390"/>
        </w:trPr>
        <w:tc>
          <w:tcPr>
            <w:tcW w:w="4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七</w:t>
            </w:r>
          </w:p>
        </w:tc>
        <w:tc>
          <w:tcPr>
            <w:tcW w:w="1369"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总计</w:t>
            </w:r>
          </w:p>
        </w:tc>
        <w:tc>
          <w:tcPr>
            <w:tcW w:w="10340"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 xml:space="preserve">　</w:t>
            </w:r>
          </w:p>
        </w:tc>
        <w:tc>
          <w:tcPr>
            <w:tcW w:w="851"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 xml:space="preserve">　</w:t>
            </w:r>
          </w:p>
        </w:tc>
        <w:tc>
          <w:tcPr>
            <w:tcW w:w="992" w:type="dxa"/>
            <w:hideMark/>
          </w:tcPr>
          <w:p w:rsidR="00B548FE" w:rsidRPr="00C04A60" w:rsidRDefault="00B548FE" w:rsidP="00C04A60">
            <w:pPr>
              <w:pStyle w:val="Normal"/>
              <w:widowControl/>
              <w:spacing w:line="312" w:lineRule="auto"/>
              <w:jc w:val="left"/>
              <w:rPr>
                <w:rFonts w:cs="宋体" w:hint="eastAsia"/>
                <w:b/>
                <w:sz w:val="21"/>
                <w:szCs w:val="21"/>
                <w:lang w:val="en-US"/>
              </w:rPr>
            </w:pPr>
            <w:r w:rsidRPr="00C04A60">
              <w:rPr>
                <w:rFonts w:cs="宋体" w:hint="eastAsia"/>
                <w:b/>
                <w:sz w:val="21"/>
                <w:szCs w:val="21"/>
                <w:lang w:val="en-US"/>
              </w:rPr>
              <w:t xml:space="preserve">　</w:t>
            </w:r>
          </w:p>
        </w:tc>
      </w:tr>
    </w:tbl>
    <w:p w:rsidR="00325C91" w:rsidRPr="00C04A60" w:rsidRDefault="00325C91" w:rsidP="00C04A60">
      <w:pPr>
        <w:pStyle w:val="Normal"/>
        <w:spacing w:line="312" w:lineRule="auto"/>
        <w:rPr>
          <w:rFonts w:cs="宋体"/>
          <w:b/>
          <w:sz w:val="21"/>
          <w:szCs w:val="21"/>
          <w:lang w:val="en-US"/>
        </w:rPr>
      </w:pPr>
    </w:p>
    <w:p w:rsidR="00DE5631" w:rsidRPr="00C04A60" w:rsidRDefault="00DE5631" w:rsidP="00C04A60">
      <w:pPr>
        <w:pStyle w:val="Normal"/>
        <w:spacing w:line="312" w:lineRule="auto"/>
        <w:rPr>
          <w:rFonts w:cs="宋体"/>
          <w:b/>
          <w:sz w:val="21"/>
          <w:szCs w:val="21"/>
          <w:lang w:val="en-US"/>
        </w:rPr>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DE5631" w:rsidRDefault="00DE5631" w:rsidP="00325C91">
      <w:pPr>
        <w:pStyle w:val="Normal"/>
      </w:pPr>
    </w:p>
    <w:p w:rsidR="00941CB2" w:rsidRDefault="00941CB2">
      <w:pPr>
        <w:pStyle w:val="Normal"/>
        <w:spacing w:line="312" w:lineRule="auto"/>
        <w:rPr>
          <w:rFonts w:cs="宋体"/>
          <w:b/>
          <w:sz w:val="21"/>
          <w:szCs w:val="21"/>
        </w:rPr>
      </w:pPr>
    </w:p>
    <w:p w:rsidR="002E1D37" w:rsidRDefault="002E1D37">
      <w:pPr>
        <w:pStyle w:val="Normal"/>
        <w:spacing w:line="312" w:lineRule="auto"/>
        <w:rPr>
          <w:rFonts w:cs="宋体"/>
          <w:b/>
          <w:sz w:val="21"/>
          <w:szCs w:val="21"/>
        </w:rPr>
      </w:pPr>
    </w:p>
    <w:p w:rsidR="002E1D37" w:rsidRDefault="002E1D37">
      <w:pPr>
        <w:pStyle w:val="Normal"/>
        <w:spacing w:line="312" w:lineRule="auto"/>
        <w:rPr>
          <w:rFonts w:cs="宋体"/>
          <w:b/>
          <w:sz w:val="21"/>
          <w:szCs w:val="21"/>
        </w:rPr>
      </w:pPr>
    </w:p>
    <w:p w:rsidR="002E1D37" w:rsidRDefault="002E1D37">
      <w:pPr>
        <w:pStyle w:val="Normal"/>
        <w:spacing w:line="312" w:lineRule="auto"/>
        <w:rPr>
          <w:rFonts w:cs="宋体"/>
          <w:b/>
          <w:sz w:val="21"/>
          <w:szCs w:val="21"/>
        </w:rPr>
      </w:pPr>
    </w:p>
    <w:p w:rsidR="002E1D37" w:rsidRDefault="002E1D37">
      <w:pPr>
        <w:pStyle w:val="Normal"/>
        <w:spacing w:line="312" w:lineRule="auto"/>
        <w:rPr>
          <w:rFonts w:cs="宋体"/>
          <w:b/>
          <w:sz w:val="21"/>
          <w:szCs w:val="21"/>
        </w:rPr>
      </w:pPr>
    </w:p>
    <w:p w:rsidR="002E1D37" w:rsidRDefault="002E1D37">
      <w:pPr>
        <w:pStyle w:val="Normal"/>
        <w:spacing w:line="312" w:lineRule="auto"/>
        <w:rPr>
          <w:rFonts w:cs="宋体"/>
          <w:b/>
          <w:sz w:val="21"/>
          <w:szCs w:val="21"/>
        </w:rPr>
      </w:pPr>
    </w:p>
    <w:p w:rsidR="002E1D37" w:rsidRDefault="002E1D37">
      <w:pPr>
        <w:pStyle w:val="Normal"/>
        <w:spacing w:line="312" w:lineRule="auto"/>
        <w:rPr>
          <w:rFonts w:cs="宋体" w:hint="eastAsia"/>
          <w:b/>
          <w:sz w:val="21"/>
          <w:szCs w:val="21"/>
        </w:rPr>
      </w:pPr>
    </w:p>
    <w:tbl>
      <w:tblPr>
        <w:tblW w:w="14860" w:type="dxa"/>
        <w:tblInd w:w="113" w:type="dxa"/>
        <w:tblLook w:val="04A0" w:firstRow="1" w:lastRow="0" w:firstColumn="1" w:lastColumn="0" w:noHBand="0" w:noVBand="1"/>
      </w:tblPr>
      <w:tblGrid>
        <w:gridCol w:w="720"/>
        <w:gridCol w:w="1520"/>
        <w:gridCol w:w="11000"/>
        <w:gridCol w:w="800"/>
        <w:gridCol w:w="820"/>
      </w:tblGrid>
      <w:tr w:rsidR="00B548FE" w:rsidRPr="00C04A60" w:rsidTr="00B548FE">
        <w:trPr>
          <w:trHeight w:val="799"/>
        </w:trPr>
        <w:tc>
          <w:tcPr>
            <w:tcW w:w="14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b/>
                <w:bCs/>
                <w:kern w:val="0"/>
                <w:sz w:val="36"/>
                <w:szCs w:val="36"/>
              </w:rPr>
            </w:pPr>
            <w:r w:rsidRPr="00C04A60">
              <w:rPr>
                <w:rFonts w:ascii="宋体" w:hAnsi="宋体" w:cs="宋体" w:hint="eastAsia"/>
                <w:b/>
                <w:bCs/>
                <w:kern w:val="0"/>
                <w:sz w:val="36"/>
                <w:szCs w:val="36"/>
              </w:rPr>
              <w:t>衢州市公路管理局“拆墙透绿”行动配套提升二期工程-安防设施改造提升预算清单</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序号</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名称</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技术参数</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单位</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数量</w:t>
            </w:r>
          </w:p>
        </w:tc>
      </w:tr>
      <w:tr w:rsidR="00B548FE" w:rsidRPr="00C04A60" w:rsidTr="00B548FE">
        <w:trPr>
          <w:trHeight w:val="402"/>
        </w:trPr>
        <w:tc>
          <w:tcPr>
            <w:tcW w:w="14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一、办公楼</w:t>
            </w:r>
          </w:p>
        </w:tc>
      </w:tr>
      <w:tr w:rsidR="00B548FE" w:rsidRPr="00C04A60" w:rsidTr="002E1D37">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人脸采集一体机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采用3.97英寸触摸显示屏，屏幕分辨率800*480。</w:t>
            </w:r>
            <w:r w:rsidRPr="00C04A60">
              <w:rPr>
                <w:rFonts w:ascii="宋体" w:hAnsi="宋体" w:cs="宋体" w:hint="eastAsia"/>
                <w:b/>
                <w:kern w:val="0"/>
                <w:sz w:val="20"/>
              </w:rPr>
              <w:br/>
              <w:t>★采用200万双目摄像头，支持人脸采集，并具有照片视频防假功能。</w:t>
            </w:r>
            <w:r w:rsidRPr="00C04A60">
              <w:rPr>
                <w:rFonts w:ascii="宋体" w:hAnsi="宋体" w:cs="宋体" w:hint="eastAsia"/>
                <w:b/>
                <w:kern w:val="0"/>
                <w:sz w:val="20"/>
              </w:rPr>
              <w:br/>
              <w:t>★内置发卡模块，符合ISO 14443 A/B标准，读卡频率13.56MHZ和125KHZ，支持读取 ID卡、Mifare卡、CPU卡、二三代身份证序列号，每人最多10张卡。</w:t>
            </w:r>
            <w:r w:rsidRPr="00C04A60">
              <w:rPr>
                <w:rFonts w:ascii="宋体" w:hAnsi="宋体" w:cs="宋体" w:hint="eastAsia"/>
                <w:b/>
                <w:kern w:val="0"/>
                <w:sz w:val="20"/>
              </w:rPr>
              <w:br/>
              <w:t>支持有线网络和无线WiFi传输。</w:t>
            </w:r>
            <w:r w:rsidRPr="00C04A60">
              <w:rPr>
                <w:rFonts w:ascii="宋体" w:hAnsi="宋体" w:cs="宋体" w:hint="eastAsia"/>
                <w:b/>
                <w:kern w:val="0"/>
                <w:sz w:val="20"/>
              </w:rPr>
              <w:br/>
              <w:t>支持白光和红外补光。</w:t>
            </w:r>
            <w:r w:rsidRPr="00C04A60">
              <w:rPr>
                <w:rFonts w:ascii="宋体" w:hAnsi="宋体" w:cs="宋体" w:hint="eastAsia"/>
                <w:b/>
                <w:kern w:val="0"/>
                <w:sz w:val="20"/>
              </w:rPr>
              <w:br/>
              <w:t>在设备端离线采集方式下，支持输入工号或刷卡开始进行采集。</w:t>
            </w:r>
            <w:r w:rsidRPr="00C04A60">
              <w:rPr>
                <w:rFonts w:ascii="宋体" w:hAnsi="宋体" w:cs="宋体" w:hint="eastAsia"/>
                <w:b/>
                <w:kern w:val="0"/>
                <w:sz w:val="20"/>
              </w:rPr>
              <w:br/>
              <w:t>支持2000人员数据存储，含2000 人脸图片、20000 张卡片信息。</w:t>
            </w:r>
            <w:r w:rsidRPr="00C04A60">
              <w:rPr>
                <w:rFonts w:ascii="宋体" w:hAnsi="宋体" w:cs="宋体" w:hint="eastAsia"/>
                <w:b/>
                <w:kern w:val="0"/>
                <w:sz w:val="20"/>
              </w:rPr>
              <w:br/>
              <w:t>设备配置后台可设置5个管理员，分超级管理员权限和普通管理员权限。</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819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2</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人脸识别门禁一体机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设备采用7英寸LCD触摸显示屏，屏幕分辨率不小于1024*600，屏幕防冲击防护等级IK04。（公安部检验报告证明）</w:t>
            </w:r>
            <w:r w:rsidRPr="00C04A60">
              <w:rPr>
                <w:rFonts w:ascii="宋体" w:hAnsi="宋体" w:cs="宋体" w:hint="eastAsia"/>
                <w:b/>
                <w:kern w:val="0"/>
                <w:sz w:val="20"/>
              </w:rPr>
              <w:br/>
              <w:t>设备支持IP65防水等级，除后壳盖板外的外壳防冲击防护等级IK07。（公安部检验报告证明）</w:t>
            </w:r>
            <w:r w:rsidRPr="00C04A60">
              <w:rPr>
                <w:rFonts w:ascii="宋体" w:hAnsi="宋体" w:cs="宋体" w:hint="eastAsia"/>
                <w:b/>
                <w:kern w:val="0"/>
                <w:sz w:val="20"/>
              </w:rPr>
              <w:br/>
              <w:t>设备采用高清双目相机宽动态相机（1路可见光摄像头，1路红外摄像头），可适应强光、逆光、暗光等条件的人脸识别，最大分辨率1920×1080，帧率30帧/s，（公安部检验报告证明）</w:t>
            </w:r>
            <w:r w:rsidRPr="00C04A60">
              <w:rPr>
                <w:rFonts w:ascii="宋体" w:hAnsi="宋体" w:cs="宋体" w:hint="eastAsia"/>
                <w:b/>
                <w:kern w:val="0"/>
                <w:sz w:val="20"/>
              </w:rPr>
              <w:br/>
              <w:t>设备支持红外及白光灯补光，并可设置红外及可见光补光灯亮度。（公安部检验报告证明）</w:t>
            </w:r>
            <w:r w:rsidRPr="00C04A60">
              <w:rPr>
                <w:rFonts w:ascii="宋体" w:hAnsi="宋体" w:cs="宋体" w:hint="eastAsia"/>
                <w:b/>
                <w:kern w:val="0"/>
                <w:sz w:val="20"/>
              </w:rPr>
              <w:br/>
              <w:t>设备具有丰富的硬件接口，应不少于以下硬件接口及能力： LAN*1（10M/100M/1000M自适应） ；WIFI*1；RS485*1；韦根*1；USB*1；喇叭扬声器；I/O输出*2； I/O输入*4；PSAM*1；SIM*1；红绿双色LED状态灯；机械防拆开关*1。（公安部检验报告证明）</w:t>
            </w:r>
            <w:r w:rsidRPr="00C04A60">
              <w:rPr>
                <w:rFonts w:ascii="宋体" w:hAnsi="宋体" w:cs="宋体" w:hint="eastAsia"/>
                <w:b/>
                <w:kern w:val="0"/>
                <w:sz w:val="20"/>
              </w:rPr>
              <w:br/>
              <w:t>设备采用嵌入式Linux系统</w:t>
            </w:r>
            <w:r w:rsidRPr="00C04A60">
              <w:rPr>
                <w:rFonts w:ascii="宋体" w:hAnsi="宋体" w:cs="宋体" w:hint="eastAsia"/>
                <w:b/>
                <w:kern w:val="0"/>
                <w:sz w:val="20"/>
              </w:rPr>
              <w:br/>
              <w:t>设备本地人脸库存储容量50000张，本地卡存储容量50000张，本地出入记录存储容量100000条。</w:t>
            </w:r>
            <w:r w:rsidRPr="00C04A60">
              <w:rPr>
                <w:rFonts w:ascii="宋体" w:hAnsi="宋体" w:cs="宋体" w:hint="eastAsia"/>
                <w:b/>
                <w:kern w:val="0"/>
                <w:sz w:val="20"/>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C04A60">
              <w:rPr>
                <w:rFonts w:ascii="宋体" w:hAnsi="宋体" w:cs="宋体" w:hint="eastAsia"/>
                <w:b/>
                <w:kern w:val="0"/>
                <w:sz w:val="20"/>
              </w:rPr>
              <w:br/>
              <w:t>设备支持多种人脸注册方式：设备本地人脸注册；远程中心下发人脸；通过APP采集人脸并注册下发；本地U盘导入人员信息。（公安部检验报告证明）</w:t>
            </w:r>
            <w:r w:rsidRPr="00C04A60">
              <w:rPr>
                <w:rFonts w:ascii="宋体" w:hAnsi="宋体" w:cs="宋体" w:hint="eastAsia"/>
                <w:b/>
                <w:kern w:val="0"/>
                <w:sz w:val="20"/>
              </w:rPr>
              <w:br/>
              <w:t>设备支持人脸识别功能，现场抓拍人脸照片与本地人脸库照片进行比对，进行人员身份核验；支持人脸在画面内持续动态跟踪；支持本地离线人脸比对功能；支持用户人脸数据下载及人脸识别双线程同步工作；人脸识别水平、垂直区域范围可设置；人脸识别角度可设置，在上下、左右角度偏转±45°范围内可识别；支持人脸识别多阈值设置。（公安部检验报告证明）</w:t>
            </w:r>
            <w:r w:rsidRPr="00C04A60">
              <w:rPr>
                <w:rFonts w:ascii="宋体" w:hAnsi="宋体" w:cs="宋体" w:hint="eastAsia"/>
                <w:b/>
                <w:kern w:val="0"/>
                <w:sz w:val="20"/>
              </w:rPr>
              <w:br/>
              <w:t>★设备的人脸识别距离：0.2~3m；人脸识别高度：0.8~2.5m（安装高度1.4m，距离1.5m），人脸识别误识率≤0.01%，准确率≥99.8%，人脸识别速度≤0.2s，设备支持在0.001lux低照度无补光环境下正常实现人脸识别。（公安部检验报告证明）</w:t>
            </w:r>
            <w:r w:rsidRPr="00C04A60">
              <w:rPr>
                <w:rFonts w:ascii="宋体" w:hAnsi="宋体" w:cs="宋体" w:hint="eastAsia"/>
                <w:b/>
                <w:kern w:val="0"/>
                <w:sz w:val="20"/>
              </w:rPr>
              <w:br/>
              <w:t>设备支持防假体攻击功能，对视频、电子照片、打印照片中的人脸应不能进行人脸识别开门。（公安部检验报告证明）</w:t>
            </w:r>
            <w:r w:rsidRPr="00C04A60">
              <w:rPr>
                <w:rFonts w:ascii="宋体" w:hAnsi="宋体" w:cs="宋体" w:hint="eastAsia"/>
                <w:b/>
                <w:kern w:val="0"/>
                <w:sz w:val="20"/>
              </w:rPr>
              <w:br/>
              <w:t>设备支持人脸识别、人证比对（需外接身份证阅读器）、刷卡（需外接读卡器）、二维码、密码等认证方式，且支持以上任意一种、任意两种或三种组合认证开门；根据使用场景，认证开门方式还应包括：多重卡认证开门、多重卡+中心远程认证开门、多重卡+超级密码开门、多重卡+超级卡开门、 首卡开门、超级权限开门、管理中心远程开门、APP远程开门、室内机及管理机远程开门。并且支持255组时段计划模板、1024个假日计划管理，也可支持常开、常闭（公安部检验报告证明）</w:t>
            </w:r>
            <w:r w:rsidRPr="00C04A60">
              <w:rPr>
                <w:rFonts w:ascii="宋体" w:hAnsi="宋体" w:cs="宋体" w:hint="eastAsia"/>
                <w:b/>
                <w:kern w:val="0"/>
                <w:sz w:val="20"/>
              </w:rPr>
              <w:br/>
              <w:t>设备支持比对结果图文提示、语音提示功能，且语音音量可调，本地视频预览、人脸动态捕捉，本地查看人员信息、设备状态、设备模式。（公安部检验报告证明）</w:t>
            </w:r>
            <w:r w:rsidRPr="00C04A60">
              <w:rPr>
                <w:rFonts w:ascii="宋体" w:hAnsi="宋体" w:cs="宋体" w:hint="eastAsia"/>
                <w:b/>
                <w:kern w:val="0"/>
                <w:sz w:val="20"/>
              </w:rPr>
              <w:br/>
              <w:t>★设备支持视频对讲功能，可跟平台或客户端、室内机、管理机、手机APP进行视频对讲，支持管理中心远程视频预览功能；</w:t>
            </w:r>
            <w:r w:rsidRPr="00C04A60">
              <w:rPr>
                <w:rFonts w:ascii="宋体" w:hAnsi="宋体" w:cs="宋体" w:hint="eastAsia"/>
                <w:b/>
                <w:kern w:val="0"/>
                <w:sz w:val="20"/>
              </w:rPr>
              <w:lastRenderedPageBreak/>
              <w:t>同时支持接入NVR设备，实现视频监控录像；支持双码流，主码流1280*720@25fps，子码流1280*720@25fps。（公安部检验报告证明）</w:t>
            </w:r>
            <w:r w:rsidRPr="00C04A60">
              <w:rPr>
                <w:rFonts w:ascii="宋体" w:hAnsi="宋体" w:cs="宋体" w:hint="eastAsia"/>
                <w:b/>
                <w:kern w:val="0"/>
                <w:sz w:val="20"/>
              </w:rPr>
              <w:br/>
              <w:t>设备支持黑名单功能，支持中心下发黑名单信息，本地50000个人脸黑名单比对，支持本地黑名单事件信息上传平台。（公安部检验报告证明）</w:t>
            </w:r>
            <w:r w:rsidRPr="00C04A60">
              <w:rPr>
                <w:rFonts w:ascii="宋体" w:hAnsi="宋体" w:cs="宋体" w:hint="eastAsia"/>
                <w:b/>
                <w:kern w:val="0"/>
                <w:sz w:val="20"/>
              </w:rPr>
              <w:br/>
              <w:t>设备具有数据加密功能，包括支持本地非明文存储比对结果、身份信息及抓拍人脸照片；支持实时非明文上传比对结果、身份信息及抓拍人脸照片等至管理中心；支持断网续传离线记录非明文数据功能；设备对USB导出数据（事件记录及人脸等）应采用非明文方案；支持本地根据具体用户按天、周、月、自定义时间段或全部查询事件记录。（公安部检验报告证明）</w:t>
            </w:r>
            <w:r w:rsidRPr="00C04A60">
              <w:rPr>
                <w:rFonts w:ascii="宋体" w:hAnsi="宋体" w:cs="宋体" w:hint="eastAsia"/>
                <w:b/>
                <w:kern w:val="0"/>
                <w:sz w:val="20"/>
              </w:rPr>
              <w:br/>
              <w:t>设备支持本地及管理中心配置识别模式、阈值、人脸识别参数、白光补光灯亮度、红外补光灯亮度等；支持本地设置单个用户自定义识别方式；支持本地设置小区期号、楼号、房间号信息；支持在设备本地设置有线网络、无线网络IP地址及网关参数，支持DHCP设置；支持本地查看设备信息，如序列号、MAC地址、出厂日期、设备型号及版本信息、设备事件、卡容量、人脸容量的使用情况。（公安部检验报告证明）</w:t>
            </w:r>
            <w:r w:rsidRPr="00C04A60">
              <w:rPr>
                <w:rFonts w:ascii="宋体" w:hAnsi="宋体" w:cs="宋体" w:hint="eastAsia"/>
                <w:b/>
                <w:kern w:val="0"/>
                <w:sz w:val="20"/>
              </w:rPr>
              <w:br/>
              <w:t>设备支持节能功能，支持在没有用户使用时自动切换到屏保或息屏待机状态，支持不开启白光补光灯实现人脸识别，减少功耗及光污染。（公安部检验报告证明）</w:t>
            </w:r>
            <w:r w:rsidRPr="00C04A60">
              <w:rPr>
                <w:rFonts w:ascii="宋体" w:hAnsi="宋体" w:cs="宋体" w:hint="eastAsia"/>
                <w:b/>
                <w:kern w:val="0"/>
                <w:sz w:val="20"/>
              </w:rPr>
              <w:br/>
              <w:t>设备支持人脸、人体移动侦测并唤醒设备，人脸、人体及物体移动并唤醒白光补光灯</w:t>
            </w:r>
            <w:r w:rsidRPr="00C04A60">
              <w:rPr>
                <w:rFonts w:ascii="宋体" w:hAnsi="宋体" w:cs="宋体" w:hint="eastAsia"/>
                <w:b/>
                <w:kern w:val="0"/>
                <w:sz w:val="20"/>
              </w:rPr>
              <w:br/>
              <w:t>设备应具备以下报警功能：1）当连续若干次在设备上进行错误操作；2）未经正常操作而使出入口开启；3）出入口开启时间超过设定值；4）设备被拆除；5）胁迫卡和胁迫码；6）黑名单刷卡；设备在接入系统平台可支持视频联动报警功能。（公安部检验报告证明）</w:t>
            </w:r>
            <w:r w:rsidRPr="00C04A60">
              <w:rPr>
                <w:rFonts w:ascii="宋体" w:hAnsi="宋体" w:cs="宋体" w:hint="eastAsia"/>
                <w:b/>
                <w:kern w:val="0"/>
                <w:sz w:val="20"/>
              </w:rPr>
              <w:br/>
              <w:t>有授权人员和未授权陌生人刷脸时，设备支持抓拍图片并实时上传平台。（公安部检验报告证明）</w:t>
            </w:r>
            <w:r w:rsidRPr="00C04A60">
              <w:rPr>
                <w:rFonts w:ascii="宋体" w:hAnsi="宋体" w:cs="宋体" w:hint="eastAsia"/>
                <w:b/>
                <w:kern w:val="0"/>
                <w:sz w:val="20"/>
              </w:rPr>
              <w:br/>
              <w:t>系统主要操作响应时间≤2s，电控锁响应时间应≤1s，报警响应时间应≤1s（公安部检验报告证明）</w:t>
            </w:r>
            <w:r w:rsidRPr="00C04A60">
              <w:rPr>
                <w:rFonts w:ascii="宋体" w:hAnsi="宋体" w:cs="宋体" w:hint="eastAsia"/>
                <w:b/>
                <w:kern w:val="0"/>
                <w:sz w:val="20"/>
              </w:rPr>
              <w:br/>
              <w:t>适用温度范围：-40℃至80℃。（公安部检验报告证明）</w:t>
            </w:r>
            <w:r w:rsidRPr="00C04A60">
              <w:rPr>
                <w:rFonts w:ascii="宋体" w:hAnsi="宋体" w:cs="宋体" w:hint="eastAsia"/>
                <w:b/>
                <w:kern w:val="0"/>
                <w:sz w:val="20"/>
              </w:rPr>
              <w:br/>
              <w:t>★设备支持与外置热成像测温摄像机对接，共同认证权限信息/支持健康码对接。</w:t>
            </w:r>
            <w:r w:rsidRPr="00C04A60">
              <w:rPr>
                <w:rFonts w:ascii="宋体" w:hAnsi="宋体" w:cs="宋体" w:hint="eastAsia"/>
                <w:b/>
                <w:kern w:val="0"/>
                <w:sz w:val="20"/>
              </w:rPr>
              <w:br/>
              <w:t>设备应具有FCC、CE、CB、UL、公安部检测报告</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B548FE">
        <w:trPr>
          <w:trHeight w:val="4101"/>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3</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立式人脸识别门禁一体机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设备采用10寸触摸显示屏，屏幕抗冲击防护等级IK03。（公安部检验报告证明）</w:t>
            </w:r>
            <w:r w:rsidRPr="00C04A60">
              <w:rPr>
                <w:rFonts w:ascii="宋体" w:hAnsi="宋体" w:cs="宋体" w:hint="eastAsia"/>
                <w:b/>
                <w:kern w:val="0"/>
                <w:sz w:val="20"/>
              </w:rPr>
              <w:br/>
              <w:t>设备采用双目高清宽动态摄像头，一路200W像素宽动态可见光摄像头，一路200W像素宽动态红外光摄像头。（公安部检验报告证明）</w:t>
            </w:r>
            <w:r w:rsidRPr="00C04A60">
              <w:rPr>
                <w:rFonts w:ascii="宋体" w:hAnsi="宋体" w:cs="宋体" w:hint="eastAsia"/>
                <w:b/>
                <w:kern w:val="0"/>
                <w:sz w:val="20"/>
              </w:rPr>
              <w:br/>
              <w:t>设备应支持各2个独立的红外及白光灯补光，并可通过管理菜单对补光灯亮度进行调节，也可根据环境光线自动调节。（公安部检验报告证明）</w:t>
            </w:r>
            <w:r w:rsidRPr="00C04A60">
              <w:rPr>
                <w:rFonts w:ascii="宋体" w:hAnsi="宋体" w:cs="宋体" w:hint="eastAsia"/>
                <w:b/>
                <w:kern w:val="0"/>
                <w:sz w:val="20"/>
              </w:rPr>
              <w:br/>
              <w:t>★设备具有以下硬件接口及相应数量：（1）LAN*1（2）RS485*1（2）韦根*1（4）USB*1（5）喇叭扬声器（6）I/O输出：电锁×1、报警输出×1（7）I/O输入：门磁×1、开门按钮×1、报警输入×2。其中，USB接口支持外接身份证阅读器，韦根/485接口支持外接读卡器，网口支持通过网络方式传输比对结果及图片，开关量接口可根据比对结果联动门禁等其他设备。（公安部检验报告证明）</w:t>
            </w:r>
            <w:r w:rsidRPr="00C04A60">
              <w:rPr>
                <w:rFonts w:ascii="宋体" w:hAnsi="宋体" w:cs="宋体" w:hint="eastAsia"/>
                <w:b/>
                <w:kern w:val="0"/>
                <w:sz w:val="20"/>
              </w:rPr>
              <w:br/>
              <w:t>设备本地人脸库存储容量50000张，本地卡存储容量50000张，本地记录存储容量100000条。（公安部检验报告证明）</w:t>
            </w:r>
            <w:r w:rsidRPr="00C04A60">
              <w:rPr>
                <w:rFonts w:ascii="宋体" w:hAnsi="宋体" w:cs="宋体" w:hint="eastAsia"/>
                <w:b/>
                <w:kern w:val="0"/>
                <w:sz w:val="20"/>
              </w:rPr>
              <w:br/>
              <w:t>★设备支持人脸识别功能，将现场抓拍人脸照片与本地人脸库照片（人脸容量50000张）进行比对，比对时间：＜0.5秒，人脸比对准确率：＞99%。同时设备也支持人证比对功能（外接身份证阅读器），将现场抓拍人脸照片与居民身份证内照片进行比对，比对时间≤1s，比对准确率≥99%。以上两种比对功能（人脸比对和人证比对）均支持本地单机使用，而人脸比对功能也支持与后端平台或设备联网对接实现。（公安部检验报告证明）</w:t>
            </w:r>
            <w:r w:rsidRPr="00C04A60">
              <w:rPr>
                <w:rFonts w:ascii="宋体" w:hAnsi="宋体" w:cs="宋体" w:hint="eastAsia"/>
                <w:b/>
                <w:kern w:val="0"/>
                <w:sz w:val="20"/>
              </w:rPr>
              <w:br/>
              <w:t>设备支持人脸识别、刷卡、人证比对等认证方式，且支持以上任意一种、任意两种或三种组合认证开门；根据使用场景，认证开门方式还应包括：多重卡认证开门、多重卡+中心远程认证开门、多重卡+超级密码开门、多重卡+超级卡开门、 首卡开门、超级权限开门、管理中心远程开门。并且支持反潜回（防尾随）功能，并可按时间段管控。（公安部检验报告证明）</w:t>
            </w:r>
            <w:r w:rsidRPr="00C04A60">
              <w:rPr>
                <w:rFonts w:ascii="宋体" w:hAnsi="宋体" w:cs="宋体" w:hint="eastAsia"/>
                <w:b/>
                <w:kern w:val="0"/>
                <w:sz w:val="20"/>
              </w:rPr>
              <w:br/>
              <w:t>设备支持照片及视频防假功能，无需用户配合（眨眼、点头、摇头等动作）即可完成真人检测。（公安部检验报告证明）</w:t>
            </w:r>
            <w:r w:rsidRPr="00C04A60">
              <w:rPr>
                <w:rFonts w:ascii="宋体" w:hAnsi="宋体" w:cs="宋体" w:hint="eastAsia"/>
                <w:b/>
                <w:kern w:val="0"/>
                <w:sz w:val="20"/>
              </w:rPr>
              <w:br/>
              <w:t>设备支持黑名单功能，可通过中心下发黑名单信息，本地完成黑名单信息比对和报警，且报警信息可上传中心。（公安部检验报告证明）</w:t>
            </w:r>
            <w:r w:rsidRPr="00C04A60">
              <w:rPr>
                <w:rFonts w:ascii="宋体" w:hAnsi="宋体" w:cs="宋体" w:hint="eastAsia"/>
                <w:b/>
                <w:kern w:val="0"/>
                <w:sz w:val="20"/>
              </w:rPr>
              <w:br/>
              <w:t>设备支持多种人脸注册方式：设备本地人脸注册；本地U盘导入人员信息； 远程中心下发人脸。（公安部检验报告证明）</w:t>
            </w:r>
            <w:r w:rsidRPr="00C04A60">
              <w:rPr>
                <w:rFonts w:ascii="宋体" w:hAnsi="宋体" w:cs="宋体" w:hint="eastAsia"/>
                <w:b/>
                <w:kern w:val="0"/>
                <w:sz w:val="20"/>
              </w:rPr>
              <w:br/>
              <w:t>设备支持比对结果语音及文字提示功能； 可在设备上预览视频、人脸捕捉框、人员信息、设备状态、设备模式及操作提示。（公安部检验报告证明）</w:t>
            </w:r>
            <w:r w:rsidRPr="00C04A60">
              <w:rPr>
                <w:rFonts w:ascii="宋体" w:hAnsi="宋体" w:cs="宋体" w:hint="eastAsia"/>
                <w:b/>
                <w:kern w:val="0"/>
                <w:sz w:val="20"/>
              </w:rPr>
              <w:br/>
              <w:t>设备支持比对结果、身份信息及人脸抓拍图片本地存储，并实时中心上传，还应具备断网续传功能，还可通过U盘导出比对事件及人脸注册图片。（公安部检验报告证明）</w:t>
            </w:r>
            <w:r w:rsidRPr="00C04A60">
              <w:rPr>
                <w:rFonts w:ascii="宋体" w:hAnsi="宋体" w:cs="宋体" w:hint="eastAsia"/>
                <w:b/>
                <w:kern w:val="0"/>
                <w:sz w:val="20"/>
              </w:rPr>
              <w:br/>
              <w:t>设备支持本地或远程中心设置比对模式、阈值、人脸参数、网络参数等，设备本地可重置管理密码、IP等，并可恢复默认出厂设置参数（公安部检验报告证明）</w:t>
            </w:r>
            <w:r w:rsidRPr="00C04A60">
              <w:rPr>
                <w:rFonts w:ascii="宋体" w:hAnsi="宋体" w:cs="宋体" w:hint="eastAsia"/>
                <w:b/>
                <w:kern w:val="0"/>
                <w:sz w:val="20"/>
              </w:rPr>
              <w:br/>
            </w:r>
            <w:r w:rsidRPr="00C04A60">
              <w:rPr>
                <w:rFonts w:ascii="宋体" w:hAnsi="宋体" w:cs="宋体" w:hint="eastAsia"/>
                <w:b/>
                <w:kern w:val="0"/>
                <w:sz w:val="20"/>
              </w:rPr>
              <w:lastRenderedPageBreak/>
              <w:t>设备首次使用时，需设置激活密码才可使用，后续登陆本地管理菜单需先输入登陆密码，保证安全性。（公安部检验报告证明）</w:t>
            </w:r>
            <w:r w:rsidRPr="00C04A60">
              <w:rPr>
                <w:rFonts w:ascii="宋体" w:hAnsi="宋体" w:cs="宋体" w:hint="eastAsia"/>
                <w:b/>
                <w:kern w:val="0"/>
                <w:sz w:val="20"/>
              </w:rPr>
              <w:br/>
              <w:t>设备支持节能功能，在没有用户使用时会切换到屏保待机状态，并具有动态屏保功能。（公安部检验报告证明）</w:t>
            </w:r>
            <w:r w:rsidRPr="00C04A60">
              <w:rPr>
                <w:rFonts w:ascii="宋体" w:hAnsi="宋体" w:cs="宋体" w:hint="eastAsia"/>
                <w:b/>
                <w:kern w:val="0"/>
                <w:sz w:val="20"/>
              </w:rPr>
              <w:br/>
              <w:t>设备支持远程视频预览，具有视频监控功能，并支持与中心远程视频对讲。（公安部检验报告证明）</w:t>
            </w:r>
            <w:r w:rsidRPr="00C04A60">
              <w:rPr>
                <w:rFonts w:ascii="宋体" w:hAnsi="宋体" w:cs="宋体" w:hint="eastAsia"/>
                <w:b/>
                <w:kern w:val="0"/>
                <w:sz w:val="20"/>
              </w:rPr>
              <w:br/>
              <w:t>设备应具备以下报警功能：1）当连续若干次在设备上进行错误操作；2）未经正常操作而使出入口开启；3）出入口开启时间超过设定值；4）设备被拆除；5）胁迫卡和胁迫码；6）黑名单刷卡；设备在接入系统平台可支持视频联动报警功能。（公安部检验报告证明）</w:t>
            </w:r>
            <w:r w:rsidRPr="00C04A60">
              <w:rPr>
                <w:rFonts w:ascii="宋体" w:hAnsi="宋体" w:cs="宋体" w:hint="eastAsia"/>
                <w:b/>
                <w:kern w:val="0"/>
                <w:sz w:val="20"/>
              </w:rPr>
              <w:br/>
              <w:t>系统主要操作响应时间小于2s，电控锁响应时间应小于等于1s，报警响应时间应小于等于1s。（公安部检验报告证明）</w:t>
            </w:r>
            <w:r w:rsidRPr="00C04A60">
              <w:rPr>
                <w:rFonts w:ascii="宋体" w:hAnsi="宋体" w:cs="宋体" w:hint="eastAsia"/>
                <w:b/>
                <w:kern w:val="0"/>
                <w:sz w:val="20"/>
              </w:rPr>
              <w:br/>
              <w:t>设备支持在线升级功能，也可通过U盘升级。（公安部检验报告证明）</w:t>
            </w:r>
            <w:r w:rsidRPr="00C04A60">
              <w:rPr>
                <w:rFonts w:ascii="宋体" w:hAnsi="宋体" w:cs="宋体" w:hint="eastAsia"/>
                <w:b/>
                <w:kern w:val="0"/>
                <w:sz w:val="20"/>
              </w:rPr>
              <w:br/>
              <w:t>设备支持播放语音音量大小调节。（公安部检验报告证明）</w:t>
            </w:r>
            <w:r w:rsidRPr="00C04A60">
              <w:rPr>
                <w:rFonts w:ascii="宋体" w:hAnsi="宋体" w:cs="宋体" w:hint="eastAsia"/>
                <w:b/>
                <w:kern w:val="0"/>
                <w:sz w:val="20"/>
              </w:rPr>
              <w:br/>
              <w:t>适用温度范围：-30℃至65℃。（公安部检验报告证明）</w:t>
            </w:r>
            <w:r w:rsidRPr="00C04A60">
              <w:rPr>
                <w:rFonts w:ascii="宋体" w:hAnsi="宋体" w:cs="宋体" w:hint="eastAsia"/>
                <w:b/>
                <w:kern w:val="0"/>
                <w:sz w:val="20"/>
              </w:rPr>
              <w:br/>
              <w:t>★设备支持与外置热成像测温摄像机对接，共同认证权限信息。</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40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4</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金属防火门</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钢质双开消防门，办公楼东侧通道1.4m*2m</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57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金属防火门</w:t>
            </w:r>
          </w:p>
        </w:tc>
        <w:tc>
          <w:tcPr>
            <w:tcW w:w="1100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钢质消防门，消控室旁入口</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67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人脸分析系统对接</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★可实现无缝接入衢州市公安局视频应用一体化平台</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项</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2E1D37">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人脸识别摄像机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可同时对行人、非机动车、机动车进行检测、跟踪及抓拍；可支持人脸、车牌的抠图及人脸与人体、车牌与车辆的关联显示，设备应支持正面/侧面/背面行人的检测、跟踪、抓拍；应支持对骑自行车、骑三轮车、骑电动车、踩平衡车等非机动车的检测、跟踪、抓拍。（以公安部检验报告为准）</w:t>
            </w:r>
            <w:r w:rsidRPr="00C04A60">
              <w:rPr>
                <w:rFonts w:ascii="宋体" w:hAnsi="宋体" w:cs="宋体" w:hint="eastAsia"/>
                <w:b/>
                <w:kern w:val="0"/>
                <w:sz w:val="20"/>
              </w:rPr>
              <w:br/>
              <w:t>★设备可对30米处的行人进行人脸抓拍，并可生成分辨率不小于120×120的人脸图片，在距离设备30米处，人脸抓拍准确率不小于95%，人体抓拍准确率不小于95%。（以公安部检验报告为准）</w:t>
            </w:r>
            <w:r w:rsidRPr="00C04A60">
              <w:rPr>
                <w:rFonts w:ascii="宋体" w:hAnsi="宋体" w:cs="宋体" w:hint="eastAsia"/>
                <w:b/>
                <w:kern w:val="0"/>
                <w:sz w:val="20"/>
              </w:rPr>
              <w:br/>
              <w:t>★通道1检测到且框出移动目标至通道2摄像机开始转动的时间不大于0.2秒。（以公安部检验报告为准）</w:t>
            </w:r>
            <w:r w:rsidRPr="00C04A60">
              <w:rPr>
                <w:rFonts w:ascii="宋体" w:hAnsi="宋体" w:cs="宋体" w:hint="eastAsia"/>
                <w:b/>
                <w:kern w:val="0"/>
                <w:sz w:val="20"/>
              </w:rPr>
              <w:br/>
              <w:t>设备支持对出现在监控场景内的人脸进行检测，并显示评分。（以公安部检验报告为准）</w:t>
            </w:r>
            <w:r w:rsidRPr="00C04A60">
              <w:rPr>
                <w:rFonts w:ascii="宋体" w:hAnsi="宋体" w:cs="宋体" w:hint="eastAsia"/>
                <w:b/>
                <w:kern w:val="0"/>
                <w:sz w:val="20"/>
              </w:rPr>
              <w:br/>
              <w:t>★设备可将全景通道视频画面与细节通道画面进行关联，比对，并显示结果。（以公安部检验报告为准）</w:t>
            </w:r>
            <w:r w:rsidRPr="00C04A60">
              <w:rPr>
                <w:rFonts w:ascii="宋体" w:hAnsi="宋体" w:cs="宋体" w:hint="eastAsia"/>
                <w:b/>
                <w:kern w:val="0"/>
                <w:sz w:val="20"/>
              </w:rPr>
              <w:br/>
              <w:t>设备可将车辆抓拍模式设置为不抓拍未悬挂车牌车辆。（以公安部检验报告为准）</w:t>
            </w:r>
            <w:r w:rsidRPr="00C04A60">
              <w:rPr>
                <w:rFonts w:ascii="宋体" w:hAnsi="宋体" w:cs="宋体" w:hint="eastAsia"/>
                <w:b/>
                <w:kern w:val="0"/>
                <w:sz w:val="20"/>
              </w:rPr>
              <w:br/>
            </w:r>
            <w:r w:rsidRPr="00C04A60">
              <w:rPr>
                <w:rFonts w:ascii="宋体" w:hAnsi="宋体" w:cs="宋体" w:hint="eastAsia"/>
                <w:b/>
                <w:kern w:val="0"/>
                <w:sz w:val="20"/>
              </w:rPr>
              <w:lastRenderedPageBreak/>
              <w:t>设备细节画面支持快速聚焦，从聚焦开始到聚焦结束用时不超过0.01s。（以公安部检验报告为准）</w:t>
            </w:r>
            <w:r w:rsidRPr="00C04A60">
              <w:rPr>
                <w:rFonts w:ascii="宋体" w:hAnsi="宋体" w:cs="宋体" w:hint="eastAsia"/>
                <w:b/>
                <w:kern w:val="0"/>
                <w:sz w:val="20"/>
              </w:rPr>
              <w:br/>
              <w:t>设备具有1个RJ45网络接口，可输出两路视频图像：通道1、通道2。（以公安部检验报告为准）</w:t>
            </w:r>
            <w:r w:rsidRPr="00C04A60">
              <w:rPr>
                <w:rFonts w:ascii="宋体" w:hAnsi="宋体" w:cs="宋体" w:hint="eastAsia"/>
                <w:b/>
                <w:kern w:val="0"/>
                <w:sz w:val="20"/>
              </w:rPr>
              <w:br/>
              <w:t>摄像机定焦镜头、变焦镜头靶面尺寸均不小于1/1.8英寸。（以公安部检验报告为准）</w:t>
            </w:r>
            <w:r w:rsidRPr="00C04A60">
              <w:rPr>
                <w:rFonts w:ascii="宋体" w:hAnsi="宋体" w:cs="宋体" w:hint="eastAsia"/>
                <w:b/>
                <w:kern w:val="0"/>
                <w:sz w:val="20"/>
              </w:rPr>
              <w:br/>
              <w:t>★内置不少于2个GPU芯片。（以公安部检验报告为准）</w:t>
            </w:r>
            <w:r w:rsidRPr="00C04A60">
              <w:rPr>
                <w:rFonts w:ascii="宋体" w:hAnsi="宋体" w:cs="宋体" w:hint="eastAsia"/>
                <w:b/>
                <w:kern w:val="0"/>
                <w:sz w:val="20"/>
              </w:rPr>
              <w:br/>
              <w:t>★设备可支持白光灯及红外光补光，在设定的侦测区域内有目标移动时，设备可联动开启白光灯并抓拍图像。（以公安部检验报告为准）</w:t>
            </w:r>
            <w:r w:rsidRPr="00C04A60">
              <w:rPr>
                <w:rFonts w:ascii="宋体" w:hAnsi="宋体" w:cs="宋体" w:hint="eastAsia"/>
                <w:b/>
                <w:kern w:val="0"/>
                <w:sz w:val="20"/>
              </w:rPr>
              <w:br/>
              <w:t>可通过客户端软件显示行人的属性，包括上衣颜色、下装颜色、是/否戴眼镜、是/否背包、是/否戴帽子。（以公安部检验报告为准）</w:t>
            </w:r>
            <w:r w:rsidRPr="00C04A60">
              <w:rPr>
                <w:rFonts w:ascii="宋体" w:hAnsi="宋体" w:cs="宋体" w:hint="eastAsia"/>
                <w:b/>
                <w:kern w:val="0"/>
                <w:sz w:val="20"/>
              </w:rPr>
              <w:br/>
              <w:t>支持检出两眼瞳距20像素点以上的人脸图片，人脸检出率不小于99%，支持单场景同时检出不少于30张人脸图片，并支持面部跟踪。（公安部检验报告证明）</w:t>
            </w:r>
            <w:r w:rsidRPr="00C04A60">
              <w:rPr>
                <w:rFonts w:ascii="宋体" w:hAnsi="宋体" w:cs="宋体" w:hint="eastAsia"/>
                <w:b/>
                <w:kern w:val="0"/>
                <w:sz w:val="20"/>
              </w:rPr>
              <w:br/>
              <w:t>★设备支持创建10个人脸库，可导入不少于15万张人脸图片。（以公安部检验报告为准）</w:t>
            </w:r>
            <w:r w:rsidRPr="00C04A60">
              <w:rPr>
                <w:rFonts w:ascii="宋体" w:hAnsi="宋体" w:cs="宋体" w:hint="eastAsia"/>
                <w:b/>
                <w:kern w:val="0"/>
                <w:sz w:val="20"/>
              </w:rPr>
              <w:br/>
              <w:t>设备可将人体抓拍设置为正向人体抓拍和背向人体抓拍。（以公安部检验报告为准）</w:t>
            </w:r>
            <w:r w:rsidRPr="00C04A60">
              <w:rPr>
                <w:rFonts w:ascii="宋体" w:hAnsi="宋体" w:cs="宋体" w:hint="eastAsia"/>
                <w:b/>
                <w:kern w:val="0"/>
                <w:sz w:val="20"/>
              </w:rPr>
              <w:br/>
              <w:t>两路视频输出分别支持分辨率设置为2560x1440，帧率设置为25fps，分辨力不小于1500线。（以公安部检验报告为准）</w:t>
            </w:r>
            <w:r w:rsidRPr="00C04A60">
              <w:rPr>
                <w:rFonts w:ascii="宋体" w:hAnsi="宋体" w:cs="宋体" w:hint="eastAsia"/>
                <w:b/>
                <w:kern w:val="0"/>
                <w:sz w:val="20"/>
              </w:rPr>
              <w:br/>
              <w:t>支持最低照度可达彩色0.0002Lux，黑白0.0001Lux。（以公安部检验报告为准）</w:t>
            </w:r>
            <w:r w:rsidRPr="00C04A60">
              <w:rPr>
                <w:rFonts w:ascii="宋体" w:hAnsi="宋体" w:cs="宋体" w:hint="eastAsia"/>
                <w:b/>
                <w:kern w:val="0"/>
                <w:sz w:val="20"/>
              </w:rPr>
              <w:br/>
              <w:t>支持水平、垂直旋转，水平手控速度不小于240°/s，定位准确度不大于0.1°。</w:t>
            </w:r>
            <w:r w:rsidRPr="00C04A60">
              <w:rPr>
                <w:rFonts w:ascii="宋体" w:hAnsi="宋体" w:cs="宋体" w:hint="eastAsia"/>
                <w:b/>
                <w:kern w:val="0"/>
                <w:sz w:val="20"/>
              </w:rPr>
              <w:br/>
              <w:t>支持快速聚焦功能，设备对监控区域内的移动目标进行跟踪录像，录像通过单帧回放时应能保证每帧画面清晰稳定。（以公安部检验报告为准）</w:t>
            </w:r>
            <w:r w:rsidRPr="00C04A60">
              <w:rPr>
                <w:rFonts w:ascii="宋体" w:hAnsi="宋体" w:cs="宋体" w:hint="eastAsia"/>
                <w:b/>
                <w:kern w:val="0"/>
                <w:sz w:val="20"/>
              </w:rPr>
              <w:br/>
              <w:t>可在监控画面实时显示行人、车辆的信息。（以公安部检验报告为准）</w:t>
            </w:r>
            <w:r w:rsidRPr="00C04A60">
              <w:rPr>
                <w:rFonts w:ascii="宋体" w:hAnsi="宋体" w:cs="宋体" w:hint="eastAsia"/>
                <w:b/>
                <w:kern w:val="0"/>
                <w:sz w:val="20"/>
              </w:rPr>
              <w:br/>
              <w:t>设备支持看清80米处人体轮廓，并可生成人体小图。（以公安部检验报告为准）</w:t>
            </w:r>
            <w:r w:rsidRPr="00C04A60">
              <w:rPr>
                <w:rFonts w:ascii="宋体" w:hAnsi="宋体" w:cs="宋体" w:hint="eastAsia"/>
                <w:b/>
                <w:kern w:val="0"/>
                <w:sz w:val="20"/>
              </w:rPr>
              <w:br/>
              <w:t>支持本机存储功能，支持SD卡热插拔，SD卡最大支持256GB。（以公安部检验报告为准）</w:t>
            </w:r>
            <w:r w:rsidRPr="00C04A60">
              <w:rPr>
                <w:rFonts w:ascii="宋体" w:hAnsi="宋体" w:cs="宋体" w:hint="eastAsia"/>
                <w:b/>
                <w:kern w:val="0"/>
                <w:sz w:val="20"/>
              </w:rPr>
              <w:br/>
              <w:t>电压在DC36V±25%范围内变化时，设备可正常工作，工作温度范围可达-45℃-70℃，支持IP67。（以公安部检验报告为准）</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r>
      <w:tr w:rsidR="00B548FE" w:rsidRPr="00C04A60" w:rsidTr="00B548FE">
        <w:trPr>
          <w:trHeight w:val="307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8</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微信端人脸采集系统</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br/>
              <w:t>（1）绑定单位微信公众号</w:t>
            </w:r>
            <w:r w:rsidRPr="00C04A60">
              <w:rPr>
                <w:rFonts w:ascii="宋体" w:hAnsi="宋体" w:cs="宋体" w:hint="eastAsia"/>
                <w:b/>
                <w:kern w:val="0"/>
                <w:sz w:val="20"/>
              </w:rPr>
              <w:br/>
              <w:t xml:space="preserve">     开通或绑定单位微信公众号和微信小程序，生成本单位的注册二维码和小程序二维码，具有转发功能。人脸采集系统由单位自主单一管理权限，开通独立数据库，独立域名，预留接口，可进行后续个性化二次开发。</w:t>
            </w:r>
            <w:r w:rsidRPr="00C04A60">
              <w:rPr>
                <w:rFonts w:ascii="宋体" w:hAnsi="宋体" w:cs="宋体" w:hint="eastAsia"/>
                <w:b/>
                <w:kern w:val="0"/>
                <w:sz w:val="20"/>
              </w:rPr>
              <w:br/>
              <w:t>（2）人员信息采集功能</w:t>
            </w:r>
            <w:r w:rsidRPr="00C04A60">
              <w:rPr>
                <w:rFonts w:ascii="宋体" w:hAnsi="宋体" w:cs="宋体" w:hint="eastAsia"/>
                <w:b/>
                <w:kern w:val="0"/>
                <w:sz w:val="20"/>
              </w:rPr>
              <w:br/>
              <w:t xml:space="preserve">     准入人员可以在微信公众号、小程序、二维码等多途径注册，注册时需输入姓名、身份证号码、手机号码，上传一张个人免冠清晰电子照片。照片上传可现场自拍，也可从相册中选取；短信验证码发送到用户手机的时间不能超过30秒。</w:t>
            </w:r>
            <w:r w:rsidRPr="00C04A60">
              <w:rPr>
                <w:rFonts w:ascii="宋体" w:hAnsi="宋体" w:cs="宋体" w:hint="eastAsia"/>
                <w:b/>
                <w:kern w:val="0"/>
                <w:sz w:val="20"/>
              </w:rPr>
              <w:br/>
              <w:t>（3）微信端和PC端管理功能</w:t>
            </w:r>
            <w:r w:rsidRPr="00C04A60">
              <w:rPr>
                <w:rFonts w:ascii="宋体" w:hAnsi="宋体" w:cs="宋体" w:hint="eastAsia"/>
                <w:b/>
                <w:kern w:val="0"/>
                <w:sz w:val="20"/>
              </w:rPr>
              <w:br/>
              <w:t xml:space="preserve">    对于准入人员提交的人脸识别准入申请，单位管理员可以在手机端进行审核，也可以在电脑端进行后台审核。管理员也可以直接在微信端或PC端录入准入人员的姓名、身份证号码、手机号码，上传照片。</w:t>
            </w:r>
            <w:r w:rsidRPr="00C04A60">
              <w:rPr>
                <w:rFonts w:ascii="宋体" w:hAnsi="宋体" w:cs="宋体" w:hint="eastAsia"/>
                <w:b/>
                <w:kern w:val="0"/>
                <w:sz w:val="20"/>
              </w:rPr>
              <w:br/>
              <w:t>（4）审核信息的推送。</w:t>
            </w:r>
            <w:r w:rsidRPr="00C04A60">
              <w:rPr>
                <w:rFonts w:ascii="宋体" w:hAnsi="宋体" w:cs="宋体" w:hint="eastAsia"/>
                <w:b/>
                <w:kern w:val="0"/>
                <w:sz w:val="20"/>
              </w:rPr>
              <w:br/>
              <w:t xml:space="preserve">     用户提交准入人脸识别申请后，管理员可以收到微信推送消息，并进行实时处理，处理结果推送至申请人。</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55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双门磁力锁</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上锁时NO输出,开锁时NC输出,最大拉力280kg,锁体240x48.5x26.5mm,吸板:180x38x11mm,适用于木门、金属门、防火门,输入电压 DC12V或DC24V; 24V/250mA功耗：6W</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r>
      <w:tr w:rsidR="00B548FE" w:rsidRPr="00C04A60" w:rsidTr="00B548FE">
        <w:trPr>
          <w:trHeight w:val="69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10</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出门按钮</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结构：塑料面板；性能：最大耐电流1.25A，电压250V；输出：常开；类型：适合埋入式电器盒使用；尺寸：86*86mm；重量：0.07kg；</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r>
      <w:tr w:rsidR="00B548FE" w:rsidRPr="00C04A60" w:rsidTr="00B548FE">
        <w:trPr>
          <w:trHeight w:val="78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11</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翼闸人员通道左边道</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7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12</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翼闸人员通道右边道</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单通道规格1400mm*120/300mm(最窄处/最宽处)*1010mm /30-60 人/分钟, 实际通行速率受人员情况和通行模式影响/通道宽度600mm/12对红外检测/门翼亚克力/室内外/工作电压220V/工作温度范围-20℃~70℃/翻越报警/分时段管控，最多支持8个时段常开、常闭模式设定/反潜回功能，单通道反潜回，多通道跨主机反潜回，断电开闸功能。</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2E1D37">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13</w:t>
            </w:r>
          </w:p>
        </w:tc>
        <w:tc>
          <w:tcPr>
            <w:tcW w:w="1520" w:type="dxa"/>
            <w:tcBorders>
              <w:top w:val="nil"/>
              <w:left w:val="nil"/>
              <w:bottom w:val="nil"/>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测温人脸识别组件</w:t>
            </w:r>
          </w:p>
        </w:tc>
        <w:tc>
          <w:tcPr>
            <w:tcW w:w="11000" w:type="dxa"/>
            <w:tcBorders>
              <w:top w:val="nil"/>
              <w:left w:val="nil"/>
              <w:bottom w:val="nil"/>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7 英寸 LCD 触摸显示屏，2.5D钢化玻璃显示面板；屏幕支持多点触控操作，流明度不低于350cd/㎡；分辨率不小于600×1024，防破坏能力满足IK04 的要求；采用嵌入式Linux系统；双目宽动态相机，最大分辨率：1920×1080（公安部检验报告证明）</w:t>
            </w:r>
            <w:r w:rsidRPr="00C04A60">
              <w:rPr>
                <w:rFonts w:ascii="宋体" w:hAnsi="宋体" w:cs="宋体" w:hint="eastAsia"/>
                <w:b/>
                <w:kern w:val="0"/>
                <w:sz w:val="20"/>
              </w:rPr>
              <w:br/>
              <w:t>★设备本地人脸库存储容量50000张，本地卡存储容量50000张，本地出入记录存储容量100000条。</w:t>
            </w:r>
            <w:r w:rsidRPr="00C04A60">
              <w:rPr>
                <w:rFonts w:ascii="宋体" w:hAnsi="宋体" w:cs="宋体" w:hint="eastAsia"/>
                <w:b/>
                <w:kern w:val="0"/>
                <w:sz w:val="20"/>
              </w:rPr>
              <w:br/>
              <w:t>★设备采用热成像测温，分辨率应为 120*160，支持热成像图像预览；支持垂直方向 0.3～2.0m 距离范围内非接触式自动</w:t>
            </w:r>
            <w:r w:rsidRPr="00C04A60">
              <w:rPr>
                <w:rFonts w:ascii="宋体" w:hAnsi="宋体" w:cs="宋体" w:hint="eastAsia"/>
                <w:b/>
                <w:kern w:val="0"/>
                <w:sz w:val="20"/>
              </w:rPr>
              <w:lastRenderedPageBreak/>
              <w:t>人体测温，支持自动准确定位并检测人脸额头温度，无需用户配合。支持人员身份核验及测温，支持上传中心管理平台，实现一人一温一档记录；支持快速测温模式，不需要注册人员信息即应实现测温业务，并能配置开门授权。（公安部检验报告证明）</w:t>
            </w:r>
            <w:r w:rsidRPr="00C04A60">
              <w:rPr>
                <w:rFonts w:ascii="宋体" w:hAnsi="宋体" w:cs="宋体" w:hint="eastAsia"/>
                <w:b/>
                <w:kern w:val="0"/>
                <w:sz w:val="20"/>
              </w:rPr>
              <w:br/>
              <w:t>★设备测温精度为 0.1℃，测温误差≤±0.3℃，测温范围：30℃～45℃。（公安部检验报告证明）</w:t>
            </w:r>
            <w:r w:rsidRPr="00C04A60">
              <w:rPr>
                <w:rFonts w:ascii="宋体" w:hAnsi="宋体" w:cs="宋体" w:hint="eastAsia"/>
                <w:b/>
                <w:kern w:val="0"/>
                <w:sz w:val="20"/>
              </w:rPr>
              <w:br/>
              <w:t>设备口罩佩戴监测功能：设备应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公安部检验报告证明）</w:t>
            </w:r>
            <w:r w:rsidRPr="00C04A60">
              <w:rPr>
                <w:rFonts w:ascii="宋体" w:hAnsi="宋体" w:cs="宋体" w:hint="eastAsia"/>
                <w:b/>
                <w:kern w:val="0"/>
                <w:sz w:val="20"/>
              </w:rPr>
              <w:br/>
              <w:t>设备具有丰富的硬件接口，应不少于以下硬件接口及能力：LAN、WIFI 双网络 (10M/100M/1000M 自适应）；RS485*1；韦根*1； USB *1；喇叭扬声器；门锁I/O输出*1； 门锁I/O输入*1；报警I/O输入*1；事件 I/O 输入*2；PSAM*1；红绿双色LED 状态灯提示结果输出接口；机械防拆开关*1。（公安部检验报告证明）</w:t>
            </w:r>
            <w:r w:rsidRPr="00C04A60">
              <w:rPr>
                <w:rFonts w:ascii="宋体" w:hAnsi="宋体" w:cs="宋体" w:hint="eastAsia"/>
                <w:b/>
                <w:kern w:val="0"/>
                <w:sz w:val="20"/>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C04A60">
              <w:rPr>
                <w:rFonts w:ascii="宋体" w:hAnsi="宋体" w:cs="宋体" w:hint="eastAsia"/>
                <w:b/>
                <w:kern w:val="0"/>
                <w:sz w:val="20"/>
              </w:rPr>
              <w:br/>
              <w:t>★设备支持在 0.001lux 低照度无补光环境下正常实现人脸识别；人脸比对时间：＜175ms；人脸识别误识率≤0.01%的条件下，准确率应大于99.9%；支持防假体攻击功能，对视频、电子照片、打印照片中的人脸应不能进行人脸识别。（公安部检验报告证明）</w:t>
            </w:r>
            <w:r w:rsidRPr="00C04A60">
              <w:rPr>
                <w:rFonts w:ascii="宋体" w:hAnsi="宋体" w:cs="宋体" w:hint="eastAsia"/>
                <w:b/>
                <w:kern w:val="0"/>
                <w:sz w:val="20"/>
              </w:rPr>
              <w:br/>
              <w:t>设备应支持人脸、二维码、密码识读和人证比对功能，对门的开启方式，卡（人脸、密码）的各种使用权限进行组合设置，实现不同场景的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个假日计划管理；支持常开、常闭时段管理；支持反潜回（防尾随）功能。（公安部检验报告证明）</w:t>
            </w:r>
            <w:r w:rsidRPr="00C04A60">
              <w:rPr>
                <w:rFonts w:ascii="宋体" w:hAnsi="宋体" w:cs="宋体" w:hint="eastAsia"/>
                <w:b/>
                <w:kern w:val="0"/>
                <w:sz w:val="20"/>
              </w:rPr>
              <w:br/>
              <w:t>设备支持多种人脸注册方式：设备本地人脸注册；本地U盘导入人员信息； 远程中心下发人脸；通过APP采集人脸并注册下发。（公安部检验报告证明）</w:t>
            </w:r>
            <w:r w:rsidRPr="00C04A60">
              <w:rPr>
                <w:rFonts w:ascii="宋体" w:hAnsi="宋体" w:cs="宋体" w:hint="eastAsia"/>
                <w:b/>
                <w:kern w:val="0"/>
                <w:sz w:val="20"/>
              </w:rPr>
              <w:br/>
              <w:t>设备支持局域网、互联网环境的网络通信；支持选择无线网络通信传输方式；支持云平台通信，实现视频、对讲及权限管控功能；支持被 4 个客户端软件同时实时监听，在线状态下实时上传比对记录。（公安部检验报告证明）</w:t>
            </w:r>
            <w:r w:rsidRPr="00C04A60">
              <w:rPr>
                <w:rFonts w:ascii="宋体" w:hAnsi="宋体" w:cs="宋体" w:hint="eastAsia"/>
                <w:b/>
                <w:kern w:val="0"/>
                <w:sz w:val="20"/>
              </w:rPr>
              <w:br/>
              <w:t>设备支持与平台或客户端、室内机、管理机、手机 APP 对讲功能；支持扩展电话网关功能；设备支持管理中心远程视频预览功能； 支持接入NVR设备，实现视频监控录像 。（公安部检验报告证明）</w:t>
            </w:r>
            <w:r w:rsidRPr="00C04A60">
              <w:rPr>
                <w:rFonts w:ascii="宋体" w:hAnsi="宋体" w:cs="宋体" w:hint="eastAsia"/>
                <w:b/>
                <w:kern w:val="0"/>
                <w:sz w:val="20"/>
              </w:rPr>
              <w:br/>
            </w:r>
            <w:r w:rsidRPr="00C04A60">
              <w:rPr>
                <w:rFonts w:ascii="宋体" w:hAnsi="宋体" w:cs="宋体" w:hint="eastAsia"/>
                <w:b/>
                <w:kern w:val="0"/>
                <w:sz w:val="20"/>
              </w:rPr>
              <w:lastRenderedPageBreak/>
              <w:t>设备支持中心下发黑名单信息；支持本地黑名单信息比对；支持本地黑名单事件报警功能，报警信息能上传至平台；最大支持50000 个人脸黑名单比对。（公安部检验报告证明）</w:t>
            </w:r>
            <w:r w:rsidRPr="00C04A60">
              <w:rPr>
                <w:rFonts w:ascii="宋体" w:hAnsi="宋体" w:cs="宋体" w:hint="eastAsia"/>
                <w:b/>
                <w:kern w:val="0"/>
                <w:sz w:val="20"/>
              </w:rPr>
              <w:br/>
              <w:t>设备支持不开启白光补光灯实现人脸识别；支持软硬件低功耗管理模式，设备运行功耗低于 8w。（公安部检验报告证明）</w:t>
            </w:r>
            <w:r w:rsidRPr="00C04A60">
              <w:rPr>
                <w:rFonts w:ascii="宋体" w:hAnsi="宋体" w:cs="宋体" w:hint="eastAsia"/>
                <w:b/>
                <w:kern w:val="0"/>
                <w:sz w:val="20"/>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C04A60">
              <w:rPr>
                <w:rFonts w:ascii="宋体" w:hAnsi="宋体" w:cs="宋体" w:hint="eastAsia"/>
                <w:b/>
                <w:kern w:val="0"/>
                <w:sz w:val="20"/>
              </w:rPr>
              <w:br/>
              <w:t>适用温度范围：-40℃至80℃；恒温湿热+40℃±2℃、RH93%、48h。（公安部检验报告证明）</w:t>
            </w:r>
            <w:r w:rsidRPr="00C04A60">
              <w:rPr>
                <w:rFonts w:ascii="宋体" w:hAnsi="宋体" w:cs="宋体" w:hint="eastAsia"/>
                <w:b/>
                <w:kern w:val="0"/>
                <w:sz w:val="20"/>
              </w:rPr>
              <w:br/>
              <w:t>设备应具有CE、FCC、CB、公安部检测报告。</w:t>
            </w:r>
          </w:p>
        </w:tc>
        <w:tc>
          <w:tcPr>
            <w:tcW w:w="800" w:type="dxa"/>
            <w:tcBorders>
              <w:top w:val="nil"/>
              <w:left w:val="nil"/>
              <w:bottom w:val="nil"/>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套</w:t>
            </w:r>
          </w:p>
        </w:tc>
        <w:tc>
          <w:tcPr>
            <w:tcW w:w="820" w:type="dxa"/>
            <w:tcBorders>
              <w:top w:val="nil"/>
              <w:left w:val="nil"/>
              <w:bottom w:val="nil"/>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2E1D37">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访客身份审核一体机</w:t>
            </w:r>
          </w:p>
        </w:tc>
        <w:tc>
          <w:tcPr>
            <w:tcW w:w="11000" w:type="dxa"/>
            <w:tcBorders>
              <w:top w:val="single" w:sz="4" w:space="0" w:color="auto"/>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★设备支持访客黑名单管理功能。（公安部检验报告证明）</w:t>
            </w:r>
            <w:r w:rsidRPr="00C04A60">
              <w:rPr>
                <w:rFonts w:ascii="宋体" w:hAnsi="宋体" w:cs="宋体" w:hint="eastAsia"/>
                <w:b/>
                <w:kern w:val="0"/>
                <w:sz w:val="20"/>
              </w:rPr>
              <w:br/>
              <w:t>★设备具有双网口设计。（公安部检验报告证明）</w:t>
            </w:r>
            <w:r w:rsidRPr="00C04A60">
              <w:rPr>
                <w:rFonts w:ascii="宋体" w:hAnsi="宋体" w:cs="宋体" w:hint="eastAsia"/>
                <w:b/>
                <w:kern w:val="0"/>
                <w:sz w:val="20"/>
              </w:rPr>
              <w:br/>
              <w:t>设备硬件配置：工业级主板、四核2.0GHzCPU、64G固态硬盘、DDR3 4GB内存、Win7系统</w:t>
            </w:r>
            <w:r w:rsidRPr="00C04A60">
              <w:rPr>
                <w:rFonts w:ascii="宋体" w:hAnsi="宋体" w:cs="宋体" w:hint="eastAsia"/>
                <w:b/>
                <w:kern w:val="0"/>
                <w:sz w:val="20"/>
              </w:rPr>
              <w:br/>
              <w:t>★设备支持双屏显示，主屏（显示屏）：15.6寸，1920*1080分辨率，支持电容触摸操作；副屏（广告屏）：11.6寸，1366*768分辨率。</w:t>
            </w:r>
            <w:r w:rsidRPr="00C04A60">
              <w:rPr>
                <w:rFonts w:ascii="宋体" w:hAnsi="宋体" w:cs="宋体" w:hint="eastAsia"/>
                <w:b/>
                <w:kern w:val="0"/>
                <w:sz w:val="20"/>
              </w:rPr>
              <w:br/>
              <w:t>设备内置居民身份证阅读器安全模块；可读取并显示居民身份证芯片内的数据。</w:t>
            </w:r>
            <w:r w:rsidRPr="00C04A60">
              <w:rPr>
                <w:rFonts w:ascii="宋体" w:hAnsi="宋体" w:cs="宋体" w:hint="eastAsia"/>
                <w:b/>
                <w:kern w:val="0"/>
                <w:sz w:val="20"/>
              </w:rPr>
              <w:br/>
              <w:t>支持200W像素高清摄像；摄像角度可调。</w:t>
            </w:r>
            <w:r w:rsidRPr="00C04A60">
              <w:rPr>
                <w:rFonts w:ascii="宋体" w:hAnsi="宋体" w:cs="宋体" w:hint="eastAsia"/>
                <w:b/>
                <w:kern w:val="0"/>
                <w:sz w:val="20"/>
              </w:rPr>
              <w:br/>
              <w:t>设备内置热敏式打印机，支持将来访者信息直接打印输出。</w:t>
            </w:r>
            <w:r w:rsidRPr="00C04A60">
              <w:rPr>
                <w:rFonts w:ascii="宋体" w:hAnsi="宋体" w:cs="宋体" w:hint="eastAsia"/>
                <w:b/>
                <w:kern w:val="0"/>
                <w:sz w:val="20"/>
              </w:rPr>
              <w:br/>
              <w:t>设备具有人证比对功能：对来访者进行现场人脸抓拍，与来访者的身份证芯片内的照片进行实时比对，确保实名实证；人证合一后，设备才能进行访客登记操作；认证比对时间：≤1.5s。</w:t>
            </w:r>
            <w:r w:rsidRPr="00C04A60">
              <w:rPr>
                <w:rFonts w:ascii="宋体" w:hAnsi="宋体" w:cs="宋体" w:hint="eastAsia"/>
                <w:b/>
                <w:kern w:val="0"/>
                <w:sz w:val="20"/>
              </w:rPr>
              <w:br/>
              <w:t>设备支持读取并发放IC卡作为访客卡。</w:t>
            </w:r>
            <w:r w:rsidRPr="00C04A60">
              <w:rPr>
                <w:rFonts w:ascii="宋体" w:hAnsi="宋体" w:cs="宋体" w:hint="eastAsia"/>
                <w:b/>
                <w:kern w:val="0"/>
                <w:sz w:val="20"/>
              </w:rPr>
              <w:br/>
              <w:t>设备内置激光扫码器，可识别访客单上的条形码或二维码完成签离。</w:t>
            </w:r>
            <w:r w:rsidRPr="00C04A60">
              <w:rPr>
                <w:rFonts w:ascii="宋体" w:hAnsi="宋体" w:cs="宋体" w:hint="eastAsia"/>
                <w:b/>
                <w:kern w:val="0"/>
                <w:sz w:val="20"/>
              </w:rPr>
              <w:br/>
              <w:t>设备的系统及各主要组成部分应有表明其工作正常的自检功能。</w:t>
            </w:r>
            <w:r w:rsidRPr="00C04A60">
              <w:rPr>
                <w:rFonts w:ascii="宋体" w:hAnsi="宋体" w:cs="宋体" w:hint="eastAsia"/>
                <w:b/>
                <w:kern w:val="0"/>
                <w:sz w:val="20"/>
              </w:rPr>
              <w:br/>
              <w:t>设备应具有中国质量检测中心出具的CCC证书、公安部检测报告</w:t>
            </w:r>
            <w:r w:rsidRPr="00C04A60">
              <w:rPr>
                <w:rFonts w:ascii="宋体" w:hAnsi="宋体" w:cs="宋体" w:hint="eastAsia"/>
                <w:b/>
                <w:kern w:val="0"/>
                <w:sz w:val="20"/>
              </w:rPr>
              <w:br/>
              <w:t>输入电压：AC220V；</w:t>
            </w:r>
            <w:r w:rsidRPr="00C04A60">
              <w:rPr>
                <w:rFonts w:ascii="宋体" w:hAnsi="宋体" w:cs="宋体" w:hint="eastAsia"/>
                <w:b/>
                <w:kern w:val="0"/>
                <w:sz w:val="20"/>
              </w:rPr>
              <w:br/>
              <w:t>工作功率：≤59W；</w:t>
            </w:r>
            <w:r w:rsidRPr="00C04A60">
              <w:rPr>
                <w:rFonts w:ascii="宋体" w:hAnsi="宋体" w:cs="宋体" w:hint="eastAsia"/>
                <w:b/>
                <w:kern w:val="0"/>
                <w:sz w:val="20"/>
              </w:rPr>
              <w:br/>
              <w:t>重量：净重17.64KG；</w:t>
            </w:r>
            <w:r w:rsidRPr="00C04A60">
              <w:rPr>
                <w:rFonts w:ascii="宋体" w:hAnsi="宋体" w:cs="宋体" w:hint="eastAsia"/>
                <w:b/>
                <w:kern w:val="0"/>
                <w:sz w:val="20"/>
              </w:rPr>
              <w:br/>
              <w:t>尺寸：390*426*400mm</w:t>
            </w:r>
            <w:r w:rsidRPr="00C04A60">
              <w:rPr>
                <w:rFonts w:ascii="宋体" w:hAnsi="宋体" w:cs="宋体" w:hint="eastAsia"/>
                <w:b/>
                <w:kern w:val="0"/>
                <w:sz w:val="20"/>
              </w:rPr>
              <w:br/>
            </w:r>
            <w:r w:rsidRPr="00C04A60">
              <w:rPr>
                <w:rFonts w:ascii="宋体" w:hAnsi="宋体" w:cs="宋体" w:hint="eastAsia"/>
                <w:b/>
                <w:kern w:val="0"/>
                <w:sz w:val="20"/>
              </w:rPr>
              <w:lastRenderedPageBreak/>
              <w:t>★支持微信平台智能来访对接；</w:t>
            </w:r>
            <w:r w:rsidRPr="00C04A60">
              <w:rPr>
                <w:rFonts w:ascii="宋体" w:hAnsi="宋体" w:cs="宋体" w:hint="eastAsia"/>
                <w:b/>
                <w:kern w:val="0"/>
                <w:sz w:val="20"/>
              </w:rPr>
              <w:br/>
              <w:t>★支持人脸人员通道的智能对接</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套</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129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15</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出入口LED显示屏</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四行，四字，双色，带语音模块及音箱，出入口室外显示屏，P4.75，抱箍安装</w:t>
            </w:r>
            <w:r w:rsidRPr="00C04A60">
              <w:rPr>
                <w:rFonts w:ascii="宋体" w:hAnsi="宋体" w:cs="宋体" w:hint="eastAsia"/>
                <w:b/>
                <w:kern w:val="0"/>
                <w:sz w:val="20"/>
              </w:rPr>
              <w:br/>
              <w:t>显示面积：高304mm*宽304mm</w:t>
            </w:r>
            <w:r w:rsidRPr="00C04A60">
              <w:rPr>
                <w:rFonts w:ascii="宋体" w:hAnsi="宋体" w:cs="宋体" w:hint="eastAsia"/>
                <w:b/>
                <w:kern w:val="0"/>
                <w:sz w:val="20"/>
              </w:rPr>
              <w:br/>
              <w:t>字符显示：支持GB2312字符集，支持16×16点阵常用汉字</w:t>
            </w:r>
            <w:r w:rsidRPr="00C04A60">
              <w:rPr>
                <w:rFonts w:ascii="宋体" w:hAnsi="宋体" w:cs="宋体" w:hint="eastAsia"/>
                <w:b/>
                <w:kern w:val="0"/>
                <w:sz w:val="20"/>
              </w:rPr>
              <w:br/>
              <w:t>通讯方式：RJ45/RS485</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103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16</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出入口显示屏立柱</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立杆高度：1.3米</w:t>
            </w:r>
            <w:r w:rsidRPr="00C04A60">
              <w:rPr>
                <w:rFonts w:ascii="宋体" w:hAnsi="宋体" w:cs="宋体" w:hint="eastAsia"/>
                <w:b/>
                <w:kern w:val="0"/>
                <w:sz w:val="20"/>
              </w:rPr>
              <w:br/>
              <w:t>1.3米可安装EVU抓拍单元</w:t>
            </w:r>
            <w:r w:rsidRPr="00C04A60">
              <w:rPr>
                <w:rFonts w:ascii="宋体" w:hAnsi="宋体" w:cs="宋体" w:hint="eastAsia"/>
                <w:b/>
                <w:kern w:val="0"/>
                <w:sz w:val="20"/>
              </w:rPr>
              <w:br/>
              <w:t>0.75米处可安装“四行LED显示屏”</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2E1D37">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17</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出入口补光抓拍一体机</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16"/>
                <w:szCs w:val="16"/>
              </w:rPr>
            </w:pPr>
            <w:r w:rsidRPr="00C04A60">
              <w:rPr>
                <w:rFonts w:ascii="宋体" w:hAnsi="宋体" w:cs="宋体" w:hint="eastAsia"/>
                <w:b/>
                <w:kern w:val="0"/>
                <w:sz w:val="16"/>
                <w:szCs w:val="16"/>
              </w:rPr>
              <w:t>摄像机类型：200万像素彩色逐行扫描CMOS高清智能摄像机</w:t>
            </w:r>
            <w:r w:rsidRPr="00C04A60">
              <w:rPr>
                <w:rFonts w:ascii="宋体" w:hAnsi="宋体" w:cs="宋体" w:hint="eastAsia"/>
                <w:b/>
                <w:kern w:val="0"/>
                <w:sz w:val="16"/>
                <w:szCs w:val="16"/>
              </w:rPr>
              <w:br/>
              <w:t>传感器类型：1/1.8" 逐行扫描CMOS</w:t>
            </w:r>
            <w:r w:rsidRPr="00C04A60">
              <w:rPr>
                <w:rFonts w:ascii="宋体" w:hAnsi="宋体" w:cs="宋体" w:hint="eastAsia"/>
                <w:b/>
                <w:kern w:val="0"/>
                <w:sz w:val="16"/>
                <w:szCs w:val="16"/>
              </w:rPr>
              <w:br/>
              <w:t>★接口检查：1路RJ45 10M/100M/1000M自适应以太网口，1路RS-485 接口，1路RS-232接口，4路IO输入接口，1路IO输出接口，2路继电器输出，1个SYNC接口，1路BNC输出接口，1路音频输入，1路音频输出，1路TF卡插槽，1路USB接口，3颗LED补光灯</w:t>
            </w:r>
            <w:r w:rsidRPr="00C04A60">
              <w:rPr>
                <w:rFonts w:ascii="宋体" w:hAnsi="宋体" w:cs="宋体" w:hint="eastAsia"/>
                <w:b/>
                <w:kern w:val="0"/>
                <w:sz w:val="16"/>
                <w:szCs w:val="16"/>
              </w:rPr>
              <w:br/>
              <w:t>★最小照度：彩色0.002Lux@(F1.2,AGC ON)，黑白0.0002Lux @(F1.2,AGC ON)</w:t>
            </w:r>
            <w:r w:rsidRPr="00C04A60">
              <w:rPr>
                <w:rFonts w:ascii="宋体" w:hAnsi="宋体" w:cs="宋体" w:hint="eastAsia"/>
                <w:b/>
                <w:kern w:val="0"/>
                <w:sz w:val="16"/>
                <w:szCs w:val="16"/>
              </w:rPr>
              <w:br/>
              <w:t>帧率：1-25帧/秒可设置</w:t>
            </w:r>
            <w:r w:rsidRPr="00C04A60">
              <w:rPr>
                <w:rFonts w:ascii="宋体" w:hAnsi="宋体" w:cs="宋体" w:hint="eastAsia"/>
                <w:b/>
                <w:kern w:val="0"/>
                <w:sz w:val="16"/>
                <w:szCs w:val="16"/>
              </w:rPr>
              <w:br/>
              <w:t>视频压缩标准：H.265、H.264（Main Profile，High Profile,Baseline Profile)、M=JPEG、MPEG4</w:t>
            </w:r>
            <w:r w:rsidRPr="00C04A60">
              <w:rPr>
                <w:rFonts w:ascii="宋体" w:hAnsi="宋体" w:cs="宋体" w:hint="eastAsia"/>
                <w:b/>
                <w:kern w:val="0"/>
                <w:sz w:val="16"/>
                <w:szCs w:val="16"/>
              </w:rPr>
              <w:br/>
              <w:t>Smart 264编码：在静止场景下，图片质量无明显劣化得条件下，设备开启Smart264功能后，码流可降低至1/3</w:t>
            </w:r>
            <w:r w:rsidRPr="00C04A60">
              <w:rPr>
                <w:rFonts w:ascii="宋体" w:hAnsi="宋体" w:cs="宋体" w:hint="eastAsia"/>
                <w:b/>
                <w:kern w:val="0"/>
                <w:sz w:val="16"/>
                <w:szCs w:val="16"/>
              </w:rPr>
              <w:br/>
              <w:t>音频编码：支持G.711a、G.711u、AAC、ADPCM音频编码标准，可根据需要扩展。</w:t>
            </w:r>
            <w:r w:rsidRPr="00C04A60">
              <w:rPr>
                <w:rFonts w:ascii="宋体" w:hAnsi="宋体" w:cs="宋体" w:hint="eastAsia"/>
                <w:b/>
                <w:kern w:val="0"/>
                <w:sz w:val="16"/>
                <w:szCs w:val="16"/>
              </w:rPr>
              <w:br/>
              <w:t>★图像分辨率：包含OSD，最大为1920*1592（以公安部委托检验报告为准）</w:t>
            </w:r>
            <w:r w:rsidRPr="00C04A60">
              <w:rPr>
                <w:rFonts w:ascii="宋体" w:hAnsi="宋体" w:cs="宋体" w:hint="eastAsia"/>
                <w:b/>
                <w:kern w:val="0"/>
                <w:sz w:val="16"/>
                <w:szCs w:val="16"/>
              </w:rPr>
              <w:br/>
              <w:t>视频亮度自适应：对准光源并调节光源亮度从暗到亮，监视画面能根据光源亮度变化进行自动调节至正常显示</w:t>
            </w:r>
            <w:r w:rsidRPr="00C04A60">
              <w:rPr>
                <w:rFonts w:ascii="宋体" w:hAnsi="宋体" w:cs="宋体" w:hint="eastAsia"/>
                <w:b/>
                <w:kern w:val="0"/>
                <w:sz w:val="16"/>
                <w:szCs w:val="16"/>
              </w:rPr>
              <w:br/>
              <w:t>宽动态范围：120db</w:t>
            </w:r>
            <w:r w:rsidRPr="00C04A60">
              <w:rPr>
                <w:rFonts w:ascii="宋体" w:hAnsi="宋体" w:cs="宋体" w:hint="eastAsia"/>
                <w:b/>
                <w:kern w:val="0"/>
                <w:sz w:val="16"/>
                <w:szCs w:val="16"/>
              </w:rPr>
              <w:br/>
              <w:t>信噪比≥60dB</w:t>
            </w:r>
            <w:r w:rsidRPr="00C04A60">
              <w:rPr>
                <w:rFonts w:ascii="宋体" w:hAnsi="宋体" w:cs="宋体" w:hint="eastAsia"/>
                <w:b/>
                <w:kern w:val="0"/>
                <w:sz w:val="16"/>
                <w:szCs w:val="16"/>
              </w:rPr>
              <w:br/>
              <w:t>三码输出：可同时输出主码流、子码流及第三路码流三种不同分辨率的视频图像</w:t>
            </w:r>
            <w:r w:rsidRPr="00C04A60">
              <w:rPr>
                <w:rFonts w:ascii="宋体" w:hAnsi="宋体" w:cs="宋体" w:hint="eastAsia"/>
                <w:b/>
                <w:kern w:val="0"/>
                <w:sz w:val="16"/>
                <w:szCs w:val="16"/>
              </w:rPr>
              <w:br/>
              <w:t>视频压缩格式设置：可设置视频压缩格式为H.265（默认）或者MJPEG格式。</w:t>
            </w:r>
            <w:r w:rsidRPr="00C04A60">
              <w:rPr>
                <w:rFonts w:ascii="宋体" w:hAnsi="宋体" w:cs="宋体" w:hint="eastAsia"/>
                <w:b/>
                <w:kern w:val="0"/>
                <w:sz w:val="16"/>
                <w:szCs w:val="16"/>
              </w:rPr>
              <w:br/>
              <w:t>TF卡存储功能：可在网络连接失效情况下，将抓拍的图片存储至设备自带的TF卡中，支持自动识别格式化，并支持图片检索，自动覆盖，自动上传功能。</w:t>
            </w:r>
            <w:r w:rsidRPr="00C04A60">
              <w:rPr>
                <w:rFonts w:ascii="宋体" w:hAnsi="宋体" w:cs="宋体" w:hint="eastAsia"/>
                <w:b/>
                <w:kern w:val="0"/>
                <w:sz w:val="16"/>
                <w:szCs w:val="16"/>
              </w:rPr>
              <w:br/>
              <w:t>网络数据存储功能：可将数据直接存储在通过网络连接的存储设备中</w:t>
            </w:r>
            <w:r w:rsidRPr="00C04A60">
              <w:rPr>
                <w:rFonts w:ascii="宋体" w:hAnsi="宋体" w:cs="宋体" w:hint="eastAsia"/>
                <w:b/>
                <w:kern w:val="0"/>
                <w:sz w:val="16"/>
                <w:szCs w:val="16"/>
              </w:rPr>
              <w:br/>
              <w:t>FTP上传功能：可将录像文件和图片通过FTP方式上传至设定的FTP服务器</w:t>
            </w:r>
            <w:r w:rsidRPr="00C04A60">
              <w:rPr>
                <w:rFonts w:ascii="宋体" w:hAnsi="宋体" w:cs="宋体" w:hint="eastAsia"/>
                <w:b/>
                <w:kern w:val="0"/>
                <w:sz w:val="16"/>
                <w:szCs w:val="16"/>
              </w:rPr>
              <w:br/>
            </w:r>
            <w:r w:rsidRPr="00C04A60">
              <w:rPr>
                <w:rFonts w:ascii="宋体" w:hAnsi="宋体" w:cs="宋体" w:hint="eastAsia"/>
                <w:b/>
                <w:kern w:val="0"/>
                <w:sz w:val="16"/>
                <w:szCs w:val="16"/>
              </w:rPr>
              <w:lastRenderedPageBreak/>
              <w:t>断网续传功能：在正常工作情况下，当网络断开时，可将抓拍图片和录像文件存储于样机内置TF卡内，当网络恢复时，可继续上传图片和录像文件到客户端</w:t>
            </w:r>
            <w:r w:rsidRPr="00C04A60">
              <w:rPr>
                <w:rFonts w:ascii="宋体" w:hAnsi="宋体" w:cs="宋体" w:hint="eastAsia"/>
                <w:b/>
                <w:kern w:val="0"/>
                <w:sz w:val="16"/>
                <w:szCs w:val="16"/>
              </w:rPr>
              <w:br/>
              <w:t>★新能源车牌识别功能：在天气晴朗无雾，号牌无遮挡，无污损的条件进行测试，白天测试时的环境光照度不低于200lux，晚上不高于30lux。可对车道内的新能源车车牌进行识别</w:t>
            </w:r>
            <w:r w:rsidRPr="00C04A60">
              <w:rPr>
                <w:rFonts w:ascii="宋体" w:hAnsi="宋体" w:cs="宋体" w:hint="eastAsia"/>
                <w:b/>
                <w:kern w:val="0"/>
                <w:sz w:val="16"/>
                <w:szCs w:val="16"/>
              </w:rPr>
              <w:br/>
              <w:t>★抗干扰功能：视频模式下，设备具备一定的抗干扰功能，支持空拍和同一辆车重复抓拍的过滤。</w:t>
            </w:r>
            <w:r w:rsidRPr="00C04A60">
              <w:rPr>
                <w:rFonts w:ascii="宋体" w:hAnsi="宋体" w:cs="宋体" w:hint="eastAsia"/>
                <w:b/>
                <w:kern w:val="0"/>
                <w:sz w:val="16"/>
                <w:szCs w:val="16"/>
              </w:rPr>
              <w:br/>
              <w:t>车牌识别范围：支持对车牌宽度范围从80*25到1200*300像素、水平倾斜角度范围从0到40度的车牌进行识别</w:t>
            </w:r>
            <w:r w:rsidRPr="00C04A60">
              <w:rPr>
                <w:rFonts w:ascii="宋体" w:hAnsi="宋体" w:cs="宋体" w:hint="eastAsia"/>
                <w:b/>
                <w:kern w:val="0"/>
                <w:sz w:val="16"/>
                <w:szCs w:val="16"/>
              </w:rPr>
              <w:br/>
              <w:t>支持TCP/IP、HTTPS、FTP、DSN、RTP、RTSP、RTC、NTP、UpnP、IPv6、DHCP、802.1x等网络协议</w:t>
            </w:r>
            <w:r w:rsidRPr="00C04A60">
              <w:rPr>
                <w:rFonts w:ascii="宋体" w:hAnsi="宋体" w:cs="宋体" w:hint="eastAsia"/>
                <w:b/>
                <w:kern w:val="0"/>
                <w:sz w:val="16"/>
                <w:szCs w:val="16"/>
              </w:rPr>
              <w:br/>
              <w:t>倾斜车牌识别功能：在倾斜的情况下可对车辆的特征信息进行识别，包括车牌号码、车身颜色、车辆类型、车辆品牌以及车辆子品牌等功能</w:t>
            </w:r>
            <w:r w:rsidRPr="00C04A60">
              <w:rPr>
                <w:rFonts w:ascii="宋体" w:hAnsi="宋体" w:cs="宋体" w:hint="eastAsia"/>
                <w:b/>
                <w:kern w:val="0"/>
                <w:sz w:val="16"/>
                <w:szCs w:val="16"/>
              </w:rPr>
              <w:br/>
              <w:t>车流量统计功能：支持对通过车辆进行车流量统计功能</w:t>
            </w:r>
            <w:r w:rsidRPr="00C04A60">
              <w:rPr>
                <w:rFonts w:ascii="宋体" w:hAnsi="宋体" w:cs="宋体" w:hint="eastAsia"/>
                <w:b/>
                <w:kern w:val="0"/>
                <w:sz w:val="16"/>
                <w:szCs w:val="16"/>
              </w:rPr>
              <w:br/>
              <w:t>★车辆子品牌识别功能：可识别常见3000种车辆子品牌种类，识别准确率白天≥97%，夜间≥95%</w:t>
            </w:r>
            <w:r w:rsidRPr="00C04A60">
              <w:rPr>
                <w:rFonts w:ascii="宋体" w:hAnsi="宋体" w:cs="宋体" w:hint="eastAsia"/>
                <w:b/>
                <w:kern w:val="0"/>
                <w:sz w:val="16"/>
                <w:szCs w:val="16"/>
              </w:rPr>
              <w:br/>
              <w:t>黑白名单上传功能：支持黑白名单上传功能，1S内同步128条数据</w:t>
            </w:r>
            <w:r w:rsidRPr="00C04A60">
              <w:rPr>
                <w:rFonts w:ascii="宋体" w:hAnsi="宋体" w:cs="宋体" w:hint="eastAsia"/>
                <w:b/>
                <w:kern w:val="0"/>
                <w:sz w:val="16"/>
                <w:szCs w:val="16"/>
              </w:rPr>
              <w:br/>
              <w:t>黑白名单控制功能：可根据存储的黑白名单自动控制外接道闸开/管</w:t>
            </w:r>
            <w:r w:rsidRPr="00C04A60">
              <w:rPr>
                <w:rFonts w:ascii="宋体" w:hAnsi="宋体" w:cs="宋体" w:hint="eastAsia"/>
                <w:b/>
                <w:kern w:val="0"/>
                <w:sz w:val="16"/>
                <w:szCs w:val="16"/>
              </w:rPr>
              <w:br/>
              <w:t>外接道闸控制功能：可控制外接道闸的开、关等动作</w:t>
            </w:r>
            <w:r w:rsidRPr="00C04A60">
              <w:rPr>
                <w:rFonts w:ascii="宋体" w:hAnsi="宋体" w:cs="宋体" w:hint="eastAsia"/>
                <w:b/>
                <w:kern w:val="0"/>
                <w:sz w:val="16"/>
                <w:szCs w:val="16"/>
              </w:rPr>
              <w:br/>
              <w:t>电源：AC220V +/-25%的供电条件下正常工作</w:t>
            </w:r>
            <w:r w:rsidRPr="00C04A60">
              <w:rPr>
                <w:rFonts w:ascii="宋体" w:hAnsi="宋体" w:cs="宋体" w:hint="eastAsia"/>
                <w:b/>
                <w:kern w:val="0"/>
                <w:sz w:val="16"/>
                <w:szCs w:val="16"/>
              </w:rPr>
              <w:br/>
              <w:t>静电放电抗扰度：符合GB/T 17626.2-2006中等级3</w:t>
            </w:r>
            <w:r w:rsidRPr="00C04A60">
              <w:rPr>
                <w:rFonts w:ascii="宋体" w:hAnsi="宋体" w:cs="宋体" w:hint="eastAsia"/>
                <w:b/>
                <w:kern w:val="0"/>
                <w:sz w:val="16"/>
                <w:szCs w:val="16"/>
              </w:rPr>
              <w:br/>
              <w:t>浪涌（冲击）抗扰度：符合GB/T 17626.5-2008中规定的，AC电源端口：线-线等级2、线-地6KV；其他电\信号线端口：线-地等级2.</w:t>
            </w:r>
            <w:r w:rsidRPr="00C04A60">
              <w:rPr>
                <w:rFonts w:ascii="宋体" w:hAnsi="宋体" w:cs="宋体" w:hint="eastAsia"/>
                <w:b/>
                <w:kern w:val="0"/>
                <w:sz w:val="16"/>
                <w:szCs w:val="16"/>
              </w:rPr>
              <w:br/>
              <w:t>泄漏电流≤5mA</w:t>
            </w:r>
            <w:r w:rsidRPr="00C04A60">
              <w:rPr>
                <w:rFonts w:ascii="宋体" w:hAnsi="宋体" w:cs="宋体" w:hint="eastAsia"/>
                <w:b/>
                <w:kern w:val="0"/>
                <w:sz w:val="16"/>
                <w:szCs w:val="16"/>
              </w:rPr>
              <w:br/>
              <w:t>绝缘电阻：受潮处理后，≥2MΩ</w:t>
            </w:r>
            <w:r w:rsidRPr="00C04A60">
              <w:rPr>
                <w:rFonts w:ascii="宋体" w:hAnsi="宋体" w:cs="宋体" w:hint="eastAsia"/>
                <w:b/>
                <w:kern w:val="0"/>
                <w:sz w:val="16"/>
                <w:szCs w:val="16"/>
              </w:rPr>
              <w:br/>
              <w:t>抗电强度：1.5KV 1min，无飞弧和击穿现象。</w:t>
            </w:r>
            <w:r w:rsidRPr="00C04A60">
              <w:rPr>
                <w:rFonts w:ascii="宋体" w:hAnsi="宋体" w:cs="宋体" w:hint="eastAsia"/>
                <w:b/>
                <w:kern w:val="0"/>
                <w:sz w:val="16"/>
                <w:szCs w:val="16"/>
              </w:rPr>
              <w:br/>
              <w:t>工作温度：-40℃~80℃</w:t>
            </w:r>
            <w:r w:rsidRPr="00C04A60">
              <w:rPr>
                <w:rFonts w:ascii="宋体" w:hAnsi="宋体" w:cs="宋体" w:hint="eastAsia"/>
                <w:b/>
                <w:kern w:val="0"/>
                <w:sz w:val="16"/>
                <w:szCs w:val="16"/>
              </w:rPr>
              <w:br/>
              <w:t>外壳防护等级：IP67</w:t>
            </w:r>
            <w:r w:rsidRPr="00C04A60">
              <w:rPr>
                <w:rFonts w:ascii="宋体" w:hAnsi="宋体" w:cs="宋体" w:hint="eastAsia"/>
                <w:b/>
                <w:kern w:val="0"/>
                <w:sz w:val="16"/>
                <w:szCs w:val="16"/>
              </w:rPr>
              <w:br/>
              <w:t>功耗&lt;15w</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819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18</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出入口控制终端</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★网络接入功能：可直接接入网络。同时支持6路10M/100M/1000M网口、1路4G全网无线通信功能</w:t>
            </w:r>
            <w:r w:rsidRPr="00C04A60">
              <w:rPr>
                <w:rFonts w:ascii="宋体" w:hAnsi="宋体" w:cs="宋体" w:hint="eastAsia"/>
                <w:b/>
                <w:kern w:val="0"/>
                <w:sz w:val="20"/>
              </w:rPr>
              <w:br/>
              <w:t>VGA输出功能：可通过VGA输出进行显示。</w:t>
            </w:r>
            <w:r w:rsidRPr="00C04A60">
              <w:rPr>
                <w:rFonts w:ascii="宋体" w:hAnsi="宋体" w:cs="宋体" w:hint="eastAsia"/>
                <w:b/>
                <w:kern w:val="0"/>
                <w:sz w:val="20"/>
              </w:rPr>
              <w:br/>
              <w:t>HDMI输出功能：可通过HDMI输出进行显示</w:t>
            </w:r>
            <w:r w:rsidRPr="00C04A60">
              <w:rPr>
                <w:rFonts w:ascii="宋体" w:hAnsi="宋体" w:cs="宋体" w:hint="eastAsia"/>
                <w:b/>
                <w:kern w:val="0"/>
                <w:sz w:val="20"/>
              </w:rPr>
              <w:br/>
              <w:t>报警接入输出：可控制报警输出，并获取报警输入信息</w:t>
            </w:r>
            <w:r w:rsidRPr="00C04A60">
              <w:rPr>
                <w:rFonts w:ascii="宋体" w:hAnsi="宋体" w:cs="宋体" w:hint="eastAsia"/>
                <w:b/>
                <w:kern w:val="0"/>
                <w:sz w:val="20"/>
              </w:rPr>
              <w:br/>
              <w:t>交换机功能：具有多口交换机功能，能够使用5个10M/100M/1000M自适应RJ45接口进行网络交换功能</w:t>
            </w:r>
            <w:r w:rsidRPr="00C04A60">
              <w:rPr>
                <w:rFonts w:ascii="宋体" w:hAnsi="宋体" w:cs="宋体" w:hint="eastAsia"/>
                <w:b/>
                <w:kern w:val="0"/>
                <w:sz w:val="20"/>
              </w:rPr>
              <w:br/>
              <w:t>双IP地址检查：可设置两个独立的IP地址。</w:t>
            </w:r>
            <w:r w:rsidRPr="00C04A60">
              <w:rPr>
                <w:rFonts w:ascii="宋体" w:hAnsi="宋体" w:cs="宋体" w:hint="eastAsia"/>
                <w:b/>
                <w:kern w:val="0"/>
                <w:sz w:val="20"/>
              </w:rPr>
              <w:br/>
              <w:t>校时功能：可通过WEB、NTP、客户端软件模块进行校时。可自动对连接的IP摄像机等设备进行校时。</w:t>
            </w:r>
            <w:r w:rsidRPr="00C04A60">
              <w:rPr>
                <w:rFonts w:ascii="宋体" w:hAnsi="宋体" w:cs="宋体" w:hint="eastAsia"/>
                <w:b/>
                <w:kern w:val="0"/>
                <w:sz w:val="20"/>
              </w:rPr>
              <w:br/>
              <w:t>单机模式：能够进行单机收费，单机发卡，单机配置收费规则等。</w:t>
            </w:r>
            <w:r w:rsidRPr="00C04A60">
              <w:rPr>
                <w:rFonts w:ascii="宋体" w:hAnsi="宋体" w:cs="宋体" w:hint="eastAsia"/>
                <w:b/>
                <w:kern w:val="0"/>
                <w:sz w:val="20"/>
              </w:rPr>
              <w:br/>
              <w:t>★级联功能：能够支持5个终端同时运行管理独立停车场，无需平台。</w:t>
            </w:r>
            <w:r w:rsidRPr="00C04A60">
              <w:rPr>
                <w:rFonts w:ascii="宋体" w:hAnsi="宋体" w:cs="宋体" w:hint="eastAsia"/>
                <w:b/>
                <w:kern w:val="0"/>
                <w:sz w:val="20"/>
              </w:rPr>
              <w:br/>
              <w:t>★内嵌停车场功能：支持内嵌停车场，支持一个大停车场嵌套四个同级内嵌子停车场。</w:t>
            </w:r>
            <w:r w:rsidRPr="00C04A60">
              <w:rPr>
                <w:rFonts w:ascii="宋体" w:hAnsi="宋体" w:cs="宋体" w:hint="eastAsia"/>
                <w:b/>
                <w:kern w:val="0"/>
                <w:sz w:val="20"/>
              </w:rPr>
              <w:br/>
              <w:t>出入口控制机同步功能：能够将黑白名单、收费规格等信息和接入的票箱进行同步</w:t>
            </w:r>
            <w:r w:rsidRPr="00C04A60">
              <w:rPr>
                <w:rFonts w:ascii="宋体" w:hAnsi="宋体" w:cs="宋体" w:hint="eastAsia"/>
                <w:b/>
                <w:kern w:val="0"/>
                <w:sz w:val="20"/>
              </w:rPr>
              <w:br/>
              <w:t>角色以及角色权限管理功能：支持增加、修改、删除角色，并给不同角色分配不同的权限。</w:t>
            </w:r>
            <w:r w:rsidRPr="00C04A60">
              <w:rPr>
                <w:rFonts w:ascii="宋体" w:hAnsi="宋体" w:cs="宋体" w:hint="eastAsia"/>
                <w:b/>
                <w:kern w:val="0"/>
                <w:sz w:val="20"/>
              </w:rPr>
              <w:br/>
              <w:t>用户管理功能：支持用户的增加、删除、修改功能</w:t>
            </w:r>
            <w:r w:rsidRPr="00C04A60">
              <w:rPr>
                <w:rFonts w:ascii="宋体" w:hAnsi="宋体" w:cs="宋体" w:hint="eastAsia"/>
                <w:b/>
                <w:kern w:val="0"/>
                <w:sz w:val="20"/>
              </w:rPr>
              <w:br/>
              <w:t>非管理员用户的单点用户功能：非管理员用户只能在一台终端上进行登录</w:t>
            </w:r>
            <w:r w:rsidRPr="00C04A60">
              <w:rPr>
                <w:rFonts w:ascii="宋体" w:hAnsi="宋体" w:cs="宋体" w:hint="eastAsia"/>
                <w:b/>
                <w:kern w:val="0"/>
                <w:sz w:val="20"/>
              </w:rPr>
              <w:br/>
              <w:t>自定义LED显示文字：在LED的配置界面中，支持配置该LED在空闲时显示的文字，如：“欢迎光临”、“XXX停车场欢迎您！”等。</w:t>
            </w:r>
            <w:r w:rsidRPr="00C04A60">
              <w:rPr>
                <w:rFonts w:ascii="宋体" w:hAnsi="宋体" w:cs="宋体" w:hint="eastAsia"/>
                <w:b/>
                <w:kern w:val="0"/>
                <w:sz w:val="20"/>
              </w:rPr>
              <w:br/>
              <w:t>★余位发布功能：根据过车自动计算当前停车场的余位数，自动将余位数发送到对应出入口下的LED显示屏上。</w:t>
            </w:r>
            <w:r w:rsidRPr="00C04A60">
              <w:rPr>
                <w:rFonts w:ascii="宋体" w:hAnsi="宋体" w:cs="宋体" w:hint="eastAsia"/>
                <w:b/>
                <w:kern w:val="0"/>
                <w:sz w:val="20"/>
              </w:rPr>
              <w:br/>
              <w:t>★固定车过期提醒功能：支持声、光、软件三重报警功能，使管理人员和车主都能及时了解包期规则。</w:t>
            </w:r>
            <w:r w:rsidRPr="00C04A60">
              <w:rPr>
                <w:rFonts w:ascii="宋体" w:hAnsi="宋体" w:cs="宋体" w:hint="eastAsia"/>
                <w:b/>
                <w:kern w:val="0"/>
                <w:sz w:val="20"/>
              </w:rPr>
              <w:br/>
              <w:t>车卡资料管理功能：支持增加、修改和删除车卡资料。</w:t>
            </w:r>
            <w:r w:rsidRPr="00C04A60">
              <w:rPr>
                <w:rFonts w:ascii="宋体" w:hAnsi="宋体" w:cs="宋体" w:hint="eastAsia"/>
                <w:b/>
                <w:kern w:val="0"/>
                <w:sz w:val="20"/>
              </w:rPr>
              <w:br/>
              <w:t>布控信息管理：布控信息支持增加、删除、修改功能。</w:t>
            </w:r>
            <w:r w:rsidRPr="00C04A60">
              <w:rPr>
                <w:rFonts w:ascii="宋体" w:hAnsi="宋体" w:cs="宋体" w:hint="eastAsia"/>
                <w:b/>
                <w:kern w:val="0"/>
                <w:sz w:val="20"/>
              </w:rPr>
              <w:br/>
              <w:t>卡片管理功能：支持近距离IC卡、900MHz/2.45GHz远距离RFID卡、蓝牙卡等卡片单独和批量发卡功能，支持卡片续期功能。</w:t>
            </w:r>
            <w:r w:rsidRPr="00C04A60">
              <w:rPr>
                <w:rFonts w:ascii="宋体" w:hAnsi="宋体" w:cs="宋体" w:hint="eastAsia"/>
                <w:b/>
                <w:kern w:val="0"/>
                <w:sz w:val="20"/>
              </w:rPr>
              <w:br/>
              <w:t>无卡固定车和无车固定卡放行功能：支持无卡固定车和无车固定卡放行，车卡一致时该类型默认通过。</w:t>
            </w:r>
            <w:r w:rsidRPr="00C04A60">
              <w:rPr>
                <w:rFonts w:ascii="宋体" w:hAnsi="宋体" w:cs="宋体" w:hint="eastAsia"/>
                <w:b/>
                <w:kern w:val="0"/>
                <w:sz w:val="20"/>
              </w:rPr>
              <w:br/>
              <w:t>收费管理功能：支持收费规则和减免规则的增加、删除、修改功能。</w:t>
            </w:r>
            <w:r w:rsidRPr="00C04A60">
              <w:rPr>
                <w:rFonts w:ascii="宋体" w:hAnsi="宋体" w:cs="宋体" w:hint="eastAsia"/>
                <w:b/>
                <w:kern w:val="0"/>
                <w:sz w:val="20"/>
              </w:rPr>
              <w:br/>
              <w:t>车卡资料与布控信息的导入导出：支持车卡资料和布控信息的导入和导出。</w:t>
            </w:r>
            <w:r w:rsidRPr="00C04A60">
              <w:rPr>
                <w:rFonts w:ascii="宋体" w:hAnsi="宋体" w:cs="宋体" w:hint="eastAsia"/>
                <w:b/>
                <w:kern w:val="0"/>
                <w:sz w:val="20"/>
              </w:rPr>
              <w:br/>
              <w:t>信息备份与还原功能：支持车卡分类、抱起规则、收费规则、减免规则的备份和还原。</w:t>
            </w:r>
            <w:r w:rsidRPr="00C04A60">
              <w:rPr>
                <w:rFonts w:ascii="宋体" w:hAnsi="宋体" w:cs="宋体" w:hint="eastAsia"/>
                <w:b/>
                <w:kern w:val="0"/>
                <w:sz w:val="20"/>
              </w:rPr>
              <w:br/>
              <w:t>查询结果导出功能：支持通行信息、过车收费信息、场内信息、缴费信息、交接班信息、操作记录信息、行人信息查询结果</w:t>
            </w:r>
            <w:r w:rsidRPr="00C04A60">
              <w:rPr>
                <w:rFonts w:ascii="宋体" w:hAnsi="宋体" w:cs="宋体" w:hint="eastAsia"/>
                <w:b/>
                <w:kern w:val="0"/>
                <w:sz w:val="20"/>
              </w:rPr>
              <w:lastRenderedPageBreak/>
              <w:t>的导出。</w:t>
            </w:r>
            <w:r w:rsidRPr="00C04A60">
              <w:rPr>
                <w:rFonts w:ascii="宋体" w:hAnsi="宋体" w:cs="宋体" w:hint="eastAsia"/>
                <w:b/>
                <w:kern w:val="0"/>
                <w:sz w:val="20"/>
              </w:rPr>
              <w:br/>
              <w:t>入场匹配与模糊匹配功能：能够实现收费时入场车辆的自动匹配，若无法匹配则系统能自动切换到模糊匹配模式进行模糊匹配</w:t>
            </w:r>
            <w:r w:rsidRPr="00C04A60">
              <w:rPr>
                <w:rFonts w:ascii="宋体" w:hAnsi="宋体" w:cs="宋体" w:hint="eastAsia"/>
                <w:b/>
                <w:kern w:val="0"/>
                <w:sz w:val="20"/>
              </w:rPr>
              <w:br/>
              <w:t>数据查询功能：支持过车信息、收费信息、缴费信息、操作记录、行人信息、场内信息、卡片信息、交接班信息等多种数据查询。</w:t>
            </w:r>
            <w:r w:rsidRPr="00C04A60">
              <w:rPr>
                <w:rFonts w:ascii="宋体" w:hAnsi="宋体" w:cs="宋体" w:hint="eastAsia"/>
                <w:b/>
                <w:kern w:val="0"/>
                <w:sz w:val="20"/>
              </w:rPr>
              <w:br/>
              <w:t>设备校时功能：能够统一按照数据库时间对设备所连接的设备进行定期校时，校时周期默认180秒。</w:t>
            </w:r>
            <w:r w:rsidRPr="00C04A60">
              <w:rPr>
                <w:rFonts w:ascii="宋体" w:hAnsi="宋体" w:cs="宋体" w:hint="eastAsia"/>
                <w:b/>
                <w:kern w:val="0"/>
                <w:sz w:val="20"/>
              </w:rPr>
              <w:br/>
              <w:t>自定义播报内容：自定义车辆入场和车辆出场的语音播报内容，如入场播报“欢迎光临”，出场播报“一路顺风”等</w:t>
            </w:r>
            <w:r w:rsidRPr="00C04A60">
              <w:rPr>
                <w:rFonts w:ascii="宋体" w:hAnsi="宋体" w:cs="宋体" w:hint="eastAsia"/>
                <w:b/>
                <w:kern w:val="0"/>
                <w:sz w:val="20"/>
              </w:rPr>
              <w:br/>
              <w:t>白天夜晚语音播报音量自动调节：为防止夜间语音音量大扰民，可配置白天和夜晚播报音量大小。</w:t>
            </w:r>
            <w:r w:rsidRPr="00C04A60">
              <w:rPr>
                <w:rFonts w:ascii="宋体" w:hAnsi="宋体" w:cs="宋体" w:hint="eastAsia"/>
                <w:b/>
                <w:kern w:val="0"/>
                <w:sz w:val="20"/>
              </w:rPr>
              <w:br/>
              <w:t>车辆充值扣费功能：支持添加储值车，车辆到中心充值，车辆出厂后可以支持扣除余额出场。</w:t>
            </w:r>
            <w:r w:rsidRPr="00C04A60">
              <w:rPr>
                <w:rFonts w:ascii="宋体" w:hAnsi="宋体" w:cs="宋体" w:hint="eastAsia"/>
                <w:b/>
                <w:kern w:val="0"/>
                <w:sz w:val="20"/>
              </w:rPr>
              <w:br/>
              <w:t>支付宝刷条形码支付：车辆出场后，收费员可使用扫码枪扫车主的支付宝条形码实现移动支付放行。</w:t>
            </w:r>
            <w:r w:rsidRPr="00C04A60">
              <w:rPr>
                <w:rFonts w:ascii="宋体" w:hAnsi="宋体" w:cs="宋体" w:hint="eastAsia"/>
                <w:b/>
                <w:kern w:val="0"/>
                <w:sz w:val="20"/>
              </w:rPr>
              <w:br/>
              <w:t>微信扫码支付：车辆出场后，收费员可使用扫码抢扫车主的微信条形码实现移动支付放行。</w:t>
            </w:r>
            <w:r w:rsidRPr="00C04A60">
              <w:rPr>
                <w:rFonts w:ascii="宋体" w:hAnsi="宋体" w:cs="宋体" w:hint="eastAsia"/>
                <w:b/>
                <w:kern w:val="0"/>
                <w:sz w:val="20"/>
              </w:rPr>
              <w:br/>
              <w:t>数据库备份功能检验：支持双数据库热机备份功能</w:t>
            </w:r>
            <w:r w:rsidRPr="00C04A60">
              <w:rPr>
                <w:rFonts w:ascii="宋体" w:hAnsi="宋体" w:cs="宋体" w:hint="eastAsia"/>
                <w:b/>
                <w:kern w:val="0"/>
                <w:sz w:val="20"/>
              </w:rPr>
              <w:br/>
              <w:t>数据统计功能检验：支持按月、日、年统计收费情况、车流量，支持按交接班统计收费情况。</w:t>
            </w:r>
            <w:r w:rsidRPr="00C04A60">
              <w:rPr>
                <w:rFonts w:ascii="宋体" w:hAnsi="宋体" w:cs="宋体" w:hint="eastAsia"/>
                <w:b/>
                <w:kern w:val="0"/>
                <w:sz w:val="20"/>
              </w:rPr>
              <w:br/>
              <w:t>卡片工本费配置功能：能够进行工本费的修改操作，配置后可以作为工本费的凭据。</w:t>
            </w:r>
            <w:r w:rsidRPr="00C04A60">
              <w:rPr>
                <w:rFonts w:ascii="宋体" w:hAnsi="宋体" w:cs="宋体" w:hint="eastAsia"/>
                <w:b/>
                <w:kern w:val="0"/>
                <w:sz w:val="20"/>
              </w:rPr>
              <w:br/>
              <w:t>强制放行规则配置功能：能够进行强制放行规则的增删改操作，配置后能够进行强制规则进行收费。</w:t>
            </w:r>
            <w:r w:rsidRPr="00C04A60">
              <w:rPr>
                <w:rFonts w:ascii="宋体" w:hAnsi="宋体" w:cs="宋体" w:hint="eastAsia"/>
                <w:b/>
                <w:kern w:val="0"/>
                <w:sz w:val="20"/>
              </w:rPr>
              <w:br/>
              <w:t>USB接口：4个USB3.0接口，USB接口可以连接键盘、鼠标等USB外设并正常控制；USB接口可以连接存储设备并进行数据传输。</w:t>
            </w:r>
            <w:r w:rsidRPr="00C04A60">
              <w:rPr>
                <w:rFonts w:ascii="宋体" w:hAnsi="宋体" w:cs="宋体" w:hint="eastAsia"/>
                <w:b/>
                <w:kern w:val="0"/>
                <w:sz w:val="20"/>
              </w:rPr>
              <w:br/>
              <w:t>电源电压使用范围：AC220V±20%</w:t>
            </w:r>
            <w:r w:rsidRPr="00C04A60">
              <w:rPr>
                <w:rFonts w:ascii="宋体" w:hAnsi="宋体" w:cs="宋体" w:hint="eastAsia"/>
                <w:b/>
                <w:kern w:val="0"/>
                <w:sz w:val="20"/>
              </w:rPr>
              <w:br/>
              <w:t>绝缘电阻：常温≥100MΩ，湿热≥5MΩ</w:t>
            </w:r>
            <w:r w:rsidRPr="00C04A60">
              <w:rPr>
                <w:rFonts w:ascii="宋体" w:hAnsi="宋体" w:cs="宋体" w:hint="eastAsia"/>
                <w:b/>
                <w:kern w:val="0"/>
                <w:sz w:val="20"/>
              </w:rPr>
              <w:br/>
              <w:t>抗电强度试验：1.5kV、1Min无击穿、飞弧现象</w:t>
            </w:r>
            <w:r w:rsidRPr="00C04A60">
              <w:rPr>
                <w:rFonts w:ascii="宋体" w:hAnsi="宋体" w:cs="宋体" w:hint="eastAsia"/>
                <w:b/>
                <w:kern w:val="0"/>
                <w:sz w:val="20"/>
              </w:rPr>
              <w:br/>
              <w:t>泄漏电流试验：&lt;5mA(交流、峰值)</w:t>
            </w:r>
            <w:r w:rsidRPr="00C04A60">
              <w:rPr>
                <w:rFonts w:ascii="宋体" w:hAnsi="宋体" w:cs="宋体" w:hint="eastAsia"/>
                <w:b/>
                <w:kern w:val="0"/>
                <w:sz w:val="20"/>
              </w:rPr>
              <w:br/>
              <w:t>工作温度：-30℃~70℃</w:t>
            </w:r>
            <w:r w:rsidRPr="00C04A60">
              <w:rPr>
                <w:rFonts w:ascii="宋体" w:hAnsi="宋体" w:cs="宋体" w:hint="eastAsia"/>
                <w:b/>
                <w:kern w:val="0"/>
                <w:sz w:val="20"/>
              </w:rPr>
              <w:br/>
              <w:t>湿度：≤95%</w:t>
            </w:r>
            <w:r w:rsidRPr="00C04A60">
              <w:rPr>
                <w:rFonts w:ascii="宋体" w:hAnsi="宋体" w:cs="宋体" w:hint="eastAsia"/>
                <w:b/>
                <w:kern w:val="0"/>
                <w:sz w:val="20"/>
              </w:rPr>
              <w:br/>
              <w:t>支持4G网络或者wifi功能</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个</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24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19</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地下车库出入口快速门</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地下车库出入口快速门；3.8M*2.2M*2</w:t>
            </w:r>
            <w:r w:rsidRPr="00C04A60">
              <w:rPr>
                <w:rFonts w:ascii="宋体" w:hAnsi="宋体" w:cs="宋体" w:hint="eastAsia"/>
                <w:b/>
                <w:kern w:val="0"/>
                <w:sz w:val="20"/>
              </w:rPr>
              <w:br/>
              <w:t>★开启速度：开启速度0.5 M/S ~1.5M/S，可调；关闭速度：关闭速度不低于0.5M/S-1.5M/S，可调。                                                                                                                        ★提升导轨：采用双螺旋涡轮导轨，门体运行安静、平稳。承载力强，运行快速卷起时门板与连接件间均无接触、无摩擦、无磨损。                                                                                                                                                                 ★导向结构：1.铰链轴表面为QP处理或不锈钢轴  2.轴套:采用PEEK(聚醚醚铜)材质                                                                                                                                       ★驱动系统：电机驱动系统采用Powever伺服系统；螺旋提升方式：永磁同步电机；品牌刹车系统；大惯量平衡齿轮减速机；应急手动开启机构；</w:t>
            </w:r>
            <w:r w:rsidRPr="00C04A60">
              <w:rPr>
                <w:rFonts w:ascii="宋体" w:hAnsi="宋体" w:cs="宋体" w:hint="eastAsia"/>
                <w:b/>
                <w:kern w:val="0"/>
                <w:sz w:val="20"/>
              </w:rPr>
              <w:br/>
              <w:t>1.电机恒扭力输出，使安全防护装置（如红外线等）的功能发挥到最佳，快速反弹；</w:t>
            </w:r>
            <w:r w:rsidRPr="00C04A60">
              <w:rPr>
                <w:rFonts w:ascii="宋体" w:hAnsi="宋体" w:cs="宋体" w:hint="eastAsia"/>
                <w:b/>
                <w:kern w:val="0"/>
                <w:sz w:val="20"/>
              </w:rPr>
              <w:br/>
              <w:t>2.过载能力强，在一些高频次场合开关一天可以工作2000次以上；</w:t>
            </w:r>
            <w:r w:rsidRPr="00C04A60">
              <w:rPr>
                <w:rFonts w:ascii="宋体" w:hAnsi="宋体" w:cs="宋体" w:hint="eastAsia"/>
                <w:b/>
                <w:kern w:val="0"/>
                <w:sz w:val="20"/>
              </w:rPr>
              <w:br/>
              <w:t>3.2000线的高分辨率；</w:t>
            </w:r>
            <w:r w:rsidRPr="00C04A60">
              <w:rPr>
                <w:rFonts w:ascii="宋体" w:hAnsi="宋体" w:cs="宋体" w:hint="eastAsia"/>
                <w:b/>
                <w:kern w:val="0"/>
                <w:sz w:val="20"/>
              </w:rPr>
              <w:br/>
              <w:t>4.手动释放机构在故障或停电的时候可以松开，门体手平衡簧，手动将门开启或关闭。                                                                                                                                     ★门控制系统：系统具有通过LED显示屏显示故障代码功能；</w:t>
            </w:r>
            <w:r w:rsidRPr="00C04A60">
              <w:rPr>
                <w:rFonts w:ascii="宋体" w:hAnsi="宋体" w:cs="宋体" w:hint="eastAsia"/>
                <w:b/>
                <w:kern w:val="0"/>
                <w:sz w:val="20"/>
              </w:rPr>
              <w:br/>
              <w:t>1.具有转向保护：当电机驱动线接错时控制器直接报错，门体停止动作；</w:t>
            </w:r>
            <w:r w:rsidRPr="00C04A60">
              <w:rPr>
                <w:rFonts w:ascii="宋体" w:hAnsi="宋体" w:cs="宋体" w:hint="eastAsia"/>
                <w:b/>
                <w:kern w:val="0"/>
                <w:sz w:val="20"/>
              </w:rPr>
              <w:br/>
              <w:t>2.伺服系统自带制动功能，不用外部电磁刹车片就可以使电机停在指定位置</w:t>
            </w:r>
            <w:r w:rsidRPr="00C04A60">
              <w:rPr>
                <w:rFonts w:ascii="宋体" w:hAnsi="宋体" w:cs="宋体" w:hint="eastAsia"/>
                <w:b/>
                <w:kern w:val="0"/>
                <w:sz w:val="20"/>
              </w:rPr>
              <w:br/>
              <w:t>3.断电后的记忆功能，停电手动操作后，直接上电就可复位工作，无需再次调整；电机具有过载、过流保护；                                                                                                                  ★门框：采用无锌花镀锌板，厚度2.5mm。激光下料折弯成型。精度高。</w:t>
            </w:r>
            <w:r w:rsidRPr="00C04A60">
              <w:rPr>
                <w:rFonts w:ascii="宋体" w:hAnsi="宋体" w:cs="宋体" w:hint="eastAsia"/>
                <w:b/>
                <w:kern w:val="0"/>
                <w:sz w:val="20"/>
              </w:rPr>
              <w:br/>
              <w:t>★轨道外罩：采用镀锌板冷弯成型，厚度2.5mm无锌花镀锌板。</w:t>
            </w:r>
            <w:r w:rsidRPr="00C04A60">
              <w:rPr>
                <w:rFonts w:ascii="宋体" w:hAnsi="宋体" w:cs="宋体" w:hint="eastAsia"/>
                <w:b/>
                <w:kern w:val="0"/>
                <w:sz w:val="20"/>
              </w:rPr>
              <w:br/>
              <w:t>★轨道外扣板：扣板采用冷弯成型，凹进2.5mm合成后和立框表面一平，强度大，实用美观。</w:t>
            </w:r>
            <w:r w:rsidRPr="00C04A60">
              <w:rPr>
                <w:rFonts w:ascii="宋体" w:hAnsi="宋体" w:cs="宋体" w:hint="eastAsia"/>
                <w:b/>
                <w:kern w:val="0"/>
                <w:sz w:val="20"/>
              </w:rPr>
              <w:br/>
              <w:t>★门体拉杠：采用无锌花镀锌板，一次性冷弯成型，带有加强筋，强度好，无需焊接，美观大方。                                                                                                                           ★承重轴承：承重轴承采用自动调芯，球形承重轴承，有自我调节功能，可快速响应偏芯传动而不会产生异响。                                                                                                                ★门板材质：门板采用新型滚压技术，板宽185mm,整板厚度40mm，中间聚氨酯发泡填充，基板厚度为0.7mm，材质采用3003H24铝锰合金冷弯成型，表面采用氟碳滚涂漆面≧250M,质保10年不褪色不老化。                                    ★可视窗：两排视窗，铝合金框架带双层聚碳酸酯板，透明度好，抗刮伤，耐候性强，高度与其他门板相同（185mm）。                                                                                                         ★传动轴：传动轴采用可调解式子母段接轴，同心度GB/T1182标准0.1终身免维护。                                                                                                                                       ★平衡系统：平衡系统采用双面拉簧或单面拉簧来平衡门板重量，如有特殊也可采用扭簧来平衡门板重量。                                                                                                                    ★紧急开启：停电时，电控系统可随时打开电机刹车，可借助平衡系统将门体托起，可有效的解决因停电或故障而引起的门体不能开启。                                                                                            ★安</w:t>
            </w:r>
            <w:r w:rsidRPr="00C04A60">
              <w:rPr>
                <w:rFonts w:ascii="宋体" w:hAnsi="宋体" w:cs="宋体" w:hint="eastAsia"/>
                <w:b/>
                <w:kern w:val="0"/>
                <w:sz w:val="20"/>
              </w:rPr>
              <w:lastRenderedPageBreak/>
              <w:t>全装置：1.具备红外线安全保护电眼：门框两侧设有对射电眼，快速门下方有障碍物时，门体保持开启状态；当门体下降时有物体通过，门体会开启到开启位置，待下方无障碍物时再延时下降；</w:t>
            </w:r>
            <w:r w:rsidRPr="00C04A60">
              <w:rPr>
                <w:rFonts w:ascii="宋体" w:hAnsi="宋体" w:cs="宋体" w:hint="eastAsia"/>
                <w:b/>
                <w:kern w:val="0"/>
                <w:sz w:val="20"/>
              </w:rPr>
              <w:br/>
              <w:t xml:space="preserve">           2.底部安全保护边：当门体在下降时，由于物体处在红外线安全保护的盲区时，门体压在下方障碍物时，门体迅速反弹在最开位，有效的保护下方物体或行人避免事故。                                                                ★开启控制：门体旁边控制箱上按键进行门帘的升降；加装地磁自动感应系统。可选择加装遥控感应、蓝牙感应控制方式、车牌识别和远程手机控制方式。                                                                             ★左右立柱：立柱为356*300mm，表面经过工业镀锌处理，板材厚度2.5mm。</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402"/>
        </w:trPr>
        <w:tc>
          <w:tcPr>
            <w:tcW w:w="14860" w:type="dxa"/>
            <w:gridSpan w:val="5"/>
            <w:tcBorders>
              <w:top w:val="single" w:sz="4" w:space="0" w:color="auto"/>
              <w:left w:val="single" w:sz="4" w:space="0" w:color="auto"/>
              <w:bottom w:val="single" w:sz="4" w:space="0" w:color="auto"/>
              <w:right w:val="nil"/>
            </w:tcBorders>
            <w:shd w:val="clear" w:color="auto" w:fill="auto"/>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lastRenderedPageBreak/>
              <w:t>二、大院</w:t>
            </w:r>
          </w:p>
        </w:tc>
      </w:tr>
      <w:tr w:rsidR="00B548FE" w:rsidRPr="00C04A60" w:rsidTr="00B548FE">
        <w:trPr>
          <w:trHeight w:val="225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人员聚集人脸识别摄像机</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★枪球一体摄像机由枪机、球机和扬声器组成。（以公安部检验报告为准）</w:t>
            </w:r>
            <w:r w:rsidRPr="00C04A60">
              <w:rPr>
                <w:rFonts w:ascii="宋体" w:hAnsi="宋体" w:cs="宋体" w:hint="eastAsia"/>
                <w:b/>
                <w:kern w:val="0"/>
                <w:sz w:val="20"/>
              </w:rPr>
              <w:br/>
              <w:t>★枪机靶面尺寸不小于1/1.8英寸；球机靶面尺寸不小于1/1.8英寸，枪机内置镜头，焦距范围2.8-12mm，枪球一体机内置不少于2个GPU芯片，可输出不少于两路视频图像（以公安部检验报告为准）</w:t>
            </w:r>
            <w:r w:rsidRPr="00C04A60">
              <w:rPr>
                <w:rFonts w:ascii="宋体" w:hAnsi="宋体" w:cs="宋体" w:hint="eastAsia"/>
                <w:b/>
                <w:kern w:val="0"/>
                <w:sz w:val="20"/>
              </w:rPr>
              <w:br/>
              <w:t>★枪机红外灯开启时，可识别距设备不小于50米处的人体轮廓；枪机白光灯开启时，可识别距设备不小于30米处的人体轮廓；（以公安部检验报告为准）</w:t>
            </w:r>
            <w:r w:rsidRPr="00C04A60">
              <w:rPr>
                <w:rFonts w:ascii="宋体" w:hAnsi="宋体" w:cs="宋体" w:hint="eastAsia"/>
                <w:b/>
                <w:kern w:val="0"/>
                <w:sz w:val="20"/>
              </w:rPr>
              <w:br/>
              <w:t>可通过客户端软件控制枪机上/下/左/右运动，枪机水平旋转范围：-45°~45°，垂直旋转范围：-5°-30°（以公安部检验报告为准）</w:t>
            </w:r>
            <w:r w:rsidRPr="00C04A60">
              <w:rPr>
                <w:rFonts w:ascii="宋体" w:hAnsi="宋体" w:cs="宋体" w:hint="eastAsia"/>
                <w:b/>
                <w:kern w:val="0"/>
                <w:sz w:val="20"/>
              </w:rPr>
              <w:br/>
              <w:t>设备具备布控黑名单功能，当悬挂黑名单中车牌的车辆经过设定区域时，可触发报警并进行水平360°跟踪，黑名单中可添加10000个车牌（以公安部检验报告为准）</w:t>
            </w:r>
            <w:r w:rsidRPr="00C04A60">
              <w:rPr>
                <w:rFonts w:ascii="宋体" w:hAnsi="宋体" w:cs="宋体" w:hint="eastAsia"/>
                <w:b/>
                <w:kern w:val="0"/>
                <w:sz w:val="20"/>
              </w:rPr>
              <w:br/>
              <w:t>设备具备布控预置位功能，可通过布控预置位进行车辆布控操作，最多可设置8个布控预置位（以公安部检验报告为准）</w:t>
            </w:r>
            <w:r w:rsidRPr="00C04A60">
              <w:rPr>
                <w:rFonts w:ascii="宋体" w:hAnsi="宋体" w:cs="宋体" w:hint="eastAsia"/>
                <w:b/>
                <w:kern w:val="0"/>
                <w:sz w:val="20"/>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C04A60">
              <w:rPr>
                <w:rFonts w:ascii="宋体" w:hAnsi="宋体" w:cs="宋体" w:hint="eastAsia"/>
                <w:b/>
                <w:kern w:val="0"/>
                <w:sz w:val="20"/>
              </w:rPr>
              <w:br/>
              <w:t>设备具备跟踪比对功能，当设定区域内行人人脸与布控人脸库中的人脸比对结果一致时，可触发报警并进行水平360°跟踪（以公安部检验报告为准）</w:t>
            </w:r>
            <w:r w:rsidRPr="00C04A60">
              <w:rPr>
                <w:rFonts w:ascii="宋体" w:hAnsi="宋体" w:cs="宋体" w:hint="eastAsia"/>
                <w:b/>
                <w:kern w:val="0"/>
                <w:sz w:val="20"/>
              </w:rPr>
              <w:br/>
              <w:t>设备具备遮挡跟踪功能，当设备正在跟踪的人员全身被遮挡时，设备可保持跟踪状态并持续框选提示，若 4s以内被跟踪人员又出现在监控画面中，可重新开始进行水平360°跟踪（以公安部检验报告为准）</w:t>
            </w:r>
            <w:r w:rsidRPr="00C04A60">
              <w:rPr>
                <w:rFonts w:ascii="宋体" w:hAnsi="宋体" w:cs="宋体" w:hint="eastAsia"/>
                <w:b/>
                <w:kern w:val="0"/>
                <w:sz w:val="20"/>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C04A60">
              <w:rPr>
                <w:rFonts w:ascii="宋体" w:hAnsi="宋体" w:cs="宋体" w:hint="eastAsia"/>
                <w:b/>
                <w:kern w:val="0"/>
                <w:sz w:val="20"/>
              </w:rPr>
              <w:br/>
            </w:r>
            <w:r w:rsidRPr="00C04A60">
              <w:rPr>
                <w:rFonts w:ascii="宋体" w:hAnsi="宋体" w:cs="宋体" w:hint="eastAsia"/>
                <w:b/>
                <w:kern w:val="0"/>
                <w:sz w:val="20"/>
              </w:rPr>
              <w:lastRenderedPageBreak/>
              <w:t>★具备声光报警功能，在设定的检测区域内有报警事件触发时，可联动语音告警及白光灯闪烁（以公安部检验报告为准）</w:t>
            </w:r>
            <w:r w:rsidRPr="00C04A60">
              <w:rPr>
                <w:rFonts w:ascii="宋体" w:hAnsi="宋体" w:cs="宋体" w:hint="eastAsia"/>
                <w:b/>
                <w:kern w:val="0"/>
                <w:sz w:val="20"/>
              </w:rPr>
              <w:br/>
              <w:t>★设备可对检测区域内不小于40个人脸进行检测、跟踪和抓拍，具备自动标定功能，可通过客户端软件对枪机进行一键自动标定，实现枪机与球机之间检测区域的定位，标定点的数量不小于6个。（以公安部检验报告为准）</w:t>
            </w:r>
            <w:r w:rsidRPr="00C04A60">
              <w:rPr>
                <w:rFonts w:ascii="宋体" w:hAnsi="宋体" w:cs="宋体" w:hint="eastAsia"/>
                <w:b/>
                <w:kern w:val="0"/>
                <w:sz w:val="20"/>
              </w:rPr>
              <w:br/>
              <w:t>球机可抓拍距设备100米处的人脸，可抓拍距设备150米处的人体及车辆，设备可设置8个人脸抓拍场景，可按照设置的布防时间实现各个场景之间的巡航，布防时间可设。（以公安部检验报告为准）</w:t>
            </w:r>
            <w:r w:rsidRPr="00C04A60">
              <w:rPr>
                <w:rFonts w:ascii="宋体" w:hAnsi="宋体" w:cs="宋体" w:hint="eastAsia"/>
                <w:b/>
                <w:kern w:val="0"/>
                <w:sz w:val="20"/>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C04A60">
              <w:rPr>
                <w:rFonts w:ascii="宋体" w:hAnsi="宋体" w:cs="宋体" w:hint="eastAsia"/>
                <w:b/>
                <w:kern w:val="0"/>
                <w:sz w:val="20"/>
              </w:rPr>
              <w:br/>
              <w:t>★摄像机内置镜头，支持不小于40倍光学变倍，镜头最大焦距不小于240mm（，支持最低照度可达彩色0.0002 lx，黑白0.0001 lx，视频分辨率与帧率不小于2560×1440、60帧/秒（以公安部检验报告为准）</w:t>
            </w:r>
            <w:r w:rsidRPr="00C04A60">
              <w:rPr>
                <w:rFonts w:ascii="宋体" w:hAnsi="宋体" w:cs="宋体" w:hint="eastAsia"/>
                <w:b/>
                <w:kern w:val="0"/>
                <w:sz w:val="20"/>
              </w:rPr>
              <w:br/>
              <w:t>★具备智能行为分析功能，支持人员聚集、剧烈运动检测，支持行为分析触发后联动聚焦（以公安部检验报告为准）</w:t>
            </w:r>
            <w:r w:rsidRPr="00C04A60">
              <w:rPr>
                <w:rFonts w:ascii="宋体" w:hAnsi="宋体" w:cs="宋体" w:hint="eastAsia"/>
                <w:b/>
                <w:kern w:val="0"/>
                <w:sz w:val="20"/>
              </w:rPr>
              <w:br/>
              <w:t>球机红外距离不小于250米（以公安部检验报告为准）</w:t>
            </w:r>
            <w:r w:rsidRPr="00C04A60">
              <w:rPr>
                <w:rFonts w:ascii="宋体" w:hAnsi="宋体" w:cs="宋体" w:hint="eastAsia"/>
                <w:b/>
                <w:kern w:val="0"/>
                <w:sz w:val="20"/>
              </w:rPr>
              <w:br/>
              <w:t>球机支持水平旋转范围为360°连续旋转，垂直旋转范围为-20°~90°（以公安部检验报告为准）</w:t>
            </w:r>
            <w:r w:rsidRPr="00C04A60">
              <w:rPr>
                <w:rFonts w:ascii="宋体" w:hAnsi="宋体" w:cs="宋体" w:hint="eastAsia"/>
                <w:b/>
                <w:kern w:val="0"/>
                <w:sz w:val="20"/>
              </w:rPr>
              <w:br/>
              <w:t>电压在DC36V±25%范围内变化时，设备可正常工作。工作温度范围可达-40℃-70℃，支持IP67。支持IK10防暴等级。（以公安部检验报告为准）</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2</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color w:val="000000"/>
                <w:kern w:val="0"/>
                <w:sz w:val="20"/>
              </w:rPr>
            </w:pPr>
            <w:r w:rsidRPr="00C04A60">
              <w:rPr>
                <w:rFonts w:ascii="宋体" w:hAnsi="宋体" w:cs="宋体" w:hint="eastAsia"/>
                <w:b/>
                <w:color w:val="000000"/>
                <w:kern w:val="0"/>
                <w:sz w:val="20"/>
              </w:rPr>
              <w:t>公告屏</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color w:val="000000"/>
                <w:kern w:val="0"/>
                <w:sz w:val="20"/>
              </w:rPr>
            </w:pPr>
            <w:r w:rsidRPr="00C04A60">
              <w:rPr>
                <w:rFonts w:ascii="宋体" w:hAnsi="宋体" w:cs="宋体" w:hint="eastAsia"/>
                <w:b/>
                <w:color w:val="000000"/>
                <w:kern w:val="0"/>
                <w:sz w:val="20"/>
              </w:rPr>
              <w:t>3米*4米左右，室外P6全彩，双立柱，同步屏，带音箱功放，含HDMI光端机等</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color w:val="000000"/>
                <w:kern w:val="0"/>
                <w:sz w:val="20"/>
              </w:rPr>
            </w:pPr>
            <w:r w:rsidRPr="00C04A60">
              <w:rPr>
                <w:rFonts w:ascii="宋体" w:hAnsi="宋体" w:cs="宋体" w:hint="eastAsia"/>
                <w:b/>
                <w:color w:val="000000"/>
                <w:kern w:val="0"/>
                <w:sz w:val="20"/>
              </w:rPr>
              <w:t>平米</w:t>
            </w:r>
          </w:p>
        </w:tc>
        <w:tc>
          <w:tcPr>
            <w:tcW w:w="8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color w:val="000000"/>
                <w:kern w:val="0"/>
                <w:sz w:val="20"/>
              </w:rPr>
            </w:pPr>
            <w:r w:rsidRPr="00C04A60">
              <w:rPr>
                <w:rFonts w:ascii="宋体" w:hAnsi="宋体" w:cs="宋体" w:hint="eastAsia"/>
                <w:b/>
                <w:color w:val="000000"/>
                <w:kern w:val="0"/>
                <w:sz w:val="20"/>
              </w:rPr>
              <w:t>12</w:t>
            </w:r>
          </w:p>
        </w:tc>
      </w:tr>
      <w:tr w:rsidR="00B548FE" w:rsidRPr="00C04A60" w:rsidTr="00B548FE">
        <w:trPr>
          <w:trHeight w:val="6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安保岗亭</w:t>
            </w:r>
          </w:p>
        </w:tc>
        <w:tc>
          <w:tcPr>
            <w:tcW w:w="1100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color w:val="000000"/>
                <w:kern w:val="0"/>
                <w:sz w:val="20"/>
              </w:rPr>
            </w:pPr>
            <w:r w:rsidRPr="00C04A60">
              <w:rPr>
                <w:rFonts w:ascii="宋体" w:hAnsi="宋体" w:cs="宋体" w:hint="eastAsia"/>
                <w:b/>
                <w:color w:val="000000"/>
                <w:kern w:val="0"/>
                <w:sz w:val="20"/>
              </w:rPr>
              <w:t>1.6*1.6米，外形及材料参考市政府，含1.5匹壁挂空调，监控客户端电脑一套</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41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4</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全彩警戒摄像机</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全彩级高灵敏度感器，F1.0超大光圈镜头，为智能应用提供更清晰的视频流输入，全面提升智能业务处理的准确度,最低照度彩色：0.0004 lx，白天或夜晚均可输出彩色视频图像。</w:t>
            </w:r>
            <w:r w:rsidRPr="00C04A60">
              <w:rPr>
                <w:rFonts w:ascii="宋体" w:hAnsi="宋体" w:cs="宋体" w:hint="eastAsia"/>
                <w:b/>
                <w:kern w:val="0"/>
                <w:sz w:val="20"/>
              </w:rPr>
              <w:br/>
              <w:t>★具有不小于1/1.8"靶面尺寸。（公安部检验报告证明）</w:t>
            </w:r>
            <w:r w:rsidRPr="00C04A60">
              <w:rPr>
                <w:rFonts w:ascii="宋体" w:hAnsi="宋体" w:cs="宋体" w:hint="eastAsia"/>
                <w:b/>
                <w:kern w:val="0"/>
                <w:sz w:val="20"/>
              </w:rPr>
              <w:br/>
              <w:t>★内置GPU芯片,内置红外与白光补光灯，支持白光报警功能，当报警产生时，可触发联动声音报警和白光闪烁。（公安部检验报告证明）</w:t>
            </w:r>
            <w:r w:rsidRPr="00C04A60">
              <w:rPr>
                <w:rFonts w:ascii="宋体" w:hAnsi="宋体" w:cs="宋体" w:hint="eastAsia"/>
                <w:b/>
                <w:kern w:val="0"/>
                <w:sz w:val="20"/>
              </w:rPr>
              <w:br/>
              <w:t>同一静止场景相同图像质量下，设备在H.265编码方式时，开启智能编码功能和不开启智能编码相比，码率节约1/2。（公安部检验报告证明）</w:t>
            </w:r>
            <w:r w:rsidRPr="00C04A60">
              <w:rPr>
                <w:rFonts w:ascii="宋体" w:hAnsi="宋体" w:cs="宋体" w:hint="eastAsia"/>
                <w:b/>
                <w:kern w:val="0"/>
                <w:sz w:val="20"/>
              </w:rPr>
              <w:br/>
              <w:t>具有400万像素 CMOS传感器。</w:t>
            </w:r>
            <w:r w:rsidRPr="00C04A60">
              <w:rPr>
                <w:rFonts w:ascii="宋体" w:hAnsi="宋体" w:cs="宋体" w:hint="eastAsia"/>
                <w:b/>
                <w:kern w:val="0"/>
                <w:sz w:val="20"/>
              </w:rPr>
              <w:br/>
              <w:t>红外补光距离不小于85米。（公安部检验报告证明）</w:t>
            </w:r>
            <w:r w:rsidRPr="00C04A60">
              <w:rPr>
                <w:rFonts w:ascii="宋体" w:hAnsi="宋体" w:cs="宋体" w:hint="eastAsia"/>
                <w:b/>
                <w:kern w:val="0"/>
                <w:sz w:val="20"/>
              </w:rPr>
              <w:br/>
              <w:t>需支持三码流技术，可同时输出三路码流，主码流最高2560x1440@30fps，第三码流最大2560x1440 @ 30fps，子码流704x576@30fps。（公安部检验报告证明）</w:t>
            </w:r>
            <w:r w:rsidRPr="00C04A60">
              <w:rPr>
                <w:rFonts w:ascii="宋体" w:hAnsi="宋体" w:cs="宋体" w:hint="eastAsia"/>
                <w:b/>
                <w:kern w:val="0"/>
                <w:sz w:val="20"/>
              </w:rPr>
              <w:br/>
              <w:t>在2560x1440 @ 25fps下，清晰度不小于1400TVL。（公安部检验报告证明）</w:t>
            </w:r>
            <w:r w:rsidRPr="00C04A60">
              <w:rPr>
                <w:rFonts w:ascii="宋体" w:hAnsi="宋体" w:cs="宋体" w:hint="eastAsia"/>
                <w:b/>
                <w:kern w:val="0"/>
                <w:sz w:val="20"/>
              </w:rPr>
              <w:br/>
              <w:t>支持H.264、H.265、MJPEG视频编码格式，且具有High Profile编码能力。（公安部检验报告证明）</w:t>
            </w:r>
            <w:r w:rsidRPr="00C04A60">
              <w:rPr>
                <w:rFonts w:ascii="宋体" w:hAnsi="宋体" w:cs="宋体" w:hint="eastAsia"/>
                <w:b/>
                <w:kern w:val="0"/>
                <w:sz w:val="20"/>
              </w:rPr>
              <w:br/>
              <w:t>信噪比不小于55dB。（公安部检验报告证明）</w:t>
            </w:r>
            <w:r w:rsidRPr="00C04A60">
              <w:rPr>
                <w:rFonts w:ascii="宋体" w:hAnsi="宋体" w:cs="宋体" w:hint="eastAsia"/>
                <w:b/>
                <w:kern w:val="0"/>
                <w:sz w:val="20"/>
              </w:rPr>
              <w:br/>
              <w:t>摄像机能够在-30~60摄氏度，湿度小于93%环境下稳定工作。（公安部检验报告证明）</w:t>
            </w:r>
            <w:r w:rsidRPr="00C04A60">
              <w:rPr>
                <w:rFonts w:ascii="宋体" w:hAnsi="宋体" w:cs="宋体" w:hint="eastAsia"/>
                <w:b/>
                <w:kern w:val="0"/>
                <w:sz w:val="20"/>
              </w:rPr>
              <w:br/>
              <w:t>设备与客户端之间用100米网线进行传输，数据包丢包率小于0.1%。（公安部检验报告证明）</w:t>
            </w:r>
            <w:r w:rsidRPr="00C04A60">
              <w:rPr>
                <w:rFonts w:ascii="宋体" w:hAnsi="宋体" w:cs="宋体" w:hint="eastAsia"/>
                <w:b/>
                <w:kern w:val="0"/>
                <w:sz w:val="20"/>
              </w:rPr>
              <w:br/>
              <w:t>不低于IP67防尘防水等级。（公安部检验报告证明）</w:t>
            </w:r>
            <w:r w:rsidRPr="00C04A60">
              <w:rPr>
                <w:rFonts w:ascii="宋体" w:hAnsi="宋体" w:cs="宋体" w:hint="eastAsia"/>
                <w:b/>
                <w:kern w:val="0"/>
                <w:sz w:val="20"/>
              </w:rPr>
              <w:br/>
              <w:t>需支持DC12V供电，且在不小于DC12V±30%范围内变化时可以正常工作。（公安部检验报告证明）</w:t>
            </w:r>
            <w:r w:rsidRPr="00C04A60">
              <w:rPr>
                <w:rFonts w:ascii="宋体" w:hAnsi="宋体" w:cs="宋体" w:hint="eastAsia"/>
                <w:b/>
                <w:kern w:val="0"/>
                <w:sz w:val="20"/>
              </w:rPr>
              <w:br/>
              <w:t>设备工作状态时，支持空气放电8kV，接触放电6kV，通讯端口支持6kV峰值电压。（公安部检验报告证明）</w:t>
            </w:r>
            <w:r w:rsidRPr="00C04A60">
              <w:rPr>
                <w:rFonts w:ascii="宋体" w:hAnsi="宋体" w:cs="宋体" w:hint="eastAsia"/>
                <w:b/>
                <w:kern w:val="0"/>
                <w:sz w:val="20"/>
              </w:rPr>
              <w:br/>
              <w:t>音频内置1个麦克风，内置1个扬声器.</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35</w:t>
            </w:r>
          </w:p>
        </w:tc>
      </w:tr>
      <w:tr w:rsidR="00B548FE" w:rsidRPr="00C04A60" w:rsidTr="00B548FE">
        <w:trPr>
          <w:trHeight w:val="402"/>
        </w:trPr>
        <w:tc>
          <w:tcPr>
            <w:tcW w:w="14860" w:type="dxa"/>
            <w:gridSpan w:val="5"/>
            <w:tcBorders>
              <w:top w:val="single" w:sz="4" w:space="0" w:color="auto"/>
              <w:left w:val="single" w:sz="4" w:space="0" w:color="auto"/>
              <w:bottom w:val="single" w:sz="4" w:space="0" w:color="auto"/>
              <w:right w:val="nil"/>
            </w:tcBorders>
            <w:shd w:val="clear" w:color="auto" w:fill="auto"/>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三、监控中心设备网络设备及其它</w:t>
            </w:r>
          </w:p>
        </w:tc>
      </w:tr>
      <w:tr w:rsidR="00B548FE" w:rsidRPr="00C04A60" w:rsidTr="00B548FE">
        <w:trPr>
          <w:trHeight w:val="42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NVR</w:t>
            </w:r>
          </w:p>
        </w:tc>
        <w:tc>
          <w:tcPr>
            <w:tcW w:w="1100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硬件规格：</w:t>
            </w:r>
            <w:r w:rsidRPr="00C04A60">
              <w:rPr>
                <w:rFonts w:ascii="宋体" w:hAnsi="宋体" w:cs="宋体" w:hint="eastAsia"/>
                <w:b/>
                <w:kern w:val="0"/>
                <w:sz w:val="20"/>
              </w:rPr>
              <w:br/>
              <w:t>3U标准机架式</w:t>
            </w:r>
            <w:r w:rsidRPr="00C04A60">
              <w:rPr>
                <w:rFonts w:ascii="宋体" w:hAnsi="宋体" w:cs="宋体" w:hint="eastAsia"/>
                <w:b/>
                <w:kern w:val="0"/>
                <w:sz w:val="20"/>
              </w:rPr>
              <w:br/>
              <w:t>2个HDMI，2个VGA,HDMI+VGA组内同源</w:t>
            </w:r>
            <w:r w:rsidRPr="00C04A60">
              <w:rPr>
                <w:rFonts w:ascii="宋体" w:hAnsi="宋体" w:cs="宋体" w:hint="eastAsia"/>
                <w:b/>
                <w:kern w:val="0"/>
                <w:sz w:val="20"/>
              </w:rPr>
              <w:br/>
              <w:t xml:space="preserve">16盘位，可满配8T、10T硬盘 </w:t>
            </w:r>
            <w:r w:rsidRPr="00C04A60">
              <w:rPr>
                <w:rFonts w:ascii="宋体" w:hAnsi="宋体" w:cs="宋体" w:hint="eastAsia"/>
                <w:b/>
                <w:kern w:val="0"/>
                <w:sz w:val="20"/>
              </w:rPr>
              <w:br/>
              <w:t>2个千兆网口</w:t>
            </w:r>
            <w:r w:rsidRPr="00C04A60">
              <w:rPr>
                <w:rFonts w:ascii="宋体" w:hAnsi="宋体" w:cs="宋体" w:hint="eastAsia"/>
                <w:b/>
                <w:kern w:val="0"/>
                <w:sz w:val="20"/>
              </w:rPr>
              <w:br/>
              <w:t>2个USB2.0接口、1个USB3.0接口</w:t>
            </w:r>
            <w:r w:rsidRPr="00C04A60">
              <w:rPr>
                <w:rFonts w:ascii="宋体" w:hAnsi="宋体" w:cs="宋体" w:hint="eastAsia"/>
                <w:b/>
                <w:kern w:val="0"/>
                <w:sz w:val="20"/>
              </w:rPr>
              <w:br/>
              <w:t>1个eSATA接口</w:t>
            </w:r>
            <w:r w:rsidRPr="00C04A60">
              <w:rPr>
                <w:rFonts w:ascii="宋体" w:hAnsi="宋体" w:cs="宋体" w:hint="eastAsia"/>
                <w:b/>
                <w:kern w:val="0"/>
                <w:sz w:val="20"/>
              </w:rPr>
              <w:br/>
              <w:t>支持RAID0、1、5、10，支持全局热备盘</w:t>
            </w:r>
            <w:r w:rsidRPr="00C04A60">
              <w:rPr>
                <w:rFonts w:ascii="宋体" w:hAnsi="宋体" w:cs="宋体" w:hint="eastAsia"/>
                <w:b/>
                <w:kern w:val="0"/>
                <w:sz w:val="20"/>
              </w:rPr>
              <w:br/>
            </w:r>
            <w:r w:rsidRPr="00C04A60">
              <w:rPr>
                <w:rFonts w:ascii="宋体" w:hAnsi="宋体" w:cs="宋体" w:hint="eastAsia"/>
                <w:b/>
                <w:kern w:val="0"/>
                <w:sz w:val="20"/>
              </w:rPr>
              <w:br/>
              <w:t>软件性能：</w:t>
            </w:r>
            <w:r w:rsidRPr="00C04A60">
              <w:rPr>
                <w:rFonts w:ascii="宋体" w:hAnsi="宋体" w:cs="宋体" w:hint="eastAsia"/>
                <w:b/>
                <w:kern w:val="0"/>
                <w:sz w:val="20"/>
              </w:rPr>
              <w:br/>
              <w:t>输入带宽：320M</w:t>
            </w:r>
            <w:r w:rsidRPr="00C04A60">
              <w:rPr>
                <w:rFonts w:ascii="宋体" w:hAnsi="宋体" w:cs="宋体" w:hint="eastAsia"/>
                <w:b/>
                <w:kern w:val="0"/>
                <w:sz w:val="20"/>
              </w:rPr>
              <w:br/>
              <w:t>32路H.264、H.265混合接入</w:t>
            </w:r>
            <w:r w:rsidRPr="00C04A60">
              <w:rPr>
                <w:rFonts w:ascii="宋体" w:hAnsi="宋体" w:cs="宋体" w:hint="eastAsia"/>
                <w:b/>
                <w:kern w:val="0"/>
                <w:sz w:val="20"/>
              </w:rPr>
              <w:br/>
              <w:t>最大支持16×1080P解码</w:t>
            </w:r>
            <w:r w:rsidRPr="00C04A60">
              <w:rPr>
                <w:rFonts w:ascii="宋体" w:hAnsi="宋体" w:cs="宋体" w:hint="eastAsia"/>
                <w:b/>
                <w:kern w:val="0"/>
                <w:sz w:val="20"/>
              </w:rPr>
              <w:br/>
              <w:t>支持H.265、H.264解码</w:t>
            </w:r>
            <w:r w:rsidRPr="00C04A60">
              <w:rPr>
                <w:rFonts w:ascii="宋体" w:hAnsi="宋体" w:cs="宋体" w:hint="eastAsia"/>
                <w:b/>
                <w:kern w:val="0"/>
                <w:sz w:val="20"/>
              </w:rPr>
              <w:br/>
              <w:t>Smart 2.0/整机热备/ANR/智能检索/智能回放/车牌检索/人脸检索/热度图/客流量统计/分时段回放/超高倍速回放/双系统备份</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6T企业级硬盘</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6T,7200RPM,3.5寸,SATA</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块</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38</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color w:val="000000"/>
                <w:kern w:val="0"/>
                <w:sz w:val="20"/>
              </w:rPr>
            </w:pPr>
            <w:r w:rsidRPr="00C04A60">
              <w:rPr>
                <w:rFonts w:ascii="宋体" w:hAnsi="宋体" w:cs="宋体" w:hint="eastAsia"/>
                <w:b/>
                <w:color w:val="000000"/>
                <w:kern w:val="0"/>
                <w:sz w:val="20"/>
              </w:rPr>
              <w:t>网络机柜</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color w:val="000000"/>
                <w:kern w:val="0"/>
                <w:sz w:val="20"/>
              </w:rPr>
            </w:pPr>
            <w:r w:rsidRPr="00C04A60">
              <w:rPr>
                <w:rFonts w:ascii="宋体" w:hAnsi="宋体" w:cs="宋体" w:hint="eastAsia"/>
                <w:b/>
                <w:color w:val="000000"/>
                <w:kern w:val="0"/>
                <w:sz w:val="20"/>
              </w:rPr>
              <w:t>600*600*2000mm</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color w:val="000000"/>
                <w:kern w:val="0"/>
                <w:sz w:val="20"/>
              </w:rPr>
            </w:pPr>
            <w:r w:rsidRPr="00C04A60">
              <w:rPr>
                <w:rFonts w:ascii="宋体" w:hAnsi="宋体" w:cs="宋体" w:hint="eastAsia"/>
                <w:b/>
                <w:color w:val="000000"/>
                <w:kern w:val="0"/>
                <w:sz w:val="20"/>
              </w:rPr>
              <w:t>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color w:val="000000"/>
                <w:kern w:val="0"/>
                <w:sz w:val="20"/>
              </w:rPr>
            </w:pPr>
            <w:r w:rsidRPr="00C04A60">
              <w:rPr>
                <w:rFonts w:ascii="宋体" w:hAnsi="宋体" w:cs="宋体" w:hint="eastAsia"/>
                <w:b/>
                <w:color w:val="000000"/>
                <w:kern w:val="0"/>
                <w:sz w:val="20"/>
              </w:rPr>
              <w:t>2</w:t>
            </w:r>
          </w:p>
        </w:tc>
      </w:tr>
      <w:tr w:rsidR="00B548FE" w:rsidRPr="00C04A60" w:rsidTr="00B548FE">
        <w:trPr>
          <w:trHeight w:val="17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超高清解码器</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采用嵌入式架构，专用Linux系统，使用DSP解码。为了设备稳定可靠运行，不得采用工控机或者PC机的X86架构。</w:t>
            </w:r>
            <w:r w:rsidRPr="00C04A60">
              <w:rPr>
                <w:rFonts w:ascii="宋体" w:hAnsi="宋体" w:cs="宋体" w:hint="eastAsia"/>
                <w:b/>
                <w:kern w:val="0"/>
                <w:sz w:val="20"/>
              </w:rPr>
              <w:br/>
              <w:t>★要求设备具备，20个RJ45网络接口，1路语音输入，1路语音输出，1个RS232接口，1个RS485接口，8路报警输入，8路报警输出，1个VGA视频输入接口，1个DVI-I输入接口。输出口支持8个HDMI接口，支持4路模拟音频输出，支持4路模拟视频输出。提供具有CNAS资质认证标识的检测机构出具的公安部报告证明。</w:t>
            </w:r>
            <w:r w:rsidRPr="00C04A60">
              <w:rPr>
                <w:rFonts w:ascii="宋体" w:hAnsi="宋体" w:cs="宋体" w:hint="eastAsia"/>
                <w:b/>
                <w:kern w:val="0"/>
                <w:sz w:val="20"/>
              </w:rPr>
              <w:br/>
              <w:t>具有1个电源指示灯，2个硬盘指示灯。</w:t>
            </w:r>
            <w:r w:rsidRPr="00C04A60">
              <w:rPr>
                <w:rFonts w:ascii="宋体" w:hAnsi="宋体" w:cs="宋体" w:hint="eastAsia"/>
                <w:b/>
                <w:kern w:val="0"/>
                <w:sz w:val="20"/>
              </w:rPr>
              <w:br/>
              <w:t>可对客户端电脑桌面解码输出显示。提供具有CNAS资质认证标识的检测机构出具的公安部报告证明。</w:t>
            </w:r>
            <w:r w:rsidRPr="00C04A60">
              <w:rPr>
                <w:rFonts w:ascii="宋体" w:hAnsi="宋体" w:cs="宋体" w:hint="eastAsia"/>
                <w:b/>
                <w:kern w:val="0"/>
                <w:sz w:val="20"/>
              </w:rPr>
              <w:br/>
              <w:t>可通过客户端软件导入和导出设备配置参数。提供具有CNAS资质认证标识的检测机构出具的公安部报告证明。</w:t>
            </w:r>
            <w:r w:rsidRPr="00C04A60">
              <w:rPr>
                <w:rFonts w:ascii="宋体" w:hAnsi="宋体" w:cs="宋体" w:hint="eastAsia"/>
                <w:b/>
                <w:kern w:val="0"/>
                <w:sz w:val="20"/>
              </w:rPr>
              <w:br/>
              <w:t>可将视频图像进行轮巡输出显示，并可在客户端软件设置轮巡计划。</w:t>
            </w:r>
            <w:r w:rsidRPr="00C04A60">
              <w:rPr>
                <w:rFonts w:ascii="宋体" w:hAnsi="宋体" w:cs="宋体" w:hint="eastAsia"/>
                <w:b/>
                <w:kern w:val="0"/>
                <w:sz w:val="20"/>
              </w:rPr>
              <w:br/>
              <w:t>可分别通过IE浏览器及客户端软件两种方式访问设备。</w:t>
            </w:r>
            <w:r w:rsidRPr="00C04A60">
              <w:rPr>
                <w:rFonts w:ascii="宋体" w:hAnsi="宋体" w:cs="宋体" w:hint="eastAsia"/>
                <w:b/>
                <w:kern w:val="0"/>
                <w:sz w:val="20"/>
              </w:rPr>
              <w:br/>
            </w:r>
            <w:r w:rsidRPr="00C04A60">
              <w:rPr>
                <w:rFonts w:ascii="宋体" w:hAnsi="宋体" w:cs="宋体" w:hint="eastAsia"/>
                <w:b/>
                <w:kern w:val="0"/>
                <w:sz w:val="20"/>
              </w:rPr>
              <w:lastRenderedPageBreak/>
              <w:t>支持1、2、4、6、8、9、10、12、16、25、36画面分割显示。</w:t>
            </w:r>
            <w:r w:rsidRPr="00C04A60">
              <w:rPr>
                <w:rFonts w:ascii="宋体" w:hAnsi="宋体" w:cs="宋体" w:hint="eastAsia"/>
                <w:b/>
                <w:kern w:val="0"/>
                <w:sz w:val="20"/>
              </w:rPr>
              <w:br/>
              <w:t>可通过客户端软件将1路输入视频图像发送至多个输出接口拼接显示，支持1×2、1×3、1×4、1×5、1×6、1×7、1×8、2×1、2×2、2×3、2×4、3×1、3×2、4×1、4×2、5×1、6×1、7×1、8×1的拼接显示。</w:t>
            </w:r>
            <w:r w:rsidRPr="00C04A60">
              <w:rPr>
                <w:rFonts w:ascii="宋体" w:hAnsi="宋体" w:cs="宋体" w:hint="eastAsia"/>
                <w:b/>
                <w:kern w:val="0"/>
                <w:sz w:val="20"/>
              </w:rPr>
              <w:br/>
              <w:t>★设备可接入海康私有协议（SDK）、RTSP协议、ONVIF协议的前端设备的视频流。提供具有CNAS资质认证标识的检测机构出具的公安部报告证明。</w:t>
            </w:r>
            <w:r w:rsidRPr="00C04A60">
              <w:rPr>
                <w:rFonts w:ascii="宋体" w:hAnsi="宋体" w:cs="宋体" w:hint="eastAsia"/>
                <w:b/>
                <w:kern w:val="0"/>
                <w:sz w:val="20"/>
              </w:rPr>
              <w:br/>
              <w:t>可通过客户端软件对接入的云台进行控制；可通过RS-485接口连接键盘实现键盘对接入的云台进行控制。</w:t>
            </w:r>
            <w:r w:rsidRPr="00C04A60">
              <w:rPr>
                <w:rFonts w:ascii="宋体" w:hAnsi="宋体" w:cs="宋体" w:hint="eastAsia"/>
                <w:b/>
                <w:kern w:val="0"/>
                <w:sz w:val="20"/>
              </w:rPr>
              <w:br/>
              <w:t>可通过客户端软件对设备进行恢复出厂设置。</w:t>
            </w:r>
            <w:r w:rsidRPr="00C04A60">
              <w:rPr>
                <w:rFonts w:ascii="宋体" w:hAnsi="宋体" w:cs="宋体" w:hint="eastAsia"/>
                <w:b/>
                <w:kern w:val="0"/>
                <w:sz w:val="20"/>
              </w:rPr>
              <w:br/>
              <w:t>可将设备当前的解码输出模式设置为一个场景，设备可保存多个场景，并可通过客户端软件切换设备场景。提供具有CNAS资质认证标识的检测机构出具的公安部报告证明。</w:t>
            </w:r>
            <w:r w:rsidRPr="00C04A60">
              <w:rPr>
                <w:rFonts w:ascii="宋体" w:hAnsi="宋体" w:cs="宋体" w:hint="eastAsia"/>
                <w:b/>
                <w:kern w:val="0"/>
                <w:sz w:val="20"/>
              </w:rPr>
              <w:br/>
              <w:t>具有NTP校时及客户端软件手动校时两种校时方式。</w:t>
            </w:r>
            <w:r w:rsidRPr="00C04A60">
              <w:rPr>
                <w:rFonts w:ascii="宋体" w:hAnsi="宋体" w:cs="宋体" w:hint="eastAsia"/>
                <w:b/>
                <w:kern w:val="0"/>
                <w:sz w:val="20"/>
              </w:rPr>
              <w:br/>
              <w:t>设备通过高温、低温、恒定湿热试验（高温55±2℃，低温-10±3℃，持续时间2H；相对湿度90%~95%、温度40±2℃，持续时间48H）。提供具有CNAS资质认证标识的检测机构出具的公安部报告证明。</w:t>
            </w:r>
            <w:r w:rsidRPr="00C04A60">
              <w:rPr>
                <w:rFonts w:ascii="宋体" w:hAnsi="宋体" w:cs="宋体" w:hint="eastAsia"/>
                <w:b/>
                <w:kern w:val="0"/>
                <w:sz w:val="20"/>
              </w:rPr>
              <w:br/>
              <w:t>★可对以下编码格式的视频图像进行解码后输出：H.264、H.265、Smart264、Smart265、MPEG4视频图像。提供具有CNAS资质认证标识的检测机构出具的公安部报告证明。</w:t>
            </w:r>
            <w:r w:rsidRPr="00C04A60">
              <w:rPr>
                <w:rFonts w:ascii="宋体" w:hAnsi="宋体" w:cs="宋体" w:hint="eastAsia"/>
                <w:b/>
                <w:kern w:val="0"/>
                <w:sz w:val="20"/>
              </w:rPr>
              <w:br/>
              <w:t>可对以下分辨率及编码格式的视频图像进行解码后输出：16路分辨率为1920×1080（30fps）的MJPEG视频图像。提供具有CNAS资质认证标识的检测机构出具的公安部报告证明。</w:t>
            </w:r>
            <w:r w:rsidRPr="00C04A60">
              <w:rPr>
                <w:rFonts w:ascii="宋体" w:hAnsi="宋体" w:cs="宋体" w:hint="eastAsia"/>
                <w:b/>
                <w:kern w:val="0"/>
                <w:sz w:val="20"/>
              </w:rPr>
              <w:br/>
              <w:t>可对输入的视频画面进行90°旋转显示。提供具有CNAS资质认证标识的检测机构出具的公安部报告证明。</w:t>
            </w:r>
            <w:r w:rsidRPr="00C04A60">
              <w:rPr>
                <w:rFonts w:ascii="宋体" w:hAnsi="宋体" w:cs="宋体" w:hint="eastAsia"/>
                <w:b/>
                <w:kern w:val="0"/>
                <w:sz w:val="20"/>
              </w:rPr>
              <w:br/>
              <w:t>可通过客户端软件上传分辨率为1920×1080的JPEG图片，作为墙纸显示在窗口图层底图，可通过客户端软件设置底色，当无解码画面时，设备输出显示该底色。提供具有CNAS资质认证标识的检测机构出具的公安部报告证明。</w:t>
            </w:r>
            <w:r w:rsidRPr="00C04A60">
              <w:rPr>
                <w:rFonts w:ascii="宋体" w:hAnsi="宋体" w:cs="宋体" w:hint="eastAsia"/>
                <w:b/>
                <w:kern w:val="0"/>
                <w:sz w:val="20"/>
              </w:rPr>
              <w:br/>
              <w:t>可通过APP客户端对设备输出的视频图像进行控制操作。提供具有CNAS资质认证标识的检测机构出具的公安部报告证明。</w:t>
            </w:r>
            <w:r w:rsidRPr="00C04A60">
              <w:rPr>
                <w:rFonts w:ascii="宋体" w:hAnsi="宋体" w:cs="宋体" w:hint="eastAsia"/>
                <w:b/>
                <w:kern w:val="0"/>
                <w:sz w:val="20"/>
              </w:rPr>
              <w:br/>
              <w:t>★设备接入具有智能行为分析功能的摄像机，可解码显示智能行为分析信息，包括移动侦测、越界入侵、区域入侵、起身离开等，并上传报警信息。提供具有CNAS资质认证标识的检测机构出具的公安部报告证明。</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29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5</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液晶拼接屏</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LCD液晶显示单元；</w:t>
            </w:r>
            <w:r w:rsidRPr="00C04A60">
              <w:rPr>
                <w:rFonts w:ascii="宋体" w:hAnsi="宋体" w:cs="宋体" w:hint="eastAsia"/>
                <w:b/>
                <w:kern w:val="0"/>
                <w:sz w:val="20"/>
              </w:rPr>
              <w:br/>
              <w:t>尺寸：55英寸；</w:t>
            </w:r>
            <w:r w:rsidRPr="00C04A60">
              <w:rPr>
                <w:rFonts w:ascii="宋体" w:hAnsi="宋体" w:cs="宋体" w:hint="eastAsia"/>
                <w:b/>
                <w:kern w:val="0"/>
                <w:sz w:val="20"/>
              </w:rPr>
              <w:br/>
              <w:t>分辨率：1920 × 1080@60 Hz（向下兼容）；</w:t>
            </w:r>
            <w:r w:rsidRPr="00C04A60">
              <w:rPr>
                <w:rFonts w:ascii="宋体" w:hAnsi="宋体" w:cs="宋体" w:hint="eastAsia"/>
                <w:b/>
                <w:kern w:val="0"/>
                <w:sz w:val="20"/>
              </w:rPr>
              <w:br/>
              <w:t>视角：178°(水平)/ 178°(垂直)；</w:t>
            </w:r>
            <w:r w:rsidRPr="00C04A60">
              <w:rPr>
                <w:rFonts w:ascii="宋体" w:hAnsi="宋体" w:cs="宋体" w:hint="eastAsia"/>
                <w:b/>
                <w:kern w:val="0"/>
                <w:sz w:val="20"/>
              </w:rPr>
              <w:br/>
              <w:t>响应时间：8 ms (G to G)；</w:t>
            </w:r>
            <w:r w:rsidRPr="00C04A60">
              <w:rPr>
                <w:rFonts w:ascii="宋体" w:hAnsi="宋体" w:cs="宋体" w:hint="eastAsia"/>
                <w:b/>
                <w:kern w:val="0"/>
                <w:sz w:val="20"/>
              </w:rPr>
              <w:br/>
              <w:t>对比度：1200:1；</w:t>
            </w:r>
            <w:r w:rsidRPr="00C04A60">
              <w:rPr>
                <w:rFonts w:ascii="宋体" w:hAnsi="宋体" w:cs="宋体" w:hint="eastAsia"/>
                <w:b/>
                <w:kern w:val="0"/>
                <w:sz w:val="20"/>
              </w:rPr>
              <w:br/>
              <w:t>亮度：500cd/㎡；</w:t>
            </w:r>
            <w:r w:rsidRPr="00C04A60">
              <w:rPr>
                <w:rFonts w:ascii="宋体" w:hAnsi="宋体" w:cs="宋体" w:hint="eastAsia"/>
                <w:b/>
                <w:kern w:val="0"/>
                <w:sz w:val="20"/>
              </w:rPr>
              <w:br/>
              <w:t>物理拼缝：3.5mm；</w:t>
            </w:r>
            <w:r w:rsidRPr="00C04A60">
              <w:rPr>
                <w:rFonts w:ascii="宋体" w:hAnsi="宋体" w:cs="宋体" w:hint="eastAsia"/>
                <w:b/>
                <w:kern w:val="0"/>
                <w:sz w:val="20"/>
              </w:rPr>
              <w:br/>
              <w:t>输入接口：HDMI × 1, DVI × 1, VGA × 1, YPbPr × 1, CVBS × 1, USB × 1</w:t>
            </w:r>
            <w:r w:rsidRPr="00C04A60">
              <w:rPr>
                <w:rFonts w:ascii="宋体" w:hAnsi="宋体" w:cs="宋体" w:hint="eastAsia"/>
                <w:b/>
                <w:kern w:val="0"/>
                <w:sz w:val="20"/>
              </w:rPr>
              <w:br/>
              <w:t>输出接口：DVI × 1, VGA × 1, CVBS × 2</w:t>
            </w:r>
            <w:r w:rsidRPr="00C04A60">
              <w:rPr>
                <w:rFonts w:ascii="宋体" w:hAnsi="宋体" w:cs="宋体" w:hint="eastAsia"/>
                <w:b/>
                <w:kern w:val="0"/>
                <w:sz w:val="20"/>
              </w:rPr>
              <w:br/>
              <w:t>控制接口：RS232 IN × 1, RS232 OUT × 2</w:t>
            </w:r>
            <w:r w:rsidRPr="00C04A60">
              <w:rPr>
                <w:rFonts w:ascii="宋体" w:hAnsi="宋体" w:cs="宋体" w:hint="eastAsia"/>
                <w:b/>
                <w:kern w:val="0"/>
                <w:sz w:val="20"/>
              </w:rPr>
              <w:br/>
              <w:t>可定制接口：3G SDI(输入×1、输出×1)、DP、HDbaseT、TVI(输入×1、输出×1)、网络源；</w:t>
            </w:r>
            <w:r w:rsidRPr="00C04A60">
              <w:rPr>
                <w:rFonts w:ascii="宋体" w:hAnsi="宋体" w:cs="宋体" w:hint="eastAsia"/>
                <w:b/>
                <w:kern w:val="0"/>
                <w:sz w:val="20"/>
              </w:rPr>
              <w:br/>
              <w:t>功耗：≤ 192 W；</w:t>
            </w:r>
            <w:r w:rsidRPr="00C04A60">
              <w:rPr>
                <w:rFonts w:ascii="宋体" w:hAnsi="宋体" w:cs="宋体" w:hint="eastAsia"/>
                <w:b/>
                <w:kern w:val="0"/>
                <w:sz w:val="20"/>
              </w:rPr>
              <w:br/>
              <w:t>电源要求：100～240 VAC, 50/60 Hz；</w:t>
            </w:r>
            <w:r w:rsidRPr="00C04A60">
              <w:rPr>
                <w:rFonts w:ascii="宋体" w:hAnsi="宋体" w:cs="宋体" w:hint="eastAsia"/>
                <w:b/>
                <w:kern w:val="0"/>
                <w:sz w:val="20"/>
              </w:rPr>
              <w:br/>
              <w:t>寿命：≥60000 小时；</w:t>
            </w:r>
            <w:r w:rsidRPr="00C04A60">
              <w:rPr>
                <w:rFonts w:ascii="宋体" w:hAnsi="宋体" w:cs="宋体" w:hint="eastAsia"/>
                <w:b/>
                <w:kern w:val="0"/>
                <w:sz w:val="20"/>
              </w:rPr>
              <w:br/>
              <w:t>工作温度和湿度：0℃～40℃，10%～80% RH（无冷凝水）；</w:t>
            </w:r>
            <w:r w:rsidRPr="00C04A60">
              <w:rPr>
                <w:rFonts w:ascii="宋体" w:hAnsi="宋体" w:cs="宋体" w:hint="eastAsia"/>
                <w:b/>
                <w:kern w:val="0"/>
                <w:sz w:val="20"/>
              </w:rPr>
              <w:br/>
              <w:t>外形尺寸：1213.50 (W) mm × 684.30 (H) mm × 70.59 (D) mm；</w:t>
            </w:r>
            <w:r w:rsidRPr="00C04A60">
              <w:rPr>
                <w:rFonts w:ascii="宋体" w:hAnsi="宋体" w:cs="宋体" w:hint="eastAsia"/>
                <w:b/>
                <w:kern w:val="0"/>
                <w:sz w:val="20"/>
              </w:rPr>
              <w:br/>
              <w:t>边框宽度：2.3mm（左/上）,1.2mm（右/下）；</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块</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r>
      <w:tr w:rsidR="00B548FE" w:rsidRPr="00C04A60" w:rsidTr="00B548FE">
        <w:trPr>
          <w:trHeight w:val="9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拼接屏模块化支架</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模块化支架，定制</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操作台</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2工位定制,底座1.2MM厚金属结构，喷塑，台面高密度板。</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组</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8</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防静电地板</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陶瓷面静电地板</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平方</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40</w:t>
            </w:r>
          </w:p>
        </w:tc>
      </w:tr>
      <w:tr w:rsidR="00B548FE" w:rsidRPr="00C04A60" w:rsidTr="00B548FE">
        <w:trPr>
          <w:trHeight w:val="64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视频平台服务器</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4114(10核2.2GHz)×1/32G DDR4/1TB 7.2K  SATA×2/SAS_HBA/1GbE×2/550W(1+1)/2U/16DIMM；</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10</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客户端电脑</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英特尔 酷睿i5 8代系列 独立显卡/显卡2G/DDR4/256G+1T混合硬盘（SSD+HDD）/含21寸显示器</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402"/>
        </w:trPr>
        <w:tc>
          <w:tcPr>
            <w:tcW w:w="14860" w:type="dxa"/>
            <w:gridSpan w:val="5"/>
            <w:tcBorders>
              <w:top w:val="single" w:sz="4" w:space="0" w:color="auto"/>
              <w:left w:val="single" w:sz="4" w:space="0" w:color="auto"/>
              <w:bottom w:val="single" w:sz="4" w:space="0" w:color="auto"/>
              <w:right w:val="nil"/>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lastRenderedPageBreak/>
              <w:t>四、网络设备及其它</w:t>
            </w:r>
          </w:p>
        </w:tc>
      </w:tr>
      <w:tr w:rsidR="00B548FE" w:rsidRPr="00C04A60" w:rsidTr="00B548FE">
        <w:trPr>
          <w:trHeight w:val="196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8口千兆交换机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提供8个千兆电口。</w:t>
            </w:r>
            <w:r w:rsidRPr="00C04A60">
              <w:rPr>
                <w:rFonts w:ascii="宋体" w:hAnsi="宋体" w:cs="宋体" w:hint="eastAsia"/>
                <w:b/>
                <w:kern w:val="0"/>
                <w:sz w:val="20"/>
              </w:rPr>
              <w:br/>
              <w:t>支持IEEE 802.3、IEEE 802.3u、IEEE 802.3x、IEEE 802.3ab标准。</w:t>
            </w:r>
            <w:r w:rsidRPr="00C04A60">
              <w:rPr>
                <w:rFonts w:ascii="宋体" w:hAnsi="宋体" w:cs="宋体" w:hint="eastAsia"/>
                <w:b/>
                <w:kern w:val="0"/>
                <w:sz w:val="20"/>
              </w:rPr>
              <w:br/>
              <w:t>千兆网络接入设计。</w:t>
            </w:r>
            <w:r w:rsidRPr="00C04A60">
              <w:rPr>
                <w:rFonts w:ascii="宋体" w:hAnsi="宋体" w:cs="宋体" w:hint="eastAsia"/>
                <w:b/>
                <w:kern w:val="0"/>
                <w:sz w:val="20"/>
              </w:rPr>
              <w:br/>
              <w:t>线速转发。</w:t>
            </w:r>
            <w:r w:rsidRPr="00C04A60">
              <w:rPr>
                <w:rFonts w:ascii="宋体" w:hAnsi="宋体" w:cs="宋体" w:hint="eastAsia"/>
                <w:b/>
                <w:kern w:val="0"/>
                <w:sz w:val="20"/>
              </w:rPr>
              <w:br/>
              <w:t>存储转发交换方式。</w:t>
            </w:r>
            <w:r w:rsidRPr="00C04A60">
              <w:rPr>
                <w:rFonts w:ascii="宋体" w:hAnsi="宋体" w:cs="宋体" w:hint="eastAsia"/>
                <w:b/>
                <w:kern w:val="0"/>
                <w:sz w:val="20"/>
              </w:rPr>
              <w:br/>
              <w:t>支持4200客户端管理。</w:t>
            </w:r>
            <w:r w:rsidRPr="00C04A60">
              <w:rPr>
                <w:rFonts w:ascii="宋体" w:hAnsi="宋体" w:cs="宋体" w:hint="eastAsia"/>
                <w:b/>
                <w:kern w:val="0"/>
                <w:sz w:val="20"/>
              </w:rPr>
              <w:br/>
              <w:t>支持云管APP管理</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8</w:t>
            </w:r>
          </w:p>
        </w:tc>
      </w:tr>
      <w:tr w:rsidR="00B548FE" w:rsidRPr="00C04A60" w:rsidTr="00B548FE">
        <w:trPr>
          <w:trHeight w:val="78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16口千兆交换机</w:t>
            </w:r>
          </w:p>
        </w:tc>
        <w:tc>
          <w:tcPr>
            <w:tcW w:w="1100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轻网管千兆交换机，16千兆电口，4200管理，可上机架，交换容量32Gbps,包转发率23.8Mpps</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r>
      <w:tr w:rsidR="00B548FE" w:rsidRPr="00C04A60" w:rsidTr="00B548FE">
        <w:trPr>
          <w:trHeight w:val="276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24口千兆交换机</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提供24个千兆电口。</w:t>
            </w:r>
            <w:r w:rsidRPr="00C04A60">
              <w:rPr>
                <w:rFonts w:ascii="宋体" w:hAnsi="宋体" w:cs="宋体" w:hint="eastAsia"/>
                <w:b/>
                <w:kern w:val="0"/>
                <w:sz w:val="20"/>
              </w:rPr>
              <w:br/>
              <w:t>支持IEEE 802.3、IEEE 802.3u、IEEE 802.3x、IEEE 802.3ab标准。</w:t>
            </w:r>
            <w:r w:rsidRPr="00C04A60">
              <w:rPr>
                <w:rFonts w:ascii="宋体" w:hAnsi="宋体" w:cs="宋体" w:hint="eastAsia"/>
                <w:b/>
                <w:kern w:val="0"/>
                <w:sz w:val="20"/>
              </w:rPr>
              <w:br/>
              <w:t>千兆网络接入设计。</w:t>
            </w:r>
            <w:r w:rsidRPr="00C04A60">
              <w:rPr>
                <w:rFonts w:ascii="宋体" w:hAnsi="宋体" w:cs="宋体" w:hint="eastAsia"/>
                <w:b/>
                <w:kern w:val="0"/>
                <w:sz w:val="20"/>
              </w:rPr>
              <w:br/>
              <w:t>线速转发。</w:t>
            </w:r>
            <w:r w:rsidRPr="00C04A60">
              <w:rPr>
                <w:rFonts w:ascii="宋体" w:hAnsi="宋体" w:cs="宋体" w:hint="eastAsia"/>
                <w:b/>
                <w:kern w:val="0"/>
                <w:sz w:val="20"/>
              </w:rPr>
              <w:br/>
              <w:t>存储转发交换方式。</w:t>
            </w:r>
            <w:r w:rsidRPr="00C04A60">
              <w:rPr>
                <w:rFonts w:ascii="宋体" w:hAnsi="宋体" w:cs="宋体" w:hint="eastAsia"/>
                <w:b/>
                <w:kern w:val="0"/>
                <w:sz w:val="20"/>
              </w:rPr>
              <w:br/>
              <w:t>支持4200客户端管理。</w:t>
            </w:r>
            <w:r w:rsidRPr="00C04A60">
              <w:rPr>
                <w:rFonts w:ascii="宋体" w:hAnsi="宋体" w:cs="宋体" w:hint="eastAsia"/>
                <w:b/>
                <w:kern w:val="0"/>
                <w:sz w:val="20"/>
              </w:rPr>
              <w:br/>
              <w:t>支持云管APP管理。</w:t>
            </w:r>
            <w:r w:rsidRPr="00C04A60">
              <w:rPr>
                <w:rFonts w:ascii="宋体" w:hAnsi="宋体" w:cs="宋体" w:hint="eastAsia"/>
                <w:b/>
                <w:kern w:val="0"/>
                <w:sz w:val="20"/>
              </w:rPr>
              <w:br/>
              <w:t>支持安防网络拓扑管理、链路聚合、端口管理。</w:t>
            </w:r>
            <w:r w:rsidRPr="00C04A60">
              <w:rPr>
                <w:rFonts w:ascii="宋体" w:hAnsi="宋体" w:cs="宋体" w:hint="eastAsia"/>
                <w:b/>
                <w:kern w:val="0"/>
                <w:sz w:val="20"/>
              </w:rPr>
              <w:br/>
              <w:t>支持远程升级。</w:t>
            </w:r>
            <w:r w:rsidRPr="00C04A60">
              <w:rPr>
                <w:rFonts w:ascii="宋体" w:hAnsi="宋体" w:cs="宋体" w:hint="eastAsia"/>
                <w:b/>
                <w:kern w:val="0"/>
                <w:sz w:val="20"/>
              </w:rPr>
              <w:br/>
              <w:t>坚固式高强度金属外壳。</w:t>
            </w:r>
            <w:r w:rsidRPr="00C04A60">
              <w:rPr>
                <w:rFonts w:ascii="宋体" w:hAnsi="宋体" w:cs="宋体" w:hint="eastAsia"/>
                <w:b/>
                <w:kern w:val="0"/>
                <w:sz w:val="20"/>
              </w:rPr>
              <w:br/>
              <w:t>无风扇设计，高可靠性</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r>
      <w:tr w:rsidR="00B548FE" w:rsidRPr="00C04A60" w:rsidTr="00B548FE">
        <w:trPr>
          <w:trHeight w:val="558"/>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千兆光收发器</w:t>
            </w:r>
          </w:p>
        </w:tc>
        <w:tc>
          <w:tcPr>
            <w:tcW w:w="1100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4口千兆光纤收发器工业导轨式发送机</w:t>
            </w:r>
            <w:r w:rsidRPr="00C04A60">
              <w:rPr>
                <w:rFonts w:ascii="宋体" w:hAnsi="宋体" w:cs="宋体" w:hint="eastAsia"/>
                <w:b/>
                <w:kern w:val="0"/>
                <w:sz w:val="20"/>
              </w:rPr>
              <w:br/>
              <w:t>光口：1个千兆光口</w:t>
            </w:r>
            <w:r w:rsidRPr="00C04A60">
              <w:rPr>
                <w:rFonts w:ascii="宋体" w:hAnsi="宋体" w:cs="宋体" w:hint="eastAsia"/>
                <w:b/>
                <w:kern w:val="0"/>
                <w:sz w:val="20"/>
              </w:rPr>
              <w:br/>
              <w:t>距离20公里</w:t>
            </w:r>
            <w:r w:rsidRPr="00C04A60">
              <w:rPr>
                <w:rFonts w:ascii="宋体" w:hAnsi="宋体" w:cs="宋体" w:hint="eastAsia"/>
                <w:b/>
                <w:kern w:val="0"/>
                <w:sz w:val="20"/>
              </w:rPr>
              <w:br/>
              <w:t>SC口</w:t>
            </w:r>
            <w:r w:rsidRPr="00C04A60">
              <w:rPr>
                <w:rFonts w:ascii="宋体" w:hAnsi="宋体" w:cs="宋体" w:hint="eastAsia"/>
                <w:b/>
                <w:kern w:val="0"/>
                <w:sz w:val="20"/>
              </w:rPr>
              <w:br/>
              <w:t>单模单纤；电口：1个千兆网口</w:t>
            </w:r>
            <w:r w:rsidRPr="00C04A60">
              <w:rPr>
                <w:rFonts w:ascii="宋体" w:hAnsi="宋体" w:cs="宋体" w:hint="eastAsia"/>
                <w:b/>
                <w:kern w:val="0"/>
                <w:sz w:val="20"/>
              </w:rPr>
              <w:br/>
            </w:r>
            <w:r w:rsidRPr="00C04A60">
              <w:rPr>
                <w:rFonts w:ascii="宋体" w:hAnsi="宋体" w:cs="宋体" w:hint="eastAsia"/>
                <w:b/>
                <w:kern w:val="0"/>
                <w:sz w:val="20"/>
              </w:rPr>
              <w:lastRenderedPageBreak/>
              <w:t>3个百兆电口；安装方式：工业导轨式；</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对</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r>
      <w:tr w:rsidR="00B548FE" w:rsidRPr="00C04A60" w:rsidTr="00B548FE">
        <w:trPr>
          <w:trHeight w:val="11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5</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监控立杆</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摄像机离地面不低于3.5米；立杆管径下端≥114mm，上端≥76mm，管壁厚度≥3mm；立杆接缝用电焊；支架表面处理工艺采用二次电镀（热镀锌）、静电喷塑加表面色漆；根据周边环境和实际情况选择不同的立杆类型和施工方式。</w:t>
            </w:r>
            <w:r w:rsidRPr="00C04A60">
              <w:rPr>
                <w:rFonts w:ascii="宋体" w:hAnsi="宋体" w:cs="宋体" w:hint="eastAsia"/>
                <w:b/>
                <w:kern w:val="0"/>
                <w:sz w:val="20"/>
              </w:rPr>
              <w:br/>
              <w:t>含基础笼、混泥土浇筑</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根</w:t>
            </w:r>
          </w:p>
        </w:tc>
        <w:tc>
          <w:tcPr>
            <w:tcW w:w="8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13</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不锈钢室外箱</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304不锈钢室外箱</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摄像机电源</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DC12V/10A</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12</w:t>
            </w:r>
          </w:p>
        </w:tc>
      </w:tr>
      <w:tr w:rsidR="00B548FE" w:rsidRPr="00C04A60" w:rsidTr="00B548FE">
        <w:trPr>
          <w:trHeight w:val="18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8</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光纤终端盒</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斜口面板</w:t>
            </w:r>
            <w:r w:rsidRPr="00C04A60">
              <w:rPr>
                <w:rFonts w:ascii="宋体" w:hAnsi="宋体" w:cs="宋体" w:hint="eastAsia"/>
                <w:b/>
                <w:kern w:val="0"/>
                <w:sz w:val="20"/>
              </w:rPr>
              <w:br/>
              <w:t>单孔</w:t>
            </w:r>
            <w:r w:rsidRPr="00C04A60">
              <w:rPr>
                <w:rFonts w:ascii="宋体" w:hAnsi="宋体" w:cs="宋体" w:hint="eastAsia"/>
                <w:b/>
                <w:kern w:val="0"/>
                <w:sz w:val="20"/>
              </w:rPr>
              <w:br/>
              <w:t>乳白色</w:t>
            </w:r>
            <w:r w:rsidRPr="00C04A60">
              <w:rPr>
                <w:rFonts w:ascii="宋体" w:hAnsi="宋体" w:cs="宋体" w:hint="eastAsia"/>
                <w:b/>
                <w:kern w:val="0"/>
                <w:sz w:val="20"/>
              </w:rPr>
              <w:br/>
              <w:t>材料：所有塑料材料均采用ABS材质耐腐塑料</w:t>
            </w:r>
            <w:r w:rsidRPr="00C04A60">
              <w:rPr>
                <w:rFonts w:ascii="宋体" w:hAnsi="宋体" w:cs="宋体" w:hint="eastAsia"/>
                <w:b/>
                <w:kern w:val="0"/>
                <w:sz w:val="20"/>
              </w:rPr>
              <w:br/>
              <w:t>配有标签</w:t>
            </w:r>
            <w:r w:rsidRPr="00C04A60">
              <w:rPr>
                <w:rFonts w:ascii="宋体" w:hAnsi="宋体" w:cs="宋体" w:hint="eastAsia"/>
                <w:b/>
                <w:kern w:val="0"/>
                <w:sz w:val="20"/>
              </w:rPr>
              <w:br/>
              <w:t>满足UL 94V-0 防火等级；</w:t>
            </w:r>
            <w:r w:rsidRPr="00C04A60">
              <w:rPr>
                <w:rFonts w:ascii="宋体" w:hAnsi="宋体" w:cs="宋体" w:hint="eastAsia"/>
                <w:b/>
                <w:kern w:val="0"/>
                <w:sz w:val="20"/>
              </w:rPr>
              <w:br/>
              <w:t>标准:产品符合RoHS环保要求</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18</w:t>
            </w:r>
          </w:p>
        </w:tc>
      </w:tr>
      <w:tr w:rsidR="00B548FE" w:rsidRPr="00C04A60" w:rsidTr="00B548FE">
        <w:trPr>
          <w:trHeight w:val="10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光纤耦合器</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LC双工光纤适配器模块</w:t>
            </w:r>
            <w:r w:rsidRPr="00C04A60">
              <w:rPr>
                <w:rFonts w:ascii="宋体" w:hAnsi="宋体" w:cs="宋体" w:hint="eastAsia"/>
                <w:b/>
                <w:kern w:val="0"/>
                <w:sz w:val="20"/>
              </w:rPr>
              <w:br/>
              <w:t>可支持单多模LC接口的端接</w:t>
            </w:r>
            <w:r w:rsidRPr="00C04A60">
              <w:rPr>
                <w:rFonts w:ascii="宋体" w:hAnsi="宋体" w:cs="宋体" w:hint="eastAsia"/>
                <w:b/>
                <w:kern w:val="0"/>
                <w:sz w:val="20"/>
              </w:rPr>
              <w:br/>
              <w:t>衰减小于0.3dB</w:t>
            </w:r>
            <w:r w:rsidRPr="00C04A60">
              <w:rPr>
                <w:rFonts w:ascii="宋体" w:hAnsi="宋体" w:cs="宋体" w:hint="eastAsia"/>
                <w:b/>
                <w:kern w:val="0"/>
                <w:sz w:val="20"/>
              </w:rPr>
              <w:br/>
              <w:t>兼容工作区面板及24口光纤配线架</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72</w:t>
            </w:r>
          </w:p>
        </w:tc>
      </w:tr>
      <w:tr w:rsidR="00B548FE" w:rsidRPr="00C04A60" w:rsidTr="00B548FE">
        <w:trPr>
          <w:trHeight w:val="12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10</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尾纤</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LC单模尾纤</w:t>
            </w:r>
            <w:r w:rsidRPr="00C04A60">
              <w:rPr>
                <w:rFonts w:ascii="宋体" w:hAnsi="宋体" w:cs="宋体" w:hint="eastAsia"/>
                <w:b/>
                <w:kern w:val="0"/>
                <w:sz w:val="20"/>
              </w:rPr>
              <w:br/>
              <w:t>OS2</w:t>
            </w:r>
            <w:r w:rsidRPr="00C04A60">
              <w:rPr>
                <w:rFonts w:ascii="宋体" w:hAnsi="宋体" w:cs="宋体" w:hint="eastAsia"/>
                <w:b/>
                <w:kern w:val="0"/>
                <w:sz w:val="20"/>
              </w:rPr>
              <w:br/>
              <w:t>单工</w:t>
            </w:r>
            <w:r w:rsidRPr="00C04A60">
              <w:rPr>
                <w:rFonts w:ascii="宋体" w:hAnsi="宋体" w:cs="宋体" w:hint="eastAsia"/>
                <w:b/>
                <w:kern w:val="0"/>
                <w:sz w:val="20"/>
              </w:rPr>
              <w:br/>
              <w:t>2米</w:t>
            </w:r>
            <w:r w:rsidRPr="00C04A60">
              <w:rPr>
                <w:rFonts w:ascii="宋体" w:hAnsi="宋体" w:cs="宋体" w:hint="eastAsia"/>
                <w:b/>
                <w:kern w:val="0"/>
                <w:sz w:val="20"/>
              </w:rPr>
              <w:br/>
              <w:t>配合单模光缆使用</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根</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72</w:t>
            </w:r>
          </w:p>
        </w:tc>
      </w:tr>
      <w:tr w:rsidR="00B548FE" w:rsidRPr="00C04A60" w:rsidTr="00B548FE">
        <w:trPr>
          <w:trHeight w:val="17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11</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光纤跳线</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LC-LC单模跳线</w:t>
            </w:r>
            <w:r w:rsidRPr="00C04A60">
              <w:rPr>
                <w:rFonts w:ascii="宋体" w:hAnsi="宋体" w:cs="宋体" w:hint="eastAsia"/>
                <w:b/>
                <w:kern w:val="0"/>
                <w:sz w:val="20"/>
              </w:rPr>
              <w:br/>
              <w:t>OS2</w:t>
            </w:r>
            <w:r w:rsidRPr="00C04A60">
              <w:rPr>
                <w:rFonts w:ascii="宋体" w:hAnsi="宋体" w:cs="宋体" w:hint="eastAsia"/>
                <w:b/>
                <w:kern w:val="0"/>
                <w:sz w:val="20"/>
              </w:rPr>
              <w:br/>
              <w:t>双工</w:t>
            </w:r>
            <w:r w:rsidRPr="00C04A60">
              <w:rPr>
                <w:rFonts w:ascii="宋体" w:hAnsi="宋体" w:cs="宋体" w:hint="eastAsia"/>
                <w:b/>
                <w:kern w:val="0"/>
                <w:sz w:val="20"/>
              </w:rPr>
              <w:br/>
              <w:t>2米</w:t>
            </w:r>
            <w:r w:rsidRPr="00C04A60">
              <w:rPr>
                <w:rFonts w:ascii="宋体" w:hAnsi="宋体" w:cs="宋体" w:hint="eastAsia"/>
                <w:b/>
                <w:kern w:val="0"/>
                <w:sz w:val="20"/>
              </w:rPr>
              <w:br/>
              <w:t>符合ISO60332-1的LSZH防火等级</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根</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18</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12</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光纤熔接</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定制</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点</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144</w:t>
            </w:r>
          </w:p>
        </w:tc>
      </w:tr>
      <w:tr w:rsidR="00B548FE" w:rsidRPr="00C04A60" w:rsidTr="00B548FE">
        <w:trPr>
          <w:trHeight w:val="31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13</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24芯光纤</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室外24芯OS2单模光缆</w:t>
            </w:r>
            <w:r w:rsidRPr="00C04A60">
              <w:rPr>
                <w:rFonts w:ascii="宋体" w:hAnsi="宋体" w:cs="宋体" w:hint="eastAsia"/>
                <w:b/>
                <w:kern w:val="0"/>
                <w:sz w:val="20"/>
              </w:rPr>
              <w:br/>
              <w:t>9/125μm</w:t>
            </w:r>
            <w:r w:rsidRPr="00C04A60">
              <w:rPr>
                <w:rFonts w:ascii="宋体" w:hAnsi="宋体" w:cs="宋体" w:hint="eastAsia"/>
                <w:b/>
                <w:kern w:val="0"/>
                <w:sz w:val="20"/>
              </w:rPr>
              <w:br/>
              <w:t>PE</w:t>
            </w:r>
            <w:r w:rsidRPr="00C04A60">
              <w:rPr>
                <w:rFonts w:ascii="宋体" w:hAnsi="宋体" w:cs="宋体" w:hint="eastAsia"/>
                <w:b/>
                <w:kern w:val="0"/>
                <w:sz w:val="20"/>
              </w:rPr>
              <w:br/>
              <w:t>工作温度为-20~60℃；</w:t>
            </w:r>
            <w:r w:rsidRPr="00C04A60">
              <w:rPr>
                <w:rFonts w:ascii="宋体" w:hAnsi="宋体" w:cs="宋体" w:hint="eastAsia"/>
                <w:b/>
                <w:kern w:val="0"/>
                <w:sz w:val="20"/>
              </w:rPr>
              <w:br/>
              <w:t>光缆结构:GYFTY</w:t>
            </w:r>
            <w:r w:rsidRPr="00C04A60">
              <w:rPr>
                <w:rFonts w:ascii="宋体" w:hAnsi="宋体" w:cs="宋体" w:hint="eastAsia"/>
                <w:b/>
                <w:kern w:val="0"/>
                <w:sz w:val="20"/>
              </w:rPr>
              <w:br/>
              <w:t>护套类型:PE护套</w:t>
            </w:r>
            <w:r w:rsidRPr="00C04A60">
              <w:rPr>
                <w:rFonts w:ascii="宋体" w:hAnsi="宋体" w:cs="宋体" w:hint="eastAsia"/>
                <w:b/>
                <w:kern w:val="0"/>
                <w:sz w:val="20"/>
              </w:rPr>
              <w:br/>
              <w:t>执行标准：ISO/IEC 11801:2002 Ed2.0</w:t>
            </w:r>
            <w:r w:rsidRPr="00C04A60">
              <w:rPr>
                <w:rFonts w:ascii="宋体" w:hAnsi="宋体" w:cs="宋体" w:hint="eastAsia"/>
                <w:b/>
                <w:kern w:val="0"/>
                <w:sz w:val="20"/>
              </w:rPr>
              <w:br/>
              <w:t xml:space="preserve"> TIA/EIA 568B.3</w:t>
            </w:r>
            <w:r w:rsidRPr="00C04A60">
              <w:rPr>
                <w:rFonts w:ascii="宋体" w:hAnsi="宋体" w:cs="宋体" w:hint="eastAsia"/>
                <w:b/>
                <w:kern w:val="0"/>
                <w:sz w:val="20"/>
              </w:rPr>
              <w:br/>
              <w:t>TIA/EIA-455；</w:t>
            </w:r>
            <w:r w:rsidRPr="00C04A60">
              <w:rPr>
                <w:rFonts w:ascii="宋体" w:hAnsi="宋体" w:cs="宋体" w:hint="eastAsia"/>
                <w:b/>
                <w:kern w:val="0"/>
                <w:sz w:val="20"/>
              </w:rPr>
              <w:br/>
              <w:t>衰减：1310nm≤0.4dB/km</w:t>
            </w:r>
            <w:r w:rsidRPr="00C04A60">
              <w:rPr>
                <w:rFonts w:ascii="宋体" w:hAnsi="宋体" w:cs="宋体" w:hint="eastAsia"/>
                <w:b/>
                <w:kern w:val="0"/>
                <w:sz w:val="20"/>
              </w:rPr>
              <w:br/>
              <w:t>1550nm≤0.4dB/km；</w:t>
            </w:r>
            <w:r w:rsidRPr="00C04A60">
              <w:rPr>
                <w:rFonts w:ascii="宋体" w:hAnsi="宋体" w:cs="宋体" w:hint="eastAsia"/>
                <w:b/>
                <w:kern w:val="0"/>
                <w:sz w:val="20"/>
              </w:rPr>
              <w:br/>
              <w:t>芯核直径：9±2.5μm；</w:t>
            </w:r>
            <w:r w:rsidRPr="00C04A60">
              <w:rPr>
                <w:rFonts w:ascii="宋体" w:hAnsi="宋体" w:cs="宋体" w:hint="eastAsia"/>
                <w:b/>
                <w:kern w:val="0"/>
                <w:sz w:val="20"/>
              </w:rPr>
              <w:br/>
              <w:t>包层直径：125±2μm。</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350</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14</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网络线</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2255</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15</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电源线</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90</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16</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电源线</w:t>
            </w:r>
          </w:p>
        </w:tc>
        <w:tc>
          <w:tcPr>
            <w:tcW w:w="1100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350</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17</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电源线</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2255</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18</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PVC管</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PVC D25</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2695</w:t>
            </w:r>
          </w:p>
        </w:tc>
      </w:tr>
      <w:tr w:rsidR="00B548FE" w:rsidRPr="00C04A60" w:rsidTr="00B548FE">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19</w:t>
            </w:r>
          </w:p>
        </w:tc>
        <w:tc>
          <w:tcPr>
            <w:tcW w:w="15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辅材</w:t>
            </w:r>
          </w:p>
        </w:tc>
        <w:tc>
          <w:tcPr>
            <w:tcW w:w="1100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86盒、插线板等其他辅材</w:t>
            </w:r>
          </w:p>
        </w:tc>
        <w:tc>
          <w:tcPr>
            <w:tcW w:w="80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批</w:t>
            </w:r>
          </w:p>
        </w:tc>
        <w:tc>
          <w:tcPr>
            <w:tcW w:w="8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B548FE">
        <w:trPr>
          <w:trHeight w:val="52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lastRenderedPageBreak/>
              <w:t>五</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视频专网</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100M</w:t>
            </w:r>
          </w:p>
        </w:tc>
        <w:tc>
          <w:tcPr>
            <w:tcW w:w="80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年</w:t>
            </w:r>
          </w:p>
        </w:tc>
        <w:tc>
          <w:tcPr>
            <w:tcW w:w="82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r>
      <w:tr w:rsidR="00B548FE" w:rsidRPr="00C04A60" w:rsidTr="00B548FE">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六</w:t>
            </w:r>
          </w:p>
        </w:tc>
        <w:tc>
          <w:tcPr>
            <w:tcW w:w="15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总计</w:t>
            </w:r>
          </w:p>
        </w:tc>
        <w:tc>
          <w:tcPr>
            <w:tcW w:w="110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 xml:space="preserve">　</w:t>
            </w:r>
          </w:p>
        </w:tc>
      </w:tr>
    </w:tbl>
    <w:p w:rsidR="00B548FE" w:rsidRDefault="00B548FE" w:rsidP="001B35D9">
      <w:pPr>
        <w:spacing w:line="340" w:lineRule="exact"/>
        <w:rPr>
          <w:rFonts w:ascii="宋体" w:hAnsi="宋体" w:cs="宋体"/>
          <w:kern w:val="0"/>
          <w:sz w:val="22"/>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Default="00C04A60" w:rsidP="00C04A60">
      <w:pPr>
        <w:pStyle w:val="Normal"/>
        <w:rPr>
          <w:lang w:val="en-US"/>
        </w:rPr>
      </w:pPr>
    </w:p>
    <w:p w:rsidR="00C04A60" w:rsidRPr="00C04A60" w:rsidRDefault="00C04A60" w:rsidP="00C04A60">
      <w:pPr>
        <w:pStyle w:val="Normal"/>
        <w:rPr>
          <w:rFonts w:hint="eastAsia"/>
          <w:lang w:val="en-US"/>
        </w:rPr>
      </w:pPr>
    </w:p>
    <w:p w:rsidR="00B548FE" w:rsidRDefault="00B548FE" w:rsidP="001B35D9">
      <w:pPr>
        <w:spacing w:line="340" w:lineRule="exact"/>
        <w:rPr>
          <w:rFonts w:ascii="宋体" w:hAnsi="宋体" w:cs="宋体"/>
          <w:kern w:val="0"/>
          <w:sz w:val="22"/>
        </w:rPr>
      </w:pPr>
    </w:p>
    <w:tbl>
      <w:tblPr>
        <w:tblW w:w="0" w:type="auto"/>
        <w:tblInd w:w="108" w:type="dxa"/>
        <w:tblLook w:val="04A0" w:firstRow="1" w:lastRow="0" w:firstColumn="1" w:lastColumn="0" w:noHBand="0" w:noVBand="1"/>
      </w:tblPr>
      <w:tblGrid>
        <w:gridCol w:w="618"/>
        <w:gridCol w:w="1686"/>
        <w:gridCol w:w="9420"/>
        <w:gridCol w:w="1080"/>
        <w:gridCol w:w="1080"/>
      </w:tblGrid>
      <w:tr w:rsidR="00B548FE" w:rsidRPr="00C04A60" w:rsidTr="009058B7">
        <w:trPr>
          <w:trHeight w:val="1110"/>
        </w:trPr>
        <w:tc>
          <w:tcPr>
            <w:tcW w:w="14780" w:type="dxa"/>
            <w:gridSpan w:val="5"/>
            <w:tcBorders>
              <w:top w:val="nil"/>
              <w:left w:val="nil"/>
              <w:bottom w:val="single" w:sz="4" w:space="0" w:color="auto"/>
              <w:right w:val="nil"/>
            </w:tcBorders>
            <w:shd w:val="clear" w:color="auto" w:fill="auto"/>
            <w:vAlign w:val="center"/>
            <w:hideMark/>
          </w:tcPr>
          <w:p w:rsidR="00B548FE" w:rsidRPr="00C04A60" w:rsidRDefault="00B548FE" w:rsidP="00B548FE">
            <w:pPr>
              <w:widowControl/>
              <w:jc w:val="center"/>
              <w:rPr>
                <w:rFonts w:ascii="宋体" w:hAnsi="宋体" w:cs="宋体"/>
                <w:b/>
                <w:bCs/>
                <w:kern w:val="0"/>
                <w:sz w:val="36"/>
                <w:szCs w:val="36"/>
              </w:rPr>
            </w:pPr>
            <w:r w:rsidRPr="00C04A60">
              <w:rPr>
                <w:rFonts w:ascii="宋体" w:hAnsi="宋体" w:cs="宋体" w:hint="eastAsia"/>
                <w:b/>
                <w:bCs/>
                <w:kern w:val="0"/>
                <w:sz w:val="36"/>
                <w:szCs w:val="36"/>
              </w:rPr>
              <w:lastRenderedPageBreak/>
              <w:t>衢州市住房和城乡建设局“拆墙透绿”行动配套提升二期工程-安防设施改造提升预算清单</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序号</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名称</w:t>
            </w:r>
          </w:p>
        </w:tc>
        <w:tc>
          <w:tcPr>
            <w:tcW w:w="942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技术参数</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单位</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数量</w:t>
            </w:r>
          </w:p>
        </w:tc>
      </w:tr>
      <w:tr w:rsidR="00B548FE" w:rsidRPr="00C04A60" w:rsidTr="009058B7">
        <w:trPr>
          <w:trHeight w:val="379"/>
        </w:trPr>
        <w:tc>
          <w:tcPr>
            <w:tcW w:w="14780" w:type="dxa"/>
            <w:gridSpan w:val="5"/>
            <w:tcBorders>
              <w:top w:val="single" w:sz="4" w:space="0" w:color="auto"/>
              <w:left w:val="single" w:sz="4" w:space="0" w:color="auto"/>
              <w:bottom w:val="single" w:sz="4" w:space="0" w:color="auto"/>
              <w:right w:val="nil"/>
            </w:tcBorders>
            <w:shd w:val="clear" w:color="auto" w:fill="auto"/>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一、办公大楼</w:t>
            </w:r>
          </w:p>
        </w:tc>
      </w:tr>
      <w:tr w:rsidR="00B548FE" w:rsidRPr="00C04A60" w:rsidTr="009058B7">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双门磁力锁</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上锁时NO输出,开锁时NC输出,最大拉力280kg,锁体240x48.5x26.5mm,吸板:180x38x11mm,适用于木门、金属门、防火门,输入电压 DC12V或DC24V; 24V/250mA功耗：6W</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r>
      <w:tr w:rsidR="00B548FE" w:rsidRPr="00C04A60" w:rsidTr="009058B7">
        <w:trPr>
          <w:trHeight w:val="6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出门按钮</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结构：塑料面板；性能：最大耐电流1.25A，电压250V；输出：常开；类型：适合埋入式电器盒使用；尺寸：86*86mm；重量：0.07kg；</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r>
      <w:tr w:rsidR="00B548FE" w:rsidRPr="00C04A60" w:rsidTr="00C04A60">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访客身份审核一体机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★设备支持访客黑名单管理功能。（公安部检验报告证明）</w:t>
            </w:r>
            <w:r w:rsidRPr="00C04A60">
              <w:rPr>
                <w:rFonts w:ascii="宋体" w:hAnsi="宋体" w:cs="宋体" w:hint="eastAsia"/>
                <w:b/>
                <w:kern w:val="0"/>
                <w:sz w:val="20"/>
              </w:rPr>
              <w:br/>
              <w:t>★设备具有双网口设计。（公安部检验报告证明）</w:t>
            </w:r>
            <w:r w:rsidRPr="00C04A60">
              <w:rPr>
                <w:rFonts w:ascii="宋体" w:hAnsi="宋体" w:cs="宋体" w:hint="eastAsia"/>
                <w:b/>
                <w:kern w:val="0"/>
                <w:sz w:val="20"/>
              </w:rPr>
              <w:br/>
              <w:t>设备硬件配置：工业级主板、四核2.0GHzCPU、64G固态硬盘、DDR3 4GB内存、Win7系统</w:t>
            </w:r>
            <w:r w:rsidRPr="00C04A60">
              <w:rPr>
                <w:rFonts w:ascii="宋体" w:hAnsi="宋体" w:cs="宋体" w:hint="eastAsia"/>
                <w:b/>
                <w:kern w:val="0"/>
                <w:sz w:val="20"/>
              </w:rPr>
              <w:br/>
              <w:t>★设备支持双屏显示，主屏（显示屏）：15.6寸，1920*1080分辨率，支持电容触摸操作；副屏（广告屏）：11.6寸，1366*768分辨率。</w:t>
            </w:r>
            <w:r w:rsidRPr="00C04A60">
              <w:rPr>
                <w:rFonts w:ascii="宋体" w:hAnsi="宋体" w:cs="宋体" w:hint="eastAsia"/>
                <w:b/>
                <w:kern w:val="0"/>
                <w:sz w:val="20"/>
              </w:rPr>
              <w:br/>
              <w:t>设备内置居民身份证阅读器安全模块；可读取并显示居民身份证芯片内的数据。</w:t>
            </w:r>
            <w:r w:rsidRPr="00C04A60">
              <w:rPr>
                <w:rFonts w:ascii="宋体" w:hAnsi="宋体" w:cs="宋体" w:hint="eastAsia"/>
                <w:b/>
                <w:kern w:val="0"/>
                <w:sz w:val="20"/>
              </w:rPr>
              <w:br/>
              <w:t>支持200W像素高清摄像；摄像角度可调。</w:t>
            </w:r>
            <w:r w:rsidRPr="00C04A60">
              <w:rPr>
                <w:rFonts w:ascii="宋体" w:hAnsi="宋体" w:cs="宋体" w:hint="eastAsia"/>
                <w:b/>
                <w:kern w:val="0"/>
                <w:sz w:val="20"/>
              </w:rPr>
              <w:br/>
              <w:t>设备内置热敏式打印机，支持将来访者信息直接打印输出。</w:t>
            </w:r>
            <w:r w:rsidRPr="00C04A60">
              <w:rPr>
                <w:rFonts w:ascii="宋体" w:hAnsi="宋体" w:cs="宋体" w:hint="eastAsia"/>
                <w:b/>
                <w:kern w:val="0"/>
                <w:sz w:val="20"/>
              </w:rPr>
              <w:br/>
              <w:t>设备具有人证比对功能：对来访者进行现场人脸抓拍，与来访者的身份证芯片内的照片进行实时比对，确保实名实证；人证合一后，设备才能进行访客登记操作；认证比对时间：≤1.5s。</w:t>
            </w:r>
            <w:r w:rsidRPr="00C04A60">
              <w:rPr>
                <w:rFonts w:ascii="宋体" w:hAnsi="宋体" w:cs="宋体" w:hint="eastAsia"/>
                <w:b/>
                <w:kern w:val="0"/>
                <w:sz w:val="20"/>
              </w:rPr>
              <w:br/>
              <w:t>设备支持读取并发放IC卡作为访客卡。</w:t>
            </w:r>
            <w:r w:rsidRPr="00C04A60">
              <w:rPr>
                <w:rFonts w:ascii="宋体" w:hAnsi="宋体" w:cs="宋体" w:hint="eastAsia"/>
                <w:b/>
                <w:kern w:val="0"/>
                <w:sz w:val="20"/>
              </w:rPr>
              <w:br/>
              <w:t>设备内置激光扫码器，可识别访客单上的条形码或二维码完成签离。</w:t>
            </w:r>
            <w:r w:rsidRPr="00C04A60">
              <w:rPr>
                <w:rFonts w:ascii="宋体" w:hAnsi="宋体" w:cs="宋体" w:hint="eastAsia"/>
                <w:b/>
                <w:kern w:val="0"/>
                <w:sz w:val="20"/>
              </w:rPr>
              <w:br/>
              <w:t>设备的系统及各主要组成部分应有表明其工作正常的自检功能。</w:t>
            </w:r>
            <w:r w:rsidRPr="00C04A60">
              <w:rPr>
                <w:rFonts w:ascii="宋体" w:hAnsi="宋体" w:cs="宋体" w:hint="eastAsia"/>
                <w:b/>
                <w:kern w:val="0"/>
                <w:sz w:val="20"/>
              </w:rPr>
              <w:br/>
              <w:t>设备应具有中国质量检测中心出具的CCC证书、公安部检测报告</w:t>
            </w:r>
            <w:r w:rsidRPr="00C04A60">
              <w:rPr>
                <w:rFonts w:ascii="宋体" w:hAnsi="宋体" w:cs="宋体" w:hint="eastAsia"/>
                <w:b/>
                <w:kern w:val="0"/>
                <w:sz w:val="20"/>
              </w:rPr>
              <w:br/>
              <w:t>输入电压：AC220V；</w:t>
            </w:r>
            <w:r w:rsidRPr="00C04A60">
              <w:rPr>
                <w:rFonts w:ascii="宋体" w:hAnsi="宋体" w:cs="宋体" w:hint="eastAsia"/>
                <w:b/>
                <w:kern w:val="0"/>
                <w:sz w:val="20"/>
              </w:rPr>
              <w:br/>
              <w:t>工作功率：≤59W；</w:t>
            </w:r>
            <w:r w:rsidRPr="00C04A60">
              <w:rPr>
                <w:rFonts w:ascii="宋体" w:hAnsi="宋体" w:cs="宋体" w:hint="eastAsia"/>
                <w:b/>
                <w:kern w:val="0"/>
                <w:sz w:val="20"/>
              </w:rPr>
              <w:br/>
              <w:t>重量：净重17.64KG；</w:t>
            </w:r>
            <w:r w:rsidRPr="00C04A60">
              <w:rPr>
                <w:rFonts w:ascii="宋体" w:hAnsi="宋体" w:cs="宋体" w:hint="eastAsia"/>
                <w:b/>
                <w:kern w:val="0"/>
                <w:sz w:val="20"/>
              </w:rPr>
              <w:br/>
            </w:r>
            <w:r w:rsidRPr="00C04A60">
              <w:rPr>
                <w:rFonts w:ascii="宋体" w:hAnsi="宋体" w:cs="宋体" w:hint="eastAsia"/>
                <w:b/>
                <w:kern w:val="0"/>
                <w:sz w:val="20"/>
              </w:rPr>
              <w:lastRenderedPageBreak/>
              <w:t>尺寸：390*426*400mm</w:t>
            </w:r>
            <w:r w:rsidRPr="00C04A60">
              <w:rPr>
                <w:rFonts w:ascii="宋体" w:hAnsi="宋体" w:cs="宋体" w:hint="eastAsia"/>
                <w:b/>
                <w:kern w:val="0"/>
                <w:sz w:val="20"/>
              </w:rPr>
              <w:br/>
              <w:t>★支持微信平台智能来访对接；</w:t>
            </w:r>
            <w:r w:rsidRPr="00C04A60">
              <w:rPr>
                <w:rFonts w:ascii="宋体" w:hAnsi="宋体" w:cs="宋体" w:hint="eastAsia"/>
                <w:b/>
                <w:kern w:val="0"/>
                <w:sz w:val="20"/>
              </w:rPr>
              <w:br/>
              <w:t>★支持人脸人员通道的智能对接</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套</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2E1D37">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4</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人脸采集一体机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采用3.97英寸触摸显示屏，屏幕分辨率800*480。</w:t>
            </w:r>
            <w:r w:rsidRPr="00C04A60">
              <w:rPr>
                <w:rFonts w:ascii="宋体" w:hAnsi="宋体" w:cs="宋体" w:hint="eastAsia"/>
                <w:b/>
                <w:kern w:val="0"/>
                <w:sz w:val="20"/>
              </w:rPr>
              <w:br/>
              <w:t>★采用200万双目摄像头，支持人脸采集，并具有照片视频防假功能。</w:t>
            </w:r>
            <w:r w:rsidRPr="00C04A60">
              <w:rPr>
                <w:rFonts w:ascii="宋体" w:hAnsi="宋体" w:cs="宋体" w:hint="eastAsia"/>
                <w:b/>
                <w:kern w:val="0"/>
                <w:sz w:val="20"/>
              </w:rPr>
              <w:br/>
              <w:t>★内置发卡模块，符合ISO 14443 A/B标准，读卡频率13.56MHZ和125KHZ，支持读取 ID卡、Mifare卡、CPU卡、二三代身份证序列号，每人最多10张卡。</w:t>
            </w:r>
            <w:r w:rsidRPr="00C04A60">
              <w:rPr>
                <w:rFonts w:ascii="宋体" w:hAnsi="宋体" w:cs="宋体" w:hint="eastAsia"/>
                <w:b/>
                <w:kern w:val="0"/>
                <w:sz w:val="20"/>
              </w:rPr>
              <w:br/>
              <w:t>支持有线网络和无线WiFi传输。</w:t>
            </w:r>
            <w:r w:rsidRPr="00C04A60">
              <w:rPr>
                <w:rFonts w:ascii="宋体" w:hAnsi="宋体" w:cs="宋体" w:hint="eastAsia"/>
                <w:b/>
                <w:kern w:val="0"/>
                <w:sz w:val="20"/>
              </w:rPr>
              <w:br/>
              <w:t>支持白光和红外补光。</w:t>
            </w:r>
            <w:r w:rsidRPr="00C04A60">
              <w:rPr>
                <w:rFonts w:ascii="宋体" w:hAnsi="宋体" w:cs="宋体" w:hint="eastAsia"/>
                <w:b/>
                <w:kern w:val="0"/>
                <w:sz w:val="20"/>
              </w:rPr>
              <w:br/>
              <w:t>在设备端离线采集方式下，支持输入工号或刷卡开始进行采集。</w:t>
            </w:r>
            <w:r w:rsidRPr="00C04A60">
              <w:rPr>
                <w:rFonts w:ascii="宋体" w:hAnsi="宋体" w:cs="宋体" w:hint="eastAsia"/>
                <w:b/>
                <w:kern w:val="0"/>
                <w:sz w:val="20"/>
              </w:rPr>
              <w:br/>
              <w:t>支持2000人员数据存储，含2000 人脸图片、20000 张卡片信息。</w:t>
            </w:r>
            <w:r w:rsidRPr="00C04A60">
              <w:rPr>
                <w:rFonts w:ascii="宋体" w:hAnsi="宋体" w:cs="宋体" w:hint="eastAsia"/>
                <w:b/>
                <w:kern w:val="0"/>
                <w:sz w:val="20"/>
              </w:rPr>
              <w:br/>
              <w:t>设备配置后台可设置5个管理员，分超级管理员权限和普通管理员权限。</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C04A60">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人脸识别门禁一体机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16"/>
                <w:szCs w:val="16"/>
              </w:rPr>
            </w:pPr>
            <w:r w:rsidRPr="00C04A60">
              <w:rPr>
                <w:rFonts w:ascii="宋体" w:hAnsi="宋体" w:cs="宋体" w:hint="eastAsia"/>
                <w:b/>
                <w:kern w:val="0"/>
                <w:sz w:val="16"/>
                <w:szCs w:val="16"/>
              </w:rPr>
              <w:t>设备采用7英寸LCD触摸显示屏，屏幕分辨率不小于1024*600，屏幕防冲击防护等级IK04。（公安部检验报告证明）</w:t>
            </w:r>
            <w:r w:rsidRPr="00C04A60">
              <w:rPr>
                <w:rFonts w:ascii="宋体" w:hAnsi="宋体" w:cs="宋体" w:hint="eastAsia"/>
                <w:b/>
                <w:kern w:val="0"/>
                <w:sz w:val="16"/>
                <w:szCs w:val="16"/>
              </w:rPr>
              <w:br/>
              <w:t>设备支持IP65防水等级，除后壳盖板外的外壳防冲击防护等级IK07。（公安部检验报告证明）</w:t>
            </w:r>
            <w:r w:rsidRPr="00C04A60">
              <w:rPr>
                <w:rFonts w:ascii="宋体" w:hAnsi="宋体" w:cs="宋体" w:hint="eastAsia"/>
                <w:b/>
                <w:kern w:val="0"/>
                <w:sz w:val="16"/>
                <w:szCs w:val="16"/>
              </w:rPr>
              <w:br/>
              <w:t>设备采用高清双目相机宽动态相机（1路可见光摄像头，1路红外摄像头），可适应强光、逆光、暗光等条件的人脸识别，最大分辨率1920×1080，帧率30帧/s，（公安部检验报告证明）</w:t>
            </w:r>
            <w:r w:rsidRPr="00C04A60">
              <w:rPr>
                <w:rFonts w:ascii="宋体" w:hAnsi="宋体" w:cs="宋体" w:hint="eastAsia"/>
                <w:b/>
                <w:kern w:val="0"/>
                <w:sz w:val="16"/>
                <w:szCs w:val="16"/>
              </w:rPr>
              <w:br/>
              <w:t>设备支持红外及白光灯补光，并可设置红外及可见光补光灯亮度。（公安部检验报告证明）</w:t>
            </w:r>
            <w:r w:rsidRPr="00C04A60">
              <w:rPr>
                <w:rFonts w:ascii="宋体" w:hAnsi="宋体" w:cs="宋体" w:hint="eastAsia"/>
                <w:b/>
                <w:kern w:val="0"/>
                <w:sz w:val="16"/>
                <w:szCs w:val="16"/>
              </w:rPr>
              <w:br/>
              <w:t>设备具有丰富的硬件接口，应不少于以下硬件接口及能力： LAN*1（10M/100M/1000M自适应） ；WIFI*1；RS485*1；韦根*1；USB*1；喇叭扬声器；I/O输出*2； I/O输入*4；PSAM*1；SIM*1；红绿双色LED状态灯；机械防拆开关*1。（公安部检验报告证明）</w:t>
            </w:r>
            <w:r w:rsidRPr="00C04A60">
              <w:rPr>
                <w:rFonts w:ascii="宋体" w:hAnsi="宋体" w:cs="宋体" w:hint="eastAsia"/>
                <w:b/>
                <w:kern w:val="0"/>
                <w:sz w:val="16"/>
                <w:szCs w:val="16"/>
              </w:rPr>
              <w:br/>
              <w:t>设备采用嵌入式Linux系统</w:t>
            </w:r>
            <w:r w:rsidRPr="00C04A60">
              <w:rPr>
                <w:rFonts w:ascii="宋体" w:hAnsi="宋体" w:cs="宋体" w:hint="eastAsia"/>
                <w:b/>
                <w:kern w:val="0"/>
                <w:sz w:val="16"/>
                <w:szCs w:val="16"/>
              </w:rPr>
              <w:br/>
              <w:t>设备本地人脸库存储容量50000张，本地卡存储容量50000张，本地出入记录存储容量100000条。</w:t>
            </w:r>
            <w:r w:rsidRPr="00C04A60">
              <w:rPr>
                <w:rFonts w:ascii="宋体" w:hAnsi="宋体" w:cs="宋体" w:hint="eastAsia"/>
                <w:b/>
                <w:kern w:val="0"/>
                <w:sz w:val="16"/>
                <w:szCs w:val="16"/>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C04A60">
              <w:rPr>
                <w:rFonts w:ascii="宋体" w:hAnsi="宋体" w:cs="宋体" w:hint="eastAsia"/>
                <w:b/>
                <w:kern w:val="0"/>
                <w:sz w:val="16"/>
                <w:szCs w:val="16"/>
              </w:rPr>
              <w:br/>
              <w:t>设备支持多种人脸注册方式：设备本地人脸注册；远程中心下发人脸；通过APP采集人脸并注册下发；本地U盘导入人员信息。（公安部检验报告证明）</w:t>
            </w:r>
            <w:r w:rsidRPr="00C04A60">
              <w:rPr>
                <w:rFonts w:ascii="宋体" w:hAnsi="宋体" w:cs="宋体" w:hint="eastAsia"/>
                <w:b/>
                <w:kern w:val="0"/>
                <w:sz w:val="16"/>
                <w:szCs w:val="16"/>
              </w:rPr>
              <w:br/>
              <w:t>设备支持人脸识别功能，现场抓拍人脸照片与本地人脸库照片进行比对，进行人员身份核验；支持人脸在画面内持续动态跟踪；支持本地离线人脸比对功能；支持用户人脸数据下载及人脸识别双线程同步工作；人脸识别水平、垂直区域范围可设置；人脸识别角</w:t>
            </w:r>
            <w:r w:rsidRPr="00C04A60">
              <w:rPr>
                <w:rFonts w:ascii="宋体" w:hAnsi="宋体" w:cs="宋体" w:hint="eastAsia"/>
                <w:b/>
                <w:kern w:val="0"/>
                <w:sz w:val="16"/>
                <w:szCs w:val="16"/>
              </w:rPr>
              <w:lastRenderedPageBreak/>
              <w:t>度可设置，在上下、左右角度偏转±45°范围内可识别；支持人脸识别多阈值设置。（公安部检验报告证明）</w:t>
            </w:r>
            <w:r w:rsidRPr="00C04A60">
              <w:rPr>
                <w:rFonts w:ascii="宋体" w:hAnsi="宋体" w:cs="宋体" w:hint="eastAsia"/>
                <w:b/>
                <w:kern w:val="0"/>
                <w:sz w:val="16"/>
                <w:szCs w:val="16"/>
              </w:rPr>
              <w:br/>
              <w:t>★设备的人脸识别距离：0.2~3m；人脸识别高度：0.8~2.5m（安装高度1.4m，距离1.5m），人脸识别误识率≤0.01%，准确率≥99.8%，人脸识别速度≤0.2s，设备支持在0.001lux低照度无补光环境下正常实现人脸识别。（公安部检验报告证明）</w:t>
            </w:r>
            <w:r w:rsidRPr="00C04A60">
              <w:rPr>
                <w:rFonts w:ascii="宋体" w:hAnsi="宋体" w:cs="宋体" w:hint="eastAsia"/>
                <w:b/>
                <w:kern w:val="0"/>
                <w:sz w:val="16"/>
                <w:szCs w:val="16"/>
              </w:rPr>
              <w:br/>
              <w:t>设备支持防假体攻击功能，对视频、电子照片、打印照片中的人脸应不能进行人脸识别开门。（公安部检验报告证明）</w:t>
            </w:r>
            <w:r w:rsidRPr="00C04A60">
              <w:rPr>
                <w:rFonts w:ascii="宋体" w:hAnsi="宋体" w:cs="宋体" w:hint="eastAsia"/>
                <w:b/>
                <w:kern w:val="0"/>
                <w:sz w:val="16"/>
                <w:szCs w:val="16"/>
              </w:rPr>
              <w:br/>
              <w:t>设备支持人脸识别、人证比对（需外接身份证阅读器）、刷卡（需外接读卡器）、二维码、密码等认证方式，且支持以上任意一种、任意两种或三种组合认证开门；根据使用场景，认证开门方式还应包括：多重卡认证开门、多重卡+中心远程认证开门、多重卡+超级密码开门、多重卡+超级卡开门、 首卡开门、超级权限开门、管理中心远程开门、APP远程开门、室内机及管理机远程开门。并且支持255组时段计划模板、1024个假日计划管理，也可支持常开、常闭（公安部检验报告证明）</w:t>
            </w:r>
            <w:r w:rsidRPr="00C04A60">
              <w:rPr>
                <w:rFonts w:ascii="宋体" w:hAnsi="宋体" w:cs="宋体" w:hint="eastAsia"/>
                <w:b/>
                <w:kern w:val="0"/>
                <w:sz w:val="16"/>
                <w:szCs w:val="16"/>
              </w:rPr>
              <w:br/>
              <w:t>设备支持比对结果图文提示、语音提示功能，且语音音量可调，本地视频预览、人脸动态捕捉，本地查看人员信息、设备状态、设备模式。（公安部检验报告证明）</w:t>
            </w:r>
            <w:r w:rsidRPr="00C04A60">
              <w:rPr>
                <w:rFonts w:ascii="宋体" w:hAnsi="宋体" w:cs="宋体" w:hint="eastAsia"/>
                <w:b/>
                <w:kern w:val="0"/>
                <w:sz w:val="16"/>
                <w:szCs w:val="16"/>
              </w:rPr>
              <w:br/>
              <w:t>★设备支持视频对讲功能，可跟平台或客户端、室内机、管理机、手机APP进行视频对讲，支持管理中心远程视频预览功能；同时支持接入NVR设备，实现视频监控录像；支持双码流，主码流1280*720@25fps，子码流1280*720@25fps。（公安部检验报告证明）</w:t>
            </w:r>
            <w:r w:rsidRPr="00C04A60">
              <w:rPr>
                <w:rFonts w:ascii="宋体" w:hAnsi="宋体" w:cs="宋体" w:hint="eastAsia"/>
                <w:b/>
                <w:kern w:val="0"/>
                <w:sz w:val="16"/>
                <w:szCs w:val="16"/>
              </w:rPr>
              <w:br/>
              <w:t>设备支持黑名单功能，支持中心下发黑名单信息，本地50000个人脸黑名单比对，支持本地黑名单事件信息上传平台。（公安部检验报告证明）</w:t>
            </w:r>
            <w:r w:rsidRPr="00C04A60">
              <w:rPr>
                <w:rFonts w:ascii="宋体" w:hAnsi="宋体" w:cs="宋体" w:hint="eastAsia"/>
                <w:b/>
                <w:kern w:val="0"/>
                <w:sz w:val="16"/>
                <w:szCs w:val="16"/>
              </w:rPr>
              <w:br/>
              <w:t>设备具有数据加密功能，包括支持本地非明文存储比对结果、身份信息及抓拍人脸照片；支持实时非明文上传比对结果、身份信息及抓拍人脸照片等至管理中心；支持断网续传离线记录非明文数据功能；设备对USB导出数据（事件记录及人脸等）应采用非明文方案；支持本地根据具体用户按天、周、月、自定义时间段或全部查询事件记录。（公安部检验报告证明）</w:t>
            </w:r>
            <w:r w:rsidRPr="00C04A60">
              <w:rPr>
                <w:rFonts w:ascii="宋体" w:hAnsi="宋体" w:cs="宋体" w:hint="eastAsia"/>
                <w:b/>
                <w:kern w:val="0"/>
                <w:sz w:val="16"/>
                <w:szCs w:val="16"/>
              </w:rPr>
              <w:br/>
              <w:t>设备支持本地及管理中心配置识别模式、阈值、人脸识别参数、白光补光灯亮度、红外补光灯亮度等；支持本地设置单个用户自定义识别方式；支持本地设置小区期号、楼号、房间号信息；支持在设备本地设置有线网络、无线网络IP地址及网关参数，支持DHCP设置；支持本地查看设备信息，如序列号、MAC地址、出厂日期、设备型号及版本信息、设备事件、卡容量、人脸容量的使用情况。（公安部检验报告证明）</w:t>
            </w:r>
            <w:r w:rsidRPr="00C04A60">
              <w:rPr>
                <w:rFonts w:ascii="宋体" w:hAnsi="宋体" w:cs="宋体" w:hint="eastAsia"/>
                <w:b/>
                <w:kern w:val="0"/>
                <w:sz w:val="16"/>
                <w:szCs w:val="16"/>
              </w:rPr>
              <w:br/>
              <w:t>设备支持节能功能，支持在没有用户使用时自动切换到屏保或息屏待机状态，支持不开启白光补光灯实现人脸识别，减少功耗及光污染。（公安部检验报告证明）</w:t>
            </w:r>
            <w:r w:rsidRPr="00C04A60">
              <w:rPr>
                <w:rFonts w:ascii="宋体" w:hAnsi="宋体" w:cs="宋体" w:hint="eastAsia"/>
                <w:b/>
                <w:kern w:val="0"/>
                <w:sz w:val="16"/>
                <w:szCs w:val="16"/>
              </w:rPr>
              <w:br/>
              <w:t>设备支持人脸、人体移动侦测并唤醒设备，人脸、人体及物体移动并唤醒白光补光灯</w:t>
            </w:r>
            <w:r w:rsidRPr="00C04A60">
              <w:rPr>
                <w:rFonts w:ascii="宋体" w:hAnsi="宋体" w:cs="宋体" w:hint="eastAsia"/>
                <w:b/>
                <w:kern w:val="0"/>
                <w:sz w:val="16"/>
                <w:szCs w:val="16"/>
              </w:rPr>
              <w:br/>
              <w:t>设备应具备以下报警功能：1）当连续若干次在设备上进行错误操作；2）未经正常操作而使出入口开启；3）出入口开启时间超过设定值；4）设备被拆除；5）胁迫卡和胁迫码；6）黑名单刷卡；设备在接入系统平台可支持视频联动报警功能。（公安部检验报告证明）</w:t>
            </w:r>
            <w:r w:rsidRPr="00C04A60">
              <w:rPr>
                <w:rFonts w:ascii="宋体" w:hAnsi="宋体" w:cs="宋体" w:hint="eastAsia"/>
                <w:b/>
                <w:kern w:val="0"/>
                <w:sz w:val="16"/>
                <w:szCs w:val="16"/>
              </w:rPr>
              <w:br/>
            </w:r>
            <w:r w:rsidRPr="00C04A60">
              <w:rPr>
                <w:rFonts w:ascii="宋体" w:hAnsi="宋体" w:cs="宋体" w:hint="eastAsia"/>
                <w:b/>
                <w:kern w:val="0"/>
                <w:sz w:val="16"/>
                <w:szCs w:val="16"/>
              </w:rPr>
              <w:lastRenderedPageBreak/>
              <w:t>有授权人员和未授权陌生人刷脸时，设备支持抓拍图片并实时上传平台。（公安部检验报告证明）</w:t>
            </w:r>
            <w:r w:rsidRPr="00C04A60">
              <w:rPr>
                <w:rFonts w:ascii="宋体" w:hAnsi="宋体" w:cs="宋体" w:hint="eastAsia"/>
                <w:b/>
                <w:kern w:val="0"/>
                <w:sz w:val="16"/>
                <w:szCs w:val="16"/>
              </w:rPr>
              <w:br/>
              <w:t>系统主要操作响应时间≤2s，电控锁响应时间应≤1s，报警响应时间应≤1s（公安部检验报告证明）</w:t>
            </w:r>
            <w:r w:rsidRPr="00C04A60">
              <w:rPr>
                <w:rFonts w:ascii="宋体" w:hAnsi="宋体" w:cs="宋体" w:hint="eastAsia"/>
                <w:b/>
                <w:kern w:val="0"/>
                <w:sz w:val="16"/>
                <w:szCs w:val="16"/>
              </w:rPr>
              <w:br/>
              <w:t>适用温度范围：-40℃至80℃。（公安部检验报告证明）</w:t>
            </w:r>
            <w:r w:rsidRPr="00C04A60">
              <w:rPr>
                <w:rFonts w:ascii="宋体" w:hAnsi="宋体" w:cs="宋体" w:hint="eastAsia"/>
                <w:b/>
                <w:kern w:val="0"/>
                <w:sz w:val="16"/>
                <w:szCs w:val="16"/>
              </w:rPr>
              <w:br/>
              <w:t>★设备支持与外置热成像测温摄像机对接，共同认证权限信息/支持健康码对接。</w:t>
            </w:r>
            <w:r w:rsidRPr="00C04A60">
              <w:rPr>
                <w:rFonts w:ascii="宋体" w:hAnsi="宋体" w:cs="宋体" w:hint="eastAsia"/>
                <w:b/>
                <w:kern w:val="0"/>
                <w:sz w:val="16"/>
                <w:szCs w:val="16"/>
              </w:rPr>
              <w:br/>
              <w:t>设备应具有FCC、CE、CB、UL、公安部检测报告</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2E1D37">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6</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人脸识别摄像机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设备可同时对行人、非机动车、机动车进行检测、跟踪及抓拍；可支持人脸、车牌的抠图及人脸与人体、车牌与车辆的关联显示，设备应支持正面/侧面/背面行人的检测、跟踪、抓拍；应支持对骑自行车、骑三轮车、骑电动车、踩平衡车等非机动车的检测、跟踪、抓拍。（以公安部检验报告为准）</w:t>
            </w:r>
            <w:r w:rsidRPr="00C04A60">
              <w:rPr>
                <w:rFonts w:ascii="宋体" w:hAnsi="宋体" w:cs="宋体" w:hint="eastAsia"/>
                <w:b/>
                <w:kern w:val="0"/>
                <w:sz w:val="20"/>
              </w:rPr>
              <w:br/>
              <w:t>★设备可对30米处的行人进行人脸抓拍，并可生成分辨率不小于120×120的人脸图片，在距离设备30米处，人脸抓拍准确率不小于95%，人体抓拍准确率不小于95%。（以公安部检验报告为准）</w:t>
            </w:r>
            <w:r w:rsidRPr="00C04A60">
              <w:rPr>
                <w:rFonts w:ascii="宋体" w:hAnsi="宋体" w:cs="宋体" w:hint="eastAsia"/>
                <w:b/>
                <w:kern w:val="0"/>
                <w:sz w:val="20"/>
              </w:rPr>
              <w:br/>
              <w:t>★通道1检测到且框出移动目标至通道2摄像机开始转动的时间不大于0.2秒。（以公安部检验报告为准）</w:t>
            </w:r>
            <w:r w:rsidRPr="00C04A60">
              <w:rPr>
                <w:rFonts w:ascii="宋体" w:hAnsi="宋体" w:cs="宋体" w:hint="eastAsia"/>
                <w:b/>
                <w:kern w:val="0"/>
                <w:sz w:val="20"/>
              </w:rPr>
              <w:br/>
              <w:t>设备支持对出现在监控场景内的人脸进行检测，并显示评分。（以公安部检验报告为准）</w:t>
            </w:r>
            <w:r w:rsidRPr="00C04A60">
              <w:rPr>
                <w:rFonts w:ascii="宋体" w:hAnsi="宋体" w:cs="宋体" w:hint="eastAsia"/>
                <w:b/>
                <w:kern w:val="0"/>
                <w:sz w:val="20"/>
              </w:rPr>
              <w:br/>
              <w:t>★设备可将全景通道视频画面与细节通道画面进行关联，比对，并显示结果。（以公安部检验报告为准）</w:t>
            </w:r>
            <w:r w:rsidRPr="00C04A60">
              <w:rPr>
                <w:rFonts w:ascii="宋体" w:hAnsi="宋体" w:cs="宋体" w:hint="eastAsia"/>
                <w:b/>
                <w:kern w:val="0"/>
                <w:sz w:val="20"/>
              </w:rPr>
              <w:br/>
              <w:t>设备可将车辆抓拍模式设置为不抓拍未悬挂车牌车辆。（以公安部检验报告为准）</w:t>
            </w:r>
            <w:r w:rsidRPr="00C04A60">
              <w:rPr>
                <w:rFonts w:ascii="宋体" w:hAnsi="宋体" w:cs="宋体" w:hint="eastAsia"/>
                <w:b/>
                <w:kern w:val="0"/>
                <w:sz w:val="20"/>
              </w:rPr>
              <w:br/>
              <w:t>设备细节画面支持快速聚焦，从聚焦开始到聚焦结束用时不超过0.01s。（以公安部检验报告为准）</w:t>
            </w:r>
            <w:r w:rsidRPr="00C04A60">
              <w:rPr>
                <w:rFonts w:ascii="宋体" w:hAnsi="宋体" w:cs="宋体" w:hint="eastAsia"/>
                <w:b/>
                <w:kern w:val="0"/>
                <w:sz w:val="20"/>
              </w:rPr>
              <w:br/>
              <w:t>设备具有1个RJ45网络接口，可输出两路视频图像：通道1、通道2。（以公安部检验报告为准）</w:t>
            </w:r>
            <w:r w:rsidRPr="00C04A60">
              <w:rPr>
                <w:rFonts w:ascii="宋体" w:hAnsi="宋体" w:cs="宋体" w:hint="eastAsia"/>
                <w:b/>
                <w:kern w:val="0"/>
                <w:sz w:val="20"/>
              </w:rPr>
              <w:br/>
              <w:t>摄像机定焦镜头、变焦镜头靶面尺寸均不小于1/1.8英寸。（以公安部检验报告为准）</w:t>
            </w:r>
            <w:r w:rsidRPr="00C04A60">
              <w:rPr>
                <w:rFonts w:ascii="宋体" w:hAnsi="宋体" w:cs="宋体" w:hint="eastAsia"/>
                <w:b/>
                <w:kern w:val="0"/>
                <w:sz w:val="20"/>
              </w:rPr>
              <w:br/>
              <w:t>★内置不少于2个GPU芯片。（以公安部检验报告为准）</w:t>
            </w:r>
            <w:r w:rsidRPr="00C04A60">
              <w:rPr>
                <w:rFonts w:ascii="宋体" w:hAnsi="宋体" w:cs="宋体" w:hint="eastAsia"/>
                <w:b/>
                <w:kern w:val="0"/>
                <w:sz w:val="20"/>
              </w:rPr>
              <w:br/>
              <w:t>★设备可支持白光灯及红外光补光，在设定的侦测区域内有目标移动时，设备可联动开启白光灯并抓拍图像。（以公安部检验报告为准）</w:t>
            </w:r>
            <w:r w:rsidRPr="00C04A60">
              <w:rPr>
                <w:rFonts w:ascii="宋体" w:hAnsi="宋体" w:cs="宋体" w:hint="eastAsia"/>
                <w:b/>
                <w:kern w:val="0"/>
                <w:sz w:val="20"/>
              </w:rPr>
              <w:br/>
              <w:t>可通过客户端软件显示行人的属性，包括上衣颜色、下装颜色、是/否戴眼镜、是/否背包、是/否戴帽子。（以公安部检验报告为准）</w:t>
            </w:r>
            <w:r w:rsidRPr="00C04A60">
              <w:rPr>
                <w:rFonts w:ascii="宋体" w:hAnsi="宋体" w:cs="宋体" w:hint="eastAsia"/>
                <w:b/>
                <w:kern w:val="0"/>
                <w:sz w:val="20"/>
              </w:rPr>
              <w:br/>
              <w:t>支持检出两眼瞳距20像素点以上的人脸图片，人脸检出率不小于99%，支持单场景同时检出不少于30张人脸图片，并支持面部跟踪。（公安部检验报告证明）</w:t>
            </w:r>
            <w:r w:rsidRPr="00C04A60">
              <w:rPr>
                <w:rFonts w:ascii="宋体" w:hAnsi="宋体" w:cs="宋体" w:hint="eastAsia"/>
                <w:b/>
                <w:kern w:val="0"/>
                <w:sz w:val="20"/>
              </w:rPr>
              <w:br/>
              <w:t>★设备支持创建10个人脸库，可导入不少于15万张人脸图片。（以公安部检验报告为准）</w:t>
            </w:r>
            <w:r w:rsidRPr="00C04A60">
              <w:rPr>
                <w:rFonts w:ascii="宋体" w:hAnsi="宋体" w:cs="宋体" w:hint="eastAsia"/>
                <w:b/>
                <w:kern w:val="0"/>
                <w:sz w:val="20"/>
              </w:rPr>
              <w:br/>
              <w:t>设备可将人体抓拍设置为正向人体抓拍和背向人体抓拍。（以公安部检验报告为准）</w:t>
            </w:r>
            <w:r w:rsidRPr="00C04A60">
              <w:rPr>
                <w:rFonts w:ascii="宋体" w:hAnsi="宋体" w:cs="宋体" w:hint="eastAsia"/>
                <w:b/>
                <w:kern w:val="0"/>
                <w:sz w:val="20"/>
              </w:rPr>
              <w:br/>
              <w:t>两路视频输出分别支持分辨率设置为2560x1440，帧率设置为25fps，分辨力不小于1500线。（以公安部</w:t>
            </w:r>
            <w:r w:rsidRPr="00C04A60">
              <w:rPr>
                <w:rFonts w:ascii="宋体" w:hAnsi="宋体" w:cs="宋体" w:hint="eastAsia"/>
                <w:b/>
                <w:kern w:val="0"/>
                <w:sz w:val="20"/>
              </w:rPr>
              <w:lastRenderedPageBreak/>
              <w:t>检验报告为准）</w:t>
            </w:r>
            <w:r w:rsidRPr="00C04A60">
              <w:rPr>
                <w:rFonts w:ascii="宋体" w:hAnsi="宋体" w:cs="宋体" w:hint="eastAsia"/>
                <w:b/>
                <w:kern w:val="0"/>
                <w:sz w:val="20"/>
              </w:rPr>
              <w:br/>
              <w:t>支持最低照度可达彩色0.0002Lux，黑白0.0001Lux。（以公安部检验报告为准）</w:t>
            </w:r>
            <w:r w:rsidRPr="00C04A60">
              <w:rPr>
                <w:rFonts w:ascii="宋体" w:hAnsi="宋体" w:cs="宋体" w:hint="eastAsia"/>
                <w:b/>
                <w:kern w:val="0"/>
                <w:sz w:val="20"/>
              </w:rPr>
              <w:br/>
              <w:t>支持水平、垂直旋转，水平手控速度不小于240°/s，定位准确度不大于0.1°。</w:t>
            </w:r>
            <w:r w:rsidRPr="00C04A60">
              <w:rPr>
                <w:rFonts w:ascii="宋体" w:hAnsi="宋体" w:cs="宋体" w:hint="eastAsia"/>
                <w:b/>
                <w:kern w:val="0"/>
                <w:sz w:val="20"/>
              </w:rPr>
              <w:br/>
              <w:t>支持快速聚焦功能，设备对监控区域内的移动目标进行跟踪录像，录像通过单帧回放时应能保证每帧画面清晰稳定。（以公安部检验报告为准）</w:t>
            </w:r>
            <w:r w:rsidRPr="00C04A60">
              <w:rPr>
                <w:rFonts w:ascii="宋体" w:hAnsi="宋体" w:cs="宋体" w:hint="eastAsia"/>
                <w:b/>
                <w:kern w:val="0"/>
                <w:sz w:val="20"/>
              </w:rPr>
              <w:br/>
              <w:t>可在监控画面实时显示行人、车辆的信息。（以公安部检验报告为准）</w:t>
            </w:r>
            <w:r w:rsidRPr="00C04A60">
              <w:rPr>
                <w:rFonts w:ascii="宋体" w:hAnsi="宋体" w:cs="宋体" w:hint="eastAsia"/>
                <w:b/>
                <w:kern w:val="0"/>
                <w:sz w:val="20"/>
              </w:rPr>
              <w:br/>
              <w:t>设备支持看清80米处人体轮廓，并可生成人体小图。（以公安部检验报告为准）</w:t>
            </w:r>
            <w:r w:rsidRPr="00C04A60">
              <w:rPr>
                <w:rFonts w:ascii="宋体" w:hAnsi="宋体" w:cs="宋体" w:hint="eastAsia"/>
                <w:b/>
                <w:kern w:val="0"/>
                <w:sz w:val="20"/>
              </w:rPr>
              <w:br/>
              <w:t>支持本机存储功能，支持SD卡热插拔，SD卡最大支持256GB。（以公安部检验报告为准）</w:t>
            </w:r>
            <w:r w:rsidRPr="00C04A60">
              <w:rPr>
                <w:rFonts w:ascii="宋体" w:hAnsi="宋体" w:cs="宋体" w:hint="eastAsia"/>
                <w:b/>
                <w:kern w:val="0"/>
                <w:sz w:val="20"/>
              </w:rPr>
              <w:br/>
              <w:t>电压在DC36V±25%范围内变化时，设备可正常工作，工作温度范围可达-45℃-70℃，支持IP67。（以公安部检验报告为准）</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r>
      <w:tr w:rsidR="00B548FE" w:rsidRPr="00C04A60" w:rsidTr="009058B7">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7</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人脸分析系统对接</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★可实现无缝接入衢州市公安局视频应用一体化平台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项</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30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8</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微信端人脸采集系统</w:t>
            </w:r>
          </w:p>
        </w:tc>
        <w:tc>
          <w:tcPr>
            <w:tcW w:w="94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br/>
              <w:t>（1）绑定单位微信公众号</w:t>
            </w:r>
            <w:r w:rsidRPr="00C04A60">
              <w:rPr>
                <w:rFonts w:ascii="宋体" w:hAnsi="宋体" w:cs="宋体" w:hint="eastAsia"/>
                <w:b/>
                <w:kern w:val="0"/>
                <w:sz w:val="20"/>
              </w:rPr>
              <w:br/>
              <w:t xml:space="preserve">     开通或绑定单位微信公众号和微信小程序，生成本单位的注册二维码和小程序二维码，具有转发功能。人脸采集系统由单位自主单一管理权限，开通独立数据库，独立域名，预留接口，可进行后续个性化二次开发。</w:t>
            </w:r>
            <w:r w:rsidRPr="00C04A60">
              <w:rPr>
                <w:rFonts w:ascii="宋体" w:hAnsi="宋体" w:cs="宋体" w:hint="eastAsia"/>
                <w:b/>
                <w:kern w:val="0"/>
                <w:sz w:val="20"/>
              </w:rPr>
              <w:br/>
              <w:t>（2）人员信息采集功能</w:t>
            </w:r>
            <w:r w:rsidRPr="00C04A60">
              <w:rPr>
                <w:rFonts w:ascii="宋体" w:hAnsi="宋体" w:cs="宋体" w:hint="eastAsia"/>
                <w:b/>
                <w:kern w:val="0"/>
                <w:sz w:val="20"/>
              </w:rPr>
              <w:br/>
              <w:t xml:space="preserve">     准入人员可以在微信公众号、小程序、二维码等多途径注册，注册时需输入姓名、身份证号码、手机号码，上传一张个人免冠清晰电子照片。照片上传可现场自拍，也可从相册中选取；短信验证码发送到用户手机的时间不能超过30秒。</w:t>
            </w:r>
            <w:r w:rsidRPr="00C04A60">
              <w:rPr>
                <w:rFonts w:ascii="宋体" w:hAnsi="宋体" w:cs="宋体" w:hint="eastAsia"/>
                <w:b/>
                <w:kern w:val="0"/>
                <w:sz w:val="20"/>
              </w:rPr>
              <w:br/>
              <w:t>（3）微信端和PC端管理功能</w:t>
            </w:r>
            <w:r w:rsidRPr="00C04A60">
              <w:rPr>
                <w:rFonts w:ascii="宋体" w:hAnsi="宋体" w:cs="宋体" w:hint="eastAsia"/>
                <w:b/>
                <w:kern w:val="0"/>
                <w:sz w:val="20"/>
              </w:rPr>
              <w:br/>
              <w:t xml:space="preserve">    对于准入人员提交的人脸识别准入申请，单位管理员可以在手机端进行审核，也可以在电脑端进行后台审核。管理员也可以直接在微信端或PC端录入准入人员的姓名、身份证号码、手机号码，上传照片。</w:t>
            </w:r>
            <w:r w:rsidRPr="00C04A60">
              <w:rPr>
                <w:rFonts w:ascii="宋体" w:hAnsi="宋体" w:cs="宋体" w:hint="eastAsia"/>
                <w:b/>
                <w:kern w:val="0"/>
                <w:sz w:val="20"/>
              </w:rPr>
              <w:br/>
              <w:t>（4）审核信息的推送。</w:t>
            </w:r>
            <w:r w:rsidRPr="00C04A60">
              <w:rPr>
                <w:rFonts w:ascii="宋体" w:hAnsi="宋体" w:cs="宋体" w:hint="eastAsia"/>
                <w:b/>
                <w:kern w:val="0"/>
                <w:sz w:val="20"/>
              </w:rPr>
              <w:br/>
              <w:t xml:space="preserve">     用户提交准入人脸识别申请后，管理员可以收到微信推送消息，并进行实时处理，处理结果推送至申请人。</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9</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立式人脸识别门禁一体机（带测温）</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10.1 英寸 LCD 触摸显示屏；屏幕支持多点触控操作，流明度不低于350cd/㎡；分辨率不小于600×1024，防破坏能力满足IK04 的要求；采用嵌入式Linux系统；采用双目宽动态相机，最大分辨率：1920×1080。（公安部检验报告证明）</w:t>
            </w:r>
            <w:r w:rsidRPr="00C04A60">
              <w:rPr>
                <w:rFonts w:ascii="宋体" w:hAnsi="宋体" w:cs="宋体" w:hint="eastAsia"/>
                <w:b/>
                <w:kern w:val="0"/>
                <w:sz w:val="20"/>
              </w:rPr>
              <w:br/>
              <w:t>设备本地人脸库存储容量50000张，本地卡存储容量50000张，本地出入记录存储容量100000条。</w:t>
            </w:r>
            <w:r w:rsidRPr="00C04A60">
              <w:rPr>
                <w:rFonts w:ascii="宋体" w:hAnsi="宋体" w:cs="宋体" w:hint="eastAsia"/>
                <w:b/>
                <w:kern w:val="0"/>
                <w:sz w:val="20"/>
              </w:rPr>
              <w:br/>
              <w:t>★设备采用热成像测温，分辨率应为 120*160，支持热成像图像预览；支持垂直方向 0.3～2.0m 距离范围内非接触式自动人体测温，应支持自动准确定位并检测人脸额头温度，无需用户配合。支持人员身份核验及测温，支持上传中心管理平台，实现一人一温一档记录；支持快速测温模式，不需要注册人员信息即应实现测温业务，并能配置开门授权。（公安部检验报告证明）</w:t>
            </w:r>
            <w:r w:rsidRPr="00C04A60">
              <w:rPr>
                <w:rFonts w:ascii="宋体" w:hAnsi="宋体" w:cs="宋体" w:hint="eastAsia"/>
                <w:b/>
                <w:kern w:val="0"/>
                <w:sz w:val="20"/>
              </w:rPr>
              <w:br/>
              <w:t>★设备测温精度为 0.1℃，测温误差≤±0.3℃，测温范围：30℃～45℃。（公安部检验报告证明）</w:t>
            </w:r>
            <w:r w:rsidRPr="00C04A60">
              <w:rPr>
                <w:rFonts w:ascii="宋体" w:hAnsi="宋体" w:cs="宋体" w:hint="eastAsia"/>
                <w:b/>
                <w:kern w:val="0"/>
                <w:sz w:val="20"/>
              </w:rPr>
              <w:br/>
              <w:t>设备口罩佩戴监测功能：设备应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公安部检验报告证明）</w:t>
            </w:r>
            <w:r w:rsidRPr="00C04A60">
              <w:rPr>
                <w:rFonts w:ascii="宋体" w:hAnsi="宋体" w:cs="宋体" w:hint="eastAsia"/>
                <w:b/>
                <w:kern w:val="0"/>
                <w:sz w:val="20"/>
              </w:rPr>
              <w:br/>
              <w:t>设备具有丰富的硬件接口，应不少于以下硬件接口及能力：LAN 、 WIFI 双 网 络 ， 支 持 同 时 连 接（10M/100M/1000M 自适应）；RS485*1；韦根*1；USB*1；喇叭扬声器；门锁I/O输出*1； 门锁I/O输入*1；报警I/O输入*1；事件 I/O 输入*2；PSAM*1；红绿双色LED 状态灯提示结果输出接口；机械防拆开关*1。（公安部检验报告证明）</w:t>
            </w:r>
            <w:r w:rsidRPr="00C04A60">
              <w:rPr>
                <w:rFonts w:ascii="宋体" w:hAnsi="宋体" w:cs="宋体" w:hint="eastAsia"/>
                <w:b/>
                <w:kern w:val="0"/>
                <w:sz w:val="20"/>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C04A60">
              <w:rPr>
                <w:rFonts w:ascii="宋体" w:hAnsi="宋体" w:cs="宋体" w:hint="eastAsia"/>
                <w:b/>
                <w:kern w:val="0"/>
                <w:sz w:val="20"/>
              </w:rPr>
              <w:br/>
              <w:t>★设备支持在 0.001lux 低照度无补光环境下正常实现人脸识别；人脸比对时间：＜175ms；人脸识别误识率≤0.01%的条件下，准确率应大于99.9%；支持防假体攻击功能，对视频、电子照片、打印照片中的人脸应不能进行人脸识别。（公安部检验报告证明）</w:t>
            </w:r>
            <w:r w:rsidRPr="00C04A60">
              <w:rPr>
                <w:rFonts w:ascii="宋体" w:hAnsi="宋体" w:cs="宋体" w:hint="eastAsia"/>
                <w:b/>
                <w:kern w:val="0"/>
                <w:sz w:val="20"/>
              </w:rPr>
              <w:br/>
              <w:t>设备应支持人脸、二维码、密码识读和人证比对功能，对门的开启方式，卡（人脸、密码）的各种使用权限进行组合设置，实现不同场景的权限管理：（多重卡认证开门、多重卡+中心远程认证开门、多重卡+超级密码开门、多重卡+超级卡开门、首卡开门、超级权限开门、管理中心远程开门、APP 远程开门、室内机及管理机远程开门）；设备支持普通卡、来宾卡、胁迫卡、超级卡、残疾人卡、巡更卡、黑名单卡等多</w:t>
            </w:r>
            <w:r w:rsidRPr="00C04A60">
              <w:rPr>
                <w:rFonts w:ascii="宋体" w:hAnsi="宋体" w:cs="宋体" w:hint="eastAsia"/>
                <w:b/>
                <w:kern w:val="0"/>
                <w:sz w:val="20"/>
              </w:rPr>
              <w:lastRenderedPageBreak/>
              <w:t>种类型用户权限设置；支持按时间分时段管控门禁权限，支持 255组时段计划管理，支持 1024 个假日计划管理；支持常开、常闭时段管理；支持反潜回（防尾随）功能。（公安部检验报告证明）</w:t>
            </w:r>
            <w:r w:rsidRPr="00C04A60">
              <w:rPr>
                <w:rFonts w:ascii="宋体" w:hAnsi="宋体" w:cs="宋体" w:hint="eastAsia"/>
                <w:b/>
                <w:kern w:val="0"/>
                <w:sz w:val="20"/>
              </w:rPr>
              <w:br/>
              <w:t>设备支持多种人脸注册方式：设备本地人脸注册；本地U盘导入人员信息； 远程中心下发人脸；通过APP采集人脸并注册下发。（公安部检验报告证明）</w:t>
            </w:r>
            <w:r w:rsidRPr="00C04A60">
              <w:rPr>
                <w:rFonts w:ascii="宋体" w:hAnsi="宋体" w:cs="宋体" w:hint="eastAsia"/>
                <w:b/>
                <w:kern w:val="0"/>
                <w:sz w:val="20"/>
              </w:rPr>
              <w:br/>
              <w:t>设备支持局域网、互联网环境的网络通信；支持选择无线网络通信传输方式；支持云平台通信，实现视频、对讲及权限管控功能；支持被 4 个客户端软件同时实时监听，在线状态下实时上传比对记录。（公安部检验报告证明）</w:t>
            </w:r>
            <w:r w:rsidRPr="00C04A60">
              <w:rPr>
                <w:rFonts w:ascii="宋体" w:hAnsi="宋体" w:cs="宋体" w:hint="eastAsia"/>
                <w:b/>
                <w:kern w:val="0"/>
                <w:sz w:val="20"/>
              </w:rPr>
              <w:br/>
              <w:t>设备支持与平台或客户端、室内机、管理机、手机 APP 对讲功能；支持扩展电话网关功能；设备支持管理中心远程视频预览功能； 支持接入NVR设备，实现视频监控录像 。（公安部检验报告证明）</w:t>
            </w:r>
            <w:r w:rsidRPr="00C04A60">
              <w:rPr>
                <w:rFonts w:ascii="宋体" w:hAnsi="宋体" w:cs="宋体" w:hint="eastAsia"/>
                <w:b/>
                <w:kern w:val="0"/>
                <w:sz w:val="20"/>
              </w:rPr>
              <w:br/>
              <w:t>设备支持中心下发黑名单信息；支持本地黑名单信息比对；支持本地黑名单事件报警功能，报警信息能上传至平台；最大支持50000 个人脸黑名单比对。（公安部检验报告证明）</w:t>
            </w:r>
            <w:r w:rsidRPr="00C04A60">
              <w:rPr>
                <w:rFonts w:ascii="宋体" w:hAnsi="宋体" w:cs="宋体" w:hint="eastAsia"/>
                <w:b/>
                <w:kern w:val="0"/>
                <w:sz w:val="20"/>
              </w:rPr>
              <w:br/>
              <w:t>设备支持不开启白光补光灯实现人脸识别；支持软硬件低功耗管理模式，设备运行功耗低于 8w。（公安部检验报告证明）</w:t>
            </w:r>
            <w:r w:rsidRPr="00C04A60">
              <w:rPr>
                <w:rFonts w:ascii="宋体" w:hAnsi="宋体" w:cs="宋体" w:hint="eastAsia"/>
                <w:b/>
                <w:kern w:val="0"/>
                <w:sz w:val="20"/>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C04A60">
              <w:rPr>
                <w:rFonts w:ascii="宋体" w:hAnsi="宋体" w:cs="宋体" w:hint="eastAsia"/>
                <w:b/>
                <w:kern w:val="0"/>
                <w:sz w:val="20"/>
              </w:rPr>
              <w:br/>
              <w:t>适用温度范围：-40℃至80℃；恒温湿热+40℃±2℃、RH93%、48h。（公安部检验报告证明）</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9058B7">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10</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自动/遥控玻璃防暴门</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主大楼北侧出入口改造3.88米*2.68米，坚固、防暴，自动门提升改造，达到快速可遥控；</w:t>
            </w:r>
            <w:r w:rsidRPr="00C04A60">
              <w:rPr>
                <w:rFonts w:ascii="宋体" w:hAnsi="宋体" w:cs="宋体" w:hint="eastAsia"/>
                <w:b/>
                <w:kern w:val="0"/>
                <w:sz w:val="20"/>
              </w:rPr>
              <w:br/>
              <w:t>12MM钢化玻璃表贴防暴膜、进口电机、进入使用门禁系统控制，出去自动感应，外框使用不锈钢材料包封，施工方需现场再次核测尺寸。</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11</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自动/遥控玻璃防暴门</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档案馆主入口改造3.04米*2.72米。北侧出入口新增门，坚固、防暴，自动门提升改造，达到快速可遥控；</w:t>
            </w:r>
            <w:r w:rsidRPr="00C04A60">
              <w:rPr>
                <w:rFonts w:ascii="宋体" w:hAnsi="宋体" w:cs="宋体" w:hint="eastAsia"/>
                <w:b/>
                <w:kern w:val="0"/>
                <w:sz w:val="20"/>
              </w:rPr>
              <w:br/>
              <w:t>12MM钢化玻璃表贴防暴膜、进口电机、进入使用门禁系统控制，出去自动感应，外框使用不锈钢材料包封，施工方需现场再次核测尺寸。</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11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12</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自动/遥控玻璃门</w:t>
            </w:r>
          </w:p>
        </w:tc>
        <w:tc>
          <w:tcPr>
            <w:tcW w:w="94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主大楼大门自动门提升改造，达到快速可遥控；</w:t>
            </w:r>
            <w:r w:rsidRPr="00C04A60">
              <w:rPr>
                <w:rFonts w:ascii="宋体" w:hAnsi="宋体" w:cs="宋体" w:hint="eastAsia"/>
                <w:b/>
                <w:kern w:val="0"/>
                <w:sz w:val="20"/>
              </w:rPr>
              <w:br/>
              <w:t>12MM钢化玻璃、松下进口电机、进入使用门禁系统控制，出去自动感应，大门三个门洞总宽度7.8米总高度3.85米，门尺寸根据现场定制，两侧有框玻璃门改成无框钢化玻璃门，门框及立柱使用不锈钢板封包，门上方改成钢化玻璃封包。</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379"/>
        </w:trPr>
        <w:tc>
          <w:tcPr>
            <w:tcW w:w="14780" w:type="dxa"/>
            <w:gridSpan w:val="5"/>
            <w:tcBorders>
              <w:top w:val="single" w:sz="4" w:space="0" w:color="auto"/>
              <w:left w:val="single" w:sz="4" w:space="0" w:color="auto"/>
              <w:bottom w:val="single" w:sz="4" w:space="0" w:color="auto"/>
              <w:right w:val="nil"/>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二、外围防护层</w:t>
            </w:r>
          </w:p>
        </w:tc>
      </w:tr>
      <w:tr w:rsidR="00B548FE" w:rsidRPr="00C04A60" w:rsidTr="009058B7">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人员聚集人脸识别摄像机</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★枪球一体摄像机由枪机、球机和扬声器组成。（以公安部检验报告为准）</w:t>
            </w:r>
            <w:r w:rsidRPr="00C04A60">
              <w:rPr>
                <w:rFonts w:ascii="宋体" w:hAnsi="宋体" w:cs="宋体" w:hint="eastAsia"/>
                <w:b/>
                <w:kern w:val="0"/>
                <w:sz w:val="20"/>
              </w:rPr>
              <w:br/>
              <w:t>★枪机靶面尺寸不小于1/1.8英寸；球机靶面尺寸不小于1/1.8英寸，枪机内置镜头，焦距范围2.8-12mm，枪球一体机内置不少于2个GPU芯片，可输出不少于两路视频图像（以公安部检验报告为准）</w:t>
            </w:r>
            <w:r w:rsidRPr="00C04A60">
              <w:rPr>
                <w:rFonts w:ascii="宋体" w:hAnsi="宋体" w:cs="宋体" w:hint="eastAsia"/>
                <w:b/>
                <w:kern w:val="0"/>
                <w:sz w:val="20"/>
              </w:rPr>
              <w:br/>
              <w:t>★枪机红外灯开启时，可识别距设备不小于50米处的人体轮廓；枪机白光灯开启时，可识别距设备不小于30米处的人体轮廓；（以公安部检验报告为准）</w:t>
            </w:r>
            <w:r w:rsidRPr="00C04A60">
              <w:rPr>
                <w:rFonts w:ascii="宋体" w:hAnsi="宋体" w:cs="宋体" w:hint="eastAsia"/>
                <w:b/>
                <w:kern w:val="0"/>
                <w:sz w:val="20"/>
              </w:rPr>
              <w:br/>
              <w:t>可通过客户端软件控制枪机上/下/左/右运动，枪机水平旋转范围：-45°~45°，垂直旋转范围：-5°-30°（以公安部检验报告为准）</w:t>
            </w:r>
            <w:r w:rsidRPr="00C04A60">
              <w:rPr>
                <w:rFonts w:ascii="宋体" w:hAnsi="宋体" w:cs="宋体" w:hint="eastAsia"/>
                <w:b/>
                <w:kern w:val="0"/>
                <w:sz w:val="20"/>
              </w:rPr>
              <w:br/>
              <w:t>设备具备布控黑名单功能，当悬挂黑名单中车牌的车辆经过设定区域时，可触发报警并进行水平360°跟踪，黑名单中可添加10000个车牌（以公安部检验报告为准）</w:t>
            </w:r>
            <w:r w:rsidRPr="00C04A60">
              <w:rPr>
                <w:rFonts w:ascii="宋体" w:hAnsi="宋体" w:cs="宋体" w:hint="eastAsia"/>
                <w:b/>
                <w:kern w:val="0"/>
                <w:sz w:val="20"/>
              </w:rPr>
              <w:br/>
              <w:t>设备具备布控预置位功能，可通过布控预置位进行车辆布控操作，最多可设置8个布控预置位（以公安部检验报告为准）</w:t>
            </w:r>
            <w:r w:rsidRPr="00C04A60">
              <w:rPr>
                <w:rFonts w:ascii="宋体" w:hAnsi="宋体" w:cs="宋体" w:hint="eastAsia"/>
                <w:b/>
                <w:kern w:val="0"/>
                <w:sz w:val="20"/>
              </w:rPr>
              <w:br/>
              <w:t>设备具备布控人脸库功能，可通过IE浏览器或客户端软件新建布控人脸库并可向指定布控人脸库中添加人脸图片，应支持最多10个布控人脸库，每个布控人脸库可存储最多15万张人脸图片（以公安部检验报告为准）</w:t>
            </w:r>
            <w:r w:rsidRPr="00C04A60">
              <w:rPr>
                <w:rFonts w:ascii="宋体" w:hAnsi="宋体" w:cs="宋体" w:hint="eastAsia"/>
                <w:b/>
                <w:kern w:val="0"/>
                <w:sz w:val="20"/>
              </w:rPr>
              <w:br/>
              <w:t>设备具备跟踪比对功能，当设定区域内行人人脸与布控人脸库中的人脸比对结果一致时，可触发报警并进行水平360°跟踪（以公安部检验报告为准）</w:t>
            </w:r>
            <w:r w:rsidRPr="00C04A60">
              <w:rPr>
                <w:rFonts w:ascii="宋体" w:hAnsi="宋体" w:cs="宋体" w:hint="eastAsia"/>
                <w:b/>
                <w:kern w:val="0"/>
                <w:sz w:val="20"/>
              </w:rPr>
              <w:br/>
              <w:t>设备具备遮挡跟踪功能，当设备正在跟踪的人员全身被遮挡时，设备可保持跟踪状态并持续框选提示，若 4s以内被跟踪人员又出现在监控画面中，可重新开始进行水平360°跟踪（以公安部检验报告为准）</w:t>
            </w:r>
            <w:r w:rsidRPr="00C04A60">
              <w:rPr>
                <w:rFonts w:ascii="宋体" w:hAnsi="宋体" w:cs="宋体" w:hint="eastAsia"/>
                <w:b/>
                <w:kern w:val="0"/>
                <w:sz w:val="20"/>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C04A60">
              <w:rPr>
                <w:rFonts w:ascii="宋体" w:hAnsi="宋体" w:cs="宋体" w:hint="eastAsia"/>
                <w:b/>
                <w:kern w:val="0"/>
                <w:sz w:val="20"/>
              </w:rPr>
              <w:br/>
              <w:t>★具备声光报警功能，在设定的检测区域内有报警事件触发时，可联动语音告警及白光灯闪烁（以公安部</w:t>
            </w:r>
            <w:r w:rsidRPr="00C04A60">
              <w:rPr>
                <w:rFonts w:ascii="宋体" w:hAnsi="宋体" w:cs="宋体" w:hint="eastAsia"/>
                <w:b/>
                <w:kern w:val="0"/>
                <w:sz w:val="20"/>
              </w:rPr>
              <w:lastRenderedPageBreak/>
              <w:t>检验报告为准）</w:t>
            </w:r>
            <w:r w:rsidRPr="00C04A60">
              <w:rPr>
                <w:rFonts w:ascii="宋体" w:hAnsi="宋体" w:cs="宋体" w:hint="eastAsia"/>
                <w:b/>
                <w:kern w:val="0"/>
                <w:sz w:val="20"/>
              </w:rPr>
              <w:br/>
              <w:t>★设备可对检测区域内不小于40个人脸进行检测、跟踪和抓拍，具备自动标定功能，可通过客户端软件对枪机进行一键自动标定，实现枪机与球机之间检测区域的定位，标定点的数量不小于6个。（以公安部检验报告为准）</w:t>
            </w:r>
            <w:r w:rsidRPr="00C04A60">
              <w:rPr>
                <w:rFonts w:ascii="宋体" w:hAnsi="宋体" w:cs="宋体" w:hint="eastAsia"/>
                <w:b/>
                <w:kern w:val="0"/>
                <w:sz w:val="20"/>
              </w:rPr>
              <w:br/>
              <w:t>球机可抓拍距设备100米处的人脸，可抓拍距设备150米处的人体及车辆，设备可设置8个人脸抓拍场景，可按照设置的布防时间实现各个场景之间的巡航，布防时间可设。（以公安部检验报告为准）</w:t>
            </w:r>
            <w:r w:rsidRPr="00C04A60">
              <w:rPr>
                <w:rFonts w:ascii="宋体" w:hAnsi="宋体" w:cs="宋体" w:hint="eastAsia"/>
                <w:b/>
                <w:kern w:val="0"/>
                <w:sz w:val="20"/>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C04A60">
              <w:rPr>
                <w:rFonts w:ascii="宋体" w:hAnsi="宋体" w:cs="宋体" w:hint="eastAsia"/>
                <w:b/>
                <w:kern w:val="0"/>
                <w:sz w:val="20"/>
              </w:rPr>
              <w:br/>
              <w:t>★摄像机内置镜头，支持不小于40倍光学变倍，镜头最大焦距不小于240mm（，支持最低照度可达彩色0.0002 lx，黑白0.0001 lx，视频分辨率与帧率不小于2560×1440、60帧/秒（以公安部检验报告为准）</w:t>
            </w:r>
            <w:r w:rsidRPr="00C04A60">
              <w:rPr>
                <w:rFonts w:ascii="宋体" w:hAnsi="宋体" w:cs="宋体" w:hint="eastAsia"/>
                <w:b/>
                <w:kern w:val="0"/>
                <w:sz w:val="20"/>
              </w:rPr>
              <w:br/>
              <w:t>★具备智能行为分析功能，支持人员聚集、剧烈运动检测，支持行为分析触发后联动聚焦（以公安部检验报告为准）</w:t>
            </w:r>
            <w:r w:rsidRPr="00C04A60">
              <w:rPr>
                <w:rFonts w:ascii="宋体" w:hAnsi="宋体" w:cs="宋体" w:hint="eastAsia"/>
                <w:b/>
                <w:kern w:val="0"/>
                <w:sz w:val="20"/>
              </w:rPr>
              <w:br/>
              <w:t>球机红外距离不小于250米（以公安部检验报告为准）</w:t>
            </w:r>
            <w:r w:rsidRPr="00C04A60">
              <w:rPr>
                <w:rFonts w:ascii="宋体" w:hAnsi="宋体" w:cs="宋体" w:hint="eastAsia"/>
                <w:b/>
                <w:kern w:val="0"/>
                <w:sz w:val="20"/>
              </w:rPr>
              <w:br/>
              <w:t>球机支持水平旋转范围为360°连续旋转，垂直旋转范围为-20°~90°（以公安部检验报告为准）</w:t>
            </w:r>
            <w:r w:rsidRPr="00C04A60">
              <w:rPr>
                <w:rFonts w:ascii="宋体" w:hAnsi="宋体" w:cs="宋体" w:hint="eastAsia"/>
                <w:b/>
                <w:kern w:val="0"/>
                <w:sz w:val="20"/>
              </w:rPr>
              <w:br/>
              <w:t>电压在DC36V±25%范围内变化时，设备可正常工作。工作温度范围可达-40℃-70℃，支持IP67。支持IK10防暴等级。（以公安部检验报告为准）</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台</w:t>
            </w:r>
          </w:p>
        </w:tc>
        <w:tc>
          <w:tcPr>
            <w:tcW w:w="108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9058B7">
        <w:trPr>
          <w:trHeight w:val="463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5</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全彩警戒摄像机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全彩级高灵敏度感器，F1.0超大光圈镜头，为智能应用提供更清晰的视频流输入，全面提升智能业务处理的准确度,最低照度彩色：0.0004 lx，白天或夜晚均可输出彩色视频图像。</w:t>
            </w:r>
            <w:r w:rsidRPr="00C04A60">
              <w:rPr>
                <w:rFonts w:ascii="宋体" w:hAnsi="宋体" w:cs="宋体" w:hint="eastAsia"/>
                <w:b/>
                <w:kern w:val="0"/>
                <w:sz w:val="20"/>
              </w:rPr>
              <w:br/>
              <w:t>★具有不小于1/1.8"靶面尺寸。（公安部检验报告证明）</w:t>
            </w:r>
            <w:r w:rsidRPr="00C04A60">
              <w:rPr>
                <w:rFonts w:ascii="宋体" w:hAnsi="宋体" w:cs="宋体" w:hint="eastAsia"/>
                <w:b/>
                <w:kern w:val="0"/>
                <w:sz w:val="20"/>
              </w:rPr>
              <w:br/>
              <w:t>★内置GPU芯片,内置红外与白光补光灯，支持白光报警功能，当报警产生时，可触发联动声音报警和白光闪烁。（公安部检验报告证明）</w:t>
            </w:r>
            <w:r w:rsidRPr="00C04A60">
              <w:rPr>
                <w:rFonts w:ascii="宋体" w:hAnsi="宋体" w:cs="宋体" w:hint="eastAsia"/>
                <w:b/>
                <w:kern w:val="0"/>
                <w:sz w:val="20"/>
              </w:rPr>
              <w:br/>
              <w:t>同一静止场景相同图像质量下，设备在H.265编码方式时，开启智能编码功能和不开启智能编码相比，码率节约1/2。（公安部检验报告证明）</w:t>
            </w:r>
            <w:r w:rsidRPr="00C04A60">
              <w:rPr>
                <w:rFonts w:ascii="宋体" w:hAnsi="宋体" w:cs="宋体" w:hint="eastAsia"/>
                <w:b/>
                <w:kern w:val="0"/>
                <w:sz w:val="20"/>
              </w:rPr>
              <w:br/>
              <w:t>具有400万像素 CMOS传感器。</w:t>
            </w:r>
            <w:r w:rsidRPr="00C04A60">
              <w:rPr>
                <w:rFonts w:ascii="宋体" w:hAnsi="宋体" w:cs="宋体" w:hint="eastAsia"/>
                <w:b/>
                <w:kern w:val="0"/>
                <w:sz w:val="20"/>
              </w:rPr>
              <w:br/>
              <w:t>红外补光距离不小于85米。（公安部检验报告证明）</w:t>
            </w:r>
            <w:r w:rsidRPr="00C04A60">
              <w:rPr>
                <w:rFonts w:ascii="宋体" w:hAnsi="宋体" w:cs="宋体" w:hint="eastAsia"/>
                <w:b/>
                <w:kern w:val="0"/>
                <w:sz w:val="20"/>
              </w:rPr>
              <w:br/>
              <w:t>需支持三码流技术，可同时输出三路码流，主码流最高2560x1440@30fps，第三码流最大2560x1440 @ 30fps，子码流704x576@30fps。（公安部检验报告证明）</w:t>
            </w:r>
            <w:r w:rsidRPr="00C04A60">
              <w:rPr>
                <w:rFonts w:ascii="宋体" w:hAnsi="宋体" w:cs="宋体" w:hint="eastAsia"/>
                <w:b/>
                <w:kern w:val="0"/>
                <w:sz w:val="20"/>
              </w:rPr>
              <w:br/>
              <w:t>在2560x1440 @ 25fps下，清晰度不小于1400TVL。（公安部检验报告证明）</w:t>
            </w:r>
            <w:r w:rsidRPr="00C04A60">
              <w:rPr>
                <w:rFonts w:ascii="宋体" w:hAnsi="宋体" w:cs="宋体" w:hint="eastAsia"/>
                <w:b/>
                <w:kern w:val="0"/>
                <w:sz w:val="20"/>
              </w:rPr>
              <w:br/>
              <w:t>支持H.264、H.265、MJPEG视频编码格式，且具有High Profile编码能力。（公安部检验报告证明）</w:t>
            </w:r>
            <w:r w:rsidRPr="00C04A60">
              <w:rPr>
                <w:rFonts w:ascii="宋体" w:hAnsi="宋体" w:cs="宋体" w:hint="eastAsia"/>
                <w:b/>
                <w:kern w:val="0"/>
                <w:sz w:val="20"/>
              </w:rPr>
              <w:br/>
              <w:t>信噪比不小于55dB。（公安部检验报告证明）</w:t>
            </w:r>
            <w:r w:rsidRPr="00C04A60">
              <w:rPr>
                <w:rFonts w:ascii="宋体" w:hAnsi="宋体" w:cs="宋体" w:hint="eastAsia"/>
                <w:b/>
                <w:kern w:val="0"/>
                <w:sz w:val="20"/>
              </w:rPr>
              <w:br/>
              <w:t>摄像机能够在-30~60摄氏度，湿度小于93%环境下稳定工作。（公安部检验报告证明）</w:t>
            </w:r>
            <w:r w:rsidRPr="00C04A60">
              <w:rPr>
                <w:rFonts w:ascii="宋体" w:hAnsi="宋体" w:cs="宋体" w:hint="eastAsia"/>
                <w:b/>
                <w:kern w:val="0"/>
                <w:sz w:val="20"/>
              </w:rPr>
              <w:br/>
              <w:t>设备与客户端之间用100米网线进行传输，数据包丢包率小于0.1%。（公安部检验报告证明）</w:t>
            </w:r>
            <w:r w:rsidRPr="00C04A60">
              <w:rPr>
                <w:rFonts w:ascii="宋体" w:hAnsi="宋体" w:cs="宋体" w:hint="eastAsia"/>
                <w:b/>
                <w:kern w:val="0"/>
                <w:sz w:val="20"/>
              </w:rPr>
              <w:br/>
              <w:t>不低于IP67防尘防水等级。（公安部检验报告证明）</w:t>
            </w:r>
            <w:r w:rsidRPr="00C04A60">
              <w:rPr>
                <w:rFonts w:ascii="宋体" w:hAnsi="宋体" w:cs="宋体" w:hint="eastAsia"/>
                <w:b/>
                <w:kern w:val="0"/>
                <w:sz w:val="20"/>
              </w:rPr>
              <w:br/>
              <w:t>需支持DC12V供电，且在不小于DC12V±30%范围内变化时可以正常工作。（公安部检验报告证明）</w:t>
            </w:r>
            <w:r w:rsidRPr="00C04A60">
              <w:rPr>
                <w:rFonts w:ascii="宋体" w:hAnsi="宋体" w:cs="宋体" w:hint="eastAsia"/>
                <w:b/>
                <w:kern w:val="0"/>
                <w:sz w:val="20"/>
              </w:rPr>
              <w:br/>
              <w:t>设备工作状态时，支持空气放电8kV，接触放电6kV，通讯端口支持6kV峰值电压。（公安部检验报告证明）</w:t>
            </w:r>
            <w:r w:rsidRPr="00C04A60">
              <w:rPr>
                <w:rFonts w:ascii="宋体" w:hAnsi="宋体" w:cs="宋体" w:hint="eastAsia"/>
                <w:b/>
                <w:kern w:val="0"/>
                <w:sz w:val="20"/>
              </w:rPr>
              <w:br/>
              <w:t>音频内置1个麦克风，内置1个扬声器.</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35</w:t>
            </w:r>
          </w:p>
        </w:tc>
      </w:tr>
      <w:tr w:rsidR="00B548FE" w:rsidRPr="00C04A60" w:rsidTr="009058B7">
        <w:trPr>
          <w:trHeight w:val="379"/>
        </w:trPr>
        <w:tc>
          <w:tcPr>
            <w:tcW w:w="14780" w:type="dxa"/>
            <w:gridSpan w:val="5"/>
            <w:tcBorders>
              <w:top w:val="single" w:sz="4" w:space="0" w:color="auto"/>
              <w:left w:val="single" w:sz="4" w:space="0" w:color="auto"/>
              <w:bottom w:val="single" w:sz="4" w:space="0" w:color="auto"/>
              <w:right w:val="nil"/>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三、监控中心设备网络设备及其它</w:t>
            </w:r>
          </w:p>
        </w:tc>
      </w:tr>
      <w:tr w:rsidR="00B548FE" w:rsidRPr="00C04A60" w:rsidTr="009058B7">
        <w:trPr>
          <w:trHeight w:val="430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NVR</w:t>
            </w:r>
          </w:p>
        </w:tc>
        <w:tc>
          <w:tcPr>
            <w:tcW w:w="94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硬件规格：</w:t>
            </w:r>
            <w:r w:rsidRPr="00C04A60">
              <w:rPr>
                <w:rFonts w:ascii="宋体" w:hAnsi="宋体" w:cs="宋体" w:hint="eastAsia"/>
                <w:b/>
                <w:kern w:val="0"/>
                <w:sz w:val="20"/>
              </w:rPr>
              <w:br/>
              <w:t>3U标准机架式</w:t>
            </w:r>
            <w:r w:rsidRPr="00C04A60">
              <w:rPr>
                <w:rFonts w:ascii="宋体" w:hAnsi="宋体" w:cs="宋体" w:hint="eastAsia"/>
                <w:b/>
                <w:kern w:val="0"/>
                <w:sz w:val="20"/>
              </w:rPr>
              <w:br/>
              <w:t>2个HDMI，2个VGA,HDMI+VGA组内同源</w:t>
            </w:r>
            <w:r w:rsidRPr="00C04A60">
              <w:rPr>
                <w:rFonts w:ascii="宋体" w:hAnsi="宋体" w:cs="宋体" w:hint="eastAsia"/>
                <w:b/>
                <w:kern w:val="0"/>
                <w:sz w:val="20"/>
              </w:rPr>
              <w:br/>
              <w:t xml:space="preserve">16盘位，可满配8T、10T硬盘 </w:t>
            </w:r>
            <w:r w:rsidRPr="00C04A60">
              <w:rPr>
                <w:rFonts w:ascii="宋体" w:hAnsi="宋体" w:cs="宋体" w:hint="eastAsia"/>
                <w:b/>
                <w:kern w:val="0"/>
                <w:sz w:val="20"/>
              </w:rPr>
              <w:br/>
              <w:t>2个千兆网口</w:t>
            </w:r>
            <w:r w:rsidRPr="00C04A60">
              <w:rPr>
                <w:rFonts w:ascii="宋体" w:hAnsi="宋体" w:cs="宋体" w:hint="eastAsia"/>
                <w:b/>
                <w:kern w:val="0"/>
                <w:sz w:val="20"/>
              </w:rPr>
              <w:br/>
              <w:t>2个USB2.0接口、1个USB3.0接口</w:t>
            </w:r>
            <w:r w:rsidRPr="00C04A60">
              <w:rPr>
                <w:rFonts w:ascii="宋体" w:hAnsi="宋体" w:cs="宋体" w:hint="eastAsia"/>
                <w:b/>
                <w:kern w:val="0"/>
                <w:sz w:val="20"/>
              </w:rPr>
              <w:br/>
              <w:t>1个eSATA接口</w:t>
            </w:r>
            <w:r w:rsidRPr="00C04A60">
              <w:rPr>
                <w:rFonts w:ascii="宋体" w:hAnsi="宋体" w:cs="宋体" w:hint="eastAsia"/>
                <w:b/>
                <w:kern w:val="0"/>
                <w:sz w:val="20"/>
              </w:rPr>
              <w:br/>
              <w:t>支持RAID0、1、5、10，支持全局热备盘</w:t>
            </w:r>
            <w:r w:rsidRPr="00C04A60">
              <w:rPr>
                <w:rFonts w:ascii="宋体" w:hAnsi="宋体" w:cs="宋体" w:hint="eastAsia"/>
                <w:b/>
                <w:kern w:val="0"/>
                <w:sz w:val="20"/>
              </w:rPr>
              <w:br/>
            </w:r>
            <w:r w:rsidRPr="00C04A60">
              <w:rPr>
                <w:rFonts w:ascii="宋体" w:hAnsi="宋体" w:cs="宋体" w:hint="eastAsia"/>
                <w:b/>
                <w:kern w:val="0"/>
                <w:sz w:val="20"/>
              </w:rPr>
              <w:br/>
              <w:t>软件性能：</w:t>
            </w:r>
            <w:r w:rsidRPr="00C04A60">
              <w:rPr>
                <w:rFonts w:ascii="宋体" w:hAnsi="宋体" w:cs="宋体" w:hint="eastAsia"/>
                <w:b/>
                <w:kern w:val="0"/>
                <w:sz w:val="20"/>
              </w:rPr>
              <w:br/>
              <w:t>输入带宽：320M</w:t>
            </w:r>
            <w:r w:rsidRPr="00C04A60">
              <w:rPr>
                <w:rFonts w:ascii="宋体" w:hAnsi="宋体" w:cs="宋体" w:hint="eastAsia"/>
                <w:b/>
                <w:kern w:val="0"/>
                <w:sz w:val="20"/>
              </w:rPr>
              <w:br/>
              <w:t>32路H.264、H.265混合接入</w:t>
            </w:r>
            <w:r w:rsidRPr="00C04A60">
              <w:rPr>
                <w:rFonts w:ascii="宋体" w:hAnsi="宋体" w:cs="宋体" w:hint="eastAsia"/>
                <w:b/>
                <w:kern w:val="0"/>
                <w:sz w:val="20"/>
              </w:rPr>
              <w:br/>
              <w:t>最大支持16×1080P解码</w:t>
            </w:r>
            <w:r w:rsidRPr="00C04A60">
              <w:rPr>
                <w:rFonts w:ascii="宋体" w:hAnsi="宋体" w:cs="宋体" w:hint="eastAsia"/>
                <w:b/>
                <w:kern w:val="0"/>
                <w:sz w:val="20"/>
              </w:rPr>
              <w:br/>
              <w:t>支持H.265、H.264解码</w:t>
            </w:r>
            <w:r w:rsidRPr="00C04A60">
              <w:rPr>
                <w:rFonts w:ascii="宋体" w:hAnsi="宋体" w:cs="宋体" w:hint="eastAsia"/>
                <w:b/>
                <w:kern w:val="0"/>
                <w:sz w:val="20"/>
              </w:rPr>
              <w:br/>
              <w:t>Smart 2.0/整机热备/ANR/智能检索/智能回放/车牌检索/人脸检索/热度图/客流量统计/分时段回放/超高倍速回放/双系统备份</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监视器22寸</w:t>
            </w:r>
          </w:p>
        </w:tc>
        <w:tc>
          <w:tcPr>
            <w:tcW w:w="942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6T企业级硬盘</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6T,7200RPM,3.5寸,SATA</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块</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35</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视频平台服务器</w:t>
            </w:r>
          </w:p>
        </w:tc>
        <w:tc>
          <w:tcPr>
            <w:tcW w:w="94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4114(10核2.2GHz)×1/32G DDR4/1TB 7.2K  SATA×2/SAS_HBA/1GbE×2/550W(1+1)/2U/16DIMM；</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5</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客户端电脑</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英特尔 酷睿i5 8代系列 独立显卡/显卡2G/DDR4/256G+1T混合硬盘（SSD+HDD）/含21寸显示器</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套</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379"/>
        </w:trPr>
        <w:tc>
          <w:tcPr>
            <w:tcW w:w="14780" w:type="dxa"/>
            <w:gridSpan w:val="5"/>
            <w:tcBorders>
              <w:top w:val="single" w:sz="4" w:space="0" w:color="auto"/>
              <w:left w:val="single" w:sz="4" w:space="0" w:color="auto"/>
              <w:bottom w:val="single" w:sz="4" w:space="0" w:color="auto"/>
              <w:right w:val="nil"/>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四、网络设备及其它</w:t>
            </w:r>
          </w:p>
        </w:tc>
      </w:tr>
      <w:tr w:rsidR="00B548FE" w:rsidRPr="00C04A60" w:rsidTr="009058B7">
        <w:trPr>
          <w:trHeight w:val="208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8口千兆交换机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提供8个千兆电口。</w:t>
            </w:r>
            <w:r w:rsidRPr="00C04A60">
              <w:rPr>
                <w:rFonts w:ascii="宋体" w:hAnsi="宋体" w:cs="宋体" w:hint="eastAsia"/>
                <w:b/>
                <w:kern w:val="0"/>
                <w:sz w:val="20"/>
              </w:rPr>
              <w:br/>
              <w:t>支持IEEE 802.3、IEEE 802.3u、IEEE 802.3x、IEEE 802.3ab标准。</w:t>
            </w:r>
            <w:r w:rsidRPr="00C04A60">
              <w:rPr>
                <w:rFonts w:ascii="宋体" w:hAnsi="宋体" w:cs="宋体" w:hint="eastAsia"/>
                <w:b/>
                <w:kern w:val="0"/>
                <w:sz w:val="20"/>
              </w:rPr>
              <w:br/>
              <w:t>千兆网络接入设计。</w:t>
            </w:r>
            <w:r w:rsidRPr="00C04A60">
              <w:rPr>
                <w:rFonts w:ascii="宋体" w:hAnsi="宋体" w:cs="宋体" w:hint="eastAsia"/>
                <w:b/>
                <w:kern w:val="0"/>
                <w:sz w:val="20"/>
              </w:rPr>
              <w:br/>
              <w:t>线速转发。</w:t>
            </w:r>
            <w:r w:rsidRPr="00C04A60">
              <w:rPr>
                <w:rFonts w:ascii="宋体" w:hAnsi="宋体" w:cs="宋体" w:hint="eastAsia"/>
                <w:b/>
                <w:kern w:val="0"/>
                <w:sz w:val="20"/>
              </w:rPr>
              <w:br/>
              <w:t>存储转发交换方式。</w:t>
            </w:r>
            <w:r w:rsidRPr="00C04A60">
              <w:rPr>
                <w:rFonts w:ascii="宋体" w:hAnsi="宋体" w:cs="宋体" w:hint="eastAsia"/>
                <w:b/>
                <w:kern w:val="0"/>
                <w:sz w:val="20"/>
              </w:rPr>
              <w:br/>
              <w:t>支持4200客户端管理。</w:t>
            </w:r>
            <w:r w:rsidRPr="00C04A60">
              <w:rPr>
                <w:rFonts w:ascii="宋体" w:hAnsi="宋体" w:cs="宋体" w:hint="eastAsia"/>
                <w:b/>
                <w:kern w:val="0"/>
                <w:sz w:val="20"/>
              </w:rPr>
              <w:br/>
              <w:t>支持云管APP管理</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15</w:t>
            </w:r>
          </w:p>
        </w:tc>
      </w:tr>
      <w:tr w:rsidR="00B548FE" w:rsidRPr="00C04A60" w:rsidTr="009058B7">
        <w:trPr>
          <w:trHeight w:val="279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24口千兆交换机</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提供24个千兆电口。</w:t>
            </w:r>
            <w:r w:rsidRPr="00C04A60">
              <w:rPr>
                <w:rFonts w:ascii="宋体" w:hAnsi="宋体" w:cs="宋体" w:hint="eastAsia"/>
                <w:b/>
                <w:kern w:val="0"/>
                <w:sz w:val="20"/>
              </w:rPr>
              <w:br/>
              <w:t>支持IEEE 802.3、IEEE 802.3u、IEEE 802.3x、IEEE 802.3ab标准。</w:t>
            </w:r>
            <w:r w:rsidRPr="00C04A60">
              <w:rPr>
                <w:rFonts w:ascii="宋体" w:hAnsi="宋体" w:cs="宋体" w:hint="eastAsia"/>
                <w:b/>
                <w:kern w:val="0"/>
                <w:sz w:val="20"/>
              </w:rPr>
              <w:br/>
              <w:t>千兆网络接入设计。</w:t>
            </w:r>
            <w:r w:rsidRPr="00C04A60">
              <w:rPr>
                <w:rFonts w:ascii="宋体" w:hAnsi="宋体" w:cs="宋体" w:hint="eastAsia"/>
                <w:b/>
                <w:kern w:val="0"/>
                <w:sz w:val="20"/>
              </w:rPr>
              <w:br/>
              <w:t>线速转发。</w:t>
            </w:r>
            <w:r w:rsidRPr="00C04A60">
              <w:rPr>
                <w:rFonts w:ascii="宋体" w:hAnsi="宋体" w:cs="宋体" w:hint="eastAsia"/>
                <w:b/>
                <w:kern w:val="0"/>
                <w:sz w:val="20"/>
              </w:rPr>
              <w:br/>
              <w:t>存储转发交换方式。</w:t>
            </w:r>
            <w:r w:rsidRPr="00C04A60">
              <w:rPr>
                <w:rFonts w:ascii="宋体" w:hAnsi="宋体" w:cs="宋体" w:hint="eastAsia"/>
                <w:b/>
                <w:kern w:val="0"/>
                <w:sz w:val="20"/>
              </w:rPr>
              <w:br/>
              <w:t>支持4200客户端管理。</w:t>
            </w:r>
            <w:r w:rsidRPr="00C04A60">
              <w:rPr>
                <w:rFonts w:ascii="宋体" w:hAnsi="宋体" w:cs="宋体" w:hint="eastAsia"/>
                <w:b/>
                <w:kern w:val="0"/>
                <w:sz w:val="20"/>
              </w:rPr>
              <w:br/>
              <w:t>支持云管APP管理。</w:t>
            </w:r>
            <w:r w:rsidRPr="00C04A60">
              <w:rPr>
                <w:rFonts w:ascii="宋体" w:hAnsi="宋体" w:cs="宋体" w:hint="eastAsia"/>
                <w:b/>
                <w:kern w:val="0"/>
                <w:sz w:val="20"/>
              </w:rPr>
              <w:br/>
              <w:t>支持安防网络拓扑管理、链路聚合、端口管理。</w:t>
            </w:r>
            <w:r w:rsidRPr="00C04A60">
              <w:rPr>
                <w:rFonts w:ascii="宋体" w:hAnsi="宋体" w:cs="宋体" w:hint="eastAsia"/>
                <w:b/>
                <w:kern w:val="0"/>
                <w:sz w:val="20"/>
              </w:rPr>
              <w:br/>
              <w:t>支持远程升级。</w:t>
            </w:r>
            <w:r w:rsidRPr="00C04A60">
              <w:rPr>
                <w:rFonts w:ascii="宋体" w:hAnsi="宋体" w:cs="宋体" w:hint="eastAsia"/>
                <w:b/>
                <w:kern w:val="0"/>
                <w:sz w:val="20"/>
              </w:rPr>
              <w:br/>
              <w:t>坚固式高强度金属外壳。</w:t>
            </w:r>
            <w:r w:rsidRPr="00C04A60">
              <w:rPr>
                <w:rFonts w:ascii="宋体" w:hAnsi="宋体" w:cs="宋体" w:hint="eastAsia"/>
                <w:b/>
                <w:kern w:val="0"/>
                <w:sz w:val="20"/>
              </w:rPr>
              <w:br/>
              <w:t>无风扇设计，高可靠性</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台</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r>
      <w:tr w:rsidR="00B548FE" w:rsidRPr="00C04A60" w:rsidTr="009058B7">
        <w:trPr>
          <w:trHeight w:val="172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千兆光收发器</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4口千兆光纤收发器工业导轨式发送机</w:t>
            </w:r>
            <w:r w:rsidRPr="00C04A60">
              <w:rPr>
                <w:rFonts w:ascii="宋体" w:hAnsi="宋体" w:cs="宋体" w:hint="eastAsia"/>
                <w:b/>
                <w:kern w:val="0"/>
                <w:sz w:val="20"/>
              </w:rPr>
              <w:br/>
              <w:t>光口：1个千兆光口</w:t>
            </w:r>
            <w:r w:rsidRPr="00C04A60">
              <w:rPr>
                <w:rFonts w:ascii="宋体" w:hAnsi="宋体" w:cs="宋体" w:hint="eastAsia"/>
                <w:b/>
                <w:kern w:val="0"/>
                <w:sz w:val="20"/>
              </w:rPr>
              <w:br/>
              <w:t>距离20公里</w:t>
            </w:r>
            <w:r w:rsidRPr="00C04A60">
              <w:rPr>
                <w:rFonts w:ascii="宋体" w:hAnsi="宋体" w:cs="宋体" w:hint="eastAsia"/>
                <w:b/>
                <w:kern w:val="0"/>
                <w:sz w:val="20"/>
              </w:rPr>
              <w:br/>
              <w:t>SC口</w:t>
            </w:r>
            <w:r w:rsidRPr="00C04A60">
              <w:rPr>
                <w:rFonts w:ascii="宋体" w:hAnsi="宋体" w:cs="宋体" w:hint="eastAsia"/>
                <w:b/>
                <w:kern w:val="0"/>
                <w:sz w:val="20"/>
              </w:rPr>
              <w:br/>
              <w:t>单模单纤；电口：1个千兆网口</w:t>
            </w:r>
            <w:r w:rsidRPr="00C04A60">
              <w:rPr>
                <w:rFonts w:ascii="宋体" w:hAnsi="宋体" w:cs="宋体" w:hint="eastAsia"/>
                <w:b/>
                <w:kern w:val="0"/>
                <w:sz w:val="20"/>
              </w:rPr>
              <w:br/>
              <w:t>3个百兆电口；安装方式：工业导轨式；</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对</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15</w:t>
            </w:r>
          </w:p>
        </w:tc>
      </w:tr>
      <w:tr w:rsidR="00B548FE" w:rsidRPr="00C04A60" w:rsidTr="009058B7">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4</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监控立杆</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摄像机离地面不低于3.5米；立杆管径下端≥114mm，上端≥76mm，管壁厚度≥3mm；立杆接缝用电焊；支架表面处理工艺采用二次电镀（热镀锌）、静电喷塑加表面色漆；根据周边环境和实际情况选择不同的立杆类型和施工方式。</w:t>
            </w:r>
            <w:r w:rsidRPr="00C04A60">
              <w:rPr>
                <w:rFonts w:ascii="宋体" w:hAnsi="宋体" w:cs="宋体" w:hint="eastAsia"/>
                <w:b/>
                <w:kern w:val="0"/>
                <w:sz w:val="20"/>
              </w:rPr>
              <w:br/>
            </w:r>
            <w:r w:rsidRPr="00C04A60">
              <w:rPr>
                <w:rFonts w:ascii="宋体" w:hAnsi="宋体" w:cs="宋体" w:hint="eastAsia"/>
                <w:b/>
                <w:kern w:val="0"/>
                <w:sz w:val="20"/>
              </w:rPr>
              <w:lastRenderedPageBreak/>
              <w:t>含基础笼、混泥土浇筑</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根</w:t>
            </w:r>
          </w:p>
        </w:tc>
        <w:tc>
          <w:tcPr>
            <w:tcW w:w="108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25</w:t>
            </w:r>
          </w:p>
        </w:tc>
      </w:tr>
      <w:tr w:rsidR="00B548FE" w:rsidRPr="00C04A60" w:rsidTr="009058B7">
        <w:trPr>
          <w:trHeight w:val="6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5</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不锈钢室外箱</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304不锈钢室外箱</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个</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10</w:t>
            </w:r>
          </w:p>
        </w:tc>
      </w:tr>
      <w:tr w:rsidR="00B548FE" w:rsidRPr="00C04A60" w:rsidTr="009058B7">
        <w:trPr>
          <w:trHeight w:val="7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摄像机电源</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DC12V/10A</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14</w:t>
            </w:r>
          </w:p>
        </w:tc>
      </w:tr>
      <w:tr w:rsidR="00B548FE" w:rsidRPr="00C04A60" w:rsidTr="009058B7">
        <w:trPr>
          <w:trHeight w:val="204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7</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光纤终端盒</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斜口面板</w:t>
            </w:r>
            <w:r w:rsidRPr="00C04A60">
              <w:rPr>
                <w:rFonts w:ascii="宋体" w:hAnsi="宋体" w:cs="宋体" w:hint="eastAsia"/>
                <w:b/>
                <w:kern w:val="0"/>
                <w:sz w:val="20"/>
              </w:rPr>
              <w:br/>
              <w:t>单孔</w:t>
            </w:r>
            <w:r w:rsidRPr="00C04A60">
              <w:rPr>
                <w:rFonts w:ascii="宋体" w:hAnsi="宋体" w:cs="宋体" w:hint="eastAsia"/>
                <w:b/>
                <w:kern w:val="0"/>
                <w:sz w:val="20"/>
              </w:rPr>
              <w:br/>
              <w:t>乳白色</w:t>
            </w:r>
            <w:r w:rsidRPr="00C04A60">
              <w:rPr>
                <w:rFonts w:ascii="宋体" w:hAnsi="宋体" w:cs="宋体" w:hint="eastAsia"/>
                <w:b/>
                <w:kern w:val="0"/>
                <w:sz w:val="20"/>
              </w:rPr>
              <w:br/>
              <w:t>材料：所有塑料材料均采用ABS材质耐腐塑料</w:t>
            </w:r>
            <w:r w:rsidRPr="00C04A60">
              <w:rPr>
                <w:rFonts w:ascii="宋体" w:hAnsi="宋体" w:cs="宋体" w:hint="eastAsia"/>
                <w:b/>
                <w:kern w:val="0"/>
                <w:sz w:val="20"/>
              </w:rPr>
              <w:br/>
              <w:t>配有标签</w:t>
            </w:r>
            <w:r w:rsidRPr="00C04A60">
              <w:rPr>
                <w:rFonts w:ascii="宋体" w:hAnsi="宋体" w:cs="宋体" w:hint="eastAsia"/>
                <w:b/>
                <w:kern w:val="0"/>
                <w:sz w:val="20"/>
              </w:rPr>
              <w:br/>
              <w:t>满足UL 94V-0 防火等级；</w:t>
            </w:r>
            <w:r w:rsidRPr="00C04A60">
              <w:rPr>
                <w:rFonts w:ascii="宋体" w:hAnsi="宋体" w:cs="宋体" w:hint="eastAsia"/>
                <w:b/>
                <w:kern w:val="0"/>
                <w:sz w:val="20"/>
              </w:rPr>
              <w:br/>
              <w:t>标准:产品符合RoHS环保要求</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16</w:t>
            </w:r>
          </w:p>
        </w:tc>
      </w:tr>
      <w:tr w:rsidR="00B548FE" w:rsidRPr="00C04A60" w:rsidTr="009058B7">
        <w:trPr>
          <w:trHeight w:val="11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8</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光纤耦合器</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LC双工光纤适配器模块</w:t>
            </w:r>
            <w:r w:rsidRPr="00C04A60">
              <w:rPr>
                <w:rFonts w:ascii="宋体" w:hAnsi="宋体" w:cs="宋体" w:hint="eastAsia"/>
                <w:b/>
                <w:kern w:val="0"/>
                <w:sz w:val="20"/>
              </w:rPr>
              <w:br/>
              <w:t>可支持单多模LC接口的端接</w:t>
            </w:r>
            <w:r w:rsidRPr="00C04A60">
              <w:rPr>
                <w:rFonts w:ascii="宋体" w:hAnsi="宋体" w:cs="宋体" w:hint="eastAsia"/>
                <w:b/>
                <w:kern w:val="0"/>
                <w:sz w:val="20"/>
              </w:rPr>
              <w:br/>
              <w:t>衰减小于0.3dB</w:t>
            </w:r>
            <w:r w:rsidRPr="00C04A60">
              <w:rPr>
                <w:rFonts w:ascii="宋体" w:hAnsi="宋体" w:cs="宋体" w:hint="eastAsia"/>
                <w:b/>
                <w:kern w:val="0"/>
                <w:sz w:val="20"/>
              </w:rPr>
              <w:br/>
              <w:t>兼容工作区面板及24口光纤配线架</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只</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64</w:t>
            </w:r>
          </w:p>
        </w:tc>
      </w:tr>
      <w:tr w:rsidR="00B548FE" w:rsidRPr="00C04A60" w:rsidTr="009058B7">
        <w:trPr>
          <w:trHeight w:val="142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9</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尾纤</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LC单模尾纤</w:t>
            </w:r>
            <w:r w:rsidRPr="00C04A60">
              <w:rPr>
                <w:rFonts w:ascii="宋体" w:hAnsi="宋体" w:cs="宋体" w:hint="eastAsia"/>
                <w:b/>
                <w:kern w:val="0"/>
                <w:sz w:val="20"/>
              </w:rPr>
              <w:br/>
              <w:t>OS2</w:t>
            </w:r>
            <w:r w:rsidRPr="00C04A60">
              <w:rPr>
                <w:rFonts w:ascii="宋体" w:hAnsi="宋体" w:cs="宋体" w:hint="eastAsia"/>
                <w:b/>
                <w:kern w:val="0"/>
                <w:sz w:val="20"/>
              </w:rPr>
              <w:br/>
              <w:t>单工</w:t>
            </w:r>
            <w:r w:rsidRPr="00C04A60">
              <w:rPr>
                <w:rFonts w:ascii="宋体" w:hAnsi="宋体" w:cs="宋体" w:hint="eastAsia"/>
                <w:b/>
                <w:kern w:val="0"/>
                <w:sz w:val="20"/>
              </w:rPr>
              <w:br/>
              <w:t>2米</w:t>
            </w:r>
            <w:r w:rsidRPr="00C04A60">
              <w:rPr>
                <w:rFonts w:ascii="宋体" w:hAnsi="宋体" w:cs="宋体" w:hint="eastAsia"/>
                <w:b/>
                <w:kern w:val="0"/>
                <w:sz w:val="20"/>
              </w:rPr>
              <w:br/>
              <w:t>配合单模光缆使用</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根</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64</w:t>
            </w:r>
          </w:p>
        </w:tc>
      </w:tr>
      <w:tr w:rsidR="00B548FE" w:rsidRPr="00C04A60" w:rsidTr="00C04A60">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10</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光纤跳线</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LC-LC单模跳线</w:t>
            </w:r>
            <w:r w:rsidRPr="00C04A60">
              <w:rPr>
                <w:rFonts w:ascii="宋体" w:hAnsi="宋体" w:cs="宋体" w:hint="eastAsia"/>
                <w:b/>
                <w:kern w:val="0"/>
                <w:sz w:val="20"/>
              </w:rPr>
              <w:br/>
              <w:t>OS2</w:t>
            </w:r>
            <w:r w:rsidRPr="00C04A60">
              <w:rPr>
                <w:rFonts w:ascii="宋体" w:hAnsi="宋体" w:cs="宋体" w:hint="eastAsia"/>
                <w:b/>
                <w:kern w:val="0"/>
                <w:sz w:val="20"/>
              </w:rPr>
              <w:br/>
              <w:t>双工</w:t>
            </w:r>
            <w:r w:rsidRPr="00C04A60">
              <w:rPr>
                <w:rFonts w:ascii="宋体" w:hAnsi="宋体" w:cs="宋体" w:hint="eastAsia"/>
                <w:b/>
                <w:kern w:val="0"/>
                <w:sz w:val="20"/>
              </w:rPr>
              <w:br/>
              <w:t>2米</w:t>
            </w:r>
            <w:r w:rsidRPr="00C04A60">
              <w:rPr>
                <w:rFonts w:ascii="宋体" w:hAnsi="宋体" w:cs="宋体" w:hint="eastAsia"/>
                <w:b/>
                <w:kern w:val="0"/>
                <w:sz w:val="20"/>
              </w:rPr>
              <w:br/>
            </w:r>
            <w:r w:rsidRPr="00C04A60">
              <w:rPr>
                <w:rFonts w:ascii="宋体" w:hAnsi="宋体" w:cs="宋体" w:hint="eastAsia"/>
                <w:b/>
                <w:kern w:val="0"/>
                <w:sz w:val="20"/>
              </w:rPr>
              <w:lastRenderedPageBreak/>
              <w:t>符合ISO60332-1的LSZH防火等级</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根</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24</w:t>
            </w:r>
          </w:p>
        </w:tc>
      </w:tr>
      <w:tr w:rsidR="00B548FE" w:rsidRPr="00C04A60" w:rsidTr="009058B7">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lastRenderedPageBreak/>
              <w:t>11</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光纤熔接</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定制</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点</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160</w:t>
            </w:r>
          </w:p>
        </w:tc>
      </w:tr>
      <w:tr w:rsidR="00B548FE" w:rsidRPr="00C04A60" w:rsidTr="009058B7">
        <w:trPr>
          <w:trHeight w:val="325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12</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24芯光纤</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室外24芯OS2单模光缆</w:t>
            </w:r>
            <w:r w:rsidRPr="00C04A60">
              <w:rPr>
                <w:rFonts w:ascii="宋体" w:hAnsi="宋体" w:cs="宋体" w:hint="eastAsia"/>
                <w:b/>
                <w:kern w:val="0"/>
                <w:sz w:val="20"/>
              </w:rPr>
              <w:br/>
              <w:t>9/125μm</w:t>
            </w:r>
            <w:r w:rsidRPr="00C04A60">
              <w:rPr>
                <w:rFonts w:ascii="宋体" w:hAnsi="宋体" w:cs="宋体" w:hint="eastAsia"/>
                <w:b/>
                <w:kern w:val="0"/>
                <w:sz w:val="20"/>
              </w:rPr>
              <w:br/>
              <w:t>PE</w:t>
            </w:r>
            <w:r w:rsidRPr="00C04A60">
              <w:rPr>
                <w:rFonts w:ascii="宋体" w:hAnsi="宋体" w:cs="宋体" w:hint="eastAsia"/>
                <w:b/>
                <w:kern w:val="0"/>
                <w:sz w:val="20"/>
              </w:rPr>
              <w:br/>
              <w:t>工作温度为-20~60℃；</w:t>
            </w:r>
            <w:r w:rsidRPr="00C04A60">
              <w:rPr>
                <w:rFonts w:ascii="宋体" w:hAnsi="宋体" w:cs="宋体" w:hint="eastAsia"/>
                <w:b/>
                <w:kern w:val="0"/>
                <w:sz w:val="20"/>
              </w:rPr>
              <w:br/>
              <w:t>光缆结构:GYFTY</w:t>
            </w:r>
            <w:r w:rsidRPr="00C04A60">
              <w:rPr>
                <w:rFonts w:ascii="宋体" w:hAnsi="宋体" w:cs="宋体" w:hint="eastAsia"/>
                <w:b/>
                <w:kern w:val="0"/>
                <w:sz w:val="20"/>
              </w:rPr>
              <w:br/>
              <w:t>护套类型:PE护套</w:t>
            </w:r>
            <w:r w:rsidRPr="00C04A60">
              <w:rPr>
                <w:rFonts w:ascii="宋体" w:hAnsi="宋体" w:cs="宋体" w:hint="eastAsia"/>
                <w:b/>
                <w:kern w:val="0"/>
                <w:sz w:val="20"/>
              </w:rPr>
              <w:br/>
              <w:t>执行标准：ISO/IEC 11801:2002 Ed2.0</w:t>
            </w:r>
            <w:r w:rsidRPr="00C04A60">
              <w:rPr>
                <w:rFonts w:ascii="宋体" w:hAnsi="宋体" w:cs="宋体" w:hint="eastAsia"/>
                <w:b/>
                <w:kern w:val="0"/>
                <w:sz w:val="20"/>
              </w:rPr>
              <w:br/>
              <w:t xml:space="preserve"> TIA/EIA 568B.3</w:t>
            </w:r>
            <w:r w:rsidRPr="00C04A60">
              <w:rPr>
                <w:rFonts w:ascii="宋体" w:hAnsi="宋体" w:cs="宋体" w:hint="eastAsia"/>
                <w:b/>
                <w:kern w:val="0"/>
                <w:sz w:val="20"/>
              </w:rPr>
              <w:br/>
              <w:t>TIA/EIA-455；</w:t>
            </w:r>
            <w:r w:rsidRPr="00C04A60">
              <w:rPr>
                <w:rFonts w:ascii="宋体" w:hAnsi="宋体" w:cs="宋体" w:hint="eastAsia"/>
                <w:b/>
                <w:kern w:val="0"/>
                <w:sz w:val="20"/>
              </w:rPr>
              <w:br/>
              <w:t>衰减：1310nm≤0.4dB/km</w:t>
            </w:r>
            <w:r w:rsidRPr="00C04A60">
              <w:rPr>
                <w:rFonts w:ascii="宋体" w:hAnsi="宋体" w:cs="宋体" w:hint="eastAsia"/>
                <w:b/>
                <w:kern w:val="0"/>
                <w:sz w:val="20"/>
              </w:rPr>
              <w:br/>
              <w:t>1550nm≤0.4dB/km；</w:t>
            </w:r>
            <w:r w:rsidRPr="00C04A60">
              <w:rPr>
                <w:rFonts w:ascii="宋体" w:hAnsi="宋体" w:cs="宋体" w:hint="eastAsia"/>
                <w:b/>
                <w:kern w:val="0"/>
                <w:sz w:val="20"/>
              </w:rPr>
              <w:br/>
              <w:t>芯核直径：9±2.5μm；</w:t>
            </w:r>
            <w:r w:rsidRPr="00C04A60">
              <w:rPr>
                <w:rFonts w:ascii="宋体" w:hAnsi="宋体" w:cs="宋体" w:hint="eastAsia"/>
                <w:b/>
                <w:kern w:val="0"/>
                <w:sz w:val="20"/>
              </w:rPr>
              <w:br/>
              <w:t>包层直径：125±2μm。</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680</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13</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网络线</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2415</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14</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电源线</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680</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15</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电源线</w:t>
            </w:r>
          </w:p>
        </w:tc>
        <w:tc>
          <w:tcPr>
            <w:tcW w:w="9420" w:type="dxa"/>
            <w:tcBorders>
              <w:top w:val="nil"/>
              <w:left w:val="nil"/>
              <w:bottom w:val="single" w:sz="4" w:space="0" w:color="auto"/>
              <w:right w:val="single" w:sz="4" w:space="0" w:color="auto"/>
            </w:tcBorders>
            <w:shd w:val="clear" w:color="000000" w:fill="FFFFFF"/>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国标全铜</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2415</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16</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PVC管</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PVC D25</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米</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2895</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17</w:t>
            </w:r>
          </w:p>
        </w:tc>
        <w:tc>
          <w:tcPr>
            <w:tcW w:w="2440" w:type="dxa"/>
            <w:tcBorders>
              <w:top w:val="nil"/>
              <w:left w:val="nil"/>
              <w:bottom w:val="single" w:sz="4" w:space="0" w:color="auto"/>
              <w:right w:val="single" w:sz="4" w:space="0" w:color="auto"/>
            </w:tcBorders>
            <w:shd w:val="clear" w:color="auto" w:fill="auto"/>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辅材</w:t>
            </w:r>
          </w:p>
        </w:tc>
        <w:tc>
          <w:tcPr>
            <w:tcW w:w="9420" w:type="dxa"/>
            <w:tcBorders>
              <w:top w:val="nil"/>
              <w:left w:val="nil"/>
              <w:bottom w:val="single" w:sz="4" w:space="0" w:color="auto"/>
              <w:right w:val="single" w:sz="4" w:space="0" w:color="auto"/>
            </w:tcBorders>
            <w:shd w:val="clear" w:color="auto" w:fill="auto"/>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86盒、插线板等其他辅材</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批</w:t>
            </w:r>
          </w:p>
        </w:tc>
        <w:tc>
          <w:tcPr>
            <w:tcW w:w="1080" w:type="dxa"/>
            <w:tcBorders>
              <w:top w:val="nil"/>
              <w:left w:val="nil"/>
              <w:bottom w:val="single" w:sz="4" w:space="0" w:color="auto"/>
              <w:right w:val="single" w:sz="4" w:space="0" w:color="auto"/>
            </w:tcBorders>
            <w:shd w:val="clear" w:color="auto" w:fill="auto"/>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1</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六</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视频专网</w:t>
            </w:r>
          </w:p>
        </w:tc>
        <w:tc>
          <w:tcPr>
            <w:tcW w:w="94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kern w:val="0"/>
                <w:sz w:val="20"/>
              </w:rPr>
            </w:pPr>
            <w:r w:rsidRPr="00C04A60">
              <w:rPr>
                <w:rFonts w:ascii="宋体" w:hAnsi="宋体" w:cs="宋体" w:hint="eastAsia"/>
                <w:b/>
                <w:kern w:val="0"/>
                <w:sz w:val="20"/>
              </w:rPr>
              <w:t>100M</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年</w:t>
            </w:r>
          </w:p>
        </w:tc>
        <w:tc>
          <w:tcPr>
            <w:tcW w:w="1080" w:type="dxa"/>
            <w:tcBorders>
              <w:top w:val="nil"/>
              <w:left w:val="nil"/>
              <w:bottom w:val="single" w:sz="4" w:space="0" w:color="auto"/>
              <w:right w:val="single" w:sz="4" w:space="0" w:color="auto"/>
            </w:tcBorders>
            <w:shd w:val="clear" w:color="000000" w:fill="FFFFFF"/>
            <w:noWrap/>
            <w:vAlign w:val="center"/>
            <w:hideMark/>
          </w:tcPr>
          <w:p w:rsidR="00B548FE" w:rsidRPr="00C04A60" w:rsidRDefault="00B548FE" w:rsidP="00B548FE">
            <w:pPr>
              <w:widowControl/>
              <w:jc w:val="center"/>
              <w:rPr>
                <w:rFonts w:ascii="宋体" w:hAnsi="宋体" w:cs="宋体" w:hint="eastAsia"/>
                <w:b/>
                <w:kern w:val="0"/>
                <w:sz w:val="20"/>
              </w:rPr>
            </w:pPr>
            <w:r w:rsidRPr="00C04A60">
              <w:rPr>
                <w:rFonts w:ascii="宋体" w:hAnsi="宋体" w:cs="宋体" w:hint="eastAsia"/>
                <w:b/>
                <w:kern w:val="0"/>
                <w:sz w:val="20"/>
              </w:rPr>
              <w:t>3</w:t>
            </w:r>
          </w:p>
        </w:tc>
      </w:tr>
      <w:tr w:rsidR="00B548FE" w:rsidRPr="00C04A60" w:rsidTr="009058B7">
        <w:trPr>
          <w:trHeight w:val="37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七</w:t>
            </w:r>
          </w:p>
        </w:tc>
        <w:tc>
          <w:tcPr>
            <w:tcW w:w="244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总计</w:t>
            </w:r>
          </w:p>
        </w:tc>
        <w:tc>
          <w:tcPr>
            <w:tcW w:w="942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left"/>
              <w:rPr>
                <w:rFonts w:ascii="宋体" w:hAnsi="宋体" w:cs="宋体" w:hint="eastAsia"/>
                <w:b/>
                <w:bCs/>
                <w:kern w:val="0"/>
                <w:sz w:val="20"/>
              </w:rPr>
            </w:pPr>
            <w:r w:rsidRPr="00C04A60">
              <w:rPr>
                <w:rFonts w:ascii="宋体" w:hAnsi="宋体" w:cs="宋体" w:hint="eastAsia"/>
                <w:b/>
                <w:bCs/>
                <w:kern w:val="0"/>
                <w:sz w:val="20"/>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548FE" w:rsidRPr="00C04A60" w:rsidRDefault="00B548FE" w:rsidP="00B548FE">
            <w:pPr>
              <w:widowControl/>
              <w:jc w:val="center"/>
              <w:rPr>
                <w:rFonts w:ascii="宋体" w:hAnsi="宋体" w:cs="宋体" w:hint="eastAsia"/>
                <w:b/>
                <w:bCs/>
                <w:kern w:val="0"/>
                <w:sz w:val="20"/>
              </w:rPr>
            </w:pPr>
            <w:r w:rsidRPr="00C04A60">
              <w:rPr>
                <w:rFonts w:ascii="宋体" w:hAnsi="宋体" w:cs="宋体" w:hint="eastAsia"/>
                <w:b/>
                <w:bCs/>
                <w:kern w:val="0"/>
                <w:sz w:val="20"/>
              </w:rPr>
              <w:t xml:space="preserve">　</w:t>
            </w:r>
          </w:p>
        </w:tc>
      </w:tr>
    </w:tbl>
    <w:p w:rsidR="002E1D37" w:rsidRDefault="00640DB0" w:rsidP="001B35D9">
      <w:pPr>
        <w:spacing w:line="340" w:lineRule="exact"/>
        <w:rPr>
          <w:rFonts w:ascii="宋体" w:hAnsi="宋体" w:cs="宋体" w:hint="eastAsia"/>
          <w:kern w:val="0"/>
          <w:sz w:val="22"/>
        </w:rPr>
      </w:pPr>
      <w:r>
        <w:rPr>
          <w:rFonts w:ascii="宋体" w:hAnsi="宋体" w:cs="宋体" w:hint="eastAsia"/>
          <w:kern w:val="0"/>
          <w:sz w:val="22"/>
        </w:rPr>
        <w:t xml:space="preserve"> </w:t>
      </w:r>
    </w:p>
    <w:p w:rsidR="001B35D9" w:rsidRDefault="002E1D37" w:rsidP="001B35D9">
      <w:pPr>
        <w:spacing w:line="340" w:lineRule="exact"/>
        <w:rPr>
          <w:rFonts w:ascii="宋体" w:hAnsi="宋体" w:cs="宋体"/>
          <w:kern w:val="0"/>
          <w:sz w:val="22"/>
        </w:rPr>
      </w:pPr>
      <w:bookmarkStart w:id="108" w:name="_GoBack"/>
      <w:bookmarkEnd w:id="108"/>
      <w:r>
        <w:rPr>
          <w:rFonts w:ascii="宋体" w:hAnsi="宋体" w:cs="宋体" w:hint="eastAsia"/>
          <w:kern w:val="0"/>
          <w:sz w:val="22"/>
        </w:rPr>
        <w:t xml:space="preserve"> </w:t>
      </w:r>
      <w:r w:rsidR="001B35D9">
        <w:rPr>
          <w:rFonts w:ascii="宋体" w:hAnsi="宋体" w:cs="宋体" w:hint="eastAsia"/>
          <w:kern w:val="0"/>
          <w:sz w:val="22"/>
        </w:rPr>
        <w:t>1、▲项目整体采购要求：本项目的所有软、硬件(如线缆、软件、硬件模块等，包括未列出而系统实施又必需的软件、硬件)通信网络及市政、公路、电力电表等需配齐以组建一套完整交钥匙工程系统</w:t>
      </w:r>
    </w:p>
    <w:p w:rsidR="001B35D9" w:rsidRPr="00F41395" w:rsidRDefault="001B35D9" w:rsidP="001B35D9">
      <w:pPr>
        <w:spacing w:line="340" w:lineRule="exact"/>
        <w:rPr>
          <w:rFonts w:ascii="宋体" w:hAnsi="宋体" w:cs="宋体"/>
          <w:kern w:val="0"/>
          <w:sz w:val="22"/>
        </w:rPr>
      </w:pPr>
      <w:r>
        <w:rPr>
          <w:rFonts w:ascii="宋体" w:hAnsi="宋体" w:cs="宋体" w:hint="eastAsia"/>
          <w:kern w:val="0"/>
          <w:sz w:val="22"/>
        </w:rPr>
        <w:lastRenderedPageBreak/>
        <w:t>2、</w:t>
      </w:r>
      <w:r w:rsidR="00DE5631" w:rsidRPr="00DE5631">
        <w:rPr>
          <w:rFonts w:ascii="宋体" w:hAnsi="宋体" w:cs="宋体" w:hint="eastAsia"/>
          <w:kern w:val="0"/>
          <w:sz w:val="22"/>
        </w:rPr>
        <w:t>▲质保期：所有产品提供三年的免费质保（若有技术要求中另有规定的，按规定执行）；质保期内因产品本身缺陷（非人为因素）造成各种故障应由成交供应商免费技术服务和维修。质保期从验收合格交付使用之日起算。</w:t>
      </w:r>
    </w:p>
    <w:p w:rsidR="001B35D9" w:rsidRDefault="001B35D9" w:rsidP="001B35D9">
      <w:pPr>
        <w:spacing w:line="340" w:lineRule="exact"/>
        <w:rPr>
          <w:sz w:val="24"/>
        </w:rPr>
        <w:sectPr w:rsidR="001B35D9">
          <w:pgSz w:w="16838" w:h="11906" w:orient="landscape"/>
          <w:pgMar w:top="1440" w:right="1531" w:bottom="1304" w:left="1531" w:header="851" w:footer="992" w:gutter="0"/>
          <w:cols w:space="425"/>
          <w:docGrid w:type="lines" w:linePitch="326"/>
        </w:sectPr>
      </w:pPr>
      <w:r w:rsidRPr="00F41395">
        <w:rPr>
          <w:rFonts w:ascii="宋体" w:hAnsi="宋体" w:cs="宋体" w:hint="eastAsia"/>
          <w:kern w:val="0"/>
          <w:sz w:val="22"/>
        </w:rPr>
        <w:t>3、▲该</w:t>
      </w:r>
      <w:r w:rsidRPr="00F41395">
        <w:rPr>
          <w:rFonts w:ascii="宋体" w:hAnsi="宋体" w:cs="宋体"/>
          <w:kern w:val="0"/>
          <w:sz w:val="22"/>
        </w:rPr>
        <w:t>项目</w:t>
      </w:r>
      <w:r w:rsidRPr="00F41395">
        <w:rPr>
          <w:rFonts w:ascii="宋体" w:hAnsi="宋体" w:cs="宋体" w:hint="eastAsia"/>
          <w:kern w:val="0"/>
          <w:sz w:val="22"/>
        </w:rPr>
        <w:t>中</w:t>
      </w:r>
      <w:r w:rsidR="00F41395" w:rsidRPr="00F41395">
        <w:rPr>
          <w:rFonts w:ascii="宋体" w:hAnsi="宋体" w:cs="宋体" w:hint="eastAsia"/>
          <w:kern w:val="0"/>
          <w:sz w:val="22"/>
        </w:rPr>
        <w:t>人脸分析系统</w:t>
      </w:r>
      <w:r w:rsidRPr="00F41395">
        <w:rPr>
          <w:rFonts w:ascii="宋体" w:hAnsi="宋体" w:cs="宋体"/>
          <w:kern w:val="0"/>
          <w:sz w:val="22"/>
        </w:rPr>
        <w:t>等</w:t>
      </w:r>
      <w:r w:rsidRPr="00F41395">
        <w:rPr>
          <w:rFonts w:ascii="宋体" w:hAnsi="宋体" w:cs="宋体" w:hint="eastAsia"/>
          <w:kern w:val="0"/>
          <w:sz w:val="22"/>
        </w:rPr>
        <w:t>须</w:t>
      </w:r>
      <w:r w:rsidRPr="00F41395">
        <w:rPr>
          <w:rFonts w:ascii="宋体" w:hAnsi="宋体" w:cs="宋体"/>
          <w:kern w:val="0"/>
          <w:sz w:val="22"/>
        </w:rPr>
        <w:t>接入衢州市公安局视频**应用一体化平台</w:t>
      </w:r>
      <w:r w:rsidRPr="00F41395">
        <w:rPr>
          <w:rFonts w:ascii="宋体" w:hAnsi="宋体" w:cs="宋体" w:hint="eastAsia"/>
          <w:kern w:val="0"/>
          <w:sz w:val="22"/>
        </w:rPr>
        <w:t>，</w:t>
      </w:r>
      <w:r w:rsidRPr="00F41395">
        <w:rPr>
          <w:rFonts w:ascii="宋体" w:hAnsi="宋体" w:cs="宋体"/>
          <w:kern w:val="0"/>
          <w:sz w:val="22"/>
        </w:rPr>
        <w:t>同时本次建设安防监控系统、出入口系统、门禁</w:t>
      </w:r>
      <w:r w:rsidRPr="00F41395">
        <w:rPr>
          <w:rFonts w:ascii="宋体" w:hAnsi="宋体" w:cs="宋体" w:hint="eastAsia"/>
          <w:kern w:val="0"/>
          <w:sz w:val="22"/>
        </w:rPr>
        <w:t>/人员</w:t>
      </w:r>
      <w:r w:rsidRPr="00F41395">
        <w:rPr>
          <w:rFonts w:ascii="宋体" w:hAnsi="宋体" w:cs="宋体"/>
          <w:kern w:val="0"/>
          <w:sz w:val="22"/>
        </w:rPr>
        <w:t>出入口</w:t>
      </w:r>
      <w:r w:rsidR="00F41395" w:rsidRPr="00F41395">
        <w:rPr>
          <w:rFonts w:ascii="宋体" w:hAnsi="宋体" w:cs="宋体" w:hint="eastAsia"/>
          <w:kern w:val="0"/>
          <w:sz w:val="22"/>
        </w:rPr>
        <w:t>等</w:t>
      </w:r>
      <w:r w:rsidRPr="00F41395">
        <w:rPr>
          <w:rFonts w:ascii="宋体" w:hAnsi="宋体" w:cs="宋体"/>
          <w:kern w:val="0"/>
          <w:sz w:val="22"/>
        </w:rPr>
        <w:t>系统</w:t>
      </w:r>
      <w:r w:rsidR="00F41395" w:rsidRPr="00F41395">
        <w:rPr>
          <w:rFonts w:ascii="宋体" w:hAnsi="宋体" w:cs="宋体" w:hint="eastAsia"/>
          <w:kern w:val="0"/>
          <w:sz w:val="22"/>
        </w:rPr>
        <w:t>，</w:t>
      </w:r>
      <w:r w:rsidRPr="00F41395">
        <w:rPr>
          <w:rFonts w:ascii="宋体" w:hAnsi="宋体" w:cs="宋体" w:hint="eastAsia"/>
          <w:kern w:val="0"/>
          <w:sz w:val="22"/>
        </w:rPr>
        <w:t>中标方需提供相应技术支撑</w:t>
      </w:r>
      <w:r w:rsidRPr="00F41395">
        <w:rPr>
          <w:rFonts w:ascii="宋体" w:hAnsi="宋体" w:cs="宋体"/>
          <w:kern w:val="0"/>
          <w:sz w:val="22"/>
        </w:rPr>
        <w:t>。</w:t>
      </w:r>
      <w:r w:rsidRPr="00F41395">
        <w:rPr>
          <w:rFonts w:ascii="宋体" w:hAnsi="宋体" w:cs="宋体" w:hint="eastAsia"/>
          <w:kern w:val="0"/>
          <w:sz w:val="22"/>
        </w:rPr>
        <w:br/>
      </w:r>
      <w:r w:rsidRPr="00F41395">
        <w:rPr>
          <w:rFonts w:ascii="宋体" w:hAnsi="宋体" w:cs="宋体"/>
          <w:kern w:val="0"/>
          <w:sz w:val="22"/>
        </w:rPr>
        <w:t>4</w:t>
      </w:r>
      <w:r w:rsidRPr="00F41395">
        <w:rPr>
          <w:rFonts w:ascii="宋体" w:hAnsi="宋体" w:cs="宋体" w:hint="eastAsia"/>
          <w:kern w:val="0"/>
          <w:sz w:val="22"/>
        </w:rPr>
        <w:t>、▲工期要求：合同签订后两个月内交付使用</w:t>
      </w:r>
    </w:p>
    <w:p w:rsidR="00941CB2" w:rsidRPr="001B35D9" w:rsidRDefault="00941CB2">
      <w:pPr>
        <w:widowControl/>
        <w:jc w:val="left"/>
        <w:rPr>
          <w:rFonts w:ascii="宋体" w:hAnsi="宋体" w:cs="宋体"/>
          <w:b/>
          <w:kern w:val="0"/>
          <w:szCs w:val="21"/>
        </w:rPr>
      </w:pPr>
    </w:p>
    <w:p w:rsidR="00590486" w:rsidRPr="00E4444D" w:rsidRDefault="00590486">
      <w:pPr>
        <w:pStyle w:val="Normal"/>
        <w:spacing w:line="312" w:lineRule="auto"/>
        <w:rPr>
          <w:rFonts w:cs="宋体"/>
          <w:b/>
          <w:sz w:val="21"/>
          <w:szCs w:val="21"/>
        </w:rPr>
      </w:pPr>
    </w:p>
    <w:p w:rsidR="00590486" w:rsidRPr="00E4444D" w:rsidRDefault="00590486" w:rsidP="002251E2"/>
    <w:p w:rsidR="00590486" w:rsidRPr="00E4444D" w:rsidRDefault="00590486" w:rsidP="004F606E">
      <w:pPr>
        <w:spacing w:line="360" w:lineRule="auto"/>
        <w:jc w:val="center"/>
        <w:outlineLvl w:val="0"/>
        <w:rPr>
          <w:rFonts w:ascii="宋体" w:hAnsi="宋体" w:cs="宋体"/>
          <w:b/>
          <w:szCs w:val="21"/>
        </w:rPr>
      </w:pPr>
      <w:bookmarkStart w:id="109" w:name="_Toc25428"/>
      <w:r w:rsidRPr="00E4444D">
        <w:rPr>
          <w:rFonts w:ascii="宋体" w:hAnsi="宋体" w:cs="宋体" w:hint="eastAsia"/>
          <w:b/>
          <w:szCs w:val="21"/>
        </w:rPr>
        <w:t>第四章  合同的通用和专用条款</w:t>
      </w:r>
      <w:bookmarkEnd w:id="104"/>
      <w:bookmarkEnd w:id="105"/>
      <w:bookmarkEnd w:id="106"/>
      <w:bookmarkEnd w:id="107"/>
      <w:bookmarkEnd w:id="109"/>
    </w:p>
    <w:p w:rsidR="00590486" w:rsidRPr="00E4444D" w:rsidRDefault="00590486" w:rsidP="004F606E">
      <w:pPr>
        <w:spacing w:line="360" w:lineRule="auto"/>
        <w:jc w:val="center"/>
        <w:rPr>
          <w:rFonts w:ascii="宋体" w:hAnsi="宋体" w:cs="宋体"/>
          <w:b/>
          <w:bCs/>
          <w:szCs w:val="21"/>
        </w:rPr>
      </w:pP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合同主要条款</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一、说明</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1．合同基本条款是指采购人（以下简称甲方）、中标人（以下简称乙方）、应共同遵守的基本原则，并作为双方签约的依据。对于合同的其他条款，双方应本着互谅互让的精神协商解决。</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2．制定“合同主要条款”的依据是《中华人民共和国合同法》。</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3、采购商品清单及合同价格。</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注：报价应包括设备供应、安装、调试、验收、培训、维护（3年）、售后服务以及系统运行所需要的网络通信等所有租赁费用。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二、产品条款</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招标文件、中标人的投标文件及澄清文件等，均作为合同的附件。甲、乙双方应以招标文件、投标文件及相关承诺书的技术要求、质量标准和交付日期等作为本条款的基础。</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三、技术资料</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1、甲、乙双方应以招标文件、投标文件及评标小组成员确认的产品技术要求、质量标准、数量和交货日期等作为本条款的基础</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货到工地、安装、调试完毕，经有关部门验收合格后，乙方提供设备材料相关资料，如产品合格证或质量检验证书、目录索引、安装说明书、部件安装图、电气敷线图、电气符号说明、电气示意图、使用指南、维修指南和/或服务手册寄给甲方（如甲方需要，可提前提供）。</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3、如果乙方提供的技术资料不完整或在运输过程中丢失，乙方将在收到甲方通知后3天内将这些资料免费寄给甲方。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乙方认为有必要提供的其他文件和技术资料。</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四、质量保证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所提供的软件、服务及设备完全符合合同规定的运行性能和安全要求，乙方应保护甲方在使用该系统或其任何一部分时不受其他方提出侵犯专利权、商标权或工业设备等知识产权的指控，如果其他方提出侵权指控，乙方须与其他方交涉并承担可能发生的一切法律责任和费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产品的技术标准按国家标准执行，无国家标准的，按行业标准执行，无国家和行业标准的，按企业标准执行；但在招标文件中有特别要求的，按招标文件中规定的要求执行，并且符合相关法律、法规规定的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3、产品的包装，国家或行业主管部门有规定的，按规定执行。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lastRenderedPageBreak/>
        <w:t>4、乙方提供产品的质量保证期为现场安装验收合格之后的三年。如甲方原因导致不能及时安装的，产品的质保期自到货之日起1个月后开始计算。在质保期内因产品本身的质量问题发生故障，乙方应负责免费修理和更换。</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5、转让与分包：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①除甲方事先书面同意外，乙方不得部分转让或全部转让其应履行的合同义务。</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②乙方应在投标文件中或以其他书面形式对甲方确认本合同项下所授予的所有分包合同。但该确认不解除乙方承担的本合同下的任何责任或义务。意即在本合同项下，乙方对甲方负总责。</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五、交货地点及完工期限</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7B6E1E">
        <w:rPr>
          <w:rFonts w:ascii="宋体" w:hAnsi="宋体" w:cs="宋体" w:hint="eastAsia"/>
          <w:b/>
          <w:bCs/>
          <w:szCs w:val="21"/>
          <w:lang w:val="zh-CN"/>
        </w:rPr>
        <w:t>交货地点为工程施工现场，要求完工期限为合同签订后2个月。</w:t>
      </w:r>
      <w:r w:rsidR="007B6E1E" w:rsidRPr="007B6E1E">
        <w:rPr>
          <w:rFonts w:ascii="宋体" w:hAnsi="宋体" w:cs="宋体" w:hint="eastAsia"/>
          <w:b/>
          <w:bCs/>
          <w:szCs w:val="21"/>
          <w:lang w:val="zh-CN"/>
        </w:rPr>
        <w:t>如遇不可抗力致使合同无法履行的因素，甲乙双方可经沟通后适当延期交货，延长期和不可抗力影响期相同。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六、设备发运、包装及运输</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1、在乙方已通知甲方货物已备妥待运输后24小时之内，乙方将合同号、设备名称、数量、件数、每件包装箱的尺码、毛重及对货物的卸车、贮存和特殊要求等用电报或传真通知甲方。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除合同另有规定外，乙方提供的全部货物，均应采用国家或专业标准保护措施进行包装，使包装适宜于远距离运输、防潮、防震、防锈和防粗暴装卸，确保货物安全无损运抵现场。设备在交付甲方使用之前因包装不善造成的锈蚀、破损、丢失等均由乙方承担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3、乙方保证货物在装卸、运输中发生损坏或短缺后，在15日内给予调换和补齐缺件，不管其造成的原因如何，也不以办理索赔为由而拖延。</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每件包装箱内应附有产品合格证书（包括机组合格证、部件合格证、材料合格证等）、产品说明书、装箱单、易损件备件及专用工具清单，一套完整的经批准的图纸及有关技术文件资料。包装箱外面注明数量、设备名称、编号、起吊位置、警示标志、外形尺寸、毛重等，所有文字应为中文和英文两种。</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七、服务要求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F359AA">
        <w:rPr>
          <w:rFonts w:ascii="宋体" w:hAnsi="宋体" w:cs="宋体" w:hint="eastAsia"/>
          <w:b/>
          <w:bCs/>
          <w:szCs w:val="21"/>
          <w:lang w:val="zh-CN"/>
        </w:rPr>
        <w:t>1、免费质保期三年，免</w:t>
      </w:r>
      <w:r w:rsidRPr="00E4444D">
        <w:rPr>
          <w:rFonts w:ascii="宋体" w:hAnsi="宋体" w:cs="宋体" w:hint="eastAsia"/>
          <w:b/>
          <w:bCs/>
          <w:szCs w:val="21"/>
          <w:lang w:val="zh-CN"/>
        </w:rPr>
        <w:t>费质保期内非甲方人为因素出现的质量问题，乙方须在接到甲方通知后按招标文件规定和要求立即派人进行免费维护、升级。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2、出现故障后，乙方如未按上述要求进行响应，甲方可以采取必要的补救措施，由此产生的风险和费用将由乙方承担。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3、乙方应对所售产品实行终身维护。</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4、设备进场由甲方提供保管场所，乙方在系统验收交付使用前负有完全保管责任。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八、验收</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1、乙方应严格按照系统实施进度要求，完成实施进度计划。</w:t>
      </w:r>
      <w:r w:rsidR="007B6E1E" w:rsidRPr="007B6E1E">
        <w:rPr>
          <w:rFonts w:ascii="宋体" w:hAnsi="宋体" w:cs="宋体" w:hint="eastAsia"/>
          <w:b/>
          <w:bCs/>
          <w:szCs w:val="21"/>
          <w:lang w:val="zh-CN"/>
        </w:rPr>
        <w:t>两个月试运行结束后组织验收。</w:t>
      </w:r>
      <w:r w:rsidRPr="00E4444D">
        <w:rPr>
          <w:rFonts w:ascii="宋体" w:hAnsi="宋体" w:cs="宋体" w:hint="eastAsia"/>
          <w:b/>
          <w:bCs/>
          <w:szCs w:val="21"/>
          <w:lang w:val="zh-CN"/>
        </w:rPr>
        <w:t>合同签订后乙方应进一步优化需求分析、概要设计、详细设计，并细化系统建设计划、目标任务书和测试验收方案，向甲方提供上述文档并须经甲方审查通过。</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①设备进场，由乙方列出设备清单（包括设备名称、品牌型号、数量、是否有检测报告或合格</w:t>
      </w:r>
      <w:r w:rsidRPr="00E4444D">
        <w:rPr>
          <w:rFonts w:ascii="宋体" w:hAnsi="宋体" w:cs="宋体" w:hint="eastAsia"/>
          <w:b/>
          <w:bCs/>
          <w:szCs w:val="21"/>
          <w:lang w:val="zh-CN"/>
        </w:rPr>
        <w:lastRenderedPageBreak/>
        <w:t>证书等），甲方按照招标文件和投标文件要求开箱验收。如乙方擅自变更合同标的物的，将视为验收不合格。</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②乙方安装调试后，在天内通知甲方组织验收，采购人保留受托参与本项目验收的权利。验收不合格的，乙方应负责重新提供达到本合同约定的质量要求的产品。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③甲、乙双方应严格履行合同有关条款，如果验收过程中发现乙方在没有征得甲方同意的情况下擅自变更合同标的物，将拒绝通过验收，由此引起的一切后果及损失由乙方承担。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④甲方验收时，应成立四人以上（由甲、乙双方、资产管理人、技术人员、纪检等相关人员组成）验收小组，明确责任，严格依照采购文件、中标（成交）通知书、政府采购合同及相关验收规范进行核对、验收，形成验收结论，并出具书面验收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涉及安全、消防、环保等其他需要由质检或行业主管部门进行验收的项目，必须邀请相关部门或相关专家参与验收。检测、验收费用均由乙方承担。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2、甲方在接到乙方开箱安装通知后，邀请有关专家及监理人员到现场与乙方进行货物清点验收，并签字确认。在箱件完好无损的情况下，若发现货物与装箱单数目不符，由乙方负责补齐或收回。</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3、乙方在设备出厂前应作出全面检测，其记录附在质量证明书内。但有关质量、规格、性能、数量或重量的检验不应视为最终检验。乙方检验的结果和详细要求应在质量说明书中加以说明。</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4、系统的安装、调试结束后，乙方应向甲方提供整机性能测试报告的副本，经过一个月的试运转考核无故障，并经有关部门的检验合格后，甲乙双方共同签署验收合格证书。</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5、整个工程应通过有关部门的评审与验收工作，相关产品应有公安部的产品检验报告。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九、培训和售后服务要求</w:t>
      </w:r>
      <w:r w:rsidRPr="00E4444D">
        <w:rPr>
          <w:rFonts w:ascii="宋体" w:hAnsi="宋体" w:cs="宋体" w:hint="eastAsia"/>
          <w:b/>
          <w:bCs/>
          <w:szCs w:val="21"/>
          <w:lang w:val="zh-CN"/>
        </w:rPr>
        <w:tab/>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1、乙方应具有良好的售后服务体系，当系统出现故障时，乙方应在接报后3小时内响应，12小时内到达现场，24小时内恢复正常使用。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2、乙方提供的设备必须是技术先进成熟、质量合格、性能稳定可靠的定型产品。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3、乙方应提供成交设备的产品合格证书、系统图纸、设计图纸、软件手册、工具备件以及完整的安装调试文档和测试报告。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4、乙方应免费对甲方的技术人员提供包含安装、维护等相关技术的培训，列出培训计划，并提供有关技术文档(含文字和电子文档)。</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5、乙方应对甲方在软件和硬件方面提出的特殊要求，提供技术保障服务。</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6、乙方应每季巡检一次，每次巡检应检查设备运行状况，根据实际进行维修。</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十、其他要求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供应商在与甲方在签订合同、供货时，甲方有权利对供应商所提供的货物进行功能、性能等指标的验证复核，以确定其是否符合招标文件及甲方的相关要求，如供应商所提供的货物不满足招标文件的全部要求及甲方的相关要求，甲方有权拒收货物，并要求供应商采购符合上述全部要求的货物进行供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2、在政府采购合同履行中，按照采购法相关规定，如果甲方在本项目中需追加补充本项目合同</w:t>
      </w:r>
      <w:r w:rsidRPr="00E4444D">
        <w:rPr>
          <w:rFonts w:ascii="宋体" w:hAnsi="宋体" w:cs="宋体" w:hint="eastAsia"/>
          <w:b/>
          <w:bCs/>
          <w:szCs w:val="21"/>
          <w:lang w:val="zh-CN"/>
        </w:rPr>
        <w:lastRenderedPageBreak/>
        <w:t>外的货物、工程或服务的，可以与供应商签订补充合同，但所补充合同的采购金额不得超过原采购金额的10%。在此前提下，要求合同追加部分货物要与本次所提供的货物实现系统的完全兼容以及无缝对接。如供应商所提供的货物不满足上述要求，甲方有权拒收货物，并要求供应商采购符合上述全部要求的货物。</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十一、付款方式</w:t>
      </w:r>
    </w:p>
    <w:p w:rsidR="004F606E"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1、本合同以人民币付款。</w:t>
      </w:r>
    </w:p>
    <w:p w:rsidR="00601838" w:rsidRPr="00601838" w:rsidRDefault="00601838" w:rsidP="00601838">
      <w:pPr>
        <w:snapToGrid w:val="0"/>
        <w:spacing w:line="360" w:lineRule="auto"/>
        <w:ind w:firstLineChars="200" w:firstLine="422"/>
        <w:rPr>
          <w:rFonts w:ascii="宋体" w:hAnsi="宋体" w:cs="宋体"/>
          <w:b/>
          <w:bCs/>
          <w:szCs w:val="21"/>
          <w:lang w:val="zh-CN"/>
        </w:rPr>
      </w:pPr>
      <w:r w:rsidRPr="0063101C">
        <w:rPr>
          <w:rFonts w:ascii="宋体" w:hAnsi="宋体" w:cs="宋体" w:hint="eastAsia"/>
          <w:b/>
          <w:bCs/>
          <w:szCs w:val="21"/>
          <w:lang w:val="zh-CN"/>
        </w:rPr>
        <w:t>2、</w:t>
      </w:r>
      <w:r w:rsidR="0063101C" w:rsidRPr="0063101C">
        <w:rPr>
          <w:rFonts w:ascii="宋体" w:hAnsi="宋体" w:cs="宋体" w:hint="eastAsia"/>
          <w:b/>
          <w:bCs/>
          <w:szCs w:val="21"/>
          <w:lang w:val="zh-CN"/>
        </w:rPr>
        <w:t>本项目验收合格完毕，试运行两个月后支付合同总额的9</w:t>
      </w:r>
      <w:r w:rsidR="0063101C">
        <w:rPr>
          <w:rFonts w:ascii="宋体" w:hAnsi="宋体" w:cs="宋体" w:hint="eastAsia"/>
          <w:b/>
          <w:bCs/>
          <w:szCs w:val="21"/>
          <w:lang w:val="zh-CN"/>
        </w:rPr>
        <w:t>5</w:t>
      </w:r>
      <w:r w:rsidR="0063101C" w:rsidRPr="0063101C">
        <w:rPr>
          <w:rFonts w:ascii="宋体" w:hAnsi="宋体" w:cs="宋体" w:hint="eastAsia"/>
          <w:b/>
          <w:bCs/>
          <w:szCs w:val="21"/>
          <w:lang w:val="zh-CN"/>
        </w:rPr>
        <w:t>%，余额（合同总额的</w:t>
      </w:r>
      <w:r w:rsidR="0063101C">
        <w:rPr>
          <w:rFonts w:ascii="宋体" w:hAnsi="宋体" w:cs="宋体" w:hint="eastAsia"/>
          <w:b/>
          <w:bCs/>
          <w:szCs w:val="21"/>
          <w:lang w:val="zh-CN"/>
        </w:rPr>
        <w:t>5</w:t>
      </w:r>
      <w:r w:rsidR="0063101C" w:rsidRPr="0063101C">
        <w:rPr>
          <w:rFonts w:ascii="宋体" w:hAnsi="宋体" w:cs="宋体" w:hint="eastAsia"/>
          <w:b/>
          <w:bCs/>
          <w:szCs w:val="21"/>
          <w:lang w:val="zh-CN"/>
        </w:rPr>
        <w:t>%）在第三年服务期满后一次性支付完毕。</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十二、违约责任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1、凡设备在开箱检验、安装调试、设备运转过发现进口部件不符投标文件中的型号规格及产地，乙方均将承担违约责任。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凡设备在开箱检验、安装调试、设备运转过程中发现的设备质量问题及进口部件不符投标文件中的型号规格及产地，由乙方负责处理，实行包换、包退、直至产品符合质量要求。或在甲方同意的前提下，降价处理。乙方承担调换、退货发生的一切费用和甲方的直接经济损失。</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十三、违约赔偿</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除不可抗力外以，如乙方发生不能按期交货或提供服务，甲方发生中途退货等情况，应及时以书面形式通知对方。甲乙双方应本着友好的态度进行协商，妥善解决。如协商无效，按下列规定计算并支付违约金。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1、逾期交货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逾期交货，按逾期交货部分总价计算向甲方支付违约金，每逾期一天，罚款500元。逾期交货的违约赔偿最高限额为迟交货合同总价的5%。整机中的零部件逾期交货，按整机逾期交货计算违约金。如违约金达到最高限额时乙方仍不能交货，甲方可考虑终止合同，但甲方不支付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2、若乙方擅自废止合同，须向甲方支付合同总价5%的违约金。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3、乙方若不能在售后服务规定的承诺时间内赶到甲方现场，每迟到一次罚款500元，从工程款中扣除，扣完为止。</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乙方若不能在售后服务规定的时间内作出响应并赶到甲方现场并修复的，每次罚款1000元，除客观原因外五日内未修复的，每次每点再扣1000元，以此累计，最高每个点的扣款不高于5000元。维护保养工作未按要求完成的每次扣除违约金1000元，发现有弄虚作假的每次扣除违约金1000元，应扣款由甲方书面通知从当年应支付的余款中扣除。</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十四、违约中止合同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1、甲方在乙方存在如下违约情况时，有权考虑并提出终止全部或部分合同：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(1)乙方未能在合同规定期限或甲方同意延长的期限内交付全部或部分设备；</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(2)乙方未能履行合同规定的其他义务，乙方收到甲方的违约通知后30天内未改正的。</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2、乙方应继续执行合同中未中止部分。</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lastRenderedPageBreak/>
        <w:t>3、在甲方提出终止部分合同的情况下，并不解除乙方对已交货部分设备应付的产品质量责任。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十五、破产终止合同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如果乙方破产或无清偿能力时，甲方可在任何时候以书面通知乙方终止合同。该终止合同将不损害或影响甲方已经采取或将要采取的补救措施的权利。</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十六、不可抗力事件处理</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1、在执行合同期限内，任何一方因不可抗力事件所致不能履行合同，则合同履行期可延长，延长期与不可抗力影响期相同。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2、不可抗力事件发生后，应立即通知对方，并寄送有关权威机构出具的证明。双方通过友好协商，确定是否继续履行合同。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3、不可抗力事件延续60天以上，三方通过友好协商，确定是否继续履行合同。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十七、争议的解决</w:t>
      </w:r>
    </w:p>
    <w:p w:rsidR="007B6E1E" w:rsidRDefault="007B6E1E" w:rsidP="004F606E">
      <w:pPr>
        <w:snapToGrid w:val="0"/>
        <w:spacing w:line="360" w:lineRule="auto"/>
        <w:ind w:firstLineChars="200" w:firstLine="422"/>
        <w:rPr>
          <w:rFonts w:ascii="宋体" w:hAnsi="宋体" w:cs="宋体"/>
          <w:b/>
          <w:bCs/>
          <w:szCs w:val="21"/>
          <w:lang w:val="zh-CN"/>
        </w:rPr>
      </w:pPr>
      <w:r>
        <w:rPr>
          <w:rFonts w:ascii="宋体" w:hAnsi="宋体" w:cs="宋体" w:hint="eastAsia"/>
          <w:b/>
          <w:bCs/>
          <w:szCs w:val="21"/>
          <w:lang w:val="zh-CN"/>
        </w:rPr>
        <w:t>1、</w:t>
      </w:r>
      <w:r w:rsidRPr="007B6E1E">
        <w:rPr>
          <w:rFonts w:ascii="宋体" w:hAnsi="宋体" w:cs="宋体" w:hint="eastAsia"/>
          <w:b/>
          <w:bCs/>
          <w:szCs w:val="21"/>
          <w:lang w:val="zh-CN"/>
        </w:rPr>
        <w:t>如果乙方未按投标文件中的采购清单提供所承诺的型号和数量，甲方有权单方面中止合同。</w:t>
      </w:r>
    </w:p>
    <w:p w:rsidR="004F606E" w:rsidRPr="00E4444D" w:rsidRDefault="007B6E1E" w:rsidP="004F606E">
      <w:pPr>
        <w:snapToGrid w:val="0"/>
        <w:spacing w:line="360" w:lineRule="auto"/>
        <w:ind w:firstLineChars="200" w:firstLine="422"/>
        <w:rPr>
          <w:rFonts w:ascii="宋体" w:hAnsi="宋体" w:cs="宋体"/>
          <w:b/>
          <w:bCs/>
          <w:szCs w:val="21"/>
          <w:lang w:val="zh-CN"/>
        </w:rPr>
      </w:pPr>
      <w:r>
        <w:rPr>
          <w:rFonts w:ascii="宋体" w:hAnsi="宋体" w:cs="宋体" w:hint="eastAsia"/>
          <w:b/>
          <w:bCs/>
          <w:szCs w:val="21"/>
          <w:lang w:val="zh-CN"/>
        </w:rPr>
        <w:t>2、</w:t>
      </w:r>
      <w:r w:rsidR="004F606E" w:rsidRPr="00E4444D">
        <w:rPr>
          <w:rFonts w:ascii="宋体" w:hAnsi="宋体" w:cs="宋体" w:hint="eastAsia"/>
          <w:b/>
          <w:bCs/>
          <w:szCs w:val="21"/>
          <w:lang w:val="zh-CN"/>
        </w:rPr>
        <w:t>在发生开发完成的系统质量、售后服务等问题时，甲方有权直接向乙方索赔，签订必要的书面处理协议。如协商不成，任何一方有权在合同签订地选择仲裁解决，也可直接向合同签订地的人民法院起诉。</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十八、合同的生效</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下列关于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2、本合同经甲方、乙方法定代表人或其委托人签字并加盖双方公章后生效。</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3、本合同一式陆份，甲乙双方各贰份，代理机构、监管办各壹份。</w:t>
      </w:r>
    </w:p>
    <w:p w:rsidR="007B6E1E" w:rsidRDefault="007B6E1E" w:rsidP="007B6E1E">
      <w:pPr>
        <w:spacing w:line="480" w:lineRule="auto"/>
        <w:rPr>
          <w:sz w:val="24"/>
        </w:rPr>
      </w:pPr>
    </w:p>
    <w:p w:rsidR="007B6E1E" w:rsidRPr="007B6E1E" w:rsidRDefault="007B6E1E" w:rsidP="007B6E1E">
      <w:pPr>
        <w:spacing w:line="480" w:lineRule="auto"/>
        <w:rPr>
          <w:b/>
          <w:szCs w:val="21"/>
        </w:rPr>
      </w:pPr>
      <w:r w:rsidRPr="007B6E1E">
        <w:rPr>
          <w:rFonts w:hint="eastAsia"/>
          <w:b/>
          <w:szCs w:val="21"/>
        </w:rPr>
        <w:t>甲方单位名称（章）：</w:t>
      </w:r>
      <w:r w:rsidRPr="007B6E1E">
        <w:rPr>
          <w:rFonts w:hint="eastAsia"/>
          <w:b/>
          <w:szCs w:val="21"/>
        </w:rPr>
        <w:t xml:space="preserve">                   </w:t>
      </w:r>
      <w:r w:rsidRPr="007B6E1E">
        <w:rPr>
          <w:rFonts w:hint="eastAsia"/>
          <w:b/>
          <w:szCs w:val="21"/>
        </w:rPr>
        <w:t>乙方单位名称（章）：</w:t>
      </w:r>
    </w:p>
    <w:p w:rsidR="007B6E1E" w:rsidRPr="007B6E1E" w:rsidRDefault="007B6E1E" w:rsidP="007B6E1E">
      <w:pPr>
        <w:spacing w:line="480" w:lineRule="auto"/>
        <w:rPr>
          <w:b/>
          <w:szCs w:val="21"/>
        </w:rPr>
      </w:pPr>
      <w:r w:rsidRPr="007B6E1E">
        <w:rPr>
          <w:rFonts w:hint="eastAsia"/>
          <w:b/>
          <w:szCs w:val="21"/>
        </w:rPr>
        <w:t>单位地址：衢州市行政服务中心</w:t>
      </w:r>
      <w:r w:rsidRPr="007B6E1E">
        <w:rPr>
          <w:rFonts w:hint="eastAsia"/>
          <w:b/>
          <w:szCs w:val="21"/>
        </w:rPr>
        <w:t>6</w:t>
      </w:r>
      <w:r w:rsidRPr="007B6E1E">
        <w:rPr>
          <w:rFonts w:hint="eastAsia"/>
          <w:b/>
          <w:szCs w:val="21"/>
        </w:rPr>
        <w:t>楼</w:t>
      </w:r>
      <w:r w:rsidRPr="007B6E1E">
        <w:rPr>
          <w:rFonts w:hint="eastAsia"/>
          <w:b/>
          <w:szCs w:val="21"/>
        </w:rPr>
        <w:t xml:space="preserve">     </w:t>
      </w:r>
      <w:r w:rsidRPr="007B6E1E">
        <w:rPr>
          <w:rFonts w:hint="eastAsia"/>
          <w:b/>
          <w:szCs w:val="21"/>
        </w:rPr>
        <w:t>单位地址：</w:t>
      </w:r>
      <w:r w:rsidRPr="007B6E1E">
        <w:rPr>
          <w:b/>
          <w:szCs w:val="21"/>
        </w:rPr>
        <w:t xml:space="preserve"> </w:t>
      </w:r>
    </w:p>
    <w:p w:rsidR="007B6E1E" w:rsidRPr="007B6E1E" w:rsidRDefault="007B6E1E" w:rsidP="007B6E1E">
      <w:pPr>
        <w:spacing w:line="480" w:lineRule="auto"/>
        <w:rPr>
          <w:b/>
          <w:szCs w:val="21"/>
        </w:rPr>
      </w:pPr>
      <w:r w:rsidRPr="007B6E1E">
        <w:rPr>
          <w:rFonts w:hint="eastAsia"/>
          <w:b/>
          <w:szCs w:val="21"/>
        </w:rPr>
        <w:t>法人代表（或授权人）：</w:t>
      </w:r>
      <w:r w:rsidRPr="007B6E1E">
        <w:rPr>
          <w:rFonts w:hint="eastAsia"/>
          <w:b/>
          <w:szCs w:val="21"/>
        </w:rPr>
        <w:t xml:space="preserve">                </w:t>
      </w:r>
      <w:r w:rsidRPr="007B6E1E">
        <w:rPr>
          <w:rFonts w:hint="eastAsia"/>
          <w:b/>
          <w:szCs w:val="21"/>
        </w:rPr>
        <w:t>法人代表（或授权人）：</w:t>
      </w:r>
    </w:p>
    <w:p w:rsidR="007B6E1E" w:rsidRPr="007B6E1E" w:rsidRDefault="007B6E1E" w:rsidP="007B6E1E">
      <w:pPr>
        <w:spacing w:line="480" w:lineRule="auto"/>
        <w:rPr>
          <w:b/>
          <w:szCs w:val="21"/>
        </w:rPr>
      </w:pPr>
      <w:r w:rsidRPr="007B6E1E">
        <w:rPr>
          <w:rFonts w:hint="eastAsia"/>
          <w:b/>
          <w:szCs w:val="21"/>
        </w:rPr>
        <w:t>经办人：</w:t>
      </w:r>
      <w:r w:rsidRPr="007B6E1E">
        <w:rPr>
          <w:rFonts w:hint="eastAsia"/>
          <w:b/>
          <w:szCs w:val="21"/>
        </w:rPr>
        <w:t xml:space="preserve">                             </w:t>
      </w:r>
      <w:r w:rsidRPr="007B6E1E">
        <w:rPr>
          <w:rFonts w:hint="eastAsia"/>
          <w:b/>
          <w:szCs w:val="21"/>
        </w:rPr>
        <w:t>经办人：</w:t>
      </w:r>
    </w:p>
    <w:p w:rsidR="007B6E1E" w:rsidRPr="007B6E1E" w:rsidRDefault="007B6E1E" w:rsidP="007B6E1E">
      <w:pPr>
        <w:spacing w:line="480" w:lineRule="auto"/>
        <w:rPr>
          <w:b/>
          <w:szCs w:val="21"/>
        </w:rPr>
      </w:pPr>
      <w:r w:rsidRPr="007B6E1E">
        <w:rPr>
          <w:rFonts w:hint="eastAsia"/>
          <w:b/>
          <w:szCs w:val="21"/>
        </w:rPr>
        <w:t>日期：</w:t>
      </w:r>
      <w:r w:rsidRPr="007B6E1E">
        <w:rPr>
          <w:rFonts w:hint="eastAsia"/>
          <w:b/>
          <w:szCs w:val="21"/>
        </w:rPr>
        <w:t xml:space="preserve">                               </w:t>
      </w:r>
      <w:r w:rsidRPr="007B6E1E">
        <w:rPr>
          <w:rFonts w:hint="eastAsia"/>
          <w:b/>
          <w:szCs w:val="21"/>
        </w:rPr>
        <w:t>日期：</w:t>
      </w:r>
    </w:p>
    <w:p w:rsidR="007B6E1E" w:rsidRPr="007B6E1E" w:rsidRDefault="007B6E1E" w:rsidP="007B6E1E">
      <w:pPr>
        <w:rPr>
          <w:b/>
          <w:szCs w:val="21"/>
        </w:rPr>
      </w:pPr>
    </w:p>
    <w:p w:rsidR="007B6E1E" w:rsidRPr="007B6E1E" w:rsidRDefault="007B6E1E" w:rsidP="007B6E1E">
      <w:pPr>
        <w:rPr>
          <w:b/>
          <w:szCs w:val="21"/>
        </w:rPr>
      </w:pPr>
    </w:p>
    <w:p w:rsidR="007B6E1E" w:rsidRPr="007B6E1E" w:rsidRDefault="007B6E1E" w:rsidP="007B6E1E">
      <w:pPr>
        <w:rPr>
          <w:b/>
          <w:szCs w:val="21"/>
        </w:rPr>
      </w:pPr>
    </w:p>
    <w:p w:rsidR="007B6E1E" w:rsidRPr="007B6E1E" w:rsidRDefault="007B6E1E" w:rsidP="007B6E1E">
      <w:pPr>
        <w:spacing w:line="480" w:lineRule="auto"/>
        <w:rPr>
          <w:b/>
          <w:szCs w:val="21"/>
        </w:rPr>
      </w:pPr>
      <w:r w:rsidRPr="007B6E1E">
        <w:rPr>
          <w:rFonts w:hint="eastAsia"/>
          <w:b/>
          <w:szCs w:val="21"/>
        </w:rPr>
        <w:t>第三方鉴证章：</w:t>
      </w:r>
    </w:p>
    <w:p w:rsidR="007B6E1E" w:rsidRPr="007B6E1E" w:rsidRDefault="007B6E1E" w:rsidP="007B6E1E">
      <w:pPr>
        <w:spacing w:line="480" w:lineRule="auto"/>
        <w:rPr>
          <w:b/>
          <w:szCs w:val="21"/>
        </w:rPr>
      </w:pPr>
      <w:r w:rsidRPr="007B6E1E">
        <w:rPr>
          <w:rFonts w:hint="eastAsia"/>
          <w:b/>
          <w:szCs w:val="21"/>
        </w:rPr>
        <w:t>经办人：</w:t>
      </w:r>
      <w:r w:rsidRPr="007B6E1E">
        <w:rPr>
          <w:rFonts w:hint="eastAsia"/>
          <w:b/>
          <w:szCs w:val="21"/>
        </w:rPr>
        <w:t xml:space="preserve">           </w:t>
      </w:r>
      <w:r w:rsidRPr="007B6E1E">
        <w:rPr>
          <w:b/>
          <w:szCs w:val="21"/>
        </w:rPr>
        <w:t xml:space="preserve">   </w:t>
      </w:r>
      <w:r w:rsidRPr="007B6E1E">
        <w:rPr>
          <w:rFonts w:hint="eastAsia"/>
          <w:b/>
          <w:szCs w:val="21"/>
        </w:rPr>
        <w:t xml:space="preserve">     </w:t>
      </w:r>
      <w:r w:rsidRPr="007B6E1E">
        <w:rPr>
          <w:rFonts w:hint="eastAsia"/>
          <w:b/>
          <w:szCs w:val="21"/>
        </w:rPr>
        <w:t>日期：</w:t>
      </w:r>
    </w:p>
    <w:p w:rsidR="007B6E1E" w:rsidRPr="007B6E1E" w:rsidRDefault="007B6E1E" w:rsidP="007B6E1E">
      <w:pPr>
        <w:spacing w:line="480" w:lineRule="auto"/>
        <w:rPr>
          <w:sz w:val="24"/>
          <w:szCs w:val="24"/>
        </w:rPr>
      </w:pPr>
    </w:p>
    <w:p w:rsidR="00590486" w:rsidRPr="007B6E1E" w:rsidRDefault="00590486" w:rsidP="007B6E1E">
      <w:pPr>
        <w:snapToGrid w:val="0"/>
        <w:spacing w:line="312" w:lineRule="auto"/>
        <w:ind w:firstLineChars="200" w:firstLine="482"/>
        <w:jc w:val="center"/>
        <w:rPr>
          <w:rFonts w:ascii="宋体" w:hAnsi="宋体" w:cs="宋体"/>
          <w:b/>
          <w:sz w:val="24"/>
          <w:szCs w:val="24"/>
        </w:rPr>
      </w:pPr>
      <w:bookmarkStart w:id="110" w:name="_Toc322352985"/>
      <w:bookmarkStart w:id="111" w:name="_Toc354491899"/>
      <w:bookmarkStart w:id="112" w:name="_Toc356371458"/>
      <w:bookmarkStart w:id="113" w:name="_Toc15536"/>
      <w:bookmarkStart w:id="114" w:name="_Toc1680"/>
      <w:r w:rsidRPr="007B6E1E">
        <w:rPr>
          <w:rFonts w:ascii="宋体" w:hAnsi="宋体" w:cs="宋体" w:hint="eastAsia"/>
          <w:b/>
          <w:sz w:val="24"/>
          <w:szCs w:val="24"/>
        </w:rPr>
        <w:lastRenderedPageBreak/>
        <w:t>第五章  应提交的有关格式范例</w:t>
      </w:r>
      <w:bookmarkEnd w:id="110"/>
      <w:bookmarkEnd w:id="111"/>
      <w:bookmarkEnd w:id="112"/>
      <w:bookmarkEnd w:id="113"/>
      <w:bookmarkEnd w:id="114"/>
    </w:p>
    <w:p w:rsidR="00590486" w:rsidRPr="00E4444D" w:rsidRDefault="00590486">
      <w:pPr>
        <w:snapToGrid w:val="0"/>
        <w:spacing w:line="312" w:lineRule="auto"/>
        <w:jc w:val="center"/>
        <w:outlineLvl w:val="1"/>
        <w:rPr>
          <w:rFonts w:ascii="宋体" w:hAnsi="宋体" w:cs="宋体"/>
          <w:b/>
          <w:szCs w:val="21"/>
        </w:rPr>
      </w:pPr>
      <w:bookmarkStart w:id="115" w:name="_Toc13045"/>
      <w:bookmarkStart w:id="116" w:name="_Toc30771"/>
      <w:r w:rsidRPr="00E4444D">
        <w:rPr>
          <w:rStyle w:val="2Char"/>
          <w:rFonts w:eastAsia="宋体" w:cs="宋体" w:hint="eastAsia"/>
          <w:sz w:val="21"/>
          <w:szCs w:val="21"/>
        </w:rPr>
        <w:t>一、投标文件封面</w:t>
      </w:r>
      <w:bookmarkEnd w:id="115"/>
      <w:bookmarkEnd w:id="116"/>
    </w:p>
    <w:p w:rsidR="00590486" w:rsidRPr="00E4444D" w:rsidRDefault="00590486">
      <w:pPr>
        <w:spacing w:line="312" w:lineRule="auto"/>
        <w:ind w:leftChars="857" w:left="1800"/>
        <w:jc w:val="right"/>
        <w:rPr>
          <w:rFonts w:ascii="宋体" w:hAnsi="宋体" w:cs="宋体"/>
          <w:szCs w:val="21"/>
        </w:rPr>
      </w:pPr>
    </w:p>
    <w:p w:rsidR="00590486" w:rsidRPr="00E4444D" w:rsidRDefault="00590486">
      <w:pPr>
        <w:spacing w:line="312" w:lineRule="auto"/>
        <w:rPr>
          <w:rFonts w:ascii="宋体" w:hAnsi="宋体" w:cs="宋体"/>
          <w:sz w:val="28"/>
          <w:szCs w:val="28"/>
        </w:rPr>
      </w:pPr>
      <w:r w:rsidRPr="00E4444D">
        <w:rPr>
          <w:rFonts w:ascii="宋体" w:hAnsi="宋体" w:cs="宋体" w:hint="eastAsia"/>
          <w:sz w:val="28"/>
          <w:szCs w:val="28"/>
        </w:rPr>
        <w:t xml:space="preserve">                                                   </w:t>
      </w: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ind w:firstLineChars="100" w:firstLine="280"/>
        <w:rPr>
          <w:rFonts w:ascii="宋体" w:hAnsi="宋体" w:cs="宋体"/>
          <w:sz w:val="28"/>
          <w:szCs w:val="28"/>
        </w:rPr>
      </w:pPr>
    </w:p>
    <w:p w:rsidR="00590486" w:rsidRPr="00E4444D" w:rsidRDefault="00590486">
      <w:pPr>
        <w:spacing w:line="312" w:lineRule="auto"/>
        <w:ind w:firstLineChars="1100" w:firstLine="3080"/>
        <w:rPr>
          <w:rFonts w:ascii="宋体" w:hAnsi="宋体" w:cs="宋体"/>
          <w:sz w:val="28"/>
          <w:szCs w:val="28"/>
        </w:rPr>
      </w:pPr>
      <w:r w:rsidRPr="00E4444D">
        <w:rPr>
          <w:rFonts w:ascii="宋体" w:hAnsi="宋体" w:cs="宋体" w:hint="eastAsia"/>
          <w:sz w:val="28"/>
          <w:szCs w:val="28"/>
        </w:rPr>
        <w:t>资格文件</w:t>
      </w:r>
    </w:p>
    <w:p w:rsidR="00590486" w:rsidRPr="00E4444D" w:rsidRDefault="00590486">
      <w:pPr>
        <w:snapToGrid w:val="0"/>
        <w:spacing w:line="312" w:lineRule="auto"/>
        <w:ind w:firstLineChars="739" w:firstLine="2069"/>
        <w:rPr>
          <w:rFonts w:ascii="宋体" w:hAnsi="宋体" w:cs="宋体"/>
          <w:sz w:val="28"/>
          <w:szCs w:val="28"/>
        </w:rPr>
      </w:pPr>
      <w:r w:rsidRPr="00E4444D">
        <w:rPr>
          <w:rFonts w:ascii="宋体" w:hAnsi="宋体" w:cs="宋体" w:hint="eastAsia"/>
          <w:sz w:val="28"/>
          <w:szCs w:val="28"/>
        </w:rPr>
        <w:t>（商务技术文件</w:t>
      </w:r>
      <w:bookmarkStart w:id="117" w:name="_Toc357410801"/>
      <w:r w:rsidRPr="00E4444D">
        <w:rPr>
          <w:rFonts w:ascii="宋体" w:hAnsi="宋体" w:cs="宋体" w:hint="eastAsia"/>
          <w:sz w:val="28"/>
          <w:szCs w:val="28"/>
        </w:rPr>
        <w:t>、报价文件）</w:t>
      </w:r>
      <w:bookmarkEnd w:id="117"/>
    </w:p>
    <w:p w:rsidR="00590486" w:rsidRPr="00E4444D" w:rsidRDefault="00590486">
      <w:pPr>
        <w:snapToGrid w:val="0"/>
        <w:spacing w:line="312" w:lineRule="auto"/>
        <w:ind w:firstLineChars="698" w:firstLine="1962"/>
        <w:rPr>
          <w:rFonts w:ascii="宋体" w:hAnsi="宋体" w:cs="宋体"/>
          <w:b/>
          <w:sz w:val="28"/>
          <w:szCs w:val="28"/>
        </w:rPr>
      </w:pPr>
    </w:p>
    <w:p w:rsidR="00590486" w:rsidRPr="00E4444D" w:rsidRDefault="00590486">
      <w:pPr>
        <w:snapToGrid w:val="0"/>
        <w:spacing w:line="312" w:lineRule="auto"/>
        <w:rPr>
          <w:rFonts w:ascii="宋体" w:hAnsi="宋体" w:cs="宋体"/>
          <w:sz w:val="28"/>
          <w:szCs w:val="28"/>
          <w:u w:val="single"/>
        </w:rPr>
      </w:pPr>
      <w:bookmarkStart w:id="118" w:name="_Toc357410802"/>
      <w:r w:rsidRPr="00E4444D">
        <w:rPr>
          <w:rFonts w:ascii="宋体" w:hAnsi="宋体" w:cs="宋体" w:hint="eastAsia"/>
          <w:sz w:val="28"/>
          <w:szCs w:val="28"/>
        </w:rPr>
        <w:t>项目名称：</w:t>
      </w:r>
      <w:bookmarkEnd w:id="118"/>
      <w:r w:rsidRPr="00E4444D">
        <w:rPr>
          <w:rFonts w:ascii="宋体" w:hAnsi="宋体" w:cs="宋体" w:hint="eastAsia"/>
          <w:sz w:val="28"/>
          <w:szCs w:val="28"/>
          <w:u w:val="single"/>
        </w:rPr>
        <w:t xml:space="preserve">                    </w:t>
      </w:r>
    </w:p>
    <w:p w:rsidR="00590486" w:rsidRPr="00E4444D" w:rsidRDefault="00590486">
      <w:pPr>
        <w:snapToGrid w:val="0"/>
        <w:spacing w:line="312" w:lineRule="auto"/>
        <w:rPr>
          <w:rFonts w:ascii="宋体" w:hAnsi="宋体" w:cs="宋体"/>
          <w:sz w:val="28"/>
          <w:szCs w:val="28"/>
          <w:u w:val="single"/>
        </w:rPr>
      </w:pPr>
      <w:bookmarkStart w:id="119" w:name="_Toc357410803"/>
      <w:r w:rsidRPr="00E4444D">
        <w:rPr>
          <w:rFonts w:ascii="宋体" w:hAnsi="宋体" w:cs="宋体" w:hint="eastAsia"/>
          <w:sz w:val="28"/>
          <w:szCs w:val="28"/>
        </w:rPr>
        <w:t>项目编号：</w:t>
      </w:r>
      <w:bookmarkEnd w:id="119"/>
      <w:r w:rsidRPr="00E4444D">
        <w:rPr>
          <w:rFonts w:ascii="宋体" w:hAnsi="宋体" w:cs="宋体" w:hint="eastAsia"/>
          <w:sz w:val="28"/>
          <w:szCs w:val="28"/>
          <w:u w:val="single"/>
        </w:rPr>
        <w:t xml:space="preserve">                    </w:t>
      </w:r>
    </w:p>
    <w:p w:rsidR="00590486" w:rsidRPr="00E4444D" w:rsidRDefault="00590486">
      <w:pPr>
        <w:snapToGrid w:val="0"/>
        <w:spacing w:line="312" w:lineRule="auto"/>
        <w:rPr>
          <w:rFonts w:ascii="宋体" w:hAnsi="宋体" w:cs="宋体"/>
          <w:sz w:val="28"/>
          <w:szCs w:val="28"/>
        </w:rPr>
      </w:pPr>
      <w:bookmarkStart w:id="120" w:name="_Toc357410804"/>
      <w:r w:rsidRPr="00E4444D">
        <w:rPr>
          <w:rFonts w:ascii="宋体" w:hAnsi="宋体" w:cs="宋体" w:hint="eastAsia"/>
          <w:sz w:val="28"/>
          <w:szCs w:val="28"/>
        </w:rPr>
        <w:t>投标人：</w:t>
      </w:r>
      <w:r w:rsidRPr="00E4444D">
        <w:rPr>
          <w:rFonts w:ascii="宋体" w:hAnsi="宋体" w:cs="宋体" w:hint="eastAsia"/>
          <w:sz w:val="28"/>
          <w:szCs w:val="28"/>
          <w:u w:val="single"/>
        </w:rPr>
        <w:t xml:space="preserve">                       （盖单位公章）</w:t>
      </w:r>
      <w:bookmarkEnd w:id="120"/>
    </w:p>
    <w:p w:rsidR="00590486" w:rsidRPr="00E4444D" w:rsidRDefault="00590486">
      <w:pPr>
        <w:snapToGrid w:val="0"/>
        <w:spacing w:line="312" w:lineRule="auto"/>
        <w:rPr>
          <w:rFonts w:ascii="宋体" w:hAnsi="宋体" w:cs="宋体"/>
          <w:sz w:val="28"/>
          <w:szCs w:val="28"/>
        </w:rPr>
      </w:pPr>
      <w:bookmarkStart w:id="121" w:name="_Toc357410805"/>
      <w:r w:rsidRPr="00E4444D">
        <w:rPr>
          <w:rFonts w:ascii="宋体" w:hAnsi="宋体" w:cs="宋体" w:hint="eastAsia"/>
          <w:sz w:val="28"/>
          <w:szCs w:val="28"/>
        </w:rPr>
        <w:t>日期：</w:t>
      </w:r>
      <w:r w:rsidRPr="00E4444D">
        <w:rPr>
          <w:rFonts w:ascii="宋体" w:hAnsi="宋体" w:cs="宋体" w:hint="eastAsia"/>
          <w:sz w:val="28"/>
          <w:szCs w:val="28"/>
          <w:u w:val="single"/>
        </w:rPr>
        <w:t xml:space="preserve">     </w:t>
      </w:r>
      <w:r w:rsidRPr="00E4444D">
        <w:rPr>
          <w:rFonts w:ascii="宋体" w:hAnsi="宋体" w:cs="宋体" w:hint="eastAsia"/>
          <w:sz w:val="28"/>
          <w:szCs w:val="28"/>
        </w:rPr>
        <w:t>年</w:t>
      </w:r>
      <w:r w:rsidRPr="00E4444D">
        <w:rPr>
          <w:rFonts w:ascii="宋体" w:hAnsi="宋体" w:cs="宋体" w:hint="eastAsia"/>
          <w:sz w:val="28"/>
          <w:szCs w:val="28"/>
          <w:u w:val="single"/>
        </w:rPr>
        <w:t xml:space="preserve">    </w:t>
      </w:r>
      <w:r w:rsidRPr="00E4444D">
        <w:rPr>
          <w:rFonts w:ascii="宋体" w:hAnsi="宋体" w:cs="宋体" w:hint="eastAsia"/>
          <w:sz w:val="28"/>
          <w:szCs w:val="28"/>
        </w:rPr>
        <w:t xml:space="preserve">月 </w:t>
      </w:r>
      <w:r w:rsidRPr="00E4444D">
        <w:rPr>
          <w:rFonts w:ascii="宋体" w:hAnsi="宋体" w:cs="宋体" w:hint="eastAsia"/>
          <w:sz w:val="28"/>
          <w:szCs w:val="28"/>
          <w:u w:val="single"/>
        </w:rPr>
        <w:t xml:space="preserve">    </w:t>
      </w:r>
      <w:r w:rsidRPr="00E4444D">
        <w:rPr>
          <w:rFonts w:ascii="宋体" w:hAnsi="宋体" w:cs="宋体" w:hint="eastAsia"/>
          <w:sz w:val="28"/>
          <w:szCs w:val="28"/>
        </w:rPr>
        <w:t>日</w:t>
      </w:r>
      <w:bookmarkEnd w:id="121"/>
      <w:r w:rsidRPr="00E4444D">
        <w:rPr>
          <w:rFonts w:ascii="宋体" w:hAnsi="宋体" w:cs="宋体" w:hint="eastAsia"/>
          <w:sz w:val="28"/>
          <w:szCs w:val="28"/>
        </w:rPr>
        <w:t xml:space="preserve">        </w:t>
      </w:r>
    </w:p>
    <w:p w:rsidR="00590486" w:rsidRPr="00E4444D" w:rsidRDefault="00590486">
      <w:pPr>
        <w:snapToGrid w:val="0"/>
        <w:spacing w:line="312" w:lineRule="auto"/>
        <w:jc w:val="center"/>
        <w:outlineLvl w:val="1"/>
        <w:rPr>
          <w:rStyle w:val="2Char"/>
          <w:rFonts w:eastAsia="宋体" w:cs="宋体"/>
          <w:sz w:val="21"/>
          <w:szCs w:val="21"/>
        </w:rPr>
      </w:pPr>
      <w:r w:rsidRPr="00E4444D">
        <w:rPr>
          <w:rStyle w:val="2Char"/>
          <w:rFonts w:eastAsia="宋体" w:cs="宋体" w:hint="eastAsia"/>
          <w:sz w:val="28"/>
          <w:szCs w:val="28"/>
        </w:rPr>
        <w:br w:type="page"/>
      </w:r>
      <w:bookmarkStart w:id="122" w:name="_Toc23243"/>
      <w:bookmarkStart w:id="123" w:name="_Toc10133"/>
      <w:r w:rsidRPr="00E4444D">
        <w:rPr>
          <w:rStyle w:val="2Char"/>
          <w:rFonts w:eastAsia="宋体" w:cs="宋体" w:hint="eastAsia"/>
          <w:sz w:val="21"/>
          <w:szCs w:val="21"/>
        </w:rPr>
        <w:lastRenderedPageBreak/>
        <w:t>二、资格文件</w:t>
      </w:r>
      <w:bookmarkEnd w:id="122"/>
      <w:bookmarkEnd w:id="123"/>
    </w:p>
    <w:p w:rsidR="00590486" w:rsidRPr="00E4444D" w:rsidRDefault="00590486">
      <w:pPr>
        <w:spacing w:line="312" w:lineRule="auto"/>
        <w:jc w:val="center"/>
        <w:rPr>
          <w:rStyle w:val="2Char"/>
          <w:rFonts w:eastAsia="宋体" w:cs="宋体"/>
          <w:bCs w:val="0"/>
          <w:sz w:val="21"/>
          <w:szCs w:val="21"/>
        </w:rPr>
      </w:pPr>
      <w:r w:rsidRPr="00E4444D">
        <w:rPr>
          <w:rStyle w:val="2Char"/>
          <w:rFonts w:eastAsia="宋体" w:cs="宋体" w:hint="eastAsia"/>
          <w:bCs w:val="0"/>
          <w:sz w:val="21"/>
          <w:szCs w:val="21"/>
        </w:rPr>
        <w:t>1 投标函</w:t>
      </w:r>
    </w:p>
    <w:p w:rsidR="00590486" w:rsidRPr="00E4444D" w:rsidRDefault="00590486">
      <w:pPr>
        <w:spacing w:line="312" w:lineRule="auto"/>
        <w:ind w:firstLine="3920"/>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致： </w:t>
      </w:r>
      <w:r w:rsidRPr="00E4444D">
        <w:rPr>
          <w:rFonts w:ascii="宋体" w:hAnsi="宋体" w:cs="宋体" w:hint="eastAsia"/>
          <w:szCs w:val="21"/>
          <w:u w:val="single"/>
        </w:rPr>
        <w:t xml:space="preserve">               </w:t>
      </w:r>
      <w:r w:rsidRPr="00E4444D">
        <w:rPr>
          <w:rFonts w:ascii="宋体" w:hAnsi="宋体" w:cs="宋体" w:hint="eastAsia"/>
          <w:szCs w:val="21"/>
        </w:rPr>
        <w:t>（采购人名称）：</w:t>
      </w:r>
    </w:p>
    <w:p w:rsidR="00590486" w:rsidRPr="00E4444D" w:rsidRDefault="00590486">
      <w:pPr>
        <w:snapToGrid w:val="0"/>
        <w:spacing w:line="312" w:lineRule="auto"/>
        <w:ind w:firstLine="480"/>
        <w:rPr>
          <w:rFonts w:ascii="宋体" w:hAnsi="宋体" w:cs="宋体"/>
          <w:szCs w:val="21"/>
        </w:rPr>
      </w:pPr>
      <w:r w:rsidRPr="00E4444D">
        <w:rPr>
          <w:rFonts w:ascii="宋体" w:hAnsi="宋体" w:cs="宋体" w:hint="eastAsia"/>
          <w:szCs w:val="21"/>
        </w:rPr>
        <w:t>根据贵方为</w:t>
      </w:r>
      <w:r w:rsidRPr="00E4444D">
        <w:rPr>
          <w:rFonts w:ascii="宋体" w:hAnsi="宋体" w:cs="宋体" w:hint="eastAsia"/>
          <w:szCs w:val="21"/>
          <w:u w:val="single"/>
        </w:rPr>
        <w:t xml:space="preserve">                             </w:t>
      </w:r>
      <w:r w:rsidRPr="00E4444D">
        <w:rPr>
          <w:rFonts w:ascii="宋体" w:hAnsi="宋体" w:cs="宋体" w:hint="eastAsia"/>
          <w:szCs w:val="21"/>
        </w:rPr>
        <w:t>项目的招标公告（项目编号：</w:t>
      </w:r>
      <w:r w:rsidRPr="00E4444D">
        <w:rPr>
          <w:rFonts w:ascii="宋体" w:hAnsi="宋体" w:cs="宋体" w:hint="eastAsia"/>
          <w:szCs w:val="21"/>
          <w:u w:val="single"/>
        </w:rPr>
        <w:t xml:space="preserve">             </w:t>
      </w:r>
      <w:r w:rsidRPr="00E4444D">
        <w:rPr>
          <w:rFonts w:ascii="宋体" w:hAnsi="宋体" w:cs="宋体" w:hint="eastAsia"/>
          <w:szCs w:val="21"/>
        </w:rPr>
        <w:t xml:space="preserve">），签字代表 </w:t>
      </w:r>
      <w:r w:rsidRPr="00E4444D">
        <w:rPr>
          <w:rFonts w:ascii="宋体" w:hAnsi="宋体" w:cs="宋体" w:hint="eastAsia"/>
          <w:szCs w:val="21"/>
          <w:u w:val="single"/>
        </w:rPr>
        <w:t xml:space="preserve">            </w:t>
      </w:r>
      <w:r w:rsidRPr="00E4444D">
        <w:rPr>
          <w:rFonts w:ascii="宋体" w:hAnsi="宋体" w:cs="宋体" w:hint="eastAsia"/>
          <w:szCs w:val="21"/>
        </w:rPr>
        <w:t xml:space="preserve">（全名）经正式授权并代表投标人 </w:t>
      </w:r>
      <w:r w:rsidRPr="00E4444D">
        <w:rPr>
          <w:rFonts w:ascii="宋体" w:hAnsi="宋体" w:cs="宋体" w:hint="eastAsia"/>
          <w:szCs w:val="21"/>
          <w:u w:val="single"/>
        </w:rPr>
        <w:t xml:space="preserve">                          </w:t>
      </w:r>
      <w:r w:rsidRPr="00E4444D">
        <w:rPr>
          <w:rFonts w:ascii="宋体" w:hAnsi="宋体" w:cs="宋体" w:hint="eastAsia"/>
          <w:szCs w:val="21"/>
        </w:rPr>
        <w:t>（投标人名称）提交资格文件、商务技术文件、报价文件。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据此函，签字代表宣布同意如下：</w:t>
      </w:r>
    </w:p>
    <w:p w:rsidR="00590486" w:rsidRPr="00E4444D" w:rsidRDefault="00590486">
      <w:pPr>
        <w:pStyle w:val="afff1"/>
        <w:spacing w:line="312" w:lineRule="auto"/>
        <w:ind w:firstLineChars="200" w:firstLine="420"/>
        <w:rPr>
          <w:rFonts w:hAnsi="宋体" w:cs="宋体"/>
          <w:szCs w:val="21"/>
        </w:rPr>
      </w:pPr>
      <w:r w:rsidRPr="00E4444D">
        <w:rPr>
          <w:rFonts w:hAnsi="宋体" w:cs="宋体" w:hint="eastAsia"/>
          <w:szCs w:val="21"/>
        </w:rPr>
        <w:t>1. 我方向贵方提交的所有投标文件、资料都是准确的和真实的。</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2.我方已详细审查全部“招标文件”，包括修改文件（如有的话）以及全部参考资料和有关附件，已经了解我方对于招标文件、采购过程、采购结果有依法进行询问、质疑、投诉的权利及相关渠道和要求。</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3. 我方在投标之前已经与贵方进行了充分的沟通，完全理解并接受招标文件的各项规定和要求，对招标文件的合理性、合法性不再有异议。</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4.本投标有效期自开标日起</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5.如中标，本投标文件至本项目合同履行完毕止均保持有效，本投标人将按“招标文件”及政府采购法律、法规的规定履行合同责任和义务。</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6.我方同意按照贵方要求提供与投标有关的一切数据或资料。</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7.与本投标有关的一切正式往来信函请寄：</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地址：</w:t>
      </w:r>
      <w:r w:rsidRPr="00E4444D">
        <w:rPr>
          <w:rFonts w:ascii="宋体" w:hAnsi="宋体" w:cs="宋体" w:hint="eastAsia"/>
          <w:szCs w:val="21"/>
          <w:u w:val="single"/>
        </w:rPr>
        <w:t xml:space="preserve">                    </w:t>
      </w:r>
      <w:r w:rsidRPr="00E4444D">
        <w:rPr>
          <w:rFonts w:ascii="宋体" w:hAnsi="宋体" w:cs="宋体" w:hint="eastAsia"/>
          <w:szCs w:val="21"/>
        </w:rPr>
        <w:t xml:space="preserve">    邮编：</w:t>
      </w:r>
      <w:r w:rsidRPr="00E4444D">
        <w:rPr>
          <w:rFonts w:ascii="宋体" w:hAnsi="宋体" w:cs="宋体" w:hint="eastAsia"/>
          <w:szCs w:val="21"/>
          <w:u w:val="single"/>
        </w:rPr>
        <w:t xml:space="preserve">        </w:t>
      </w:r>
      <w:r w:rsidRPr="00E4444D">
        <w:rPr>
          <w:rFonts w:ascii="宋体" w:hAnsi="宋体" w:cs="宋体" w:hint="eastAsia"/>
          <w:szCs w:val="21"/>
        </w:rPr>
        <w:t xml:space="preserve">   电话：</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传真：</w:t>
      </w:r>
      <w:r w:rsidRPr="00E4444D">
        <w:rPr>
          <w:rFonts w:ascii="宋体" w:hAnsi="宋体" w:cs="宋体" w:hint="eastAsia"/>
          <w:szCs w:val="21"/>
          <w:u w:val="single"/>
        </w:rPr>
        <w:t xml:space="preserve">             </w:t>
      </w:r>
      <w:r w:rsidRPr="00E4444D">
        <w:rPr>
          <w:rFonts w:ascii="宋体" w:hAnsi="宋体" w:cs="宋体" w:hint="eastAsia"/>
          <w:szCs w:val="21"/>
        </w:rPr>
        <w:t xml:space="preserve"> 投标人代表姓名：</w:t>
      </w:r>
      <w:r w:rsidRPr="00E4444D">
        <w:rPr>
          <w:rFonts w:ascii="宋体" w:hAnsi="宋体" w:cs="宋体" w:hint="eastAsia"/>
          <w:szCs w:val="21"/>
          <w:u w:val="single"/>
        </w:rPr>
        <w:t xml:space="preserve">          </w:t>
      </w:r>
      <w:r w:rsidRPr="00E4444D">
        <w:rPr>
          <w:rFonts w:ascii="宋体" w:hAnsi="宋体" w:cs="宋体" w:hint="eastAsia"/>
          <w:szCs w:val="21"/>
        </w:rPr>
        <w:t xml:space="preserve"> 职务：</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投标人名称(公章):</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开户银行：</w:t>
      </w:r>
      <w:r w:rsidRPr="00E4444D">
        <w:rPr>
          <w:rFonts w:ascii="宋体" w:hAnsi="宋体" w:cs="宋体" w:hint="eastAsia"/>
          <w:szCs w:val="21"/>
          <w:u w:val="single"/>
        </w:rPr>
        <w:t xml:space="preserve">                      </w:t>
      </w:r>
      <w:r w:rsidRPr="00E4444D">
        <w:rPr>
          <w:rFonts w:ascii="宋体" w:hAnsi="宋体" w:cs="宋体" w:hint="eastAsia"/>
          <w:szCs w:val="21"/>
        </w:rPr>
        <w:t xml:space="preserve">   银行帐号：</w:t>
      </w:r>
      <w:r w:rsidRPr="00E4444D">
        <w:rPr>
          <w:rFonts w:ascii="宋体" w:hAnsi="宋体" w:cs="宋体" w:hint="eastAsia"/>
          <w:szCs w:val="21"/>
          <w:u w:val="single"/>
        </w:rPr>
        <w:t xml:space="preserve">                    </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授权代表人签字:</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pacing w:line="312" w:lineRule="auto"/>
        <w:ind w:firstLineChars="200" w:firstLine="420"/>
        <w:rPr>
          <w:rFonts w:ascii="宋体" w:hAnsi="宋体" w:cs="宋体"/>
          <w:szCs w:val="21"/>
        </w:rPr>
        <w:sectPr w:rsidR="00590486" w:rsidRPr="00E4444D">
          <w:headerReference w:type="even" r:id="rId13"/>
          <w:footerReference w:type="even" r:id="rId14"/>
          <w:headerReference w:type="first" r:id="rId15"/>
          <w:footerReference w:type="first" r:id="rId16"/>
          <w:pgSz w:w="11906" w:h="16838"/>
          <w:pgMar w:top="1389" w:right="1247" w:bottom="1389" w:left="1247" w:header="851" w:footer="992" w:gutter="284"/>
          <w:cols w:space="720"/>
          <w:docGrid w:linePitch="312"/>
        </w:sectPr>
      </w:pPr>
    </w:p>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lastRenderedPageBreak/>
        <w:t>2 法定代表人授权书</w:t>
      </w:r>
    </w:p>
    <w:p w:rsidR="00590486" w:rsidRPr="00E4444D" w:rsidRDefault="00590486">
      <w:pPr>
        <w:spacing w:line="312" w:lineRule="auto"/>
        <w:rPr>
          <w:rFonts w:ascii="宋体" w:hAnsi="宋体" w:cs="宋体"/>
          <w:szCs w:val="21"/>
        </w:rPr>
      </w:pPr>
    </w:p>
    <w:p w:rsidR="00590486" w:rsidRPr="00E4444D" w:rsidRDefault="00377023">
      <w:pPr>
        <w:spacing w:line="312" w:lineRule="auto"/>
        <w:rPr>
          <w:rFonts w:ascii="宋体" w:hAnsi="宋体" w:cs="宋体"/>
          <w:szCs w:val="21"/>
        </w:rPr>
      </w:pPr>
      <w:r w:rsidRPr="00E4444D">
        <w:rPr>
          <w:rFonts w:ascii="宋体" w:hAnsi="宋体" w:cs="宋体" w:hint="eastAsia"/>
          <w:szCs w:val="21"/>
        </w:rPr>
        <w:t>衢州市机关事务保障中心</w:t>
      </w:r>
      <w:r w:rsidR="00F359AA">
        <w:rPr>
          <w:rFonts w:ascii="宋体" w:hAnsi="宋体" w:cs="宋体" w:hint="eastAsia"/>
          <w:szCs w:val="21"/>
        </w:rPr>
        <w:t>：</w:t>
      </w:r>
    </w:p>
    <w:p w:rsidR="00590486" w:rsidRPr="00E4444D" w:rsidRDefault="00377023">
      <w:pPr>
        <w:spacing w:line="312" w:lineRule="auto"/>
        <w:rPr>
          <w:rFonts w:ascii="宋体" w:hAnsi="宋体" w:cs="宋体"/>
          <w:szCs w:val="21"/>
        </w:rPr>
      </w:pPr>
      <w:r w:rsidRPr="00E4444D">
        <w:rPr>
          <w:rFonts w:ascii="宋体" w:hAnsi="宋体" w:cs="宋体" w:hint="eastAsia"/>
          <w:szCs w:val="21"/>
        </w:rPr>
        <w:t>衢州明睿工程咨询有限公司</w:t>
      </w:r>
      <w:r w:rsidR="00590486" w:rsidRPr="00E4444D">
        <w:rPr>
          <w:rFonts w:ascii="宋体" w:hAnsi="宋体" w:cs="宋体" w:hint="eastAsia"/>
          <w:szCs w:val="21"/>
        </w:rPr>
        <w:t>：</w:t>
      </w:r>
    </w:p>
    <w:p w:rsidR="00590486" w:rsidRPr="00E4444D" w:rsidRDefault="00590486">
      <w:pPr>
        <w:spacing w:line="312" w:lineRule="auto"/>
        <w:ind w:firstLineChars="200" w:firstLine="420"/>
        <w:rPr>
          <w:rFonts w:ascii="宋体" w:hAnsi="宋体" w:cs="宋体"/>
          <w:szCs w:val="21"/>
        </w:rPr>
      </w:pPr>
      <w:r w:rsidRPr="00E4444D">
        <w:rPr>
          <w:rFonts w:ascii="宋体" w:hAnsi="宋体" w:cs="宋体" w:hint="eastAsia"/>
          <w:szCs w:val="21"/>
          <w:u w:val="single"/>
        </w:rPr>
        <w:t xml:space="preserve">                     </w:t>
      </w:r>
      <w:r w:rsidRPr="00E4444D">
        <w:rPr>
          <w:rFonts w:ascii="宋体" w:hAnsi="宋体" w:cs="宋体" w:hint="eastAsia"/>
          <w:szCs w:val="21"/>
        </w:rPr>
        <w:t>（投标人全称）法定代表人授权</w:t>
      </w:r>
      <w:r w:rsidRPr="00E4444D">
        <w:rPr>
          <w:rFonts w:ascii="宋体" w:hAnsi="宋体" w:cs="宋体" w:hint="eastAsia"/>
          <w:szCs w:val="21"/>
          <w:u w:val="single"/>
        </w:rPr>
        <w:t xml:space="preserve">     </w:t>
      </w:r>
      <w:r w:rsidRPr="00E4444D">
        <w:rPr>
          <w:rFonts w:ascii="宋体" w:hAnsi="宋体" w:cs="宋体" w:hint="eastAsia"/>
          <w:szCs w:val="21"/>
        </w:rPr>
        <w:t>（全权代表姓名）为全权代表，参加贵方组织的</w:t>
      </w:r>
      <w:r w:rsidRPr="00E4444D">
        <w:rPr>
          <w:rFonts w:ascii="宋体" w:hAnsi="宋体" w:cs="宋体" w:hint="eastAsia"/>
          <w:szCs w:val="21"/>
          <w:u w:val="single"/>
        </w:rPr>
        <w:t xml:space="preserve">               </w:t>
      </w:r>
      <w:r w:rsidRPr="00E4444D">
        <w:rPr>
          <w:rFonts w:ascii="宋体" w:hAnsi="宋体" w:cs="宋体" w:hint="eastAsia"/>
          <w:szCs w:val="21"/>
        </w:rPr>
        <w:t>项目（项目编号：），并全权处理采购活动中的一切事宜。</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法定代表人签字或盖章：</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投标人全称（公章）：</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日  期：</w:t>
      </w:r>
    </w:p>
    <w:p w:rsidR="00590486" w:rsidRPr="00E4444D" w:rsidRDefault="00590486">
      <w:pPr>
        <w:spacing w:line="312" w:lineRule="auto"/>
        <w:rPr>
          <w:rFonts w:ascii="宋体" w:hAnsi="宋体" w:cs="宋体"/>
          <w:szCs w:val="21"/>
        </w:rPr>
      </w:pPr>
      <w:r w:rsidRPr="00E4444D">
        <w:rPr>
          <w:rFonts w:ascii="宋体" w:hAnsi="宋体" w:cs="宋体" w:hint="eastAsia"/>
          <w:szCs w:val="21"/>
        </w:rPr>
        <w:t>附：</w:t>
      </w:r>
    </w:p>
    <w:p w:rsidR="00590486" w:rsidRPr="00E4444D" w:rsidRDefault="00590486">
      <w:pPr>
        <w:spacing w:line="312" w:lineRule="auto"/>
        <w:rPr>
          <w:rFonts w:ascii="宋体" w:hAnsi="宋体" w:cs="宋体"/>
          <w:szCs w:val="21"/>
        </w:rPr>
      </w:pPr>
      <w:r w:rsidRPr="00E4444D">
        <w:rPr>
          <w:rFonts w:ascii="宋体" w:hAnsi="宋体" w:cs="宋体" w:hint="eastAsia"/>
          <w:szCs w:val="21"/>
        </w:rPr>
        <w:t>授权代表人姓名：             性别：</w:t>
      </w:r>
    </w:p>
    <w:p w:rsidR="00590486" w:rsidRPr="00E4444D" w:rsidRDefault="00590486">
      <w:pPr>
        <w:spacing w:line="312" w:lineRule="auto"/>
        <w:rPr>
          <w:rFonts w:ascii="宋体" w:hAnsi="宋体" w:cs="宋体"/>
          <w:szCs w:val="21"/>
        </w:rPr>
      </w:pPr>
      <w:r w:rsidRPr="00E4444D">
        <w:rPr>
          <w:rFonts w:ascii="宋体" w:hAnsi="宋体" w:cs="宋体" w:hint="eastAsia"/>
          <w:szCs w:val="21"/>
        </w:rPr>
        <w:t>职务：                       职称：</w:t>
      </w:r>
    </w:p>
    <w:p w:rsidR="00590486" w:rsidRPr="00E4444D" w:rsidRDefault="00590486">
      <w:pPr>
        <w:spacing w:line="312" w:lineRule="auto"/>
        <w:rPr>
          <w:rFonts w:ascii="宋体" w:hAnsi="宋体" w:cs="宋体"/>
          <w:szCs w:val="21"/>
        </w:rPr>
      </w:pPr>
      <w:r w:rsidRPr="00E4444D">
        <w:rPr>
          <w:rFonts w:ascii="宋体" w:hAnsi="宋体" w:cs="宋体" w:hint="eastAsia"/>
          <w:szCs w:val="21"/>
        </w:rPr>
        <w:t>详细通讯地址：</w:t>
      </w:r>
    </w:p>
    <w:p w:rsidR="00590486" w:rsidRPr="00E4444D" w:rsidRDefault="00590486">
      <w:pPr>
        <w:spacing w:line="312" w:lineRule="auto"/>
        <w:rPr>
          <w:rFonts w:ascii="宋体" w:hAnsi="宋体" w:cs="宋体"/>
          <w:szCs w:val="21"/>
        </w:rPr>
      </w:pPr>
      <w:r w:rsidRPr="00E4444D">
        <w:rPr>
          <w:rFonts w:ascii="宋体" w:hAnsi="宋体" w:cs="宋体" w:hint="eastAsia"/>
          <w:szCs w:val="21"/>
        </w:rPr>
        <w:t>电话：                       传真：</w:t>
      </w:r>
    </w:p>
    <w:p w:rsidR="00590486" w:rsidRPr="00E4444D" w:rsidRDefault="00590486">
      <w:pPr>
        <w:spacing w:line="312" w:lineRule="auto"/>
        <w:rPr>
          <w:rFonts w:ascii="宋体" w:hAnsi="宋体" w:cs="宋体"/>
          <w:szCs w:val="21"/>
        </w:rPr>
      </w:pPr>
      <w:r w:rsidRPr="00E4444D">
        <w:rPr>
          <w:rFonts w:ascii="宋体" w:hAnsi="宋体" w:cs="宋体" w:hint="eastAsia"/>
          <w:szCs w:val="21"/>
        </w:rPr>
        <w:t>移动电话：</w:t>
      </w:r>
    </w:p>
    <w:p w:rsidR="00590486" w:rsidRPr="00E4444D" w:rsidRDefault="00590486">
      <w:pPr>
        <w:spacing w:line="312" w:lineRule="auto"/>
        <w:rPr>
          <w:rFonts w:ascii="宋体" w:hAnsi="宋体" w:cs="宋体"/>
          <w:szCs w:val="21"/>
        </w:rPr>
      </w:pPr>
      <w:r w:rsidRPr="00E4444D">
        <w:rPr>
          <w:rFonts w:ascii="宋体" w:hAnsi="宋体" w:cs="宋体" w:hint="eastAsia"/>
          <w:szCs w:val="21"/>
        </w:rPr>
        <w:t>邮政编码：</w:t>
      </w:r>
    </w:p>
    <w:p w:rsidR="00590486" w:rsidRPr="00E4444D" w:rsidRDefault="00590486">
      <w:pPr>
        <w:spacing w:line="312" w:lineRule="auto"/>
        <w:jc w:val="center"/>
        <w:rPr>
          <w:rFonts w:ascii="宋体" w:hAnsi="宋体" w:cs="宋体"/>
          <w:b/>
          <w:szCs w:val="21"/>
        </w:rPr>
      </w:pPr>
    </w:p>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法定代表人身份证明</w:t>
      </w:r>
    </w:p>
    <w:p w:rsidR="00590486" w:rsidRPr="00E4444D" w:rsidRDefault="00590486">
      <w:pPr>
        <w:spacing w:line="312" w:lineRule="auto"/>
        <w:rPr>
          <w:rFonts w:ascii="宋体" w:hAnsi="宋体" w:cs="宋体"/>
          <w:szCs w:val="21"/>
        </w:rPr>
      </w:pPr>
      <w:r w:rsidRPr="00E4444D">
        <w:rPr>
          <w:rFonts w:ascii="宋体" w:hAnsi="宋体" w:cs="宋体" w:hint="eastAsia"/>
          <w:szCs w:val="21"/>
        </w:rPr>
        <w:t>投 标 人：</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地    址：</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成立时间：</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pacing w:line="312" w:lineRule="auto"/>
        <w:rPr>
          <w:rFonts w:ascii="宋体" w:hAnsi="宋体" w:cs="宋体"/>
          <w:szCs w:val="21"/>
        </w:rPr>
      </w:pPr>
      <w:r w:rsidRPr="00E4444D">
        <w:rPr>
          <w:rFonts w:ascii="宋体" w:hAnsi="宋体" w:cs="宋体" w:hint="eastAsia"/>
          <w:szCs w:val="21"/>
        </w:rPr>
        <w:t>姓    名：</w:t>
      </w:r>
      <w:r w:rsidRPr="00E4444D">
        <w:rPr>
          <w:rFonts w:ascii="宋体" w:hAnsi="宋体" w:cs="宋体" w:hint="eastAsia"/>
          <w:szCs w:val="21"/>
          <w:u w:val="single"/>
        </w:rPr>
        <w:t xml:space="preserve">                          </w:t>
      </w:r>
      <w:r w:rsidRPr="00E4444D">
        <w:rPr>
          <w:rFonts w:ascii="宋体" w:hAnsi="宋体" w:cs="宋体" w:hint="eastAsia"/>
          <w:szCs w:val="21"/>
        </w:rPr>
        <w:t>性     别：</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年    龄：</w:t>
      </w:r>
      <w:r w:rsidRPr="00E4444D">
        <w:rPr>
          <w:rFonts w:ascii="宋体" w:hAnsi="宋体" w:cs="宋体" w:hint="eastAsia"/>
          <w:szCs w:val="21"/>
          <w:u w:val="single"/>
        </w:rPr>
        <w:t xml:space="preserve">                          </w:t>
      </w:r>
      <w:r w:rsidRPr="00E4444D">
        <w:rPr>
          <w:rFonts w:ascii="宋体" w:hAnsi="宋体" w:cs="宋体" w:hint="eastAsia"/>
          <w:szCs w:val="21"/>
        </w:rPr>
        <w:t>职     务：</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系</w:t>
      </w:r>
      <w:r w:rsidRPr="00E4444D">
        <w:rPr>
          <w:rFonts w:ascii="宋体" w:hAnsi="宋体" w:cs="宋体" w:hint="eastAsia"/>
          <w:szCs w:val="21"/>
          <w:u w:val="single"/>
        </w:rPr>
        <w:t xml:space="preserve">                                                 </w:t>
      </w:r>
      <w:r w:rsidRPr="00E4444D">
        <w:rPr>
          <w:rFonts w:ascii="宋体" w:hAnsi="宋体" w:cs="宋体" w:hint="eastAsia"/>
          <w:szCs w:val="21"/>
        </w:rPr>
        <w:t>（投标人名称）的法定代表人。</w:t>
      </w:r>
    </w:p>
    <w:p w:rsidR="00590486" w:rsidRPr="00E4444D" w:rsidRDefault="00590486">
      <w:pPr>
        <w:spacing w:line="312" w:lineRule="auto"/>
        <w:rPr>
          <w:rFonts w:ascii="宋体" w:hAnsi="宋体" w:cs="宋体"/>
          <w:szCs w:val="21"/>
        </w:rPr>
      </w:pPr>
      <w:r w:rsidRPr="00E4444D">
        <w:rPr>
          <w:rFonts w:ascii="宋体" w:hAnsi="宋体" w:cs="宋体" w:hint="eastAsia"/>
          <w:szCs w:val="21"/>
        </w:rPr>
        <w:t>特此证明。</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r w:rsidRPr="00E4444D">
        <w:rPr>
          <w:rFonts w:ascii="宋体" w:hAnsi="宋体" w:cs="宋体" w:hint="eastAsia"/>
          <w:szCs w:val="21"/>
        </w:rPr>
        <w:t>投标人：</w:t>
      </w:r>
      <w:r w:rsidRPr="00E4444D">
        <w:rPr>
          <w:rFonts w:ascii="宋体" w:hAnsi="宋体" w:cs="宋体" w:hint="eastAsia"/>
          <w:szCs w:val="21"/>
          <w:u w:val="single"/>
        </w:rPr>
        <w:t xml:space="preserve">                          </w:t>
      </w:r>
      <w:r w:rsidRPr="00E4444D">
        <w:rPr>
          <w:rFonts w:ascii="宋体" w:hAnsi="宋体" w:cs="宋体" w:hint="eastAsia"/>
          <w:szCs w:val="21"/>
        </w:rPr>
        <w:t>（加盖公章）</w:t>
      </w:r>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日期：</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r w:rsidRPr="00E4444D">
        <w:rPr>
          <w:rFonts w:ascii="宋体" w:hAnsi="宋体" w:cs="宋体" w:hint="eastAsia"/>
          <w:szCs w:val="21"/>
        </w:rPr>
        <w:br w:type="page"/>
      </w:r>
      <w:r w:rsidRPr="00E4444D">
        <w:rPr>
          <w:rFonts w:ascii="宋体" w:hAnsi="宋体" w:cs="宋体" w:hint="eastAsia"/>
          <w:b/>
          <w:bCs/>
          <w:szCs w:val="21"/>
        </w:rPr>
        <w:lastRenderedPageBreak/>
        <w:t>3  供应商资格声明</w:t>
      </w:r>
    </w:p>
    <w:p w:rsidR="00590486" w:rsidRPr="00E4444D" w:rsidRDefault="00590486">
      <w:pPr>
        <w:tabs>
          <w:tab w:val="left" w:pos="1824"/>
        </w:tabs>
        <w:autoSpaceDE w:val="0"/>
        <w:autoSpaceDN w:val="0"/>
        <w:adjustRightInd w:val="0"/>
        <w:spacing w:line="312" w:lineRule="auto"/>
        <w:ind w:left="1824" w:hanging="1824"/>
        <w:rPr>
          <w:rFonts w:ascii="宋体" w:hAnsi="宋体" w:cs="宋体"/>
          <w:szCs w:val="21"/>
        </w:rPr>
      </w:pPr>
      <w:r w:rsidRPr="00E4444D">
        <w:rPr>
          <w:rFonts w:ascii="宋体" w:hAnsi="宋体" w:cs="宋体" w:hint="eastAsia"/>
          <w:szCs w:val="21"/>
          <w:lang w:val="zh-CN"/>
        </w:rPr>
        <w:t>1、基本情况</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供应商名称：</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地   址：</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电  话：</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成立和注册日期：</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主管部门：</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公司性质：</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主要负责人：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lang w:val="zh-CN"/>
        </w:rPr>
      </w:pPr>
      <w:r w:rsidRPr="00E4444D">
        <w:rPr>
          <w:rFonts w:ascii="宋体" w:hAnsi="宋体" w:cs="宋体" w:hint="eastAsia"/>
          <w:szCs w:val="21"/>
          <w:lang w:val="zh-CN"/>
        </w:rPr>
        <w:t>职工人数：</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(其中:技术人员</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最近公司(企业)的主要财务情况（到</w:t>
      </w:r>
      <w:r w:rsidRPr="00E4444D">
        <w:rPr>
          <w:rFonts w:ascii="宋体" w:hAnsi="宋体" w:cs="宋体" w:hint="eastAsia"/>
          <w:b/>
          <w:bCs/>
          <w:szCs w:val="21"/>
          <w:lang w:val="zh-CN"/>
        </w:rPr>
        <w:t>20</w:t>
      </w:r>
      <w:r w:rsidR="00812FA8" w:rsidRPr="00E4444D">
        <w:rPr>
          <w:rFonts w:ascii="宋体" w:hAnsi="宋体" w:cs="宋体" w:hint="eastAsia"/>
          <w:b/>
          <w:bCs/>
          <w:szCs w:val="21"/>
          <w:lang w:val="zh-CN"/>
        </w:rPr>
        <w:t>20</w:t>
      </w:r>
      <w:r w:rsidRPr="00E4444D">
        <w:rPr>
          <w:rFonts w:ascii="宋体" w:hAnsi="宋体" w:cs="宋体" w:hint="eastAsia"/>
          <w:b/>
          <w:bCs/>
          <w:szCs w:val="21"/>
          <w:lang w:val="zh-CN"/>
        </w:rPr>
        <w:t>年</w:t>
      </w:r>
      <w:r w:rsidR="00812FA8" w:rsidRPr="00E4444D">
        <w:rPr>
          <w:rFonts w:ascii="宋体" w:hAnsi="宋体" w:cs="宋体" w:hint="eastAsia"/>
          <w:b/>
          <w:bCs/>
          <w:szCs w:val="21"/>
          <w:lang w:val="zh-CN"/>
        </w:rPr>
        <w:t>6</w:t>
      </w:r>
      <w:r w:rsidRPr="00E4444D">
        <w:rPr>
          <w:rFonts w:ascii="宋体" w:hAnsi="宋体" w:cs="宋体" w:hint="eastAsia"/>
          <w:b/>
          <w:bCs/>
          <w:szCs w:val="21"/>
          <w:lang w:val="zh-CN"/>
        </w:rPr>
        <w:t>月31日</w:t>
      </w:r>
      <w:r w:rsidRPr="00E4444D">
        <w:rPr>
          <w:rFonts w:ascii="宋体" w:hAnsi="宋体" w:cs="宋体" w:hint="eastAsia"/>
          <w:szCs w:val="21"/>
          <w:lang w:val="zh-CN"/>
        </w:rPr>
        <w:t>止）</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注册资金：</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lang w:val="zh-CN"/>
        </w:rPr>
      </w:pPr>
      <w:r w:rsidRPr="00E4444D">
        <w:rPr>
          <w:rFonts w:ascii="宋体" w:hAnsi="宋体" w:cs="宋体" w:hint="eastAsia"/>
          <w:szCs w:val="21"/>
          <w:lang w:val="zh-CN"/>
        </w:rPr>
        <w:t>固定资产：</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p>
    <w:p w:rsidR="00590486" w:rsidRPr="00E4444D" w:rsidRDefault="00590486">
      <w:pPr>
        <w:autoSpaceDE w:val="0"/>
        <w:autoSpaceDN w:val="0"/>
        <w:adjustRightInd w:val="0"/>
        <w:spacing w:line="312" w:lineRule="auto"/>
        <w:ind w:left="480"/>
        <w:rPr>
          <w:rFonts w:ascii="宋体" w:hAnsi="宋体" w:cs="宋体"/>
          <w:szCs w:val="21"/>
          <w:u w:val="single"/>
          <w:lang w:val="zh-CN"/>
        </w:rPr>
      </w:pPr>
      <w:r w:rsidRPr="00E4444D">
        <w:rPr>
          <w:rFonts w:ascii="宋体" w:hAnsi="宋体" w:cs="宋体" w:hint="eastAsia"/>
          <w:szCs w:val="21"/>
          <w:lang w:val="zh-CN"/>
        </w:rPr>
        <w:t xml:space="preserve">   原值：</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left="480"/>
        <w:rPr>
          <w:rFonts w:ascii="宋体" w:hAnsi="宋体" w:cs="宋体"/>
          <w:szCs w:val="21"/>
        </w:rPr>
      </w:pPr>
      <w:r w:rsidRPr="00E4444D">
        <w:rPr>
          <w:rFonts w:ascii="宋体" w:hAnsi="宋体" w:cs="宋体" w:hint="eastAsia"/>
          <w:szCs w:val="21"/>
          <w:lang w:val="zh-CN"/>
        </w:rPr>
        <w:t xml:space="preserve">   净值：</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流动资产：</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长期负债：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短期负债：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营业收入/主营业务收入：</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利润：</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rPr>
          <w:rFonts w:ascii="宋体" w:hAnsi="宋体" w:cs="宋体"/>
          <w:szCs w:val="21"/>
        </w:rPr>
      </w:pPr>
      <w:r w:rsidRPr="00E4444D">
        <w:rPr>
          <w:rFonts w:ascii="宋体" w:hAnsi="宋体" w:cs="宋体" w:hint="eastAsia"/>
          <w:szCs w:val="21"/>
          <w:lang w:val="zh-CN"/>
        </w:rPr>
        <w:t xml:space="preserve">  2、最近二年的年度总营业额：</w:t>
      </w:r>
    </w:p>
    <w:p w:rsidR="00590486" w:rsidRPr="00E4444D" w:rsidRDefault="00590486">
      <w:pPr>
        <w:autoSpaceDE w:val="0"/>
        <w:autoSpaceDN w:val="0"/>
        <w:adjustRightInd w:val="0"/>
        <w:spacing w:line="312" w:lineRule="auto"/>
        <w:rPr>
          <w:rFonts w:ascii="宋体" w:hAnsi="宋体" w:cs="宋体"/>
          <w:szCs w:val="21"/>
          <w:u w:val="single"/>
        </w:rPr>
      </w:pPr>
      <w:r w:rsidRPr="00E4444D">
        <w:rPr>
          <w:rFonts w:ascii="宋体" w:hAnsi="宋体" w:cs="宋体" w:hint="eastAsia"/>
          <w:szCs w:val="21"/>
          <w:lang w:val="zh-CN"/>
        </w:rPr>
        <w:t xml:space="preserve">    年   份    总  额</w:t>
      </w:r>
    </w:p>
    <w:p w:rsidR="00590486" w:rsidRPr="00E4444D" w:rsidRDefault="00590486">
      <w:pPr>
        <w:autoSpaceDE w:val="0"/>
        <w:autoSpaceDN w:val="0"/>
        <w:adjustRightInd w:val="0"/>
        <w:spacing w:line="312" w:lineRule="auto"/>
        <w:ind w:firstLine="480"/>
        <w:rPr>
          <w:rFonts w:ascii="宋体" w:hAnsi="宋体" w:cs="宋体"/>
          <w:szCs w:val="21"/>
          <w:u w:val="single"/>
          <w:lang w:val="zh-CN"/>
        </w:rPr>
      </w:pPr>
      <w:r w:rsidRPr="00E4444D">
        <w:rPr>
          <w:rFonts w:ascii="宋体" w:hAnsi="宋体" w:cs="宋体" w:hint="eastAsia"/>
          <w:szCs w:val="21"/>
          <w:u w:val="single"/>
          <w:lang w:val="zh-CN"/>
        </w:rPr>
        <w:t>201</w:t>
      </w:r>
      <w:r w:rsidRPr="00E4444D">
        <w:rPr>
          <w:rFonts w:ascii="宋体" w:hAnsi="宋体" w:cs="宋体" w:hint="eastAsia"/>
          <w:szCs w:val="21"/>
          <w:u w:val="single"/>
        </w:rPr>
        <w:t>8</w:t>
      </w:r>
      <w:r w:rsidRPr="00E4444D">
        <w:rPr>
          <w:rFonts w:ascii="宋体" w:hAnsi="宋体" w:cs="宋体" w:hint="eastAsia"/>
          <w:szCs w:val="21"/>
          <w:u w:val="single"/>
          <w:lang w:val="zh-CN"/>
        </w:rPr>
        <w:t>年</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u w:val="single"/>
          <w:lang w:val="zh-CN"/>
        </w:rPr>
      </w:pPr>
      <w:r w:rsidRPr="00E4444D">
        <w:rPr>
          <w:rFonts w:ascii="宋体" w:hAnsi="宋体" w:cs="宋体" w:hint="eastAsia"/>
          <w:szCs w:val="21"/>
          <w:u w:val="single"/>
          <w:lang w:val="zh-CN"/>
        </w:rPr>
        <w:t>201</w:t>
      </w:r>
      <w:r w:rsidRPr="00E4444D">
        <w:rPr>
          <w:rFonts w:ascii="宋体" w:hAnsi="宋体" w:cs="宋体" w:hint="eastAsia"/>
          <w:szCs w:val="21"/>
          <w:u w:val="single"/>
        </w:rPr>
        <w:t>9</w:t>
      </w:r>
      <w:r w:rsidRPr="00E4444D">
        <w:rPr>
          <w:rFonts w:ascii="宋体" w:hAnsi="宋体" w:cs="宋体" w:hint="eastAsia"/>
          <w:szCs w:val="21"/>
          <w:u w:val="single"/>
          <w:lang w:val="zh-CN"/>
        </w:rPr>
        <w:t>年</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3、最近二年与其他客户签订的较大项目合同：</w:t>
      </w:r>
    </w:p>
    <w:p w:rsidR="00590486" w:rsidRPr="00E4444D" w:rsidRDefault="00590486">
      <w:pPr>
        <w:autoSpaceDE w:val="0"/>
        <w:autoSpaceDN w:val="0"/>
        <w:adjustRightInd w:val="0"/>
        <w:spacing w:line="312" w:lineRule="auto"/>
        <w:rPr>
          <w:rFonts w:ascii="宋体" w:hAnsi="宋体" w:cs="宋体"/>
          <w:szCs w:val="21"/>
          <w:u w:val="single"/>
        </w:rPr>
      </w:pPr>
      <w:r w:rsidRPr="00E4444D">
        <w:rPr>
          <w:rFonts w:ascii="宋体" w:hAnsi="宋体" w:cs="宋体" w:hint="eastAsia"/>
          <w:szCs w:val="21"/>
          <w:lang w:val="zh-CN"/>
        </w:rPr>
        <w:t>项目名称      地   址    　时  间  　金额(人民币元)</w:t>
      </w:r>
      <w:r w:rsidRPr="00E4444D">
        <w:rPr>
          <w:rFonts w:ascii="宋体" w:hAnsi="宋体" w:cs="宋体" w:hint="eastAsia"/>
          <w:szCs w:val="21"/>
        </w:rPr>
        <w:br/>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u w:val="single"/>
          <w:lang w:val="zh-CN"/>
        </w:rPr>
      </w:pPr>
      <w:r w:rsidRPr="00E4444D">
        <w:rPr>
          <w:rFonts w:ascii="宋体" w:hAnsi="宋体" w:cs="宋体" w:hint="eastAsia"/>
          <w:szCs w:val="21"/>
          <w:lang w:val="zh-CN"/>
        </w:rPr>
        <w:t>4、供应商最近二年法律纠纷情况</w:t>
      </w:r>
      <w:r w:rsidRPr="00E4444D">
        <w:rPr>
          <w:rFonts w:ascii="宋体" w:hAnsi="宋体" w:cs="宋体" w:hint="eastAsia"/>
          <w:szCs w:val="21"/>
        </w:rPr>
        <w:br/>
      </w:r>
      <w:r w:rsidRPr="00E4444D">
        <w:rPr>
          <w:rFonts w:ascii="宋体" w:hAnsi="宋体" w:cs="宋体" w:hint="eastAsia"/>
          <w:szCs w:val="21"/>
          <w:lang w:val="zh-CN"/>
        </w:rPr>
        <w:t>时间     案由    涉及金额     目前办理情况</w:t>
      </w:r>
      <w:r w:rsidRPr="00E4444D">
        <w:rPr>
          <w:rFonts w:ascii="宋体" w:hAnsi="宋体" w:cs="宋体" w:hint="eastAsia"/>
          <w:szCs w:val="21"/>
        </w:rPr>
        <w:br/>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5、有关银行的名称和地址：</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6、其他情况：</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就我们所知，兹证明上述声明是真实的、正确的，并提供了全部能提供资料和数据，我们同意遵照贵方要求出示此证明文件。</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日</w:t>
      </w:r>
      <w:r w:rsidRPr="00E4444D">
        <w:rPr>
          <w:rFonts w:ascii="宋体" w:hAnsi="宋体" w:cs="宋体" w:hint="eastAsia"/>
          <w:szCs w:val="21"/>
        </w:rPr>
        <w:t xml:space="preserve">    </w:t>
      </w:r>
      <w:r w:rsidRPr="00E4444D">
        <w:rPr>
          <w:rFonts w:ascii="宋体" w:hAnsi="宋体" w:cs="宋体" w:hint="eastAsia"/>
          <w:szCs w:val="21"/>
          <w:lang w:val="zh-CN"/>
        </w:rPr>
        <w:t>期</w:t>
      </w:r>
      <w:r w:rsidRPr="00E4444D">
        <w:rPr>
          <w:rFonts w:ascii="宋体" w:hAnsi="宋体" w:cs="宋体" w:hint="eastAsia"/>
          <w:szCs w:val="21"/>
        </w:rPr>
        <w:t>：</w:t>
      </w:r>
      <w:r w:rsidRPr="00E4444D">
        <w:rPr>
          <w:rFonts w:ascii="宋体" w:hAnsi="宋体" w:cs="宋体" w:hint="eastAsia"/>
          <w:szCs w:val="21"/>
          <w:u w:val="single"/>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授权代表人签字：</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授权代表人的印刷字体姓名：</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授权代表人的职务：</w:t>
      </w:r>
      <w:r w:rsidRPr="00E4444D">
        <w:rPr>
          <w:rFonts w:ascii="宋体" w:hAnsi="宋体" w:cs="宋体" w:hint="eastAsia"/>
          <w:szCs w:val="21"/>
          <w:u w:val="single"/>
          <w:lang w:val="zh-CN"/>
        </w:rPr>
        <w:t xml:space="preserve">              </w:t>
      </w:r>
    </w:p>
    <w:p w:rsidR="00590486" w:rsidRPr="00E4444D" w:rsidRDefault="00590486">
      <w:pPr>
        <w:pStyle w:val="26"/>
        <w:spacing w:line="312" w:lineRule="auto"/>
        <w:ind w:firstLineChars="0" w:firstLine="0"/>
        <w:jc w:val="center"/>
        <w:outlineLvl w:val="1"/>
        <w:rPr>
          <w:rStyle w:val="2Char"/>
          <w:rFonts w:eastAsia="宋体" w:cs="宋体"/>
          <w:sz w:val="21"/>
          <w:szCs w:val="21"/>
        </w:rPr>
      </w:pPr>
      <w:bookmarkStart w:id="124" w:name="_Toc25474"/>
    </w:p>
    <w:p w:rsidR="00590486" w:rsidRPr="00E4444D" w:rsidRDefault="00590486">
      <w:pPr>
        <w:pStyle w:val="26"/>
        <w:spacing w:line="312" w:lineRule="auto"/>
        <w:ind w:firstLineChars="0" w:firstLine="0"/>
        <w:jc w:val="center"/>
        <w:outlineLvl w:val="1"/>
        <w:rPr>
          <w:rStyle w:val="2Char"/>
          <w:rFonts w:eastAsia="宋体" w:cs="宋体"/>
          <w:sz w:val="21"/>
          <w:szCs w:val="21"/>
        </w:rPr>
      </w:pPr>
    </w:p>
    <w:p w:rsidR="00590486" w:rsidRPr="00E4444D" w:rsidRDefault="00590486">
      <w:pPr>
        <w:pStyle w:val="26"/>
        <w:spacing w:line="312" w:lineRule="auto"/>
        <w:ind w:firstLineChars="0" w:firstLine="0"/>
        <w:jc w:val="center"/>
        <w:outlineLvl w:val="1"/>
        <w:rPr>
          <w:rStyle w:val="2Char"/>
          <w:rFonts w:eastAsia="宋体" w:cs="宋体"/>
          <w:sz w:val="21"/>
          <w:szCs w:val="21"/>
        </w:rPr>
      </w:pPr>
      <w:r w:rsidRPr="00E4444D">
        <w:rPr>
          <w:rStyle w:val="2Char"/>
          <w:rFonts w:eastAsia="宋体" w:cs="宋体" w:hint="eastAsia"/>
          <w:sz w:val="21"/>
          <w:szCs w:val="21"/>
        </w:rPr>
        <w:lastRenderedPageBreak/>
        <w:t>三、商务技术文件</w:t>
      </w:r>
      <w:bookmarkEnd w:id="124"/>
    </w:p>
    <w:p w:rsidR="00590486" w:rsidRPr="00E4444D" w:rsidRDefault="00590486">
      <w:pPr>
        <w:pStyle w:val="26"/>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t>1 自评表</w:t>
      </w:r>
    </w:p>
    <w:p w:rsidR="00590486" w:rsidRPr="00E4444D" w:rsidRDefault="00590486">
      <w:pPr>
        <w:snapToGrid w:val="0"/>
        <w:spacing w:line="312" w:lineRule="auto"/>
        <w:rPr>
          <w:rFonts w:ascii="宋体" w:hAnsi="宋体" w:cs="宋体"/>
          <w:szCs w:val="21"/>
        </w:rPr>
      </w:pPr>
    </w:p>
    <w:tbl>
      <w:tblPr>
        <w:tblW w:w="10109" w:type="dxa"/>
        <w:tblBorders>
          <w:top w:val="single" w:sz="4" w:space="0" w:color="808080"/>
          <w:left w:val="single" w:sz="4" w:space="0" w:color="808080"/>
          <w:bottom w:val="single" w:sz="4" w:space="0" w:color="808080"/>
          <w:right w:val="single" w:sz="6" w:space="0" w:color="808080"/>
        </w:tblBorders>
        <w:tblLayout w:type="fixed"/>
        <w:tblLook w:val="0000" w:firstRow="0" w:lastRow="0" w:firstColumn="0" w:lastColumn="0" w:noHBand="0" w:noVBand="0"/>
      </w:tblPr>
      <w:tblGrid>
        <w:gridCol w:w="1245"/>
        <w:gridCol w:w="4892"/>
        <w:gridCol w:w="1986"/>
        <w:gridCol w:w="1986"/>
      </w:tblGrid>
      <w:tr w:rsidR="00590486" w:rsidRPr="00E4444D">
        <w:tc>
          <w:tcPr>
            <w:tcW w:w="1245"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autoSpaceDE w:val="0"/>
              <w:autoSpaceDN w:val="0"/>
              <w:adjustRightInd w:val="0"/>
              <w:snapToGrid w:val="0"/>
              <w:spacing w:line="312" w:lineRule="auto"/>
              <w:jc w:val="center"/>
              <w:rPr>
                <w:rFonts w:ascii="宋体" w:hAnsi="宋体" w:cs="宋体"/>
                <w:b/>
                <w:bCs/>
                <w:szCs w:val="21"/>
              </w:rPr>
            </w:pPr>
            <w:r w:rsidRPr="00E4444D">
              <w:rPr>
                <w:rFonts w:ascii="宋体" w:hAnsi="宋体" w:cs="宋体" w:hint="eastAsia"/>
                <w:b/>
                <w:bCs/>
                <w:szCs w:val="21"/>
              </w:rPr>
              <w:t>评分项</w:t>
            </w:r>
          </w:p>
        </w:tc>
        <w:tc>
          <w:tcPr>
            <w:tcW w:w="489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细则</w:t>
            </w: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自评分</w:t>
            </w: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页码</w:t>
            </w:r>
          </w:p>
        </w:tc>
      </w:tr>
      <w:tr w:rsidR="00590486" w:rsidRPr="00E4444D">
        <w:tc>
          <w:tcPr>
            <w:tcW w:w="1245"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autoSpaceDE w:val="0"/>
              <w:autoSpaceDN w:val="0"/>
              <w:adjustRightInd w:val="0"/>
              <w:snapToGrid w:val="0"/>
              <w:spacing w:line="312" w:lineRule="auto"/>
              <w:rPr>
                <w:rFonts w:ascii="宋体" w:hAnsi="宋体" w:cs="宋体"/>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r>
    </w:tbl>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lastRenderedPageBreak/>
        <w:t>2 技术支持及服务承诺书</w:t>
      </w:r>
    </w:p>
    <w:p w:rsidR="00590486" w:rsidRPr="00E4444D" w:rsidRDefault="00590486">
      <w:pPr>
        <w:pStyle w:val="13"/>
        <w:keepNext w:val="0"/>
        <w:keepLines w:val="0"/>
        <w:spacing w:beforeLines="50" w:before="120" w:afterLines="50" w:after="120" w:line="312" w:lineRule="auto"/>
        <w:jc w:val="both"/>
        <w:outlineLvl w:val="9"/>
        <w:rPr>
          <w:rFonts w:eastAsia="宋体" w:cs="宋体"/>
          <w:b w:val="0"/>
          <w:bCs w:val="0"/>
          <w:sz w:val="21"/>
          <w:szCs w:val="21"/>
        </w:rPr>
      </w:pPr>
      <w:bookmarkStart w:id="125" w:name="_Toc11981"/>
      <w:bookmarkStart w:id="126" w:name="_Toc27857"/>
      <w:bookmarkStart w:id="127" w:name="_Toc3243"/>
      <w:r w:rsidRPr="00E4444D">
        <w:rPr>
          <w:rFonts w:eastAsia="宋体" w:cs="宋体" w:hint="eastAsia"/>
          <w:b w:val="0"/>
          <w:bCs w:val="0"/>
          <w:sz w:val="21"/>
          <w:szCs w:val="21"/>
        </w:rPr>
        <w:t>项目名称：</w:t>
      </w:r>
      <w:bookmarkEnd w:id="125"/>
      <w:bookmarkEnd w:id="126"/>
      <w:bookmarkEnd w:id="127"/>
      <w:r w:rsidRPr="00E4444D">
        <w:rPr>
          <w:rFonts w:eastAsia="宋体" w:cs="宋体" w:hint="eastAsia"/>
          <w:b w:val="0"/>
          <w:bCs w:val="0"/>
          <w:sz w:val="21"/>
          <w:szCs w:val="21"/>
        </w:rPr>
        <w:t xml:space="preserve">                             </w:t>
      </w:r>
    </w:p>
    <w:p w:rsidR="00590486" w:rsidRPr="00E4444D" w:rsidRDefault="00590486">
      <w:pPr>
        <w:pStyle w:val="13"/>
        <w:keepNext w:val="0"/>
        <w:keepLines w:val="0"/>
        <w:spacing w:beforeLines="50" w:before="120" w:afterLines="50" w:after="120" w:line="312" w:lineRule="auto"/>
        <w:jc w:val="both"/>
        <w:outlineLvl w:val="9"/>
        <w:rPr>
          <w:rFonts w:eastAsia="宋体" w:cs="宋体"/>
          <w:b w:val="0"/>
          <w:bCs w:val="0"/>
          <w:sz w:val="21"/>
          <w:szCs w:val="21"/>
        </w:rPr>
      </w:pPr>
      <w:bookmarkStart w:id="128" w:name="_Toc19947"/>
      <w:bookmarkStart w:id="129" w:name="_Toc30910"/>
      <w:bookmarkStart w:id="130" w:name="_Toc2255"/>
      <w:r w:rsidRPr="00E4444D">
        <w:rPr>
          <w:rFonts w:eastAsia="宋体" w:cs="宋体" w:hint="eastAsia"/>
          <w:b w:val="0"/>
          <w:bCs w:val="0"/>
          <w:sz w:val="21"/>
          <w:szCs w:val="21"/>
        </w:rPr>
        <w:t>项目编号：</w:t>
      </w:r>
      <w:bookmarkEnd w:id="128"/>
      <w:bookmarkEnd w:id="129"/>
      <w:bookmarkEnd w:id="130"/>
    </w:p>
    <w:tbl>
      <w:tblPr>
        <w:tblW w:w="0" w:type="auto"/>
        <w:jc w:val="center"/>
        <w:tblLayout w:type="fixed"/>
        <w:tblCellMar>
          <w:left w:w="0" w:type="dxa"/>
          <w:right w:w="0" w:type="dxa"/>
        </w:tblCellMar>
        <w:tblLook w:val="0000" w:firstRow="0" w:lastRow="0" w:firstColumn="0" w:lastColumn="0" w:noHBand="0" w:noVBand="0"/>
      </w:tblPr>
      <w:tblGrid>
        <w:gridCol w:w="740"/>
        <w:gridCol w:w="4106"/>
        <w:gridCol w:w="2547"/>
        <w:gridCol w:w="1800"/>
      </w:tblGrid>
      <w:tr w:rsidR="00590486" w:rsidRPr="00E4444D">
        <w:trPr>
          <w:cantSplit/>
          <w:trHeight w:val="737"/>
          <w:jc w:val="center"/>
        </w:trPr>
        <w:tc>
          <w:tcPr>
            <w:tcW w:w="740" w:type="dxa"/>
            <w:tcBorders>
              <w:top w:val="single" w:sz="8" w:space="0" w:color="auto"/>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序号</w:t>
            </w:r>
          </w:p>
        </w:tc>
        <w:tc>
          <w:tcPr>
            <w:tcW w:w="4106" w:type="dxa"/>
            <w:tcBorders>
              <w:top w:val="single" w:sz="8" w:space="0" w:color="auto"/>
              <w:left w:val="nil"/>
              <w:bottom w:val="single" w:sz="8" w:space="0" w:color="auto"/>
              <w:right w:val="single" w:sz="4"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质量保障措施及服务内容</w:t>
            </w:r>
          </w:p>
        </w:tc>
        <w:tc>
          <w:tcPr>
            <w:tcW w:w="2547" w:type="dxa"/>
            <w:tcBorders>
              <w:top w:val="single" w:sz="8" w:space="0" w:color="auto"/>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承  诺</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textAlignment w:val="baseline"/>
              <w:rPr>
                <w:rFonts w:ascii="宋体" w:hAnsi="宋体" w:cs="宋体"/>
                <w:szCs w:val="21"/>
              </w:rPr>
            </w:pPr>
            <w:r w:rsidRPr="00E4444D">
              <w:rPr>
                <w:rFonts w:ascii="宋体" w:hAnsi="宋体" w:cs="宋体" w:hint="eastAsia"/>
                <w:szCs w:val="21"/>
              </w:rPr>
              <w:t>保修时间及保修范围</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2</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有关技术人员现场免费提供安装、调试服务</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left"/>
              <w:rPr>
                <w:rFonts w:ascii="宋体" w:hAnsi="宋体" w:cs="宋体"/>
                <w:szCs w:val="21"/>
              </w:rPr>
            </w:pPr>
          </w:p>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3</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免费换货期限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4</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免费上门服务期限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5</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质保期内产品故障服务响应时限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7</w:t>
            </w:r>
          </w:p>
        </w:tc>
        <w:tc>
          <w:tcPr>
            <w:tcW w:w="4106" w:type="dxa"/>
            <w:tcBorders>
              <w:top w:val="nil"/>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质保期满后的保修服务费用</w:t>
            </w:r>
          </w:p>
        </w:tc>
        <w:tc>
          <w:tcPr>
            <w:tcW w:w="2547" w:type="dxa"/>
            <w:tcBorders>
              <w:top w:val="nil"/>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8</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交货时间</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9</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是否有提供备品备件</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10</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是否有质保期外的服务承诺</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11</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货物品牌是否原装正品</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12</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其他</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bl>
    <w:p w:rsidR="00590486" w:rsidRPr="00E4444D" w:rsidRDefault="00590486">
      <w:pPr>
        <w:autoSpaceDE w:val="0"/>
        <w:autoSpaceDN w:val="0"/>
        <w:adjustRightIn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autoSpaceDE w:val="0"/>
        <w:autoSpaceDN w:val="0"/>
        <w:adjustRightInd w:val="0"/>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r w:rsidRPr="00E4444D">
        <w:rPr>
          <w:rFonts w:ascii="宋体" w:eastAsia="宋体" w:cs="宋体" w:hint="eastAsia"/>
          <w:b/>
          <w:bCs/>
          <w:sz w:val="21"/>
          <w:szCs w:val="21"/>
        </w:rPr>
        <w:lastRenderedPageBreak/>
        <w:t>3 技术偏离表</w:t>
      </w:r>
    </w:p>
    <w:p w:rsidR="00590486" w:rsidRPr="00E4444D" w:rsidRDefault="00590486">
      <w:pPr>
        <w:pStyle w:val="13"/>
        <w:keepNext w:val="0"/>
        <w:keepLines w:val="0"/>
        <w:spacing w:before="0" w:after="0" w:line="312" w:lineRule="auto"/>
        <w:jc w:val="both"/>
        <w:outlineLvl w:val="9"/>
        <w:rPr>
          <w:rFonts w:eastAsia="宋体" w:cs="宋体"/>
          <w:b w:val="0"/>
          <w:bCs w:val="0"/>
          <w:sz w:val="21"/>
          <w:szCs w:val="21"/>
        </w:rPr>
      </w:pPr>
      <w:bookmarkStart w:id="131" w:name="_Toc26129"/>
      <w:bookmarkStart w:id="132" w:name="_Toc20760"/>
      <w:bookmarkStart w:id="133" w:name="_Toc16955"/>
      <w:r w:rsidRPr="00E4444D">
        <w:rPr>
          <w:rFonts w:eastAsia="宋体" w:cs="宋体" w:hint="eastAsia"/>
          <w:b w:val="0"/>
          <w:bCs w:val="0"/>
          <w:sz w:val="21"/>
          <w:szCs w:val="21"/>
        </w:rPr>
        <w:t>项目名称：</w:t>
      </w:r>
      <w:bookmarkEnd w:id="131"/>
      <w:bookmarkEnd w:id="132"/>
      <w:bookmarkEnd w:id="133"/>
      <w:r w:rsidRPr="00E4444D">
        <w:rPr>
          <w:rFonts w:eastAsia="宋体" w:cs="宋体" w:hint="eastAsia"/>
          <w:b w:val="0"/>
          <w:bCs w:val="0"/>
          <w:sz w:val="21"/>
          <w:szCs w:val="21"/>
        </w:rPr>
        <w:t xml:space="preserve">                           </w:t>
      </w:r>
    </w:p>
    <w:p w:rsidR="00590486" w:rsidRPr="00E4444D" w:rsidRDefault="00590486">
      <w:pPr>
        <w:pStyle w:val="13"/>
        <w:keepNext w:val="0"/>
        <w:keepLines w:val="0"/>
        <w:spacing w:before="0" w:after="0" w:line="312" w:lineRule="auto"/>
        <w:jc w:val="both"/>
        <w:outlineLvl w:val="9"/>
        <w:rPr>
          <w:rFonts w:eastAsia="宋体" w:cs="宋体"/>
          <w:b w:val="0"/>
          <w:bCs w:val="0"/>
          <w:sz w:val="21"/>
          <w:szCs w:val="21"/>
        </w:rPr>
      </w:pPr>
      <w:bookmarkStart w:id="134" w:name="_Toc10317"/>
      <w:bookmarkStart w:id="135" w:name="_Toc22103"/>
      <w:bookmarkStart w:id="136" w:name="_Toc3678"/>
      <w:r w:rsidRPr="00E4444D">
        <w:rPr>
          <w:rFonts w:eastAsia="宋体" w:cs="宋体" w:hint="eastAsia"/>
          <w:b w:val="0"/>
          <w:bCs w:val="0"/>
          <w:sz w:val="21"/>
          <w:szCs w:val="21"/>
        </w:rPr>
        <w:t>项目编号：</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96"/>
        <w:gridCol w:w="1985"/>
        <w:gridCol w:w="1578"/>
        <w:gridCol w:w="1449"/>
        <w:gridCol w:w="1418"/>
      </w:tblGrid>
      <w:tr w:rsidR="00590486" w:rsidRPr="00E4444D">
        <w:trPr>
          <w:trHeight w:val="630"/>
          <w:jc w:val="center"/>
        </w:trPr>
        <w:tc>
          <w:tcPr>
            <w:tcW w:w="720" w:type="dxa"/>
            <w:tcBorders>
              <w:top w:val="thinThickSmallGap" w:sz="12" w:space="0" w:color="auto"/>
              <w:left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2096"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招标文件技术规范要求</w:t>
            </w:r>
          </w:p>
        </w:tc>
        <w:tc>
          <w:tcPr>
            <w:tcW w:w="1985"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投标人响应详细内容</w:t>
            </w:r>
          </w:p>
        </w:tc>
        <w:tc>
          <w:tcPr>
            <w:tcW w:w="1578"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正/负偏离</w:t>
            </w:r>
          </w:p>
        </w:tc>
        <w:tc>
          <w:tcPr>
            <w:tcW w:w="1449" w:type="dxa"/>
            <w:tcBorders>
              <w:top w:val="thinThickSmallGap" w:sz="12"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偏离说明</w:t>
            </w:r>
          </w:p>
        </w:tc>
        <w:tc>
          <w:tcPr>
            <w:tcW w:w="1418" w:type="dxa"/>
            <w:tcBorders>
              <w:top w:val="thinThickSmallGap" w:sz="12" w:space="0" w:color="auto"/>
              <w:left w:val="single" w:sz="4" w:space="0" w:color="auto"/>
              <w:right w:val="thickThin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投标文件响应页码</w:t>
            </w: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3</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bottom w:val="thickThinSmallGap" w:sz="12" w:space="0" w:color="auto"/>
            </w:tcBorders>
          </w:tcPr>
          <w:p w:rsidR="00590486" w:rsidRPr="00E4444D" w:rsidRDefault="00590486">
            <w:pPr>
              <w:spacing w:line="312" w:lineRule="auto"/>
              <w:jc w:val="center"/>
              <w:rPr>
                <w:rFonts w:ascii="宋体" w:hAnsi="宋体" w:cs="宋体"/>
                <w:szCs w:val="21"/>
              </w:rPr>
            </w:pPr>
          </w:p>
        </w:tc>
        <w:tc>
          <w:tcPr>
            <w:tcW w:w="2096"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985"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578"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449" w:type="dxa"/>
            <w:tcBorders>
              <w:bottom w:val="thickThinSmallGap" w:sz="12" w:space="0" w:color="auto"/>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bottom w:val="thickThinSmallGap" w:sz="12"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bl>
    <w:p w:rsidR="00590486" w:rsidRPr="00E4444D" w:rsidRDefault="00590486">
      <w:pPr>
        <w:spacing w:line="312" w:lineRule="auto"/>
        <w:ind w:firstLineChars="200" w:firstLine="420"/>
        <w:rPr>
          <w:rFonts w:ascii="宋体" w:hAnsi="宋体" w:cs="宋体"/>
          <w:szCs w:val="21"/>
        </w:rPr>
      </w:pPr>
      <w:r w:rsidRPr="00E4444D">
        <w:rPr>
          <w:rFonts w:ascii="宋体" w:hAnsi="宋体" w:cs="宋体" w:hint="eastAsia"/>
          <w:szCs w:val="21"/>
        </w:rPr>
        <w:t>注：投标人递交的技术规格书中与招标文件的技术规格书中的要求有不同时，应逐条列在技术偏离表中并作出“正偏离/负偏离”，同时在说明栏目中具体说明及填写页码，否则将认为投标人接受招标文件的要求。</w:t>
      </w:r>
    </w:p>
    <w:p w:rsidR="00590486" w:rsidRPr="00E4444D" w:rsidRDefault="00590486">
      <w:pPr>
        <w:adjustRightInd w:val="0"/>
        <w:snapToGrid w:val="0"/>
        <w:spacing w:line="312" w:lineRule="auto"/>
        <w:jc w:val="left"/>
        <w:rPr>
          <w:rFonts w:ascii="宋体" w:hAnsi="宋体" w:cs="宋体"/>
          <w:szCs w:val="21"/>
        </w:rPr>
      </w:pP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投标人（盖章）：</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法定代表人或授权代表人（签字或盖章）：</w:t>
      </w:r>
    </w:p>
    <w:p w:rsidR="00590486" w:rsidRPr="00E4444D" w:rsidRDefault="00590486">
      <w:pPr>
        <w:spacing w:line="312" w:lineRule="auto"/>
        <w:rPr>
          <w:rFonts w:ascii="宋体" w:hAnsi="宋体" w:cs="宋体"/>
          <w:szCs w:val="21"/>
        </w:rPr>
      </w:pPr>
      <w:r w:rsidRPr="00E4444D">
        <w:rPr>
          <w:rFonts w:ascii="宋体" w:hAnsi="宋体" w:cs="宋体" w:hint="eastAsia"/>
          <w:szCs w:val="21"/>
        </w:rPr>
        <w:t>日  期：</w:t>
      </w:r>
    </w:p>
    <w:p w:rsidR="00590486" w:rsidRPr="00E4444D" w:rsidRDefault="00590486">
      <w:pPr>
        <w:autoSpaceDE w:val="0"/>
        <w:autoSpaceDN w:val="0"/>
        <w:adjustRightInd w:val="0"/>
        <w:spacing w:line="312" w:lineRule="auto"/>
        <w:rPr>
          <w:rFonts w:ascii="宋体" w:hAnsi="宋体" w:cs="宋体"/>
          <w:szCs w:val="21"/>
        </w:rPr>
      </w:pPr>
    </w:p>
    <w:p w:rsidR="00590486" w:rsidRPr="00E4444D" w:rsidRDefault="00590486">
      <w:pPr>
        <w:pStyle w:val="26"/>
        <w:spacing w:line="312" w:lineRule="auto"/>
        <w:ind w:firstLineChars="0" w:firstLine="0"/>
        <w:jc w:val="center"/>
        <w:rPr>
          <w:rFonts w:ascii="宋体" w:eastAsia="宋体" w:cs="宋体"/>
          <w:sz w:val="21"/>
          <w:szCs w:val="21"/>
        </w:rPr>
      </w:pPr>
      <w:bookmarkStart w:id="137" w:name="_Toc15630533"/>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sz w:val="21"/>
          <w:szCs w:val="21"/>
        </w:rPr>
      </w:pPr>
    </w:p>
    <w:p w:rsidR="00590486" w:rsidRPr="00E4444D" w:rsidRDefault="00590486">
      <w:pPr>
        <w:pStyle w:val="26"/>
        <w:spacing w:line="312" w:lineRule="auto"/>
        <w:ind w:firstLineChars="0" w:firstLine="0"/>
        <w:rPr>
          <w:rFonts w:ascii="宋体" w:eastAsia="宋体" w:cs="宋体"/>
          <w:sz w:val="21"/>
          <w:szCs w:val="21"/>
        </w:rPr>
      </w:pPr>
    </w:p>
    <w:p w:rsidR="00590486" w:rsidRPr="00E4444D" w:rsidRDefault="00590486">
      <w:pPr>
        <w:pStyle w:val="26"/>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lastRenderedPageBreak/>
        <w:t>4 投标廉洁承诺书</w:t>
      </w:r>
      <w:bookmarkEnd w:id="137"/>
    </w:p>
    <w:p w:rsidR="00590486" w:rsidRPr="00E4444D" w:rsidRDefault="00590486">
      <w:pPr>
        <w:adjustRightInd w:val="0"/>
        <w:snapToGrid w:val="0"/>
        <w:spacing w:line="312" w:lineRule="auto"/>
        <w:ind w:firstLineChars="200" w:firstLine="420"/>
        <w:rPr>
          <w:rFonts w:ascii="宋体" w:hAnsi="宋体" w:cs="宋体"/>
          <w:szCs w:val="21"/>
        </w:rPr>
      </w:pP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为维护市场公平竞争，营造诚实守信的招投标交易环境，防止发生违法违纪行为，根据国家有关法律法规和廉政建设责任制有关规定，本投标人特作如下承诺：</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1．不向采购人、采购代理机构及其他投标人行贿，串通一气搞假投标、陪标、围标、串标。</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2．不向评标专家行贿，以不正当手段谋取中标。</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3．不向招标投标监管人员请客、送礼及组织其它有可能影响客观公正监管的活动。</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4．不提供虚假材料谋取中标。在资格预审材料中，主动提供近两年信用档案情况，包括有无不良行为记录和公示期限证明。</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在本次投标过程中，本投标人将严格遵守各项廉政制度，如出现违反行为，本投标人自愿承担相关责任，接受招标投标监督管理部门、纪检监察机关或司法机关的调查处理。</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 </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投标人（盖章）：</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法定代表人或授权代表人（签字或盖章）：</w:t>
      </w:r>
    </w:p>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本次投标项目：</w:t>
      </w:r>
    </w:p>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日  期：</w:t>
      </w:r>
    </w:p>
    <w:p w:rsidR="00590486" w:rsidRPr="00E4444D" w:rsidRDefault="00590486">
      <w:pPr>
        <w:snapToGrid w:val="0"/>
        <w:spacing w:line="312" w:lineRule="auto"/>
        <w:ind w:firstLineChars="990" w:firstLine="2087"/>
        <w:rPr>
          <w:rStyle w:val="2Char"/>
          <w:rFonts w:eastAsia="宋体" w:cs="宋体"/>
          <w:sz w:val="21"/>
          <w:szCs w:val="21"/>
        </w:rPr>
        <w:sectPr w:rsidR="00590486" w:rsidRPr="00E4444D">
          <w:pgSz w:w="11906" w:h="16838"/>
          <w:pgMar w:top="1389" w:right="1247" w:bottom="1389" w:left="1247" w:header="851" w:footer="992" w:gutter="284"/>
          <w:cols w:space="720"/>
          <w:docGrid w:linePitch="312"/>
        </w:sectPr>
      </w:pPr>
    </w:p>
    <w:p w:rsidR="00590486" w:rsidRPr="00E4444D" w:rsidRDefault="00590486">
      <w:pPr>
        <w:snapToGrid w:val="0"/>
        <w:spacing w:line="312" w:lineRule="auto"/>
        <w:jc w:val="center"/>
        <w:outlineLvl w:val="1"/>
        <w:rPr>
          <w:rStyle w:val="2Char"/>
          <w:rFonts w:eastAsia="宋体" w:cs="宋体"/>
          <w:sz w:val="21"/>
          <w:szCs w:val="21"/>
        </w:rPr>
      </w:pPr>
      <w:bookmarkStart w:id="138" w:name="_Toc439660041"/>
      <w:bookmarkStart w:id="139" w:name="_Toc16387"/>
      <w:bookmarkStart w:id="140" w:name="_Toc31467"/>
      <w:r w:rsidRPr="00E4444D">
        <w:rPr>
          <w:rStyle w:val="2Char"/>
          <w:rFonts w:eastAsia="宋体" w:cs="宋体" w:hint="eastAsia"/>
          <w:sz w:val="21"/>
          <w:szCs w:val="21"/>
        </w:rPr>
        <w:lastRenderedPageBreak/>
        <w:t>四、</w:t>
      </w:r>
      <w:bookmarkEnd w:id="138"/>
      <w:bookmarkEnd w:id="139"/>
      <w:r w:rsidRPr="00E4444D">
        <w:rPr>
          <w:rStyle w:val="2Char"/>
          <w:rFonts w:eastAsia="宋体" w:cs="宋体" w:hint="eastAsia"/>
          <w:sz w:val="21"/>
          <w:szCs w:val="21"/>
        </w:rPr>
        <w:t>报价文件</w:t>
      </w:r>
      <w:bookmarkEnd w:id="140"/>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1投标设备报价明细表</w:t>
      </w:r>
    </w:p>
    <w:p w:rsidR="00590486" w:rsidRPr="00E4444D" w:rsidRDefault="00590486">
      <w:pPr>
        <w:wordWrap w:val="0"/>
        <w:spacing w:line="312" w:lineRule="auto"/>
        <w:rPr>
          <w:rFonts w:ascii="宋体" w:hAnsi="宋体" w:cs="宋体"/>
          <w:szCs w:val="21"/>
        </w:rPr>
      </w:pPr>
      <w:r w:rsidRPr="00E4444D">
        <w:rPr>
          <w:rFonts w:ascii="宋体" w:hAnsi="宋体" w:cs="宋体" w:hint="eastAsia"/>
          <w:szCs w:val="21"/>
        </w:rPr>
        <w:t>项目名称：</w:t>
      </w:r>
    </w:p>
    <w:p w:rsidR="00590486" w:rsidRPr="00E4444D" w:rsidRDefault="00590486">
      <w:pPr>
        <w:wordWrap w:val="0"/>
        <w:spacing w:line="312" w:lineRule="auto"/>
        <w:rPr>
          <w:rFonts w:ascii="宋体" w:hAnsi="宋体" w:cs="宋体"/>
          <w:szCs w:val="21"/>
        </w:rPr>
      </w:pPr>
      <w:r w:rsidRPr="00E4444D">
        <w:rPr>
          <w:rFonts w:ascii="宋体" w:hAnsi="宋体" w:cs="宋体" w:hint="eastAsia"/>
          <w:szCs w:val="21"/>
        </w:rPr>
        <w:t>项目编号：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569"/>
        <w:gridCol w:w="1747"/>
        <w:gridCol w:w="1440"/>
        <w:gridCol w:w="3413"/>
        <w:gridCol w:w="999"/>
        <w:gridCol w:w="830"/>
        <w:gridCol w:w="1135"/>
        <w:gridCol w:w="1260"/>
      </w:tblGrid>
      <w:tr w:rsidR="00590486" w:rsidRPr="00E4444D">
        <w:trPr>
          <w:trHeight w:val="518"/>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pacing w:val="-20"/>
                <w:sz w:val="21"/>
                <w:szCs w:val="21"/>
              </w:rPr>
            </w:pPr>
            <w:r w:rsidRPr="00E4444D">
              <w:rPr>
                <w:rFonts w:ascii="宋体" w:eastAsia="宋体" w:cs="宋体" w:hint="eastAsia"/>
                <w:spacing w:val="-20"/>
                <w:sz w:val="21"/>
                <w:szCs w:val="21"/>
              </w:rPr>
              <w:t>序号</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名称</w:t>
            </w: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品牌型号</w:t>
            </w: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制造商</w:t>
            </w: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主要技术参数</w:t>
            </w: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pacing w:val="-20"/>
                <w:sz w:val="21"/>
                <w:szCs w:val="21"/>
              </w:rPr>
            </w:pPr>
            <w:r w:rsidRPr="00E4444D">
              <w:rPr>
                <w:rFonts w:ascii="宋体" w:eastAsia="宋体" w:cs="宋体" w:hint="eastAsia"/>
                <w:spacing w:val="-20"/>
                <w:sz w:val="21"/>
                <w:szCs w:val="21"/>
              </w:rPr>
              <w:t>原产地</w:t>
            </w: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数量</w:t>
            </w: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单价</w:t>
            </w: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总价</w:t>
            </w: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一</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产品配置清单</w:t>
            </w: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二</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三</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附件</w:t>
            </w:r>
          </w:p>
        </w:tc>
        <w:tc>
          <w:tcPr>
            <w:tcW w:w="1747"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四</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安装调试</w:t>
            </w:r>
          </w:p>
        </w:tc>
        <w:tc>
          <w:tcPr>
            <w:tcW w:w="10824" w:type="dxa"/>
            <w:gridSpan w:val="7"/>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金额：</w:t>
            </w:r>
          </w:p>
        </w:tc>
      </w:tr>
      <w:tr w:rsidR="00590486" w:rsidRPr="00E4444D">
        <w:trPr>
          <w:trHeight w:val="518"/>
          <w:jc w:val="center"/>
        </w:trPr>
        <w:tc>
          <w:tcPr>
            <w:tcW w:w="724"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五</w:t>
            </w:r>
          </w:p>
        </w:tc>
        <w:tc>
          <w:tcPr>
            <w:tcW w:w="2569" w:type="dxa"/>
          </w:tcPr>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总计</w:t>
            </w:r>
          </w:p>
        </w:tc>
        <w:tc>
          <w:tcPr>
            <w:tcW w:w="10824" w:type="dxa"/>
            <w:gridSpan w:val="7"/>
          </w:tcPr>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w:t>
            </w:r>
            <w:r w:rsidRPr="00E4444D">
              <w:rPr>
                <w:rFonts w:ascii="宋体" w:hAnsi="宋体" w:cs="宋体" w:hint="eastAsia"/>
                <w:szCs w:val="21"/>
                <w:u w:val="single"/>
              </w:rPr>
              <w:t xml:space="preserve">                                 </w:t>
            </w:r>
            <w:r w:rsidRPr="00E4444D">
              <w:rPr>
                <w:rFonts w:ascii="宋体" w:hAnsi="宋体" w:cs="宋体" w:hint="eastAsia"/>
                <w:szCs w:val="21"/>
              </w:rPr>
              <w:t>元</w:t>
            </w:r>
          </w:p>
          <w:p w:rsidR="00590486" w:rsidRPr="00E4444D" w:rsidRDefault="00590486">
            <w:pPr>
              <w:pStyle w:val="26"/>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大写：</w:t>
            </w:r>
            <w:r w:rsidRPr="00E4444D">
              <w:rPr>
                <w:rFonts w:ascii="宋体" w:eastAsia="宋体" w:cs="宋体" w:hint="eastAsia"/>
                <w:sz w:val="21"/>
                <w:szCs w:val="21"/>
                <w:u w:val="single"/>
              </w:rPr>
              <w:t xml:space="preserve">                               </w:t>
            </w:r>
            <w:r w:rsidRPr="00E4444D">
              <w:rPr>
                <w:rFonts w:ascii="宋体" w:eastAsia="宋体" w:cs="宋体" w:hint="eastAsia"/>
                <w:sz w:val="21"/>
                <w:szCs w:val="21"/>
              </w:rPr>
              <w:t>元</w:t>
            </w:r>
          </w:p>
        </w:tc>
      </w:tr>
    </w:tbl>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注：1、报价应包括运输、培训、安装、调试和售后服务等所有费用。</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2、按采购需求逐项列出所需的各种费用。</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2、以上表格中各项可进一步细分，栏数不够可自加。</w:t>
      </w:r>
    </w:p>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日期： </w:t>
      </w:r>
    </w:p>
    <w:p w:rsidR="00590486" w:rsidRPr="00E4444D" w:rsidRDefault="00590486">
      <w:pPr>
        <w:spacing w:line="312" w:lineRule="auto"/>
        <w:jc w:val="center"/>
        <w:rPr>
          <w:rFonts w:ascii="宋体" w:hAnsi="宋体" w:cs="宋体"/>
          <w:szCs w:val="21"/>
        </w:rPr>
        <w:sectPr w:rsidR="00590486" w:rsidRPr="00E4444D">
          <w:pgSz w:w="16838" w:h="11906" w:orient="landscape"/>
          <w:pgMar w:top="1247" w:right="1389" w:bottom="1247" w:left="1389" w:header="851" w:footer="992" w:gutter="284"/>
          <w:cols w:space="720"/>
          <w:docGrid w:linePitch="312"/>
        </w:sectPr>
      </w:pPr>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lastRenderedPageBreak/>
        <w:t xml:space="preserve"> 2 开标一览表</w:t>
      </w:r>
    </w:p>
    <w:p w:rsidR="00590486" w:rsidRPr="00E4444D" w:rsidRDefault="00590486">
      <w:pPr>
        <w:pStyle w:val="afff1"/>
        <w:spacing w:line="312" w:lineRule="auto"/>
        <w:rPr>
          <w:rFonts w:hAnsi="宋体" w:cs="宋体"/>
          <w:szCs w:val="21"/>
        </w:rPr>
      </w:pPr>
      <w:r w:rsidRPr="00E4444D">
        <w:rPr>
          <w:rFonts w:hAnsi="宋体" w:cs="宋体" w:hint="eastAsia"/>
          <w:szCs w:val="21"/>
        </w:rPr>
        <w:t>项目名称：</w:t>
      </w:r>
    </w:p>
    <w:p w:rsidR="00590486" w:rsidRPr="00E4444D" w:rsidRDefault="00590486">
      <w:pPr>
        <w:pStyle w:val="afff1"/>
        <w:spacing w:line="312" w:lineRule="auto"/>
        <w:rPr>
          <w:rFonts w:hAnsi="宋体" w:cs="宋体"/>
          <w:szCs w:val="21"/>
        </w:rPr>
      </w:pPr>
      <w:r w:rsidRPr="00E4444D">
        <w:rPr>
          <w:rFonts w:hAnsi="宋体" w:cs="宋体" w:hint="eastAsia"/>
          <w:szCs w:val="21"/>
        </w:rPr>
        <w:t xml:space="preserve">招标编号：    </w:t>
      </w:r>
    </w:p>
    <w:p w:rsidR="00590486" w:rsidRPr="00E4444D" w:rsidRDefault="00590486">
      <w:pPr>
        <w:pStyle w:val="afff1"/>
        <w:spacing w:line="312" w:lineRule="auto"/>
        <w:rPr>
          <w:rFonts w:hAnsi="宋体" w:cs="宋体"/>
          <w:szCs w:val="21"/>
        </w:rPr>
      </w:pPr>
      <w:r w:rsidRPr="00E4444D">
        <w:rPr>
          <w:rFonts w:hAnsi="宋体" w:cs="宋体" w:hint="eastAsia"/>
          <w:szCs w:val="21"/>
        </w:rPr>
        <w:t xml:space="preserve">                    </w:t>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t xml:space="preserve">          </w:t>
      </w:r>
      <w:r w:rsidRPr="00E4444D">
        <w:rPr>
          <w:rFonts w:hAnsi="宋体" w:cs="宋体" w:hint="eastAsia"/>
          <w:szCs w:val="21"/>
        </w:rPr>
        <w:tab/>
        <w:t>单位：人民币</w:t>
      </w:r>
    </w:p>
    <w:p w:rsidR="00590486" w:rsidRPr="00E4444D" w:rsidRDefault="00590486">
      <w:pPr>
        <w:pStyle w:val="afff1"/>
        <w:spacing w:line="312" w:lineRule="auto"/>
        <w:rPr>
          <w:rFonts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520"/>
        <w:gridCol w:w="3600"/>
        <w:gridCol w:w="1440"/>
      </w:tblGrid>
      <w:tr w:rsidR="00590486" w:rsidRPr="00E4444D">
        <w:trPr>
          <w:cantSplit/>
          <w:trHeight w:val="1658"/>
        </w:trPr>
        <w:tc>
          <w:tcPr>
            <w:tcW w:w="8640" w:type="dxa"/>
            <w:gridSpan w:val="4"/>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ind w:leftChars="-1" w:left="-2"/>
              <w:rPr>
                <w:rFonts w:ascii="宋体" w:hAnsi="宋体" w:cs="宋体"/>
                <w:szCs w:val="21"/>
              </w:rPr>
            </w:pPr>
            <w:r w:rsidRPr="00E4444D">
              <w:rPr>
                <w:rFonts w:ascii="宋体" w:hAnsi="宋体" w:cs="宋体" w:hint="eastAsia"/>
                <w:szCs w:val="21"/>
              </w:rPr>
              <w:t>说明：</w:t>
            </w:r>
          </w:p>
          <w:p w:rsidR="00590486" w:rsidRPr="00E4444D" w:rsidRDefault="00590486">
            <w:pPr>
              <w:spacing w:line="312" w:lineRule="auto"/>
              <w:ind w:leftChars="-1" w:left="-2" w:firstLineChars="200" w:firstLine="420"/>
              <w:rPr>
                <w:rFonts w:ascii="宋体" w:hAnsi="宋体" w:cs="宋体"/>
                <w:szCs w:val="21"/>
              </w:rPr>
            </w:pPr>
            <w:r w:rsidRPr="00E4444D">
              <w:rPr>
                <w:rFonts w:ascii="宋体" w:hAnsi="宋体" w:cs="宋体" w:hint="eastAsia"/>
                <w:szCs w:val="21"/>
              </w:rPr>
              <w:t>有关本项目实施所需的设备购置费、运输费、安装调试费、售后服务及维护费、税金等所涉及的一切费用均计入报价。</w:t>
            </w:r>
          </w:p>
        </w:tc>
      </w:tr>
      <w:tr w:rsidR="00590486" w:rsidRPr="00E4444D">
        <w:trPr>
          <w:cantSplit/>
          <w:trHeight w:val="622"/>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名称</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内容</w:t>
            </w: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cantSplit/>
          <w:trHeight w:val="602"/>
        </w:trPr>
        <w:tc>
          <w:tcPr>
            <w:tcW w:w="1080" w:type="dxa"/>
            <w:vMerge w:val="restart"/>
            <w:tcBorders>
              <w:top w:val="single" w:sz="4" w:space="0" w:color="auto"/>
              <w:left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一</w:t>
            </w:r>
          </w:p>
        </w:tc>
        <w:tc>
          <w:tcPr>
            <w:tcW w:w="2520" w:type="dxa"/>
            <w:vMerge w:val="restart"/>
            <w:tcBorders>
              <w:top w:val="single" w:sz="4" w:space="0" w:color="auto"/>
              <w:left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投标总价（元）</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大写：</w:t>
            </w:r>
          </w:p>
        </w:tc>
        <w:tc>
          <w:tcPr>
            <w:tcW w:w="1440" w:type="dxa"/>
            <w:vMerge w:val="restart"/>
            <w:tcBorders>
              <w:top w:val="single" w:sz="4" w:space="0" w:color="auto"/>
              <w:left w:val="single" w:sz="8"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576"/>
        </w:trPr>
        <w:tc>
          <w:tcPr>
            <w:tcW w:w="1080" w:type="dxa"/>
            <w:vMerge/>
            <w:tcBorders>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c>
          <w:tcPr>
            <w:tcW w:w="2520" w:type="dxa"/>
            <w:vMerge/>
            <w:tcBorders>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小写：</w:t>
            </w:r>
          </w:p>
        </w:tc>
        <w:tc>
          <w:tcPr>
            <w:tcW w:w="1440" w:type="dxa"/>
            <w:vMerge/>
            <w:tcBorders>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456"/>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二</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工期（天）</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488"/>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三</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质保期（月）</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708"/>
        </w:trPr>
        <w:tc>
          <w:tcPr>
            <w:tcW w:w="3600" w:type="dxa"/>
            <w:gridSpan w:val="2"/>
            <w:tcBorders>
              <w:top w:val="single" w:sz="4" w:space="0" w:color="auto"/>
              <w:left w:val="single" w:sz="4" w:space="0" w:color="auto"/>
              <w:right w:val="single" w:sz="4" w:space="0" w:color="auto"/>
            </w:tcBorders>
            <w:vAlign w:val="center"/>
          </w:tcPr>
          <w:p w:rsidR="00590486" w:rsidRPr="00E4444D" w:rsidRDefault="00590486">
            <w:pPr>
              <w:spacing w:line="312" w:lineRule="auto"/>
              <w:ind w:firstLineChars="250" w:firstLine="525"/>
              <w:rPr>
                <w:rFonts w:ascii="宋体" w:hAnsi="宋体" w:cs="宋体"/>
                <w:szCs w:val="21"/>
              </w:rPr>
            </w:pPr>
            <w:r w:rsidRPr="00E4444D">
              <w:rPr>
                <w:rFonts w:ascii="宋体" w:hAnsi="宋体" w:cs="宋体" w:hint="eastAsia"/>
                <w:szCs w:val="21"/>
              </w:rPr>
              <w:t>备注</w:t>
            </w:r>
          </w:p>
        </w:tc>
        <w:tc>
          <w:tcPr>
            <w:tcW w:w="3600" w:type="dxa"/>
            <w:tcBorders>
              <w:top w:val="single" w:sz="4" w:space="0" w:color="auto"/>
              <w:left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right w:val="single" w:sz="4" w:space="0" w:color="auto"/>
            </w:tcBorders>
            <w:vAlign w:val="center"/>
          </w:tcPr>
          <w:p w:rsidR="00590486" w:rsidRPr="00E4444D" w:rsidRDefault="00590486">
            <w:pPr>
              <w:spacing w:line="312" w:lineRule="auto"/>
              <w:rPr>
                <w:rFonts w:ascii="宋体" w:hAnsi="宋体" w:cs="宋体"/>
                <w:szCs w:val="21"/>
              </w:rPr>
            </w:pPr>
          </w:p>
        </w:tc>
      </w:tr>
    </w:tbl>
    <w:p w:rsidR="00590486" w:rsidRPr="00E4444D" w:rsidRDefault="00590486">
      <w:pPr>
        <w:spacing w:line="312" w:lineRule="auto"/>
        <w:ind w:rightChars="-10" w:right="-21" w:firstLineChars="100" w:firstLine="210"/>
        <w:rPr>
          <w:rFonts w:ascii="宋体" w:hAnsi="宋体" w:cs="宋体"/>
          <w:szCs w:val="21"/>
        </w:rPr>
      </w:pPr>
    </w:p>
    <w:p w:rsidR="00590486" w:rsidRPr="00E4444D" w:rsidRDefault="00590486">
      <w:pPr>
        <w:spacing w:line="312" w:lineRule="auto"/>
        <w:ind w:rightChars="-10" w:right="-21" w:firstLineChars="100" w:firstLine="210"/>
        <w:rPr>
          <w:rFonts w:ascii="宋体" w:hAnsi="宋体" w:cs="宋体"/>
          <w:szCs w:val="21"/>
        </w:rPr>
      </w:pPr>
      <w:r w:rsidRPr="00E4444D">
        <w:rPr>
          <w:rFonts w:ascii="宋体" w:hAnsi="宋体" w:cs="宋体" w:hint="eastAsia"/>
          <w:szCs w:val="21"/>
        </w:rPr>
        <w:t xml:space="preserve"> 注：1、以上投标总价必须含所有费用。此表作为唱标用，投标人不得更改格式。</w:t>
      </w:r>
    </w:p>
    <w:p w:rsidR="00590486" w:rsidRPr="00E4444D" w:rsidRDefault="00590486">
      <w:pPr>
        <w:pStyle w:val="afff1"/>
        <w:spacing w:line="312" w:lineRule="auto"/>
        <w:rPr>
          <w:rFonts w:hAnsi="宋体" w:cs="宋体"/>
          <w:szCs w:val="21"/>
        </w:rPr>
      </w:pPr>
      <w:r w:rsidRPr="00E4444D">
        <w:rPr>
          <w:rFonts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snapToGrid w:val="0"/>
        <w:spacing w:line="312" w:lineRule="auto"/>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rPr>
          <w:rFonts w:ascii="宋体" w:hAnsi="宋体" w:cs="宋体"/>
          <w:b/>
          <w:bCs/>
          <w:szCs w:val="21"/>
          <w:lang w:val="zh-CN"/>
        </w:rPr>
      </w:pPr>
    </w:p>
    <w:p w:rsidR="00590486" w:rsidRPr="00E4444D" w:rsidRDefault="00590486">
      <w:pPr>
        <w:snapToGrid w:val="0"/>
        <w:spacing w:line="312" w:lineRule="auto"/>
        <w:rPr>
          <w:rFonts w:ascii="宋体" w:hAnsi="宋体" w:cs="宋体"/>
          <w:szCs w:val="21"/>
          <w:lang w:val="en-GB"/>
        </w:rPr>
        <w:sectPr w:rsidR="00590486" w:rsidRPr="00E4444D">
          <w:pgSz w:w="11906" w:h="16838"/>
          <w:pgMar w:top="1389" w:right="1247" w:bottom="1389" w:left="1247" w:header="851" w:footer="992" w:gutter="284"/>
          <w:cols w:space="720"/>
          <w:docGrid w:linePitch="312"/>
        </w:sectPr>
      </w:pPr>
    </w:p>
    <w:p w:rsidR="00590486" w:rsidRPr="00E4444D" w:rsidRDefault="00590486">
      <w:pPr>
        <w:autoSpaceDE w:val="0"/>
        <w:autoSpaceDN w:val="0"/>
        <w:adjustRightInd w:val="0"/>
        <w:spacing w:line="312" w:lineRule="auto"/>
        <w:jc w:val="center"/>
        <w:outlineLvl w:val="0"/>
        <w:rPr>
          <w:rFonts w:ascii="宋体" w:hAnsi="宋体" w:cs="宋体"/>
          <w:b/>
          <w:bCs/>
          <w:szCs w:val="21"/>
        </w:rPr>
      </w:pPr>
      <w:bookmarkStart w:id="141" w:name="_Toc316887628"/>
      <w:bookmarkStart w:id="142" w:name="_Toc322352986"/>
      <w:bookmarkStart w:id="143" w:name="_Toc350256317"/>
      <w:bookmarkStart w:id="144" w:name="_Toc354401539"/>
      <w:bookmarkStart w:id="145" w:name="_Toc8789"/>
      <w:bookmarkStart w:id="146" w:name="_Toc21461"/>
      <w:r w:rsidRPr="00E4444D">
        <w:rPr>
          <w:rFonts w:ascii="宋体" w:hAnsi="宋体" w:cs="宋体" w:hint="eastAsia"/>
          <w:b/>
          <w:bCs/>
          <w:szCs w:val="21"/>
          <w:lang w:val="zh-CN"/>
        </w:rPr>
        <w:lastRenderedPageBreak/>
        <w:t>第六章</w:t>
      </w:r>
      <w:r w:rsidRPr="00E4444D">
        <w:rPr>
          <w:rFonts w:ascii="宋体" w:hAnsi="宋体" w:cs="宋体" w:hint="eastAsia"/>
          <w:b/>
          <w:bCs/>
          <w:szCs w:val="21"/>
        </w:rPr>
        <w:t xml:space="preserve">  </w:t>
      </w:r>
      <w:r w:rsidRPr="00E4444D">
        <w:rPr>
          <w:rFonts w:ascii="宋体" w:hAnsi="宋体" w:cs="宋体" w:hint="eastAsia"/>
          <w:b/>
          <w:bCs/>
          <w:szCs w:val="21"/>
          <w:lang w:val="zh-CN"/>
        </w:rPr>
        <w:t>评标办法及开标程序</w:t>
      </w:r>
      <w:bookmarkEnd w:id="141"/>
      <w:bookmarkEnd w:id="142"/>
      <w:bookmarkEnd w:id="143"/>
      <w:bookmarkEnd w:id="144"/>
      <w:bookmarkEnd w:id="145"/>
      <w:bookmarkEnd w:id="146"/>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47" w:name="_Toc28916"/>
      <w:bookmarkStart w:id="148" w:name="_Toc31000"/>
      <w:r w:rsidRPr="00E4444D">
        <w:rPr>
          <w:rFonts w:ascii="宋体" w:hAnsi="宋体" w:cs="宋体" w:hint="eastAsia"/>
          <w:b/>
          <w:bCs/>
          <w:szCs w:val="21"/>
          <w:lang w:val="zh-CN"/>
        </w:rPr>
        <w:t>一、评标委员会的组成</w:t>
      </w:r>
      <w:bookmarkEnd w:id="147"/>
      <w:bookmarkEnd w:id="148"/>
    </w:p>
    <w:p w:rsidR="00590486" w:rsidRPr="00E4444D" w:rsidRDefault="00590486">
      <w:pPr>
        <w:autoSpaceDE w:val="0"/>
        <w:autoSpaceDN w:val="0"/>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1.评标委员会由5人组成</w:t>
      </w:r>
      <w:r w:rsidR="00F359AA">
        <w:rPr>
          <w:rFonts w:ascii="宋体" w:hAnsi="宋体" w:cs="宋体" w:hint="eastAsia"/>
          <w:szCs w:val="21"/>
        </w:rPr>
        <w:t>，均</w:t>
      </w:r>
      <w:r w:rsidR="00F359AA">
        <w:rPr>
          <w:rFonts w:ascii="宋体" w:hAnsi="宋体" w:cs="宋体"/>
          <w:szCs w:val="21"/>
        </w:rPr>
        <w:t>由专家库里抽取。</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49" w:name="_Toc3720"/>
      <w:bookmarkStart w:id="150" w:name="_Toc5690"/>
      <w:r w:rsidRPr="00E4444D">
        <w:rPr>
          <w:rFonts w:ascii="宋体" w:hAnsi="宋体" w:cs="宋体" w:hint="eastAsia"/>
          <w:b/>
          <w:bCs/>
          <w:szCs w:val="21"/>
          <w:lang w:val="zh-CN"/>
        </w:rPr>
        <w:t>二、评标原则</w:t>
      </w:r>
      <w:bookmarkEnd w:id="149"/>
      <w:bookmarkEnd w:id="150"/>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2.投标人得分由商务技术分和报价分合计组成，满分为100分。</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3.商务技术分与报价分合计得分最高者为第一中标候选人，总分相同时，价格低者优先，</w:t>
      </w:r>
      <w:r w:rsidRPr="00E4444D">
        <w:rPr>
          <w:rFonts w:ascii="宋体" w:hAnsi="宋体" w:cs="宋体" w:hint="eastAsia"/>
          <w:szCs w:val="21"/>
          <w:lang w:val="zh-CN"/>
        </w:rPr>
        <w:t>若最高总得分与报价均相同时，由采购人当场随机抽签选定第一中标候选人</w:t>
      </w:r>
      <w:r w:rsidRPr="00E4444D">
        <w:rPr>
          <w:rFonts w:ascii="宋体" w:hAnsi="宋体" w:cs="宋体" w:hint="eastAsia"/>
          <w:szCs w:val="21"/>
        </w:rPr>
        <w:t>。</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4.评标委员会根据招标文件和投标文件，结合商务技术评分细则对各投标人的商务技术文件进行评审。评标委员会各成员所评分值的算术平均值即为各投标人的商务技术分值（计算时四舍五入保留二位小数）。</w:t>
      </w:r>
    </w:p>
    <w:p w:rsidR="00590486" w:rsidRPr="00E4444D" w:rsidRDefault="00590486">
      <w:pPr>
        <w:autoSpaceDE w:val="0"/>
        <w:autoSpaceDN w:val="0"/>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5. 中标结果经采购人确认并经公示1个工作日无异议，采购代理机构发出《中标通知书》。</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1" w:name="_Toc6886"/>
      <w:bookmarkStart w:id="152" w:name="_Toc330"/>
      <w:r w:rsidRPr="00E4444D">
        <w:rPr>
          <w:rFonts w:ascii="宋体" w:hAnsi="宋体" w:cs="宋体" w:hint="eastAsia"/>
          <w:b/>
          <w:bCs/>
          <w:szCs w:val="21"/>
          <w:lang w:val="zh-CN"/>
        </w:rPr>
        <w:t>三、注意事项</w:t>
      </w:r>
      <w:bookmarkEnd w:id="151"/>
      <w:bookmarkEnd w:id="152"/>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代理机构应将该情况报同级财政部门，并视情将其列入不良供应商名单。</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3" w:name="_Toc554"/>
      <w:bookmarkStart w:id="154" w:name="_Toc32038"/>
      <w:r w:rsidRPr="00E4444D">
        <w:rPr>
          <w:rFonts w:ascii="宋体" w:hAnsi="宋体" w:cs="宋体" w:hint="eastAsia"/>
          <w:b/>
          <w:bCs/>
          <w:szCs w:val="21"/>
          <w:lang w:val="zh-CN"/>
        </w:rPr>
        <w:t>四、评分标准</w:t>
      </w:r>
      <w:bookmarkEnd w:id="153"/>
      <w:bookmarkEnd w:id="154"/>
    </w:p>
    <w:p w:rsidR="0000122B" w:rsidRPr="00E4444D" w:rsidRDefault="0000122B" w:rsidP="0000122B">
      <w:pPr>
        <w:pStyle w:val="Normal"/>
        <w:ind w:firstLineChars="150" w:firstLine="360"/>
        <w:rPr>
          <w:lang w:val="en-US"/>
        </w:rPr>
      </w:pPr>
      <w:r w:rsidRPr="00E4444D">
        <w:rPr>
          <w:rFonts w:hint="eastAsia"/>
          <w:lang w:val="en-US"/>
        </w:rPr>
        <w:t>1.本次评标采用综合评分法，总分为100分，商务标30分，技术资信标70分。评标顺序：技术资信标﹥商务标</w:t>
      </w:r>
    </w:p>
    <w:p w:rsidR="0000122B" w:rsidRPr="00E4444D" w:rsidRDefault="0000122B" w:rsidP="0000122B">
      <w:pPr>
        <w:pStyle w:val="Normal"/>
        <w:ind w:firstLineChars="150" w:firstLine="360"/>
        <w:rPr>
          <w:lang w:val="en-US"/>
        </w:rPr>
      </w:pPr>
      <w:r w:rsidRPr="00E4444D">
        <w:rPr>
          <w:rFonts w:hint="eastAsia"/>
          <w:lang w:val="en-US"/>
        </w:rPr>
        <w:t>2.评标细则如下：</w:t>
      </w:r>
    </w:p>
    <w:p w:rsidR="0000122B" w:rsidRPr="00E4444D" w:rsidRDefault="0000122B" w:rsidP="0000122B">
      <w:pPr>
        <w:pStyle w:val="Normal"/>
        <w:ind w:firstLineChars="150" w:firstLine="360"/>
        <w:rPr>
          <w:lang w:val="en-US"/>
        </w:rPr>
      </w:pPr>
      <w:r w:rsidRPr="00E4444D">
        <w:rPr>
          <w:rFonts w:hint="eastAsia"/>
          <w:lang w:val="en-US"/>
        </w:rPr>
        <w:t>本项目最高限价：①满足招标文件要求且投标价格最低的投标报价为评标基准价，其价格分为满分，其他投标人的价格分统一按下列公式计算（按四舍五入取至小数点后两位）：</w:t>
      </w:r>
    </w:p>
    <w:p w:rsidR="0000122B" w:rsidRPr="00E4444D" w:rsidRDefault="0000122B" w:rsidP="0000122B">
      <w:pPr>
        <w:pStyle w:val="Normal"/>
        <w:rPr>
          <w:lang w:val="en-US"/>
        </w:rPr>
      </w:pPr>
      <w:r w:rsidRPr="00E4444D">
        <w:rPr>
          <w:rFonts w:hint="eastAsia"/>
          <w:lang w:val="en-US"/>
        </w:rPr>
        <w:t>投标报价得分=（评标基准价/投标报价）×30。</w:t>
      </w:r>
    </w:p>
    <w:p w:rsidR="0000122B" w:rsidRPr="00E4444D" w:rsidRDefault="0000122B" w:rsidP="0000122B">
      <w:pPr>
        <w:pStyle w:val="Normal"/>
        <w:ind w:firstLineChars="250" w:firstLine="600"/>
        <w:rPr>
          <w:lang w:val="en-US"/>
        </w:rPr>
      </w:pPr>
      <w:r w:rsidRPr="00E4444D">
        <w:rPr>
          <w:rFonts w:hint="eastAsia"/>
          <w:lang w:val="en-US"/>
        </w:rPr>
        <w:t>因落实政府采购政策进行价格调整的，以调整后的价格计算评标基准价和投标报价。</w:t>
      </w:r>
    </w:p>
    <w:p w:rsidR="0000122B" w:rsidRPr="00E4444D" w:rsidRDefault="0000122B" w:rsidP="0000122B">
      <w:pPr>
        <w:pStyle w:val="Normal"/>
        <w:ind w:firstLineChars="250" w:firstLine="600"/>
        <w:rPr>
          <w:lang w:val="en-US"/>
        </w:rPr>
      </w:pPr>
      <w:r w:rsidRPr="00E4444D">
        <w:rPr>
          <w:rFonts w:hint="eastAsia"/>
          <w:lang w:val="en-US"/>
        </w:rPr>
        <w:t>②计算报价得分时，报价得分均保留两位小数。</w:t>
      </w:r>
    </w:p>
    <w:tbl>
      <w:tblPr>
        <w:tblW w:w="5000" w:type="pct"/>
        <w:jc w:val="center"/>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ook w:val="04A0" w:firstRow="1" w:lastRow="0" w:firstColumn="1" w:lastColumn="0" w:noHBand="0" w:noVBand="1"/>
      </w:tblPr>
      <w:tblGrid>
        <w:gridCol w:w="991"/>
        <w:gridCol w:w="7333"/>
        <w:gridCol w:w="1020"/>
      </w:tblGrid>
      <w:tr w:rsidR="003A592B" w:rsidTr="003A592B">
        <w:trPr>
          <w:trHeight w:val="501"/>
          <w:jc w:val="center"/>
        </w:trPr>
        <w:tc>
          <w:tcPr>
            <w:tcW w:w="530" w:type="pct"/>
            <w:tcBorders>
              <w:top w:val="thinThickSmallGap" w:sz="12" w:space="0" w:color="000000"/>
              <w:left w:val="thinThickSmallGap" w:sz="12" w:space="0" w:color="000000"/>
              <w:bottom w:val="single" w:sz="4" w:space="0" w:color="000000"/>
              <w:right w:val="single" w:sz="4" w:space="0" w:color="000000"/>
            </w:tcBorders>
            <w:shd w:val="clear" w:color="auto" w:fill="A6A6A6"/>
            <w:vAlign w:val="center"/>
            <w:hideMark/>
          </w:tcPr>
          <w:p w:rsidR="003A592B" w:rsidRDefault="003A592B">
            <w:pPr>
              <w:widowControl/>
              <w:snapToGrid w:val="0"/>
              <w:spacing w:line="276" w:lineRule="auto"/>
              <w:jc w:val="center"/>
              <w:rPr>
                <w:rFonts w:asciiTheme="majorEastAsia" w:eastAsiaTheme="majorEastAsia" w:hAnsiTheme="majorEastAsia" w:cs="仿宋"/>
                <w:b/>
                <w:kern w:val="0"/>
                <w:sz w:val="20"/>
                <w:szCs w:val="21"/>
              </w:rPr>
            </w:pPr>
            <w:r>
              <w:rPr>
                <w:rFonts w:asciiTheme="majorEastAsia" w:eastAsiaTheme="majorEastAsia" w:hAnsiTheme="majorEastAsia" w:cs="仿宋" w:hint="eastAsia"/>
                <w:b/>
                <w:kern w:val="0"/>
                <w:sz w:val="20"/>
                <w:szCs w:val="21"/>
              </w:rPr>
              <w:t>评分项</w:t>
            </w:r>
          </w:p>
        </w:tc>
        <w:tc>
          <w:tcPr>
            <w:tcW w:w="3924" w:type="pct"/>
            <w:tcBorders>
              <w:top w:val="thinThickSmallGap" w:sz="12" w:space="0" w:color="000000"/>
              <w:left w:val="single" w:sz="4" w:space="0" w:color="000000"/>
              <w:bottom w:val="single" w:sz="4" w:space="0" w:color="000000"/>
              <w:right w:val="single" w:sz="4" w:space="0" w:color="000000"/>
            </w:tcBorders>
            <w:shd w:val="clear" w:color="auto" w:fill="A6A6A6"/>
            <w:vAlign w:val="center"/>
            <w:hideMark/>
          </w:tcPr>
          <w:p w:rsidR="003A592B" w:rsidRDefault="003A592B">
            <w:pPr>
              <w:widowControl/>
              <w:snapToGrid w:val="0"/>
              <w:spacing w:line="276" w:lineRule="auto"/>
              <w:jc w:val="center"/>
              <w:rPr>
                <w:rFonts w:asciiTheme="majorEastAsia" w:eastAsiaTheme="majorEastAsia" w:hAnsiTheme="majorEastAsia" w:cs="仿宋"/>
                <w:b/>
                <w:kern w:val="0"/>
                <w:sz w:val="20"/>
                <w:szCs w:val="21"/>
              </w:rPr>
            </w:pPr>
            <w:r>
              <w:rPr>
                <w:rFonts w:asciiTheme="majorEastAsia" w:eastAsiaTheme="majorEastAsia" w:hAnsiTheme="majorEastAsia" w:cs="仿宋" w:hint="eastAsia"/>
                <w:b/>
                <w:kern w:val="0"/>
                <w:sz w:val="20"/>
                <w:szCs w:val="21"/>
              </w:rPr>
              <w:t>细则内容</w:t>
            </w:r>
          </w:p>
        </w:tc>
        <w:tc>
          <w:tcPr>
            <w:tcW w:w="546" w:type="pct"/>
            <w:tcBorders>
              <w:top w:val="thinThickSmallGap" w:sz="12" w:space="0" w:color="000000"/>
              <w:left w:val="single" w:sz="4" w:space="0" w:color="000000"/>
              <w:bottom w:val="single" w:sz="4" w:space="0" w:color="000000"/>
              <w:right w:val="thinThickSmallGap" w:sz="12" w:space="0" w:color="000000"/>
            </w:tcBorders>
            <w:shd w:val="clear" w:color="auto" w:fill="A6A6A6"/>
            <w:vAlign w:val="center"/>
            <w:hideMark/>
          </w:tcPr>
          <w:p w:rsidR="003A592B" w:rsidRDefault="003A592B">
            <w:pPr>
              <w:widowControl/>
              <w:snapToGrid w:val="0"/>
              <w:spacing w:line="276" w:lineRule="auto"/>
              <w:jc w:val="center"/>
              <w:rPr>
                <w:rFonts w:asciiTheme="majorEastAsia" w:eastAsiaTheme="majorEastAsia" w:hAnsiTheme="majorEastAsia" w:cs="仿宋"/>
                <w:b/>
                <w:kern w:val="0"/>
                <w:sz w:val="20"/>
                <w:szCs w:val="21"/>
              </w:rPr>
            </w:pPr>
            <w:r>
              <w:rPr>
                <w:rFonts w:asciiTheme="majorEastAsia" w:eastAsiaTheme="majorEastAsia" w:hAnsiTheme="majorEastAsia" w:cs="仿宋" w:hint="eastAsia"/>
                <w:b/>
                <w:kern w:val="0"/>
                <w:sz w:val="20"/>
                <w:szCs w:val="21"/>
              </w:rPr>
              <w:t>分值</w:t>
            </w:r>
          </w:p>
        </w:tc>
      </w:tr>
      <w:tr w:rsidR="003A592B" w:rsidTr="003A592B">
        <w:trPr>
          <w:trHeight w:val="1079"/>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业绩</w:t>
            </w:r>
          </w:p>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（5分）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asciiTheme="majorEastAsia" w:eastAsiaTheme="majorEastAsia" w:hAnsiTheme="majorEastAsia" w:cs="仿宋" w:hint="eastAsia"/>
                <w:sz w:val="20"/>
              </w:rPr>
              <w:t>2017年1月1日以来，投标人实施类似项目的成功案例,每个得1分，最高得5分。（须提供政府集中采购项目合同复印件、中标（成交）通知书复印件，原件带至开标现场备查，无原件不得分。）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0-5分</w:t>
            </w:r>
          </w:p>
        </w:tc>
      </w:tr>
      <w:tr w:rsidR="003A592B" w:rsidTr="003A592B">
        <w:trPr>
          <w:trHeight w:val="2034"/>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pStyle w:val="aff5"/>
              <w:spacing w:line="276" w:lineRule="auto"/>
              <w:ind w:firstLine="0"/>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投标人情况</w:t>
            </w:r>
            <w:r>
              <w:rPr>
                <w:rFonts w:asciiTheme="majorEastAsia" w:eastAsiaTheme="majorEastAsia" w:hAnsiTheme="majorEastAsia" w:cs="仿宋" w:hint="eastAsia"/>
                <w:kern w:val="0"/>
                <w:sz w:val="20"/>
                <w:szCs w:val="21"/>
              </w:rPr>
              <w:t>（9分）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pStyle w:val="2d"/>
              <w:spacing w:after="0" w:line="276" w:lineRule="auto"/>
              <w:ind w:leftChars="0" w:left="0" w:firstLineChars="0" w:firstLine="0"/>
              <w:rPr>
                <w:rFonts w:asciiTheme="majorEastAsia" w:eastAsiaTheme="majorEastAsia" w:hAnsiTheme="majorEastAsia" w:cs="仿宋"/>
                <w:sz w:val="20"/>
                <w:szCs w:val="21"/>
              </w:rPr>
            </w:pPr>
            <w:r>
              <w:rPr>
                <w:rFonts w:asciiTheme="majorEastAsia" w:eastAsiaTheme="majorEastAsia" w:hAnsiTheme="majorEastAsia" w:cs="仿宋" w:hint="eastAsia"/>
                <w:sz w:val="20"/>
              </w:rPr>
              <w:t>投标人同时具有有效的ISO9001证书、ISO14001证书得3分，最高得3分；</w:t>
            </w:r>
          </w:p>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asciiTheme="majorEastAsia" w:eastAsiaTheme="majorEastAsia" w:hAnsiTheme="majorEastAsia" w:cs="仿宋" w:hint="eastAsia"/>
                <w:sz w:val="20"/>
              </w:rPr>
              <w:t>根据项目组中人员配备情况进行评分，</w:t>
            </w:r>
          </w:p>
          <w:p w:rsidR="003A592B" w:rsidRDefault="003A592B">
            <w:pPr>
              <w:pStyle w:val="2d"/>
              <w:spacing w:after="0" w:line="276" w:lineRule="auto"/>
              <w:ind w:leftChars="0" w:left="0" w:firstLineChars="0" w:firstLine="0"/>
              <w:rPr>
                <w:rFonts w:ascii="宋体" w:hAnsi="宋体" w:cs="宋体"/>
                <w:bCs/>
                <w:kern w:val="0"/>
                <w:sz w:val="20"/>
              </w:rPr>
            </w:pPr>
            <w:r>
              <w:rPr>
                <w:rFonts w:hAnsi="宋体" w:hint="eastAsia"/>
                <w:bCs/>
                <w:kern w:val="0"/>
                <w:sz w:val="20"/>
              </w:rPr>
              <w:t>1.</w:t>
            </w:r>
            <w:r>
              <w:rPr>
                <w:rFonts w:hAnsi="宋体" w:hint="eastAsia"/>
                <w:bCs/>
                <w:kern w:val="0"/>
                <w:sz w:val="20"/>
              </w:rPr>
              <w:t>项目经理</w:t>
            </w:r>
            <w:r>
              <w:rPr>
                <w:rFonts w:hAnsi="宋体" w:hint="eastAsia"/>
                <w:bCs/>
                <w:kern w:val="0"/>
                <w:sz w:val="20"/>
              </w:rPr>
              <w:t>1</w:t>
            </w:r>
            <w:r>
              <w:rPr>
                <w:rFonts w:hAnsi="宋体" w:hint="eastAsia"/>
                <w:bCs/>
                <w:kern w:val="0"/>
                <w:sz w:val="20"/>
              </w:rPr>
              <w:t>名，具备信息系统项目管理师（高级）证书的得</w:t>
            </w:r>
            <w:r>
              <w:rPr>
                <w:rFonts w:hAnsi="宋体" w:hint="eastAsia"/>
                <w:bCs/>
                <w:kern w:val="0"/>
                <w:sz w:val="20"/>
              </w:rPr>
              <w:t>3</w:t>
            </w:r>
            <w:r>
              <w:rPr>
                <w:rFonts w:hAnsi="宋体" w:hint="eastAsia"/>
                <w:bCs/>
                <w:kern w:val="0"/>
                <w:sz w:val="20"/>
              </w:rPr>
              <w:t>分，</w:t>
            </w:r>
          </w:p>
          <w:p w:rsidR="003A592B" w:rsidRDefault="003A592B">
            <w:pPr>
              <w:pStyle w:val="2d"/>
              <w:spacing w:after="0" w:line="276" w:lineRule="auto"/>
              <w:ind w:leftChars="0" w:left="0" w:firstLineChars="0" w:firstLine="0"/>
              <w:rPr>
                <w:rFonts w:hAnsi="宋体"/>
                <w:bCs/>
                <w:kern w:val="0"/>
                <w:sz w:val="20"/>
              </w:rPr>
            </w:pPr>
            <w:r>
              <w:rPr>
                <w:rFonts w:hAnsi="宋体" w:hint="eastAsia"/>
                <w:bCs/>
                <w:kern w:val="0"/>
                <w:sz w:val="20"/>
              </w:rPr>
              <w:t>2.</w:t>
            </w:r>
            <w:r>
              <w:rPr>
                <w:rFonts w:hAnsi="宋体" w:hint="eastAsia"/>
                <w:bCs/>
                <w:kern w:val="0"/>
                <w:sz w:val="20"/>
              </w:rPr>
              <w:t>项目组成员中同时具备网络工程师和数据库系统工程师证书的得</w:t>
            </w:r>
            <w:r>
              <w:rPr>
                <w:rFonts w:hAnsi="宋体" w:hint="eastAsia"/>
                <w:bCs/>
                <w:kern w:val="0"/>
                <w:sz w:val="20"/>
              </w:rPr>
              <w:t>3</w:t>
            </w:r>
            <w:r>
              <w:rPr>
                <w:rFonts w:hAnsi="宋体" w:hint="eastAsia"/>
                <w:bCs/>
                <w:kern w:val="0"/>
                <w:sz w:val="20"/>
              </w:rPr>
              <w:t>分。</w:t>
            </w:r>
          </w:p>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hAnsi="宋体" w:hint="eastAsia"/>
                <w:bCs/>
                <w:kern w:val="0"/>
                <w:sz w:val="20"/>
              </w:rPr>
              <w:t>本项最高得</w:t>
            </w:r>
            <w:r>
              <w:rPr>
                <w:rFonts w:hAnsi="宋体" w:hint="eastAsia"/>
                <w:bCs/>
                <w:kern w:val="0"/>
                <w:sz w:val="20"/>
              </w:rPr>
              <w:t>9</w:t>
            </w:r>
            <w:r>
              <w:rPr>
                <w:rFonts w:hAnsi="宋体" w:hint="eastAsia"/>
                <w:bCs/>
                <w:kern w:val="0"/>
                <w:sz w:val="20"/>
              </w:rPr>
              <w:t>分</w:t>
            </w:r>
            <w:r>
              <w:rPr>
                <w:rFonts w:asciiTheme="majorEastAsia" w:eastAsiaTheme="majorEastAsia" w:hAnsiTheme="majorEastAsia" w:cs="仿宋" w:hint="eastAsia"/>
                <w:sz w:val="20"/>
              </w:rPr>
              <w:t>须提供以上人员近六个月的社保缴费证明和证书（原件备查，否则不得分）。证书原件带至现场备查。</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highlight w:val="yellow"/>
              </w:rPr>
              <w:t>0-9分</w:t>
            </w:r>
          </w:p>
        </w:tc>
      </w:tr>
      <w:tr w:rsidR="003A592B" w:rsidTr="003A592B">
        <w:trPr>
          <w:trHeight w:val="1262"/>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品牌情况（5分）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hAnsi="宋体" w:hint="eastAsia"/>
                <w:bCs/>
                <w:kern w:val="0"/>
              </w:rPr>
              <w:t>根据投标设备的品牌形象、产品成熟度、用户美誉度、相关行业测评资料、获得的各种证书等内容进行比较打分。最全面得</w:t>
            </w:r>
            <w:r>
              <w:rPr>
                <w:rFonts w:hAnsi="宋体" w:hint="eastAsia"/>
                <w:bCs/>
                <w:kern w:val="0"/>
              </w:rPr>
              <w:t>5</w:t>
            </w:r>
            <w:r>
              <w:rPr>
                <w:rFonts w:hAnsi="宋体" w:hint="eastAsia"/>
                <w:bCs/>
                <w:kern w:val="0"/>
              </w:rPr>
              <w:t>分，缺项部分较少得</w:t>
            </w:r>
            <w:r>
              <w:rPr>
                <w:rFonts w:hAnsi="宋体" w:hint="eastAsia"/>
                <w:bCs/>
                <w:kern w:val="0"/>
              </w:rPr>
              <w:t>2-4</w:t>
            </w:r>
            <w:r>
              <w:rPr>
                <w:rFonts w:hAnsi="宋体" w:hint="eastAsia"/>
                <w:bCs/>
                <w:kern w:val="0"/>
              </w:rPr>
              <w:t>分，各项无响应或响应较少得</w:t>
            </w:r>
            <w:r>
              <w:rPr>
                <w:rFonts w:hAnsi="宋体" w:hint="eastAsia"/>
                <w:bCs/>
                <w:kern w:val="0"/>
              </w:rPr>
              <w:t>0-1</w:t>
            </w:r>
            <w:r>
              <w:rPr>
                <w:rFonts w:hAnsi="宋体" w:hint="eastAsia"/>
                <w:bCs/>
                <w:kern w:val="0"/>
              </w:rPr>
              <w:t>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0-5分</w:t>
            </w:r>
          </w:p>
        </w:tc>
      </w:tr>
      <w:tr w:rsidR="003A592B" w:rsidTr="003A592B">
        <w:trPr>
          <w:trHeight w:val="1126"/>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sz w:val="20"/>
                <w:szCs w:val="21"/>
              </w:rPr>
            </w:pPr>
            <w:r>
              <w:rPr>
                <w:rFonts w:asciiTheme="majorEastAsia" w:eastAsiaTheme="majorEastAsia" w:hAnsiTheme="majorEastAsia" w:hint="eastAsia"/>
                <w:sz w:val="20"/>
                <w:szCs w:val="21"/>
              </w:rPr>
              <w:lastRenderedPageBreak/>
              <w:t>总体设计</w:t>
            </w:r>
            <w:r>
              <w:rPr>
                <w:rFonts w:asciiTheme="majorEastAsia" w:eastAsiaTheme="majorEastAsia" w:hAnsiTheme="majorEastAsia" w:cs="仿宋" w:hint="eastAsia"/>
                <w:kern w:val="0"/>
                <w:sz w:val="20"/>
                <w:szCs w:val="21"/>
              </w:rPr>
              <w:t>（5分）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asciiTheme="majorEastAsia" w:eastAsiaTheme="majorEastAsia" w:hAnsiTheme="majorEastAsia" w:cs="仿宋" w:hint="eastAsia"/>
                <w:sz w:val="20"/>
              </w:rPr>
              <w:t>根据总体设计框架、业务流程和应用模式的先进性、安全性、稳定性、可扩展性等并结合考虑综合具体业务特色进行打分。</w:t>
            </w:r>
            <w:r>
              <w:rPr>
                <w:rFonts w:hAnsi="宋体" w:hint="eastAsia"/>
                <w:bCs/>
                <w:kern w:val="0"/>
              </w:rPr>
              <w:t>最全面得</w:t>
            </w:r>
            <w:r>
              <w:rPr>
                <w:rFonts w:hAnsi="宋体" w:hint="eastAsia"/>
                <w:bCs/>
                <w:kern w:val="0"/>
              </w:rPr>
              <w:t>5</w:t>
            </w:r>
            <w:r>
              <w:rPr>
                <w:rFonts w:hAnsi="宋体" w:hint="eastAsia"/>
                <w:bCs/>
                <w:kern w:val="0"/>
              </w:rPr>
              <w:t>分，缺项部分较少得</w:t>
            </w:r>
            <w:r>
              <w:rPr>
                <w:rFonts w:hAnsi="宋体" w:hint="eastAsia"/>
                <w:bCs/>
                <w:kern w:val="0"/>
              </w:rPr>
              <w:t>2-4</w:t>
            </w:r>
            <w:r>
              <w:rPr>
                <w:rFonts w:hAnsi="宋体" w:hint="eastAsia"/>
                <w:bCs/>
                <w:kern w:val="0"/>
              </w:rPr>
              <w:t>分，各项无响应或响应较少得</w:t>
            </w:r>
            <w:r>
              <w:rPr>
                <w:rFonts w:hAnsi="宋体" w:hint="eastAsia"/>
                <w:bCs/>
                <w:kern w:val="0"/>
              </w:rPr>
              <w:t>0-1</w:t>
            </w:r>
            <w:r>
              <w:rPr>
                <w:rFonts w:hAnsi="宋体" w:hint="eastAsia"/>
                <w:bCs/>
                <w:kern w:val="0"/>
              </w:rPr>
              <w:t>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0-5分</w:t>
            </w:r>
          </w:p>
        </w:tc>
      </w:tr>
      <w:tr w:rsidR="003A592B" w:rsidTr="003A592B">
        <w:trPr>
          <w:trHeight w:val="1329"/>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设备集成方案（5分）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pStyle w:val="2d"/>
              <w:spacing w:after="0" w:line="276" w:lineRule="auto"/>
              <w:ind w:leftChars="0" w:left="0" w:firstLineChars="0" w:firstLine="0"/>
              <w:rPr>
                <w:rFonts w:asciiTheme="majorEastAsia" w:eastAsiaTheme="majorEastAsia" w:hAnsiTheme="majorEastAsia" w:cs="仿宋"/>
                <w:sz w:val="20"/>
              </w:rPr>
            </w:pPr>
            <w:r>
              <w:rPr>
                <w:rFonts w:asciiTheme="majorEastAsia" w:eastAsiaTheme="majorEastAsia" w:hAnsiTheme="majorEastAsia" w:cs="仿宋" w:hint="eastAsia"/>
                <w:sz w:val="20"/>
              </w:rPr>
              <w:t>根据投标人提供的完整集成方案。方案设计的合理性、技术的先进性、稳定性、安全性、实际应用规模、对用户需求的理解程度等方面进行打分。</w:t>
            </w:r>
            <w:r>
              <w:rPr>
                <w:rFonts w:hAnsi="宋体" w:hint="eastAsia"/>
                <w:bCs/>
                <w:kern w:val="0"/>
              </w:rPr>
              <w:t>最全面得</w:t>
            </w:r>
            <w:r>
              <w:rPr>
                <w:rFonts w:hAnsi="宋体" w:hint="eastAsia"/>
                <w:bCs/>
                <w:kern w:val="0"/>
              </w:rPr>
              <w:t>5</w:t>
            </w:r>
            <w:r>
              <w:rPr>
                <w:rFonts w:hAnsi="宋体" w:hint="eastAsia"/>
                <w:bCs/>
                <w:kern w:val="0"/>
              </w:rPr>
              <w:t>分，缺项部分较少得</w:t>
            </w:r>
            <w:r>
              <w:rPr>
                <w:rFonts w:hAnsi="宋体" w:hint="eastAsia"/>
                <w:bCs/>
                <w:kern w:val="0"/>
              </w:rPr>
              <w:t>2-4</w:t>
            </w:r>
            <w:r>
              <w:rPr>
                <w:rFonts w:hAnsi="宋体" w:hint="eastAsia"/>
                <w:bCs/>
                <w:kern w:val="0"/>
              </w:rPr>
              <w:t>分，各项无响应或响应较少得</w:t>
            </w:r>
            <w:r>
              <w:rPr>
                <w:rFonts w:hAnsi="宋体" w:hint="eastAsia"/>
                <w:bCs/>
                <w:kern w:val="0"/>
              </w:rPr>
              <w:t>0-1</w:t>
            </w:r>
            <w:r>
              <w:rPr>
                <w:rFonts w:hAnsi="宋体" w:hint="eastAsia"/>
                <w:bCs/>
                <w:kern w:val="0"/>
              </w:rPr>
              <w:t>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0-5分</w:t>
            </w:r>
          </w:p>
        </w:tc>
      </w:tr>
      <w:tr w:rsidR="003A592B" w:rsidTr="003A592B">
        <w:trPr>
          <w:trHeight w:val="1050"/>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详细施工方案（12分）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1.根据项目供货计划、安装工期安排、安装技术人员配备、现场安装流程、安装质量要求4个方面评分。</w:t>
            </w:r>
          </w:p>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（1）项目供货计划合理、安装工期安排，安装技术人员配备完整，现场安装流程顺畅，安装质量优秀得5-6分；</w:t>
            </w:r>
          </w:p>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（2）目供货计划较合理、安装工期妥善，安装技术人员配备满足要求，现场安装流程较顺畅，安装质量良好得3-4分；</w:t>
            </w:r>
          </w:p>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（3）项目供货计划合适、安装工期安排合适，安装技术人员配备满足基本要求，现场安装流程一般，安装质量一般得1-2分；</w:t>
            </w:r>
          </w:p>
          <w:p w:rsidR="003A592B" w:rsidRDefault="003A592B">
            <w:pPr>
              <w:rPr>
                <w:rFonts w:asciiTheme="minorHAnsi" w:eastAsiaTheme="minorEastAsia" w:hAnsiTheme="minorHAnsi"/>
                <w:sz w:val="20"/>
                <w:szCs w:val="22"/>
                <w:highlight w:val="yellow"/>
              </w:rPr>
            </w:pPr>
            <w:r>
              <w:rPr>
                <w:rFonts w:asciiTheme="majorEastAsia" w:eastAsiaTheme="majorEastAsia" w:hAnsiTheme="majorEastAsia" w:cs="仿宋" w:hint="eastAsia"/>
                <w:sz w:val="20"/>
              </w:rPr>
              <w:t>2.</w:t>
            </w:r>
            <w:r>
              <w:rPr>
                <w:rFonts w:asciiTheme="majorEastAsia" w:eastAsiaTheme="majorEastAsia" w:hAnsiTheme="majorEastAsia" w:cs="仿宋" w:hint="eastAsia"/>
                <w:sz w:val="20"/>
                <w:highlight w:val="yellow"/>
              </w:rPr>
              <w:t>根据投标人提供的</w:t>
            </w:r>
            <w:r>
              <w:rPr>
                <w:rFonts w:hint="eastAsia"/>
                <w:sz w:val="20"/>
                <w:highlight w:val="yellow"/>
              </w:rPr>
              <w:t>设计效果图、系统图、施工平面图的质量进行打分。每项最高得</w:t>
            </w:r>
            <w:r>
              <w:rPr>
                <w:sz w:val="20"/>
                <w:highlight w:val="yellow"/>
              </w:rPr>
              <w:t>2</w:t>
            </w:r>
            <w:r>
              <w:rPr>
                <w:rFonts w:hint="eastAsia"/>
                <w:sz w:val="20"/>
                <w:highlight w:val="yellow"/>
              </w:rPr>
              <w:t>分，总计</w:t>
            </w:r>
            <w:r>
              <w:rPr>
                <w:sz w:val="20"/>
                <w:highlight w:val="yellow"/>
              </w:rPr>
              <w:t>6</w:t>
            </w:r>
            <w:r>
              <w:rPr>
                <w:rFonts w:hint="eastAsia"/>
                <w:sz w:val="20"/>
                <w:highlight w:val="yellow"/>
              </w:rPr>
              <w:t>分，未提供不得分。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0-12分</w:t>
            </w:r>
          </w:p>
        </w:tc>
      </w:tr>
      <w:tr w:rsidR="003A592B" w:rsidTr="003A592B">
        <w:trPr>
          <w:trHeight w:val="2048"/>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spacing w:line="276" w:lineRule="auto"/>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产品基本性能参数响应程度</w:t>
            </w:r>
            <w:r>
              <w:rPr>
                <w:rFonts w:asciiTheme="majorEastAsia" w:eastAsiaTheme="majorEastAsia" w:hAnsiTheme="majorEastAsia" w:cs="仿宋" w:hint="eastAsia"/>
                <w:kern w:val="0"/>
                <w:sz w:val="20"/>
                <w:szCs w:val="21"/>
              </w:rPr>
              <w:t>（22分）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技术参数全部满足招标文件要求的得18分；打★号指标为有影响的重要参数，有负偏离的每项扣1分，扣完为止；其他参数有负偏离的每项扣0.5分，扣完为止。</w:t>
            </w:r>
          </w:p>
          <w:p w:rsidR="003A592B" w:rsidRDefault="003A592B">
            <w:pPr>
              <w:autoSpaceDE w:val="0"/>
              <w:autoSpaceDN w:val="0"/>
              <w:adjustRightInd w:val="0"/>
              <w:spacing w:line="276" w:lineRule="auto"/>
              <w:jc w:val="left"/>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技术指标优于招标文件要求且评委认为有意义的，每项加0.5分，最多加4分。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0-22分</w:t>
            </w:r>
          </w:p>
        </w:tc>
      </w:tr>
      <w:tr w:rsidR="003A592B" w:rsidTr="003A592B">
        <w:trPr>
          <w:trHeight w:val="412"/>
          <w:jc w:val="center"/>
        </w:trPr>
        <w:tc>
          <w:tcPr>
            <w:tcW w:w="530" w:type="pct"/>
            <w:tcBorders>
              <w:top w:val="single" w:sz="4" w:space="0" w:color="000000"/>
              <w:left w:val="thinThickSmallGap" w:sz="12" w:space="0" w:color="000000"/>
              <w:bottom w:val="single" w:sz="4" w:space="0" w:color="000000"/>
              <w:right w:val="single" w:sz="4" w:space="0" w:color="000000"/>
            </w:tcBorders>
            <w:vAlign w:val="center"/>
            <w:hideMark/>
          </w:tcPr>
          <w:p w:rsidR="003A592B" w:rsidRDefault="003A592B">
            <w:pPr>
              <w:autoSpaceDE w:val="0"/>
              <w:autoSpaceDN w:val="0"/>
              <w:adjustRightInd w:val="0"/>
              <w:snapToGrid w:val="0"/>
              <w:spacing w:line="276" w:lineRule="auto"/>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售后服务及培训方案</w:t>
            </w:r>
            <w:r>
              <w:rPr>
                <w:rFonts w:asciiTheme="majorEastAsia" w:eastAsiaTheme="majorEastAsia" w:hAnsiTheme="majorEastAsia" w:cs="仿宋" w:hint="eastAsia"/>
                <w:kern w:val="0"/>
                <w:sz w:val="20"/>
                <w:szCs w:val="21"/>
              </w:rPr>
              <w:t>（5分）</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3A592B" w:rsidRDefault="003A592B">
            <w:pPr>
              <w:spacing w:line="276" w:lineRule="auto"/>
              <w:textAlignment w:val="center"/>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1.根据售后服务承诺的范围和完善程度（包括保修年限，保修部件范围，保修、服务标准，人员配备，故障响应修复时间方式及保障措施）进行打分。最高得3分。</w:t>
            </w:r>
          </w:p>
          <w:p w:rsidR="003A592B" w:rsidRDefault="003A592B">
            <w:pPr>
              <w:spacing w:line="276" w:lineRule="auto"/>
              <w:textAlignment w:val="center"/>
              <w:rPr>
                <w:rFonts w:asciiTheme="majorEastAsia" w:eastAsiaTheme="majorEastAsia" w:hAnsiTheme="majorEastAsia" w:cs="仿宋"/>
                <w:sz w:val="20"/>
                <w:szCs w:val="21"/>
              </w:rPr>
            </w:pPr>
            <w:r>
              <w:rPr>
                <w:rFonts w:asciiTheme="majorEastAsia" w:eastAsiaTheme="majorEastAsia" w:hAnsiTheme="majorEastAsia" w:cs="仿宋" w:hint="eastAsia"/>
                <w:sz w:val="20"/>
                <w:szCs w:val="21"/>
              </w:rPr>
              <w:t>2.</w:t>
            </w:r>
            <w:r>
              <w:rPr>
                <w:rFonts w:ascii="宋体" w:hAnsi="宋体" w:cs="宋体" w:hint="eastAsia"/>
                <w:bCs/>
                <w:kern w:val="0"/>
                <w:szCs w:val="21"/>
              </w:rPr>
              <w:t xml:space="preserve"> 投标人提供安防产品的原厂三年质保承诺函的得2分。</w:t>
            </w:r>
          </w:p>
        </w:tc>
        <w:tc>
          <w:tcPr>
            <w:tcW w:w="546" w:type="pct"/>
            <w:tcBorders>
              <w:top w:val="single" w:sz="4" w:space="0" w:color="000000"/>
              <w:left w:val="single" w:sz="4" w:space="0" w:color="000000"/>
              <w:bottom w:val="single" w:sz="4" w:space="0" w:color="000000"/>
              <w:right w:val="thinThickSmallGap" w:sz="12" w:space="0" w:color="000000"/>
            </w:tcBorders>
            <w:vAlign w:val="center"/>
            <w:hideMark/>
          </w:tcPr>
          <w:p w:rsidR="003A592B" w:rsidRDefault="003A592B">
            <w:pPr>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sz w:val="20"/>
                <w:szCs w:val="21"/>
              </w:rPr>
              <w:t>0-5分</w:t>
            </w:r>
          </w:p>
        </w:tc>
      </w:tr>
      <w:tr w:rsidR="003A592B" w:rsidTr="003A592B">
        <w:trPr>
          <w:trHeight w:val="412"/>
          <w:jc w:val="center"/>
        </w:trPr>
        <w:tc>
          <w:tcPr>
            <w:tcW w:w="530" w:type="pct"/>
            <w:tcBorders>
              <w:top w:val="single" w:sz="4" w:space="0" w:color="000000"/>
              <w:left w:val="thinThickSmallGap" w:sz="12" w:space="0" w:color="000000"/>
              <w:bottom w:val="thinThickSmallGap" w:sz="12" w:space="0" w:color="000000"/>
              <w:right w:val="single" w:sz="4" w:space="0" w:color="000000"/>
            </w:tcBorders>
            <w:vAlign w:val="center"/>
            <w:hideMark/>
          </w:tcPr>
          <w:p w:rsidR="003A592B" w:rsidRDefault="003A592B">
            <w:pPr>
              <w:autoSpaceDE w:val="0"/>
              <w:autoSpaceDN w:val="0"/>
              <w:adjustRightInd w:val="0"/>
              <w:spacing w:line="276" w:lineRule="auto"/>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投标文件质量</w:t>
            </w:r>
          </w:p>
          <w:p w:rsidR="003A592B" w:rsidRDefault="003A592B">
            <w:pPr>
              <w:pStyle w:val="aff5"/>
              <w:spacing w:line="276" w:lineRule="auto"/>
              <w:ind w:firstLine="0"/>
              <w:rPr>
                <w:rFonts w:asciiTheme="majorEastAsia" w:eastAsiaTheme="majorEastAsia" w:hAnsiTheme="majorEastAsia"/>
                <w:sz w:val="20"/>
                <w:szCs w:val="21"/>
              </w:rPr>
            </w:pPr>
            <w:r>
              <w:rPr>
                <w:rFonts w:asciiTheme="majorEastAsia" w:eastAsiaTheme="majorEastAsia" w:hAnsiTheme="majorEastAsia" w:cs="仿宋" w:hint="eastAsia"/>
                <w:kern w:val="0"/>
                <w:sz w:val="20"/>
                <w:szCs w:val="21"/>
              </w:rPr>
              <w:t>（2分）</w:t>
            </w:r>
          </w:p>
        </w:tc>
        <w:tc>
          <w:tcPr>
            <w:tcW w:w="3924" w:type="pct"/>
            <w:tcBorders>
              <w:top w:val="single" w:sz="4" w:space="0" w:color="000000"/>
              <w:left w:val="single" w:sz="4" w:space="0" w:color="000000"/>
              <w:bottom w:val="thinThickSmallGap" w:sz="12" w:space="0" w:color="000000"/>
              <w:right w:val="single" w:sz="4" w:space="0" w:color="000000"/>
            </w:tcBorders>
            <w:vAlign w:val="center"/>
            <w:hideMark/>
          </w:tcPr>
          <w:p w:rsidR="003A592B" w:rsidRDefault="003A592B">
            <w:pPr>
              <w:spacing w:line="276" w:lineRule="auto"/>
              <w:jc w:val="left"/>
              <w:rPr>
                <w:rFonts w:asciiTheme="majorEastAsia" w:eastAsiaTheme="majorEastAsia" w:hAnsiTheme="majorEastAsia" w:cs="仿宋"/>
                <w:kern w:val="0"/>
                <w:sz w:val="20"/>
                <w:szCs w:val="21"/>
              </w:rPr>
            </w:pPr>
            <w:r>
              <w:rPr>
                <w:rFonts w:asciiTheme="majorEastAsia" w:eastAsiaTheme="majorEastAsia" w:hAnsiTheme="majorEastAsia" w:cs="仿宋" w:hint="eastAsia"/>
                <w:color w:val="000000"/>
                <w:kern w:val="0"/>
                <w:sz w:val="20"/>
                <w:szCs w:val="21"/>
              </w:rPr>
              <w:t>投标文件编制完整，格式规范、装订整齐、符合招标文件要求的，得2分；投标文件有关内容前后矛盾、与招标文件要求不一致等，磋商小组允许且需要通过询标等程序进行澄清的，该项不得分；投标文件存在其他错漏的，每项（次）扣 0.5 分，扣完该项得分为止。</w:t>
            </w:r>
          </w:p>
        </w:tc>
        <w:tc>
          <w:tcPr>
            <w:tcW w:w="546" w:type="pct"/>
            <w:tcBorders>
              <w:top w:val="single" w:sz="4" w:space="0" w:color="000000"/>
              <w:left w:val="single" w:sz="4" w:space="0" w:color="000000"/>
              <w:bottom w:val="thinThickSmallGap" w:sz="12" w:space="0" w:color="000000"/>
              <w:right w:val="thinThickSmallGap" w:sz="12" w:space="0" w:color="000000"/>
            </w:tcBorders>
            <w:vAlign w:val="center"/>
            <w:hideMark/>
          </w:tcPr>
          <w:p w:rsidR="003A592B" w:rsidRDefault="003A592B">
            <w:pPr>
              <w:widowControl/>
              <w:spacing w:line="276" w:lineRule="auto"/>
              <w:jc w:val="center"/>
              <w:rPr>
                <w:rFonts w:asciiTheme="majorEastAsia" w:eastAsiaTheme="majorEastAsia" w:hAnsiTheme="majorEastAsia" w:cs="仿宋"/>
                <w:kern w:val="0"/>
                <w:sz w:val="20"/>
                <w:szCs w:val="21"/>
              </w:rPr>
            </w:pPr>
            <w:r>
              <w:rPr>
                <w:rFonts w:asciiTheme="majorEastAsia" w:eastAsiaTheme="majorEastAsia" w:hAnsiTheme="majorEastAsia" w:cs="仿宋" w:hint="eastAsia"/>
                <w:kern w:val="0"/>
                <w:sz w:val="20"/>
                <w:szCs w:val="21"/>
              </w:rPr>
              <w:t>0-2分</w:t>
            </w:r>
          </w:p>
        </w:tc>
      </w:tr>
    </w:tbl>
    <w:p w:rsidR="004F606E" w:rsidRPr="00E4444D" w:rsidRDefault="004F606E" w:rsidP="004F606E">
      <w:pPr>
        <w:pStyle w:val="Normal"/>
      </w:pP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5" w:name="_Toc356371476"/>
      <w:bookmarkStart w:id="156" w:name="_Toc13363"/>
      <w:bookmarkStart w:id="157" w:name="_Toc1306"/>
      <w:r w:rsidRPr="00E4444D">
        <w:rPr>
          <w:rFonts w:ascii="宋体" w:hAnsi="宋体" w:cs="宋体" w:hint="eastAsia"/>
          <w:b/>
          <w:bCs/>
          <w:szCs w:val="21"/>
          <w:lang w:val="zh-CN"/>
        </w:rPr>
        <w:t>五、开评标程序</w:t>
      </w:r>
      <w:bookmarkEnd w:id="155"/>
      <w:bookmarkEnd w:id="156"/>
      <w:bookmarkEnd w:id="157"/>
    </w:p>
    <w:p w:rsidR="00806340" w:rsidRPr="00806340" w:rsidRDefault="00806340" w:rsidP="00806340">
      <w:pPr>
        <w:spacing w:line="360" w:lineRule="auto"/>
        <w:ind w:firstLineChars="200" w:firstLine="420"/>
        <w:rPr>
          <w:rFonts w:ascii="宋体" w:hAnsi="宋体" w:cs="宋体"/>
          <w:szCs w:val="21"/>
        </w:rPr>
      </w:pPr>
      <w:r>
        <w:rPr>
          <w:rFonts w:ascii="宋体" w:hAnsi="宋体" w:cs="宋体" w:hint="eastAsia"/>
          <w:szCs w:val="21"/>
        </w:rPr>
        <w:t>7</w:t>
      </w:r>
      <w:r w:rsidRPr="00806340">
        <w:rPr>
          <w:rFonts w:ascii="宋体" w:hAnsi="宋体" w:cs="宋体" w:hint="eastAsia"/>
          <w:szCs w:val="21"/>
        </w:rPr>
        <w:t>.</w:t>
      </w:r>
      <w:r w:rsidRPr="00806340">
        <w:rPr>
          <w:rFonts w:ascii="宋体" w:hAnsi="宋体" w:hint="eastAsia"/>
          <w:color w:val="000000"/>
          <w:szCs w:val="21"/>
        </w:rPr>
        <w:t>采购组织机构将按照招标文件规定的时间通过“政府采购云平台”组织开标、开启投标文件，所有供应商均应当准时在线参加。</w:t>
      </w:r>
      <w:r w:rsidRPr="00806340">
        <w:rPr>
          <w:rFonts w:ascii="宋体" w:hAnsi="宋体" w:cs="Arial" w:hint="eastAsia"/>
          <w:color w:val="000000"/>
          <w:kern w:val="0"/>
          <w:szCs w:val="21"/>
        </w:rPr>
        <w:t>投标供应商</w:t>
      </w:r>
      <w:r w:rsidRPr="00806340">
        <w:rPr>
          <w:rFonts w:ascii="宋体" w:hAnsi="宋体" w:cs="Arial"/>
          <w:color w:val="000000"/>
          <w:kern w:val="0"/>
          <w:szCs w:val="21"/>
        </w:rPr>
        <w:t>如不</w:t>
      </w:r>
      <w:r w:rsidRPr="00806340">
        <w:rPr>
          <w:rFonts w:ascii="宋体" w:hAnsi="宋体" w:cs="Arial" w:hint="eastAsia"/>
          <w:color w:val="000000"/>
          <w:kern w:val="0"/>
          <w:szCs w:val="21"/>
        </w:rPr>
        <w:t>参加</w:t>
      </w:r>
      <w:r w:rsidRPr="00806340">
        <w:rPr>
          <w:rFonts w:ascii="宋体" w:hAnsi="宋体" w:cs="Arial"/>
          <w:color w:val="000000"/>
          <w:kern w:val="0"/>
          <w:szCs w:val="21"/>
        </w:rPr>
        <w:t>开标大会的，</w:t>
      </w:r>
      <w:r w:rsidRPr="00806340">
        <w:rPr>
          <w:rFonts w:ascii="宋体" w:hAnsi="宋体" w:cs="Arial" w:hint="eastAsia"/>
          <w:color w:val="000000"/>
          <w:kern w:val="0"/>
          <w:szCs w:val="21"/>
        </w:rPr>
        <w:t>视同认可开标结果，</w:t>
      </w:r>
      <w:r w:rsidRPr="00806340">
        <w:rPr>
          <w:rFonts w:ascii="宋体" w:hAnsi="宋体" w:cs="Arial"/>
          <w:color w:val="000000"/>
          <w:kern w:val="0"/>
          <w:szCs w:val="21"/>
        </w:rPr>
        <w:t>事后不得对采购相关人员、开标过程和开标结果提出异议</w:t>
      </w:r>
      <w:r w:rsidRPr="00806340">
        <w:rPr>
          <w:rFonts w:ascii="宋体" w:hAnsi="宋体" w:cs="Arial" w:hint="eastAsia"/>
          <w:color w:val="000000"/>
          <w:kern w:val="0"/>
          <w:szCs w:val="21"/>
        </w:rPr>
        <w:t>，同时投标供应商因未在线参加开标而导致投标文件无法按时解密等一切后果由供应商自己承担。</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w:t>
      </w:r>
      <w:r w:rsidRPr="00806340">
        <w:rPr>
          <w:rFonts w:ascii="宋体" w:hAnsi="宋体" w:cs="宋体" w:hint="eastAsia"/>
          <w:color w:val="000000"/>
          <w:szCs w:val="21"/>
        </w:rPr>
        <w:t>.</w:t>
      </w:r>
      <w:r w:rsidRPr="00806340">
        <w:rPr>
          <w:rFonts w:ascii="宋体" w:hAnsi="宋体" w:cs="Arial" w:hint="eastAsia"/>
          <w:color w:val="000000"/>
          <w:kern w:val="0"/>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9</w:t>
      </w:r>
      <w:r w:rsidRPr="00806340">
        <w:rPr>
          <w:rFonts w:ascii="宋体" w:hAnsi="宋体" w:cs="宋体" w:hint="eastAsia"/>
          <w:color w:val="000000"/>
          <w:szCs w:val="21"/>
        </w:rPr>
        <w:t>.</w:t>
      </w:r>
      <w:r w:rsidRPr="00806340">
        <w:rPr>
          <w:rFonts w:ascii="宋体" w:hAnsi="宋体" w:cs="Arial" w:hint="eastAsia"/>
          <w:color w:val="000000"/>
          <w:kern w:val="0"/>
          <w:szCs w:val="21"/>
        </w:rPr>
        <w:t>投标文件解密结束</w:t>
      </w:r>
      <w:r w:rsidRPr="00806340">
        <w:rPr>
          <w:rFonts w:ascii="宋体" w:hAnsi="宋体" w:cs="宋体" w:hint="eastAsia"/>
          <w:color w:val="000000"/>
          <w:szCs w:val="21"/>
        </w:rPr>
        <w:t>，采购人和采购代理机构依法对谈判供应商的资格进行审查。</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sidRPr="00806340">
        <w:rPr>
          <w:rFonts w:ascii="宋体" w:hAnsi="宋体" w:cs="宋体" w:hint="eastAsia"/>
          <w:color w:val="000000"/>
          <w:szCs w:val="21"/>
        </w:rPr>
        <w:t>1</w:t>
      </w:r>
      <w:r>
        <w:rPr>
          <w:rFonts w:ascii="宋体" w:hAnsi="宋体" w:cs="宋体" w:hint="eastAsia"/>
          <w:color w:val="000000"/>
          <w:szCs w:val="21"/>
        </w:rPr>
        <w:t>0</w:t>
      </w:r>
      <w:r w:rsidRPr="00806340">
        <w:rPr>
          <w:rFonts w:ascii="宋体" w:hAnsi="宋体" w:cs="宋体" w:hint="eastAsia"/>
          <w:color w:val="000000"/>
          <w:szCs w:val="21"/>
        </w:rPr>
        <w:t>.</w:t>
      </w:r>
      <w:r w:rsidRPr="00806340">
        <w:rPr>
          <w:rFonts w:ascii="宋体" w:hAnsi="宋体" w:cs="Arial" w:hint="eastAsia"/>
          <w:color w:val="000000"/>
          <w:kern w:val="0"/>
          <w:szCs w:val="21"/>
        </w:rPr>
        <w:t>开启资格审查通过的投标供应商的商务技术文件进入符合性审查、商务技术评审</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sidRPr="00806340">
        <w:rPr>
          <w:rFonts w:ascii="宋体" w:hAnsi="宋体" w:cs="宋体" w:hint="eastAsia"/>
          <w:color w:val="000000"/>
          <w:szCs w:val="21"/>
        </w:rPr>
        <w:t>1</w:t>
      </w:r>
      <w:r>
        <w:rPr>
          <w:rFonts w:ascii="宋体" w:hAnsi="宋体" w:cs="宋体" w:hint="eastAsia"/>
          <w:color w:val="000000"/>
          <w:szCs w:val="21"/>
        </w:rPr>
        <w:t>1</w:t>
      </w:r>
      <w:r w:rsidRPr="00806340">
        <w:rPr>
          <w:rFonts w:ascii="宋体" w:hAnsi="宋体" w:cs="宋体" w:hint="eastAsia"/>
          <w:color w:val="000000"/>
          <w:szCs w:val="21"/>
        </w:rPr>
        <w:t>.</w:t>
      </w:r>
      <w:r w:rsidRPr="00806340">
        <w:rPr>
          <w:rFonts w:ascii="宋体" w:hAnsi="宋体" w:cs="Arial" w:hint="eastAsia"/>
          <w:kern w:val="0"/>
          <w:szCs w:val="21"/>
        </w:rPr>
        <w:t>通过政采云平台公布符合性审查、</w:t>
      </w:r>
      <w:r w:rsidRPr="00806340">
        <w:rPr>
          <w:rFonts w:ascii="宋体" w:hAnsi="宋体" w:cs="Arial" w:hint="eastAsia"/>
          <w:color w:val="000000"/>
          <w:kern w:val="0"/>
          <w:szCs w:val="21"/>
        </w:rPr>
        <w:t>商务技术</w:t>
      </w:r>
      <w:r w:rsidRPr="00806340">
        <w:rPr>
          <w:rFonts w:ascii="宋体" w:hAnsi="宋体" w:cs="Arial" w:hint="eastAsia"/>
          <w:kern w:val="0"/>
          <w:szCs w:val="21"/>
        </w:rPr>
        <w:t>评审无效供应商名称及理由</w:t>
      </w:r>
      <w:r w:rsidRPr="00806340">
        <w:rPr>
          <w:rFonts w:ascii="宋体" w:hAnsi="宋体" w:cs="Arial"/>
          <w:kern w:val="0"/>
          <w:szCs w:val="21"/>
        </w:rPr>
        <w:t>；公布经</w:t>
      </w:r>
      <w:r w:rsidRPr="00806340">
        <w:rPr>
          <w:rFonts w:ascii="宋体" w:hAnsi="宋体" w:cs="Arial" w:hint="eastAsia"/>
          <w:color w:val="000000"/>
          <w:kern w:val="0"/>
          <w:szCs w:val="21"/>
        </w:rPr>
        <w:t>商务技术</w:t>
      </w:r>
      <w:r w:rsidRPr="00806340">
        <w:rPr>
          <w:rFonts w:ascii="宋体" w:hAnsi="宋体" w:cs="Arial"/>
          <w:kern w:val="0"/>
          <w:szCs w:val="21"/>
        </w:rPr>
        <w:t>评审</w:t>
      </w:r>
      <w:r w:rsidRPr="00806340">
        <w:rPr>
          <w:rFonts w:ascii="宋体" w:hAnsi="宋体" w:cs="Arial" w:hint="eastAsia"/>
          <w:kern w:val="0"/>
          <w:szCs w:val="21"/>
        </w:rPr>
        <w:t>后有效投标</w:t>
      </w:r>
      <w:r w:rsidRPr="00806340">
        <w:rPr>
          <w:rFonts w:ascii="宋体" w:hAnsi="宋体" w:cs="Arial"/>
          <w:kern w:val="0"/>
          <w:szCs w:val="21"/>
        </w:rPr>
        <w:t>供应商</w:t>
      </w:r>
      <w:r w:rsidRPr="00806340">
        <w:rPr>
          <w:rFonts w:ascii="宋体" w:hAnsi="宋体" w:cs="Arial" w:hint="eastAsia"/>
          <w:kern w:val="0"/>
          <w:szCs w:val="21"/>
        </w:rPr>
        <w:t>的</w:t>
      </w:r>
      <w:r w:rsidRPr="00806340">
        <w:rPr>
          <w:rFonts w:ascii="宋体" w:hAnsi="宋体" w:cs="Arial"/>
          <w:kern w:val="0"/>
          <w:szCs w:val="21"/>
        </w:rPr>
        <w:t>名单，同时公布</w:t>
      </w:r>
      <w:r w:rsidRPr="00806340">
        <w:rPr>
          <w:rFonts w:ascii="宋体" w:hAnsi="宋体" w:cs="Arial" w:hint="eastAsia"/>
          <w:kern w:val="0"/>
          <w:szCs w:val="21"/>
        </w:rPr>
        <w:t>其</w:t>
      </w:r>
      <w:r w:rsidRPr="00806340">
        <w:rPr>
          <w:rFonts w:ascii="宋体" w:hAnsi="宋体" w:cs="Arial" w:hint="eastAsia"/>
          <w:color w:val="000000"/>
          <w:kern w:val="0"/>
          <w:szCs w:val="21"/>
        </w:rPr>
        <w:t>商务技术</w:t>
      </w:r>
      <w:r w:rsidRPr="00806340">
        <w:rPr>
          <w:rFonts w:ascii="宋体" w:hAnsi="宋体" w:cs="Arial" w:hint="eastAsia"/>
          <w:kern w:val="0"/>
          <w:szCs w:val="21"/>
        </w:rPr>
        <w:t>部分</w:t>
      </w:r>
      <w:r w:rsidRPr="00806340">
        <w:rPr>
          <w:rFonts w:ascii="宋体" w:hAnsi="宋体" w:cs="Arial"/>
          <w:kern w:val="0"/>
          <w:szCs w:val="21"/>
        </w:rPr>
        <w:t>得分情况</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color w:val="000000"/>
          <w:szCs w:val="21"/>
        </w:rPr>
        <w:t>1</w:t>
      </w:r>
      <w:r>
        <w:rPr>
          <w:rFonts w:ascii="宋体" w:hAnsi="宋体" w:cs="宋体" w:hint="eastAsia"/>
          <w:color w:val="000000"/>
          <w:szCs w:val="21"/>
        </w:rPr>
        <w:t>2</w:t>
      </w:r>
      <w:r w:rsidRPr="00806340">
        <w:rPr>
          <w:rFonts w:ascii="宋体" w:hAnsi="宋体" w:cs="宋体" w:hint="eastAsia"/>
          <w:color w:val="000000"/>
          <w:szCs w:val="21"/>
        </w:rPr>
        <w:t>.</w:t>
      </w:r>
      <w:r w:rsidRPr="00806340">
        <w:rPr>
          <w:rFonts w:ascii="宋体" w:hAnsi="宋体" w:cs="Arial" w:hint="eastAsia"/>
          <w:kern w:val="0"/>
          <w:szCs w:val="21"/>
        </w:rPr>
        <w:t>开启符合性审查、</w:t>
      </w:r>
      <w:r w:rsidRPr="00806340">
        <w:rPr>
          <w:rFonts w:ascii="宋体" w:hAnsi="宋体" w:cs="Arial" w:hint="eastAsia"/>
          <w:color w:val="000000"/>
          <w:kern w:val="0"/>
          <w:szCs w:val="21"/>
        </w:rPr>
        <w:t>商务技术</w:t>
      </w:r>
      <w:r w:rsidRPr="00806340">
        <w:rPr>
          <w:rFonts w:ascii="宋体" w:hAnsi="宋体" w:cs="Arial" w:hint="eastAsia"/>
          <w:kern w:val="0"/>
          <w:szCs w:val="21"/>
        </w:rPr>
        <w:t>评审有效投标供应商的《报价文件》，通过政采云平台公布开标一览表有关内容，供应商通过政采云平台</w:t>
      </w:r>
      <w:r w:rsidRPr="00806340">
        <w:rPr>
          <w:rFonts w:ascii="宋体" w:hAnsi="宋体" w:cs="Arial"/>
          <w:kern w:val="0"/>
          <w:szCs w:val="21"/>
        </w:rPr>
        <w:t>签字确认（不予确认的应说明理由，否则视为无异议）。唱标结束后，由评标委员会对报价的合理性、准确性等进行审查核实</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szCs w:val="21"/>
        </w:rPr>
        <w:t>1</w:t>
      </w:r>
      <w:r>
        <w:rPr>
          <w:rFonts w:ascii="宋体" w:hAnsi="宋体" w:cs="宋体" w:hint="eastAsia"/>
          <w:szCs w:val="21"/>
        </w:rPr>
        <w:t>3</w:t>
      </w:r>
      <w:r w:rsidRPr="00806340">
        <w:rPr>
          <w:rFonts w:ascii="宋体" w:hAnsi="宋体" w:cs="宋体" w:hint="eastAsia"/>
          <w:szCs w:val="21"/>
        </w:rPr>
        <w:t>.在</w:t>
      </w:r>
      <w:r w:rsidRPr="00806340">
        <w:rPr>
          <w:rFonts w:ascii="宋体" w:hAnsi="宋体" w:cs="Arial" w:hint="eastAsia"/>
          <w:kern w:val="0"/>
          <w:szCs w:val="21"/>
        </w:rPr>
        <w:t>政采云平台</w:t>
      </w:r>
      <w:r w:rsidRPr="00806340">
        <w:rPr>
          <w:rFonts w:ascii="宋体" w:hAnsi="宋体" w:cs="宋体" w:hint="eastAsia"/>
          <w:szCs w:val="21"/>
        </w:rPr>
        <w:t>公布评审结果。</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szCs w:val="21"/>
        </w:rPr>
        <w:t>1</w:t>
      </w:r>
      <w:r>
        <w:rPr>
          <w:rFonts w:ascii="宋体" w:hAnsi="宋体" w:cs="宋体" w:hint="eastAsia"/>
          <w:szCs w:val="21"/>
        </w:rPr>
        <w:t>4</w:t>
      </w:r>
      <w:r w:rsidRPr="00806340">
        <w:rPr>
          <w:rFonts w:ascii="宋体" w:hAnsi="宋体" w:cs="宋体" w:hint="eastAsia"/>
          <w:szCs w:val="21"/>
        </w:rPr>
        <w:t>.开标会结束。</w:t>
      </w:r>
    </w:p>
    <w:p w:rsidR="00806340" w:rsidRPr="00806340" w:rsidRDefault="00806340" w:rsidP="00806340">
      <w:pPr>
        <w:adjustRightInd w:val="0"/>
        <w:snapToGrid w:val="0"/>
        <w:spacing w:line="360" w:lineRule="auto"/>
        <w:ind w:firstLineChars="200" w:firstLine="420"/>
        <w:rPr>
          <w:rFonts w:ascii="宋体" w:hAnsi="宋体" w:cs="宋体"/>
          <w:szCs w:val="21"/>
          <w:lang w:val="zh-CN"/>
        </w:rPr>
      </w:pPr>
      <w:r w:rsidRPr="00806340">
        <w:rPr>
          <w:rFonts w:ascii="宋体" w:hAnsi="宋体" w:cs="宋体" w:hint="eastAsia"/>
          <w:szCs w:val="21"/>
        </w:rPr>
        <w:t>1</w:t>
      </w:r>
      <w:r>
        <w:rPr>
          <w:rFonts w:ascii="宋体" w:hAnsi="宋体" w:cs="宋体" w:hint="eastAsia"/>
          <w:szCs w:val="21"/>
        </w:rPr>
        <w:t>5</w:t>
      </w:r>
      <w:r w:rsidRPr="00806340">
        <w:rPr>
          <w:rFonts w:ascii="宋体" w:hAnsi="宋体" w:cs="宋体" w:hint="eastAsia"/>
          <w:szCs w:val="21"/>
        </w:rPr>
        <w:t>.如</w:t>
      </w:r>
      <w:r w:rsidRPr="00806340">
        <w:rPr>
          <w:rFonts w:ascii="宋体" w:hAnsi="宋体" w:cs="Arial" w:hint="eastAsia"/>
          <w:kern w:val="0"/>
          <w:szCs w:val="21"/>
        </w:rPr>
        <w:t>政采云系统对开评标程序有变动的，以变动后的开评标程序为准。</w:t>
      </w: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pStyle w:val="10"/>
        <w:tabs>
          <w:tab w:val="left" w:pos="432"/>
        </w:tabs>
        <w:spacing w:line="312" w:lineRule="auto"/>
        <w:jc w:val="center"/>
        <w:rPr>
          <w:rFonts w:ascii="宋体" w:hAnsi="宋体" w:cs="宋体"/>
          <w:sz w:val="21"/>
          <w:szCs w:val="21"/>
          <w:lang w:val="zh-CN"/>
        </w:rPr>
        <w:sectPr w:rsidR="00590486" w:rsidRPr="00E4444D">
          <w:pgSz w:w="11906" w:h="16838"/>
          <w:pgMar w:top="1389" w:right="1247" w:bottom="1389" w:left="1247" w:header="851" w:footer="992" w:gutter="284"/>
          <w:cols w:space="720"/>
          <w:docGrid w:linePitch="312"/>
        </w:sectPr>
      </w:pPr>
      <w:bookmarkStart w:id="158" w:name="_Toc23616"/>
      <w:bookmarkStart w:id="159" w:name="_Toc15385"/>
      <w:bookmarkStart w:id="160" w:name="_Toc4195"/>
      <w:bookmarkStart w:id="161" w:name="_Toc1413"/>
      <w:bookmarkStart w:id="162" w:name="_Toc12322"/>
      <w:bookmarkStart w:id="163" w:name="_Toc32715"/>
    </w:p>
    <w:p w:rsidR="00590486" w:rsidRPr="00E4444D" w:rsidRDefault="00590486">
      <w:pPr>
        <w:pStyle w:val="10"/>
        <w:tabs>
          <w:tab w:val="left" w:pos="432"/>
        </w:tabs>
        <w:spacing w:line="312" w:lineRule="auto"/>
        <w:jc w:val="center"/>
        <w:rPr>
          <w:rFonts w:ascii="宋体" w:hAnsi="宋体" w:cs="宋体"/>
          <w:sz w:val="21"/>
          <w:szCs w:val="21"/>
        </w:rPr>
      </w:pPr>
      <w:bookmarkStart w:id="164" w:name="_Toc8851"/>
      <w:bookmarkEnd w:id="158"/>
      <w:bookmarkEnd w:id="159"/>
      <w:bookmarkEnd w:id="160"/>
      <w:bookmarkEnd w:id="161"/>
      <w:bookmarkEnd w:id="162"/>
      <w:bookmarkEnd w:id="163"/>
      <w:r w:rsidRPr="00E4444D">
        <w:rPr>
          <w:rFonts w:ascii="宋体" w:hAnsi="宋体" w:cs="宋体" w:hint="eastAsia"/>
          <w:sz w:val="21"/>
          <w:szCs w:val="21"/>
          <w:lang w:val="zh-CN"/>
        </w:rPr>
        <w:lastRenderedPageBreak/>
        <w:t xml:space="preserve">第七章 </w:t>
      </w:r>
      <w:r w:rsidRPr="00E4444D">
        <w:rPr>
          <w:rFonts w:ascii="宋体" w:hAnsi="宋体" w:cs="宋体" w:hint="eastAsia"/>
          <w:sz w:val="21"/>
          <w:szCs w:val="21"/>
        </w:rPr>
        <w:t xml:space="preserve"> </w:t>
      </w:r>
      <w:r w:rsidRPr="00E4444D">
        <w:rPr>
          <w:rFonts w:ascii="宋体" w:hAnsi="宋体" w:cs="宋体" w:hint="eastAsia"/>
          <w:sz w:val="21"/>
          <w:szCs w:val="21"/>
          <w:lang w:val="zh-CN"/>
        </w:rPr>
        <w:t>政府采购政策功能相关说明</w:t>
      </w:r>
      <w:bookmarkEnd w:id="164"/>
    </w:p>
    <w:p w:rsidR="00590486" w:rsidRPr="00E4444D" w:rsidRDefault="00590486">
      <w:pPr>
        <w:spacing w:line="312" w:lineRule="auto"/>
        <w:jc w:val="left"/>
        <w:outlineLvl w:val="1"/>
        <w:rPr>
          <w:rFonts w:ascii="宋体" w:hAnsi="宋体" w:cs="宋体"/>
          <w:szCs w:val="21"/>
        </w:rPr>
      </w:pPr>
      <w:bookmarkStart w:id="165" w:name="_Toc6437"/>
      <w:bookmarkStart w:id="166" w:name="_Toc29275"/>
      <w:r w:rsidRPr="00E4444D">
        <w:rPr>
          <w:rFonts w:ascii="宋体" w:hAnsi="宋体" w:cs="宋体" w:hint="eastAsia"/>
          <w:szCs w:val="21"/>
        </w:rPr>
        <w:t>一、小、微企业（含监狱企业、残疾人福利性单位）扶持政策说明</w:t>
      </w:r>
      <w:bookmarkEnd w:id="165"/>
      <w:bookmarkEnd w:id="166"/>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1.文件依据</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1.1关于印发《政府采购促进中小企业发展暂行办法》的通知（财库[2011]181号）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1.2浙江省财政厅转发财政部 工业和信息化部关于印发《政府采购促进中小企业发展暂行办法》的通知（浙财采监[2012]11号）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1.3浙江省省财政厅《关于开展政府采购供应商网上注册登记和诚信管理工作的通知》（浙财采监〔2010〕8号)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1.4《工业和信息化部、国家统计局、国家发展和改革委员会、财政部关于印发中小企业划型标准规定的通知》（工信部联企业[2011]300号）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1.5财政部、司法部《关于政府采购支持监狱企业发展有关问题的通知》（财库〔2014〕68号）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1.6《财政部 民政部 中国残疾人联合会关于促进残疾人就业政府采购政策的通知》（财库〔2018〕 141号）</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2.享受小微企业价格折扣应具备的条件与价格折扣比例</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2.1符合中小企业划分标准；</w:t>
      </w:r>
      <w:r w:rsidRPr="00E4444D">
        <w:rPr>
          <w:rFonts w:ascii="宋体" w:hAnsi="宋体" w:cs="宋体" w:hint="eastAsia"/>
          <w:szCs w:val="21"/>
        </w:rPr>
        <w:br/>
        <w:t>2.2提供本企业制造的货物、承担的工程或者服务，或者提供其他中小企业制造的货物。本项所称货物不包括使用大型企业注册商标的货物。</w:t>
      </w:r>
      <w:r w:rsidRPr="00E4444D">
        <w:rPr>
          <w:rFonts w:ascii="宋体" w:hAnsi="宋体" w:cs="宋体" w:hint="eastAsia"/>
          <w:szCs w:val="21"/>
        </w:rPr>
        <w:br/>
        <w:t>  中小企业划分标准，是指国务院有关部门根据企业从业人员、营业收入、资产总额等指标制定的中小企业划型标准。</w:t>
      </w:r>
      <w:r w:rsidRPr="00E4444D">
        <w:rPr>
          <w:rFonts w:ascii="宋体" w:hAnsi="宋体" w:cs="宋体" w:hint="eastAsia"/>
          <w:szCs w:val="21"/>
        </w:rPr>
        <w:br/>
        <w:t>  小型、微型企业提供中型企业制造的货物的，视同为中型企业。</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2.3本项目对小型和微型企业产品的价格给予6%的扣除，用扣除后的价格参与评审。</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3.享受小微企业价格折扣应提供以下证明材料（投标文件报价文件中，缺一不可）：</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3.1《中小企业声明函》、国家企业信用信息公示系统——小微企业名录查询记录，提供网站截图复印件（符合小微企业相关政策的投标人提供）；</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3.2《产品适用中小企业政策情况表》（符合小微企业相关政策的投标人提供）；</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4.享受监狱企业价格折扣应提供以下证明材料（投标文件报价文件中，不提供的不享受价格折扣）：</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4.1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5.在政府采购活动中，残疾人福利性单位视同小型、微型企业，享受评审中价格扣除政策。享受残疾人福利性单位价格折扣应提供以下证明材料（投标文件报价文件中，不提供的不享受价格折扣）：</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5.1残疾人福利性单位声明函；</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590486" w:rsidRPr="00E4444D" w:rsidRDefault="00590486">
      <w:pPr>
        <w:spacing w:line="312" w:lineRule="auto"/>
        <w:rPr>
          <w:rFonts w:ascii="宋体" w:hAnsi="宋体" w:cs="宋体"/>
          <w:szCs w:val="21"/>
        </w:rPr>
      </w:pPr>
      <w:r w:rsidRPr="00E4444D">
        <w:rPr>
          <w:rFonts w:ascii="宋体" w:hAnsi="宋体" w:cs="宋体" w:hint="eastAsia"/>
          <w:szCs w:val="21"/>
        </w:rPr>
        <w:lastRenderedPageBreak/>
        <w:t>附件1：</w:t>
      </w:r>
    </w:p>
    <w:p w:rsidR="00590486" w:rsidRPr="00E4444D" w:rsidRDefault="00590486">
      <w:pPr>
        <w:spacing w:line="312" w:lineRule="auto"/>
        <w:jc w:val="center"/>
        <w:outlineLvl w:val="1"/>
        <w:rPr>
          <w:rFonts w:ascii="宋体" w:hAnsi="宋体" w:cs="宋体"/>
          <w:szCs w:val="21"/>
        </w:rPr>
      </w:pPr>
      <w:bookmarkStart w:id="167" w:name="_Toc22203"/>
      <w:bookmarkStart w:id="168" w:name="_Toc29144"/>
      <w:r w:rsidRPr="00E4444D">
        <w:rPr>
          <w:rFonts w:ascii="宋体" w:hAnsi="宋体" w:cs="宋体" w:hint="eastAsia"/>
          <w:szCs w:val="21"/>
        </w:rPr>
        <w:t>小微企业声明函</w:t>
      </w:r>
      <w:bookmarkEnd w:id="167"/>
      <w:bookmarkEnd w:id="168"/>
    </w:p>
    <w:p w:rsidR="00590486" w:rsidRPr="00E4444D" w:rsidRDefault="00590486">
      <w:pPr>
        <w:spacing w:beforeLines="100" w:before="240" w:line="312" w:lineRule="auto"/>
        <w:ind w:firstLineChars="200" w:firstLine="420"/>
        <w:rPr>
          <w:rFonts w:ascii="宋体" w:hAnsi="宋体" w:cs="宋体"/>
          <w:szCs w:val="21"/>
        </w:rPr>
      </w:pPr>
      <w:r w:rsidRPr="00E4444D">
        <w:rPr>
          <w:rFonts w:ascii="宋体" w:hAnsi="宋体" w:cs="宋体" w:hint="eastAsia"/>
          <w:szCs w:val="21"/>
        </w:rPr>
        <w:t>本公司郑重声明，根据《政府采购促进中小企业发展暂行办法》（财库[2011]181号）的规定，本公司为______（请填写：中型、小型、微型）企业。即，本公司同时满足以下条件：</w:t>
      </w:r>
      <w:r w:rsidRPr="00E4444D">
        <w:rPr>
          <w:rFonts w:ascii="宋体" w:hAnsi="宋体" w:cs="宋体" w:hint="eastAsia"/>
          <w:szCs w:val="21"/>
        </w:rPr>
        <w:br/>
        <w:t>    1.根据《工业和信息化部、国家统计局、国家发展和改革委员会、财政部关于印发中小企业划型标准规定的通知》（工信部联企业[2011]300号）规定的划分标准，本公司为______（请填写：中型、小型、微型）企业。</w:t>
      </w:r>
      <w:r w:rsidRPr="00E4444D">
        <w:rPr>
          <w:rFonts w:ascii="宋体" w:hAnsi="宋体" w:cs="宋体" w:hint="eastAsia"/>
          <w:szCs w:val="21"/>
        </w:rPr>
        <w:br/>
        <w:t>    2.本公司参加______单位的______项目采购活动提供本企业制造的货物，由本企业承担工程、提供服务，或者提供其他______（请填写：中型、小型、微型）企业制造的货物。本条所称货物不包括使用大型企业注册商标的货物。</w:t>
      </w:r>
      <w:r w:rsidRPr="00E4444D">
        <w:rPr>
          <w:rFonts w:ascii="宋体" w:hAnsi="宋体" w:cs="宋体" w:hint="eastAsia"/>
          <w:szCs w:val="21"/>
        </w:rPr>
        <w:br/>
        <w:t>    本公司对上述声明的真实性负责。如有虚假，将依法承担相应责任。</w:t>
      </w:r>
    </w:p>
    <w:p w:rsidR="00590486" w:rsidRPr="00E4444D" w:rsidRDefault="00590486">
      <w:pPr>
        <w:spacing w:beforeLines="100" w:before="240" w:line="312" w:lineRule="auto"/>
        <w:ind w:firstLineChars="200" w:firstLine="420"/>
        <w:rPr>
          <w:rFonts w:ascii="宋体" w:hAnsi="宋体" w:cs="宋体"/>
          <w:szCs w:val="21"/>
        </w:rPr>
      </w:pPr>
    </w:p>
    <w:p w:rsidR="00590486" w:rsidRPr="00E4444D" w:rsidRDefault="00590486">
      <w:pPr>
        <w:tabs>
          <w:tab w:val="left" w:pos="4860"/>
        </w:tabs>
        <w:spacing w:line="312" w:lineRule="auto"/>
        <w:ind w:right="1560" w:firstLineChars="1600" w:firstLine="3552"/>
        <w:jc w:val="left"/>
        <w:rPr>
          <w:rFonts w:ascii="宋体" w:hAnsi="宋体" w:cs="宋体"/>
          <w:spacing w:val="6"/>
          <w:szCs w:val="21"/>
        </w:rPr>
      </w:pPr>
      <w:r w:rsidRPr="00E4444D">
        <w:rPr>
          <w:rFonts w:ascii="宋体" w:hAnsi="宋体" w:cs="宋体" w:hint="eastAsia"/>
          <w:spacing w:val="6"/>
          <w:szCs w:val="21"/>
        </w:rPr>
        <w:t xml:space="preserve"> 单位名称（盖章）：</w:t>
      </w:r>
    </w:p>
    <w:p w:rsidR="00590486" w:rsidRPr="00E4444D" w:rsidRDefault="00590486">
      <w:pPr>
        <w:spacing w:beforeLines="100" w:before="240" w:line="312" w:lineRule="auto"/>
        <w:jc w:val="center"/>
        <w:outlineLvl w:val="1"/>
        <w:rPr>
          <w:rFonts w:ascii="宋体" w:hAnsi="宋体" w:cs="宋体"/>
          <w:szCs w:val="21"/>
        </w:rPr>
      </w:pPr>
      <w:bookmarkStart w:id="169" w:name="_Toc14855"/>
      <w:bookmarkStart w:id="170" w:name="_Toc12429"/>
      <w:r w:rsidRPr="00E4444D">
        <w:rPr>
          <w:rFonts w:ascii="宋体" w:hAnsi="宋体" w:cs="宋体" w:hint="eastAsia"/>
          <w:spacing w:val="6"/>
          <w:szCs w:val="21"/>
        </w:rPr>
        <w:t>日  期：</w:t>
      </w:r>
      <w:bookmarkEnd w:id="169"/>
      <w:bookmarkEnd w:id="170"/>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r w:rsidRPr="00E4444D">
        <w:rPr>
          <w:rFonts w:ascii="宋体" w:hAnsi="宋体" w:cs="宋体" w:hint="eastAsia"/>
          <w:szCs w:val="21"/>
        </w:rPr>
        <w:t>注：1.本函为小微企业提供。</w:t>
      </w:r>
    </w:p>
    <w:p w:rsidR="00590486" w:rsidRPr="00E4444D" w:rsidRDefault="00590486">
      <w:pPr>
        <w:spacing w:line="312" w:lineRule="auto"/>
        <w:rPr>
          <w:rFonts w:ascii="宋体" w:hAnsi="宋体" w:cs="宋体"/>
          <w:szCs w:val="21"/>
        </w:rPr>
      </w:pPr>
      <w:r w:rsidRPr="00E4444D">
        <w:rPr>
          <w:rFonts w:ascii="宋体" w:hAnsi="宋体" w:cs="宋体" w:hint="eastAsia"/>
          <w:szCs w:val="21"/>
        </w:rPr>
        <w:t>2. 须提供“国家企业信用信息公示系统——小微企业名录(网址：http://xwqy.gsxt.gov.cn/)”页面查询结果，提供网站截图复印件，未提供者不能享受小微企业优惠政策。</w:t>
      </w:r>
    </w:p>
    <w:p w:rsidR="00590486" w:rsidRPr="00E4444D" w:rsidRDefault="00590486">
      <w:pPr>
        <w:spacing w:line="312" w:lineRule="auto"/>
        <w:rPr>
          <w:rFonts w:ascii="宋体" w:hAnsi="宋体" w:cs="宋体"/>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pacing w:val="6"/>
          <w:szCs w:val="21"/>
        </w:rPr>
      </w:pPr>
    </w:p>
    <w:p w:rsidR="00590486" w:rsidRPr="00E4444D" w:rsidRDefault="00590486">
      <w:pPr>
        <w:pStyle w:val="170"/>
        <w:spacing w:line="312" w:lineRule="auto"/>
        <w:jc w:val="center"/>
        <w:rPr>
          <w:rFonts w:ascii="宋体" w:hAnsi="宋体" w:cs="宋体"/>
          <w:b/>
          <w:szCs w:val="21"/>
          <w:lang w:val="en-GB"/>
        </w:rPr>
      </w:pPr>
      <w:r w:rsidRPr="00E4444D">
        <w:rPr>
          <w:rFonts w:ascii="宋体" w:hAnsi="宋体" w:cs="宋体" w:hint="eastAsia"/>
          <w:b/>
          <w:spacing w:val="6"/>
          <w:szCs w:val="21"/>
        </w:rPr>
        <w:br w:type="page"/>
      </w:r>
      <w:r w:rsidRPr="00E4444D">
        <w:rPr>
          <w:rFonts w:ascii="宋体" w:hAnsi="宋体" w:cs="宋体" w:hint="eastAsia"/>
          <w:b/>
          <w:spacing w:val="6"/>
          <w:szCs w:val="21"/>
        </w:rPr>
        <w:lastRenderedPageBreak/>
        <w:t>4、</w:t>
      </w:r>
      <w:r w:rsidRPr="00E4444D">
        <w:rPr>
          <w:rFonts w:ascii="宋体" w:hAnsi="宋体" w:cs="宋体" w:hint="eastAsia"/>
          <w:b/>
          <w:szCs w:val="21"/>
          <w:lang w:val="en-GB"/>
        </w:rPr>
        <w:t>产品适用中小企业政策情况表</w:t>
      </w:r>
    </w:p>
    <w:p w:rsidR="00590486" w:rsidRPr="00E4444D" w:rsidRDefault="00590486">
      <w:pPr>
        <w:pStyle w:val="170"/>
        <w:spacing w:line="312" w:lineRule="auto"/>
        <w:jc w:val="center"/>
        <w:outlineLvl w:val="2"/>
        <w:rPr>
          <w:rFonts w:ascii="宋体" w:hAnsi="宋体" w:cs="宋体"/>
          <w:b/>
          <w:szCs w:val="21"/>
          <w:lang w:val="en-GB"/>
        </w:rPr>
      </w:pPr>
      <w:bookmarkStart w:id="171" w:name="_Toc20329"/>
      <w:bookmarkStart w:id="172" w:name="_Toc24539"/>
      <w:r w:rsidRPr="00E4444D">
        <w:rPr>
          <w:rFonts w:ascii="宋体" w:hAnsi="宋体" w:cs="宋体" w:hint="eastAsia"/>
          <w:b/>
          <w:szCs w:val="21"/>
          <w:lang w:val="en-GB"/>
        </w:rPr>
        <w:t>（中型企业不用填写）</w:t>
      </w:r>
      <w:bookmarkEnd w:id="171"/>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2709"/>
        <w:gridCol w:w="2076"/>
        <w:gridCol w:w="1777"/>
        <w:gridCol w:w="1639"/>
      </w:tblGrid>
      <w:tr w:rsidR="00590486" w:rsidRPr="00E4444D">
        <w:trPr>
          <w:trHeight w:val="729"/>
          <w:jc w:val="center"/>
        </w:trPr>
        <w:tc>
          <w:tcPr>
            <w:tcW w:w="1025" w:type="dxa"/>
            <w:vMerge w:val="restart"/>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中小企业扶持政策</w:t>
            </w:r>
          </w:p>
        </w:tc>
        <w:tc>
          <w:tcPr>
            <w:tcW w:w="8201" w:type="dxa"/>
            <w:gridSpan w:val="4"/>
            <w:vAlign w:val="center"/>
          </w:tcPr>
          <w:p w:rsidR="00590486" w:rsidRPr="00E4444D" w:rsidRDefault="00590486">
            <w:pPr>
              <w:pStyle w:val="170"/>
              <w:tabs>
                <w:tab w:val="left" w:pos="1260"/>
              </w:tabs>
              <w:spacing w:line="312" w:lineRule="auto"/>
              <w:rPr>
                <w:rFonts w:ascii="宋体" w:hAnsi="宋体" w:cs="宋体"/>
                <w:szCs w:val="21"/>
                <w:lang w:val="en-GB"/>
              </w:rPr>
            </w:pPr>
            <w:r w:rsidRPr="00E4444D">
              <w:rPr>
                <w:rFonts w:ascii="宋体" w:hAnsi="宋体" w:cs="宋体" w:hint="eastAsia"/>
                <w:szCs w:val="21"/>
                <w:lang w:val="en-GB"/>
              </w:rPr>
              <w:t>如属所列情形的，请在括号内打“√”：</w:t>
            </w:r>
          </w:p>
          <w:p w:rsidR="00590486" w:rsidRPr="00E4444D" w:rsidRDefault="00590486">
            <w:pPr>
              <w:pStyle w:val="170"/>
              <w:tabs>
                <w:tab w:val="left" w:pos="1260"/>
              </w:tabs>
              <w:spacing w:line="312" w:lineRule="auto"/>
              <w:rPr>
                <w:rFonts w:ascii="宋体" w:hAnsi="宋体" w:cs="宋体"/>
                <w:szCs w:val="21"/>
              </w:rPr>
            </w:pPr>
            <w:r w:rsidRPr="00E4444D">
              <w:rPr>
                <w:rFonts w:ascii="宋体" w:hAnsi="宋体" w:cs="宋体" w:hint="eastAsia"/>
                <w:szCs w:val="21"/>
              </w:rPr>
              <w:t>（  ）小型、微型企业投标且提供本企业制造的产品。</w:t>
            </w:r>
          </w:p>
          <w:p w:rsidR="00590486" w:rsidRPr="00E4444D" w:rsidRDefault="00590486">
            <w:pPr>
              <w:pStyle w:val="170"/>
              <w:tabs>
                <w:tab w:val="left" w:pos="1260"/>
              </w:tabs>
              <w:spacing w:line="312" w:lineRule="auto"/>
              <w:rPr>
                <w:rFonts w:ascii="宋体" w:hAnsi="宋体" w:cs="宋体"/>
                <w:szCs w:val="21"/>
              </w:rPr>
            </w:pPr>
            <w:r w:rsidRPr="00E4444D">
              <w:rPr>
                <w:rFonts w:ascii="宋体" w:hAnsi="宋体" w:cs="宋体" w:hint="eastAsia"/>
                <w:szCs w:val="21"/>
              </w:rPr>
              <w:t>（  ）小微企业投标且提供其它小型、微型企业产品的。请填写下表内容：</w:t>
            </w:r>
          </w:p>
        </w:tc>
      </w:tr>
      <w:tr w:rsidR="00590486" w:rsidRPr="00E4444D">
        <w:trPr>
          <w:trHeight w:val="729"/>
          <w:jc w:val="center"/>
        </w:trPr>
        <w:tc>
          <w:tcPr>
            <w:tcW w:w="1025"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20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制造商</w:t>
            </w:r>
          </w:p>
        </w:tc>
        <w:tc>
          <w:tcPr>
            <w:tcW w:w="1777"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制造商</w:t>
            </w:r>
          </w:p>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企业类型</w:t>
            </w:r>
          </w:p>
        </w:tc>
        <w:tc>
          <w:tcPr>
            <w:tcW w:w="163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1025"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6562" w:type="dxa"/>
            <w:gridSpan w:val="3"/>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rPr>
              <w:t>小型、微型企业产品</w:t>
            </w:r>
            <w:r w:rsidRPr="00E4444D">
              <w:rPr>
                <w:rFonts w:ascii="宋体" w:hAnsi="宋体" w:cs="宋体" w:hint="eastAsia"/>
                <w:szCs w:val="21"/>
                <w:lang w:val="en-GB"/>
              </w:rPr>
              <w:t>金额合计</w:t>
            </w:r>
          </w:p>
        </w:tc>
        <w:tc>
          <w:tcPr>
            <w:tcW w:w="1639"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bl>
    <w:p w:rsidR="00590486" w:rsidRPr="00E4444D" w:rsidRDefault="00590486" w:rsidP="00FC0041">
      <w:pPr>
        <w:pStyle w:val="170"/>
        <w:spacing w:line="312" w:lineRule="auto"/>
        <w:ind w:left="718" w:hangingChars="342" w:hanging="718"/>
        <w:outlineLvl w:val="2"/>
        <w:rPr>
          <w:rFonts w:ascii="宋体" w:hAnsi="宋体" w:cs="宋体"/>
          <w:szCs w:val="21"/>
          <w:lang w:val="en-GB"/>
        </w:rPr>
      </w:pPr>
      <w:bookmarkStart w:id="173" w:name="_Toc22306"/>
      <w:bookmarkStart w:id="174" w:name="_Toc19838"/>
      <w:r w:rsidRPr="00E4444D">
        <w:rPr>
          <w:rFonts w:ascii="宋体" w:hAnsi="宋体" w:cs="宋体" w:hint="eastAsia"/>
          <w:szCs w:val="21"/>
          <w:lang w:val="en-GB"/>
        </w:rPr>
        <w:t>填报要求：</w:t>
      </w:r>
      <w:bookmarkEnd w:id="173"/>
      <w:bookmarkEnd w:id="174"/>
    </w:p>
    <w:p w:rsidR="00590486" w:rsidRPr="00E4444D" w:rsidRDefault="00590486">
      <w:pPr>
        <w:pStyle w:val="170"/>
        <w:widowControl/>
        <w:numPr>
          <w:ilvl w:val="0"/>
          <w:numId w:val="17"/>
        </w:numPr>
        <w:tabs>
          <w:tab w:val="left" w:pos="420"/>
        </w:tabs>
        <w:spacing w:line="312" w:lineRule="auto"/>
        <w:ind w:rightChars="40" w:right="84"/>
        <w:jc w:val="left"/>
        <w:rPr>
          <w:rFonts w:ascii="宋体" w:hAnsi="宋体" w:cs="宋体"/>
          <w:szCs w:val="21"/>
          <w:lang w:val="en-GB"/>
        </w:rPr>
      </w:pPr>
      <w:r w:rsidRPr="00E4444D">
        <w:rPr>
          <w:rFonts w:ascii="宋体" w:hAnsi="宋体" w:cs="宋体" w:hint="eastAsia"/>
          <w:szCs w:val="21"/>
          <w:lang w:val="en-GB"/>
        </w:rPr>
        <w:t>本表的产品名称、规格型号和注册商标、金额要与《报价明细表》一致。</w:t>
      </w:r>
    </w:p>
    <w:p w:rsidR="00590486" w:rsidRPr="00E4444D" w:rsidRDefault="00590486">
      <w:pPr>
        <w:pStyle w:val="170"/>
        <w:widowControl/>
        <w:numPr>
          <w:ilvl w:val="0"/>
          <w:numId w:val="17"/>
        </w:numPr>
        <w:tabs>
          <w:tab w:val="left" w:pos="360"/>
          <w:tab w:val="left" w:pos="420"/>
        </w:tabs>
        <w:spacing w:line="312" w:lineRule="auto"/>
        <w:ind w:left="360" w:rightChars="40" w:right="84" w:hanging="360"/>
        <w:jc w:val="left"/>
        <w:rPr>
          <w:rFonts w:ascii="宋体" w:hAnsi="宋体" w:cs="宋体"/>
          <w:szCs w:val="21"/>
          <w:lang w:val="en-GB"/>
        </w:rPr>
      </w:pPr>
      <w:r w:rsidRPr="00E4444D">
        <w:rPr>
          <w:rFonts w:ascii="宋体" w:hAnsi="宋体" w:cs="宋体" w:hint="eastAsia"/>
          <w:szCs w:val="21"/>
          <w:lang w:val="en-GB"/>
        </w:rPr>
        <w:t>制造商为小型或微型企业时才需要填“制造商企业类型”栏，填写内容为“小型”或“微型”。</w:t>
      </w:r>
    </w:p>
    <w:p w:rsidR="00590486" w:rsidRPr="00E4444D" w:rsidRDefault="00590486">
      <w:pPr>
        <w:pStyle w:val="170"/>
        <w:widowControl/>
        <w:numPr>
          <w:ilvl w:val="0"/>
          <w:numId w:val="17"/>
        </w:numPr>
        <w:tabs>
          <w:tab w:val="left" w:pos="360"/>
          <w:tab w:val="left" w:pos="420"/>
        </w:tabs>
        <w:spacing w:line="312" w:lineRule="auto"/>
        <w:ind w:left="360" w:rightChars="40" w:right="84" w:hanging="360"/>
        <w:jc w:val="left"/>
        <w:rPr>
          <w:rFonts w:ascii="宋体" w:hAnsi="宋体" w:cs="宋体"/>
          <w:szCs w:val="21"/>
          <w:lang w:val="en-GB"/>
        </w:rPr>
      </w:pPr>
      <w:r w:rsidRPr="00E4444D">
        <w:rPr>
          <w:rFonts w:ascii="宋体" w:hAnsi="宋体" w:cs="宋体" w:hint="eastAsia"/>
          <w:szCs w:val="21"/>
          <w:lang w:val="en-GB"/>
        </w:rPr>
        <w:t>请投标人正确填写本表，所填内容将作为评分的依据。</w:t>
      </w:r>
    </w:p>
    <w:p w:rsidR="00590486" w:rsidRPr="00E4444D" w:rsidRDefault="00590486">
      <w:pPr>
        <w:spacing w:line="312" w:lineRule="auto"/>
        <w:rPr>
          <w:rFonts w:ascii="宋体" w:hAnsi="宋体" w:cs="宋体"/>
          <w:b/>
          <w:spacing w:val="6"/>
          <w:szCs w:val="21"/>
        </w:rPr>
      </w:pPr>
      <w:r w:rsidRPr="00E4444D">
        <w:rPr>
          <w:rFonts w:ascii="宋体" w:hAnsi="宋体" w:cs="宋体" w:hint="eastAsia"/>
          <w:szCs w:val="21"/>
          <w:lang w:val="en-GB"/>
        </w:rPr>
        <w:t>4.本表内容不填写将不能享受商务报价里小微企业产品优惠政策。</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p w:rsidR="00590486" w:rsidRPr="00E4444D" w:rsidRDefault="00590486">
      <w:pPr>
        <w:tabs>
          <w:tab w:val="left" w:pos="4860"/>
        </w:tabs>
        <w:spacing w:line="312" w:lineRule="auto"/>
        <w:ind w:right="1560" w:firstLineChars="200" w:firstLine="444"/>
        <w:jc w:val="center"/>
        <w:rPr>
          <w:rFonts w:ascii="宋体" w:hAnsi="宋体" w:cs="宋体"/>
          <w:spacing w:val="6"/>
          <w:szCs w:val="21"/>
        </w:rPr>
      </w:pPr>
    </w:p>
    <w:p w:rsidR="00590486" w:rsidRPr="00E4444D" w:rsidRDefault="00590486">
      <w:pPr>
        <w:tabs>
          <w:tab w:val="left" w:pos="4860"/>
        </w:tabs>
        <w:spacing w:line="312" w:lineRule="auto"/>
        <w:ind w:right="1560" w:firstLineChars="200" w:firstLine="444"/>
        <w:jc w:val="center"/>
        <w:rPr>
          <w:rFonts w:ascii="宋体" w:hAnsi="宋体" w:cs="宋体"/>
          <w:spacing w:val="6"/>
          <w:szCs w:val="21"/>
        </w:rPr>
      </w:pPr>
    </w:p>
    <w:p w:rsidR="00590486" w:rsidRPr="00E4444D" w:rsidRDefault="00590486">
      <w:pPr>
        <w:tabs>
          <w:tab w:val="left" w:pos="4860"/>
        </w:tabs>
        <w:spacing w:line="312" w:lineRule="auto"/>
        <w:ind w:right="1560"/>
        <w:jc w:val="left"/>
        <w:rPr>
          <w:rFonts w:ascii="宋体" w:hAnsi="宋体" w:cs="宋体"/>
          <w:szCs w:val="21"/>
        </w:rPr>
      </w:pPr>
      <w:r w:rsidRPr="00E4444D">
        <w:rPr>
          <w:rFonts w:ascii="宋体" w:hAnsi="宋体" w:cs="宋体" w:hint="eastAsia"/>
          <w:szCs w:val="21"/>
        </w:rPr>
        <w:t>备注说明：</w:t>
      </w:r>
    </w:p>
    <w:p w:rsidR="00590486" w:rsidRPr="00E4444D" w:rsidRDefault="00590486">
      <w:pPr>
        <w:tabs>
          <w:tab w:val="left" w:pos="4860"/>
        </w:tabs>
        <w:spacing w:line="312" w:lineRule="auto"/>
        <w:ind w:right="1560"/>
        <w:jc w:val="left"/>
        <w:rPr>
          <w:rFonts w:ascii="宋体" w:hAnsi="宋体" w:cs="宋体"/>
          <w:szCs w:val="21"/>
        </w:rPr>
      </w:pPr>
      <w:r w:rsidRPr="00E4444D">
        <w:rPr>
          <w:rFonts w:ascii="宋体" w:hAnsi="宋体" w:cs="宋体" w:hint="eastAsia"/>
          <w:szCs w:val="21"/>
        </w:rPr>
        <w:t>1、如中标，将在中标公示中将此残疾人福利性单位声明函予以公示，接受社会监督；</w:t>
      </w:r>
    </w:p>
    <w:p w:rsidR="00590486" w:rsidRPr="00E4444D" w:rsidRDefault="00590486">
      <w:pPr>
        <w:tabs>
          <w:tab w:val="left" w:pos="4860"/>
        </w:tabs>
        <w:spacing w:line="312" w:lineRule="auto"/>
        <w:ind w:right="1560"/>
        <w:jc w:val="left"/>
        <w:rPr>
          <w:rFonts w:ascii="宋体" w:hAnsi="宋体" w:cs="宋体"/>
          <w:spacing w:val="6"/>
          <w:szCs w:val="21"/>
        </w:rPr>
      </w:pPr>
      <w:r w:rsidRPr="00E4444D">
        <w:rPr>
          <w:rFonts w:ascii="宋体" w:hAnsi="宋体" w:cs="宋体" w:hint="eastAsia"/>
          <w:szCs w:val="21"/>
        </w:rPr>
        <w:t>2、供应商提供的《残疾人福利性单位声明函》与事实不符的，依照《政府采购法》第七十七条第一款的规定追究法律责任。</w:t>
      </w: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r w:rsidRPr="00E4444D">
        <w:rPr>
          <w:rFonts w:ascii="宋体" w:hAnsi="宋体" w:cs="宋体" w:hint="eastAsia"/>
          <w:b/>
          <w:spacing w:val="6"/>
          <w:szCs w:val="21"/>
        </w:rPr>
        <w:lastRenderedPageBreak/>
        <w:t>5、监狱和戒毒企业证明材料</w:t>
      </w:r>
    </w:p>
    <w:p w:rsidR="00590486" w:rsidRPr="00E4444D" w:rsidRDefault="00590486">
      <w:pPr>
        <w:pStyle w:val="170"/>
        <w:spacing w:line="312" w:lineRule="auto"/>
        <w:jc w:val="center"/>
        <w:rPr>
          <w:rFonts w:ascii="宋体" w:hAnsi="宋体" w:cs="宋体"/>
          <w:b/>
          <w:szCs w:val="21"/>
          <w:lang w:val="en-GB"/>
        </w:rPr>
      </w:pPr>
    </w:p>
    <w:p w:rsidR="00590486" w:rsidRPr="00E4444D" w:rsidRDefault="00590486">
      <w:pPr>
        <w:snapToGrid w:val="0"/>
        <w:spacing w:line="312" w:lineRule="auto"/>
        <w:ind w:firstLineChars="200" w:firstLine="420"/>
        <w:rPr>
          <w:rFonts w:ascii="宋体" w:hAnsi="宋体" w:cs="宋体"/>
          <w:szCs w:val="21"/>
        </w:rPr>
        <w:sectPr w:rsidR="00590486" w:rsidRPr="00E4444D">
          <w:pgSz w:w="11906" w:h="16838"/>
          <w:pgMar w:top="1389" w:right="1247" w:bottom="1389" w:left="1247" w:header="851" w:footer="992" w:gutter="284"/>
          <w:cols w:space="720"/>
          <w:docGrid w:linePitch="312"/>
        </w:sectPr>
      </w:pPr>
      <w:r w:rsidRPr="00E4444D">
        <w:rPr>
          <w:rFonts w:ascii="宋体" w:hAnsi="宋体" w:cs="宋体" w:hint="eastAsia"/>
          <w:szCs w:val="21"/>
        </w:rPr>
        <w:t>监狱和戒毒企业参加投标时应提供由省级以上监狱管理局、戒毒管理局（含新疆生产建设兵团）出具的属于监狱企业的证明文件。</w:t>
      </w:r>
    </w:p>
    <w:p w:rsidR="00590486" w:rsidRPr="00E4444D" w:rsidRDefault="00590486">
      <w:pPr>
        <w:pStyle w:val="170"/>
        <w:spacing w:line="312" w:lineRule="auto"/>
        <w:jc w:val="center"/>
        <w:rPr>
          <w:rFonts w:ascii="宋体" w:hAnsi="宋体" w:cs="宋体"/>
          <w:b/>
          <w:szCs w:val="21"/>
          <w:lang w:val="en-GB"/>
        </w:rPr>
      </w:pPr>
      <w:r w:rsidRPr="00E4444D">
        <w:rPr>
          <w:rFonts w:ascii="宋体" w:hAnsi="宋体" w:cs="宋体" w:hint="eastAsia"/>
          <w:b/>
          <w:spacing w:val="6"/>
          <w:szCs w:val="21"/>
        </w:rPr>
        <w:lastRenderedPageBreak/>
        <w:t>6、</w:t>
      </w:r>
      <w:r w:rsidRPr="00E4444D">
        <w:rPr>
          <w:rFonts w:ascii="宋体" w:hAnsi="宋体" w:cs="宋体" w:hint="eastAsia"/>
          <w:b/>
          <w:szCs w:val="21"/>
          <w:lang w:val="en-GB"/>
        </w:rPr>
        <w:t>产品适用</w:t>
      </w:r>
      <w:r w:rsidRPr="00E4444D">
        <w:rPr>
          <w:rFonts w:ascii="宋体" w:hAnsi="宋体" w:cs="宋体" w:hint="eastAsia"/>
          <w:b/>
          <w:szCs w:val="21"/>
        </w:rPr>
        <w:t>监狱和戒毒企业</w:t>
      </w:r>
      <w:r w:rsidRPr="00E4444D">
        <w:rPr>
          <w:rFonts w:ascii="宋体" w:hAnsi="宋体" w:cs="宋体" w:hint="eastAsia"/>
          <w:b/>
          <w:szCs w:val="21"/>
          <w:lang w:val="en-GB"/>
        </w:rPr>
        <w:t>政策情况表</w:t>
      </w:r>
    </w:p>
    <w:p w:rsidR="00590486" w:rsidRPr="00E4444D" w:rsidRDefault="00590486">
      <w:pPr>
        <w:pStyle w:val="170"/>
        <w:spacing w:line="312" w:lineRule="auto"/>
        <w:jc w:val="center"/>
        <w:rPr>
          <w:rFonts w:ascii="宋体" w:hAnsi="宋体" w:cs="宋体"/>
          <w:b/>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576"/>
        <w:gridCol w:w="1392"/>
        <w:gridCol w:w="1392"/>
      </w:tblGrid>
      <w:tr w:rsidR="00590486" w:rsidRPr="00E4444D">
        <w:trPr>
          <w:trHeight w:val="729"/>
          <w:jc w:val="center"/>
        </w:trPr>
        <w:tc>
          <w:tcPr>
            <w:tcW w:w="872" w:type="dxa"/>
            <w:vMerge w:val="restart"/>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rPr>
              <w:t>监狱和戒毒企业</w:t>
            </w:r>
            <w:r w:rsidRPr="00E4444D">
              <w:rPr>
                <w:rFonts w:ascii="宋体" w:hAnsi="宋体" w:cs="宋体" w:hint="eastAsia"/>
                <w:szCs w:val="21"/>
                <w:lang w:val="en-GB"/>
              </w:rPr>
              <w:t>扶持政策</w:t>
            </w: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数量</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6968" w:type="dxa"/>
            <w:gridSpan w:val="2"/>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rPr>
              <w:t>监狱和戒毒企业产品</w:t>
            </w:r>
            <w:r w:rsidRPr="00E4444D">
              <w:rPr>
                <w:rFonts w:ascii="宋体" w:hAnsi="宋体" w:cs="宋体" w:hint="eastAsia"/>
                <w:szCs w:val="21"/>
                <w:lang w:val="en-GB"/>
              </w:rPr>
              <w:t>金额合计</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bl>
    <w:p w:rsidR="00590486" w:rsidRPr="00E4444D" w:rsidRDefault="00590486">
      <w:pPr>
        <w:pStyle w:val="170"/>
        <w:spacing w:line="312" w:lineRule="auto"/>
        <w:ind w:left="718" w:hangingChars="342" w:hanging="718"/>
        <w:rPr>
          <w:rFonts w:ascii="宋体" w:hAnsi="宋体" w:cs="宋体"/>
          <w:szCs w:val="21"/>
          <w:lang w:val="en-GB"/>
        </w:rPr>
      </w:pPr>
      <w:r w:rsidRPr="00E4444D">
        <w:rPr>
          <w:rFonts w:ascii="宋体" w:hAnsi="宋体" w:cs="宋体" w:hint="eastAsia"/>
          <w:szCs w:val="21"/>
          <w:lang w:val="en-GB"/>
        </w:rPr>
        <w:t>填报要求：</w:t>
      </w:r>
    </w:p>
    <w:p w:rsidR="00590486" w:rsidRPr="00E4444D" w:rsidRDefault="00590486">
      <w:pPr>
        <w:pStyle w:val="170"/>
        <w:widowControl/>
        <w:numPr>
          <w:ilvl w:val="1"/>
          <w:numId w:val="14"/>
        </w:numPr>
        <w:spacing w:line="312" w:lineRule="auto"/>
        <w:ind w:left="-27" w:rightChars="40" w:right="84"/>
        <w:jc w:val="left"/>
        <w:rPr>
          <w:rFonts w:ascii="宋体" w:hAnsi="宋体" w:cs="宋体"/>
          <w:szCs w:val="21"/>
          <w:lang w:val="en-GB"/>
        </w:rPr>
      </w:pPr>
      <w:r w:rsidRPr="00E4444D">
        <w:rPr>
          <w:rFonts w:ascii="宋体" w:hAnsi="宋体" w:cs="宋体" w:hint="eastAsia"/>
          <w:szCs w:val="21"/>
          <w:lang w:val="en-GB"/>
        </w:rPr>
        <w:t>本表的产品名称、规格型号和注册商标、金额要与《报价明细表》一致。</w:t>
      </w:r>
    </w:p>
    <w:p w:rsidR="00590486" w:rsidRPr="00E4444D" w:rsidRDefault="00590486">
      <w:pPr>
        <w:pStyle w:val="170"/>
        <w:widowControl/>
        <w:spacing w:line="312" w:lineRule="auto"/>
        <w:ind w:left="540" w:rightChars="40" w:right="84"/>
        <w:jc w:val="left"/>
        <w:rPr>
          <w:rFonts w:ascii="宋体" w:hAnsi="宋体" w:cs="宋体"/>
          <w:szCs w:val="21"/>
          <w:lang w:val="en-GB"/>
        </w:rPr>
      </w:pPr>
      <w:r w:rsidRPr="00E4444D">
        <w:rPr>
          <w:rFonts w:ascii="宋体" w:hAnsi="宋体" w:cs="宋体" w:hint="eastAsia"/>
          <w:szCs w:val="21"/>
        </w:rPr>
        <w:t>2.监狱和戒毒企业投标且提供本企业制造的产品才能</w:t>
      </w:r>
      <w:r w:rsidRPr="00E4444D">
        <w:rPr>
          <w:rFonts w:ascii="宋体" w:hAnsi="宋体" w:cs="宋体" w:hint="eastAsia"/>
          <w:szCs w:val="21"/>
          <w:lang w:val="en-GB"/>
        </w:rPr>
        <w:t>享受商务报价里</w:t>
      </w:r>
      <w:r w:rsidRPr="00E4444D">
        <w:rPr>
          <w:rFonts w:ascii="宋体" w:hAnsi="宋体" w:cs="宋体" w:hint="eastAsia"/>
          <w:szCs w:val="21"/>
        </w:rPr>
        <w:t>监狱和戒毒企业</w:t>
      </w:r>
      <w:r w:rsidRPr="00E4444D">
        <w:rPr>
          <w:rFonts w:ascii="宋体" w:hAnsi="宋体" w:cs="宋体" w:hint="eastAsia"/>
          <w:szCs w:val="21"/>
          <w:lang w:val="en-GB"/>
        </w:rPr>
        <w:t>产品优惠政策。</w:t>
      </w:r>
    </w:p>
    <w:p w:rsidR="00590486" w:rsidRPr="00E4444D" w:rsidRDefault="00590486">
      <w:pPr>
        <w:pStyle w:val="170"/>
        <w:widowControl/>
        <w:spacing w:line="312" w:lineRule="auto"/>
        <w:ind w:left="540" w:rightChars="40" w:right="84"/>
        <w:jc w:val="left"/>
        <w:rPr>
          <w:rFonts w:ascii="宋体" w:hAnsi="宋体" w:cs="宋体"/>
          <w:szCs w:val="21"/>
          <w:lang w:val="en-GB"/>
        </w:rPr>
      </w:pPr>
      <w:r w:rsidRPr="00E4444D">
        <w:rPr>
          <w:rFonts w:ascii="宋体" w:hAnsi="宋体" w:cs="宋体" w:hint="eastAsia"/>
          <w:szCs w:val="21"/>
          <w:lang w:val="en-GB"/>
        </w:rPr>
        <w:t>3. 本表内容不填写将不能享受商务报价里</w:t>
      </w:r>
      <w:r w:rsidRPr="00E4444D">
        <w:rPr>
          <w:rFonts w:ascii="宋体" w:hAnsi="宋体" w:cs="宋体" w:hint="eastAsia"/>
          <w:szCs w:val="21"/>
        </w:rPr>
        <w:t>监狱和戒毒企业</w:t>
      </w:r>
      <w:r w:rsidRPr="00E4444D">
        <w:rPr>
          <w:rFonts w:ascii="宋体" w:hAnsi="宋体" w:cs="宋体" w:hint="eastAsia"/>
          <w:szCs w:val="21"/>
          <w:lang w:val="en-GB"/>
        </w:rPr>
        <w:t>产品优惠政策。</w:t>
      </w:r>
    </w:p>
    <w:p w:rsidR="00590486" w:rsidRPr="00E4444D" w:rsidRDefault="00590486">
      <w:pPr>
        <w:spacing w:line="312" w:lineRule="auto"/>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r w:rsidRPr="00E4444D">
        <w:rPr>
          <w:rFonts w:ascii="宋体" w:hAnsi="宋体" w:cs="宋体" w:hint="eastAsia"/>
          <w:b/>
          <w:spacing w:val="6"/>
          <w:szCs w:val="21"/>
        </w:rPr>
        <w:lastRenderedPageBreak/>
        <w:t>7、残疾人福利性单位声明函</w:t>
      </w:r>
    </w:p>
    <w:p w:rsidR="00590486" w:rsidRPr="00E4444D" w:rsidRDefault="00590486">
      <w:pPr>
        <w:spacing w:line="312" w:lineRule="auto"/>
        <w:rPr>
          <w:rFonts w:ascii="宋体" w:hAnsi="宋体" w:cs="宋体"/>
          <w:b/>
          <w:spacing w:val="6"/>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本单位对上述声明的真实性负责。如有虚假，将依法承担相应责任。</w:t>
      </w:r>
    </w:p>
    <w:p w:rsidR="00590486" w:rsidRPr="00E4444D" w:rsidRDefault="00590486">
      <w:pPr>
        <w:snapToGrid w:val="0"/>
        <w:spacing w:line="312" w:lineRule="auto"/>
        <w:ind w:firstLineChars="200" w:firstLine="420"/>
        <w:rPr>
          <w:rFonts w:ascii="宋体" w:hAnsi="宋体" w:cs="宋体"/>
          <w:szCs w:val="21"/>
        </w:rPr>
      </w:pPr>
    </w:p>
    <w:p w:rsidR="00590486" w:rsidRPr="00E4444D" w:rsidRDefault="00590486">
      <w:pPr>
        <w:spacing w:line="312" w:lineRule="auto"/>
        <w:ind w:firstLineChars="200" w:firstLine="444"/>
        <w:rPr>
          <w:rFonts w:ascii="宋体" w:hAnsi="宋体" w:cs="宋体"/>
          <w:spacing w:val="6"/>
          <w:szCs w:val="21"/>
        </w:rPr>
      </w:pPr>
    </w:p>
    <w:p w:rsidR="00590486" w:rsidRPr="00E4444D" w:rsidRDefault="00590486">
      <w:pPr>
        <w:snapToGrid w:val="0"/>
        <w:spacing w:line="312" w:lineRule="auto"/>
        <w:ind w:firstLineChars="200" w:firstLine="444"/>
        <w:jc w:val="left"/>
        <w:rPr>
          <w:rFonts w:ascii="宋体" w:hAnsi="宋体" w:cs="宋体"/>
          <w:szCs w:val="21"/>
        </w:rPr>
      </w:pPr>
      <w:r w:rsidRPr="00E4444D">
        <w:rPr>
          <w:rFonts w:ascii="宋体" w:hAnsi="宋体" w:cs="宋体" w:hint="eastAsia"/>
          <w:spacing w:val="6"/>
          <w:szCs w:val="21"/>
        </w:rPr>
        <w:t xml:space="preserve">         </w:t>
      </w:r>
      <w:r w:rsidRPr="00E4444D">
        <w:rPr>
          <w:rFonts w:ascii="宋体" w:hAnsi="宋体" w:cs="宋体" w:hint="eastAsia"/>
          <w:szCs w:val="21"/>
        </w:rPr>
        <w:t>单位名称（盖章）：</w:t>
      </w:r>
    </w:p>
    <w:p w:rsidR="00590486" w:rsidRPr="00E4444D" w:rsidRDefault="00590486">
      <w:pPr>
        <w:pStyle w:val="26"/>
        <w:spacing w:line="312" w:lineRule="auto"/>
        <w:ind w:firstLineChars="0" w:firstLine="0"/>
        <w:rPr>
          <w:rFonts w:ascii="宋体" w:eastAsia="宋体" w:cs="宋体"/>
          <w:sz w:val="21"/>
          <w:szCs w:val="21"/>
        </w:rPr>
      </w:pPr>
      <w:r w:rsidRPr="00E4444D">
        <w:rPr>
          <w:rFonts w:ascii="宋体" w:eastAsia="宋体" w:cs="宋体" w:hint="eastAsia"/>
          <w:sz w:val="21"/>
          <w:szCs w:val="21"/>
        </w:rPr>
        <w:t xml:space="preserve">              日  期：</w:t>
      </w: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szCs w:val="21"/>
        </w:rPr>
      </w:pPr>
    </w:p>
    <w:p w:rsidR="00590486" w:rsidRPr="00E4444D" w:rsidRDefault="00590486">
      <w:pPr>
        <w:pStyle w:val="170"/>
        <w:spacing w:line="312" w:lineRule="auto"/>
        <w:jc w:val="center"/>
        <w:rPr>
          <w:rFonts w:ascii="宋体" w:hAnsi="宋体" w:cs="宋体"/>
          <w:b/>
          <w:szCs w:val="21"/>
          <w:lang w:val="en-GB"/>
        </w:rPr>
      </w:pPr>
      <w:r w:rsidRPr="00E4444D">
        <w:rPr>
          <w:rFonts w:ascii="宋体" w:hAnsi="宋体" w:cs="宋体" w:hint="eastAsia"/>
          <w:b/>
          <w:bCs/>
          <w:szCs w:val="21"/>
        </w:rPr>
        <w:lastRenderedPageBreak/>
        <w:t>8、</w:t>
      </w:r>
      <w:r w:rsidRPr="00E4444D">
        <w:rPr>
          <w:rFonts w:ascii="宋体" w:hAnsi="宋体" w:cs="宋体" w:hint="eastAsia"/>
          <w:b/>
          <w:szCs w:val="21"/>
          <w:lang w:val="en-GB"/>
        </w:rPr>
        <w:t>产品适用</w:t>
      </w:r>
      <w:r w:rsidRPr="00E4444D">
        <w:rPr>
          <w:rFonts w:ascii="宋体" w:hAnsi="宋体" w:cs="宋体" w:hint="eastAsia"/>
          <w:b/>
          <w:spacing w:val="6"/>
          <w:szCs w:val="21"/>
        </w:rPr>
        <w:t>残疾人福利性单位</w:t>
      </w:r>
      <w:r w:rsidRPr="00E4444D">
        <w:rPr>
          <w:rFonts w:ascii="宋体" w:hAnsi="宋体" w:cs="宋体" w:hint="eastAsia"/>
          <w:b/>
          <w:szCs w:val="21"/>
          <w:lang w:val="en-GB"/>
        </w:rPr>
        <w:t>政策情况表</w:t>
      </w:r>
    </w:p>
    <w:p w:rsidR="00590486" w:rsidRPr="00E4444D" w:rsidRDefault="00590486">
      <w:pPr>
        <w:pStyle w:val="170"/>
        <w:spacing w:line="312" w:lineRule="auto"/>
        <w:jc w:val="center"/>
        <w:rPr>
          <w:rFonts w:ascii="宋体" w:hAnsi="宋体" w:cs="宋体"/>
          <w:b/>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576"/>
        <w:gridCol w:w="1392"/>
        <w:gridCol w:w="1392"/>
      </w:tblGrid>
      <w:tr w:rsidR="00590486" w:rsidRPr="00E4444D">
        <w:trPr>
          <w:trHeight w:val="729"/>
          <w:jc w:val="center"/>
        </w:trPr>
        <w:tc>
          <w:tcPr>
            <w:tcW w:w="872" w:type="dxa"/>
            <w:vMerge w:val="restart"/>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pacing w:val="6"/>
                <w:szCs w:val="21"/>
              </w:rPr>
              <w:t>残疾人福利性单位扶持政策</w:t>
            </w: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数量</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0"/>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c>
          <w:tcPr>
            <w:tcW w:w="6968" w:type="dxa"/>
            <w:gridSpan w:val="2"/>
            <w:vAlign w:val="center"/>
          </w:tcPr>
          <w:p w:rsidR="00590486" w:rsidRPr="00E4444D" w:rsidRDefault="00590486">
            <w:pPr>
              <w:pStyle w:val="170"/>
              <w:tabs>
                <w:tab w:val="left" w:pos="1260"/>
              </w:tabs>
              <w:spacing w:line="312" w:lineRule="auto"/>
              <w:jc w:val="center"/>
              <w:rPr>
                <w:rFonts w:ascii="宋体" w:hAnsi="宋体" w:cs="宋体"/>
                <w:szCs w:val="21"/>
                <w:lang w:val="en-GB"/>
              </w:rPr>
            </w:pPr>
            <w:r w:rsidRPr="00E4444D">
              <w:rPr>
                <w:rFonts w:ascii="宋体" w:hAnsi="宋体" w:cs="宋体" w:hint="eastAsia"/>
                <w:spacing w:val="6"/>
                <w:szCs w:val="21"/>
              </w:rPr>
              <w:t>残疾人福利性单位</w:t>
            </w:r>
            <w:r w:rsidRPr="00E4444D">
              <w:rPr>
                <w:rFonts w:ascii="宋体" w:hAnsi="宋体" w:cs="宋体" w:hint="eastAsia"/>
                <w:szCs w:val="21"/>
              </w:rPr>
              <w:t>产品</w:t>
            </w:r>
            <w:r w:rsidRPr="00E4444D">
              <w:rPr>
                <w:rFonts w:ascii="宋体" w:hAnsi="宋体" w:cs="宋体" w:hint="eastAsia"/>
                <w:szCs w:val="21"/>
                <w:lang w:val="en-GB"/>
              </w:rPr>
              <w:t>金额合计</w:t>
            </w:r>
          </w:p>
        </w:tc>
        <w:tc>
          <w:tcPr>
            <w:tcW w:w="1392" w:type="dxa"/>
            <w:vAlign w:val="center"/>
          </w:tcPr>
          <w:p w:rsidR="00590486" w:rsidRPr="00E4444D" w:rsidRDefault="00590486">
            <w:pPr>
              <w:pStyle w:val="170"/>
              <w:tabs>
                <w:tab w:val="left" w:pos="1260"/>
              </w:tabs>
              <w:spacing w:line="312" w:lineRule="auto"/>
              <w:jc w:val="center"/>
              <w:rPr>
                <w:rFonts w:ascii="宋体" w:hAnsi="宋体" w:cs="宋体"/>
                <w:szCs w:val="21"/>
                <w:lang w:val="en-GB"/>
              </w:rPr>
            </w:pPr>
          </w:p>
        </w:tc>
      </w:tr>
    </w:tbl>
    <w:p w:rsidR="00590486" w:rsidRPr="00E4444D" w:rsidRDefault="00590486">
      <w:pPr>
        <w:pStyle w:val="170"/>
        <w:spacing w:line="312" w:lineRule="auto"/>
        <w:ind w:left="718" w:hangingChars="342" w:hanging="718"/>
        <w:rPr>
          <w:rFonts w:ascii="宋体" w:hAnsi="宋体" w:cs="宋体"/>
          <w:szCs w:val="21"/>
          <w:lang w:val="en-GB"/>
        </w:rPr>
      </w:pPr>
      <w:r w:rsidRPr="00E4444D">
        <w:rPr>
          <w:rFonts w:ascii="宋体" w:hAnsi="宋体" w:cs="宋体" w:hint="eastAsia"/>
          <w:szCs w:val="21"/>
          <w:lang w:val="en-GB"/>
        </w:rPr>
        <w:t>填报要求：</w:t>
      </w:r>
    </w:p>
    <w:p w:rsidR="00590486" w:rsidRPr="00E4444D" w:rsidRDefault="00590486">
      <w:pPr>
        <w:pStyle w:val="170"/>
        <w:widowControl/>
        <w:spacing w:line="312" w:lineRule="auto"/>
        <w:ind w:rightChars="40" w:right="84"/>
        <w:jc w:val="left"/>
        <w:rPr>
          <w:rFonts w:ascii="宋体" w:hAnsi="宋体" w:cs="宋体"/>
          <w:szCs w:val="21"/>
          <w:lang w:val="en-GB"/>
        </w:rPr>
      </w:pPr>
      <w:r w:rsidRPr="00E4444D">
        <w:rPr>
          <w:rFonts w:ascii="宋体" w:hAnsi="宋体" w:cs="宋体" w:hint="eastAsia"/>
          <w:szCs w:val="21"/>
          <w:lang w:val="en-GB"/>
        </w:rPr>
        <w:t>1.本表的产品名称、规格型号和注册商标、金额要与《报价明细表》一致。</w:t>
      </w:r>
    </w:p>
    <w:p w:rsidR="00590486" w:rsidRPr="00E4444D" w:rsidRDefault="00590486">
      <w:pPr>
        <w:pStyle w:val="170"/>
        <w:widowControl/>
        <w:spacing w:line="312" w:lineRule="auto"/>
        <w:ind w:rightChars="40" w:right="84"/>
        <w:jc w:val="left"/>
        <w:rPr>
          <w:rFonts w:ascii="宋体" w:hAnsi="宋体" w:cs="宋体"/>
          <w:szCs w:val="21"/>
          <w:lang w:val="en-GB"/>
        </w:rPr>
      </w:pPr>
      <w:r w:rsidRPr="00E4444D">
        <w:rPr>
          <w:rFonts w:ascii="宋体" w:hAnsi="宋体" w:cs="宋体" w:hint="eastAsia"/>
          <w:szCs w:val="21"/>
          <w:lang w:val="en-GB"/>
        </w:rPr>
        <w:t>2.本表内容不填写将不能享受商务报价里</w:t>
      </w:r>
      <w:r w:rsidRPr="00E4444D">
        <w:rPr>
          <w:rFonts w:ascii="宋体" w:hAnsi="宋体" w:cs="宋体" w:hint="eastAsia"/>
          <w:spacing w:val="6"/>
          <w:szCs w:val="21"/>
        </w:rPr>
        <w:t>残疾人福利性单位</w:t>
      </w:r>
      <w:r w:rsidRPr="00E4444D">
        <w:rPr>
          <w:rFonts w:ascii="宋体" w:hAnsi="宋体" w:cs="宋体" w:hint="eastAsia"/>
          <w:szCs w:val="21"/>
          <w:lang w:val="en-GB"/>
        </w:rPr>
        <w:t>产品优惠政策。</w:t>
      </w: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outlineLvl w:val="1"/>
        <w:rPr>
          <w:rFonts w:ascii="宋体" w:hAnsi="宋体" w:cs="宋体"/>
          <w:szCs w:val="21"/>
        </w:rPr>
      </w:pPr>
      <w:bookmarkStart w:id="175" w:name="_Toc5963"/>
      <w:bookmarkStart w:id="176" w:name="_Toc14154"/>
      <w:r w:rsidRPr="00E4444D">
        <w:rPr>
          <w:rFonts w:ascii="宋体" w:hAnsi="宋体" w:cs="宋体" w:hint="eastAsia"/>
          <w:szCs w:val="21"/>
        </w:rPr>
        <w:t>二、节能、环保产品优先（强制）采购政策说明</w:t>
      </w:r>
      <w:bookmarkEnd w:id="175"/>
      <w:bookmarkEnd w:id="176"/>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1、政策依据</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（一）《国务院办公厅关于建立政府强制采购节能产品制度的通知》(国办发[2007]51号)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（二）财政部、发展改革委发布的《节能产品政府采购实施意见》(财库[2004]185号)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（三）财政部、原环保总局印发的《环境标志产品政府采购实施的意见》（财库 [2006]90号）</w:t>
      </w:r>
    </w:p>
    <w:p w:rsidR="00590486" w:rsidRPr="00E4444D" w:rsidRDefault="00590486">
      <w:pPr>
        <w:spacing w:line="312" w:lineRule="auto"/>
        <w:rPr>
          <w:rFonts w:ascii="宋体" w:hAnsi="宋体" w:cs="宋体"/>
          <w:szCs w:val="21"/>
        </w:rPr>
      </w:pPr>
      <w:r w:rsidRPr="00E4444D">
        <w:rPr>
          <w:rFonts w:ascii="宋体" w:hAnsi="宋体" w:cs="宋体" w:hint="eastAsia"/>
          <w:szCs w:val="21"/>
        </w:rPr>
        <w:t>2、供应商投标货物属于节能、环保优先（强制）采购范围的，须提供相关证明材料，给予适当加分，但加分总值原则上不超过“价格分”的10%为宜。</w:t>
      </w:r>
    </w:p>
    <w:p w:rsidR="00590486" w:rsidRPr="00E4444D" w:rsidRDefault="00590486">
      <w:pPr>
        <w:spacing w:line="312" w:lineRule="auto"/>
        <w:rPr>
          <w:rFonts w:ascii="宋体" w:hAnsi="宋体" w:cs="宋体"/>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bookmarkStart w:id="177" w:name="_Toc1031"/>
      <w:bookmarkStart w:id="178" w:name="_Toc11990"/>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p>
    <w:p w:rsidR="00590486" w:rsidRPr="00E4444D" w:rsidRDefault="00590486">
      <w:pPr>
        <w:pStyle w:val="26"/>
        <w:spacing w:line="312" w:lineRule="auto"/>
        <w:ind w:firstLineChars="0" w:firstLine="0"/>
        <w:jc w:val="center"/>
        <w:outlineLvl w:val="1"/>
        <w:rPr>
          <w:rFonts w:ascii="宋体" w:eastAsia="宋体" w:cs="宋体"/>
          <w:sz w:val="21"/>
          <w:szCs w:val="21"/>
        </w:rPr>
      </w:pPr>
      <w:r w:rsidRPr="00E4444D">
        <w:rPr>
          <w:rFonts w:ascii="宋体" w:eastAsia="宋体" w:cs="宋体" w:hint="eastAsia"/>
          <w:sz w:val="21"/>
          <w:szCs w:val="21"/>
        </w:rPr>
        <w:lastRenderedPageBreak/>
        <w:t>2节能环保产品清单</w:t>
      </w:r>
      <w:bookmarkEnd w:id="177"/>
      <w:bookmarkEnd w:id="178"/>
    </w:p>
    <w:p w:rsidR="00590486" w:rsidRPr="00E4444D" w:rsidRDefault="00590486">
      <w:pPr>
        <w:pStyle w:val="13"/>
        <w:keepNext w:val="0"/>
        <w:keepLines w:val="0"/>
        <w:spacing w:before="0" w:after="0" w:line="312" w:lineRule="auto"/>
        <w:jc w:val="both"/>
        <w:outlineLvl w:val="9"/>
        <w:rPr>
          <w:rFonts w:eastAsia="宋体" w:cs="宋体"/>
          <w:b w:val="0"/>
          <w:bCs w:val="0"/>
          <w:sz w:val="21"/>
          <w:szCs w:val="21"/>
        </w:rPr>
      </w:pPr>
      <w:bookmarkStart w:id="179" w:name="_Toc4333"/>
      <w:bookmarkStart w:id="180" w:name="_Toc23709"/>
      <w:bookmarkStart w:id="181" w:name="_Toc16276"/>
      <w:r w:rsidRPr="00E4444D">
        <w:rPr>
          <w:rFonts w:eastAsia="宋体" w:cs="宋体" w:hint="eastAsia"/>
          <w:b w:val="0"/>
          <w:bCs w:val="0"/>
          <w:sz w:val="21"/>
          <w:szCs w:val="21"/>
        </w:rPr>
        <w:t>项目名称：</w:t>
      </w:r>
      <w:bookmarkEnd w:id="179"/>
      <w:bookmarkEnd w:id="180"/>
      <w:bookmarkEnd w:id="181"/>
      <w:r w:rsidRPr="00E4444D">
        <w:rPr>
          <w:rFonts w:eastAsia="宋体" w:cs="宋体" w:hint="eastAsia"/>
          <w:b w:val="0"/>
          <w:bCs w:val="0"/>
          <w:sz w:val="21"/>
          <w:szCs w:val="21"/>
        </w:rPr>
        <w:t xml:space="preserve">                            </w:t>
      </w:r>
    </w:p>
    <w:p w:rsidR="00590486" w:rsidRPr="00E4444D" w:rsidRDefault="00590486">
      <w:pPr>
        <w:pStyle w:val="13"/>
        <w:keepNext w:val="0"/>
        <w:keepLines w:val="0"/>
        <w:spacing w:before="0" w:after="0" w:line="312" w:lineRule="auto"/>
        <w:jc w:val="both"/>
        <w:outlineLvl w:val="9"/>
        <w:rPr>
          <w:rFonts w:eastAsia="宋体" w:cs="宋体"/>
          <w:sz w:val="21"/>
          <w:szCs w:val="21"/>
        </w:rPr>
      </w:pPr>
      <w:bookmarkStart w:id="182" w:name="_Toc17193"/>
      <w:bookmarkStart w:id="183" w:name="_Toc30918"/>
      <w:bookmarkStart w:id="184" w:name="_Toc9386"/>
      <w:r w:rsidRPr="00E4444D">
        <w:rPr>
          <w:rFonts w:eastAsia="宋体" w:cs="宋体" w:hint="eastAsia"/>
          <w:b w:val="0"/>
          <w:bCs w:val="0"/>
          <w:sz w:val="21"/>
          <w:szCs w:val="21"/>
        </w:rPr>
        <w:t>项目编号：</w:t>
      </w:r>
      <w:bookmarkEnd w:id="182"/>
      <w:bookmarkEnd w:id="183"/>
      <w:bookmarkEnd w:id="1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164"/>
        <w:gridCol w:w="3162"/>
        <w:gridCol w:w="2205"/>
        <w:gridCol w:w="1088"/>
        <w:gridCol w:w="804"/>
      </w:tblGrid>
      <w:tr w:rsidR="00590486" w:rsidRPr="00E4444D">
        <w:trPr>
          <w:trHeight w:val="567"/>
          <w:jc w:val="center"/>
        </w:trPr>
        <w:tc>
          <w:tcPr>
            <w:tcW w:w="9239" w:type="dxa"/>
            <w:gridSpan w:val="6"/>
            <w:vAlign w:val="center"/>
          </w:tcPr>
          <w:p w:rsidR="00590486" w:rsidRPr="00E4444D" w:rsidRDefault="00590486">
            <w:pPr>
              <w:spacing w:line="312" w:lineRule="auto"/>
              <w:rPr>
                <w:rFonts w:ascii="宋体" w:hAnsi="宋体" w:cs="宋体"/>
                <w:b/>
                <w:szCs w:val="21"/>
              </w:rPr>
            </w:pPr>
            <w:r w:rsidRPr="00E4444D">
              <w:rPr>
                <w:rFonts w:ascii="宋体" w:hAnsi="宋体" w:cs="宋体" w:hint="eastAsia"/>
                <w:b/>
                <w:szCs w:val="21"/>
              </w:rPr>
              <w:t>一、本次投标拟投入的节能产品说明</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品牌</w:t>
            </w:r>
          </w:p>
        </w:tc>
        <w:tc>
          <w:tcPr>
            <w:tcW w:w="3162"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产品型号</w:t>
            </w:r>
          </w:p>
        </w:tc>
        <w:tc>
          <w:tcPr>
            <w:tcW w:w="2205"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bCs/>
                <w:szCs w:val="21"/>
              </w:rPr>
              <w:t>认证证书编号</w:t>
            </w:r>
          </w:p>
        </w:tc>
        <w:tc>
          <w:tcPr>
            <w:tcW w:w="1088"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认证机构名称</w:t>
            </w:r>
          </w:p>
        </w:tc>
        <w:tc>
          <w:tcPr>
            <w:tcW w:w="80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9239" w:type="dxa"/>
            <w:gridSpan w:val="6"/>
            <w:vAlign w:val="center"/>
          </w:tcPr>
          <w:p w:rsidR="00590486" w:rsidRPr="00E4444D" w:rsidRDefault="00590486">
            <w:pPr>
              <w:spacing w:line="312" w:lineRule="auto"/>
              <w:rPr>
                <w:rFonts w:ascii="宋体" w:hAnsi="宋体" w:cs="宋体"/>
                <w:b/>
                <w:szCs w:val="21"/>
              </w:rPr>
            </w:pPr>
            <w:r w:rsidRPr="00E4444D">
              <w:rPr>
                <w:rFonts w:ascii="宋体" w:hAnsi="宋体" w:cs="宋体" w:hint="eastAsia"/>
                <w:b/>
                <w:szCs w:val="21"/>
              </w:rPr>
              <w:t>二、本次投标拟投入的环保产品说明</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品牌</w:t>
            </w:r>
          </w:p>
        </w:tc>
        <w:tc>
          <w:tcPr>
            <w:tcW w:w="3162"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产品名称、规格型号</w:t>
            </w:r>
          </w:p>
        </w:tc>
        <w:tc>
          <w:tcPr>
            <w:tcW w:w="2205"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bCs/>
                <w:szCs w:val="21"/>
              </w:rPr>
              <w:t>认证证书编号</w:t>
            </w:r>
          </w:p>
        </w:tc>
        <w:tc>
          <w:tcPr>
            <w:tcW w:w="1088"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认证机构名称</w:t>
            </w:r>
          </w:p>
        </w:tc>
        <w:tc>
          <w:tcPr>
            <w:tcW w:w="80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bl>
    <w:p w:rsidR="00590486" w:rsidRPr="00E4444D" w:rsidRDefault="00590486">
      <w:pPr>
        <w:spacing w:line="312" w:lineRule="auto"/>
        <w:rPr>
          <w:rFonts w:ascii="宋体" w:hAnsi="宋体" w:cs="宋体"/>
          <w:b/>
          <w:szCs w:val="21"/>
        </w:rPr>
      </w:pPr>
      <w:r w:rsidRPr="00E4444D">
        <w:rPr>
          <w:rFonts w:ascii="宋体" w:hAnsi="宋体" w:cs="宋体" w:hint="eastAsia"/>
          <w:b/>
          <w:szCs w:val="21"/>
        </w:rPr>
        <w:t>注：1、节能产品和环保产品需附上拟投的产品的认证证书（</w:t>
      </w:r>
      <w:r w:rsidRPr="00E4444D">
        <w:rPr>
          <w:rFonts w:ascii="宋体" w:hAnsi="宋体" w:cs="宋体" w:hint="eastAsia"/>
          <w:b/>
          <w:szCs w:val="21"/>
          <w:u w:val="single"/>
        </w:rPr>
        <w:t>以《市场监管总局关于发布参与实施政府采购节能产品、环境标志产品认证机构名录的公告》（2019年第16号）中所列认证机构出具</w:t>
      </w:r>
      <w:r w:rsidRPr="00E4444D">
        <w:rPr>
          <w:rFonts w:ascii="宋体" w:hAnsi="宋体" w:cs="宋体" w:hint="eastAsia"/>
          <w:b/>
          <w:szCs w:val="21"/>
        </w:rPr>
        <w:t>）或在中国政府采购网（http://www.ccgp.gov.cn/jnhb/jnhbqd/）节能、环保清单查询结果截图；</w:t>
      </w:r>
    </w:p>
    <w:p w:rsidR="00590486" w:rsidRPr="00E4444D" w:rsidRDefault="00590486">
      <w:pPr>
        <w:spacing w:line="312" w:lineRule="auto"/>
        <w:ind w:firstLineChars="200" w:firstLine="422"/>
        <w:rPr>
          <w:rFonts w:ascii="宋体" w:hAnsi="宋体" w:cs="宋体"/>
          <w:b/>
          <w:szCs w:val="21"/>
        </w:rPr>
      </w:pPr>
      <w:r w:rsidRPr="00E4444D">
        <w:rPr>
          <w:rFonts w:ascii="宋体" w:hAnsi="宋体" w:cs="宋体" w:hint="eastAsia"/>
          <w:b/>
          <w:szCs w:val="21"/>
        </w:rPr>
        <w:t>2、投标时未提供本表格及附件截图，环保产品不得分。</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sectPr w:rsidR="00590486" w:rsidRPr="00E4444D">
      <w:pgSz w:w="11906" w:h="16838"/>
      <w:pgMar w:top="1389" w:right="1247" w:bottom="1389" w:left="1247" w:header="851" w:footer="992" w:gutter="284"/>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5E" w:rsidRDefault="002C215E">
      <w:r>
        <w:separator/>
      </w:r>
    </w:p>
  </w:endnote>
  <w:endnote w:type="continuationSeparator" w:id="0">
    <w:p w:rsidR="002C215E" w:rsidRDefault="002C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A Bk BT">
    <w:altName w:val="Arial"/>
    <w:charset w:val="00"/>
    <w:family w:val="swiss"/>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a"/>
      <w:jc w:val="center"/>
      <w:rPr>
        <w:rStyle w:val="af5"/>
      </w:rPr>
    </w:pPr>
    <w:r>
      <w:rPr>
        <w:rFonts w:hint="eastAsia"/>
      </w:rPr>
      <w:t>第</w:t>
    </w:r>
    <w:r>
      <w:fldChar w:fldCharType="begin"/>
    </w:r>
    <w:r>
      <w:rPr>
        <w:rStyle w:val="af5"/>
      </w:rPr>
      <w:instrText xml:space="preserve"> PAGE </w:instrText>
    </w:r>
    <w:r>
      <w:fldChar w:fldCharType="separate"/>
    </w:r>
    <w:r w:rsidR="00087736">
      <w:rPr>
        <w:rStyle w:val="af5"/>
        <w:noProof/>
      </w:rPr>
      <w:t>101</w:t>
    </w:r>
    <w:r>
      <w:fldChar w:fldCharType="end"/>
    </w:r>
    <w:r>
      <w:rPr>
        <w:rStyle w:val="af5"/>
        <w:rFonts w:hint="eastAsia"/>
      </w:rPr>
      <w:t>页</w:t>
    </w:r>
    <w:r>
      <w:rPr>
        <w:rStyle w:val="af5"/>
        <w:rFonts w:hint="eastAsia"/>
      </w:rPr>
      <w:t xml:space="preserve"> </w:t>
    </w:r>
    <w:r>
      <w:rPr>
        <w:rStyle w:val="af5"/>
        <w:rFonts w:hint="eastAsia"/>
      </w:rPr>
      <w:t>共</w:t>
    </w:r>
    <w:r>
      <w:fldChar w:fldCharType="begin"/>
    </w:r>
    <w:r>
      <w:rPr>
        <w:rStyle w:val="af5"/>
      </w:rPr>
      <w:instrText xml:space="preserve"> NUMPAGES </w:instrText>
    </w:r>
    <w:r>
      <w:fldChar w:fldCharType="separate"/>
    </w:r>
    <w:r w:rsidR="00087736">
      <w:rPr>
        <w:rStyle w:val="af5"/>
        <w:noProof/>
      </w:rPr>
      <w:t>141</w:t>
    </w:r>
    <w:r>
      <w:fldChar w:fldCharType="end"/>
    </w:r>
    <w:r>
      <w:rPr>
        <w:rStyle w:val="af5"/>
        <w:rFonts w:hint="eastAsia"/>
      </w:rPr>
      <w:t>页</w:t>
    </w:r>
  </w:p>
  <w:p w:rsidR="00B548FE" w:rsidRDefault="00B548FE">
    <w:pPr>
      <w:pStyle w:val="afa"/>
      <w:pBdr>
        <w:top w:val="single" w:sz="4" w:space="1" w:color="auto"/>
      </w:pBdr>
      <w:jc w:val="center"/>
    </w:pPr>
    <w:r>
      <w:rPr>
        <w:rFonts w:hint="eastAs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a"/>
      <w:framePr w:wrap="around" w:vAnchor="text" w:hAnchor="margin" w:xAlign="center" w:y="1"/>
      <w:rPr>
        <w:rStyle w:val="af5"/>
      </w:rPr>
    </w:pPr>
    <w:r>
      <w:fldChar w:fldCharType="begin"/>
    </w:r>
    <w:r>
      <w:rPr>
        <w:rStyle w:val="af5"/>
      </w:rPr>
      <w:instrText xml:space="preserve">PAGE  </w:instrText>
    </w:r>
    <w:r>
      <w:fldChar w:fldCharType="separate"/>
    </w:r>
    <w:r>
      <w:rPr>
        <w:rStyle w:val="af5"/>
      </w:rPr>
      <w:t>1</w:t>
    </w:r>
    <w:r>
      <w:fldChar w:fldCharType="end"/>
    </w:r>
  </w:p>
  <w:p w:rsidR="00B548FE" w:rsidRDefault="00B548FE">
    <w:pPr>
      <w:pStyle w:val="a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5E" w:rsidRDefault="002C215E">
      <w:r>
        <w:separator/>
      </w:r>
    </w:p>
  </w:footnote>
  <w:footnote w:type="continuationSeparator" w:id="0">
    <w:p w:rsidR="002C215E" w:rsidRDefault="002C2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e"/>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e"/>
      <w:pBdr>
        <w:top w:val="none" w:sz="0" w:space="0" w:color="auto"/>
        <w:left w:val="none" w:sz="0" w:space="0" w:color="auto"/>
        <w:bottom w:val="single" w:sz="4" w:space="1" w:color="auto"/>
        <w:right w:val="none" w:sz="0" w:space="0" w:color="auto"/>
      </w:pBdr>
      <w:jc w:val="center"/>
    </w:pPr>
    <w:r>
      <w:rPr>
        <w:rFonts w:hint="eastAsi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E" w:rsidRDefault="00B548FE">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19B42"/>
    <w:multiLevelType w:val="singleLevel"/>
    <w:tmpl w:val="D9619B42"/>
    <w:lvl w:ilvl="0">
      <w:start w:val="2"/>
      <w:numFmt w:val="chineseCounting"/>
      <w:suff w:val="nothing"/>
      <w:lvlText w:val="%1、"/>
      <w:lvlJc w:val="left"/>
      <w:rPr>
        <w:rFonts w:hint="eastAsia"/>
      </w:r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0000000A"/>
    <w:multiLevelType w:val="multilevel"/>
    <w:tmpl w:val="0000000A"/>
    <w:lvl w:ilvl="0">
      <w:start w:val="1"/>
      <w:numFmt w:val="none"/>
      <w:pStyle w:val="RFIList2"/>
      <w:suff w:val="nothing"/>
      <w:lvlText w:val="%1"/>
      <w:lvlJc w:val="left"/>
      <w:pPr>
        <w:ind w:left="0" w:firstLine="0"/>
      </w:pPr>
    </w:lvl>
    <w:lvl w:ilvl="1">
      <w:start w:val="1"/>
      <w:numFmt w:val="decimal"/>
      <w:lvlText w:val="%1%2.0"/>
      <w:lvlJc w:val="left"/>
      <w:pPr>
        <w:tabs>
          <w:tab w:val="num" w:pos="576"/>
        </w:tabs>
        <w:ind w:left="576" w:hanging="576"/>
      </w:pPr>
    </w:lvl>
    <w:lvl w:ilvl="2">
      <w:start w:val="1"/>
      <w:numFmt w:val="decimal"/>
      <w:lvlText w:val="%1%2.%3"/>
      <w:lvlJc w:val="left"/>
      <w:pPr>
        <w:tabs>
          <w:tab w:val="num" w:pos="576"/>
        </w:tabs>
        <w:ind w:left="576" w:hanging="576"/>
      </w:pPr>
    </w:lvl>
    <w:lvl w:ilvl="3">
      <w:start w:val="1"/>
      <w:numFmt w:val="lowerLetter"/>
      <w:lvlText w:val="%1%4."/>
      <w:lvlJc w:val="left"/>
      <w:pPr>
        <w:tabs>
          <w:tab w:val="num" w:pos="720"/>
        </w:tabs>
        <w:ind w:left="360" w:hanging="360"/>
      </w:pPr>
    </w:lvl>
    <w:lvl w:ilvl="4">
      <w:start w:val="1"/>
      <w:numFmt w:val="decimal"/>
      <w:lvlText w:val="%5."/>
      <w:lvlJc w:val="left"/>
      <w:pPr>
        <w:tabs>
          <w:tab w:val="num" w:pos="720"/>
        </w:tabs>
        <w:ind w:left="720" w:hanging="360"/>
      </w:pPr>
    </w:lvl>
    <w:lvl w:ilvl="5">
      <w:start w:val="1"/>
      <w:numFmt w:val="lowerLetter"/>
      <w:lvlText w:val="%1(%6)"/>
      <w:lvlJc w:val="left"/>
      <w:pPr>
        <w:tabs>
          <w:tab w:val="num" w:pos="1440"/>
        </w:tabs>
        <w:ind w:left="720" w:firstLine="0"/>
      </w:pPr>
    </w:lvl>
    <w:lvl w:ilvl="6">
      <w:start w:val="1"/>
      <w:numFmt w:val="lowerRoman"/>
      <w:lvlText w:val="(%7)"/>
      <w:lvlJc w:val="left"/>
      <w:pPr>
        <w:tabs>
          <w:tab w:val="num" w:pos="1800"/>
        </w:tabs>
        <w:ind w:left="1440" w:hanging="360"/>
      </w:pPr>
    </w:lvl>
    <w:lvl w:ilvl="7">
      <w:start w:val="1"/>
      <w:numFmt w:val="decimal"/>
      <w:lvlText w:val="(%8)"/>
      <w:lvlJc w:val="left"/>
      <w:pPr>
        <w:tabs>
          <w:tab w:val="num" w:pos="1800"/>
        </w:tabs>
        <w:ind w:left="1800" w:hanging="360"/>
      </w:pPr>
    </w:lvl>
    <w:lvl w:ilvl="8">
      <w:start w:val="1"/>
      <w:numFmt w:val="lowerRoman"/>
      <w:lvlText w:val="(%9)"/>
      <w:lvlJc w:val="left"/>
      <w:pPr>
        <w:tabs>
          <w:tab w:val="num" w:pos="2520"/>
        </w:tabs>
        <w:ind w:left="2160" w:hanging="360"/>
      </w:pPr>
    </w:lvl>
  </w:abstractNum>
  <w:abstractNum w:abstractNumId="3" w15:restartNumberingAfterBreak="0">
    <w:nsid w:val="0000000B"/>
    <w:multiLevelType w:val="multilevel"/>
    <w:tmpl w:val="0000000B"/>
    <w:lvl w:ilvl="0">
      <w:start w:val="1"/>
      <w:numFmt w:val="bullet"/>
      <w:pStyle w:val="a"/>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E"/>
    <w:multiLevelType w:val="multilevel"/>
    <w:tmpl w:val="0000000E"/>
    <w:lvl w:ilvl="0">
      <w:start w:val="1"/>
      <w:numFmt w:val="decimal"/>
      <w:lvlText w:val="2.%1."/>
      <w:lvlJc w:val="left"/>
      <w:pPr>
        <w:ind w:left="420" w:hanging="42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pStyle w:val="StyleHeading3Linespacing15lines"/>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5"/>
    <w:multiLevelType w:val="singleLevel"/>
    <w:tmpl w:val="00000015"/>
    <w:lvl w:ilvl="0">
      <w:start w:val="1"/>
      <w:numFmt w:val="decimal"/>
      <w:pStyle w:val="RFIabc1stLevel"/>
      <w:lvlText w:val="%1．"/>
      <w:lvlJc w:val="left"/>
      <w:pPr>
        <w:tabs>
          <w:tab w:val="num" w:pos="360"/>
        </w:tabs>
        <w:ind w:left="245" w:hanging="245"/>
      </w:pPr>
      <w:rPr>
        <w:rFonts w:ascii="Times New Roman" w:eastAsia="Times New Roman" w:hAnsi="Times New Roman" w:cs="Times New Roman"/>
      </w:rPr>
    </w:lvl>
  </w:abstractNum>
  <w:abstractNum w:abstractNumId="6" w15:restartNumberingAfterBreak="0">
    <w:nsid w:val="00000016"/>
    <w:multiLevelType w:val="multilevel"/>
    <w:tmpl w:val="00000016"/>
    <w:lvl w:ilvl="0">
      <w:start w:val="1"/>
      <w:numFmt w:val="decimal"/>
      <w:pStyle w:val="2"/>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42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8"/>
    <w:multiLevelType w:val="multilevel"/>
    <w:tmpl w:val="00000018"/>
    <w:lvl w:ilvl="0">
      <w:start w:val="1"/>
      <w:numFmt w:val="bullet"/>
      <w:pStyle w:val="Achievemen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000001A"/>
    <w:multiLevelType w:val="multilevel"/>
    <w:tmpl w:val="0000001A"/>
    <w:lvl w:ilvl="0">
      <w:start w:val="1"/>
      <w:numFmt w:val="decimal"/>
      <w:pStyle w:val="a0"/>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1)" w:hAnsi="Arial (W1)" w:hint="default"/>
        <w:b/>
        <w:i w:val="0"/>
        <w:sz w:val="28"/>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000001B"/>
    <w:multiLevelType w:val="multilevel"/>
    <w:tmpl w:val="0000001B"/>
    <w:lvl w:ilvl="0">
      <w:start w:val="1"/>
      <w:numFmt w:val="lowerLetter"/>
      <w:lvlText w:val="%1."/>
      <w:lvlJc w:val="left"/>
      <w:pPr>
        <w:tabs>
          <w:tab w:val="num" w:pos="2304"/>
        </w:tabs>
        <w:ind w:left="2304" w:hanging="576"/>
      </w:pPr>
      <w:rPr>
        <w:rFonts w:hint="default"/>
      </w:rPr>
    </w:lvl>
    <w:lvl w:ilvl="1">
      <w:start w:val="1"/>
      <w:numFmt w:val="lowerLetter"/>
      <w:lvlText w:val="%2."/>
      <w:lvlJc w:val="left"/>
      <w:pPr>
        <w:tabs>
          <w:tab w:val="num" w:pos="1440"/>
        </w:tabs>
        <w:ind w:left="1440" w:hanging="360"/>
      </w:pPr>
    </w:lvl>
    <w:lvl w:ilvl="2">
      <w:start w:val="1"/>
      <w:numFmt w:val="lowerRoman"/>
      <w:pStyle w:val="1111Heading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D"/>
    <w:multiLevelType w:val="multilevel"/>
    <w:tmpl w:val="0000001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pStyle w:val="111Head2"/>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15:restartNumberingAfterBreak="0">
    <w:nsid w:val="02010656"/>
    <w:multiLevelType w:val="multilevel"/>
    <w:tmpl w:val="02010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A728CC"/>
    <w:multiLevelType w:val="multilevel"/>
    <w:tmpl w:val="1AA728CC"/>
    <w:lvl w:ilvl="0">
      <w:start w:val="1"/>
      <w:numFmt w:val="lowerLetter"/>
      <w:pStyle w:val="4"/>
      <w:lvlText w:val="%1)"/>
      <w:lvlJc w:val="left"/>
      <w:pPr>
        <w:ind w:left="420" w:hanging="420"/>
      </w:pPr>
    </w:lvl>
    <w:lvl w:ilvl="1">
      <w:start w:val="1"/>
      <w:numFmt w:val="lowerLetter"/>
      <w:pStyle w:val="Head1"/>
      <w:lvlText w:val="%2)"/>
      <w:lvlJc w:val="left"/>
      <w:pPr>
        <w:ind w:left="840" w:hanging="420"/>
      </w:pPr>
    </w:lvl>
    <w:lvl w:ilvl="2">
      <w:start w:val="1"/>
      <w:numFmt w:val="lowerRoman"/>
      <w:pStyle w:val="Head2"/>
      <w:lvlText w:val="%3."/>
      <w:lvlJc w:val="right"/>
      <w:pPr>
        <w:ind w:left="1260" w:hanging="420"/>
      </w:pPr>
    </w:lvl>
    <w:lvl w:ilvl="3">
      <w:start w:val="1"/>
      <w:numFmt w:val="decimal"/>
      <w:pStyle w:val="Level1a"/>
      <w:lvlText w:val="%4."/>
      <w:lvlJc w:val="left"/>
      <w:pPr>
        <w:ind w:left="1680" w:hanging="420"/>
      </w:pPr>
    </w:lvl>
    <w:lvl w:ilvl="4">
      <w:start w:val="1"/>
      <w:numFmt w:val="lowerLetter"/>
      <w:pStyle w:val="Level21"/>
      <w:lvlText w:val="%5)"/>
      <w:lvlJc w:val="left"/>
      <w:pPr>
        <w:ind w:left="2100" w:hanging="420"/>
      </w:pPr>
    </w:lvl>
    <w:lvl w:ilvl="5">
      <w:start w:val="1"/>
      <w:numFmt w:val="lowerRoman"/>
      <w:pStyle w:val="Level3a"/>
      <w:lvlText w:val="%6."/>
      <w:lvlJc w:val="right"/>
      <w:pPr>
        <w:ind w:left="2520" w:hanging="420"/>
      </w:pPr>
    </w:lvl>
    <w:lvl w:ilvl="6">
      <w:start w:val="1"/>
      <w:numFmt w:val="decimal"/>
      <w:pStyle w:val="Level4i"/>
      <w:lvlText w:val="%7."/>
      <w:lvlJc w:val="left"/>
      <w:pPr>
        <w:ind w:left="2940" w:hanging="420"/>
      </w:pPr>
    </w:lvl>
    <w:lvl w:ilvl="7">
      <w:start w:val="1"/>
      <w:numFmt w:val="lowerLetter"/>
      <w:pStyle w:val="Level51"/>
      <w:lvlText w:val="%8)"/>
      <w:lvlJc w:val="left"/>
      <w:pPr>
        <w:ind w:left="3360" w:hanging="420"/>
      </w:pPr>
    </w:lvl>
    <w:lvl w:ilvl="8">
      <w:start w:val="1"/>
      <w:numFmt w:val="lowerRoman"/>
      <w:pStyle w:val="Level6i"/>
      <w:lvlText w:val="%9."/>
      <w:lvlJc w:val="right"/>
      <w:pPr>
        <w:ind w:left="3780" w:hanging="420"/>
      </w:pPr>
    </w:lvl>
  </w:abstractNum>
  <w:abstractNum w:abstractNumId="13" w15:restartNumberingAfterBreak="0">
    <w:nsid w:val="1F4131A0"/>
    <w:multiLevelType w:val="multilevel"/>
    <w:tmpl w:val="0E3C8538"/>
    <w:lvl w:ilvl="0">
      <w:start w:val="1"/>
      <w:numFmt w:val="chineseCountingThousand"/>
      <w:suff w:val="space"/>
      <w:lvlText w:val="%1、"/>
      <w:lvlJc w:val="left"/>
      <w:pPr>
        <w:ind w:left="425" w:firstLine="142"/>
      </w:pPr>
      <w:rPr>
        <w:rFonts w:hint="eastAsia"/>
        <w:lang w:val="en-US"/>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E6F6101"/>
    <w:multiLevelType w:val="multilevel"/>
    <w:tmpl w:val="6E6F610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4"/>
        </w:tabs>
        <w:ind w:left="-4" w:hanging="420"/>
      </w:pPr>
    </w:lvl>
    <w:lvl w:ilvl="2">
      <w:start w:val="1"/>
      <w:numFmt w:val="lowerRoman"/>
      <w:lvlText w:val="%3."/>
      <w:lvlJc w:val="right"/>
      <w:pPr>
        <w:tabs>
          <w:tab w:val="num" w:pos="416"/>
        </w:tabs>
        <w:ind w:left="416" w:hanging="420"/>
      </w:pPr>
    </w:lvl>
    <w:lvl w:ilvl="3">
      <w:start w:val="1"/>
      <w:numFmt w:val="decimal"/>
      <w:lvlText w:val="%4."/>
      <w:lvlJc w:val="left"/>
      <w:pPr>
        <w:tabs>
          <w:tab w:val="num" w:pos="836"/>
        </w:tabs>
        <w:ind w:left="836" w:hanging="420"/>
      </w:pPr>
    </w:lvl>
    <w:lvl w:ilvl="4">
      <w:start w:val="1"/>
      <w:numFmt w:val="lowerLetter"/>
      <w:lvlText w:val="%5)"/>
      <w:lvlJc w:val="left"/>
      <w:pPr>
        <w:tabs>
          <w:tab w:val="num" w:pos="1256"/>
        </w:tabs>
        <w:ind w:left="1256" w:hanging="420"/>
      </w:pPr>
    </w:lvl>
    <w:lvl w:ilvl="5">
      <w:start w:val="1"/>
      <w:numFmt w:val="lowerRoman"/>
      <w:lvlText w:val="%6."/>
      <w:lvlJc w:val="right"/>
      <w:pPr>
        <w:tabs>
          <w:tab w:val="num" w:pos="1676"/>
        </w:tabs>
        <w:ind w:left="1676" w:hanging="420"/>
      </w:pPr>
    </w:lvl>
    <w:lvl w:ilvl="6">
      <w:start w:val="1"/>
      <w:numFmt w:val="decimal"/>
      <w:lvlText w:val="%7."/>
      <w:lvlJc w:val="left"/>
      <w:pPr>
        <w:tabs>
          <w:tab w:val="num" w:pos="2096"/>
        </w:tabs>
        <w:ind w:left="2096" w:hanging="420"/>
      </w:pPr>
    </w:lvl>
    <w:lvl w:ilvl="7">
      <w:start w:val="1"/>
      <w:numFmt w:val="lowerLetter"/>
      <w:lvlText w:val="%8)"/>
      <w:lvlJc w:val="left"/>
      <w:pPr>
        <w:tabs>
          <w:tab w:val="num" w:pos="2516"/>
        </w:tabs>
        <w:ind w:left="2516" w:hanging="420"/>
      </w:pPr>
    </w:lvl>
    <w:lvl w:ilvl="8">
      <w:start w:val="1"/>
      <w:numFmt w:val="lowerRoman"/>
      <w:lvlText w:val="%9."/>
      <w:lvlJc w:val="right"/>
      <w:pPr>
        <w:tabs>
          <w:tab w:val="num" w:pos="2936"/>
        </w:tabs>
        <w:ind w:left="2936" w:hanging="420"/>
      </w:pPr>
    </w:lvl>
  </w:abstractNum>
  <w:abstractNum w:abstractNumId="15" w15:restartNumberingAfterBreak="0">
    <w:nsid w:val="708B6976"/>
    <w:multiLevelType w:val="singleLevel"/>
    <w:tmpl w:val="708B6976"/>
    <w:lvl w:ilvl="0">
      <w:start w:val="1"/>
      <w:numFmt w:val="chineseCounting"/>
      <w:suff w:val="nothing"/>
      <w:lvlText w:val="%1、"/>
      <w:lvlJc w:val="left"/>
      <w:rPr>
        <w:rFonts w:hint="eastAsia"/>
      </w:rPr>
    </w:lvl>
  </w:abstractNum>
  <w:abstractNum w:abstractNumId="16" w15:restartNumberingAfterBreak="0">
    <w:nsid w:val="78900824"/>
    <w:multiLevelType w:val="multilevel"/>
    <w:tmpl w:val="78900824"/>
    <w:lvl w:ilvl="0">
      <w:start w:val="1"/>
      <w:numFmt w:val="decimal"/>
      <w:lvlText w:val="%1"/>
      <w:lvlJc w:val="left"/>
      <w:pPr>
        <w:tabs>
          <w:tab w:val="num" w:pos="845"/>
        </w:tabs>
        <w:ind w:left="0" w:firstLine="567"/>
      </w:pPr>
      <w:rPr>
        <w:rFonts w:hint="eastAsia"/>
      </w:rPr>
    </w:lvl>
    <w:lvl w:ilvl="1">
      <w:start w:val="1"/>
      <w:numFmt w:val="decimal"/>
      <w:lvlText w:val="%1.%2"/>
      <w:lvlJc w:val="left"/>
      <w:pPr>
        <w:tabs>
          <w:tab w:val="num" w:pos="960"/>
        </w:tabs>
        <w:ind w:left="-27" w:firstLine="567"/>
      </w:pPr>
      <w:rPr>
        <w:rFonts w:ascii="仿宋_GB2312" w:eastAsia="仿宋_GB2312" w:hint="eastAsia"/>
        <w:b w:val="0"/>
        <w:i w:val="0"/>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1"/>
  </w:num>
  <w:num w:numId="2">
    <w:abstractNumId w:val="12"/>
  </w:num>
  <w:num w:numId="3">
    <w:abstractNumId w:val="5"/>
  </w:num>
  <w:num w:numId="4">
    <w:abstractNumId w:val="9"/>
  </w:num>
  <w:num w:numId="5">
    <w:abstractNumId w:val="11"/>
  </w:num>
  <w:num w:numId="6">
    <w:abstractNumId w:val="6"/>
  </w:num>
  <w:num w:numId="7">
    <w:abstractNumId w:val="3"/>
  </w:num>
  <w:num w:numId="8">
    <w:abstractNumId w:val="10"/>
  </w:num>
  <w:num w:numId="9">
    <w:abstractNumId w:val="7"/>
  </w:num>
  <w:num w:numId="10">
    <w:abstractNumId w:val="8"/>
  </w:num>
  <w:num w:numId="11">
    <w:abstractNumId w:val="2"/>
  </w:num>
  <w:num w:numId="12">
    <w:abstractNumId w:val="4"/>
  </w:num>
  <w:num w:numId="13">
    <w:abstractNumId w:val="15"/>
  </w:num>
  <w:num w:numId="14">
    <w:abstractNumId w:val="13"/>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FC"/>
    <w:rsid w:val="0000122B"/>
    <w:rsid w:val="00001368"/>
    <w:rsid w:val="00003601"/>
    <w:rsid w:val="000054AD"/>
    <w:rsid w:val="00005D4A"/>
    <w:rsid w:val="00005ED0"/>
    <w:rsid w:val="00006B4E"/>
    <w:rsid w:val="00006DDD"/>
    <w:rsid w:val="00010879"/>
    <w:rsid w:val="00010D30"/>
    <w:rsid w:val="00011304"/>
    <w:rsid w:val="00011513"/>
    <w:rsid w:val="00012AEC"/>
    <w:rsid w:val="00012E6D"/>
    <w:rsid w:val="00012F08"/>
    <w:rsid w:val="000141D1"/>
    <w:rsid w:val="00016FE2"/>
    <w:rsid w:val="000170C8"/>
    <w:rsid w:val="000205B5"/>
    <w:rsid w:val="0002128C"/>
    <w:rsid w:val="000227A9"/>
    <w:rsid w:val="00023D7A"/>
    <w:rsid w:val="00024BCF"/>
    <w:rsid w:val="00024F21"/>
    <w:rsid w:val="000252FD"/>
    <w:rsid w:val="000256C6"/>
    <w:rsid w:val="00030418"/>
    <w:rsid w:val="000305AD"/>
    <w:rsid w:val="00031F82"/>
    <w:rsid w:val="0003300E"/>
    <w:rsid w:val="00033DA9"/>
    <w:rsid w:val="0003452C"/>
    <w:rsid w:val="00034868"/>
    <w:rsid w:val="00035C9C"/>
    <w:rsid w:val="0003664D"/>
    <w:rsid w:val="00036A54"/>
    <w:rsid w:val="00036E9B"/>
    <w:rsid w:val="000372E8"/>
    <w:rsid w:val="0003776A"/>
    <w:rsid w:val="00037DC5"/>
    <w:rsid w:val="00040A06"/>
    <w:rsid w:val="00040E34"/>
    <w:rsid w:val="00041574"/>
    <w:rsid w:val="00044EFC"/>
    <w:rsid w:val="00045A6F"/>
    <w:rsid w:val="00045B61"/>
    <w:rsid w:val="00045E9D"/>
    <w:rsid w:val="0004606F"/>
    <w:rsid w:val="00046E16"/>
    <w:rsid w:val="0004706F"/>
    <w:rsid w:val="00047BE9"/>
    <w:rsid w:val="000504C3"/>
    <w:rsid w:val="000523C3"/>
    <w:rsid w:val="00052ED3"/>
    <w:rsid w:val="000532FB"/>
    <w:rsid w:val="0005682D"/>
    <w:rsid w:val="0005708D"/>
    <w:rsid w:val="0005727F"/>
    <w:rsid w:val="00060C62"/>
    <w:rsid w:val="000611BF"/>
    <w:rsid w:val="0006128F"/>
    <w:rsid w:val="00062B10"/>
    <w:rsid w:val="000643EB"/>
    <w:rsid w:val="0006566F"/>
    <w:rsid w:val="00065CE3"/>
    <w:rsid w:val="0006667C"/>
    <w:rsid w:val="00066F33"/>
    <w:rsid w:val="000677B1"/>
    <w:rsid w:val="00070C10"/>
    <w:rsid w:val="00071707"/>
    <w:rsid w:val="00071829"/>
    <w:rsid w:val="000720A2"/>
    <w:rsid w:val="00073189"/>
    <w:rsid w:val="000734DB"/>
    <w:rsid w:val="00073511"/>
    <w:rsid w:val="0007419F"/>
    <w:rsid w:val="000747D9"/>
    <w:rsid w:val="00075C0A"/>
    <w:rsid w:val="00075D20"/>
    <w:rsid w:val="00076158"/>
    <w:rsid w:val="00080346"/>
    <w:rsid w:val="00080609"/>
    <w:rsid w:val="000808D4"/>
    <w:rsid w:val="00080D0C"/>
    <w:rsid w:val="000813FA"/>
    <w:rsid w:val="00081DB6"/>
    <w:rsid w:val="00082ECF"/>
    <w:rsid w:val="00083823"/>
    <w:rsid w:val="0008446F"/>
    <w:rsid w:val="00085B1A"/>
    <w:rsid w:val="00087119"/>
    <w:rsid w:val="00087736"/>
    <w:rsid w:val="0009020B"/>
    <w:rsid w:val="0009031B"/>
    <w:rsid w:val="00093407"/>
    <w:rsid w:val="00093559"/>
    <w:rsid w:val="00095637"/>
    <w:rsid w:val="00095DCD"/>
    <w:rsid w:val="00095EA6"/>
    <w:rsid w:val="00096BCC"/>
    <w:rsid w:val="0009714F"/>
    <w:rsid w:val="000A0B2B"/>
    <w:rsid w:val="000A1A2A"/>
    <w:rsid w:val="000A2B29"/>
    <w:rsid w:val="000A403E"/>
    <w:rsid w:val="000A5789"/>
    <w:rsid w:val="000A6ECD"/>
    <w:rsid w:val="000A7298"/>
    <w:rsid w:val="000B012E"/>
    <w:rsid w:val="000B0802"/>
    <w:rsid w:val="000B083C"/>
    <w:rsid w:val="000B118B"/>
    <w:rsid w:val="000B198C"/>
    <w:rsid w:val="000B238C"/>
    <w:rsid w:val="000B2E81"/>
    <w:rsid w:val="000B3B0A"/>
    <w:rsid w:val="000B4104"/>
    <w:rsid w:val="000B5EB6"/>
    <w:rsid w:val="000B5F3F"/>
    <w:rsid w:val="000B63D7"/>
    <w:rsid w:val="000B65FD"/>
    <w:rsid w:val="000B6632"/>
    <w:rsid w:val="000C0902"/>
    <w:rsid w:val="000C0F00"/>
    <w:rsid w:val="000C169E"/>
    <w:rsid w:val="000C1ECE"/>
    <w:rsid w:val="000C36F5"/>
    <w:rsid w:val="000C3CAB"/>
    <w:rsid w:val="000C68CB"/>
    <w:rsid w:val="000C69BF"/>
    <w:rsid w:val="000C7F0D"/>
    <w:rsid w:val="000D0251"/>
    <w:rsid w:val="000D03A1"/>
    <w:rsid w:val="000D0627"/>
    <w:rsid w:val="000D07C3"/>
    <w:rsid w:val="000D184A"/>
    <w:rsid w:val="000D28D5"/>
    <w:rsid w:val="000D3E84"/>
    <w:rsid w:val="000D4B1F"/>
    <w:rsid w:val="000D5134"/>
    <w:rsid w:val="000D55DC"/>
    <w:rsid w:val="000D63EE"/>
    <w:rsid w:val="000D64E1"/>
    <w:rsid w:val="000D72E2"/>
    <w:rsid w:val="000E12CA"/>
    <w:rsid w:val="000E5C5C"/>
    <w:rsid w:val="000E61C3"/>
    <w:rsid w:val="000E7E59"/>
    <w:rsid w:val="000E7EF6"/>
    <w:rsid w:val="000F02FF"/>
    <w:rsid w:val="000F032C"/>
    <w:rsid w:val="000F06A2"/>
    <w:rsid w:val="000F1C8B"/>
    <w:rsid w:val="000F326C"/>
    <w:rsid w:val="000F3D25"/>
    <w:rsid w:val="000F441D"/>
    <w:rsid w:val="000F4C40"/>
    <w:rsid w:val="000F6BE1"/>
    <w:rsid w:val="0010006B"/>
    <w:rsid w:val="001011F6"/>
    <w:rsid w:val="00102D4D"/>
    <w:rsid w:val="00103527"/>
    <w:rsid w:val="00103EF4"/>
    <w:rsid w:val="00105E66"/>
    <w:rsid w:val="00105EE8"/>
    <w:rsid w:val="001062FC"/>
    <w:rsid w:val="00107490"/>
    <w:rsid w:val="001076D4"/>
    <w:rsid w:val="00113366"/>
    <w:rsid w:val="001148E5"/>
    <w:rsid w:val="00117C63"/>
    <w:rsid w:val="00120B7A"/>
    <w:rsid w:val="00120EA3"/>
    <w:rsid w:val="00122505"/>
    <w:rsid w:val="00122756"/>
    <w:rsid w:val="00122D07"/>
    <w:rsid w:val="001241FA"/>
    <w:rsid w:val="001243E3"/>
    <w:rsid w:val="00124508"/>
    <w:rsid w:val="0012481E"/>
    <w:rsid w:val="00124E1B"/>
    <w:rsid w:val="00124F19"/>
    <w:rsid w:val="00125A04"/>
    <w:rsid w:val="00126E7A"/>
    <w:rsid w:val="00126F46"/>
    <w:rsid w:val="001273DF"/>
    <w:rsid w:val="00130C8C"/>
    <w:rsid w:val="00132831"/>
    <w:rsid w:val="001329BD"/>
    <w:rsid w:val="0013322F"/>
    <w:rsid w:val="00141659"/>
    <w:rsid w:val="001439A4"/>
    <w:rsid w:val="00143D8A"/>
    <w:rsid w:val="001445BC"/>
    <w:rsid w:val="0014479B"/>
    <w:rsid w:val="0014495D"/>
    <w:rsid w:val="00146B32"/>
    <w:rsid w:val="00147709"/>
    <w:rsid w:val="00150907"/>
    <w:rsid w:val="001519B1"/>
    <w:rsid w:val="00151E87"/>
    <w:rsid w:val="00151F90"/>
    <w:rsid w:val="00152ED7"/>
    <w:rsid w:val="00153597"/>
    <w:rsid w:val="0015485B"/>
    <w:rsid w:val="001559E8"/>
    <w:rsid w:val="00155A2E"/>
    <w:rsid w:val="00156592"/>
    <w:rsid w:val="001574C8"/>
    <w:rsid w:val="00157E2C"/>
    <w:rsid w:val="00160B10"/>
    <w:rsid w:val="00160DB6"/>
    <w:rsid w:val="00160F51"/>
    <w:rsid w:val="00161146"/>
    <w:rsid w:val="00163388"/>
    <w:rsid w:val="0016391E"/>
    <w:rsid w:val="00165A82"/>
    <w:rsid w:val="00166F58"/>
    <w:rsid w:val="00167310"/>
    <w:rsid w:val="00170980"/>
    <w:rsid w:val="00170E31"/>
    <w:rsid w:val="001712BD"/>
    <w:rsid w:val="00171C6A"/>
    <w:rsid w:val="00171CB5"/>
    <w:rsid w:val="001720C5"/>
    <w:rsid w:val="001728F6"/>
    <w:rsid w:val="00172A27"/>
    <w:rsid w:val="001736A4"/>
    <w:rsid w:val="001738F5"/>
    <w:rsid w:val="00173C6F"/>
    <w:rsid w:val="00176468"/>
    <w:rsid w:val="00176BD0"/>
    <w:rsid w:val="00180851"/>
    <w:rsid w:val="00180BBE"/>
    <w:rsid w:val="00181833"/>
    <w:rsid w:val="00181D3D"/>
    <w:rsid w:val="0018246D"/>
    <w:rsid w:val="00182D88"/>
    <w:rsid w:val="001848C9"/>
    <w:rsid w:val="00185249"/>
    <w:rsid w:val="00185912"/>
    <w:rsid w:val="001869E8"/>
    <w:rsid w:val="00191176"/>
    <w:rsid w:val="00193769"/>
    <w:rsid w:val="001938CC"/>
    <w:rsid w:val="00193F73"/>
    <w:rsid w:val="00194C7B"/>
    <w:rsid w:val="00194D7C"/>
    <w:rsid w:val="00196D14"/>
    <w:rsid w:val="001978F2"/>
    <w:rsid w:val="00197BCA"/>
    <w:rsid w:val="00197BE6"/>
    <w:rsid w:val="00197D3F"/>
    <w:rsid w:val="001A0175"/>
    <w:rsid w:val="001A0FF0"/>
    <w:rsid w:val="001A2E25"/>
    <w:rsid w:val="001A396A"/>
    <w:rsid w:val="001A49FB"/>
    <w:rsid w:val="001A4D85"/>
    <w:rsid w:val="001A5B84"/>
    <w:rsid w:val="001A6292"/>
    <w:rsid w:val="001A6DAA"/>
    <w:rsid w:val="001B35D9"/>
    <w:rsid w:val="001B3AEC"/>
    <w:rsid w:val="001B3F56"/>
    <w:rsid w:val="001B4631"/>
    <w:rsid w:val="001B5982"/>
    <w:rsid w:val="001B62F9"/>
    <w:rsid w:val="001C0EE3"/>
    <w:rsid w:val="001C114E"/>
    <w:rsid w:val="001C22DA"/>
    <w:rsid w:val="001C2B04"/>
    <w:rsid w:val="001C5885"/>
    <w:rsid w:val="001C6217"/>
    <w:rsid w:val="001C64CD"/>
    <w:rsid w:val="001C6CE5"/>
    <w:rsid w:val="001D0B17"/>
    <w:rsid w:val="001D1B34"/>
    <w:rsid w:val="001D2438"/>
    <w:rsid w:val="001D2AF5"/>
    <w:rsid w:val="001D2B0A"/>
    <w:rsid w:val="001D3743"/>
    <w:rsid w:val="001D420C"/>
    <w:rsid w:val="001D4215"/>
    <w:rsid w:val="001D4F84"/>
    <w:rsid w:val="001D5266"/>
    <w:rsid w:val="001D6343"/>
    <w:rsid w:val="001D678F"/>
    <w:rsid w:val="001D7238"/>
    <w:rsid w:val="001D73D4"/>
    <w:rsid w:val="001D7DFD"/>
    <w:rsid w:val="001E2AC8"/>
    <w:rsid w:val="001E3FEB"/>
    <w:rsid w:val="001E413D"/>
    <w:rsid w:val="001E671D"/>
    <w:rsid w:val="001E6DEA"/>
    <w:rsid w:val="001E6FAA"/>
    <w:rsid w:val="001F0EDA"/>
    <w:rsid w:val="001F2338"/>
    <w:rsid w:val="001F2B7D"/>
    <w:rsid w:val="001F3258"/>
    <w:rsid w:val="001F3915"/>
    <w:rsid w:val="001F549F"/>
    <w:rsid w:val="001F5D25"/>
    <w:rsid w:val="00200885"/>
    <w:rsid w:val="00200B91"/>
    <w:rsid w:val="0020367B"/>
    <w:rsid w:val="00203FAA"/>
    <w:rsid w:val="0020439D"/>
    <w:rsid w:val="00204AF9"/>
    <w:rsid w:val="00204F93"/>
    <w:rsid w:val="00205458"/>
    <w:rsid w:val="002103C8"/>
    <w:rsid w:val="00211648"/>
    <w:rsid w:val="00213B47"/>
    <w:rsid w:val="00213B63"/>
    <w:rsid w:val="002152C4"/>
    <w:rsid w:val="00215AA7"/>
    <w:rsid w:val="0021696E"/>
    <w:rsid w:val="00217DEB"/>
    <w:rsid w:val="002220B0"/>
    <w:rsid w:val="002221F0"/>
    <w:rsid w:val="0022221C"/>
    <w:rsid w:val="00224CC7"/>
    <w:rsid w:val="00224CDE"/>
    <w:rsid w:val="002251E2"/>
    <w:rsid w:val="00226717"/>
    <w:rsid w:val="002272D2"/>
    <w:rsid w:val="002276AE"/>
    <w:rsid w:val="00227A3B"/>
    <w:rsid w:val="00232551"/>
    <w:rsid w:val="00234573"/>
    <w:rsid w:val="002348A3"/>
    <w:rsid w:val="0023589C"/>
    <w:rsid w:val="002358B8"/>
    <w:rsid w:val="002359F1"/>
    <w:rsid w:val="00236F40"/>
    <w:rsid w:val="002374D5"/>
    <w:rsid w:val="002406B1"/>
    <w:rsid w:val="00240942"/>
    <w:rsid w:val="00240DFD"/>
    <w:rsid w:val="00240E80"/>
    <w:rsid w:val="00242C9A"/>
    <w:rsid w:val="00243EF9"/>
    <w:rsid w:val="00245284"/>
    <w:rsid w:val="00245ECC"/>
    <w:rsid w:val="00247559"/>
    <w:rsid w:val="00250056"/>
    <w:rsid w:val="00250DB2"/>
    <w:rsid w:val="00250DCC"/>
    <w:rsid w:val="002542F6"/>
    <w:rsid w:val="00254308"/>
    <w:rsid w:val="002547D8"/>
    <w:rsid w:val="00254CDB"/>
    <w:rsid w:val="00255204"/>
    <w:rsid w:val="002554F3"/>
    <w:rsid w:val="00260B9D"/>
    <w:rsid w:val="0026303D"/>
    <w:rsid w:val="002641DB"/>
    <w:rsid w:val="002648E7"/>
    <w:rsid w:val="00265C1B"/>
    <w:rsid w:val="0027018D"/>
    <w:rsid w:val="00271BEF"/>
    <w:rsid w:val="002720FC"/>
    <w:rsid w:val="002736F3"/>
    <w:rsid w:val="00273D8B"/>
    <w:rsid w:val="00273F98"/>
    <w:rsid w:val="002745D5"/>
    <w:rsid w:val="00274D5D"/>
    <w:rsid w:val="00275FC8"/>
    <w:rsid w:val="002767CA"/>
    <w:rsid w:val="0027683F"/>
    <w:rsid w:val="00276BC3"/>
    <w:rsid w:val="00277845"/>
    <w:rsid w:val="002779DD"/>
    <w:rsid w:val="00277A29"/>
    <w:rsid w:val="0028185B"/>
    <w:rsid w:val="002818B7"/>
    <w:rsid w:val="002821F0"/>
    <w:rsid w:val="002822CE"/>
    <w:rsid w:val="0028290C"/>
    <w:rsid w:val="0028384F"/>
    <w:rsid w:val="00284A17"/>
    <w:rsid w:val="00284C30"/>
    <w:rsid w:val="00286940"/>
    <w:rsid w:val="00286F22"/>
    <w:rsid w:val="0029097C"/>
    <w:rsid w:val="00290E97"/>
    <w:rsid w:val="00296C91"/>
    <w:rsid w:val="00297364"/>
    <w:rsid w:val="002A0415"/>
    <w:rsid w:val="002A0756"/>
    <w:rsid w:val="002A1473"/>
    <w:rsid w:val="002A2F98"/>
    <w:rsid w:val="002A3D36"/>
    <w:rsid w:val="002A3D3F"/>
    <w:rsid w:val="002A454C"/>
    <w:rsid w:val="002A52D2"/>
    <w:rsid w:val="002A5D19"/>
    <w:rsid w:val="002B037E"/>
    <w:rsid w:val="002B19B9"/>
    <w:rsid w:val="002B1B2F"/>
    <w:rsid w:val="002B1ECB"/>
    <w:rsid w:val="002B2730"/>
    <w:rsid w:val="002B3DD9"/>
    <w:rsid w:val="002B4036"/>
    <w:rsid w:val="002B5B4F"/>
    <w:rsid w:val="002C215E"/>
    <w:rsid w:val="002C22EC"/>
    <w:rsid w:val="002C26CE"/>
    <w:rsid w:val="002C2A05"/>
    <w:rsid w:val="002C2B78"/>
    <w:rsid w:val="002C321C"/>
    <w:rsid w:val="002C34AE"/>
    <w:rsid w:val="002C4265"/>
    <w:rsid w:val="002C46FA"/>
    <w:rsid w:val="002C4C5C"/>
    <w:rsid w:val="002C675F"/>
    <w:rsid w:val="002C76EA"/>
    <w:rsid w:val="002C772E"/>
    <w:rsid w:val="002D0794"/>
    <w:rsid w:val="002D0D06"/>
    <w:rsid w:val="002D11A4"/>
    <w:rsid w:val="002D1A5E"/>
    <w:rsid w:val="002D1D6A"/>
    <w:rsid w:val="002D2407"/>
    <w:rsid w:val="002D2A78"/>
    <w:rsid w:val="002D3CBC"/>
    <w:rsid w:val="002D4199"/>
    <w:rsid w:val="002D5774"/>
    <w:rsid w:val="002D5A52"/>
    <w:rsid w:val="002D64AB"/>
    <w:rsid w:val="002D75B8"/>
    <w:rsid w:val="002E0598"/>
    <w:rsid w:val="002E1D37"/>
    <w:rsid w:val="002E27B4"/>
    <w:rsid w:val="002E2A8C"/>
    <w:rsid w:val="002E3539"/>
    <w:rsid w:val="002E420A"/>
    <w:rsid w:val="002E433B"/>
    <w:rsid w:val="002E57F6"/>
    <w:rsid w:val="002E5BBB"/>
    <w:rsid w:val="002E650E"/>
    <w:rsid w:val="002E6F83"/>
    <w:rsid w:val="002F0489"/>
    <w:rsid w:val="002F182C"/>
    <w:rsid w:val="002F286E"/>
    <w:rsid w:val="002F390E"/>
    <w:rsid w:val="002F435F"/>
    <w:rsid w:val="002F55C3"/>
    <w:rsid w:val="002F66E2"/>
    <w:rsid w:val="003027DE"/>
    <w:rsid w:val="00303165"/>
    <w:rsid w:val="00303B8A"/>
    <w:rsid w:val="0030410F"/>
    <w:rsid w:val="00304DAB"/>
    <w:rsid w:val="00306149"/>
    <w:rsid w:val="003069EF"/>
    <w:rsid w:val="00307C81"/>
    <w:rsid w:val="003107ED"/>
    <w:rsid w:val="003156B6"/>
    <w:rsid w:val="003157E1"/>
    <w:rsid w:val="00316674"/>
    <w:rsid w:val="00320A65"/>
    <w:rsid w:val="003210AE"/>
    <w:rsid w:val="00321A27"/>
    <w:rsid w:val="003223EC"/>
    <w:rsid w:val="00324D93"/>
    <w:rsid w:val="00325C91"/>
    <w:rsid w:val="0032662E"/>
    <w:rsid w:val="00330FB5"/>
    <w:rsid w:val="003323DC"/>
    <w:rsid w:val="003326C7"/>
    <w:rsid w:val="00333063"/>
    <w:rsid w:val="00334302"/>
    <w:rsid w:val="00336357"/>
    <w:rsid w:val="0033646D"/>
    <w:rsid w:val="00337297"/>
    <w:rsid w:val="00337851"/>
    <w:rsid w:val="0034020D"/>
    <w:rsid w:val="00340820"/>
    <w:rsid w:val="00342602"/>
    <w:rsid w:val="00342CBB"/>
    <w:rsid w:val="003434B3"/>
    <w:rsid w:val="00344151"/>
    <w:rsid w:val="003445C4"/>
    <w:rsid w:val="00346A1F"/>
    <w:rsid w:val="003506A5"/>
    <w:rsid w:val="00350885"/>
    <w:rsid w:val="0035188E"/>
    <w:rsid w:val="003518D9"/>
    <w:rsid w:val="00351B64"/>
    <w:rsid w:val="003520C6"/>
    <w:rsid w:val="00354624"/>
    <w:rsid w:val="003550F1"/>
    <w:rsid w:val="003565B6"/>
    <w:rsid w:val="00356BCD"/>
    <w:rsid w:val="0035763B"/>
    <w:rsid w:val="0036020D"/>
    <w:rsid w:val="00360A5B"/>
    <w:rsid w:val="00361D75"/>
    <w:rsid w:val="00362CBB"/>
    <w:rsid w:val="00363332"/>
    <w:rsid w:val="003647D3"/>
    <w:rsid w:val="00366617"/>
    <w:rsid w:val="00366A37"/>
    <w:rsid w:val="00370EE3"/>
    <w:rsid w:val="00371B75"/>
    <w:rsid w:val="00371FA9"/>
    <w:rsid w:val="0037468D"/>
    <w:rsid w:val="0037532F"/>
    <w:rsid w:val="00376283"/>
    <w:rsid w:val="00377023"/>
    <w:rsid w:val="00377045"/>
    <w:rsid w:val="003803E1"/>
    <w:rsid w:val="00380C99"/>
    <w:rsid w:val="00381B20"/>
    <w:rsid w:val="00381BCB"/>
    <w:rsid w:val="00382C2A"/>
    <w:rsid w:val="00383994"/>
    <w:rsid w:val="0038468D"/>
    <w:rsid w:val="0038551D"/>
    <w:rsid w:val="00385574"/>
    <w:rsid w:val="003855CD"/>
    <w:rsid w:val="003865D8"/>
    <w:rsid w:val="00392968"/>
    <w:rsid w:val="00392D12"/>
    <w:rsid w:val="00392FAB"/>
    <w:rsid w:val="00393017"/>
    <w:rsid w:val="003939F6"/>
    <w:rsid w:val="00394131"/>
    <w:rsid w:val="003944CE"/>
    <w:rsid w:val="003960A0"/>
    <w:rsid w:val="00396AE9"/>
    <w:rsid w:val="00396CD1"/>
    <w:rsid w:val="003A1063"/>
    <w:rsid w:val="003A3CAA"/>
    <w:rsid w:val="003A4609"/>
    <w:rsid w:val="003A592B"/>
    <w:rsid w:val="003A6996"/>
    <w:rsid w:val="003A6CE6"/>
    <w:rsid w:val="003A7AC6"/>
    <w:rsid w:val="003B03DF"/>
    <w:rsid w:val="003B09FA"/>
    <w:rsid w:val="003B149B"/>
    <w:rsid w:val="003B1B30"/>
    <w:rsid w:val="003B1C68"/>
    <w:rsid w:val="003B2458"/>
    <w:rsid w:val="003B36BC"/>
    <w:rsid w:val="003B39D3"/>
    <w:rsid w:val="003B4027"/>
    <w:rsid w:val="003B4973"/>
    <w:rsid w:val="003B4FE1"/>
    <w:rsid w:val="003B6688"/>
    <w:rsid w:val="003B6F71"/>
    <w:rsid w:val="003C0BBB"/>
    <w:rsid w:val="003C1B64"/>
    <w:rsid w:val="003C2220"/>
    <w:rsid w:val="003C3CF5"/>
    <w:rsid w:val="003C682E"/>
    <w:rsid w:val="003C6E56"/>
    <w:rsid w:val="003C7CB7"/>
    <w:rsid w:val="003D0635"/>
    <w:rsid w:val="003D3A87"/>
    <w:rsid w:val="003D3BBB"/>
    <w:rsid w:val="003D4752"/>
    <w:rsid w:val="003D6027"/>
    <w:rsid w:val="003D6525"/>
    <w:rsid w:val="003D680B"/>
    <w:rsid w:val="003D702F"/>
    <w:rsid w:val="003E04E3"/>
    <w:rsid w:val="003E19E2"/>
    <w:rsid w:val="003E34E8"/>
    <w:rsid w:val="003E542F"/>
    <w:rsid w:val="003E568D"/>
    <w:rsid w:val="003E56E5"/>
    <w:rsid w:val="003E57FE"/>
    <w:rsid w:val="003E61B4"/>
    <w:rsid w:val="003E6293"/>
    <w:rsid w:val="003E65F4"/>
    <w:rsid w:val="003E7345"/>
    <w:rsid w:val="003F069F"/>
    <w:rsid w:val="003F14F8"/>
    <w:rsid w:val="003F1775"/>
    <w:rsid w:val="003F22A9"/>
    <w:rsid w:val="003F3483"/>
    <w:rsid w:val="003F37FD"/>
    <w:rsid w:val="003F395C"/>
    <w:rsid w:val="003F3A15"/>
    <w:rsid w:val="003F3F06"/>
    <w:rsid w:val="003F48D7"/>
    <w:rsid w:val="003F5203"/>
    <w:rsid w:val="003F523C"/>
    <w:rsid w:val="003F53B2"/>
    <w:rsid w:val="003F56DC"/>
    <w:rsid w:val="003F5C04"/>
    <w:rsid w:val="0040059C"/>
    <w:rsid w:val="004012FE"/>
    <w:rsid w:val="00401573"/>
    <w:rsid w:val="0040175E"/>
    <w:rsid w:val="004020FF"/>
    <w:rsid w:val="00403723"/>
    <w:rsid w:val="004038BF"/>
    <w:rsid w:val="0040477B"/>
    <w:rsid w:val="00404BC3"/>
    <w:rsid w:val="004052CD"/>
    <w:rsid w:val="00405A5C"/>
    <w:rsid w:val="00405BD1"/>
    <w:rsid w:val="004062FB"/>
    <w:rsid w:val="004071F5"/>
    <w:rsid w:val="00407462"/>
    <w:rsid w:val="004078C1"/>
    <w:rsid w:val="00407A46"/>
    <w:rsid w:val="0041026B"/>
    <w:rsid w:val="004104BB"/>
    <w:rsid w:val="00410502"/>
    <w:rsid w:val="00410E7A"/>
    <w:rsid w:val="0041149D"/>
    <w:rsid w:val="00411713"/>
    <w:rsid w:val="00412572"/>
    <w:rsid w:val="00412965"/>
    <w:rsid w:val="004139DC"/>
    <w:rsid w:val="00414158"/>
    <w:rsid w:val="00415216"/>
    <w:rsid w:val="004153F4"/>
    <w:rsid w:val="00415DAE"/>
    <w:rsid w:val="00420910"/>
    <w:rsid w:val="00420E8C"/>
    <w:rsid w:val="004215BD"/>
    <w:rsid w:val="00422A56"/>
    <w:rsid w:val="00423390"/>
    <w:rsid w:val="00423B7A"/>
    <w:rsid w:val="00424BCB"/>
    <w:rsid w:val="0042656D"/>
    <w:rsid w:val="004272B0"/>
    <w:rsid w:val="00427366"/>
    <w:rsid w:val="00430175"/>
    <w:rsid w:val="0043028A"/>
    <w:rsid w:val="004312AA"/>
    <w:rsid w:val="0043167D"/>
    <w:rsid w:val="00431871"/>
    <w:rsid w:val="00431DB1"/>
    <w:rsid w:val="00432DBF"/>
    <w:rsid w:val="00433838"/>
    <w:rsid w:val="004348A1"/>
    <w:rsid w:val="004350D7"/>
    <w:rsid w:val="00435EAA"/>
    <w:rsid w:val="0043610D"/>
    <w:rsid w:val="00436E52"/>
    <w:rsid w:val="004370F1"/>
    <w:rsid w:val="00440502"/>
    <w:rsid w:val="00440FE1"/>
    <w:rsid w:val="004418DE"/>
    <w:rsid w:val="00442EAF"/>
    <w:rsid w:val="00443149"/>
    <w:rsid w:val="00444723"/>
    <w:rsid w:val="004450C6"/>
    <w:rsid w:val="00445949"/>
    <w:rsid w:val="00445CE6"/>
    <w:rsid w:val="0044711E"/>
    <w:rsid w:val="004475DB"/>
    <w:rsid w:val="00447EC1"/>
    <w:rsid w:val="00450307"/>
    <w:rsid w:val="00454FDA"/>
    <w:rsid w:val="00456C6F"/>
    <w:rsid w:val="004573C1"/>
    <w:rsid w:val="004573DA"/>
    <w:rsid w:val="00460F81"/>
    <w:rsid w:val="004616DB"/>
    <w:rsid w:val="004626A6"/>
    <w:rsid w:val="004626D9"/>
    <w:rsid w:val="0046301D"/>
    <w:rsid w:val="00463958"/>
    <w:rsid w:val="00463D24"/>
    <w:rsid w:val="00464CA0"/>
    <w:rsid w:val="004653D7"/>
    <w:rsid w:val="0046584B"/>
    <w:rsid w:val="00466DBD"/>
    <w:rsid w:val="0046757B"/>
    <w:rsid w:val="004706FE"/>
    <w:rsid w:val="00471A1B"/>
    <w:rsid w:val="00471D94"/>
    <w:rsid w:val="00472F89"/>
    <w:rsid w:val="00476823"/>
    <w:rsid w:val="004771EE"/>
    <w:rsid w:val="004772CD"/>
    <w:rsid w:val="004775F5"/>
    <w:rsid w:val="0048015E"/>
    <w:rsid w:val="00480F10"/>
    <w:rsid w:val="00481954"/>
    <w:rsid w:val="00481C5F"/>
    <w:rsid w:val="004829E4"/>
    <w:rsid w:val="004838BE"/>
    <w:rsid w:val="0048528A"/>
    <w:rsid w:val="00486895"/>
    <w:rsid w:val="00486CFF"/>
    <w:rsid w:val="00486D37"/>
    <w:rsid w:val="00487242"/>
    <w:rsid w:val="00490D3E"/>
    <w:rsid w:val="004918AF"/>
    <w:rsid w:val="00491AF4"/>
    <w:rsid w:val="004920FE"/>
    <w:rsid w:val="00492F6C"/>
    <w:rsid w:val="004937AB"/>
    <w:rsid w:val="0049490A"/>
    <w:rsid w:val="00495104"/>
    <w:rsid w:val="004954AC"/>
    <w:rsid w:val="0049624A"/>
    <w:rsid w:val="00496DBE"/>
    <w:rsid w:val="004A102A"/>
    <w:rsid w:val="004A1047"/>
    <w:rsid w:val="004A2393"/>
    <w:rsid w:val="004A374C"/>
    <w:rsid w:val="004A3FBF"/>
    <w:rsid w:val="004A4060"/>
    <w:rsid w:val="004A4462"/>
    <w:rsid w:val="004A471E"/>
    <w:rsid w:val="004A4877"/>
    <w:rsid w:val="004A4AC6"/>
    <w:rsid w:val="004B0D86"/>
    <w:rsid w:val="004B1179"/>
    <w:rsid w:val="004B1732"/>
    <w:rsid w:val="004B1C43"/>
    <w:rsid w:val="004B20DA"/>
    <w:rsid w:val="004B2195"/>
    <w:rsid w:val="004B3079"/>
    <w:rsid w:val="004B3B2D"/>
    <w:rsid w:val="004B3F08"/>
    <w:rsid w:val="004B45F6"/>
    <w:rsid w:val="004B6C5E"/>
    <w:rsid w:val="004C19CA"/>
    <w:rsid w:val="004C3054"/>
    <w:rsid w:val="004C3970"/>
    <w:rsid w:val="004C3F61"/>
    <w:rsid w:val="004C4EB0"/>
    <w:rsid w:val="004C5079"/>
    <w:rsid w:val="004C50EB"/>
    <w:rsid w:val="004C6C56"/>
    <w:rsid w:val="004C7251"/>
    <w:rsid w:val="004D02A8"/>
    <w:rsid w:val="004D0714"/>
    <w:rsid w:val="004D0840"/>
    <w:rsid w:val="004D08A4"/>
    <w:rsid w:val="004D16A1"/>
    <w:rsid w:val="004D27F7"/>
    <w:rsid w:val="004D2CF5"/>
    <w:rsid w:val="004D3350"/>
    <w:rsid w:val="004D372F"/>
    <w:rsid w:val="004D5143"/>
    <w:rsid w:val="004D64CB"/>
    <w:rsid w:val="004D78B1"/>
    <w:rsid w:val="004D7B43"/>
    <w:rsid w:val="004E1262"/>
    <w:rsid w:val="004E1D3F"/>
    <w:rsid w:val="004E4C97"/>
    <w:rsid w:val="004E5072"/>
    <w:rsid w:val="004E6214"/>
    <w:rsid w:val="004E6AA7"/>
    <w:rsid w:val="004E6EC2"/>
    <w:rsid w:val="004E75F6"/>
    <w:rsid w:val="004F0318"/>
    <w:rsid w:val="004F0844"/>
    <w:rsid w:val="004F0A4D"/>
    <w:rsid w:val="004F1ABE"/>
    <w:rsid w:val="004F2355"/>
    <w:rsid w:val="004F243D"/>
    <w:rsid w:val="004F256F"/>
    <w:rsid w:val="004F2600"/>
    <w:rsid w:val="004F2CBF"/>
    <w:rsid w:val="004F2F2D"/>
    <w:rsid w:val="004F36C4"/>
    <w:rsid w:val="004F4E2E"/>
    <w:rsid w:val="004F606E"/>
    <w:rsid w:val="004F62D9"/>
    <w:rsid w:val="004F68D9"/>
    <w:rsid w:val="004F742B"/>
    <w:rsid w:val="005015F3"/>
    <w:rsid w:val="00502182"/>
    <w:rsid w:val="00502638"/>
    <w:rsid w:val="00502763"/>
    <w:rsid w:val="00502A93"/>
    <w:rsid w:val="00503407"/>
    <w:rsid w:val="00503575"/>
    <w:rsid w:val="00503907"/>
    <w:rsid w:val="0050405D"/>
    <w:rsid w:val="0050426C"/>
    <w:rsid w:val="00504C12"/>
    <w:rsid w:val="00505AF7"/>
    <w:rsid w:val="00506880"/>
    <w:rsid w:val="00506FE6"/>
    <w:rsid w:val="00507222"/>
    <w:rsid w:val="00507945"/>
    <w:rsid w:val="00510240"/>
    <w:rsid w:val="005106F1"/>
    <w:rsid w:val="00510778"/>
    <w:rsid w:val="00510BA5"/>
    <w:rsid w:val="00511706"/>
    <w:rsid w:val="00512269"/>
    <w:rsid w:val="00512781"/>
    <w:rsid w:val="00514FD8"/>
    <w:rsid w:val="005178B5"/>
    <w:rsid w:val="005204DC"/>
    <w:rsid w:val="00520C01"/>
    <w:rsid w:val="005213A2"/>
    <w:rsid w:val="0052180B"/>
    <w:rsid w:val="00521C90"/>
    <w:rsid w:val="00521E1B"/>
    <w:rsid w:val="00522800"/>
    <w:rsid w:val="00522CA2"/>
    <w:rsid w:val="005232BC"/>
    <w:rsid w:val="00523334"/>
    <w:rsid w:val="00523D21"/>
    <w:rsid w:val="00524C40"/>
    <w:rsid w:val="00525FFE"/>
    <w:rsid w:val="00531868"/>
    <w:rsid w:val="00531D78"/>
    <w:rsid w:val="00533480"/>
    <w:rsid w:val="00534369"/>
    <w:rsid w:val="00535260"/>
    <w:rsid w:val="00535323"/>
    <w:rsid w:val="00535BE4"/>
    <w:rsid w:val="00536B7D"/>
    <w:rsid w:val="005378E3"/>
    <w:rsid w:val="00540CCB"/>
    <w:rsid w:val="005445B8"/>
    <w:rsid w:val="00544D61"/>
    <w:rsid w:val="0054510A"/>
    <w:rsid w:val="00546096"/>
    <w:rsid w:val="00546D69"/>
    <w:rsid w:val="00547E82"/>
    <w:rsid w:val="00547FE8"/>
    <w:rsid w:val="0055039F"/>
    <w:rsid w:val="00550F09"/>
    <w:rsid w:val="00551170"/>
    <w:rsid w:val="0055150A"/>
    <w:rsid w:val="0055186B"/>
    <w:rsid w:val="0055189C"/>
    <w:rsid w:val="00552362"/>
    <w:rsid w:val="0055295F"/>
    <w:rsid w:val="005530D9"/>
    <w:rsid w:val="00554097"/>
    <w:rsid w:val="005555C7"/>
    <w:rsid w:val="00556209"/>
    <w:rsid w:val="00556C82"/>
    <w:rsid w:val="00557BE5"/>
    <w:rsid w:val="005601EA"/>
    <w:rsid w:val="00560782"/>
    <w:rsid w:val="00561AEA"/>
    <w:rsid w:val="00564340"/>
    <w:rsid w:val="005657B4"/>
    <w:rsid w:val="00565B0B"/>
    <w:rsid w:val="00565D5B"/>
    <w:rsid w:val="0056696E"/>
    <w:rsid w:val="00566973"/>
    <w:rsid w:val="00566AE0"/>
    <w:rsid w:val="00566ED9"/>
    <w:rsid w:val="0056757F"/>
    <w:rsid w:val="00570A35"/>
    <w:rsid w:val="00572579"/>
    <w:rsid w:val="00572D6F"/>
    <w:rsid w:val="00573BEA"/>
    <w:rsid w:val="00574E5F"/>
    <w:rsid w:val="00576F88"/>
    <w:rsid w:val="00580E94"/>
    <w:rsid w:val="00580F24"/>
    <w:rsid w:val="00581861"/>
    <w:rsid w:val="0058199B"/>
    <w:rsid w:val="0058225A"/>
    <w:rsid w:val="00582B1B"/>
    <w:rsid w:val="005840BF"/>
    <w:rsid w:val="0058545F"/>
    <w:rsid w:val="0058586A"/>
    <w:rsid w:val="00586763"/>
    <w:rsid w:val="0058699C"/>
    <w:rsid w:val="00587C08"/>
    <w:rsid w:val="005901FB"/>
    <w:rsid w:val="00590486"/>
    <w:rsid w:val="005918C1"/>
    <w:rsid w:val="00592508"/>
    <w:rsid w:val="005930A5"/>
    <w:rsid w:val="0059540B"/>
    <w:rsid w:val="005955C0"/>
    <w:rsid w:val="0059694E"/>
    <w:rsid w:val="00596B96"/>
    <w:rsid w:val="00596C2F"/>
    <w:rsid w:val="005972FB"/>
    <w:rsid w:val="005A032E"/>
    <w:rsid w:val="005A0C9C"/>
    <w:rsid w:val="005A2C4C"/>
    <w:rsid w:val="005A3DCE"/>
    <w:rsid w:val="005A3F76"/>
    <w:rsid w:val="005A6357"/>
    <w:rsid w:val="005A658D"/>
    <w:rsid w:val="005A6E43"/>
    <w:rsid w:val="005A74A5"/>
    <w:rsid w:val="005A7F0A"/>
    <w:rsid w:val="005B05CD"/>
    <w:rsid w:val="005B1300"/>
    <w:rsid w:val="005B34BE"/>
    <w:rsid w:val="005B3559"/>
    <w:rsid w:val="005B45FB"/>
    <w:rsid w:val="005B48E4"/>
    <w:rsid w:val="005B5A3E"/>
    <w:rsid w:val="005B6A22"/>
    <w:rsid w:val="005B71C6"/>
    <w:rsid w:val="005C0A5F"/>
    <w:rsid w:val="005C0C5B"/>
    <w:rsid w:val="005C2F7F"/>
    <w:rsid w:val="005C3FF7"/>
    <w:rsid w:val="005C7512"/>
    <w:rsid w:val="005C78CB"/>
    <w:rsid w:val="005D01C6"/>
    <w:rsid w:val="005D0329"/>
    <w:rsid w:val="005D0839"/>
    <w:rsid w:val="005D09D4"/>
    <w:rsid w:val="005D16A6"/>
    <w:rsid w:val="005D1E14"/>
    <w:rsid w:val="005D26C5"/>
    <w:rsid w:val="005D2B5A"/>
    <w:rsid w:val="005D354F"/>
    <w:rsid w:val="005D5E77"/>
    <w:rsid w:val="005D6A7D"/>
    <w:rsid w:val="005D72E3"/>
    <w:rsid w:val="005E05A1"/>
    <w:rsid w:val="005E13D4"/>
    <w:rsid w:val="005E31CE"/>
    <w:rsid w:val="005E3B54"/>
    <w:rsid w:val="005E3C3F"/>
    <w:rsid w:val="005E4B9B"/>
    <w:rsid w:val="005E4DA7"/>
    <w:rsid w:val="005E4FD6"/>
    <w:rsid w:val="005E5317"/>
    <w:rsid w:val="005E6A83"/>
    <w:rsid w:val="005E72DE"/>
    <w:rsid w:val="005F199D"/>
    <w:rsid w:val="005F19E6"/>
    <w:rsid w:val="005F233E"/>
    <w:rsid w:val="005F26EA"/>
    <w:rsid w:val="005F27C0"/>
    <w:rsid w:val="005F2CA9"/>
    <w:rsid w:val="005F3288"/>
    <w:rsid w:val="005F3D8C"/>
    <w:rsid w:val="005F50D5"/>
    <w:rsid w:val="005F6E63"/>
    <w:rsid w:val="005F6EF8"/>
    <w:rsid w:val="005F70D0"/>
    <w:rsid w:val="005F7A95"/>
    <w:rsid w:val="006000D3"/>
    <w:rsid w:val="006004FE"/>
    <w:rsid w:val="00600A17"/>
    <w:rsid w:val="00600E3D"/>
    <w:rsid w:val="00601294"/>
    <w:rsid w:val="006016C6"/>
    <w:rsid w:val="00601838"/>
    <w:rsid w:val="00601E19"/>
    <w:rsid w:val="006035F2"/>
    <w:rsid w:val="00604097"/>
    <w:rsid w:val="0060425F"/>
    <w:rsid w:val="006045CD"/>
    <w:rsid w:val="00604B8C"/>
    <w:rsid w:val="00604DED"/>
    <w:rsid w:val="00605925"/>
    <w:rsid w:val="00606100"/>
    <w:rsid w:val="00606179"/>
    <w:rsid w:val="0060735A"/>
    <w:rsid w:val="006106B6"/>
    <w:rsid w:val="00613835"/>
    <w:rsid w:val="0061390F"/>
    <w:rsid w:val="00613A79"/>
    <w:rsid w:val="006157D3"/>
    <w:rsid w:val="00615E39"/>
    <w:rsid w:val="00616408"/>
    <w:rsid w:val="00617473"/>
    <w:rsid w:val="006174DF"/>
    <w:rsid w:val="00620D28"/>
    <w:rsid w:val="0062116A"/>
    <w:rsid w:val="00622083"/>
    <w:rsid w:val="00622539"/>
    <w:rsid w:val="0062341C"/>
    <w:rsid w:val="0062386A"/>
    <w:rsid w:val="00624724"/>
    <w:rsid w:val="00624E37"/>
    <w:rsid w:val="00624E8A"/>
    <w:rsid w:val="00626076"/>
    <w:rsid w:val="00626DAA"/>
    <w:rsid w:val="0063101C"/>
    <w:rsid w:val="006313B5"/>
    <w:rsid w:val="00631CA5"/>
    <w:rsid w:val="00635E56"/>
    <w:rsid w:val="006371FD"/>
    <w:rsid w:val="00637FB5"/>
    <w:rsid w:val="00640002"/>
    <w:rsid w:val="006407B1"/>
    <w:rsid w:val="00640943"/>
    <w:rsid w:val="00640DB0"/>
    <w:rsid w:val="006412DE"/>
    <w:rsid w:val="006427A6"/>
    <w:rsid w:val="00642BCE"/>
    <w:rsid w:val="00646783"/>
    <w:rsid w:val="00647F78"/>
    <w:rsid w:val="00650B77"/>
    <w:rsid w:val="006521E3"/>
    <w:rsid w:val="0065268F"/>
    <w:rsid w:val="00652ECC"/>
    <w:rsid w:val="006530C8"/>
    <w:rsid w:val="006531FE"/>
    <w:rsid w:val="00653285"/>
    <w:rsid w:val="0065350D"/>
    <w:rsid w:val="00653886"/>
    <w:rsid w:val="00655893"/>
    <w:rsid w:val="00655E2A"/>
    <w:rsid w:val="0065772B"/>
    <w:rsid w:val="00662666"/>
    <w:rsid w:val="006633DD"/>
    <w:rsid w:val="0066358D"/>
    <w:rsid w:val="00664444"/>
    <w:rsid w:val="00664DA8"/>
    <w:rsid w:val="00664EEF"/>
    <w:rsid w:val="00665D69"/>
    <w:rsid w:val="00667C27"/>
    <w:rsid w:val="00670D0E"/>
    <w:rsid w:val="006743B1"/>
    <w:rsid w:val="0067456C"/>
    <w:rsid w:val="00674D53"/>
    <w:rsid w:val="006752A4"/>
    <w:rsid w:val="006759D2"/>
    <w:rsid w:val="00675BBA"/>
    <w:rsid w:val="00675C8B"/>
    <w:rsid w:val="00676236"/>
    <w:rsid w:val="00676788"/>
    <w:rsid w:val="006769D6"/>
    <w:rsid w:val="00676E85"/>
    <w:rsid w:val="0067703D"/>
    <w:rsid w:val="00677352"/>
    <w:rsid w:val="0068032A"/>
    <w:rsid w:val="00680AA9"/>
    <w:rsid w:val="0068124E"/>
    <w:rsid w:val="00681DCD"/>
    <w:rsid w:val="00682136"/>
    <w:rsid w:val="00682BEF"/>
    <w:rsid w:val="00683E34"/>
    <w:rsid w:val="006844D6"/>
    <w:rsid w:val="00684A39"/>
    <w:rsid w:val="0068625E"/>
    <w:rsid w:val="00686AE6"/>
    <w:rsid w:val="00690718"/>
    <w:rsid w:val="00691953"/>
    <w:rsid w:val="00691AEA"/>
    <w:rsid w:val="006938CD"/>
    <w:rsid w:val="00693B4A"/>
    <w:rsid w:val="00693F10"/>
    <w:rsid w:val="006943F3"/>
    <w:rsid w:val="0069559D"/>
    <w:rsid w:val="00695D5C"/>
    <w:rsid w:val="00695E5A"/>
    <w:rsid w:val="00696700"/>
    <w:rsid w:val="00696793"/>
    <w:rsid w:val="00696CA7"/>
    <w:rsid w:val="006975CB"/>
    <w:rsid w:val="00697D9E"/>
    <w:rsid w:val="00697EB4"/>
    <w:rsid w:val="006A0370"/>
    <w:rsid w:val="006A0AFE"/>
    <w:rsid w:val="006A0D71"/>
    <w:rsid w:val="006A13B2"/>
    <w:rsid w:val="006A1C41"/>
    <w:rsid w:val="006A22EA"/>
    <w:rsid w:val="006A2BC4"/>
    <w:rsid w:val="006A411D"/>
    <w:rsid w:val="006A4298"/>
    <w:rsid w:val="006A51D4"/>
    <w:rsid w:val="006A548E"/>
    <w:rsid w:val="006A5702"/>
    <w:rsid w:val="006A5F3B"/>
    <w:rsid w:val="006A67BA"/>
    <w:rsid w:val="006B0567"/>
    <w:rsid w:val="006B080E"/>
    <w:rsid w:val="006B2383"/>
    <w:rsid w:val="006B463B"/>
    <w:rsid w:val="006B4C5A"/>
    <w:rsid w:val="006B5301"/>
    <w:rsid w:val="006B5AFC"/>
    <w:rsid w:val="006B5D5F"/>
    <w:rsid w:val="006B7097"/>
    <w:rsid w:val="006B7D23"/>
    <w:rsid w:val="006B7E2C"/>
    <w:rsid w:val="006C05C6"/>
    <w:rsid w:val="006C06EA"/>
    <w:rsid w:val="006C0D92"/>
    <w:rsid w:val="006C0E31"/>
    <w:rsid w:val="006C2026"/>
    <w:rsid w:val="006C20A7"/>
    <w:rsid w:val="006C2F47"/>
    <w:rsid w:val="006C4A90"/>
    <w:rsid w:val="006C64D3"/>
    <w:rsid w:val="006C72C2"/>
    <w:rsid w:val="006C7DA1"/>
    <w:rsid w:val="006D023B"/>
    <w:rsid w:val="006D0505"/>
    <w:rsid w:val="006D2EB7"/>
    <w:rsid w:val="006D325A"/>
    <w:rsid w:val="006D3D40"/>
    <w:rsid w:val="006D4754"/>
    <w:rsid w:val="006D51EE"/>
    <w:rsid w:val="006D5A67"/>
    <w:rsid w:val="006D6083"/>
    <w:rsid w:val="006D61C1"/>
    <w:rsid w:val="006E1860"/>
    <w:rsid w:val="006E2CD9"/>
    <w:rsid w:val="006E3859"/>
    <w:rsid w:val="006E4663"/>
    <w:rsid w:val="006E51A6"/>
    <w:rsid w:val="006E524C"/>
    <w:rsid w:val="006E70EE"/>
    <w:rsid w:val="006E7ECF"/>
    <w:rsid w:val="006F04D4"/>
    <w:rsid w:val="006F10D9"/>
    <w:rsid w:val="006F2064"/>
    <w:rsid w:val="006F20E5"/>
    <w:rsid w:val="006F2CB0"/>
    <w:rsid w:val="006F38AC"/>
    <w:rsid w:val="006F3DF7"/>
    <w:rsid w:val="00701673"/>
    <w:rsid w:val="00701AE0"/>
    <w:rsid w:val="00702714"/>
    <w:rsid w:val="00702CFF"/>
    <w:rsid w:val="00703298"/>
    <w:rsid w:val="00703344"/>
    <w:rsid w:val="007069F3"/>
    <w:rsid w:val="00706C65"/>
    <w:rsid w:val="00710A83"/>
    <w:rsid w:val="00711814"/>
    <w:rsid w:val="0071212C"/>
    <w:rsid w:val="00712ABC"/>
    <w:rsid w:val="00713305"/>
    <w:rsid w:val="007133A5"/>
    <w:rsid w:val="00713571"/>
    <w:rsid w:val="007168B6"/>
    <w:rsid w:val="0071724C"/>
    <w:rsid w:val="007179D0"/>
    <w:rsid w:val="007204A5"/>
    <w:rsid w:val="00720C0A"/>
    <w:rsid w:val="00721A7D"/>
    <w:rsid w:val="0072255B"/>
    <w:rsid w:val="0072279C"/>
    <w:rsid w:val="00723F4B"/>
    <w:rsid w:val="007251C2"/>
    <w:rsid w:val="00732480"/>
    <w:rsid w:val="007329FF"/>
    <w:rsid w:val="00732BA8"/>
    <w:rsid w:val="00733943"/>
    <w:rsid w:val="00733B64"/>
    <w:rsid w:val="00734662"/>
    <w:rsid w:val="00734D00"/>
    <w:rsid w:val="007357AF"/>
    <w:rsid w:val="00735BE4"/>
    <w:rsid w:val="007365A2"/>
    <w:rsid w:val="0073675E"/>
    <w:rsid w:val="0073755E"/>
    <w:rsid w:val="007407C4"/>
    <w:rsid w:val="00743F16"/>
    <w:rsid w:val="0074466D"/>
    <w:rsid w:val="00744CEA"/>
    <w:rsid w:val="00747653"/>
    <w:rsid w:val="00747B72"/>
    <w:rsid w:val="00750134"/>
    <w:rsid w:val="007502F9"/>
    <w:rsid w:val="0075088B"/>
    <w:rsid w:val="00752149"/>
    <w:rsid w:val="00752661"/>
    <w:rsid w:val="00755B17"/>
    <w:rsid w:val="00755D2B"/>
    <w:rsid w:val="00756AD7"/>
    <w:rsid w:val="00756F42"/>
    <w:rsid w:val="00757CC8"/>
    <w:rsid w:val="007645F0"/>
    <w:rsid w:val="00764C62"/>
    <w:rsid w:val="00765022"/>
    <w:rsid w:val="007667B3"/>
    <w:rsid w:val="0076749F"/>
    <w:rsid w:val="007713DD"/>
    <w:rsid w:val="0077423A"/>
    <w:rsid w:val="0077432E"/>
    <w:rsid w:val="00774609"/>
    <w:rsid w:val="0077523A"/>
    <w:rsid w:val="007766B8"/>
    <w:rsid w:val="0077699D"/>
    <w:rsid w:val="00776A8C"/>
    <w:rsid w:val="00781FD1"/>
    <w:rsid w:val="00783505"/>
    <w:rsid w:val="00783F9B"/>
    <w:rsid w:val="00784478"/>
    <w:rsid w:val="00784A65"/>
    <w:rsid w:val="007866A3"/>
    <w:rsid w:val="00786B8E"/>
    <w:rsid w:val="0079069F"/>
    <w:rsid w:val="0079104B"/>
    <w:rsid w:val="0079189F"/>
    <w:rsid w:val="00791AD5"/>
    <w:rsid w:val="00792A8F"/>
    <w:rsid w:val="00792FB6"/>
    <w:rsid w:val="007937AE"/>
    <w:rsid w:val="00795957"/>
    <w:rsid w:val="00796FE9"/>
    <w:rsid w:val="007970DA"/>
    <w:rsid w:val="00797FD9"/>
    <w:rsid w:val="007A03AD"/>
    <w:rsid w:val="007A15D0"/>
    <w:rsid w:val="007A2AD2"/>
    <w:rsid w:val="007A426A"/>
    <w:rsid w:val="007A4479"/>
    <w:rsid w:val="007A465B"/>
    <w:rsid w:val="007A49A7"/>
    <w:rsid w:val="007A5912"/>
    <w:rsid w:val="007A5BCB"/>
    <w:rsid w:val="007B06B8"/>
    <w:rsid w:val="007B0CAA"/>
    <w:rsid w:val="007B3918"/>
    <w:rsid w:val="007B3B06"/>
    <w:rsid w:val="007B43F0"/>
    <w:rsid w:val="007B518B"/>
    <w:rsid w:val="007B6E1E"/>
    <w:rsid w:val="007C097F"/>
    <w:rsid w:val="007C14F1"/>
    <w:rsid w:val="007C14F7"/>
    <w:rsid w:val="007C1770"/>
    <w:rsid w:val="007C29E9"/>
    <w:rsid w:val="007C2D41"/>
    <w:rsid w:val="007C34FC"/>
    <w:rsid w:val="007C3DB7"/>
    <w:rsid w:val="007C55EE"/>
    <w:rsid w:val="007C5781"/>
    <w:rsid w:val="007C5DDD"/>
    <w:rsid w:val="007C61E1"/>
    <w:rsid w:val="007C6517"/>
    <w:rsid w:val="007C75DB"/>
    <w:rsid w:val="007D2A66"/>
    <w:rsid w:val="007D4AB8"/>
    <w:rsid w:val="007D5EB6"/>
    <w:rsid w:val="007D636D"/>
    <w:rsid w:val="007D709F"/>
    <w:rsid w:val="007E092A"/>
    <w:rsid w:val="007E1118"/>
    <w:rsid w:val="007E130C"/>
    <w:rsid w:val="007E1405"/>
    <w:rsid w:val="007E15D4"/>
    <w:rsid w:val="007E1702"/>
    <w:rsid w:val="007E184C"/>
    <w:rsid w:val="007E48B7"/>
    <w:rsid w:val="007E49A3"/>
    <w:rsid w:val="007E7D40"/>
    <w:rsid w:val="007F1AEE"/>
    <w:rsid w:val="007F39C2"/>
    <w:rsid w:val="007F4191"/>
    <w:rsid w:val="007F448A"/>
    <w:rsid w:val="007F4925"/>
    <w:rsid w:val="007F4D11"/>
    <w:rsid w:val="007F4EA2"/>
    <w:rsid w:val="007F5A30"/>
    <w:rsid w:val="007F67EF"/>
    <w:rsid w:val="007F7B28"/>
    <w:rsid w:val="00801641"/>
    <w:rsid w:val="008016F8"/>
    <w:rsid w:val="00801899"/>
    <w:rsid w:val="008027BB"/>
    <w:rsid w:val="0080304B"/>
    <w:rsid w:val="008044D4"/>
    <w:rsid w:val="008047CE"/>
    <w:rsid w:val="00806340"/>
    <w:rsid w:val="0080698D"/>
    <w:rsid w:val="00806ED8"/>
    <w:rsid w:val="00810902"/>
    <w:rsid w:val="00810D9D"/>
    <w:rsid w:val="00811B5E"/>
    <w:rsid w:val="00811BD9"/>
    <w:rsid w:val="00811D91"/>
    <w:rsid w:val="00812042"/>
    <w:rsid w:val="0081230E"/>
    <w:rsid w:val="00812FA8"/>
    <w:rsid w:val="008159EB"/>
    <w:rsid w:val="00817FE3"/>
    <w:rsid w:val="00822FE5"/>
    <w:rsid w:val="00823B3B"/>
    <w:rsid w:val="00823C33"/>
    <w:rsid w:val="00824152"/>
    <w:rsid w:val="008244EC"/>
    <w:rsid w:val="008251E6"/>
    <w:rsid w:val="0082717D"/>
    <w:rsid w:val="008306AE"/>
    <w:rsid w:val="0083152F"/>
    <w:rsid w:val="008318C4"/>
    <w:rsid w:val="008328F7"/>
    <w:rsid w:val="00832951"/>
    <w:rsid w:val="00833592"/>
    <w:rsid w:val="00834427"/>
    <w:rsid w:val="008346E2"/>
    <w:rsid w:val="008350C0"/>
    <w:rsid w:val="008352D3"/>
    <w:rsid w:val="008357E4"/>
    <w:rsid w:val="00836996"/>
    <w:rsid w:val="00837275"/>
    <w:rsid w:val="008412C2"/>
    <w:rsid w:val="008412D6"/>
    <w:rsid w:val="00841EC0"/>
    <w:rsid w:val="00842775"/>
    <w:rsid w:val="00842DF5"/>
    <w:rsid w:val="00843C0E"/>
    <w:rsid w:val="008442B7"/>
    <w:rsid w:val="0084499C"/>
    <w:rsid w:val="00845636"/>
    <w:rsid w:val="00845D38"/>
    <w:rsid w:val="0085018C"/>
    <w:rsid w:val="008508EC"/>
    <w:rsid w:val="00850B1C"/>
    <w:rsid w:val="00850CA2"/>
    <w:rsid w:val="00850DF4"/>
    <w:rsid w:val="00850E8A"/>
    <w:rsid w:val="00852292"/>
    <w:rsid w:val="00853568"/>
    <w:rsid w:val="00855012"/>
    <w:rsid w:val="00855302"/>
    <w:rsid w:val="008556B1"/>
    <w:rsid w:val="008579AE"/>
    <w:rsid w:val="00860373"/>
    <w:rsid w:val="0086041A"/>
    <w:rsid w:val="008669E8"/>
    <w:rsid w:val="00866C7B"/>
    <w:rsid w:val="008708ED"/>
    <w:rsid w:val="00870C74"/>
    <w:rsid w:val="0087189A"/>
    <w:rsid w:val="00872601"/>
    <w:rsid w:val="0087307C"/>
    <w:rsid w:val="00873285"/>
    <w:rsid w:val="0087411E"/>
    <w:rsid w:val="00874C85"/>
    <w:rsid w:val="008750DB"/>
    <w:rsid w:val="00875271"/>
    <w:rsid w:val="008755C8"/>
    <w:rsid w:val="00875949"/>
    <w:rsid w:val="00882452"/>
    <w:rsid w:val="0088361C"/>
    <w:rsid w:val="0088389A"/>
    <w:rsid w:val="00885AD4"/>
    <w:rsid w:val="008904FA"/>
    <w:rsid w:val="008906E6"/>
    <w:rsid w:val="00890D52"/>
    <w:rsid w:val="00890F77"/>
    <w:rsid w:val="008915C9"/>
    <w:rsid w:val="0089318F"/>
    <w:rsid w:val="00893FDF"/>
    <w:rsid w:val="0089628E"/>
    <w:rsid w:val="00896F4C"/>
    <w:rsid w:val="00897368"/>
    <w:rsid w:val="00897E54"/>
    <w:rsid w:val="008A0272"/>
    <w:rsid w:val="008A0B50"/>
    <w:rsid w:val="008A20C1"/>
    <w:rsid w:val="008A2244"/>
    <w:rsid w:val="008A287C"/>
    <w:rsid w:val="008A4072"/>
    <w:rsid w:val="008A41C3"/>
    <w:rsid w:val="008A4295"/>
    <w:rsid w:val="008A4CFC"/>
    <w:rsid w:val="008A52CE"/>
    <w:rsid w:val="008A560A"/>
    <w:rsid w:val="008A74B5"/>
    <w:rsid w:val="008B3B3F"/>
    <w:rsid w:val="008B3C09"/>
    <w:rsid w:val="008B3D39"/>
    <w:rsid w:val="008B41F1"/>
    <w:rsid w:val="008B4AA9"/>
    <w:rsid w:val="008B4E91"/>
    <w:rsid w:val="008B4FCE"/>
    <w:rsid w:val="008B60B9"/>
    <w:rsid w:val="008B6129"/>
    <w:rsid w:val="008B64CC"/>
    <w:rsid w:val="008C09D3"/>
    <w:rsid w:val="008C198E"/>
    <w:rsid w:val="008C1CBF"/>
    <w:rsid w:val="008C23CF"/>
    <w:rsid w:val="008C28D2"/>
    <w:rsid w:val="008C2AD8"/>
    <w:rsid w:val="008C2EB2"/>
    <w:rsid w:val="008C2F50"/>
    <w:rsid w:val="008C3B02"/>
    <w:rsid w:val="008C3C1B"/>
    <w:rsid w:val="008C59BF"/>
    <w:rsid w:val="008C6CAE"/>
    <w:rsid w:val="008C7316"/>
    <w:rsid w:val="008C7D3E"/>
    <w:rsid w:val="008D0EAA"/>
    <w:rsid w:val="008D0F3E"/>
    <w:rsid w:val="008D16FD"/>
    <w:rsid w:val="008D1CAE"/>
    <w:rsid w:val="008D221C"/>
    <w:rsid w:val="008D488C"/>
    <w:rsid w:val="008D5EBD"/>
    <w:rsid w:val="008D71D0"/>
    <w:rsid w:val="008E0282"/>
    <w:rsid w:val="008E09C5"/>
    <w:rsid w:val="008E0C61"/>
    <w:rsid w:val="008E0D61"/>
    <w:rsid w:val="008E2CFB"/>
    <w:rsid w:val="008E433B"/>
    <w:rsid w:val="008E57A9"/>
    <w:rsid w:val="008E6D76"/>
    <w:rsid w:val="008F0197"/>
    <w:rsid w:val="008F0617"/>
    <w:rsid w:val="008F299F"/>
    <w:rsid w:val="008F2E94"/>
    <w:rsid w:val="008F40B2"/>
    <w:rsid w:val="008F4E6D"/>
    <w:rsid w:val="008F6AC9"/>
    <w:rsid w:val="008F6DAF"/>
    <w:rsid w:val="008F74C6"/>
    <w:rsid w:val="00901674"/>
    <w:rsid w:val="0090210B"/>
    <w:rsid w:val="009030EF"/>
    <w:rsid w:val="009033F0"/>
    <w:rsid w:val="0090497E"/>
    <w:rsid w:val="009058B7"/>
    <w:rsid w:val="009070C1"/>
    <w:rsid w:val="00907FA7"/>
    <w:rsid w:val="009102C0"/>
    <w:rsid w:val="00911BBC"/>
    <w:rsid w:val="00912793"/>
    <w:rsid w:val="00914528"/>
    <w:rsid w:val="00914DB3"/>
    <w:rsid w:val="00916D24"/>
    <w:rsid w:val="009204BD"/>
    <w:rsid w:val="00920C1F"/>
    <w:rsid w:val="00922BC5"/>
    <w:rsid w:val="00922C60"/>
    <w:rsid w:val="00922E2C"/>
    <w:rsid w:val="009234FD"/>
    <w:rsid w:val="00923E5A"/>
    <w:rsid w:val="009243FB"/>
    <w:rsid w:val="00924CB5"/>
    <w:rsid w:val="00925227"/>
    <w:rsid w:val="009255E6"/>
    <w:rsid w:val="00926C9B"/>
    <w:rsid w:val="00927A89"/>
    <w:rsid w:val="009304D2"/>
    <w:rsid w:val="00930CD2"/>
    <w:rsid w:val="00932CE3"/>
    <w:rsid w:val="00932F03"/>
    <w:rsid w:val="00934005"/>
    <w:rsid w:val="0093495D"/>
    <w:rsid w:val="00935802"/>
    <w:rsid w:val="009360B3"/>
    <w:rsid w:val="00937511"/>
    <w:rsid w:val="009415AF"/>
    <w:rsid w:val="00941CB2"/>
    <w:rsid w:val="00943076"/>
    <w:rsid w:val="00944946"/>
    <w:rsid w:val="00944E54"/>
    <w:rsid w:val="00945B65"/>
    <w:rsid w:val="009468C1"/>
    <w:rsid w:val="00946A1B"/>
    <w:rsid w:val="00946B3F"/>
    <w:rsid w:val="00947602"/>
    <w:rsid w:val="00947F6C"/>
    <w:rsid w:val="00950857"/>
    <w:rsid w:val="00950DC6"/>
    <w:rsid w:val="00951045"/>
    <w:rsid w:val="00951ABA"/>
    <w:rsid w:val="0095246C"/>
    <w:rsid w:val="00952A01"/>
    <w:rsid w:val="00953AF8"/>
    <w:rsid w:val="00954D82"/>
    <w:rsid w:val="00954F46"/>
    <w:rsid w:val="00955062"/>
    <w:rsid w:val="00955B2E"/>
    <w:rsid w:val="0095631F"/>
    <w:rsid w:val="00956422"/>
    <w:rsid w:val="00956A53"/>
    <w:rsid w:val="00957245"/>
    <w:rsid w:val="00957A7D"/>
    <w:rsid w:val="00957DC1"/>
    <w:rsid w:val="0096023B"/>
    <w:rsid w:val="00961391"/>
    <w:rsid w:val="009631A3"/>
    <w:rsid w:val="009656CA"/>
    <w:rsid w:val="00965BEB"/>
    <w:rsid w:val="009666E5"/>
    <w:rsid w:val="009668FC"/>
    <w:rsid w:val="00966BB4"/>
    <w:rsid w:val="00967794"/>
    <w:rsid w:val="00967AB5"/>
    <w:rsid w:val="00967C1D"/>
    <w:rsid w:val="00970229"/>
    <w:rsid w:val="009703E8"/>
    <w:rsid w:val="00970A3B"/>
    <w:rsid w:val="00971AB3"/>
    <w:rsid w:val="00971D5C"/>
    <w:rsid w:val="009722D0"/>
    <w:rsid w:val="00972629"/>
    <w:rsid w:val="009731A4"/>
    <w:rsid w:val="00973629"/>
    <w:rsid w:val="00973887"/>
    <w:rsid w:val="00973B72"/>
    <w:rsid w:val="00974C2C"/>
    <w:rsid w:val="00974D13"/>
    <w:rsid w:val="00977270"/>
    <w:rsid w:val="00980F85"/>
    <w:rsid w:val="0098226D"/>
    <w:rsid w:val="00984C43"/>
    <w:rsid w:val="009854ED"/>
    <w:rsid w:val="00985626"/>
    <w:rsid w:val="009861A1"/>
    <w:rsid w:val="00986E67"/>
    <w:rsid w:val="00986F03"/>
    <w:rsid w:val="00987B76"/>
    <w:rsid w:val="00990D5F"/>
    <w:rsid w:val="00993AC5"/>
    <w:rsid w:val="00994266"/>
    <w:rsid w:val="00994671"/>
    <w:rsid w:val="00994C51"/>
    <w:rsid w:val="00996D7A"/>
    <w:rsid w:val="0099758F"/>
    <w:rsid w:val="009A0E2E"/>
    <w:rsid w:val="009A0FDA"/>
    <w:rsid w:val="009A2755"/>
    <w:rsid w:val="009A3691"/>
    <w:rsid w:val="009A3A21"/>
    <w:rsid w:val="009A49E6"/>
    <w:rsid w:val="009A53BC"/>
    <w:rsid w:val="009A5F97"/>
    <w:rsid w:val="009A7CE3"/>
    <w:rsid w:val="009B0D0E"/>
    <w:rsid w:val="009B4C24"/>
    <w:rsid w:val="009B518F"/>
    <w:rsid w:val="009B52CE"/>
    <w:rsid w:val="009B554E"/>
    <w:rsid w:val="009B5894"/>
    <w:rsid w:val="009B61EB"/>
    <w:rsid w:val="009B65B9"/>
    <w:rsid w:val="009C13CC"/>
    <w:rsid w:val="009C3646"/>
    <w:rsid w:val="009C3716"/>
    <w:rsid w:val="009C3ADD"/>
    <w:rsid w:val="009C460B"/>
    <w:rsid w:val="009C587C"/>
    <w:rsid w:val="009C61D7"/>
    <w:rsid w:val="009C76A4"/>
    <w:rsid w:val="009D06AB"/>
    <w:rsid w:val="009D11B2"/>
    <w:rsid w:val="009D1366"/>
    <w:rsid w:val="009D2520"/>
    <w:rsid w:val="009D37B8"/>
    <w:rsid w:val="009D3F55"/>
    <w:rsid w:val="009D568A"/>
    <w:rsid w:val="009D587B"/>
    <w:rsid w:val="009D5C11"/>
    <w:rsid w:val="009D674C"/>
    <w:rsid w:val="009D675A"/>
    <w:rsid w:val="009D6FA6"/>
    <w:rsid w:val="009D6FB5"/>
    <w:rsid w:val="009D7696"/>
    <w:rsid w:val="009D7847"/>
    <w:rsid w:val="009D7D5A"/>
    <w:rsid w:val="009E072F"/>
    <w:rsid w:val="009E07E3"/>
    <w:rsid w:val="009E1658"/>
    <w:rsid w:val="009E2007"/>
    <w:rsid w:val="009E21C4"/>
    <w:rsid w:val="009E3756"/>
    <w:rsid w:val="009E479E"/>
    <w:rsid w:val="009E60B9"/>
    <w:rsid w:val="009E63D6"/>
    <w:rsid w:val="009F064F"/>
    <w:rsid w:val="009F1D19"/>
    <w:rsid w:val="009F327C"/>
    <w:rsid w:val="009F3F49"/>
    <w:rsid w:val="009F478E"/>
    <w:rsid w:val="009F51B5"/>
    <w:rsid w:val="009F56D3"/>
    <w:rsid w:val="009F7539"/>
    <w:rsid w:val="00A0000A"/>
    <w:rsid w:val="00A0001A"/>
    <w:rsid w:val="00A00E82"/>
    <w:rsid w:val="00A0149C"/>
    <w:rsid w:val="00A025F9"/>
    <w:rsid w:val="00A02C42"/>
    <w:rsid w:val="00A02C63"/>
    <w:rsid w:val="00A03580"/>
    <w:rsid w:val="00A03C35"/>
    <w:rsid w:val="00A03EFB"/>
    <w:rsid w:val="00A06010"/>
    <w:rsid w:val="00A105B4"/>
    <w:rsid w:val="00A10944"/>
    <w:rsid w:val="00A1272B"/>
    <w:rsid w:val="00A128B5"/>
    <w:rsid w:val="00A1322E"/>
    <w:rsid w:val="00A13A33"/>
    <w:rsid w:val="00A13BAB"/>
    <w:rsid w:val="00A13D88"/>
    <w:rsid w:val="00A140D0"/>
    <w:rsid w:val="00A1428F"/>
    <w:rsid w:val="00A147C2"/>
    <w:rsid w:val="00A14CFA"/>
    <w:rsid w:val="00A150C2"/>
    <w:rsid w:val="00A15519"/>
    <w:rsid w:val="00A164C0"/>
    <w:rsid w:val="00A17029"/>
    <w:rsid w:val="00A172EE"/>
    <w:rsid w:val="00A176DE"/>
    <w:rsid w:val="00A202E1"/>
    <w:rsid w:val="00A21B21"/>
    <w:rsid w:val="00A23236"/>
    <w:rsid w:val="00A237B5"/>
    <w:rsid w:val="00A23EEC"/>
    <w:rsid w:val="00A240EC"/>
    <w:rsid w:val="00A24716"/>
    <w:rsid w:val="00A24D9E"/>
    <w:rsid w:val="00A26886"/>
    <w:rsid w:val="00A2730E"/>
    <w:rsid w:val="00A279AD"/>
    <w:rsid w:val="00A30409"/>
    <w:rsid w:val="00A3156B"/>
    <w:rsid w:val="00A31727"/>
    <w:rsid w:val="00A318D2"/>
    <w:rsid w:val="00A32C22"/>
    <w:rsid w:val="00A33168"/>
    <w:rsid w:val="00A34675"/>
    <w:rsid w:val="00A347C4"/>
    <w:rsid w:val="00A34A37"/>
    <w:rsid w:val="00A35E5D"/>
    <w:rsid w:val="00A35FF5"/>
    <w:rsid w:val="00A368AA"/>
    <w:rsid w:val="00A400DC"/>
    <w:rsid w:val="00A41CA1"/>
    <w:rsid w:val="00A42505"/>
    <w:rsid w:val="00A43E5B"/>
    <w:rsid w:val="00A44FFE"/>
    <w:rsid w:val="00A46979"/>
    <w:rsid w:val="00A46A5D"/>
    <w:rsid w:val="00A507D9"/>
    <w:rsid w:val="00A51648"/>
    <w:rsid w:val="00A53E79"/>
    <w:rsid w:val="00A54D48"/>
    <w:rsid w:val="00A54DAF"/>
    <w:rsid w:val="00A55037"/>
    <w:rsid w:val="00A5572F"/>
    <w:rsid w:val="00A56639"/>
    <w:rsid w:val="00A5737B"/>
    <w:rsid w:val="00A573BF"/>
    <w:rsid w:val="00A57498"/>
    <w:rsid w:val="00A57A95"/>
    <w:rsid w:val="00A60095"/>
    <w:rsid w:val="00A6013E"/>
    <w:rsid w:val="00A61E94"/>
    <w:rsid w:val="00A6242C"/>
    <w:rsid w:val="00A62807"/>
    <w:rsid w:val="00A6298D"/>
    <w:rsid w:val="00A62CB1"/>
    <w:rsid w:val="00A62F09"/>
    <w:rsid w:val="00A63358"/>
    <w:rsid w:val="00A63386"/>
    <w:rsid w:val="00A643D7"/>
    <w:rsid w:val="00A70F85"/>
    <w:rsid w:val="00A711FF"/>
    <w:rsid w:val="00A71E64"/>
    <w:rsid w:val="00A73B34"/>
    <w:rsid w:val="00A74A0D"/>
    <w:rsid w:val="00A74E36"/>
    <w:rsid w:val="00A752B0"/>
    <w:rsid w:val="00A763E9"/>
    <w:rsid w:val="00A779D0"/>
    <w:rsid w:val="00A77D52"/>
    <w:rsid w:val="00A80636"/>
    <w:rsid w:val="00A80A17"/>
    <w:rsid w:val="00A80DBE"/>
    <w:rsid w:val="00A822EE"/>
    <w:rsid w:val="00A83693"/>
    <w:rsid w:val="00A8497C"/>
    <w:rsid w:val="00A86762"/>
    <w:rsid w:val="00A8752C"/>
    <w:rsid w:val="00A87B74"/>
    <w:rsid w:val="00A90125"/>
    <w:rsid w:val="00A902D2"/>
    <w:rsid w:val="00A906A0"/>
    <w:rsid w:val="00A92490"/>
    <w:rsid w:val="00A93BF8"/>
    <w:rsid w:val="00A94D39"/>
    <w:rsid w:val="00A95260"/>
    <w:rsid w:val="00A95399"/>
    <w:rsid w:val="00A95D2D"/>
    <w:rsid w:val="00A97B05"/>
    <w:rsid w:val="00AA08FD"/>
    <w:rsid w:val="00AA147B"/>
    <w:rsid w:val="00AA237A"/>
    <w:rsid w:val="00AA2A62"/>
    <w:rsid w:val="00AA3479"/>
    <w:rsid w:val="00AA3638"/>
    <w:rsid w:val="00AA4BA0"/>
    <w:rsid w:val="00AA54A4"/>
    <w:rsid w:val="00AA6AA1"/>
    <w:rsid w:val="00AB0426"/>
    <w:rsid w:val="00AB0AD5"/>
    <w:rsid w:val="00AB323A"/>
    <w:rsid w:val="00AB3AE9"/>
    <w:rsid w:val="00AB44CA"/>
    <w:rsid w:val="00AB4F10"/>
    <w:rsid w:val="00AB53C7"/>
    <w:rsid w:val="00AB7A94"/>
    <w:rsid w:val="00AC047E"/>
    <w:rsid w:val="00AC2547"/>
    <w:rsid w:val="00AC303E"/>
    <w:rsid w:val="00AC4144"/>
    <w:rsid w:val="00AC5015"/>
    <w:rsid w:val="00AC5544"/>
    <w:rsid w:val="00AC7365"/>
    <w:rsid w:val="00AD06C6"/>
    <w:rsid w:val="00AD0AFA"/>
    <w:rsid w:val="00AD1125"/>
    <w:rsid w:val="00AD1C5D"/>
    <w:rsid w:val="00AD20FD"/>
    <w:rsid w:val="00AD274E"/>
    <w:rsid w:val="00AD2808"/>
    <w:rsid w:val="00AD2AB0"/>
    <w:rsid w:val="00AD2CBF"/>
    <w:rsid w:val="00AD2FD2"/>
    <w:rsid w:val="00AD3A89"/>
    <w:rsid w:val="00AD3E0D"/>
    <w:rsid w:val="00AD5216"/>
    <w:rsid w:val="00AD5F4C"/>
    <w:rsid w:val="00AE0888"/>
    <w:rsid w:val="00AE0B45"/>
    <w:rsid w:val="00AE21E7"/>
    <w:rsid w:val="00AE2A2E"/>
    <w:rsid w:val="00AE4CC4"/>
    <w:rsid w:val="00AE4DBA"/>
    <w:rsid w:val="00AE66ED"/>
    <w:rsid w:val="00AF1ACA"/>
    <w:rsid w:val="00AF20F9"/>
    <w:rsid w:val="00AF2275"/>
    <w:rsid w:val="00AF3185"/>
    <w:rsid w:val="00AF3439"/>
    <w:rsid w:val="00AF3F19"/>
    <w:rsid w:val="00AF43E5"/>
    <w:rsid w:val="00AF603A"/>
    <w:rsid w:val="00AF7107"/>
    <w:rsid w:val="00AF7D5A"/>
    <w:rsid w:val="00B00078"/>
    <w:rsid w:val="00B001D0"/>
    <w:rsid w:val="00B0128F"/>
    <w:rsid w:val="00B01EB2"/>
    <w:rsid w:val="00B01ED9"/>
    <w:rsid w:val="00B02E4A"/>
    <w:rsid w:val="00B0349D"/>
    <w:rsid w:val="00B03FD6"/>
    <w:rsid w:val="00B04593"/>
    <w:rsid w:val="00B04A89"/>
    <w:rsid w:val="00B053EC"/>
    <w:rsid w:val="00B059B8"/>
    <w:rsid w:val="00B0675E"/>
    <w:rsid w:val="00B07539"/>
    <w:rsid w:val="00B07B82"/>
    <w:rsid w:val="00B10F85"/>
    <w:rsid w:val="00B112D5"/>
    <w:rsid w:val="00B114A8"/>
    <w:rsid w:val="00B123BB"/>
    <w:rsid w:val="00B12A24"/>
    <w:rsid w:val="00B12DE7"/>
    <w:rsid w:val="00B137ED"/>
    <w:rsid w:val="00B14025"/>
    <w:rsid w:val="00B142BD"/>
    <w:rsid w:val="00B144C7"/>
    <w:rsid w:val="00B147D8"/>
    <w:rsid w:val="00B156EE"/>
    <w:rsid w:val="00B16598"/>
    <w:rsid w:val="00B2144F"/>
    <w:rsid w:val="00B21EB2"/>
    <w:rsid w:val="00B220D9"/>
    <w:rsid w:val="00B22251"/>
    <w:rsid w:val="00B2232F"/>
    <w:rsid w:val="00B22987"/>
    <w:rsid w:val="00B22B04"/>
    <w:rsid w:val="00B22CE5"/>
    <w:rsid w:val="00B244A6"/>
    <w:rsid w:val="00B253A9"/>
    <w:rsid w:val="00B26B13"/>
    <w:rsid w:val="00B306AA"/>
    <w:rsid w:val="00B30E91"/>
    <w:rsid w:val="00B311F4"/>
    <w:rsid w:val="00B31CC6"/>
    <w:rsid w:val="00B324AD"/>
    <w:rsid w:val="00B33244"/>
    <w:rsid w:val="00B33639"/>
    <w:rsid w:val="00B3385F"/>
    <w:rsid w:val="00B339FC"/>
    <w:rsid w:val="00B34E34"/>
    <w:rsid w:val="00B34F1E"/>
    <w:rsid w:val="00B3553C"/>
    <w:rsid w:val="00B35599"/>
    <w:rsid w:val="00B35A27"/>
    <w:rsid w:val="00B35D95"/>
    <w:rsid w:val="00B35E2D"/>
    <w:rsid w:val="00B36290"/>
    <w:rsid w:val="00B367DE"/>
    <w:rsid w:val="00B36DF9"/>
    <w:rsid w:val="00B370B0"/>
    <w:rsid w:val="00B41FD3"/>
    <w:rsid w:val="00B423F0"/>
    <w:rsid w:val="00B42877"/>
    <w:rsid w:val="00B446D7"/>
    <w:rsid w:val="00B44AFA"/>
    <w:rsid w:val="00B45322"/>
    <w:rsid w:val="00B50C78"/>
    <w:rsid w:val="00B5138F"/>
    <w:rsid w:val="00B53282"/>
    <w:rsid w:val="00B532AA"/>
    <w:rsid w:val="00B53568"/>
    <w:rsid w:val="00B548FE"/>
    <w:rsid w:val="00B55972"/>
    <w:rsid w:val="00B569B4"/>
    <w:rsid w:val="00B57385"/>
    <w:rsid w:val="00B60528"/>
    <w:rsid w:val="00B633C4"/>
    <w:rsid w:val="00B63885"/>
    <w:rsid w:val="00B63CB3"/>
    <w:rsid w:val="00B64A24"/>
    <w:rsid w:val="00B65C85"/>
    <w:rsid w:val="00B672EB"/>
    <w:rsid w:val="00B6739E"/>
    <w:rsid w:val="00B67CF6"/>
    <w:rsid w:val="00B70085"/>
    <w:rsid w:val="00B70695"/>
    <w:rsid w:val="00B7126D"/>
    <w:rsid w:val="00B71545"/>
    <w:rsid w:val="00B717BE"/>
    <w:rsid w:val="00B717EB"/>
    <w:rsid w:val="00B72FB1"/>
    <w:rsid w:val="00B73634"/>
    <w:rsid w:val="00B7363F"/>
    <w:rsid w:val="00B73874"/>
    <w:rsid w:val="00B73BC9"/>
    <w:rsid w:val="00B76E77"/>
    <w:rsid w:val="00B77F03"/>
    <w:rsid w:val="00B81C1A"/>
    <w:rsid w:val="00B820F8"/>
    <w:rsid w:val="00B82A9C"/>
    <w:rsid w:val="00B82EF3"/>
    <w:rsid w:val="00B83302"/>
    <w:rsid w:val="00B83B63"/>
    <w:rsid w:val="00B84BE9"/>
    <w:rsid w:val="00B85C3D"/>
    <w:rsid w:val="00B86B12"/>
    <w:rsid w:val="00B86BFD"/>
    <w:rsid w:val="00B875EE"/>
    <w:rsid w:val="00B91CBD"/>
    <w:rsid w:val="00B91E78"/>
    <w:rsid w:val="00B926A6"/>
    <w:rsid w:val="00B92933"/>
    <w:rsid w:val="00B92EE8"/>
    <w:rsid w:val="00B931D0"/>
    <w:rsid w:val="00B944C4"/>
    <w:rsid w:val="00B963D1"/>
    <w:rsid w:val="00B967DA"/>
    <w:rsid w:val="00B96BCD"/>
    <w:rsid w:val="00B96DED"/>
    <w:rsid w:val="00B97547"/>
    <w:rsid w:val="00BA0009"/>
    <w:rsid w:val="00BA1504"/>
    <w:rsid w:val="00BA2205"/>
    <w:rsid w:val="00BA2C8A"/>
    <w:rsid w:val="00BA35A8"/>
    <w:rsid w:val="00BA4F0A"/>
    <w:rsid w:val="00BA4F13"/>
    <w:rsid w:val="00BA515C"/>
    <w:rsid w:val="00BA750F"/>
    <w:rsid w:val="00BA7D2B"/>
    <w:rsid w:val="00BB0A38"/>
    <w:rsid w:val="00BB184C"/>
    <w:rsid w:val="00BB1DB9"/>
    <w:rsid w:val="00BB21BD"/>
    <w:rsid w:val="00BB3409"/>
    <w:rsid w:val="00BB349E"/>
    <w:rsid w:val="00BB3874"/>
    <w:rsid w:val="00BB3C60"/>
    <w:rsid w:val="00BB3C6E"/>
    <w:rsid w:val="00BB4017"/>
    <w:rsid w:val="00BB58A2"/>
    <w:rsid w:val="00BB63E9"/>
    <w:rsid w:val="00BC0484"/>
    <w:rsid w:val="00BC1764"/>
    <w:rsid w:val="00BC1B99"/>
    <w:rsid w:val="00BC238C"/>
    <w:rsid w:val="00BC407C"/>
    <w:rsid w:val="00BC4179"/>
    <w:rsid w:val="00BC476E"/>
    <w:rsid w:val="00BC47DF"/>
    <w:rsid w:val="00BC5FA8"/>
    <w:rsid w:val="00BD1423"/>
    <w:rsid w:val="00BD2449"/>
    <w:rsid w:val="00BD2FD3"/>
    <w:rsid w:val="00BD3ABA"/>
    <w:rsid w:val="00BD46FC"/>
    <w:rsid w:val="00BD5640"/>
    <w:rsid w:val="00BD5762"/>
    <w:rsid w:val="00BD5D12"/>
    <w:rsid w:val="00BD7A0F"/>
    <w:rsid w:val="00BD7B5F"/>
    <w:rsid w:val="00BE05D1"/>
    <w:rsid w:val="00BE209D"/>
    <w:rsid w:val="00BE476F"/>
    <w:rsid w:val="00BE4F78"/>
    <w:rsid w:val="00BE51DB"/>
    <w:rsid w:val="00BE5578"/>
    <w:rsid w:val="00BE6705"/>
    <w:rsid w:val="00BE7522"/>
    <w:rsid w:val="00BE7DB5"/>
    <w:rsid w:val="00BF017F"/>
    <w:rsid w:val="00BF02D1"/>
    <w:rsid w:val="00BF124F"/>
    <w:rsid w:val="00BF127E"/>
    <w:rsid w:val="00BF194B"/>
    <w:rsid w:val="00BF29A1"/>
    <w:rsid w:val="00BF5F9B"/>
    <w:rsid w:val="00BF6336"/>
    <w:rsid w:val="00BF6C09"/>
    <w:rsid w:val="00BF7EA9"/>
    <w:rsid w:val="00C023C9"/>
    <w:rsid w:val="00C024E0"/>
    <w:rsid w:val="00C03E2C"/>
    <w:rsid w:val="00C04A60"/>
    <w:rsid w:val="00C0645F"/>
    <w:rsid w:val="00C110BD"/>
    <w:rsid w:val="00C1152B"/>
    <w:rsid w:val="00C11C0E"/>
    <w:rsid w:val="00C11C61"/>
    <w:rsid w:val="00C12ED8"/>
    <w:rsid w:val="00C134D4"/>
    <w:rsid w:val="00C148AD"/>
    <w:rsid w:val="00C14C03"/>
    <w:rsid w:val="00C14D07"/>
    <w:rsid w:val="00C15942"/>
    <w:rsid w:val="00C164F1"/>
    <w:rsid w:val="00C1782E"/>
    <w:rsid w:val="00C202CC"/>
    <w:rsid w:val="00C209B8"/>
    <w:rsid w:val="00C20A97"/>
    <w:rsid w:val="00C2259D"/>
    <w:rsid w:val="00C234FA"/>
    <w:rsid w:val="00C23A25"/>
    <w:rsid w:val="00C23BBD"/>
    <w:rsid w:val="00C24829"/>
    <w:rsid w:val="00C25150"/>
    <w:rsid w:val="00C27975"/>
    <w:rsid w:val="00C3007E"/>
    <w:rsid w:val="00C30180"/>
    <w:rsid w:val="00C30E90"/>
    <w:rsid w:val="00C32811"/>
    <w:rsid w:val="00C35F9D"/>
    <w:rsid w:val="00C361D1"/>
    <w:rsid w:val="00C37829"/>
    <w:rsid w:val="00C37A4A"/>
    <w:rsid w:val="00C41BBB"/>
    <w:rsid w:val="00C42876"/>
    <w:rsid w:val="00C44433"/>
    <w:rsid w:val="00C450FF"/>
    <w:rsid w:val="00C4567A"/>
    <w:rsid w:val="00C46D2D"/>
    <w:rsid w:val="00C4735F"/>
    <w:rsid w:val="00C50349"/>
    <w:rsid w:val="00C51077"/>
    <w:rsid w:val="00C510E2"/>
    <w:rsid w:val="00C512D8"/>
    <w:rsid w:val="00C52B1D"/>
    <w:rsid w:val="00C5313B"/>
    <w:rsid w:val="00C55615"/>
    <w:rsid w:val="00C5600F"/>
    <w:rsid w:val="00C57480"/>
    <w:rsid w:val="00C57D39"/>
    <w:rsid w:val="00C60B53"/>
    <w:rsid w:val="00C623F7"/>
    <w:rsid w:val="00C62F05"/>
    <w:rsid w:val="00C63CF4"/>
    <w:rsid w:val="00C64233"/>
    <w:rsid w:val="00C6428D"/>
    <w:rsid w:val="00C65BCA"/>
    <w:rsid w:val="00C663DE"/>
    <w:rsid w:val="00C66FA5"/>
    <w:rsid w:val="00C67CF1"/>
    <w:rsid w:val="00C67F4E"/>
    <w:rsid w:val="00C67F66"/>
    <w:rsid w:val="00C733F8"/>
    <w:rsid w:val="00C758EC"/>
    <w:rsid w:val="00C807F3"/>
    <w:rsid w:val="00C81260"/>
    <w:rsid w:val="00C820A3"/>
    <w:rsid w:val="00C8489E"/>
    <w:rsid w:val="00C84AEF"/>
    <w:rsid w:val="00C87638"/>
    <w:rsid w:val="00C9000E"/>
    <w:rsid w:val="00C90821"/>
    <w:rsid w:val="00C91BA2"/>
    <w:rsid w:val="00C921F2"/>
    <w:rsid w:val="00C92833"/>
    <w:rsid w:val="00C94350"/>
    <w:rsid w:val="00CA0021"/>
    <w:rsid w:val="00CA0287"/>
    <w:rsid w:val="00CA069D"/>
    <w:rsid w:val="00CA1932"/>
    <w:rsid w:val="00CA2609"/>
    <w:rsid w:val="00CA336E"/>
    <w:rsid w:val="00CA45A8"/>
    <w:rsid w:val="00CA47F6"/>
    <w:rsid w:val="00CA4F91"/>
    <w:rsid w:val="00CA6115"/>
    <w:rsid w:val="00CA62C6"/>
    <w:rsid w:val="00CB0BD3"/>
    <w:rsid w:val="00CB0C3F"/>
    <w:rsid w:val="00CB1E94"/>
    <w:rsid w:val="00CB32E1"/>
    <w:rsid w:val="00CB3927"/>
    <w:rsid w:val="00CB4CDA"/>
    <w:rsid w:val="00CB531F"/>
    <w:rsid w:val="00CB6111"/>
    <w:rsid w:val="00CB6351"/>
    <w:rsid w:val="00CB6A05"/>
    <w:rsid w:val="00CB6FC8"/>
    <w:rsid w:val="00CC12C4"/>
    <w:rsid w:val="00CC1E8E"/>
    <w:rsid w:val="00CC237B"/>
    <w:rsid w:val="00CC38FD"/>
    <w:rsid w:val="00CC3C2A"/>
    <w:rsid w:val="00CC7830"/>
    <w:rsid w:val="00CD019F"/>
    <w:rsid w:val="00CD1672"/>
    <w:rsid w:val="00CD17EF"/>
    <w:rsid w:val="00CD2365"/>
    <w:rsid w:val="00CD2B21"/>
    <w:rsid w:val="00CD3300"/>
    <w:rsid w:val="00CD33BA"/>
    <w:rsid w:val="00CD4ADD"/>
    <w:rsid w:val="00CD6AE7"/>
    <w:rsid w:val="00CD6B1E"/>
    <w:rsid w:val="00CD7303"/>
    <w:rsid w:val="00CD78A6"/>
    <w:rsid w:val="00CE069C"/>
    <w:rsid w:val="00CE08ED"/>
    <w:rsid w:val="00CE0F79"/>
    <w:rsid w:val="00CE3406"/>
    <w:rsid w:val="00CE366C"/>
    <w:rsid w:val="00CE5704"/>
    <w:rsid w:val="00CE5868"/>
    <w:rsid w:val="00CE6339"/>
    <w:rsid w:val="00CF1174"/>
    <w:rsid w:val="00CF1579"/>
    <w:rsid w:val="00CF1649"/>
    <w:rsid w:val="00CF3A32"/>
    <w:rsid w:val="00CF45E8"/>
    <w:rsid w:val="00CF54D5"/>
    <w:rsid w:val="00CF6961"/>
    <w:rsid w:val="00D001BC"/>
    <w:rsid w:val="00D00F96"/>
    <w:rsid w:val="00D01AF5"/>
    <w:rsid w:val="00D02BAE"/>
    <w:rsid w:val="00D02DA0"/>
    <w:rsid w:val="00D02DB5"/>
    <w:rsid w:val="00D04F2E"/>
    <w:rsid w:val="00D061D4"/>
    <w:rsid w:val="00D071F2"/>
    <w:rsid w:val="00D07732"/>
    <w:rsid w:val="00D07B1F"/>
    <w:rsid w:val="00D07BA2"/>
    <w:rsid w:val="00D111D5"/>
    <w:rsid w:val="00D11C4A"/>
    <w:rsid w:val="00D11D06"/>
    <w:rsid w:val="00D12EDC"/>
    <w:rsid w:val="00D13434"/>
    <w:rsid w:val="00D13A6C"/>
    <w:rsid w:val="00D15C05"/>
    <w:rsid w:val="00D17C88"/>
    <w:rsid w:val="00D20D77"/>
    <w:rsid w:val="00D211AA"/>
    <w:rsid w:val="00D213D0"/>
    <w:rsid w:val="00D22190"/>
    <w:rsid w:val="00D22AC7"/>
    <w:rsid w:val="00D22B35"/>
    <w:rsid w:val="00D23144"/>
    <w:rsid w:val="00D2372F"/>
    <w:rsid w:val="00D25079"/>
    <w:rsid w:val="00D2529B"/>
    <w:rsid w:val="00D25A39"/>
    <w:rsid w:val="00D25BD3"/>
    <w:rsid w:val="00D25CD5"/>
    <w:rsid w:val="00D27053"/>
    <w:rsid w:val="00D27FF9"/>
    <w:rsid w:val="00D311C1"/>
    <w:rsid w:val="00D31910"/>
    <w:rsid w:val="00D31AEC"/>
    <w:rsid w:val="00D324F5"/>
    <w:rsid w:val="00D3371D"/>
    <w:rsid w:val="00D339AD"/>
    <w:rsid w:val="00D339EF"/>
    <w:rsid w:val="00D35E5C"/>
    <w:rsid w:val="00D3620F"/>
    <w:rsid w:val="00D40643"/>
    <w:rsid w:val="00D40820"/>
    <w:rsid w:val="00D42639"/>
    <w:rsid w:val="00D429FE"/>
    <w:rsid w:val="00D436E5"/>
    <w:rsid w:val="00D43C6F"/>
    <w:rsid w:val="00D44C17"/>
    <w:rsid w:val="00D4509E"/>
    <w:rsid w:val="00D451F8"/>
    <w:rsid w:val="00D4530E"/>
    <w:rsid w:val="00D45380"/>
    <w:rsid w:val="00D506AD"/>
    <w:rsid w:val="00D50AEE"/>
    <w:rsid w:val="00D51C7F"/>
    <w:rsid w:val="00D52AE8"/>
    <w:rsid w:val="00D52F16"/>
    <w:rsid w:val="00D55991"/>
    <w:rsid w:val="00D607E3"/>
    <w:rsid w:val="00D60868"/>
    <w:rsid w:val="00D608A5"/>
    <w:rsid w:val="00D63AF4"/>
    <w:rsid w:val="00D651BD"/>
    <w:rsid w:val="00D6539E"/>
    <w:rsid w:val="00D65746"/>
    <w:rsid w:val="00D6578B"/>
    <w:rsid w:val="00D713F7"/>
    <w:rsid w:val="00D71A85"/>
    <w:rsid w:val="00D71BE1"/>
    <w:rsid w:val="00D744D4"/>
    <w:rsid w:val="00D74743"/>
    <w:rsid w:val="00D74A54"/>
    <w:rsid w:val="00D75823"/>
    <w:rsid w:val="00D75A49"/>
    <w:rsid w:val="00D75CAD"/>
    <w:rsid w:val="00D764A5"/>
    <w:rsid w:val="00D7704C"/>
    <w:rsid w:val="00D77DDC"/>
    <w:rsid w:val="00D80153"/>
    <w:rsid w:val="00D801AD"/>
    <w:rsid w:val="00D84AE8"/>
    <w:rsid w:val="00D86002"/>
    <w:rsid w:val="00D867F5"/>
    <w:rsid w:val="00D86B98"/>
    <w:rsid w:val="00D911AF"/>
    <w:rsid w:val="00D9173E"/>
    <w:rsid w:val="00D922D4"/>
    <w:rsid w:val="00D93912"/>
    <w:rsid w:val="00D93E9A"/>
    <w:rsid w:val="00D93F0C"/>
    <w:rsid w:val="00D95EFE"/>
    <w:rsid w:val="00D97582"/>
    <w:rsid w:val="00D975EB"/>
    <w:rsid w:val="00D976F9"/>
    <w:rsid w:val="00DA3DDE"/>
    <w:rsid w:val="00DA5590"/>
    <w:rsid w:val="00DA5834"/>
    <w:rsid w:val="00DA6E1E"/>
    <w:rsid w:val="00DA71BC"/>
    <w:rsid w:val="00DA7FD1"/>
    <w:rsid w:val="00DB18F4"/>
    <w:rsid w:val="00DB34F6"/>
    <w:rsid w:val="00DB39E4"/>
    <w:rsid w:val="00DB5BFA"/>
    <w:rsid w:val="00DB63DB"/>
    <w:rsid w:val="00DB6BE7"/>
    <w:rsid w:val="00DB6E15"/>
    <w:rsid w:val="00DB6FA1"/>
    <w:rsid w:val="00DB6FA9"/>
    <w:rsid w:val="00DB7DC3"/>
    <w:rsid w:val="00DC0998"/>
    <w:rsid w:val="00DC1177"/>
    <w:rsid w:val="00DC2106"/>
    <w:rsid w:val="00DC32E4"/>
    <w:rsid w:val="00DC3990"/>
    <w:rsid w:val="00DC4B86"/>
    <w:rsid w:val="00DC4D44"/>
    <w:rsid w:val="00DC5D31"/>
    <w:rsid w:val="00DC5F8A"/>
    <w:rsid w:val="00DC6AD7"/>
    <w:rsid w:val="00DC7F94"/>
    <w:rsid w:val="00DD019C"/>
    <w:rsid w:val="00DD02A6"/>
    <w:rsid w:val="00DD1C87"/>
    <w:rsid w:val="00DD27B5"/>
    <w:rsid w:val="00DD3FCE"/>
    <w:rsid w:val="00DD4135"/>
    <w:rsid w:val="00DD4550"/>
    <w:rsid w:val="00DD517B"/>
    <w:rsid w:val="00DD5763"/>
    <w:rsid w:val="00DD615D"/>
    <w:rsid w:val="00DD6B8A"/>
    <w:rsid w:val="00DD76A3"/>
    <w:rsid w:val="00DD7AC5"/>
    <w:rsid w:val="00DE00E8"/>
    <w:rsid w:val="00DE0E3F"/>
    <w:rsid w:val="00DE16DA"/>
    <w:rsid w:val="00DE191E"/>
    <w:rsid w:val="00DE1931"/>
    <w:rsid w:val="00DE3EBD"/>
    <w:rsid w:val="00DE43D9"/>
    <w:rsid w:val="00DE5631"/>
    <w:rsid w:val="00DE5A93"/>
    <w:rsid w:val="00DE675A"/>
    <w:rsid w:val="00DF1444"/>
    <w:rsid w:val="00DF175B"/>
    <w:rsid w:val="00DF1B80"/>
    <w:rsid w:val="00DF216C"/>
    <w:rsid w:val="00DF37CB"/>
    <w:rsid w:val="00DF42E8"/>
    <w:rsid w:val="00DF4CA8"/>
    <w:rsid w:val="00DF7821"/>
    <w:rsid w:val="00E004CC"/>
    <w:rsid w:val="00E00598"/>
    <w:rsid w:val="00E0225B"/>
    <w:rsid w:val="00E0272D"/>
    <w:rsid w:val="00E0275C"/>
    <w:rsid w:val="00E03038"/>
    <w:rsid w:val="00E03604"/>
    <w:rsid w:val="00E040DB"/>
    <w:rsid w:val="00E052DA"/>
    <w:rsid w:val="00E06C75"/>
    <w:rsid w:val="00E073D6"/>
    <w:rsid w:val="00E1174E"/>
    <w:rsid w:val="00E12825"/>
    <w:rsid w:val="00E12EC5"/>
    <w:rsid w:val="00E13834"/>
    <w:rsid w:val="00E13BC4"/>
    <w:rsid w:val="00E13E8E"/>
    <w:rsid w:val="00E140B6"/>
    <w:rsid w:val="00E140D8"/>
    <w:rsid w:val="00E14820"/>
    <w:rsid w:val="00E15FC9"/>
    <w:rsid w:val="00E16C05"/>
    <w:rsid w:val="00E171BA"/>
    <w:rsid w:val="00E179A4"/>
    <w:rsid w:val="00E17DBA"/>
    <w:rsid w:val="00E211D2"/>
    <w:rsid w:val="00E249F5"/>
    <w:rsid w:val="00E24FE2"/>
    <w:rsid w:val="00E25D5D"/>
    <w:rsid w:val="00E26A6D"/>
    <w:rsid w:val="00E26B0E"/>
    <w:rsid w:val="00E27098"/>
    <w:rsid w:val="00E319AD"/>
    <w:rsid w:val="00E33C35"/>
    <w:rsid w:val="00E35758"/>
    <w:rsid w:val="00E361F2"/>
    <w:rsid w:val="00E3625E"/>
    <w:rsid w:val="00E368B9"/>
    <w:rsid w:val="00E37351"/>
    <w:rsid w:val="00E40312"/>
    <w:rsid w:val="00E415FA"/>
    <w:rsid w:val="00E41CA8"/>
    <w:rsid w:val="00E42382"/>
    <w:rsid w:val="00E42932"/>
    <w:rsid w:val="00E43A8F"/>
    <w:rsid w:val="00E4444D"/>
    <w:rsid w:val="00E44E53"/>
    <w:rsid w:val="00E46833"/>
    <w:rsid w:val="00E5110A"/>
    <w:rsid w:val="00E51687"/>
    <w:rsid w:val="00E522E8"/>
    <w:rsid w:val="00E52AF8"/>
    <w:rsid w:val="00E52C03"/>
    <w:rsid w:val="00E52C89"/>
    <w:rsid w:val="00E53230"/>
    <w:rsid w:val="00E545BD"/>
    <w:rsid w:val="00E54F0E"/>
    <w:rsid w:val="00E550ED"/>
    <w:rsid w:val="00E5770F"/>
    <w:rsid w:val="00E578E0"/>
    <w:rsid w:val="00E601D8"/>
    <w:rsid w:val="00E6078B"/>
    <w:rsid w:val="00E612EF"/>
    <w:rsid w:val="00E61960"/>
    <w:rsid w:val="00E62133"/>
    <w:rsid w:val="00E637FD"/>
    <w:rsid w:val="00E63968"/>
    <w:rsid w:val="00E64021"/>
    <w:rsid w:val="00E64B68"/>
    <w:rsid w:val="00E64FFE"/>
    <w:rsid w:val="00E66DD5"/>
    <w:rsid w:val="00E67EF4"/>
    <w:rsid w:val="00E7046A"/>
    <w:rsid w:val="00E71A8D"/>
    <w:rsid w:val="00E724A3"/>
    <w:rsid w:val="00E744F2"/>
    <w:rsid w:val="00E74932"/>
    <w:rsid w:val="00E749FD"/>
    <w:rsid w:val="00E755C4"/>
    <w:rsid w:val="00E757A2"/>
    <w:rsid w:val="00E76EC1"/>
    <w:rsid w:val="00E77915"/>
    <w:rsid w:val="00E77FF3"/>
    <w:rsid w:val="00E81F1A"/>
    <w:rsid w:val="00E8206B"/>
    <w:rsid w:val="00E83D9C"/>
    <w:rsid w:val="00E83F1F"/>
    <w:rsid w:val="00E845C4"/>
    <w:rsid w:val="00E846E1"/>
    <w:rsid w:val="00E86432"/>
    <w:rsid w:val="00E86512"/>
    <w:rsid w:val="00E90231"/>
    <w:rsid w:val="00E90A60"/>
    <w:rsid w:val="00E9136D"/>
    <w:rsid w:val="00E92E09"/>
    <w:rsid w:val="00E93AFE"/>
    <w:rsid w:val="00E95348"/>
    <w:rsid w:val="00EA2565"/>
    <w:rsid w:val="00EA3C4F"/>
    <w:rsid w:val="00EA3D83"/>
    <w:rsid w:val="00EA6E04"/>
    <w:rsid w:val="00EA7C09"/>
    <w:rsid w:val="00EB0AED"/>
    <w:rsid w:val="00EB1C02"/>
    <w:rsid w:val="00EB1D6F"/>
    <w:rsid w:val="00EB3C27"/>
    <w:rsid w:val="00EB5790"/>
    <w:rsid w:val="00EB5A7D"/>
    <w:rsid w:val="00EB6B17"/>
    <w:rsid w:val="00EB72B4"/>
    <w:rsid w:val="00EC0034"/>
    <w:rsid w:val="00EC0529"/>
    <w:rsid w:val="00EC0EDF"/>
    <w:rsid w:val="00EC1F24"/>
    <w:rsid w:val="00EC2624"/>
    <w:rsid w:val="00EC2A42"/>
    <w:rsid w:val="00EC33B3"/>
    <w:rsid w:val="00EC3979"/>
    <w:rsid w:val="00EC6500"/>
    <w:rsid w:val="00EC69CC"/>
    <w:rsid w:val="00ED1066"/>
    <w:rsid w:val="00ED2EEF"/>
    <w:rsid w:val="00ED3047"/>
    <w:rsid w:val="00ED316F"/>
    <w:rsid w:val="00ED3307"/>
    <w:rsid w:val="00ED4DA9"/>
    <w:rsid w:val="00ED5557"/>
    <w:rsid w:val="00ED5613"/>
    <w:rsid w:val="00ED6038"/>
    <w:rsid w:val="00ED660C"/>
    <w:rsid w:val="00ED6759"/>
    <w:rsid w:val="00ED6959"/>
    <w:rsid w:val="00ED7C6A"/>
    <w:rsid w:val="00EE0A14"/>
    <w:rsid w:val="00EE1634"/>
    <w:rsid w:val="00EE20AC"/>
    <w:rsid w:val="00EE301D"/>
    <w:rsid w:val="00EE47AA"/>
    <w:rsid w:val="00EE4D89"/>
    <w:rsid w:val="00EE513C"/>
    <w:rsid w:val="00EE714B"/>
    <w:rsid w:val="00EE7223"/>
    <w:rsid w:val="00EE7DE4"/>
    <w:rsid w:val="00EF0399"/>
    <w:rsid w:val="00EF1848"/>
    <w:rsid w:val="00EF2ACC"/>
    <w:rsid w:val="00EF42D8"/>
    <w:rsid w:val="00EF4FA1"/>
    <w:rsid w:val="00EF52D7"/>
    <w:rsid w:val="00F02B86"/>
    <w:rsid w:val="00F02F5C"/>
    <w:rsid w:val="00F036D0"/>
    <w:rsid w:val="00F040DD"/>
    <w:rsid w:val="00F05379"/>
    <w:rsid w:val="00F058A9"/>
    <w:rsid w:val="00F062B5"/>
    <w:rsid w:val="00F0634B"/>
    <w:rsid w:val="00F07178"/>
    <w:rsid w:val="00F10040"/>
    <w:rsid w:val="00F1056A"/>
    <w:rsid w:val="00F108FD"/>
    <w:rsid w:val="00F10CDB"/>
    <w:rsid w:val="00F13E4A"/>
    <w:rsid w:val="00F14BD7"/>
    <w:rsid w:val="00F154AA"/>
    <w:rsid w:val="00F15566"/>
    <w:rsid w:val="00F17537"/>
    <w:rsid w:val="00F175EB"/>
    <w:rsid w:val="00F2117B"/>
    <w:rsid w:val="00F22522"/>
    <w:rsid w:val="00F23871"/>
    <w:rsid w:val="00F243E1"/>
    <w:rsid w:val="00F25CAC"/>
    <w:rsid w:val="00F270EE"/>
    <w:rsid w:val="00F30014"/>
    <w:rsid w:val="00F301F6"/>
    <w:rsid w:val="00F3385F"/>
    <w:rsid w:val="00F3386F"/>
    <w:rsid w:val="00F33B60"/>
    <w:rsid w:val="00F347CA"/>
    <w:rsid w:val="00F35231"/>
    <w:rsid w:val="00F359AA"/>
    <w:rsid w:val="00F36345"/>
    <w:rsid w:val="00F36C4F"/>
    <w:rsid w:val="00F3785F"/>
    <w:rsid w:val="00F41395"/>
    <w:rsid w:val="00F42EF8"/>
    <w:rsid w:val="00F44C8E"/>
    <w:rsid w:val="00F470BF"/>
    <w:rsid w:val="00F47FA4"/>
    <w:rsid w:val="00F53320"/>
    <w:rsid w:val="00F53E0A"/>
    <w:rsid w:val="00F5416B"/>
    <w:rsid w:val="00F56987"/>
    <w:rsid w:val="00F57635"/>
    <w:rsid w:val="00F5789B"/>
    <w:rsid w:val="00F61760"/>
    <w:rsid w:val="00F61D43"/>
    <w:rsid w:val="00F61F6B"/>
    <w:rsid w:val="00F63FCE"/>
    <w:rsid w:val="00F65028"/>
    <w:rsid w:val="00F658AD"/>
    <w:rsid w:val="00F658F6"/>
    <w:rsid w:val="00F65AB9"/>
    <w:rsid w:val="00F65BC0"/>
    <w:rsid w:val="00F66C6B"/>
    <w:rsid w:val="00F67B9F"/>
    <w:rsid w:val="00F67E7A"/>
    <w:rsid w:val="00F7103B"/>
    <w:rsid w:val="00F72C26"/>
    <w:rsid w:val="00F7348B"/>
    <w:rsid w:val="00F735BA"/>
    <w:rsid w:val="00F7374E"/>
    <w:rsid w:val="00F74D92"/>
    <w:rsid w:val="00F7518B"/>
    <w:rsid w:val="00F7586C"/>
    <w:rsid w:val="00F762C0"/>
    <w:rsid w:val="00F7658A"/>
    <w:rsid w:val="00F7799C"/>
    <w:rsid w:val="00F800AA"/>
    <w:rsid w:val="00F80CEC"/>
    <w:rsid w:val="00F81AE9"/>
    <w:rsid w:val="00F82E67"/>
    <w:rsid w:val="00F84343"/>
    <w:rsid w:val="00F86016"/>
    <w:rsid w:val="00F9420E"/>
    <w:rsid w:val="00F94A06"/>
    <w:rsid w:val="00F95AAF"/>
    <w:rsid w:val="00F96592"/>
    <w:rsid w:val="00F96C0A"/>
    <w:rsid w:val="00F96CA8"/>
    <w:rsid w:val="00F97075"/>
    <w:rsid w:val="00FA0742"/>
    <w:rsid w:val="00FA07FF"/>
    <w:rsid w:val="00FA0999"/>
    <w:rsid w:val="00FA1E95"/>
    <w:rsid w:val="00FA300F"/>
    <w:rsid w:val="00FA399A"/>
    <w:rsid w:val="00FA3FA0"/>
    <w:rsid w:val="00FA582C"/>
    <w:rsid w:val="00FA58AF"/>
    <w:rsid w:val="00FA5B89"/>
    <w:rsid w:val="00FA6C63"/>
    <w:rsid w:val="00FA6F2F"/>
    <w:rsid w:val="00FA72E0"/>
    <w:rsid w:val="00FB143C"/>
    <w:rsid w:val="00FB2E16"/>
    <w:rsid w:val="00FB2E73"/>
    <w:rsid w:val="00FB373A"/>
    <w:rsid w:val="00FB3CA5"/>
    <w:rsid w:val="00FB50D0"/>
    <w:rsid w:val="00FB5EC1"/>
    <w:rsid w:val="00FB72DA"/>
    <w:rsid w:val="00FC0041"/>
    <w:rsid w:val="00FC03B4"/>
    <w:rsid w:val="00FC2124"/>
    <w:rsid w:val="00FC3388"/>
    <w:rsid w:val="00FC3E7E"/>
    <w:rsid w:val="00FC4598"/>
    <w:rsid w:val="00FC5650"/>
    <w:rsid w:val="00FC5CB0"/>
    <w:rsid w:val="00FC631A"/>
    <w:rsid w:val="00FC6DD6"/>
    <w:rsid w:val="00FD1C54"/>
    <w:rsid w:val="00FD1CEC"/>
    <w:rsid w:val="00FD1D95"/>
    <w:rsid w:val="00FE175F"/>
    <w:rsid w:val="00FE24DC"/>
    <w:rsid w:val="00FE3A25"/>
    <w:rsid w:val="00FE3B46"/>
    <w:rsid w:val="00FE41B5"/>
    <w:rsid w:val="00FE43E7"/>
    <w:rsid w:val="00FE4B74"/>
    <w:rsid w:val="00FE51B2"/>
    <w:rsid w:val="00FE5A29"/>
    <w:rsid w:val="00FE5CC1"/>
    <w:rsid w:val="00FE6A47"/>
    <w:rsid w:val="00FE721C"/>
    <w:rsid w:val="00FF12A5"/>
    <w:rsid w:val="00FF14BC"/>
    <w:rsid w:val="00FF1759"/>
    <w:rsid w:val="00FF2D72"/>
    <w:rsid w:val="00FF4C01"/>
    <w:rsid w:val="00FF5C54"/>
    <w:rsid w:val="00FF75B6"/>
    <w:rsid w:val="01035114"/>
    <w:rsid w:val="01F463D1"/>
    <w:rsid w:val="021063BC"/>
    <w:rsid w:val="032B5ED4"/>
    <w:rsid w:val="033E42FE"/>
    <w:rsid w:val="03FA1B86"/>
    <w:rsid w:val="04363463"/>
    <w:rsid w:val="04D202D6"/>
    <w:rsid w:val="050348B9"/>
    <w:rsid w:val="056948A6"/>
    <w:rsid w:val="08250315"/>
    <w:rsid w:val="092B4E52"/>
    <w:rsid w:val="09560215"/>
    <w:rsid w:val="0A465F17"/>
    <w:rsid w:val="0A503A0E"/>
    <w:rsid w:val="0A733FD9"/>
    <w:rsid w:val="0ADE085E"/>
    <w:rsid w:val="0BBB60C4"/>
    <w:rsid w:val="0BC9022C"/>
    <w:rsid w:val="0C455CCA"/>
    <w:rsid w:val="0D856216"/>
    <w:rsid w:val="0E12012F"/>
    <w:rsid w:val="0FAB0A2F"/>
    <w:rsid w:val="10965523"/>
    <w:rsid w:val="10A564B3"/>
    <w:rsid w:val="10F63A7E"/>
    <w:rsid w:val="112B79F5"/>
    <w:rsid w:val="12E4065F"/>
    <w:rsid w:val="141B7A8C"/>
    <w:rsid w:val="14541256"/>
    <w:rsid w:val="152D305A"/>
    <w:rsid w:val="16215B10"/>
    <w:rsid w:val="17A564B7"/>
    <w:rsid w:val="17E80419"/>
    <w:rsid w:val="18192C0A"/>
    <w:rsid w:val="185C75E3"/>
    <w:rsid w:val="18B7329F"/>
    <w:rsid w:val="19774AF8"/>
    <w:rsid w:val="1A56021C"/>
    <w:rsid w:val="1B6264A2"/>
    <w:rsid w:val="1BF874C0"/>
    <w:rsid w:val="1DED6FFE"/>
    <w:rsid w:val="1E024EEC"/>
    <w:rsid w:val="1E194EC3"/>
    <w:rsid w:val="1E3F1AE8"/>
    <w:rsid w:val="1F7F6833"/>
    <w:rsid w:val="1FA05783"/>
    <w:rsid w:val="20B808BF"/>
    <w:rsid w:val="212A1353"/>
    <w:rsid w:val="22DA79C9"/>
    <w:rsid w:val="24154017"/>
    <w:rsid w:val="24206300"/>
    <w:rsid w:val="244965FB"/>
    <w:rsid w:val="258575A5"/>
    <w:rsid w:val="25CB551C"/>
    <w:rsid w:val="264F1B66"/>
    <w:rsid w:val="26B814AD"/>
    <w:rsid w:val="275977EF"/>
    <w:rsid w:val="278A13C7"/>
    <w:rsid w:val="27C50AE5"/>
    <w:rsid w:val="28683891"/>
    <w:rsid w:val="2893559C"/>
    <w:rsid w:val="295C1713"/>
    <w:rsid w:val="2A433D98"/>
    <w:rsid w:val="2A553B36"/>
    <w:rsid w:val="2A65052E"/>
    <w:rsid w:val="2ABA3BBE"/>
    <w:rsid w:val="2B6E331E"/>
    <w:rsid w:val="2BCB01C8"/>
    <w:rsid w:val="2BD83B9C"/>
    <w:rsid w:val="2C832E7F"/>
    <w:rsid w:val="2CCE5607"/>
    <w:rsid w:val="2DE20BEC"/>
    <w:rsid w:val="2E903437"/>
    <w:rsid w:val="2EA03B73"/>
    <w:rsid w:val="2EAA6292"/>
    <w:rsid w:val="2F6F33E5"/>
    <w:rsid w:val="30350346"/>
    <w:rsid w:val="30661977"/>
    <w:rsid w:val="30E77713"/>
    <w:rsid w:val="31890C2A"/>
    <w:rsid w:val="32F449EB"/>
    <w:rsid w:val="346E4C0C"/>
    <w:rsid w:val="35672250"/>
    <w:rsid w:val="364E7409"/>
    <w:rsid w:val="368A18DB"/>
    <w:rsid w:val="39127935"/>
    <w:rsid w:val="393E6AE3"/>
    <w:rsid w:val="39CC2F6A"/>
    <w:rsid w:val="3A1E0228"/>
    <w:rsid w:val="3A2F7559"/>
    <w:rsid w:val="3AE87B78"/>
    <w:rsid w:val="3B3E409C"/>
    <w:rsid w:val="3B962D0F"/>
    <w:rsid w:val="3C01349D"/>
    <w:rsid w:val="3C0E6F74"/>
    <w:rsid w:val="3C3249E7"/>
    <w:rsid w:val="3CDE25CD"/>
    <w:rsid w:val="3D3A3030"/>
    <w:rsid w:val="3D6A6D9C"/>
    <w:rsid w:val="3DD10242"/>
    <w:rsid w:val="3EED26DE"/>
    <w:rsid w:val="3EEF7D1F"/>
    <w:rsid w:val="40266473"/>
    <w:rsid w:val="409706A0"/>
    <w:rsid w:val="409A527E"/>
    <w:rsid w:val="4148332D"/>
    <w:rsid w:val="414C71BA"/>
    <w:rsid w:val="41B434F3"/>
    <w:rsid w:val="424F22D5"/>
    <w:rsid w:val="429717E7"/>
    <w:rsid w:val="43C06BF1"/>
    <w:rsid w:val="442D22AB"/>
    <w:rsid w:val="44B11C19"/>
    <w:rsid w:val="44BB1893"/>
    <w:rsid w:val="470A2680"/>
    <w:rsid w:val="47643EDB"/>
    <w:rsid w:val="47730ED9"/>
    <w:rsid w:val="47D01DBA"/>
    <w:rsid w:val="486C174B"/>
    <w:rsid w:val="488E72FE"/>
    <w:rsid w:val="48B546BC"/>
    <w:rsid w:val="48B54B0F"/>
    <w:rsid w:val="48D95FCE"/>
    <w:rsid w:val="494A6EAE"/>
    <w:rsid w:val="49C60CDC"/>
    <w:rsid w:val="4A8742D6"/>
    <w:rsid w:val="4A9C77D7"/>
    <w:rsid w:val="4AD55335"/>
    <w:rsid w:val="4BBA7B23"/>
    <w:rsid w:val="4BC1676F"/>
    <w:rsid w:val="4C5E309C"/>
    <w:rsid w:val="4D903D13"/>
    <w:rsid w:val="4DA02A18"/>
    <w:rsid w:val="4DA26046"/>
    <w:rsid w:val="4E2A52C0"/>
    <w:rsid w:val="4EFD0BF0"/>
    <w:rsid w:val="4F390218"/>
    <w:rsid w:val="4FD664C8"/>
    <w:rsid w:val="503217D3"/>
    <w:rsid w:val="512155EB"/>
    <w:rsid w:val="52506CF2"/>
    <w:rsid w:val="52A763F1"/>
    <w:rsid w:val="52E35B71"/>
    <w:rsid w:val="533A6716"/>
    <w:rsid w:val="552F2B31"/>
    <w:rsid w:val="557F055C"/>
    <w:rsid w:val="558C0A43"/>
    <w:rsid w:val="562224FB"/>
    <w:rsid w:val="564D02D2"/>
    <w:rsid w:val="57502DEC"/>
    <w:rsid w:val="57D528F4"/>
    <w:rsid w:val="580A7C82"/>
    <w:rsid w:val="58184C70"/>
    <w:rsid w:val="584C478D"/>
    <w:rsid w:val="5AF52917"/>
    <w:rsid w:val="5AFD5E3D"/>
    <w:rsid w:val="5BB37720"/>
    <w:rsid w:val="5C1853FF"/>
    <w:rsid w:val="5C3D0F59"/>
    <w:rsid w:val="5C6F2877"/>
    <w:rsid w:val="5C883FD4"/>
    <w:rsid w:val="5C8D3E8C"/>
    <w:rsid w:val="5CFB383A"/>
    <w:rsid w:val="5D6973DF"/>
    <w:rsid w:val="5D724300"/>
    <w:rsid w:val="5DCE6E2D"/>
    <w:rsid w:val="5E5D7B30"/>
    <w:rsid w:val="5F223503"/>
    <w:rsid w:val="5F77297E"/>
    <w:rsid w:val="5F7D67CA"/>
    <w:rsid w:val="5FA1547D"/>
    <w:rsid w:val="5FCA2B54"/>
    <w:rsid w:val="5FEB6F35"/>
    <w:rsid w:val="602C731A"/>
    <w:rsid w:val="609432C9"/>
    <w:rsid w:val="61CB2BB4"/>
    <w:rsid w:val="61E43583"/>
    <w:rsid w:val="622D5C96"/>
    <w:rsid w:val="62301A36"/>
    <w:rsid w:val="62A75674"/>
    <w:rsid w:val="62DB7235"/>
    <w:rsid w:val="63A66AD7"/>
    <w:rsid w:val="647E1AAF"/>
    <w:rsid w:val="64F858D6"/>
    <w:rsid w:val="65594A8A"/>
    <w:rsid w:val="659951CE"/>
    <w:rsid w:val="65DC1914"/>
    <w:rsid w:val="66A10AEB"/>
    <w:rsid w:val="67BF2104"/>
    <w:rsid w:val="68472BCF"/>
    <w:rsid w:val="68F104D6"/>
    <w:rsid w:val="691941E3"/>
    <w:rsid w:val="69232A3F"/>
    <w:rsid w:val="6A1A5857"/>
    <w:rsid w:val="6A8838B7"/>
    <w:rsid w:val="6AD063A9"/>
    <w:rsid w:val="6AFA1543"/>
    <w:rsid w:val="6B986979"/>
    <w:rsid w:val="6CEB006E"/>
    <w:rsid w:val="6DC95267"/>
    <w:rsid w:val="6E5A7180"/>
    <w:rsid w:val="6E874880"/>
    <w:rsid w:val="6ED913E1"/>
    <w:rsid w:val="6F524872"/>
    <w:rsid w:val="700F0216"/>
    <w:rsid w:val="70341CF9"/>
    <w:rsid w:val="71581E66"/>
    <w:rsid w:val="716B7D82"/>
    <w:rsid w:val="71A20F21"/>
    <w:rsid w:val="71E63BF1"/>
    <w:rsid w:val="72392051"/>
    <w:rsid w:val="72D471D1"/>
    <w:rsid w:val="73507029"/>
    <w:rsid w:val="740F5B61"/>
    <w:rsid w:val="741004CE"/>
    <w:rsid w:val="74463269"/>
    <w:rsid w:val="747570C8"/>
    <w:rsid w:val="74D75353"/>
    <w:rsid w:val="74F8441A"/>
    <w:rsid w:val="75833840"/>
    <w:rsid w:val="75C25E07"/>
    <w:rsid w:val="75F47826"/>
    <w:rsid w:val="76746D51"/>
    <w:rsid w:val="76F978E8"/>
    <w:rsid w:val="77FC3367"/>
    <w:rsid w:val="7892262A"/>
    <w:rsid w:val="78CB5FA8"/>
    <w:rsid w:val="78D8547C"/>
    <w:rsid w:val="78F1786D"/>
    <w:rsid w:val="79E230E8"/>
    <w:rsid w:val="79F94127"/>
    <w:rsid w:val="7A311BE6"/>
    <w:rsid w:val="7A3B408F"/>
    <w:rsid w:val="7ACF0D1F"/>
    <w:rsid w:val="7B926E8B"/>
    <w:rsid w:val="7BE568CB"/>
    <w:rsid w:val="7C3E1ABB"/>
    <w:rsid w:val="7D6468B0"/>
    <w:rsid w:val="7D982C31"/>
    <w:rsid w:val="7DB92DF3"/>
    <w:rsid w:val="7EE2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86275"/>
  <w15:docId w15:val="{50A30945-2C15-44EF-A08C-FF550DE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Normal"/>
    <w:qFormat/>
    <w:pPr>
      <w:widowControl w:val="0"/>
      <w:jc w:val="both"/>
    </w:pPr>
    <w:rPr>
      <w:kern w:val="2"/>
      <w:sz w:val="21"/>
    </w:rPr>
  </w:style>
  <w:style w:type="paragraph" w:styleId="10">
    <w:name w:val="heading 1"/>
    <w:basedOn w:val="a1"/>
    <w:next w:val="a1"/>
    <w:link w:val="11"/>
    <w:qFormat/>
    <w:pPr>
      <w:keepNext/>
      <w:keepLines/>
      <w:spacing w:before="340" w:after="330" w:line="578" w:lineRule="auto"/>
      <w:outlineLvl w:val="0"/>
    </w:pPr>
    <w:rPr>
      <w:b/>
      <w:bCs/>
      <w:kern w:val="44"/>
      <w:sz w:val="44"/>
      <w:szCs w:val="44"/>
    </w:rPr>
  </w:style>
  <w:style w:type="paragraph" w:styleId="20">
    <w:name w:val="heading 2"/>
    <w:basedOn w:val="a1"/>
    <w:next w:val="a1"/>
    <w:link w:val="21"/>
    <w:qFormat/>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1"/>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numPr>
        <w:numId w:val="2"/>
      </w:numPr>
      <w:spacing w:before="280" w:after="290" w:line="376" w:lineRule="auto"/>
      <w:outlineLvl w:val="3"/>
    </w:pPr>
    <w:rPr>
      <w:rFonts w:ascii="Cambria" w:hAnsi="Cambria"/>
      <w:b/>
      <w:bCs/>
      <w:sz w:val="28"/>
      <w:szCs w:val="28"/>
    </w:rPr>
  </w:style>
  <w:style w:type="paragraph" w:styleId="5">
    <w:name w:val="heading 5"/>
    <w:basedOn w:val="a1"/>
    <w:next w:val="a1"/>
    <w:link w:val="50"/>
    <w:qFormat/>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1"/>
    <w:next w:val="a1"/>
    <w:link w:val="60"/>
    <w:qFormat/>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1"/>
    <w:next w:val="a1"/>
    <w:link w:val="70"/>
    <w:qFormat/>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1"/>
    <w:next w:val="a1"/>
    <w:link w:val="80"/>
    <w:qFormat/>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1"/>
    <w:next w:val="a1"/>
    <w:link w:val="90"/>
    <w:qFormat/>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标题 6 字符"/>
    <w:link w:val="6"/>
    <w:rPr>
      <w:rFonts w:ascii="Arial" w:eastAsia="仿宋_GB2312" w:hAnsi="Arial"/>
      <w:i/>
      <w:sz w:val="22"/>
      <w:lang w:val="en-US" w:eastAsia="zh-CN" w:bidi="ar-SA"/>
    </w:rPr>
  </w:style>
  <w:style w:type="character" w:customStyle="1" w:styleId="a5">
    <w:name w:val="脚注文本 字符"/>
    <w:link w:val="a6"/>
    <w:rPr>
      <w:rFonts w:ascii="仿宋_GB2312" w:eastAsia="仿宋_GB2312"/>
      <w:kern w:val="2"/>
      <w:sz w:val="18"/>
      <w:szCs w:val="18"/>
      <w:lang w:val="en-US" w:eastAsia="zh-CN" w:bidi="ar-SA"/>
    </w:rPr>
  </w:style>
  <w:style w:type="character" w:styleId="a7">
    <w:name w:val="Book Title"/>
    <w:qFormat/>
    <w:rPr>
      <w:b/>
      <w:bCs/>
      <w:smallCaps/>
      <w:spacing w:val="5"/>
    </w:rPr>
  </w:style>
  <w:style w:type="character" w:customStyle="1" w:styleId="Char1">
    <w:name w:val="文档结构图 Char1"/>
    <w:semiHidden/>
    <w:rPr>
      <w:rFonts w:ascii="宋体" w:eastAsia="宋体" w:hAnsi="Times New Roman" w:cs="Times New Roman"/>
      <w:sz w:val="18"/>
      <w:szCs w:val="18"/>
    </w:rPr>
  </w:style>
  <w:style w:type="character" w:styleId="a8">
    <w:name w:val="footnote reference"/>
    <w:rPr>
      <w:vertAlign w:val="superscript"/>
    </w:rPr>
  </w:style>
  <w:style w:type="character" w:customStyle="1" w:styleId="a9">
    <w:name w:val="批注文字 字符"/>
    <w:link w:val="aa"/>
    <w:rPr>
      <w:rFonts w:ascii="仿宋_GB2312" w:eastAsia="仿宋_GB2312"/>
      <w:kern w:val="2"/>
      <w:sz w:val="28"/>
      <w:szCs w:val="28"/>
      <w:lang w:val="en-US" w:eastAsia="zh-CN" w:bidi="ar-SA"/>
    </w:rPr>
  </w:style>
  <w:style w:type="character" w:customStyle="1" w:styleId="ab">
    <w:name w:val="番茄花园"/>
    <w:rPr>
      <w:rFonts w:ascii="Arial" w:eastAsia="宋体" w:hAnsi="Arial" w:cs="Arial"/>
      <w:color w:val="000080"/>
      <w:sz w:val="18"/>
      <w:szCs w:val="20"/>
    </w:rPr>
  </w:style>
  <w:style w:type="character" w:customStyle="1" w:styleId="maincontenttable1">
    <w:name w:val="maincontenttable1"/>
    <w:rPr>
      <w:sz w:val="18"/>
      <w:szCs w:val="18"/>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Pr>
      <w:rFonts w:ascii="Arial" w:eastAsia="黑体" w:hAnsi="Arial"/>
      <w:b/>
      <w:bCs/>
      <w:kern w:val="2"/>
      <w:sz w:val="32"/>
      <w:szCs w:val="32"/>
    </w:rPr>
  </w:style>
  <w:style w:type="character" w:customStyle="1" w:styleId="22">
    <w:name w:val="正文文本 2 字符"/>
    <w:link w:val="23"/>
    <w:rPr>
      <w:rFonts w:eastAsia="宋体"/>
      <w:kern w:val="2"/>
      <w:sz w:val="24"/>
      <w:szCs w:val="24"/>
      <w:lang w:val="en-US" w:eastAsia="zh-CN" w:bidi="ar-SA"/>
    </w:rPr>
  </w:style>
  <w:style w:type="character" w:customStyle="1" w:styleId="unnamed11">
    <w:name w:val="unnamed11"/>
    <w:rPr>
      <w:sz w:val="18"/>
      <w:szCs w:val="18"/>
    </w:rPr>
  </w:style>
  <w:style w:type="character" w:customStyle="1" w:styleId="CharChar6">
    <w:name w:val="普通文字 Char Char6"/>
    <w:aliases w:val="纯文本 Char Char Char3,普通文字 Char Char Char4,普通文字 Char Char Char Char4,普通文字 Char Char Char Char Char2,小 Char2,普通文字 Char Char7"/>
    <w:rPr>
      <w:rFonts w:ascii="宋体" w:eastAsia="仿宋_GB2312" w:hAnsi="Courier New" w:cs="Times New Roman"/>
      <w:kern w:val="0"/>
      <w:sz w:val="28"/>
      <w:szCs w:val="20"/>
      <w:lang w:val="en-US" w:eastAsia="zh-CN"/>
    </w:rPr>
  </w:style>
  <w:style w:type="character" w:customStyle="1" w:styleId="ac">
    <w:name w:val="正文首行缩进 字符"/>
    <w:link w:val="ad"/>
    <w:rPr>
      <w:rFonts w:ascii="Calibri" w:eastAsia="楷体_GB2312" w:hAnsi="Calibri"/>
      <w:sz w:val="24"/>
      <w:lang w:bidi="ar-SA"/>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
    <w:rPr>
      <w:rFonts w:ascii="宋体" w:eastAsia="宋体" w:hAnsi="Courier New"/>
    </w:rPr>
  </w:style>
  <w:style w:type="character" w:customStyle="1" w:styleId="PIChar2">
    <w:name w:val="PI Char2"/>
    <w:aliases w:val="特点标题 Char2,HD正文1 Char2,正文小标题 Char2,正文文本缩进 Char Char Char2"/>
    <w:rPr>
      <w:rFonts w:ascii="仿宋_GB2312" w:eastAsia="仿宋_GB2312"/>
      <w:kern w:val="2"/>
      <w:sz w:val="28"/>
      <w:szCs w:val="28"/>
      <w:lang w:val="zh-CN" w:eastAsia="zh-CN" w:bidi="ar-SA"/>
    </w:rPr>
  </w:style>
  <w:style w:type="character" w:customStyle="1" w:styleId="ae">
    <w:name w:val="引用 字符"/>
    <w:link w:val="af"/>
    <w:rPr>
      <w:rFonts w:ascii="Calibri" w:eastAsia="宋体" w:hAnsi="Calibri"/>
      <w:i/>
      <w:iCs/>
      <w:color w:val="000000"/>
      <w:sz w:val="22"/>
      <w:szCs w:val="22"/>
      <w:lang w:val="en-US" w:eastAsia="en-US" w:bidi="en-US"/>
    </w:rPr>
  </w:style>
  <w:style w:type="character" w:customStyle="1" w:styleId="af0">
    <w:name w:val="正文文本缩进 字符"/>
    <w:link w:val="af1"/>
    <w:rPr>
      <w:rFonts w:eastAsia="宋体"/>
      <w:kern w:val="2"/>
      <w:sz w:val="28"/>
      <w:szCs w:val="24"/>
      <w:lang w:val="en-US" w:eastAsia="zh-CN" w:bidi="ar-SA"/>
    </w:rPr>
  </w:style>
  <w:style w:type="character" w:customStyle="1" w:styleId="40">
    <w:name w:val="标题 4 字符"/>
    <w:link w:val="4"/>
    <w:rPr>
      <w:rFonts w:ascii="Cambria" w:eastAsia="宋体" w:hAnsi="Cambria"/>
      <w:b/>
      <w:bCs/>
      <w:kern w:val="2"/>
      <w:sz w:val="28"/>
      <w:szCs w:val="28"/>
      <w:lang w:val="en-US" w:eastAsia="zh-CN" w:bidi="ar-SA"/>
    </w:rPr>
  </w:style>
  <w:style w:type="character" w:customStyle="1" w:styleId="PIChar">
    <w:name w:val="PI Char"/>
    <w:aliases w:val="特点标题 Char,HD正文1 Char,正文小标题 Char,正文文本缩进 Char Char Char"/>
    <w:rPr>
      <w:rFonts w:ascii="仿宋_GB2312" w:eastAsia="仿宋_GB2312"/>
      <w:kern w:val="2"/>
      <w:sz w:val="28"/>
      <w:szCs w:val="28"/>
      <w:lang w:val="zh-CN" w:eastAsia="zh-CN" w:bidi="ar-SA"/>
    </w:rPr>
  </w:style>
  <w:style w:type="character" w:customStyle="1" w:styleId="font1">
    <w:name w:val="font1"/>
    <w:rPr>
      <w:strike w:val="0"/>
      <w:dstrike w:val="0"/>
      <w:color w:val="333333"/>
      <w:sz w:val="18"/>
      <w:szCs w:val="18"/>
      <w:u w:val="none"/>
    </w:rPr>
  </w:style>
  <w:style w:type="character" w:customStyle="1" w:styleId="Char10">
    <w:name w:val="日期 Char1"/>
    <w:semiHidden/>
    <w:rPr>
      <w:rFonts w:ascii="仿宋_GB2312" w:eastAsia="仿宋_GB2312" w:hAnsi="Times New Roman" w:cs="Times New Roman"/>
      <w:sz w:val="28"/>
      <w:szCs w:val="28"/>
    </w:rPr>
  </w:style>
  <w:style w:type="character" w:customStyle="1" w:styleId="af2">
    <w:name w:val="标题 字符"/>
    <w:link w:val="af3"/>
    <w:rPr>
      <w:rFonts w:ascii="Arial" w:eastAsia="宋体" w:hAnsi="Arial"/>
      <w:b/>
      <w:sz w:val="36"/>
      <w:lang w:eastAsia="en-US" w:bidi="ar-SA"/>
    </w:rPr>
  </w:style>
  <w:style w:type="character" w:customStyle="1" w:styleId="3Char1">
    <w:name w:val="正文文本缩进 3 Char1"/>
    <w:semiHidden/>
    <w:rPr>
      <w:rFonts w:ascii="仿宋_GB2312" w:eastAsia="仿宋_GB2312" w:hAnsi="Times New Roman" w:cs="Times New Roman"/>
      <w:sz w:val="16"/>
      <w:szCs w:val="16"/>
    </w:rPr>
  </w:style>
  <w:style w:type="character" w:customStyle="1" w:styleId="CharChar4">
    <w:name w:val="Char Char4"/>
    <w:rPr>
      <w:rFonts w:ascii="仿宋_GB2312" w:eastAsia="仿宋_GB2312"/>
      <w:kern w:val="2"/>
      <w:sz w:val="28"/>
      <w:szCs w:val="28"/>
      <w:lang w:val="zh-CN" w:eastAsia="zh-CN" w:bidi="ar-SA"/>
    </w:rPr>
  </w:style>
  <w:style w:type="character" w:customStyle="1" w:styleId="12">
    <w:name w:val="访问过的超链接1"/>
    <w:rPr>
      <w:color w:val="800080"/>
      <w:u w:val="single"/>
    </w:rPr>
  </w:style>
  <w:style w:type="character" w:customStyle="1" w:styleId="2Char">
    <w:name w:val="标题 2 Char"/>
    <w:rPr>
      <w:rFonts w:ascii="宋体" w:eastAsia="黑体" w:hAnsi="宋体"/>
      <w:b/>
      <w:bCs/>
      <w:kern w:val="2"/>
      <w:sz w:val="24"/>
      <w:szCs w:val="32"/>
      <w:lang w:val="en-US" w:eastAsia="zh-CN" w:bidi="ar-SA"/>
    </w:rPr>
  </w:style>
  <w:style w:type="character" w:customStyle="1" w:styleId="Char11">
    <w:name w:val="批注主题 Char1"/>
    <w:semiHidden/>
    <w:rPr>
      <w:rFonts w:ascii="仿宋_GB2312" w:eastAsia="仿宋_GB2312"/>
      <w:b/>
      <w:bCs/>
      <w:kern w:val="2"/>
      <w:sz w:val="28"/>
      <w:szCs w:val="28"/>
      <w:lang w:val="en-US" w:eastAsia="zh-CN" w:bidi="ar-SA"/>
    </w:rPr>
  </w:style>
  <w:style w:type="character" w:styleId="af4">
    <w:name w:val="Subtle Reference"/>
    <w:qFormat/>
    <w:rPr>
      <w:smallCaps/>
      <w:color w:val="C0504D"/>
      <w:u w:val="single"/>
    </w:rPr>
  </w:style>
  <w:style w:type="character" w:styleId="af5">
    <w:name w:val="page number"/>
    <w:basedOn w:val="a2"/>
  </w:style>
  <w:style w:type="character" w:customStyle="1" w:styleId="90">
    <w:name w:val="标题 9 字符"/>
    <w:link w:val="9"/>
    <w:rPr>
      <w:rFonts w:ascii="Arial" w:eastAsia="宋体" w:hAnsi="Arial"/>
      <w:i/>
      <w:kern w:val="2"/>
      <w:sz w:val="18"/>
      <w:szCs w:val="28"/>
      <w:lang w:val="en-US" w:eastAsia="zh-CN" w:bidi="ar-SA"/>
    </w:rPr>
  </w:style>
  <w:style w:type="character" w:customStyle="1" w:styleId="af6">
    <w:name w:val="批注框文本 字符"/>
    <w:link w:val="af7"/>
    <w:semiHidden/>
    <w:rPr>
      <w:rFonts w:eastAsia="宋体"/>
      <w:kern w:val="2"/>
      <w:sz w:val="18"/>
      <w:szCs w:val="18"/>
      <w:lang w:val="en-US" w:eastAsia="zh-CN" w:bidi="ar-SA"/>
    </w:rPr>
  </w:style>
  <w:style w:type="character" w:styleId="af8">
    <w:name w:val="annotation reference"/>
    <w:rPr>
      <w:sz w:val="21"/>
      <w:szCs w:val="21"/>
    </w:rPr>
  </w:style>
  <w:style w:type="character" w:customStyle="1" w:styleId="80">
    <w:name w:val="标题 8 字符"/>
    <w:link w:val="8"/>
    <w:rPr>
      <w:rFonts w:ascii="Arial" w:eastAsia="宋体" w:hAnsi="Arial"/>
      <w:i/>
      <w:kern w:val="2"/>
      <w:sz w:val="28"/>
      <w:szCs w:val="28"/>
      <w:lang w:val="en-US" w:eastAsia="zh-CN" w:bidi="ar-SA"/>
    </w:rPr>
  </w:style>
  <w:style w:type="character" w:customStyle="1" w:styleId="apple-converted-space">
    <w:name w:val="apple-converted-space"/>
    <w:basedOn w:val="a2"/>
  </w:style>
  <w:style w:type="character" w:customStyle="1" w:styleId="af9">
    <w:name w:val="页脚 字符"/>
    <w:link w:val="afa"/>
    <w:rPr>
      <w:rFonts w:eastAsia="宋体"/>
      <w:kern w:val="2"/>
      <w:sz w:val="18"/>
      <w:szCs w:val="18"/>
      <w:lang w:val="en-US" w:eastAsia="zh-CN" w:bidi="ar-SA"/>
    </w:rPr>
  </w:style>
  <w:style w:type="character" w:styleId="afb">
    <w:name w:val="Intense Reference"/>
    <w:qFormat/>
    <w:rPr>
      <w:b/>
      <w:bCs/>
      <w:smallCaps/>
      <w:color w:val="C0504D"/>
      <w:spacing w:val="5"/>
      <w:u w:val="single"/>
    </w:rPr>
  </w:style>
  <w:style w:type="character" w:customStyle="1" w:styleId="Char">
    <w:name w:val="正文文本缩进 Char"/>
    <w:rPr>
      <w:rFonts w:ascii="仿宋_GB2312" w:eastAsia="仿宋_GB2312" w:hAnsi="Times New Roman" w:cs="Times New Roman"/>
      <w:sz w:val="28"/>
      <w:szCs w:val="28"/>
    </w:rPr>
  </w:style>
  <w:style w:type="character" w:customStyle="1" w:styleId="EHPTChar4">
    <w:name w:val="EHPT Char4"/>
    <w:aliases w:val="Body Text2 Char Char2"/>
    <w:rPr>
      <w:rFonts w:eastAsia="黑体"/>
      <w:b/>
      <w:bCs/>
      <w:spacing w:val="20"/>
      <w:kern w:val="52"/>
      <w:sz w:val="56"/>
      <w:szCs w:val="24"/>
      <w:lang w:val="en-US" w:eastAsia="zh-CN" w:bidi="ar-SA"/>
    </w:rPr>
  </w:style>
  <w:style w:type="character" w:customStyle="1" w:styleId="32">
    <w:name w:val="正文文本缩进 3 字符"/>
    <w:link w:val="33"/>
    <w:rPr>
      <w:rFonts w:ascii="隶书" w:eastAsia="隶书" w:hAnsi="宋体"/>
      <w:kern w:val="2"/>
      <w:sz w:val="21"/>
      <w:szCs w:val="24"/>
      <w:lang w:val="en-US" w:eastAsia="zh-CN" w:bidi="ar-SA"/>
    </w:rPr>
  </w:style>
  <w:style w:type="character" w:customStyle="1" w:styleId="Char12">
    <w:name w:val="页脚 Char1"/>
    <w:semiHidden/>
    <w:rPr>
      <w:rFonts w:ascii="仿宋_GB2312" w:eastAsia="仿宋_GB2312" w:hAnsi="Times New Roman" w:cs="Times New Roman"/>
      <w:sz w:val="18"/>
      <w:szCs w:val="18"/>
    </w:rPr>
  </w:style>
  <w:style w:type="character" w:styleId="afc">
    <w:name w:val="Emphasis"/>
    <w:qFormat/>
    <w:rPr>
      <w:i w:val="0"/>
      <w:iCs w:val="0"/>
      <w:color w:val="CC0000"/>
    </w:rPr>
  </w:style>
  <w:style w:type="character" w:customStyle="1" w:styleId="H6Char1">
    <w:name w:val="H6 Char1"/>
    <w:aliases w:val="Bullet (Single Lines) Char1,PIM 6 Char1,L6 Char1,1 Char1,h6 Char1,Third Subheading Char1,DO NOT USE_h6 Char Char1"/>
    <w:rPr>
      <w:rFonts w:ascii="Arial" w:eastAsia="宋体" w:hAnsi="Arial" w:cs="Times New Roman"/>
      <w:i/>
      <w:sz w:val="22"/>
      <w:szCs w:val="28"/>
    </w:rPr>
  </w:style>
  <w:style w:type="character" w:customStyle="1" w:styleId="afd">
    <w:name w:val="页眉 字符"/>
    <w:link w:val="afe"/>
    <w:rPr>
      <w:rFonts w:eastAsia="宋体"/>
      <w:kern w:val="2"/>
      <w:sz w:val="18"/>
      <w:lang w:val="en-US" w:eastAsia="zh-CN" w:bidi="ar-SA"/>
    </w:rPr>
  </w:style>
  <w:style w:type="character" w:customStyle="1" w:styleId="Char0">
    <w:name w:val="文字 Char"/>
    <w:link w:val="aff"/>
    <w:rPr>
      <w:rFonts w:ascii="宋体" w:eastAsia="宋体" w:hAnsi="宋体"/>
      <w:sz w:val="28"/>
      <w:lang w:bidi="ar-SA"/>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Pr>
      <w:rFonts w:ascii="Calibri" w:hAnsi="Calibri"/>
      <w:b/>
      <w:bCs/>
      <w:kern w:val="2"/>
      <w:sz w:val="32"/>
      <w:szCs w:val="32"/>
    </w:rPr>
  </w:style>
  <w:style w:type="character" w:customStyle="1" w:styleId="CharChar">
    <w:name w:val="表格 Char Char"/>
    <w:link w:val="aff0"/>
    <w:rPr>
      <w:rFonts w:ascii="宋体" w:hAnsi="宋体"/>
      <w:lang w:bidi="ar-SA"/>
    </w:rPr>
  </w:style>
  <w:style w:type="character" w:customStyle="1" w:styleId="PIChar1">
    <w:name w:val="PI Char1"/>
    <w:aliases w:val="特点标题 Char1,HD正文1 Char1,正文小标题 Char1,正文文本缩进 Char Char Char1"/>
    <w:rPr>
      <w:rFonts w:ascii="仿宋_GB2312" w:eastAsia="仿宋_GB2312"/>
      <w:kern w:val="2"/>
      <w:sz w:val="28"/>
      <w:szCs w:val="28"/>
      <w:lang w:val="zh-CN" w:eastAsia="zh-CN" w:bidi="ar-SA"/>
    </w:rPr>
  </w:style>
  <w:style w:type="character" w:customStyle="1" w:styleId="CharChar40">
    <w:name w:val="普通文字 Char Char4"/>
    <w:aliases w:val="纯文本 Char Char Char2,纯文本 Char Char3,普通文字 Char Char Char3,普通文字 Char Char Char Char3,普通文字 Char Char Char Char Char1,小 Char1,普通文字 Char Char5"/>
    <w:rPr>
      <w:rFonts w:ascii="宋体" w:eastAsia="宋体" w:hAnsi="Courier New"/>
      <w:sz w:val="21"/>
      <w:lang w:val="en-US" w:eastAsia="zh-CN" w:bidi="ar-SA"/>
    </w:rPr>
  </w:style>
  <w:style w:type="character" w:customStyle="1" w:styleId="aff1">
    <w:name w:val="正文文本 字符"/>
    <w:link w:val="aff2"/>
    <w:rPr>
      <w:rFonts w:eastAsia="黑体"/>
      <w:b/>
      <w:bCs/>
      <w:spacing w:val="20"/>
      <w:kern w:val="52"/>
      <w:sz w:val="56"/>
      <w:szCs w:val="24"/>
      <w:lang w:val="en-US" w:eastAsia="zh-CN" w:bidi="ar-SA"/>
    </w:rPr>
  </w:style>
  <w:style w:type="character" w:styleId="aff3">
    <w:name w:val="Intense Emphasis"/>
    <w:qFormat/>
    <w:rPr>
      <w:b/>
      <w:bCs/>
      <w:i/>
      <w:iCs/>
      <w:color w:val="4F81BD"/>
    </w:rPr>
  </w:style>
  <w:style w:type="character" w:customStyle="1" w:styleId="Char13">
    <w:name w:val="标题 Char1"/>
    <w:rPr>
      <w:rFonts w:ascii="Cambria" w:eastAsia="宋体" w:hAnsi="Cambria" w:cs="Times New Roman"/>
      <w:b/>
      <w:bCs/>
      <w:sz w:val="32"/>
      <w:szCs w:val="32"/>
    </w:rPr>
  </w:style>
  <w:style w:type="character" w:customStyle="1" w:styleId="bei2">
    <w:name w:val="bei2"/>
    <w:basedOn w:val="a2"/>
  </w:style>
  <w:style w:type="character" w:customStyle="1" w:styleId="EHPTChar1">
    <w:name w:val="EHPT Char1"/>
    <w:aliases w:val="Body Text2 Char1,正文文本 Char Char Char1"/>
    <w:rPr>
      <w:rFonts w:ascii="Calibri" w:eastAsia="宋体" w:hAnsi="Calibri"/>
      <w:kern w:val="2"/>
      <w:sz w:val="21"/>
      <w:szCs w:val="22"/>
      <w:lang w:val="en-US" w:eastAsia="zh-CN" w:bidi="ar-SA"/>
    </w:rPr>
  </w:style>
  <w:style w:type="character" w:customStyle="1" w:styleId="3CharChar">
    <w:name w:val="标题 3 Char Char"/>
    <w:rPr>
      <w:rFonts w:ascii="宋体" w:eastAsia="宋体" w:hAnsi="宋体"/>
      <w:color w:val="666666"/>
      <w:kern w:val="2"/>
      <w:sz w:val="28"/>
      <w:szCs w:val="28"/>
      <w:lang w:val="en-US" w:eastAsia="zh-CN" w:bidi="ar-SA"/>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Pr>
      <w:rFonts w:ascii="Arial" w:hAnsi="Arial"/>
      <w:sz w:val="22"/>
    </w:rPr>
  </w:style>
  <w:style w:type="character" w:customStyle="1" w:styleId="large1">
    <w:name w:val="large1"/>
    <w:rPr>
      <w:rFonts w:ascii="宋体" w:eastAsia="宋体" w:hAnsi="宋体" w:hint="eastAsia"/>
      <w:sz w:val="21"/>
      <w:szCs w:val="21"/>
    </w:rPr>
  </w:style>
  <w:style w:type="character" w:customStyle="1" w:styleId="14normal1">
    <w:name w:val="14normal1"/>
    <w:rPr>
      <w:rFonts w:ascii="ˎ̥" w:hAnsi="ˎ̥" w:hint="default"/>
      <w:color w:val="000000"/>
      <w:sz w:val="21"/>
      <w:szCs w:val="21"/>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Pr>
      <w:rFonts w:ascii="Calibri" w:hAnsi="Calibri"/>
      <w:b/>
      <w:bCs/>
      <w:kern w:val="44"/>
      <w:sz w:val="44"/>
      <w:szCs w:val="44"/>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Pr>
      <w:rFonts w:ascii="Cambria" w:eastAsia="宋体" w:hAnsi="Cambria" w:cs="Times New Roman"/>
      <w:b/>
      <w:bCs/>
      <w:color w:val="4F81BD"/>
      <w:sz w:val="26"/>
      <w:szCs w:val="26"/>
    </w:rPr>
  </w:style>
  <w:style w:type="character" w:customStyle="1" w:styleId="aff4">
    <w:name w:val="正文缩进 字符"/>
    <w:link w:val="aff5"/>
    <w:rPr>
      <w:rFonts w:ascii="宋体" w:eastAsia="宋体"/>
      <w:snapToGrid w:val="0"/>
      <w:color w:val="000000"/>
      <w:kern w:val="28"/>
      <w:sz w:val="28"/>
      <w:lang w:val="en-US" w:eastAsia="zh-CN" w:bidi="ar-SA"/>
    </w:rPr>
  </w:style>
  <w:style w:type="character" w:customStyle="1" w:styleId="2Char1">
    <w:name w:val="正文文本 2 Char1"/>
    <w:semiHidden/>
    <w:rPr>
      <w:rFonts w:ascii="仿宋_GB2312" w:eastAsia="仿宋_GB2312" w:hAnsi="Times New Roman" w:cs="Times New Roman"/>
      <w:sz w:val="28"/>
      <w:szCs w:val="28"/>
    </w:rPr>
  </w:style>
  <w:style w:type="character" w:customStyle="1" w:styleId="Char2">
    <w:name w:val="正文文本 Char"/>
    <w:rPr>
      <w:rFonts w:ascii="仿宋_GB2312" w:eastAsia="仿宋_GB2312" w:hAnsi="Times New Roman" w:cs="Times New Roman"/>
      <w:sz w:val="28"/>
      <w:szCs w:val="28"/>
    </w:rPr>
  </w:style>
  <w:style w:type="character" w:customStyle="1" w:styleId="www1Char">
    <w:name w:val="www序号1) Char"/>
    <w:link w:val="www1"/>
    <w:rPr>
      <w:rFonts w:eastAsia="宋体"/>
      <w:sz w:val="24"/>
      <w:szCs w:val="24"/>
      <w:lang w:bidi="ar-SA"/>
    </w:rPr>
  </w:style>
  <w:style w:type="character" w:customStyle="1" w:styleId="11">
    <w:name w:val="标题 1 字符"/>
    <w:link w:val="10"/>
    <w:rPr>
      <w:rFonts w:eastAsia="宋体"/>
      <w:b/>
      <w:bCs/>
      <w:kern w:val="44"/>
      <w:sz w:val="44"/>
      <w:szCs w:val="44"/>
      <w:lang w:val="en-US" w:eastAsia="zh-CN" w:bidi="ar-SA"/>
    </w:rPr>
  </w:style>
  <w:style w:type="character" w:customStyle="1" w:styleId="text1">
    <w:name w:val="text1"/>
    <w:rPr>
      <w:rFonts w:ascii="宋体" w:eastAsia="宋体" w:hAnsi="宋体" w:hint="eastAsia"/>
      <w:color w:val="000099"/>
      <w:sz w:val="18"/>
      <w:szCs w:val="18"/>
    </w:rPr>
  </w:style>
  <w:style w:type="character" w:customStyle="1" w:styleId="24">
    <w:name w:val="正文文本缩进 2 字符"/>
    <w:link w:val="25"/>
    <w:semiHidden/>
    <w:rPr>
      <w:rFonts w:eastAsia="宋体"/>
      <w:kern w:val="2"/>
      <w:sz w:val="24"/>
      <w:szCs w:val="21"/>
      <w:lang w:val="en-US" w:eastAsia="zh-CN" w:bidi="ar-SA"/>
    </w:rPr>
  </w:style>
  <w:style w:type="character" w:customStyle="1" w:styleId="font11">
    <w:name w:val="font11"/>
    <w:rPr>
      <w:rFonts w:ascii="楷体_GB2312" w:eastAsia="楷体_GB2312" w:hint="eastAsia"/>
      <w:b w:val="0"/>
      <w:bCs w:val="0"/>
      <w:i w:val="0"/>
      <w:iCs w:val="0"/>
      <w:strike w:val="0"/>
      <w:dstrike w:val="0"/>
      <w:color w:val="000000"/>
      <w:sz w:val="21"/>
      <w:szCs w:val="21"/>
      <w:u w:val="none"/>
    </w:rPr>
  </w:style>
  <w:style w:type="character" w:customStyle="1" w:styleId="Char3">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Pr>
      <w:rFonts w:ascii="仿宋_GB2312" w:eastAsia="仿宋_GB2312"/>
      <w:kern w:val="2"/>
      <w:sz w:val="28"/>
    </w:rPr>
  </w:style>
  <w:style w:type="character" w:customStyle="1" w:styleId="CharChar14">
    <w:name w:val="Char Char14"/>
    <w:rPr>
      <w:rFonts w:ascii="宋体" w:eastAsia="宋体" w:hAnsi="Courier New"/>
      <w:sz w:val="21"/>
      <w:lang w:val="en-US" w:eastAsia="zh-CN" w:bidi="ar-SA"/>
    </w:rPr>
  </w:style>
  <w:style w:type="character" w:customStyle="1" w:styleId="CharChar18">
    <w:name w:val="Char Char18"/>
    <w:rPr>
      <w:rFonts w:ascii="Cambria" w:eastAsia="宋体" w:hAnsi="Cambria" w:cs="Times New Roman"/>
      <w:i/>
      <w:iCs/>
      <w:color w:val="404040"/>
      <w:sz w:val="20"/>
      <w:szCs w:val="20"/>
    </w:rPr>
  </w:style>
  <w:style w:type="character" w:customStyle="1" w:styleId="EmailStyle191">
    <w:name w:val="EmailStyle191"/>
    <w:semiHidden/>
    <w:rPr>
      <w:rFonts w:ascii="Arial" w:eastAsia="宋体" w:hAnsi="Arial" w:cs="Arial"/>
      <w:color w:val="000080"/>
      <w:sz w:val="18"/>
      <w:szCs w:val="20"/>
    </w:rPr>
  </w:style>
  <w:style w:type="character" w:customStyle="1" w:styleId="aff6">
    <w:name w:val="文档结构图 字符"/>
    <w:link w:val="aff7"/>
    <w:rPr>
      <w:rFonts w:eastAsia="宋体"/>
      <w:szCs w:val="24"/>
      <w:shd w:val="clear" w:color="auto" w:fill="000080"/>
      <w:lang w:bidi="ar-SA"/>
    </w:rPr>
  </w:style>
  <w:style w:type="character" w:styleId="aff8">
    <w:name w:val="Strong"/>
    <w:qFormat/>
    <w:rPr>
      <w:b/>
      <w:bCs/>
    </w:rPr>
  </w:style>
  <w:style w:type="character" w:customStyle="1" w:styleId="text9">
    <w:name w:val="text9"/>
    <w:basedOn w:val="a2"/>
  </w:style>
  <w:style w:type="character" w:customStyle="1" w:styleId="Char14">
    <w:name w:val="正文文本 Char1"/>
    <w:semiHidden/>
    <w:rPr>
      <w:rFonts w:ascii="仿宋_GB2312" w:eastAsia="仿宋_GB2312" w:hAnsi="Times New Roman" w:cs="Times New Roman"/>
      <w:sz w:val="28"/>
      <w:szCs w:val="28"/>
    </w:rPr>
  </w:style>
  <w:style w:type="character" w:customStyle="1" w:styleId="style321">
    <w:name w:val="style321"/>
    <w:rPr>
      <w:b/>
      <w:bCs/>
      <w:color w:val="FF9900"/>
      <w:sz w:val="23"/>
      <w:szCs w:val="23"/>
    </w:rPr>
  </w:style>
  <w:style w:type="character" w:customStyle="1" w:styleId="Char15">
    <w:name w:val="正文首行缩进 Char1"/>
    <w:basedOn w:val="Char2"/>
    <w:semiHidden/>
    <w:rPr>
      <w:rFonts w:ascii="仿宋_GB2312" w:eastAsia="仿宋_GB2312" w:hAnsi="Times New Roman" w:cs="Times New Roman"/>
      <w:sz w:val="28"/>
      <w:szCs w:val="28"/>
    </w:rPr>
  </w:style>
  <w:style w:type="character" w:customStyle="1" w:styleId="3Char10">
    <w:name w:val="正文文本 3 Char1"/>
    <w:semiHidden/>
    <w:rPr>
      <w:rFonts w:ascii="仿宋_GB2312" w:eastAsia="仿宋_GB2312" w:hAnsi="Times New Roman" w:cs="Times New Roman"/>
      <w:sz w:val="16"/>
      <w:szCs w:val="16"/>
    </w:rPr>
  </w:style>
  <w:style w:type="character" w:customStyle="1" w:styleId="ca-3">
    <w:name w:val="ca-3"/>
    <w:basedOn w:val="a2"/>
  </w:style>
  <w:style w:type="character" w:customStyle="1" w:styleId="Char4">
    <w:name w:val="批注文字 Char"/>
    <w:rPr>
      <w:rFonts w:eastAsia="宋体"/>
      <w:kern w:val="2"/>
      <w:sz w:val="21"/>
      <w:szCs w:val="24"/>
      <w:lang w:val="en-US" w:eastAsia="zh-CN" w:bidi="ar-SA"/>
    </w:rPr>
  </w:style>
  <w:style w:type="character" w:customStyle="1" w:styleId="31">
    <w:name w:val="标题 3 字符"/>
    <w:link w:val="30"/>
    <w:rPr>
      <w:rFonts w:eastAsia="宋体"/>
      <w:b/>
      <w:bCs/>
      <w:kern w:val="2"/>
      <w:sz w:val="32"/>
      <w:szCs w:val="32"/>
      <w:lang w:val="en-US" w:eastAsia="zh-CN" w:bidi="ar-SA"/>
    </w:rPr>
  </w:style>
  <w:style w:type="character" w:customStyle="1" w:styleId="50">
    <w:name w:val="标题 5 字符"/>
    <w:link w:val="5"/>
    <w:rPr>
      <w:rFonts w:ascii="Arial" w:eastAsia="宋体" w:hAnsi="Arial"/>
      <w:kern w:val="2"/>
      <w:sz w:val="22"/>
      <w:szCs w:val="28"/>
      <w:lang w:val="en-US" w:eastAsia="zh-CN" w:bidi="ar-SA"/>
    </w:rPr>
  </w:style>
  <w:style w:type="character" w:customStyle="1" w:styleId="21">
    <w:name w:val="标题 2 字符"/>
    <w:link w:val="20"/>
    <w:rPr>
      <w:rFonts w:ascii="Arial" w:eastAsia="黑体" w:hAnsi="Arial"/>
      <w:b/>
      <w:bCs/>
      <w:kern w:val="2"/>
      <w:sz w:val="32"/>
      <w:szCs w:val="32"/>
      <w:lang w:val="en-US" w:eastAsia="zh-CN" w:bidi="ar-SA"/>
    </w:rPr>
  </w:style>
  <w:style w:type="character" w:customStyle="1" w:styleId="ca-9">
    <w:name w:val="ca-9"/>
    <w:basedOn w:val="a2"/>
  </w:style>
  <w:style w:type="character" w:styleId="aff9">
    <w:name w:val="endnote reference"/>
    <w:rPr>
      <w:vertAlign w:val="superscript"/>
    </w:rPr>
  </w:style>
  <w:style w:type="character" w:customStyle="1" w:styleId="Char5">
    <w:name w:val="标书正文格式 Char"/>
    <w:link w:val="affa"/>
    <w:rPr>
      <w:rFonts w:ascii="楷体_GB2312" w:eastAsia="楷体_GB2312"/>
      <w:color w:val="000000"/>
      <w:kern w:val="2"/>
      <w:sz w:val="24"/>
      <w:szCs w:val="24"/>
      <w:lang w:val="en-US" w:eastAsia="zh-CN" w:bidi="ar-SA"/>
    </w:rPr>
  </w:style>
  <w:style w:type="character" w:customStyle="1" w:styleId="EHPTChar">
    <w:name w:val="EHPT Char"/>
    <w:aliases w:val="Body Text2 Char,正文文本 Char Char Char"/>
    <w:rPr>
      <w:rFonts w:ascii="Calibri" w:eastAsia="宋体" w:hAnsi="Calibri"/>
      <w:kern w:val="2"/>
      <w:sz w:val="21"/>
      <w:szCs w:val="22"/>
      <w:lang w:val="en-US" w:eastAsia="zh-CN" w:bidi="ar-SA"/>
    </w:rPr>
  </w:style>
  <w:style w:type="character" w:customStyle="1" w:styleId="affb">
    <w:name w:val="已访问的超链接"/>
    <w:rPr>
      <w:color w:val="800080"/>
      <w:u w:val="single"/>
    </w:rPr>
  </w:style>
  <w:style w:type="character" w:customStyle="1" w:styleId="CharChar0">
    <w:name w:val="Char Char"/>
    <w:rPr>
      <w:rFonts w:ascii="宋体" w:eastAsia="宋体" w:hAnsi="宋体"/>
      <w:sz w:val="24"/>
      <w:szCs w:val="24"/>
      <w:lang w:val="en-US" w:eastAsia="zh-CN" w:bidi="ar-SA"/>
    </w:rPr>
  </w:style>
  <w:style w:type="character" w:styleId="affc">
    <w:name w:val="Hyperlink"/>
    <w:uiPriority w:val="99"/>
    <w:rPr>
      <w:color w:val="0000FF"/>
      <w:u w:val="single"/>
    </w:rPr>
  </w:style>
  <w:style w:type="character" w:customStyle="1" w:styleId="affd">
    <w:name w:val="明显引用 字符"/>
    <w:link w:val="affe"/>
    <w:rPr>
      <w:rFonts w:ascii="Calibri" w:eastAsia="宋体" w:hAnsi="Calibri"/>
      <w:b/>
      <w:bCs/>
      <w:i/>
      <w:iCs/>
      <w:color w:val="4F81BD"/>
      <w:sz w:val="22"/>
      <w:szCs w:val="22"/>
      <w:lang w:val="en-US" w:eastAsia="en-US" w:bidi="en-US"/>
    </w:rPr>
  </w:style>
  <w:style w:type="character" w:styleId="afff">
    <w:name w:val="Subtle Emphasis"/>
    <w:qFormat/>
    <w:rPr>
      <w:i/>
      <w:iCs/>
      <w:color w:val="808080"/>
    </w:rPr>
  </w:style>
  <w:style w:type="character" w:customStyle="1" w:styleId="Char16">
    <w:name w:val="正文文本缩进 Char1"/>
    <w:semiHidden/>
    <w:rPr>
      <w:rFonts w:ascii="仿宋_GB2312" w:eastAsia="仿宋_GB2312" w:hAnsi="Times New Roman" w:cs="Times New Roman"/>
      <w:sz w:val="28"/>
      <w:szCs w:val="28"/>
    </w:rPr>
  </w:style>
  <w:style w:type="character" w:customStyle="1" w:styleId="34">
    <w:name w:val="正文文本 3 字符"/>
    <w:link w:val="35"/>
    <w:rPr>
      <w:rFonts w:ascii="宋体" w:eastAsia="宋体" w:hAnsi="宋体"/>
      <w:b/>
      <w:bCs/>
      <w:kern w:val="2"/>
      <w:sz w:val="24"/>
      <w:szCs w:val="24"/>
      <w:lang w:val="en-US" w:eastAsia="zh-CN" w:bidi="ar-SA"/>
    </w:rPr>
  </w:style>
  <w:style w:type="character" w:customStyle="1" w:styleId="bulletintext1">
    <w:name w:val="bulletintext1"/>
    <w:rPr>
      <w:color w:val="000000"/>
      <w:sz w:val="18"/>
      <w:szCs w:val="18"/>
    </w:rPr>
  </w:style>
  <w:style w:type="character" w:customStyle="1" w:styleId="afff0">
    <w:name w:val="纯文本 字符"/>
    <w:link w:val="afff1"/>
    <w:locked/>
    <w:rPr>
      <w:rFonts w:ascii="宋体" w:eastAsia="宋体" w:hAnsi="Courier New"/>
      <w:kern w:val="2"/>
      <w:sz w:val="21"/>
      <w:lang w:val="en-US" w:eastAsia="zh-CN" w:bidi="ar-SA"/>
    </w:rPr>
  </w:style>
  <w:style w:type="character" w:customStyle="1" w:styleId="font21">
    <w:name w:val="font21"/>
    <w:rPr>
      <w:rFonts w:ascii="楷体_GB2312" w:eastAsia="楷体_GB2312" w:hint="eastAsia"/>
      <w:b w:val="0"/>
      <w:bCs w:val="0"/>
      <w:i w:val="0"/>
      <w:iCs w:val="0"/>
      <w:color w:val="000000"/>
      <w:sz w:val="21"/>
      <w:szCs w:val="21"/>
      <w:u w:val="single"/>
    </w:rPr>
  </w:style>
  <w:style w:type="character" w:customStyle="1" w:styleId="afff2">
    <w:name w:val="批注主题 字符"/>
    <w:link w:val="afff3"/>
    <w:rPr>
      <w:rFonts w:eastAsia="宋体"/>
      <w:b/>
      <w:bCs/>
      <w:kern w:val="2"/>
      <w:sz w:val="21"/>
      <w:szCs w:val="24"/>
      <w:lang w:val="en-US" w:eastAsia="zh-CN" w:bidi="ar-SA"/>
    </w:rPr>
  </w:style>
  <w:style w:type="character" w:customStyle="1" w:styleId="Char17">
    <w:name w:val="纯文本 Char1"/>
    <w:semiHidden/>
    <w:rPr>
      <w:rFonts w:ascii="宋体" w:eastAsia="宋体" w:hAnsi="Courier New" w:cs="Courier New"/>
      <w:szCs w:val="21"/>
    </w:rPr>
  </w:style>
  <w:style w:type="character" w:customStyle="1" w:styleId="EHPTChar2">
    <w:name w:val="EHPT Char2"/>
    <w:aliases w:val="Body Text2 Char Char"/>
    <w:rPr>
      <w:rFonts w:ascii="Calibri" w:hAnsi="Calibri"/>
      <w:kern w:val="2"/>
      <w:sz w:val="21"/>
      <w:szCs w:val="22"/>
    </w:rPr>
  </w:style>
  <w:style w:type="character" w:customStyle="1" w:styleId="afff4">
    <w:name w:val="尾注文本 字符"/>
    <w:link w:val="afff5"/>
    <w:rPr>
      <w:rFonts w:ascii="仿宋_GB2312" w:eastAsia="仿宋_GB2312"/>
      <w:kern w:val="2"/>
      <w:sz w:val="28"/>
      <w:szCs w:val="28"/>
      <w:lang w:val="en-US" w:eastAsia="zh-CN" w:bidi="ar-SA"/>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Pr>
      <w:b/>
      <w:i/>
      <w:sz w:val="24"/>
    </w:rPr>
  </w:style>
  <w:style w:type="character" w:customStyle="1" w:styleId="afff6">
    <w:name w:val="日期 字符"/>
    <w:link w:val="afff7"/>
    <w:rPr>
      <w:rFonts w:eastAsia="宋体"/>
      <w:kern w:val="2"/>
      <w:sz w:val="21"/>
      <w:lang w:val="en-US" w:eastAsia="zh-CN" w:bidi="ar-SA"/>
    </w:rPr>
  </w:style>
  <w:style w:type="character" w:customStyle="1" w:styleId="CharChar20">
    <w:name w:val="Char Char20"/>
    <w:rPr>
      <w:rFonts w:ascii="Cambria" w:eastAsia="宋体" w:hAnsi="Cambria" w:cs="Times New Roman"/>
      <w:i/>
      <w:iCs/>
      <w:color w:val="404040"/>
    </w:rPr>
  </w:style>
  <w:style w:type="character" w:customStyle="1" w:styleId="ca-10">
    <w:name w:val="ca-10"/>
    <w:basedOn w:val="a2"/>
  </w:style>
  <w:style w:type="character" w:customStyle="1" w:styleId="PIChar3">
    <w:name w:val="PI Char3"/>
    <w:aliases w:val="特点标题 Char3,HD正文1 Char3,正文小标题 Char Char"/>
    <w:rPr>
      <w:rFonts w:ascii="仿宋_GB2312" w:eastAsia="仿宋_GB2312"/>
      <w:kern w:val="2"/>
      <w:sz w:val="28"/>
      <w:szCs w:val="28"/>
      <w:lang w:val="zh-CN"/>
    </w:rPr>
  </w:style>
  <w:style w:type="character" w:customStyle="1" w:styleId="font41">
    <w:name w:val="font41"/>
    <w:rPr>
      <w:rFonts w:ascii="宋体" w:eastAsia="宋体" w:hAnsi="宋体" w:cs="宋体" w:hint="eastAsia"/>
      <w:b/>
      <w:i w:val="0"/>
      <w:color w:val="000000"/>
      <w:sz w:val="28"/>
      <w:szCs w:val="28"/>
      <w:u w:val="none"/>
    </w:rPr>
  </w:style>
  <w:style w:type="character" w:customStyle="1" w:styleId="CharChar1">
    <w:name w:val="正文（绿盟科技） Char Char"/>
    <w:link w:val="afff8"/>
    <w:rPr>
      <w:rFonts w:ascii="Arial" w:hAnsi="Arial"/>
      <w:sz w:val="21"/>
      <w:lang w:val="en-US" w:eastAsia="zh-CN" w:bidi="ar-SA"/>
    </w:rPr>
  </w:style>
  <w:style w:type="character" w:customStyle="1" w:styleId="EHPTChar3">
    <w:name w:val="EHPT Char3"/>
    <w:aliases w:val="Body Text2 Char Char1"/>
    <w:rPr>
      <w:rFonts w:ascii="Calibri" w:eastAsia="宋体" w:hAnsi="Calibri"/>
    </w:rPr>
  </w:style>
  <w:style w:type="character" w:customStyle="1" w:styleId="CharChar19">
    <w:name w:val="Char Char19"/>
    <w:rPr>
      <w:rFonts w:ascii="Cambria" w:eastAsia="宋体" w:hAnsi="Cambria" w:cs="Times New Roman"/>
      <w:color w:val="4F81BD"/>
      <w:sz w:val="20"/>
      <w:szCs w:val="20"/>
    </w:rPr>
  </w:style>
  <w:style w:type="character" w:customStyle="1" w:styleId="70">
    <w:name w:val="标题 7 字符"/>
    <w:link w:val="7"/>
    <w:rPr>
      <w:rFonts w:ascii="Arial" w:eastAsia="宋体" w:hAnsi="Arial"/>
      <w:kern w:val="2"/>
      <w:sz w:val="28"/>
      <w:szCs w:val="28"/>
      <w:lang w:val="en-US" w:eastAsia="zh-CN" w:bidi="ar-SA"/>
    </w:rPr>
  </w:style>
  <w:style w:type="character" w:customStyle="1" w:styleId="g1">
    <w:name w:val="g1"/>
    <w:rPr>
      <w:color w:val="008000"/>
    </w:rPr>
  </w:style>
  <w:style w:type="paragraph" w:customStyle="1" w:styleId="aff0">
    <w:name w:val="表格"/>
    <w:basedOn w:val="a1"/>
    <w:link w:val="CharChar"/>
    <w:pPr>
      <w:snapToGrid w:val="0"/>
      <w:ind w:firstLineChars="21" w:firstLine="42"/>
    </w:pPr>
    <w:rPr>
      <w:rFonts w:ascii="宋体" w:hAnsi="宋体"/>
      <w:kern w:val="0"/>
      <w:sz w:val="20"/>
      <w:lang w:val="x-none" w:eastAsia="x-none"/>
    </w:rPr>
  </w:style>
  <w:style w:type="paragraph" w:styleId="afff3">
    <w:name w:val="annotation subject"/>
    <w:basedOn w:val="aa"/>
    <w:next w:val="aa"/>
    <w:link w:val="afff2"/>
    <w:rPr>
      <w:rFonts w:ascii="Times New Roman" w:eastAsia="宋体"/>
      <w:b/>
      <w:bCs/>
      <w:sz w:val="21"/>
      <w:szCs w:val="24"/>
    </w:rPr>
  </w:style>
  <w:style w:type="paragraph" w:customStyle="1" w:styleId="Char18">
    <w:name w:val="Char1"/>
    <w:basedOn w:val="a1"/>
    <w:rPr>
      <w:rFonts w:ascii="Tahoma" w:eastAsia="仿宋_GB2312" w:hAnsi="Tahoma"/>
      <w:sz w:val="24"/>
    </w:rPr>
  </w:style>
  <w:style w:type="paragraph" w:customStyle="1" w:styleId="p23">
    <w:name w:val="p23"/>
    <w:basedOn w:val="a1"/>
    <w:pPr>
      <w:widowControl/>
      <w:spacing w:before="100" w:beforeAutospacing="1" w:after="100" w:afterAutospacing="1"/>
      <w:jc w:val="left"/>
    </w:pPr>
    <w:rPr>
      <w:rFonts w:ascii="宋体" w:hAnsi="宋体" w:cs="宋体"/>
      <w:kern w:val="0"/>
      <w:sz w:val="24"/>
      <w:szCs w:val="24"/>
    </w:rPr>
  </w:style>
  <w:style w:type="paragraph" w:customStyle="1" w:styleId="afff9">
    <w:name w:val="文档正文"/>
    <w:basedOn w:val="a1"/>
    <w:rPr>
      <w:rFonts w:ascii="Arial" w:eastAsia="仿宋_GB2312" w:hAnsi="Arial" w:cs="Arial"/>
      <w:bCs/>
      <w:sz w:val="24"/>
      <w:szCs w:val="28"/>
    </w:rPr>
  </w:style>
  <w:style w:type="paragraph" w:styleId="afffa">
    <w:name w:val="Normal (Web)"/>
    <w:basedOn w:val="a1"/>
    <w:pPr>
      <w:widowControl/>
      <w:spacing w:before="100" w:beforeAutospacing="1" w:after="100" w:afterAutospacing="1"/>
      <w:jc w:val="left"/>
    </w:pPr>
    <w:rPr>
      <w:rFonts w:ascii="宋体" w:hAnsi="宋体"/>
      <w:kern w:val="0"/>
      <w:sz w:val="24"/>
      <w:szCs w:val="24"/>
    </w:rPr>
  </w:style>
  <w:style w:type="paragraph" w:customStyle="1" w:styleId="kp">
    <w:name w:val="kp"/>
    <w:basedOn w:val="a1"/>
    <w:pPr>
      <w:autoSpaceDE w:val="0"/>
      <w:autoSpaceDN w:val="0"/>
      <w:adjustRightInd w:val="0"/>
      <w:spacing w:line="600" w:lineRule="exact"/>
      <w:ind w:firstLine="560"/>
    </w:pPr>
    <w:rPr>
      <w:rFonts w:ascii="仿宋_GB2312" w:eastAsia="仿宋_GB2312"/>
      <w:sz w:val="28"/>
      <w:szCs w:val="28"/>
      <w:lang w:val="zh-CN"/>
    </w:rPr>
  </w:style>
  <w:style w:type="paragraph" w:styleId="afffb">
    <w:name w:val="Subtitle"/>
    <w:basedOn w:val="a1"/>
    <w:next w:val="a1"/>
    <w:qFormat/>
    <w:pPr>
      <w:widowControl/>
      <w:numPr>
        <w:ilvl w:val="1"/>
      </w:numPr>
      <w:spacing w:after="480" w:line="276" w:lineRule="auto"/>
      <w:jc w:val="left"/>
    </w:pPr>
    <w:rPr>
      <w:rFonts w:ascii="Cambria" w:hAnsi="Cambria"/>
      <w:i/>
      <w:iCs/>
      <w:color w:val="4F81BD"/>
      <w:spacing w:val="15"/>
      <w:kern w:val="0"/>
      <w:sz w:val="24"/>
      <w:szCs w:val="24"/>
      <w:lang w:eastAsia="en-US" w:bidi="en-US"/>
    </w:rPr>
  </w:style>
  <w:style w:type="paragraph" w:customStyle="1" w:styleId="RFIHeading4thLevel">
    <w:name w:val="RFI Heading 4th Level"/>
    <w:basedOn w:val="RFIHeading3rdLevel"/>
    <w:pPr>
      <w:tabs>
        <w:tab w:val="clear" w:pos="720"/>
        <w:tab w:val="left" w:pos="1152"/>
      </w:tabs>
      <w:spacing w:before="240" w:after="160"/>
      <w:ind w:left="1152" w:hanging="1152"/>
      <w:jc w:val="both"/>
      <w:outlineLvl w:val="2"/>
    </w:pPr>
    <w:rPr>
      <w:rFonts w:eastAsia="Times New Roman"/>
      <w:bCs/>
      <w:color w:val="auto"/>
    </w:rPr>
  </w:style>
  <w:style w:type="paragraph" w:styleId="3">
    <w:name w:val="List Number 3"/>
    <w:basedOn w:val="a1"/>
    <w:pPr>
      <w:numPr>
        <w:numId w:val="1"/>
      </w:numPr>
      <w:tabs>
        <w:tab w:val="left" w:pos="1200"/>
      </w:tabs>
      <w:contextualSpacing/>
    </w:pPr>
    <w:rPr>
      <w:rFonts w:ascii="仿宋_GB2312" w:eastAsia="仿宋_GB2312"/>
      <w:sz w:val="28"/>
      <w:szCs w:val="28"/>
    </w:rPr>
  </w:style>
  <w:style w:type="paragraph" w:customStyle="1" w:styleId="Char1CharCharChar">
    <w:name w:val="Char1 Char Char Char"/>
    <w:basedOn w:val="a1"/>
    <w:pPr>
      <w:ind w:left="420" w:hanging="420"/>
    </w:pPr>
    <w:rPr>
      <w:rFonts w:ascii="仿宋_GB2312" w:eastAsia="仿宋_GB2312"/>
      <w:sz w:val="24"/>
      <w:szCs w:val="28"/>
    </w:rPr>
  </w:style>
  <w:style w:type="paragraph" w:customStyle="1" w:styleId="13">
    <w:name w:val="样式1"/>
    <w:basedOn w:val="20"/>
    <w:pPr>
      <w:spacing w:line="415" w:lineRule="auto"/>
      <w:jc w:val="center"/>
    </w:pPr>
    <w:rPr>
      <w:rFonts w:ascii="宋体" w:hAnsi="宋体"/>
      <w:sz w:val="36"/>
      <w:szCs w:val="36"/>
    </w:rPr>
  </w:style>
  <w:style w:type="paragraph" w:customStyle="1" w:styleId="RFIHeading3rdLevel">
    <w:name w:val="RFI Heading 3rd Level"/>
    <w:basedOn w:val="a1"/>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styleId="afffc">
    <w:name w:val="index heading"/>
    <w:basedOn w:val="a1"/>
    <w:next w:val="14"/>
    <w:pPr>
      <w:widowControl/>
      <w:jc w:val="left"/>
    </w:pPr>
    <w:rPr>
      <w:rFonts w:ascii="仿宋_GB2312" w:eastAsia="仿宋_GB2312"/>
      <w:kern w:val="0"/>
      <w:sz w:val="24"/>
      <w:szCs w:val="28"/>
    </w:rPr>
  </w:style>
  <w:style w:type="paragraph" w:customStyle="1" w:styleId="RFIHeading1stLevel">
    <w:name w:val="RFI Heading 1st Level"/>
    <w:basedOn w:val="a1"/>
    <w:pPr>
      <w:widowControl/>
      <w:spacing w:before="120" w:after="240"/>
      <w:jc w:val="left"/>
    </w:pPr>
    <w:rPr>
      <w:rFonts w:ascii="Arial (W1)" w:eastAsia="仿宋_GB2312" w:hAnsi="Arial (W1)"/>
      <w:b/>
      <w:bCs/>
      <w:color w:val="0000FF"/>
      <w:kern w:val="0"/>
      <w:sz w:val="32"/>
      <w:szCs w:val="28"/>
      <w:lang w:val="en-GB"/>
    </w:rPr>
  </w:style>
  <w:style w:type="paragraph" w:styleId="ad">
    <w:name w:val="Body Text First Indent"/>
    <w:basedOn w:val="aff2"/>
    <w:link w:val="ac"/>
    <w:pPr>
      <w:adjustRightInd w:val="0"/>
      <w:spacing w:after="120" w:line="360" w:lineRule="auto"/>
      <w:ind w:firstLine="420"/>
      <w:textAlignment w:val="baseline"/>
    </w:pPr>
    <w:rPr>
      <w:rFonts w:ascii="Calibri" w:eastAsia="楷体_GB2312" w:hAnsi="Calibri"/>
      <w:b w:val="0"/>
      <w:bCs w:val="0"/>
      <w:spacing w:val="0"/>
      <w:kern w:val="0"/>
      <w:sz w:val="24"/>
      <w:szCs w:val="20"/>
      <w:lang w:val="x-none" w:eastAsia="x-none"/>
    </w:rPr>
  </w:style>
  <w:style w:type="paragraph" w:customStyle="1" w:styleId="afffd">
    <w:name w:val="图"/>
    <w:basedOn w:val="a1"/>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styleId="af">
    <w:name w:val="Quote"/>
    <w:basedOn w:val="a1"/>
    <w:next w:val="a1"/>
    <w:link w:val="ae"/>
    <w:qFormat/>
    <w:pPr>
      <w:widowControl/>
      <w:spacing w:after="480" w:line="276" w:lineRule="auto"/>
      <w:jc w:val="left"/>
    </w:pPr>
    <w:rPr>
      <w:rFonts w:ascii="Calibri" w:hAnsi="Calibri"/>
      <w:i/>
      <w:iCs/>
      <w:color w:val="000000"/>
      <w:kern w:val="0"/>
      <w:sz w:val="22"/>
      <w:szCs w:val="22"/>
      <w:lang w:eastAsia="en-US" w:bidi="en-US"/>
    </w:rPr>
  </w:style>
  <w:style w:type="paragraph" w:styleId="23">
    <w:name w:val="Body Text 2"/>
    <w:basedOn w:val="a1"/>
    <w:link w:val="22"/>
    <w:pPr>
      <w:spacing w:line="360" w:lineRule="auto"/>
    </w:pPr>
    <w:rPr>
      <w:sz w:val="24"/>
      <w:szCs w:val="24"/>
    </w:rPr>
  </w:style>
  <w:style w:type="paragraph" w:customStyle="1" w:styleId="afffe">
    <w:name w:val="标题四正文"/>
    <w:basedOn w:val="a1"/>
    <w:pPr>
      <w:snapToGrid w:val="0"/>
      <w:spacing w:line="360" w:lineRule="auto"/>
      <w:ind w:firstLineChars="200" w:firstLine="480"/>
      <w:jc w:val="left"/>
    </w:pPr>
    <w:rPr>
      <w:rFonts w:ascii="宋体" w:hAnsi="宋体"/>
      <w:kern w:val="0"/>
      <w:sz w:val="24"/>
      <w:szCs w:val="24"/>
    </w:rPr>
  </w:style>
  <w:style w:type="paragraph" w:customStyle="1" w:styleId="61">
    <w:name w:val="标题6"/>
    <w:basedOn w:val="a1"/>
    <w:next w:val="10"/>
    <w:pPr>
      <w:widowControl/>
      <w:snapToGrid w:val="0"/>
      <w:spacing w:beforeLines="50" w:before="50" w:afterLines="50" w:after="50" w:line="520" w:lineRule="atLeast"/>
      <w:ind w:firstLineChars="200" w:firstLine="200"/>
    </w:pPr>
    <w:rPr>
      <w:rFonts w:cs="Arial"/>
      <w:b/>
      <w:sz w:val="24"/>
      <w:szCs w:val="24"/>
    </w:rPr>
  </w:style>
  <w:style w:type="paragraph" w:customStyle="1" w:styleId="Level3a">
    <w:name w:val="Level 3: (a)"/>
    <w:basedOn w:val="a1"/>
    <w:pPr>
      <w:widowControl/>
      <w:numPr>
        <w:ilvl w:val="5"/>
        <w:numId w:val="2"/>
      </w:numPr>
      <w:tabs>
        <w:tab w:val="left" w:pos="1080"/>
      </w:tabs>
      <w:spacing w:before="72" w:after="72"/>
      <w:outlineLvl w:val="5"/>
    </w:pPr>
    <w:rPr>
      <w:rFonts w:ascii="Arial" w:eastAsia="仿宋_GB2312" w:hAnsi="Arial"/>
      <w:kern w:val="0"/>
      <w:sz w:val="20"/>
      <w:lang w:eastAsia="en-US"/>
    </w:rPr>
  </w:style>
  <w:style w:type="paragraph" w:customStyle="1" w:styleId="affff">
    <w:name w:val="金保标题正文"/>
    <w:pPr>
      <w:spacing w:line="360" w:lineRule="auto"/>
      <w:ind w:firstLineChars="200" w:firstLine="200"/>
    </w:pPr>
    <w:rPr>
      <w:kern w:val="2"/>
      <w:sz w:val="24"/>
      <w:szCs w:val="22"/>
    </w:rPr>
  </w:style>
  <w:style w:type="paragraph" w:styleId="afff7">
    <w:name w:val="Date"/>
    <w:basedOn w:val="a1"/>
    <w:next w:val="a1"/>
    <w:link w:val="afff6"/>
    <w:pPr>
      <w:ind w:leftChars="2500" w:left="100"/>
    </w:pPr>
  </w:style>
  <w:style w:type="paragraph" w:customStyle="1" w:styleId="RFIabc1stLevel">
    <w:name w:val="RFI abc 1st Level"/>
    <w:basedOn w:val="a1"/>
    <w:pPr>
      <w:widowControl/>
      <w:numPr>
        <w:numId w:val="3"/>
      </w:numPr>
      <w:tabs>
        <w:tab w:val="left" w:pos="360"/>
        <w:tab w:val="left" w:pos="1440"/>
      </w:tabs>
      <w:ind w:left="1440"/>
    </w:pPr>
    <w:rPr>
      <w:rFonts w:ascii="Arial (W1)" w:eastAsia="仿宋_GB2312" w:hAnsi="Arial (W1)"/>
      <w:kern w:val="0"/>
      <w:sz w:val="24"/>
      <w:szCs w:val="28"/>
      <w:lang w:val="en-GB" w:eastAsia="en-US"/>
    </w:rPr>
  </w:style>
  <w:style w:type="paragraph" w:customStyle="1" w:styleId="WPSOffice1">
    <w:name w:val="WPSOffice手动目录 1"/>
  </w:style>
  <w:style w:type="paragraph" w:styleId="35">
    <w:name w:val="Body Text 3"/>
    <w:basedOn w:val="a1"/>
    <w:link w:val="34"/>
    <w:rPr>
      <w:rFonts w:ascii="宋体" w:hAnsi="宋体"/>
      <w:b/>
      <w:bCs/>
      <w:sz w:val="24"/>
      <w:szCs w:val="24"/>
    </w:rPr>
  </w:style>
  <w:style w:type="paragraph" w:customStyle="1" w:styleId="NormalIndent1">
    <w:name w:val="Normal Indent1"/>
    <w:basedOn w:val="a1"/>
    <w:pPr>
      <w:ind w:firstLine="420"/>
    </w:pPr>
    <w:rPr>
      <w:rFonts w:ascii="Calibri" w:hAnsi="Calibri"/>
      <w:kern w:val="0"/>
      <w:sz w:val="20"/>
    </w:rPr>
  </w:style>
  <w:style w:type="paragraph" w:customStyle="1" w:styleId="2Char0">
    <w:name w:val="标题2正文 Char"/>
    <w:basedOn w:val="a1"/>
    <w:pPr>
      <w:snapToGrid w:val="0"/>
      <w:spacing w:line="360" w:lineRule="auto"/>
      <w:ind w:firstLineChars="200" w:firstLine="480"/>
    </w:pPr>
    <w:rPr>
      <w:sz w:val="24"/>
      <w:szCs w:val="24"/>
    </w:rPr>
  </w:style>
  <w:style w:type="paragraph" w:customStyle="1" w:styleId="affff0">
    <w:name w:val="列表内容"/>
    <w:basedOn w:val="a1"/>
    <w:next w:val="a1"/>
    <w:pPr>
      <w:widowControl/>
      <w:tabs>
        <w:tab w:val="left" w:pos="840"/>
      </w:tabs>
      <w:ind w:left="420" w:hanging="420"/>
      <w:jc w:val="left"/>
    </w:pPr>
    <w:rPr>
      <w:rFonts w:ascii="仿宋_GB2312" w:eastAsia="仿宋_GB2312"/>
      <w:kern w:val="0"/>
      <w:sz w:val="18"/>
      <w:szCs w:val="28"/>
    </w:rPr>
  </w:style>
  <w:style w:type="paragraph" w:styleId="aa">
    <w:name w:val="annotation text"/>
    <w:basedOn w:val="a1"/>
    <w:link w:val="a9"/>
    <w:unhideWhenUsed/>
    <w:pPr>
      <w:jc w:val="left"/>
    </w:pPr>
    <w:rPr>
      <w:rFonts w:ascii="仿宋_GB2312" w:eastAsia="仿宋_GB2312"/>
      <w:sz w:val="28"/>
      <w:szCs w:val="28"/>
    </w:rPr>
  </w:style>
  <w:style w:type="paragraph" w:styleId="91">
    <w:name w:val="toc 9"/>
    <w:basedOn w:val="a1"/>
    <w:next w:val="a1"/>
    <w:pPr>
      <w:ind w:left="1680"/>
      <w:jc w:val="left"/>
    </w:pPr>
    <w:rPr>
      <w:rFonts w:ascii="仿宋_GB2312" w:eastAsia="仿宋_GB2312"/>
      <w:sz w:val="18"/>
      <w:szCs w:val="18"/>
    </w:rPr>
  </w:style>
  <w:style w:type="paragraph" w:customStyle="1" w:styleId="kx">
    <w:name w:val="kx"/>
    <w:basedOn w:val="a1"/>
    <w:pPr>
      <w:widowControl/>
      <w:spacing w:before="100" w:beforeAutospacing="1" w:after="100" w:afterAutospacing="1"/>
      <w:jc w:val="left"/>
    </w:pPr>
    <w:rPr>
      <w:rFonts w:ascii="宋体" w:hAnsi="宋体"/>
      <w:kern w:val="0"/>
      <w:sz w:val="24"/>
      <w:szCs w:val="24"/>
    </w:rPr>
  </w:style>
  <w:style w:type="paragraph" w:styleId="aff7">
    <w:name w:val="Document Map"/>
    <w:basedOn w:val="a1"/>
    <w:link w:val="aff6"/>
    <w:pPr>
      <w:shd w:val="clear" w:color="auto" w:fill="000080"/>
    </w:pPr>
    <w:rPr>
      <w:kern w:val="0"/>
      <w:sz w:val="20"/>
      <w:szCs w:val="24"/>
      <w:shd w:val="clear" w:color="auto" w:fill="000080"/>
      <w:lang w:val="x-none" w:eastAsia="x-none"/>
    </w:rPr>
  </w:style>
  <w:style w:type="paragraph" w:styleId="affff1">
    <w:name w:val="table of figures"/>
    <w:basedOn w:val="a1"/>
    <w:next w:val="a1"/>
    <w:pPr>
      <w:widowControl/>
      <w:ind w:left="480" w:hanging="480"/>
      <w:jc w:val="left"/>
    </w:pPr>
    <w:rPr>
      <w:rFonts w:ascii="仿宋_GB2312" w:eastAsia="仿宋_GB2312"/>
      <w:kern w:val="0"/>
      <w:sz w:val="24"/>
      <w:szCs w:val="28"/>
    </w:rPr>
  </w:style>
  <w:style w:type="paragraph" w:customStyle="1" w:styleId="p0">
    <w:name w:val="p0"/>
    <w:basedOn w:val="a1"/>
    <w:pPr>
      <w:widowControl/>
    </w:pPr>
    <w:rPr>
      <w:rFonts w:ascii="仿宋_GB2312" w:eastAsia="仿宋_GB2312" w:hAnsi="宋体" w:cs="宋体"/>
      <w:kern w:val="0"/>
      <w:sz w:val="28"/>
      <w:szCs w:val="28"/>
    </w:rPr>
  </w:style>
  <w:style w:type="paragraph" w:customStyle="1" w:styleId="WPSOffice2">
    <w:name w:val="WPSOffice手动目录 2"/>
    <w:pPr>
      <w:ind w:leftChars="200" w:left="200"/>
    </w:pPr>
  </w:style>
  <w:style w:type="paragraph" w:customStyle="1" w:styleId="Level51">
    <w:name w:val="Level 5: (1)"/>
    <w:basedOn w:val="a1"/>
    <w:pPr>
      <w:widowControl/>
      <w:numPr>
        <w:ilvl w:val="7"/>
        <w:numId w:val="2"/>
      </w:numPr>
      <w:tabs>
        <w:tab w:val="left" w:pos="1800"/>
      </w:tabs>
      <w:spacing w:before="72" w:after="72"/>
      <w:outlineLvl w:val="7"/>
    </w:pPr>
    <w:rPr>
      <w:rFonts w:ascii="Arial" w:eastAsia="仿宋_GB2312" w:hAnsi="Arial"/>
      <w:kern w:val="0"/>
      <w:sz w:val="20"/>
      <w:lang w:eastAsia="en-US"/>
    </w:rPr>
  </w:style>
  <w:style w:type="paragraph" w:customStyle="1" w:styleId="DefaultText">
    <w:name w:val="Default Text"/>
    <w:basedOn w:val="a1"/>
    <w:pPr>
      <w:widowControl/>
      <w:jc w:val="left"/>
    </w:pPr>
    <w:rPr>
      <w:rFonts w:ascii="Tahoma" w:eastAsia="仿宋_GB2312" w:hAnsi="Tahoma" w:cs="Tahoma"/>
      <w:kern w:val="0"/>
      <w:sz w:val="24"/>
      <w:szCs w:val="28"/>
      <w:lang w:eastAsia="en-US"/>
    </w:rPr>
  </w:style>
  <w:style w:type="paragraph" w:customStyle="1" w:styleId="1111Heading3">
    <w:name w:val="1.1.1.1Heading3"/>
    <w:basedOn w:val="30"/>
    <w:pPr>
      <w:keepLines w:val="0"/>
      <w:widowControl/>
      <w:numPr>
        <w:ilvl w:val="2"/>
        <w:numId w:val="4"/>
      </w:numPr>
      <w:tabs>
        <w:tab w:val="clear" w:pos="2160"/>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styleId="62">
    <w:name w:val="toc 6"/>
    <w:basedOn w:val="a1"/>
    <w:next w:val="a1"/>
    <w:pPr>
      <w:ind w:left="1050"/>
      <w:jc w:val="left"/>
    </w:pPr>
    <w:rPr>
      <w:rFonts w:ascii="仿宋_GB2312" w:eastAsia="仿宋_GB2312"/>
      <w:sz w:val="18"/>
      <w:szCs w:val="18"/>
    </w:rPr>
  </w:style>
  <w:style w:type="paragraph" w:customStyle="1" w:styleId="CharChar2CharChar">
    <w:name w:val="Char Char2 Char Char"/>
    <w:basedOn w:val="aff7"/>
    <w:pPr>
      <w:spacing w:line="436" w:lineRule="exact"/>
    </w:pPr>
    <w:rPr>
      <w:rFonts w:ascii="Tahoma" w:hAnsi="Tahoma"/>
      <w:kern w:val="2"/>
      <w:sz w:val="24"/>
      <w:szCs w:val="20"/>
      <w:shd w:val="clear" w:color="auto" w:fill="auto"/>
      <w:lang w:val="en-US" w:eastAsia="zh-CN"/>
    </w:rPr>
  </w:style>
  <w:style w:type="paragraph" w:styleId="afa">
    <w:name w:val="footer"/>
    <w:basedOn w:val="a1"/>
    <w:link w:val="af9"/>
    <w:pPr>
      <w:tabs>
        <w:tab w:val="center" w:pos="4153"/>
        <w:tab w:val="right" w:pos="8306"/>
      </w:tabs>
      <w:snapToGrid w:val="0"/>
      <w:jc w:val="left"/>
    </w:pPr>
    <w:rPr>
      <w:sz w:val="18"/>
      <w:szCs w:val="18"/>
    </w:rPr>
  </w:style>
  <w:style w:type="paragraph" w:customStyle="1" w:styleId="Tabletext">
    <w:name w:val="Tabletext"/>
    <w:basedOn w:val="a1"/>
    <w:pPr>
      <w:keepLines/>
      <w:spacing w:after="120" w:line="240" w:lineRule="atLeast"/>
      <w:jc w:val="left"/>
    </w:pPr>
    <w:rPr>
      <w:rFonts w:ascii="仿宋_GB2312" w:eastAsia="仿宋_GB2312"/>
      <w:kern w:val="0"/>
      <w:sz w:val="24"/>
      <w:lang w:eastAsia="en-US"/>
    </w:rPr>
  </w:style>
  <w:style w:type="paragraph" w:customStyle="1" w:styleId="StyleHeading311ptLinespacing15lines">
    <w:name w:val="Style Heading 3 + 11 pt Line spacing:  1.5 lines"/>
    <w:basedOn w:val="30"/>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TableText0">
    <w:name w:val="Table Text"/>
    <w:basedOn w:val="a1"/>
    <w:pPr>
      <w:widowControl/>
      <w:spacing w:before="60" w:after="60"/>
      <w:jc w:val="left"/>
    </w:pPr>
    <w:rPr>
      <w:kern w:val="0"/>
      <w:szCs w:val="24"/>
    </w:rPr>
  </w:style>
  <w:style w:type="paragraph" w:styleId="afff1">
    <w:name w:val="Plain Text"/>
    <w:basedOn w:val="a1"/>
    <w:next w:val="a1"/>
    <w:link w:val="afff0"/>
    <w:rPr>
      <w:rFonts w:ascii="宋体" w:hAnsi="Courier New"/>
    </w:rPr>
  </w:style>
  <w:style w:type="paragraph" w:customStyle="1" w:styleId="CharChar1CharChar">
    <w:name w:val="Char Char1 Char Char"/>
    <w:basedOn w:val="a1"/>
    <w:semiHidden/>
    <w:rPr>
      <w:rFonts w:ascii="仿宋_GB2312" w:eastAsia="仿宋_GB2312"/>
      <w:sz w:val="28"/>
      <w:szCs w:val="28"/>
    </w:rPr>
  </w:style>
  <w:style w:type="paragraph" w:customStyle="1" w:styleId="xl32">
    <w:name w:val="xl32"/>
    <w:basedOn w:val="a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styleId="af1">
    <w:name w:val="Body Text Indent"/>
    <w:basedOn w:val="a1"/>
    <w:link w:val="af0"/>
    <w:pPr>
      <w:spacing w:line="360" w:lineRule="auto"/>
      <w:ind w:firstLine="435"/>
    </w:pPr>
    <w:rPr>
      <w:sz w:val="28"/>
      <w:szCs w:val="24"/>
    </w:rPr>
  </w:style>
  <w:style w:type="paragraph" w:styleId="63">
    <w:name w:val="index 6"/>
    <w:basedOn w:val="a1"/>
    <w:next w:val="a1"/>
    <w:pPr>
      <w:widowControl/>
      <w:ind w:left="1440" w:hanging="240"/>
      <w:jc w:val="left"/>
    </w:pPr>
    <w:rPr>
      <w:rFonts w:ascii="仿宋_GB2312" w:eastAsia="仿宋_GB2312"/>
      <w:kern w:val="0"/>
      <w:sz w:val="24"/>
      <w:szCs w:val="28"/>
    </w:rPr>
  </w:style>
  <w:style w:type="paragraph" w:customStyle="1" w:styleId="ParaChar">
    <w:name w:val="默认段落字体 Para Char"/>
    <w:basedOn w:val="a1"/>
    <w:pPr>
      <w:spacing w:line="360" w:lineRule="auto"/>
      <w:ind w:firstLineChars="200" w:firstLine="200"/>
    </w:pPr>
    <w:rPr>
      <w:rFonts w:ascii="宋体" w:eastAsia="仿宋_GB2312" w:hAnsi="宋体" w:cs="宋体"/>
      <w:sz w:val="24"/>
      <w:szCs w:val="28"/>
    </w:rPr>
  </w:style>
  <w:style w:type="paragraph" w:customStyle="1" w:styleId="Char20">
    <w:name w:val="Char2"/>
    <w:basedOn w:val="a1"/>
    <w:rPr>
      <w:rFonts w:ascii="仿宋_GB2312" w:eastAsia="仿宋_GB2312"/>
      <w:b/>
      <w:sz w:val="32"/>
      <w:szCs w:val="32"/>
    </w:rPr>
  </w:style>
  <w:style w:type="paragraph" w:styleId="aff5">
    <w:name w:val="Normal Indent"/>
    <w:basedOn w:val="a1"/>
    <w:link w:val="aff4"/>
    <w:uiPriority w:val="99"/>
    <w:qFormat/>
    <w:pPr>
      <w:widowControl/>
      <w:adjustRightInd w:val="0"/>
      <w:snapToGrid w:val="0"/>
      <w:spacing w:line="480" w:lineRule="exact"/>
      <w:ind w:firstLine="567"/>
    </w:pPr>
    <w:rPr>
      <w:rFonts w:ascii="宋体"/>
      <w:snapToGrid w:val="0"/>
      <w:color w:val="000000"/>
      <w:kern w:val="28"/>
      <w:sz w:val="28"/>
    </w:rPr>
  </w:style>
  <w:style w:type="paragraph" w:customStyle="1" w:styleId="310">
    <w:name w:val="标题 3.1"/>
    <w:basedOn w:val="30"/>
    <w:pPr>
      <w:tabs>
        <w:tab w:val="left" w:pos="5614"/>
      </w:tabs>
      <w:spacing w:line="600" w:lineRule="exact"/>
    </w:pPr>
    <w:rPr>
      <w:rFonts w:ascii="仿宋_GB2312"/>
      <w:sz w:val="36"/>
    </w:rPr>
  </w:style>
  <w:style w:type="paragraph" w:customStyle="1" w:styleId="1">
    <w:name w:val="项目1"/>
    <w:basedOn w:val="aff5"/>
    <w:next w:val="aff5"/>
    <w:pPr>
      <w:widowControl w:val="0"/>
      <w:numPr>
        <w:ilvl w:val="3"/>
        <w:numId w:val="5"/>
      </w:numPr>
      <w:adjustRightInd/>
      <w:snapToGrid/>
      <w:spacing w:beforeLines="50" w:before="156" w:afterLines="50" w:after="156" w:line="360" w:lineRule="auto"/>
      <w:ind w:leftChars="-2" w:left="-4" w:firstLineChars="195" w:firstLine="468"/>
      <w:jc w:val="left"/>
    </w:pPr>
    <w:rPr>
      <w:rFonts w:eastAsia="仿宋_GB2312" w:hAnsi="宋体"/>
      <w:bCs/>
      <w:snapToGrid/>
      <w:color w:val="auto"/>
      <w:kern w:val="2"/>
      <w:sz w:val="24"/>
      <w:szCs w:val="24"/>
    </w:rPr>
  </w:style>
  <w:style w:type="paragraph" w:styleId="33">
    <w:name w:val="Body Text Indent 3"/>
    <w:basedOn w:val="a1"/>
    <w:link w:val="32"/>
    <w:pPr>
      <w:spacing w:line="540" w:lineRule="exact"/>
      <w:ind w:leftChars="228" w:left="479"/>
    </w:pPr>
    <w:rPr>
      <w:rFonts w:ascii="隶书" w:eastAsia="隶书" w:hAnsi="宋体"/>
      <w:szCs w:val="24"/>
    </w:rPr>
  </w:style>
  <w:style w:type="paragraph" w:customStyle="1" w:styleId="affff2">
    <w:name w:val="技术方案正文样式"/>
    <w:basedOn w:val="a1"/>
    <w:pPr>
      <w:autoSpaceDE w:val="0"/>
      <w:autoSpaceDN w:val="0"/>
      <w:adjustRightInd w:val="0"/>
      <w:spacing w:line="400" w:lineRule="exact"/>
      <w:ind w:firstLineChars="200" w:firstLine="480"/>
    </w:pPr>
    <w:rPr>
      <w:rFonts w:ascii="宋体" w:hAnsi="宋体" w:cs="宋体"/>
      <w:sz w:val="24"/>
      <w:szCs w:val="21"/>
    </w:rPr>
  </w:style>
  <w:style w:type="paragraph" w:customStyle="1" w:styleId="CharCharCharCharCharCharCharChar1Char">
    <w:name w:val="Char Char Char Char Char Char Char Char1 Char"/>
    <w:basedOn w:val="a1"/>
    <w:rPr>
      <w:rFonts w:ascii="仿宋_GB2312" w:eastAsia="仿宋_GB2312"/>
      <w:sz w:val="28"/>
    </w:rPr>
  </w:style>
  <w:style w:type="paragraph" w:styleId="a6">
    <w:name w:val="footnote text"/>
    <w:basedOn w:val="a1"/>
    <w:link w:val="a5"/>
    <w:pPr>
      <w:snapToGrid w:val="0"/>
      <w:jc w:val="left"/>
    </w:pPr>
    <w:rPr>
      <w:rFonts w:ascii="仿宋_GB2312" w:eastAsia="仿宋_GB2312"/>
      <w:sz w:val="18"/>
      <w:szCs w:val="18"/>
    </w:rPr>
  </w:style>
  <w:style w:type="paragraph" w:customStyle="1" w:styleId="affff3">
    <w:name w:val="正文无缩进"/>
    <w:basedOn w:val="26"/>
    <w:pPr>
      <w:ind w:firstLineChars="0" w:firstLine="0"/>
    </w:pPr>
  </w:style>
  <w:style w:type="paragraph" w:styleId="aff2">
    <w:name w:val="Body Text"/>
    <w:basedOn w:val="a1"/>
    <w:link w:val="aff1"/>
    <w:rPr>
      <w:rFonts w:eastAsia="黑体"/>
      <w:b/>
      <w:bCs/>
      <w:spacing w:val="20"/>
      <w:kern w:val="52"/>
      <w:sz w:val="56"/>
      <w:szCs w:val="24"/>
    </w:rPr>
  </w:style>
  <w:style w:type="paragraph" w:styleId="14">
    <w:name w:val="index 1"/>
    <w:basedOn w:val="a1"/>
    <w:next w:val="a1"/>
    <w:pPr>
      <w:widowControl/>
      <w:spacing w:line="360" w:lineRule="auto"/>
      <w:ind w:left="240" w:hanging="240"/>
      <w:jc w:val="left"/>
    </w:pPr>
    <w:rPr>
      <w:rFonts w:ascii="Arial" w:eastAsia="仿宋_GB2312" w:hAnsi="Arial" w:cs="Arial"/>
      <w:kern w:val="0"/>
      <w:sz w:val="28"/>
      <w:szCs w:val="21"/>
    </w:rPr>
  </w:style>
  <w:style w:type="paragraph" w:customStyle="1" w:styleId="affff4">
    <w:name w:val="小四缩进"/>
    <w:basedOn w:val="a1"/>
    <w:pPr>
      <w:spacing w:line="360" w:lineRule="auto"/>
      <w:ind w:firstLineChars="200" w:firstLine="480"/>
    </w:pPr>
    <w:rPr>
      <w:sz w:val="24"/>
      <w:szCs w:val="24"/>
    </w:rPr>
  </w:style>
  <w:style w:type="paragraph" w:customStyle="1" w:styleId="affff5">
    <w:name w:val="正文段"/>
    <w:basedOn w:val="a1"/>
    <w:pPr>
      <w:widowControl/>
      <w:snapToGrid w:val="0"/>
      <w:spacing w:afterLines="50"/>
      <w:ind w:firstLineChars="200" w:firstLine="200"/>
    </w:pPr>
    <w:rPr>
      <w:kern w:val="0"/>
      <w:sz w:val="24"/>
    </w:rPr>
  </w:style>
  <w:style w:type="paragraph" w:customStyle="1" w:styleId="xl26">
    <w:name w:val="xl26"/>
    <w:basedOn w:val="a1"/>
    <w:pPr>
      <w:widowControl/>
      <w:spacing w:before="100" w:beforeAutospacing="1" w:after="100" w:afterAutospacing="1"/>
      <w:jc w:val="center"/>
    </w:pPr>
    <w:rPr>
      <w:rFonts w:ascii="仿宋_GB2312" w:eastAsia="仿宋_GB2312" w:hAnsi="宋体" w:hint="eastAsia"/>
      <w:kern w:val="0"/>
      <w:sz w:val="24"/>
      <w:szCs w:val="28"/>
    </w:rPr>
  </w:style>
  <w:style w:type="paragraph" w:styleId="25">
    <w:name w:val="Body Text Indent 2"/>
    <w:basedOn w:val="a1"/>
    <w:link w:val="24"/>
    <w:pPr>
      <w:spacing w:line="432" w:lineRule="auto"/>
      <w:ind w:firstLineChars="200" w:firstLine="480"/>
    </w:pPr>
    <w:rPr>
      <w:sz w:val="24"/>
      <w:szCs w:val="21"/>
    </w:rPr>
  </w:style>
  <w:style w:type="paragraph" w:customStyle="1" w:styleId="RFIHeading2ndLevelChar">
    <w:name w:val="RFI Heading 2nd Level Char"/>
    <w:basedOn w:val="a1"/>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styleId="36">
    <w:name w:val="toc 3"/>
    <w:basedOn w:val="a1"/>
    <w:next w:val="a1"/>
    <w:uiPriority w:val="39"/>
    <w:pPr>
      <w:ind w:left="420"/>
      <w:jc w:val="left"/>
    </w:pPr>
    <w:rPr>
      <w:rFonts w:ascii="仿宋_GB2312" w:eastAsia="仿宋_GB2312"/>
      <w:i/>
      <w:iCs/>
      <w:sz w:val="20"/>
    </w:rPr>
  </w:style>
  <w:style w:type="paragraph" w:customStyle="1" w:styleId="120">
    <w:name w:val="样式 样式1 + 加粗 行距: 固定值 20 磅"/>
    <w:basedOn w:val="13"/>
    <w:pPr>
      <w:keepNext w:val="0"/>
      <w:keepLines w:val="0"/>
      <w:adjustRightInd w:val="0"/>
      <w:spacing w:before="0" w:after="0" w:line="400" w:lineRule="exact"/>
      <w:jc w:val="both"/>
      <w:textAlignment w:val="baseline"/>
    </w:pPr>
    <w:rPr>
      <w:rFonts w:eastAsia="宋体"/>
      <w:kern w:val="0"/>
      <w:sz w:val="21"/>
      <w:szCs w:val="20"/>
    </w:rPr>
  </w:style>
  <w:style w:type="paragraph" w:customStyle="1" w:styleId="aff">
    <w:name w:val="文字"/>
    <w:basedOn w:val="a1"/>
    <w:link w:val="Char0"/>
    <w:pPr>
      <w:tabs>
        <w:tab w:val="left" w:pos="8520"/>
      </w:tabs>
      <w:spacing w:line="312" w:lineRule="auto"/>
      <w:ind w:right="-210" w:firstLine="556"/>
    </w:pPr>
    <w:rPr>
      <w:rFonts w:ascii="宋体" w:hAnsi="宋体"/>
      <w:kern w:val="0"/>
      <w:sz w:val="28"/>
      <w:lang w:val="x-none" w:eastAsia="x-none"/>
    </w:rPr>
  </w:style>
  <w:style w:type="paragraph" w:customStyle="1" w:styleId="-15">
    <w:name w:val="方案正文-样式 小四 行距: 1.5 倍行距"/>
    <w:basedOn w:val="a1"/>
    <w:pPr>
      <w:spacing w:line="360" w:lineRule="auto"/>
      <w:ind w:firstLineChars="200" w:firstLine="480"/>
    </w:pPr>
    <w:rPr>
      <w:rFonts w:ascii="仿宋_GB2312" w:eastAsia="仿宋_GB2312"/>
      <w:sz w:val="24"/>
      <w:szCs w:val="28"/>
    </w:rPr>
  </w:style>
  <w:style w:type="paragraph" w:styleId="27">
    <w:name w:val="List 2"/>
    <w:basedOn w:val="affff6"/>
    <w:pPr>
      <w:spacing w:after="120" w:line="400" w:lineRule="exact"/>
      <w:ind w:left="0" w:firstLineChars="0" w:firstLine="0"/>
    </w:pPr>
    <w:rPr>
      <w:sz w:val="24"/>
      <w:szCs w:val="20"/>
    </w:rPr>
  </w:style>
  <w:style w:type="paragraph" w:customStyle="1" w:styleId="affff7">
    <w:name w:val="水印"/>
    <w:basedOn w:val="a1"/>
    <w:pPr>
      <w:adjustRightInd w:val="0"/>
      <w:spacing w:line="240" w:lineRule="atLeast"/>
      <w:textAlignment w:val="baseline"/>
    </w:pPr>
    <w:rPr>
      <w:rFonts w:ascii="仿宋_GB2312" w:eastAsia="仿宋_GB2312"/>
      <w:kern w:val="0"/>
      <w:sz w:val="28"/>
    </w:rPr>
  </w:style>
  <w:style w:type="paragraph" w:customStyle="1" w:styleId="DocumentMap1">
    <w:name w:val="Document Map1"/>
    <w:basedOn w:val="a1"/>
    <w:rPr>
      <w:rFonts w:ascii="宋体"/>
      <w:kern w:val="0"/>
      <w:sz w:val="18"/>
      <w:szCs w:val="18"/>
    </w:rPr>
  </w:style>
  <w:style w:type="paragraph" w:styleId="affff8">
    <w:name w:val="caption"/>
    <w:basedOn w:val="a1"/>
    <w:next w:val="a1"/>
    <w:qFormat/>
    <w:pPr>
      <w:widowControl/>
      <w:spacing w:after="480"/>
      <w:jc w:val="left"/>
    </w:pPr>
    <w:rPr>
      <w:rFonts w:ascii="Calibri" w:hAnsi="Calibri"/>
      <w:b/>
      <w:bCs/>
      <w:color w:val="4F81BD"/>
      <w:kern w:val="0"/>
      <w:sz w:val="18"/>
      <w:szCs w:val="18"/>
      <w:lang w:eastAsia="en-US" w:bidi="en-US"/>
    </w:rPr>
  </w:style>
  <w:style w:type="paragraph" w:customStyle="1" w:styleId="afff8">
    <w:name w:val="正文（绿盟科技）"/>
    <w:link w:val="CharChar1"/>
    <w:pPr>
      <w:spacing w:line="300" w:lineRule="auto"/>
    </w:pPr>
    <w:rPr>
      <w:rFonts w:ascii="Arial" w:hAnsi="Arial"/>
      <w:sz w:val="21"/>
    </w:rPr>
  </w:style>
  <w:style w:type="paragraph" w:customStyle="1" w:styleId="41">
    <w:name w:val="正文缩进4格"/>
    <w:basedOn w:val="26"/>
    <w:pPr>
      <w:ind w:leftChars="310" w:left="651" w:firstLineChars="196" w:firstLine="608"/>
    </w:pPr>
    <w:rPr>
      <w:color w:val="000000"/>
    </w:rPr>
  </w:style>
  <w:style w:type="paragraph" w:customStyle="1" w:styleId="1CharCharCharChar">
    <w:name w:val="1 Char Char Char Char"/>
    <w:basedOn w:val="a1"/>
    <w:rPr>
      <w:rFonts w:ascii="Tahoma" w:hAnsi="Tahoma"/>
      <w:sz w:val="24"/>
    </w:rPr>
  </w:style>
  <w:style w:type="paragraph" w:customStyle="1" w:styleId="Normal051">
    <w:name w:val="Normal 0.51"/>
    <w:basedOn w:val="a1"/>
    <w:pPr>
      <w:keepNext/>
      <w:keepLines/>
      <w:widowControl/>
      <w:spacing w:before="180" w:after="120"/>
      <w:ind w:left="720"/>
    </w:pPr>
    <w:rPr>
      <w:rFonts w:ascii="仿宋_GB2312" w:eastAsia="仿宋_GB2312"/>
      <w:kern w:val="0"/>
      <w:sz w:val="24"/>
      <w:lang w:val="en-GB" w:eastAsia="en-US"/>
    </w:rPr>
  </w:style>
  <w:style w:type="paragraph" w:styleId="afe">
    <w:name w:val="header"/>
    <w:basedOn w:val="a1"/>
    <w:link w:val="a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3">
    <w:name w:val="Title"/>
    <w:basedOn w:val="a1"/>
    <w:next w:val="a1"/>
    <w:link w:val="af2"/>
    <w:qFormat/>
    <w:pPr>
      <w:jc w:val="center"/>
    </w:pPr>
    <w:rPr>
      <w:rFonts w:ascii="Arial" w:hAnsi="Arial"/>
      <w:b/>
      <w:kern w:val="0"/>
      <w:sz w:val="36"/>
      <w:lang w:val="x-none" w:eastAsia="en-US"/>
    </w:rPr>
  </w:style>
  <w:style w:type="paragraph" w:customStyle="1" w:styleId="2">
    <w:name w:val="条目2"/>
    <w:basedOn w:val="afff1"/>
    <w:pPr>
      <w:numPr>
        <w:numId w:val="6"/>
      </w:numPr>
      <w:tabs>
        <w:tab w:val="left" w:pos="420"/>
      </w:tabs>
      <w:spacing w:line="360" w:lineRule="auto"/>
    </w:pPr>
    <w:rPr>
      <w:rFonts w:cs="Courier New"/>
      <w:color w:val="000000"/>
      <w:sz w:val="24"/>
      <w:szCs w:val="21"/>
    </w:rPr>
  </w:style>
  <w:style w:type="paragraph" w:styleId="81">
    <w:name w:val="index 8"/>
    <w:basedOn w:val="a1"/>
    <w:next w:val="a1"/>
    <w:pPr>
      <w:widowControl/>
      <w:ind w:left="1920" w:hanging="240"/>
      <w:jc w:val="left"/>
    </w:pPr>
    <w:rPr>
      <w:rFonts w:ascii="仿宋_GB2312" w:eastAsia="仿宋_GB2312"/>
      <w:kern w:val="0"/>
      <w:sz w:val="24"/>
      <w:szCs w:val="28"/>
    </w:rPr>
  </w:style>
  <w:style w:type="paragraph" w:styleId="92">
    <w:name w:val="index 9"/>
    <w:basedOn w:val="a1"/>
    <w:next w:val="a1"/>
    <w:pPr>
      <w:widowControl/>
      <w:ind w:left="2160" w:hanging="240"/>
      <w:jc w:val="left"/>
    </w:pPr>
    <w:rPr>
      <w:rFonts w:ascii="仿宋_GB2312" w:eastAsia="仿宋_GB2312"/>
      <w:kern w:val="0"/>
      <w:sz w:val="24"/>
      <w:szCs w:val="28"/>
    </w:rPr>
  </w:style>
  <w:style w:type="paragraph" w:customStyle="1" w:styleId="p18">
    <w:name w:val="p18"/>
    <w:basedOn w:val="a1"/>
    <w:pPr>
      <w:widowControl/>
      <w:spacing w:before="156" w:after="156" w:line="400" w:lineRule="atLeast"/>
    </w:pPr>
    <w:rPr>
      <w:rFonts w:ascii="宋体" w:hAnsi="宋体" w:cs="宋体"/>
      <w:kern w:val="0"/>
      <w:sz w:val="24"/>
      <w:szCs w:val="24"/>
    </w:rPr>
  </w:style>
  <w:style w:type="paragraph" w:styleId="afff5">
    <w:name w:val="endnote text"/>
    <w:basedOn w:val="a1"/>
    <w:link w:val="afff4"/>
    <w:pPr>
      <w:snapToGrid w:val="0"/>
      <w:jc w:val="left"/>
    </w:pPr>
    <w:rPr>
      <w:rFonts w:ascii="仿宋_GB2312" w:eastAsia="仿宋_GB2312"/>
      <w:sz w:val="28"/>
      <w:szCs w:val="28"/>
    </w:rPr>
  </w:style>
  <w:style w:type="paragraph" w:customStyle="1" w:styleId="Level4i">
    <w:name w:val="Level 4: (i)"/>
    <w:basedOn w:val="a1"/>
    <w:pPr>
      <w:widowControl/>
      <w:numPr>
        <w:ilvl w:val="6"/>
        <w:numId w:val="2"/>
      </w:numPr>
      <w:tabs>
        <w:tab w:val="left" w:pos="1440"/>
      </w:tabs>
      <w:spacing w:before="72" w:after="72"/>
      <w:outlineLvl w:val="6"/>
    </w:pPr>
    <w:rPr>
      <w:rFonts w:ascii="Arial" w:eastAsia="仿宋_GB2312" w:hAnsi="Arial"/>
      <w:kern w:val="0"/>
      <w:sz w:val="20"/>
      <w:lang w:eastAsia="en-US"/>
    </w:rPr>
  </w:style>
  <w:style w:type="paragraph" w:customStyle="1" w:styleId="26">
    <w:name w:val="正文缩进2格"/>
    <w:basedOn w:val="a1"/>
    <w:pPr>
      <w:spacing w:line="600" w:lineRule="exact"/>
      <w:ind w:firstLineChars="206" w:firstLine="639"/>
    </w:pPr>
    <w:rPr>
      <w:rFonts w:ascii="仿宋_GB2312" w:eastAsia="仿宋_GB2312" w:hAnsi="宋体"/>
      <w:sz w:val="31"/>
      <w:szCs w:val="28"/>
    </w:rPr>
  </w:style>
  <w:style w:type="paragraph" w:styleId="42">
    <w:name w:val="index 4"/>
    <w:basedOn w:val="a1"/>
    <w:next w:val="a1"/>
    <w:pPr>
      <w:widowControl/>
      <w:ind w:left="960" w:hanging="240"/>
      <w:jc w:val="left"/>
    </w:pPr>
    <w:rPr>
      <w:rFonts w:ascii="仿宋_GB2312" w:eastAsia="仿宋_GB2312"/>
      <w:kern w:val="0"/>
      <w:sz w:val="24"/>
      <w:szCs w:val="28"/>
    </w:rPr>
  </w:style>
  <w:style w:type="paragraph" w:customStyle="1" w:styleId="Head2">
    <w:name w:val="Head2"/>
    <w:pPr>
      <w:numPr>
        <w:ilvl w:val="2"/>
        <w:numId w:val="2"/>
      </w:numPr>
      <w:tabs>
        <w:tab w:val="left" w:pos="576"/>
      </w:tabs>
      <w:spacing w:before="28" w:after="28"/>
      <w:outlineLvl w:val="2"/>
    </w:pPr>
    <w:rPr>
      <w:rFonts w:ascii="Arial" w:hAnsi="Arial"/>
      <w:b/>
      <w:lang w:eastAsia="en-US"/>
    </w:rPr>
  </w:style>
  <w:style w:type="paragraph" w:styleId="28">
    <w:name w:val="List Bullet 2"/>
    <w:basedOn w:val="a1"/>
    <w:pPr>
      <w:widowControl/>
      <w:tabs>
        <w:tab w:val="left" w:pos="1440"/>
      </w:tabs>
      <w:ind w:left="1440" w:hanging="720"/>
      <w:jc w:val="left"/>
    </w:pPr>
    <w:rPr>
      <w:rFonts w:ascii="Tahoma" w:eastAsia="仿宋_GB2312" w:hAnsi="Tahoma" w:cs="Tahoma"/>
      <w:kern w:val="0"/>
      <w:sz w:val="24"/>
      <w:szCs w:val="28"/>
      <w:lang w:eastAsia="en-US"/>
    </w:rPr>
  </w:style>
  <w:style w:type="paragraph" w:customStyle="1" w:styleId="affff9">
    <w:name w:val="正文（缩进）"/>
    <w:basedOn w:val="a1"/>
    <w:pPr>
      <w:spacing w:beforeLines="50" w:before="156" w:afterLines="50" w:after="156" w:line="360" w:lineRule="auto"/>
      <w:ind w:firstLineChars="200" w:firstLine="480"/>
    </w:pPr>
    <w:rPr>
      <w:rFonts w:ascii="仿宋_GB2312" w:eastAsia="仿宋_GB2312"/>
      <w:sz w:val="24"/>
      <w:szCs w:val="28"/>
    </w:rPr>
  </w:style>
  <w:style w:type="paragraph" w:styleId="a">
    <w:name w:val="List Bullet"/>
    <w:basedOn w:val="affff6"/>
    <w:pPr>
      <w:widowControl/>
      <w:numPr>
        <w:numId w:val="7"/>
      </w:numPr>
      <w:tabs>
        <w:tab w:val="left" w:pos="420"/>
        <w:tab w:val="left" w:pos="840"/>
      </w:tabs>
      <w:spacing w:line="360" w:lineRule="auto"/>
      <w:ind w:right="720" w:firstLineChars="0" w:firstLine="0"/>
      <w:jc w:val="left"/>
    </w:pPr>
    <w:rPr>
      <w:kern w:val="0"/>
      <w:sz w:val="24"/>
      <w:szCs w:val="20"/>
    </w:rPr>
  </w:style>
  <w:style w:type="paragraph" w:customStyle="1" w:styleId="111Head2">
    <w:name w:val="1.1.1Head2"/>
    <w:pPr>
      <w:numPr>
        <w:ilvl w:val="2"/>
        <w:numId w:val="8"/>
      </w:numPr>
      <w:tabs>
        <w:tab w:val="left" w:pos="1680"/>
        <w:tab w:val="left" w:pos="2880"/>
      </w:tabs>
      <w:spacing w:before="28" w:after="28"/>
      <w:outlineLvl w:val="2"/>
    </w:pPr>
    <w:rPr>
      <w:rFonts w:ascii="Arial" w:hAnsi="Arial"/>
      <w:b/>
      <w:lang w:eastAsia="en-US"/>
    </w:rPr>
  </w:style>
  <w:style w:type="paragraph" w:customStyle="1" w:styleId="Char6">
    <w:name w:val="Char"/>
    <w:basedOn w:val="a1"/>
    <w:rPr>
      <w:rFonts w:ascii="仿宋_GB2312" w:eastAsia="仿宋_GB2312"/>
      <w:sz w:val="28"/>
      <w:szCs w:val="28"/>
    </w:rPr>
  </w:style>
  <w:style w:type="paragraph" w:customStyle="1" w:styleId="CharCharCharCharCharCharCharCharCharChar">
    <w:name w:val="Char Char Char Char Char Char Char Char Char Char"/>
    <w:basedOn w:val="a1"/>
    <w:rPr>
      <w:rFonts w:ascii="Tahoma" w:hAnsi="Tahoma"/>
      <w:sz w:val="24"/>
    </w:rPr>
  </w:style>
  <w:style w:type="paragraph" w:styleId="71">
    <w:name w:val="index 7"/>
    <w:basedOn w:val="a1"/>
    <w:next w:val="a1"/>
    <w:pPr>
      <w:widowControl/>
      <w:ind w:left="1680" w:hanging="240"/>
      <w:jc w:val="left"/>
    </w:pPr>
    <w:rPr>
      <w:rFonts w:ascii="仿宋_GB2312" w:eastAsia="仿宋_GB2312"/>
      <w:kern w:val="0"/>
      <w:sz w:val="24"/>
      <w:szCs w:val="28"/>
    </w:rPr>
  </w:style>
  <w:style w:type="paragraph" w:customStyle="1" w:styleId="StyleBodyTextIndent211ptLinespacing15lines">
    <w:name w:val="Style Body Text Indent 2 + 11 pt Line spacing:  1.5 lines"/>
    <w:basedOn w:val="25"/>
    <w:pPr>
      <w:widowControl/>
      <w:tabs>
        <w:tab w:val="left" w:pos="900"/>
      </w:tabs>
      <w:spacing w:line="360" w:lineRule="auto"/>
      <w:ind w:firstLineChars="0" w:firstLine="0"/>
    </w:pPr>
    <w:rPr>
      <w:rFonts w:ascii="宋体" w:hAnsi="宋体"/>
      <w:kern w:val="0"/>
      <w:sz w:val="22"/>
      <w:szCs w:val="20"/>
      <w:lang w:val="en-GB"/>
    </w:rPr>
  </w:style>
  <w:style w:type="paragraph" w:customStyle="1" w:styleId="Level21">
    <w:name w:val="Level 2: 1."/>
    <w:pPr>
      <w:numPr>
        <w:ilvl w:val="4"/>
        <w:numId w:val="2"/>
      </w:numPr>
      <w:tabs>
        <w:tab w:val="left" w:pos="720"/>
      </w:tabs>
      <w:spacing w:before="72" w:after="72"/>
      <w:jc w:val="both"/>
      <w:outlineLvl w:val="4"/>
    </w:pPr>
    <w:rPr>
      <w:rFonts w:ascii="Arial" w:hAnsi="Arial"/>
      <w:lang w:eastAsia="en-US"/>
    </w:rPr>
  </w:style>
  <w:style w:type="paragraph" w:styleId="15">
    <w:name w:val="toc 1"/>
    <w:basedOn w:val="a1"/>
    <w:next w:val="a1"/>
    <w:uiPriority w:val="39"/>
    <w:pPr>
      <w:spacing w:line="360" w:lineRule="auto"/>
    </w:pPr>
    <w:rPr>
      <w:rFonts w:eastAsia="仿宋_GB2312"/>
      <w:sz w:val="32"/>
    </w:rPr>
  </w:style>
  <w:style w:type="paragraph" w:customStyle="1" w:styleId="Achievement">
    <w:name w:val="Achievement"/>
    <w:basedOn w:val="aff2"/>
    <w:pPr>
      <w:widowControl/>
      <w:numPr>
        <w:numId w:val="9"/>
      </w:numPr>
      <w:tabs>
        <w:tab w:val="left" w:pos="840"/>
      </w:tabs>
      <w:spacing w:after="60" w:line="220" w:lineRule="atLeast"/>
    </w:pPr>
    <w:rPr>
      <w:rFonts w:ascii="Arial" w:eastAsia="宋体" w:hAnsi="Arial"/>
      <w:b w:val="0"/>
      <w:bCs w:val="0"/>
      <w:spacing w:val="-5"/>
      <w:kern w:val="0"/>
      <w:sz w:val="20"/>
      <w:szCs w:val="20"/>
    </w:rPr>
  </w:style>
  <w:style w:type="paragraph" w:customStyle="1" w:styleId="www1">
    <w:name w:val="www序号1)"/>
    <w:basedOn w:val="a1"/>
    <w:link w:val="www1Char"/>
    <w:pPr>
      <w:tabs>
        <w:tab w:val="left" w:pos="2160"/>
      </w:tabs>
      <w:ind w:left="2160" w:hanging="420"/>
    </w:pPr>
    <w:rPr>
      <w:kern w:val="0"/>
      <w:sz w:val="24"/>
      <w:szCs w:val="24"/>
      <w:lang w:val="x-none" w:eastAsia="x-none"/>
    </w:rPr>
  </w:style>
  <w:style w:type="paragraph" w:styleId="82">
    <w:name w:val="toc 8"/>
    <w:basedOn w:val="a1"/>
    <w:next w:val="a1"/>
    <w:pPr>
      <w:ind w:left="1470"/>
      <w:jc w:val="left"/>
    </w:pPr>
    <w:rPr>
      <w:rFonts w:ascii="仿宋_GB2312" w:eastAsia="仿宋_GB2312"/>
      <w:sz w:val="18"/>
      <w:szCs w:val="18"/>
    </w:rPr>
  </w:style>
  <w:style w:type="paragraph" w:customStyle="1" w:styleId="16">
    <w:name w:val="批注框文本1"/>
    <w:basedOn w:val="a1"/>
    <w:pPr>
      <w:widowControl/>
      <w:spacing w:before="120" w:line="360" w:lineRule="auto"/>
      <w:jc w:val="left"/>
    </w:pPr>
    <w:rPr>
      <w:rFonts w:ascii="Tahoma" w:eastAsia="仿宋_GB2312" w:hAnsi="Tahoma" w:cs="Tahoma"/>
      <w:kern w:val="0"/>
      <w:sz w:val="16"/>
      <w:szCs w:val="16"/>
      <w:lang w:val="en-GB" w:eastAsia="en-US"/>
    </w:rPr>
  </w:style>
  <w:style w:type="paragraph" w:customStyle="1" w:styleId="Char21">
    <w:name w:val="Char2"/>
    <w:basedOn w:val="a1"/>
    <w:rPr>
      <w:rFonts w:ascii="仿宋_GB2312" w:eastAsia="仿宋_GB2312"/>
      <w:b/>
      <w:sz w:val="32"/>
      <w:szCs w:val="32"/>
    </w:rPr>
  </w:style>
  <w:style w:type="paragraph" w:customStyle="1" w:styleId="RFItextfrom2ndLevel">
    <w:name w:val="RFI text from 2nd Level"/>
    <w:basedOn w:val="RFIHeading3rdLevel"/>
    <w:pPr>
      <w:tabs>
        <w:tab w:val="left" w:pos="360"/>
      </w:tabs>
      <w:ind w:left="720"/>
    </w:pPr>
    <w:rPr>
      <w:b/>
      <w:bCs/>
      <w:color w:val="auto"/>
    </w:rPr>
  </w:style>
  <w:style w:type="paragraph" w:customStyle="1" w:styleId="Body">
    <w:name w:val="Body"/>
    <w:pPr>
      <w:spacing w:before="130" w:after="130" w:line="260" w:lineRule="exact"/>
    </w:pPr>
    <w:rPr>
      <w:rFonts w:ascii="Univers" w:hAnsi="Univers"/>
      <w:color w:val="000000"/>
      <w:sz w:val="22"/>
      <w:lang w:eastAsia="en-US"/>
    </w:rPr>
  </w:style>
  <w:style w:type="paragraph" w:styleId="43">
    <w:name w:val="toc 4"/>
    <w:basedOn w:val="a1"/>
    <w:next w:val="a1"/>
    <w:pPr>
      <w:ind w:left="630"/>
      <w:jc w:val="left"/>
    </w:pPr>
    <w:rPr>
      <w:rFonts w:ascii="仿宋_GB2312" w:eastAsia="仿宋_GB2312"/>
      <w:sz w:val="18"/>
      <w:szCs w:val="18"/>
    </w:rPr>
  </w:style>
  <w:style w:type="paragraph" w:customStyle="1" w:styleId="RFIBullet1stLevel">
    <w:name w:val="RFI Bullet 1st Level"/>
    <w:basedOn w:val="a1"/>
    <w:pPr>
      <w:widowControl/>
      <w:spacing w:before="60" w:after="60"/>
      <w:ind w:left="1440" w:hanging="360"/>
    </w:pPr>
    <w:rPr>
      <w:rFonts w:ascii="Arial (W1)" w:eastAsia="仿宋_GB2312" w:hAnsi="Arial (W1)"/>
      <w:kern w:val="0"/>
      <w:sz w:val="24"/>
      <w:szCs w:val="28"/>
      <w:lang w:val="en-GB" w:eastAsia="en-US"/>
    </w:rPr>
  </w:style>
  <w:style w:type="paragraph" w:customStyle="1" w:styleId="37">
    <w:name w:val="标题3正文"/>
    <w:basedOn w:val="a1"/>
    <w:pPr>
      <w:snapToGrid w:val="0"/>
      <w:spacing w:line="360" w:lineRule="auto"/>
      <w:ind w:firstLineChars="200" w:firstLine="480"/>
    </w:pPr>
    <w:rPr>
      <w:sz w:val="24"/>
      <w:szCs w:val="24"/>
    </w:rPr>
  </w:style>
  <w:style w:type="paragraph" w:styleId="af7">
    <w:name w:val="Balloon Text"/>
    <w:basedOn w:val="a1"/>
    <w:link w:val="af6"/>
    <w:semiHidden/>
    <w:rPr>
      <w:sz w:val="18"/>
      <w:szCs w:val="18"/>
    </w:rPr>
  </w:style>
  <w:style w:type="paragraph" w:styleId="affffa">
    <w:name w:val="List Paragraph"/>
    <w:basedOn w:val="a1"/>
    <w:uiPriority w:val="34"/>
    <w:qFormat/>
    <w:pPr>
      <w:ind w:firstLineChars="200" w:firstLine="420"/>
    </w:pPr>
    <w:rPr>
      <w:rFonts w:ascii="Calibri" w:eastAsia="仿宋_GB2312" w:hAnsi="Calibri"/>
      <w:sz w:val="28"/>
      <w:szCs w:val="22"/>
    </w:rPr>
  </w:style>
  <w:style w:type="paragraph" w:customStyle="1" w:styleId="Proposalsbody">
    <w:name w:val="Proposals body"/>
    <w:basedOn w:val="a1"/>
    <w:next w:val="a1"/>
    <w:pPr>
      <w:widowControl/>
      <w:spacing w:line="360" w:lineRule="auto"/>
      <w:jc w:val="left"/>
    </w:pPr>
    <w:rPr>
      <w:rFonts w:ascii="宋体" w:eastAsia="仿宋_GB2312"/>
      <w:snapToGrid w:val="0"/>
      <w:color w:val="000000"/>
      <w:kern w:val="0"/>
      <w:sz w:val="24"/>
    </w:rPr>
  </w:style>
  <w:style w:type="paragraph" w:styleId="38">
    <w:name w:val="index 3"/>
    <w:basedOn w:val="a1"/>
    <w:next w:val="a1"/>
    <w:pPr>
      <w:widowControl/>
      <w:ind w:left="720" w:hanging="240"/>
      <w:jc w:val="left"/>
    </w:pPr>
    <w:rPr>
      <w:rFonts w:ascii="仿宋_GB2312" w:eastAsia="仿宋_GB2312"/>
      <w:kern w:val="0"/>
      <w:sz w:val="24"/>
      <w:szCs w:val="28"/>
    </w:rPr>
  </w:style>
  <w:style w:type="paragraph" w:customStyle="1" w:styleId="64">
    <w:name w:val="正文缩进6格"/>
    <w:basedOn w:val="41"/>
    <w:pPr>
      <w:ind w:leftChars="854" w:left="1758"/>
    </w:pPr>
  </w:style>
  <w:style w:type="paragraph" w:styleId="51">
    <w:name w:val="index 5"/>
    <w:basedOn w:val="a1"/>
    <w:next w:val="a1"/>
    <w:pPr>
      <w:widowControl/>
      <w:ind w:left="1200" w:hanging="240"/>
      <w:jc w:val="left"/>
    </w:pPr>
    <w:rPr>
      <w:rFonts w:ascii="仿宋_GB2312" w:eastAsia="仿宋_GB2312"/>
      <w:kern w:val="0"/>
      <w:sz w:val="24"/>
      <w:szCs w:val="28"/>
    </w:rPr>
  </w:style>
  <w:style w:type="paragraph" w:customStyle="1" w:styleId="CharCharCharChar">
    <w:name w:val="Char Char Char Char"/>
    <w:basedOn w:val="a1"/>
    <w:pPr>
      <w:widowControl/>
      <w:spacing w:line="400" w:lineRule="exact"/>
      <w:jc w:val="center"/>
    </w:pPr>
    <w:rPr>
      <w:rFonts w:ascii="Verdana" w:eastAsia="仿宋_GB2312" w:hAnsi="Verdana"/>
      <w:kern w:val="0"/>
      <w:sz w:val="28"/>
      <w:lang w:eastAsia="en-US"/>
    </w:rPr>
  </w:style>
  <w:style w:type="paragraph" w:customStyle="1" w:styleId="DefaultText1">
    <w:name w:val="Default Text:1"/>
    <w:basedOn w:val="a1"/>
    <w:pPr>
      <w:widowControl/>
      <w:jc w:val="left"/>
    </w:pPr>
    <w:rPr>
      <w:rFonts w:ascii="Tahoma" w:eastAsia="仿宋_GB2312" w:hAnsi="Tahoma" w:cs="Tahoma"/>
      <w:kern w:val="0"/>
      <w:sz w:val="24"/>
      <w:szCs w:val="28"/>
      <w:lang w:eastAsia="en-US"/>
    </w:rPr>
  </w:style>
  <w:style w:type="paragraph" w:styleId="39">
    <w:name w:val="List 3"/>
    <w:basedOn w:val="a1"/>
    <w:unhideWhenUsed/>
    <w:pPr>
      <w:ind w:leftChars="400" w:left="100" w:hangingChars="200" w:hanging="200"/>
    </w:pPr>
  </w:style>
  <w:style w:type="paragraph" w:customStyle="1" w:styleId="Normal">
    <w:name w:val="[Normal]"/>
    <w:qFormat/>
    <w:rPr>
      <w:rFonts w:ascii="宋体" w:hAnsi="宋体"/>
      <w:sz w:val="24"/>
      <w:szCs w:val="22"/>
      <w:lang w:val="zh-CN"/>
    </w:rPr>
  </w:style>
  <w:style w:type="paragraph" w:customStyle="1" w:styleId="350">
    <w:name w:val="标题 3.5"/>
    <w:basedOn w:val="30"/>
    <w:pPr>
      <w:keepNext w:val="0"/>
      <w:keepLines w:val="0"/>
      <w:spacing w:before="0" w:after="0" w:line="600" w:lineRule="exact"/>
      <w:outlineLvl w:val="9"/>
    </w:pPr>
    <w:rPr>
      <w:rFonts w:ascii="仿宋_GB2312" w:eastAsia="仿宋_GB2312"/>
      <w:b w:val="0"/>
      <w:bCs w:val="0"/>
      <w:sz w:val="31"/>
      <w:szCs w:val="24"/>
    </w:rPr>
  </w:style>
  <w:style w:type="paragraph" w:customStyle="1" w:styleId="Normal10">
    <w:name w:val="Normal 1.0"/>
    <w:basedOn w:val="a1"/>
    <w:pPr>
      <w:keepLines/>
      <w:widowControl/>
      <w:spacing w:before="180" w:after="120"/>
      <w:ind w:left="1440"/>
    </w:pPr>
    <w:rPr>
      <w:rFonts w:ascii="仿宋_GB2312" w:eastAsia="仿宋_GB2312"/>
      <w:kern w:val="0"/>
      <w:sz w:val="24"/>
      <w:szCs w:val="28"/>
      <w:lang w:val="en-GB" w:eastAsia="en-US"/>
    </w:rPr>
  </w:style>
  <w:style w:type="paragraph" w:styleId="affffb">
    <w:name w:val="No Spacing"/>
    <w:qFormat/>
    <w:rPr>
      <w:sz w:val="22"/>
      <w:szCs w:val="22"/>
      <w:lang w:eastAsia="en-US" w:bidi="en-US"/>
    </w:rPr>
  </w:style>
  <w:style w:type="paragraph" w:styleId="29">
    <w:name w:val="toc 2"/>
    <w:basedOn w:val="a1"/>
    <w:next w:val="a1"/>
    <w:uiPriority w:val="39"/>
    <w:pPr>
      <w:ind w:left="210"/>
      <w:jc w:val="left"/>
    </w:pPr>
    <w:rPr>
      <w:rFonts w:ascii="仿宋_GB2312" w:eastAsia="仿宋_GB2312"/>
      <w:smallCaps/>
      <w:sz w:val="20"/>
    </w:rPr>
  </w:style>
  <w:style w:type="paragraph" w:customStyle="1" w:styleId="tabletextchar">
    <w:name w:val="tabletextchar"/>
    <w:basedOn w:val="a1"/>
    <w:pPr>
      <w:widowControl/>
      <w:spacing w:before="100" w:beforeAutospacing="1" w:after="100" w:afterAutospacing="1" w:line="240" w:lineRule="atLeast"/>
      <w:jc w:val="left"/>
    </w:pPr>
    <w:rPr>
      <w:rFonts w:ascii="宋体" w:eastAsia="仿宋_GB2312" w:hAnsi="宋体" w:cs="宋体"/>
      <w:kern w:val="0"/>
      <w:sz w:val="18"/>
      <w:szCs w:val="18"/>
    </w:rPr>
  </w:style>
  <w:style w:type="paragraph" w:styleId="2a">
    <w:name w:val="index 2"/>
    <w:basedOn w:val="a1"/>
    <w:next w:val="a1"/>
    <w:pPr>
      <w:widowControl/>
      <w:ind w:left="480" w:hanging="240"/>
      <w:jc w:val="left"/>
    </w:pPr>
    <w:rPr>
      <w:rFonts w:ascii="仿宋_GB2312" w:eastAsia="仿宋_GB2312"/>
      <w:kern w:val="0"/>
      <w:sz w:val="24"/>
      <w:szCs w:val="28"/>
    </w:rPr>
  </w:style>
  <w:style w:type="paragraph" w:customStyle="1" w:styleId="17">
    <w:name w:val="列出段落1"/>
    <w:basedOn w:val="a1"/>
    <w:pPr>
      <w:ind w:firstLineChars="200" w:firstLine="420"/>
    </w:pPr>
    <w:rPr>
      <w:szCs w:val="24"/>
    </w:rPr>
  </w:style>
  <w:style w:type="paragraph" w:customStyle="1" w:styleId="Char1CharCharChar0">
    <w:name w:val="Char1 Char Char Char"/>
    <w:basedOn w:val="a1"/>
    <w:pPr>
      <w:ind w:left="420" w:hanging="420"/>
    </w:pPr>
    <w:rPr>
      <w:rFonts w:ascii="仿宋_GB2312" w:eastAsia="仿宋_GB2312"/>
      <w:sz w:val="24"/>
      <w:szCs w:val="28"/>
    </w:rPr>
  </w:style>
  <w:style w:type="paragraph" w:customStyle="1" w:styleId="210">
    <w:name w:val="正文文本 21"/>
    <w:basedOn w:val="a1"/>
    <w:pPr>
      <w:adjustRightInd w:val="0"/>
      <w:spacing w:line="300" w:lineRule="auto"/>
      <w:jc w:val="center"/>
    </w:pPr>
    <w:rPr>
      <w:rFonts w:ascii="宋体" w:hAnsi="宋体" w:hint="eastAsia"/>
      <w:sz w:val="24"/>
    </w:rPr>
  </w:style>
  <w:style w:type="paragraph" w:styleId="52">
    <w:name w:val="toc 5"/>
    <w:basedOn w:val="a1"/>
    <w:next w:val="a1"/>
    <w:pPr>
      <w:ind w:left="840"/>
      <w:jc w:val="left"/>
    </w:pPr>
    <w:rPr>
      <w:rFonts w:ascii="仿宋_GB2312" w:eastAsia="仿宋_GB2312"/>
      <w:sz w:val="18"/>
      <w:szCs w:val="18"/>
    </w:rPr>
  </w:style>
  <w:style w:type="paragraph" w:customStyle="1" w:styleId="Bullet1">
    <w:name w:val="Bullet 1"/>
    <w:basedOn w:val="a1"/>
    <w:pPr>
      <w:widowControl/>
      <w:jc w:val="left"/>
    </w:pPr>
    <w:rPr>
      <w:rFonts w:ascii="Tahoma" w:eastAsia="仿宋_GB2312" w:hAnsi="Tahoma" w:cs="Tahoma"/>
      <w:kern w:val="0"/>
      <w:sz w:val="24"/>
      <w:szCs w:val="28"/>
      <w:lang w:eastAsia="en-US"/>
    </w:rPr>
  </w:style>
  <w:style w:type="paragraph" w:customStyle="1" w:styleId="Level1a">
    <w:name w:val="Level 1: a."/>
    <w:pPr>
      <w:numPr>
        <w:ilvl w:val="3"/>
        <w:numId w:val="2"/>
      </w:numPr>
      <w:tabs>
        <w:tab w:val="left" w:pos="360"/>
      </w:tabs>
      <w:spacing w:before="72" w:after="72"/>
      <w:jc w:val="both"/>
      <w:outlineLvl w:val="3"/>
    </w:pPr>
    <w:rPr>
      <w:rFonts w:ascii="Arial" w:hAnsi="Arial"/>
      <w:lang w:eastAsia="en-US"/>
    </w:rPr>
  </w:style>
  <w:style w:type="paragraph" w:customStyle="1" w:styleId="RFIList1">
    <w:name w:val="RFI List 1"/>
    <w:basedOn w:val="RFIHeading3rdLevel"/>
    <w:pPr>
      <w:tabs>
        <w:tab w:val="left" w:pos="360"/>
        <w:tab w:val="left" w:pos="1800"/>
      </w:tabs>
      <w:spacing w:before="240" w:after="160"/>
      <w:ind w:left="720" w:hanging="720"/>
      <w:outlineLvl w:val="0"/>
    </w:pPr>
    <w:rPr>
      <w:b/>
      <w:color w:val="auto"/>
    </w:rPr>
  </w:style>
  <w:style w:type="paragraph" w:styleId="affff6">
    <w:name w:val="List"/>
    <w:basedOn w:val="a1"/>
    <w:pPr>
      <w:ind w:left="200" w:hangingChars="200" w:hanging="200"/>
    </w:pPr>
    <w:rPr>
      <w:rFonts w:ascii="仿宋_GB2312" w:eastAsia="仿宋_GB2312"/>
      <w:sz w:val="28"/>
      <w:szCs w:val="28"/>
    </w:rPr>
  </w:style>
  <w:style w:type="paragraph" w:customStyle="1" w:styleId="ContentBullet">
    <w:name w:val="Content Bullet"/>
    <w:basedOn w:val="a1"/>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Char1CharCharCharCharCharCharCharCharCharCharCharCharCharCharChar">
    <w:name w:val="Char1 Char Char Char Char Char Char Char Char Char Char Char Char Char Char Char"/>
    <w:basedOn w:val="a1"/>
    <w:rPr>
      <w:szCs w:val="24"/>
    </w:rPr>
  </w:style>
  <w:style w:type="paragraph" w:styleId="72">
    <w:name w:val="toc 7"/>
    <w:basedOn w:val="a1"/>
    <w:next w:val="a1"/>
    <w:pPr>
      <w:ind w:left="1260"/>
      <w:jc w:val="left"/>
    </w:pPr>
    <w:rPr>
      <w:rFonts w:ascii="仿宋_GB2312" w:eastAsia="仿宋_GB2312"/>
      <w:sz w:val="18"/>
      <w:szCs w:val="18"/>
    </w:rPr>
  </w:style>
  <w:style w:type="paragraph" w:customStyle="1" w:styleId="affffc">
    <w:name w:val="简单回函地址"/>
    <w:basedOn w:val="a1"/>
    <w:rPr>
      <w:rFonts w:ascii="宋体" w:eastAsia="仿宋_GB2312" w:hAnsi="宋体"/>
      <w:color w:val="000000"/>
      <w:sz w:val="28"/>
      <w:szCs w:val="21"/>
    </w:rPr>
  </w:style>
  <w:style w:type="paragraph" w:customStyle="1" w:styleId="Head1">
    <w:name w:val="Head1"/>
    <w:pPr>
      <w:numPr>
        <w:ilvl w:val="1"/>
        <w:numId w:val="2"/>
      </w:numPr>
      <w:pBdr>
        <w:top w:val="single" w:sz="6" w:space="1" w:color="auto"/>
      </w:pBdr>
      <w:tabs>
        <w:tab w:val="left" w:pos="576"/>
      </w:tabs>
      <w:spacing w:before="28" w:after="28"/>
      <w:outlineLvl w:val="1"/>
    </w:pPr>
    <w:rPr>
      <w:rFonts w:ascii="Arial" w:hAnsi="Arial"/>
      <w:b/>
      <w:sz w:val="22"/>
      <w:lang w:eastAsia="en-US"/>
    </w:rPr>
  </w:style>
  <w:style w:type="paragraph" w:customStyle="1" w:styleId="RFIHeading2ndLevel">
    <w:name w:val="RFI Heading 2nd Level"/>
    <w:basedOn w:val="a1"/>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PDGInstructions">
    <w:name w:val="PDGInstructions"/>
    <w:basedOn w:val="a1"/>
    <w:pPr>
      <w:widowControl/>
      <w:spacing w:before="60" w:after="60"/>
      <w:ind w:right="360"/>
      <w:jc w:val="left"/>
    </w:pPr>
    <w:rPr>
      <w:rFonts w:ascii="Garamond" w:hAnsi="Garamond"/>
      <w:color w:val="FF0000"/>
      <w:kern w:val="0"/>
      <w:sz w:val="24"/>
      <w:lang w:eastAsia="en-US"/>
    </w:rPr>
  </w:style>
  <w:style w:type="paragraph" w:customStyle="1" w:styleId="affffd">
    <w:name w:val="规范正文"/>
    <w:basedOn w:val="a1"/>
    <w:pPr>
      <w:adjustRightInd w:val="0"/>
      <w:spacing w:line="360" w:lineRule="auto"/>
      <w:ind w:left="480"/>
      <w:textAlignment w:val="baseline"/>
    </w:pPr>
    <w:rPr>
      <w:rFonts w:ascii="仿宋_GB2312" w:eastAsia="仿宋_GB2312"/>
      <w:kern w:val="0"/>
      <w:sz w:val="24"/>
    </w:rPr>
  </w:style>
  <w:style w:type="paragraph" w:customStyle="1" w:styleId="RFItextfrom3rdLevel">
    <w:name w:val="RFI text from 3rd Level"/>
    <w:basedOn w:val="RFItextfrom2ndLevel"/>
    <w:pPr>
      <w:numPr>
        <w:ilvl w:val="1"/>
      </w:numPr>
      <w:tabs>
        <w:tab w:val="clear" w:pos="360"/>
        <w:tab w:val="left" w:pos="1080"/>
      </w:tabs>
      <w:ind w:left="720" w:hanging="420"/>
    </w:pPr>
    <w:rPr>
      <w:b w:val="0"/>
      <w:lang w:eastAsia="zh-CN"/>
    </w:rPr>
  </w:style>
  <w:style w:type="paragraph" w:customStyle="1" w:styleId="Char19">
    <w:name w:val="Char1"/>
    <w:basedOn w:val="a1"/>
    <w:rPr>
      <w:rFonts w:ascii="仿宋_GB2312" w:eastAsia="仿宋_GB2312"/>
      <w:b/>
      <w:sz w:val="32"/>
      <w:szCs w:val="32"/>
    </w:rPr>
  </w:style>
  <w:style w:type="paragraph" w:customStyle="1" w:styleId="www">
    <w:name w:val="www正文"/>
    <w:basedOn w:val="a1"/>
    <w:pPr>
      <w:ind w:firstLineChars="200" w:firstLine="480"/>
    </w:pPr>
    <w:rPr>
      <w:rFonts w:ascii="仿宋_GB2312" w:eastAsia="仿宋_GB2312"/>
      <w:sz w:val="24"/>
      <w:szCs w:val="28"/>
    </w:rPr>
  </w:style>
  <w:style w:type="paragraph" w:customStyle="1" w:styleId="StyleLeft081Firstline0Linespacing15linesChar">
    <w:name w:val="Style Left:  0.81&quot; First line:  0&quot; Line spacing:  1.5 lines Char"/>
    <w:basedOn w:val="a1"/>
    <w:pPr>
      <w:widowControl/>
      <w:spacing w:line="360" w:lineRule="auto"/>
      <w:ind w:left="1152"/>
    </w:pPr>
    <w:rPr>
      <w:rFonts w:ascii="仿宋_GB2312" w:eastAsia="仿宋_GB2312"/>
      <w:kern w:val="0"/>
      <w:sz w:val="24"/>
      <w:lang w:eastAsia="en-US"/>
    </w:rPr>
  </w:style>
  <w:style w:type="paragraph" w:customStyle="1" w:styleId="a0">
    <w:name w:val="项目"/>
    <w:basedOn w:val="aff2"/>
    <w:next w:val="aff2"/>
    <w:pPr>
      <w:numPr>
        <w:numId w:val="10"/>
      </w:numPr>
      <w:tabs>
        <w:tab w:val="left" w:pos="420"/>
        <w:tab w:val="left" w:pos="720"/>
      </w:tabs>
      <w:spacing w:line="360" w:lineRule="auto"/>
      <w:ind w:left="420"/>
    </w:pPr>
    <w:rPr>
      <w:rFonts w:eastAsia="宋体"/>
      <w:b w:val="0"/>
      <w:bCs w:val="0"/>
      <w:spacing w:val="0"/>
      <w:kern w:val="0"/>
      <w:sz w:val="24"/>
      <w:szCs w:val="20"/>
    </w:rPr>
  </w:style>
  <w:style w:type="paragraph" w:customStyle="1" w:styleId="3a">
    <w:name w:val="标题3"/>
    <w:basedOn w:val="a1"/>
    <w:next w:val="a1"/>
    <w:pPr>
      <w:keepNext/>
      <w:keepLines/>
      <w:spacing w:beforeLines="50" w:before="156" w:afterLines="50" w:after="156" w:line="360" w:lineRule="auto"/>
      <w:outlineLvl w:val="2"/>
    </w:pPr>
    <w:rPr>
      <w:rFonts w:ascii="仿宋_GB2312" w:eastAsia="仿宋_GB2312"/>
      <w:b/>
      <w:sz w:val="28"/>
      <w:szCs w:val="28"/>
    </w:rPr>
  </w:style>
  <w:style w:type="paragraph" w:customStyle="1" w:styleId="CharCharCharCharCharCharCharChar1Char0">
    <w:name w:val="Char Char Char Char Char Char Char Char1 Char"/>
    <w:basedOn w:val="a1"/>
    <w:rPr>
      <w:rFonts w:ascii="仿宋_GB2312" w:eastAsia="仿宋_GB2312"/>
      <w:sz w:val="28"/>
    </w:rPr>
  </w:style>
  <w:style w:type="paragraph" w:customStyle="1" w:styleId="BodyText">
    <w:name w:val="BodyText"/>
    <w:basedOn w:val="a1"/>
    <w:pPr>
      <w:widowControl/>
      <w:spacing w:after="120"/>
      <w:jc w:val="left"/>
    </w:pPr>
    <w:rPr>
      <w:rFonts w:ascii="FuturaA Bk BT" w:eastAsia="仿宋_GB2312" w:hAnsi="FuturaA Bk BT"/>
      <w:kern w:val="0"/>
      <w:sz w:val="20"/>
    </w:rPr>
  </w:style>
  <w:style w:type="paragraph" w:customStyle="1" w:styleId="170">
    <w:name w:val="正文_17"/>
    <w:qFormat/>
    <w:pPr>
      <w:widowControl w:val="0"/>
      <w:jc w:val="both"/>
    </w:pPr>
    <w:rPr>
      <w:kern w:val="2"/>
      <w:sz w:val="21"/>
      <w:szCs w:val="24"/>
    </w:rPr>
  </w:style>
  <w:style w:type="paragraph" w:customStyle="1" w:styleId="Char7">
    <w:name w:val="Char"/>
    <w:basedOn w:val="a1"/>
    <w:rPr>
      <w:rFonts w:ascii="仿宋_GB2312" w:eastAsia="仿宋_GB2312"/>
      <w:b/>
      <w:sz w:val="32"/>
      <w:szCs w:val="32"/>
    </w:rPr>
  </w:style>
  <w:style w:type="paragraph" w:customStyle="1" w:styleId="11Header2">
    <w:name w:val="1.1 Header2"/>
    <w:basedOn w:val="a1"/>
    <w:pPr>
      <w:widowControl/>
      <w:jc w:val="left"/>
    </w:pPr>
    <w:rPr>
      <w:rFonts w:ascii="宋体" w:eastAsia="仿宋_GB2312" w:hAnsi="宋体"/>
      <w:color w:val="000000"/>
      <w:kern w:val="0"/>
      <w:sz w:val="24"/>
      <w:szCs w:val="21"/>
    </w:rPr>
  </w:style>
  <w:style w:type="paragraph" w:customStyle="1" w:styleId="Level6i">
    <w:name w:val="Level 6: (i)"/>
    <w:basedOn w:val="a1"/>
    <w:pPr>
      <w:widowControl/>
      <w:numPr>
        <w:ilvl w:val="8"/>
        <w:numId w:val="2"/>
      </w:numPr>
      <w:tabs>
        <w:tab w:val="left" w:pos="2160"/>
      </w:tabs>
      <w:spacing w:before="72" w:after="72"/>
      <w:outlineLvl w:val="8"/>
    </w:pPr>
    <w:rPr>
      <w:rFonts w:ascii="Arial" w:eastAsia="仿宋_GB2312" w:hAnsi="Arial"/>
      <w:kern w:val="0"/>
      <w:sz w:val="20"/>
      <w:lang w:eastAsia="en-US"/>
    </w:rPr>
  </w:style>
  <w:style w:type="paragraph" w:customStyle="1" w:styleId="ListParagraph1">
    <w:name w:val="List Paragraph1"/>
    <w:basedOn w:val="a1"/>
    <w:pPr>
      <w:ind w:firstLineChars="200" w:firstLine="420"/>
    </w:pPr>
    <w:rPr>
      <w:rFonts w:ascii="Calibri" w:hAnsi="Calibri" w:cs="Calibri"/>
      <w:szCs w:val="21"/>
    </w:rPr>
  </w:style>
  <w:style w:type="paragraph" w:customStyle="1" w:styleId="xl48">
    <w:name w:val="xl48"/>
    <w:basedOn w:val="a1"/>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b">
    <w:name w:val="标题2正文"/>
    <w:basedOn w:val="a1"/>
    <w:pPr>
      <w:snapToGrid w:val="0"/>
      <w:spacing w:line="360" w:lineRule="auto"/>
      <w:ind w:firstLineChars="200" w:firstLine="480"/>
    </w:pPr>
    <w:rPr>
      <w:sz w:val="24"/>
      <w:szCs w:val="24"/>
    </w:rPr>
  </w:style>
  <w:style w:type="paragraph" w:customStyle="1" w:styleId="2c">
    <w:name w:val="项目符号2"/>
    <w:basedOn w:val="a1"/>
    <w:pPr>
      <w:tabs>
        <w:tab w:val="left" w:pos="2591"/>
      </w:tabs>
      <w:snapToGrid w:val="0"/>
      <w:spacing w:line="300" w:lineRule="auto"/>
      <w:ind w:left="2155" w:hanging="284"/>
    </w:pPr>
    <w:rPr>
      <w:rFonts w:ascii="宋体" w:eastAsia="仿宋_GB2312"/>
      <w:sz w:val="24"/>
    </w:rPr>
  </w:style>
  <w:style w:type="paragraph" w:customStyle="1" w:styleId="Char1CharCharCharCharCharChar">
    <w:name w:val="Char1 Char Char Char Char Char Char"/>
    <w:basedOn w:val="a1"/>
    <w:pPr>
      <w:adjustRightInd w:val="0"/>
    </w:pPr>
    <w:rPr>
      <w:rFonts w:ascii="Tahoma" w:hAnsi="Tahoma"/>
      <w:sz w:val="24"/>
    </w:rPr>
  </w:style>
  <w:style w:type="paragraph" w:styleId="TOC">
    <w:name w:val="TOC Heading"/>
    <w:basedOn w:val="10"/>
    <w:next w:val="a1"/>
    <w:qFormat/>
    <w:pPr>
      <w:widowControl/>
      <w:spacing w:before="480" w:after="0" w:line="276" w:lineRule="auto"/>
      <w:jc w:val="left"/>
      <w:outlineLvl w:val="9"/>
    </w:pPr>
    <w:rPr>
      <w:rFonts w:ascii="Cambria" w:hAnsi="Cambria"/>
      <w:color w:val="365F91"/>
      <w:kern w:val="0"/>
      <w:sz w:val="28"/>
      <w:szCs w:val="28"/>
    </w:rPr>
  </w:style>
  <w:style w:type="paragraph" w:customStyle="1" w:styleId="affffe">
    <w:name w:val="日期右"/>
    <w:basedOn w:val="afff7"/>
    <w:pPr>
      <w:spacing w:line="600" w:lineRule="exact"/>
      <w:ind w:leftChars="0" w:left="0"/>
      <w:jc w:val="right"/>
    </w:pPr>
    <w:rPr>
      <w:rFonts w:ascii="Calibri" w:eastAsia="仿宋_GB2312" w:hAnsi="Calibri"/>
      <w:sz w:val="31"/>
      <w:szCs w:val="24"/>
    </w:rPr>
  </w:style>
  <w:style w:type="paragraph" w:customStyle="1" w:styleId="RFIList2">
    <w:name w:val="RFI List 2"/>
    <w:basedOn w:val="RFIList1"/>
    <w:pPr>
      <w:numPr>
        <w:numId w:val="11"/>
      </w:numPr>
      <w:tabs>
        <w:tab w:val="clear" w:pos="360"/>
        <w:tab w:val="clear" w:pos="1800"/>
      </w:tabs>
      <w:ind w:left="720" w:hanging="720"/>
    </w:pPr>
    <w:rPr>
      <w:rFonts w:eastAsia="Times New Roman"/>
      <w:b w:val="0"/>
      <w:bCs/>
    </w:rPr>
  </w:style>
  <w:style w:type="paragraph" w:customStyle="1" w:styleId="CharCharChar1Char">
    <w:name w:val="Char Char Char1 Char"/>
    <w:basedOn w:val="a1"/>
  </w:style>
  <w:style w:type="paragraph" w:customStyle="1" w:styleId="18">
    <w:name w:val="无间隔1"/>
    <w:basedOn w:val="a1"/>
    <w:qFormat/>
    <w:pPr>
      <w:widowControl/>
      <w:jc w:val="left"/>
    </w:pPr>
    <w:rPr>
      <w:rFonts w:ascii="Calibri" w:hAnsi="Calibri"/>
      <w:kern w:val="0"/>
      <w:sz w:val="20"/>
      <w:lang w:eastAsia="en-US" w:bidi="en-US"/>
    </w:rPr>
  </w:style>
  <w:style w:type="paragraph" w:styleId="affe">
    <w:name w:val="Intense Quote"/>
    <w:basedOn w:val="a1"/>
    <w:next w:val="a1"/>
    <w:link w:val="affd"/>
    <w:qFormat/>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paragraph" w:customStyle="1" w:styleId="affa">
    <w:name w:val="标书正文格式"/>
    <w:link w:val="Char5"/>
    <w:pPr>
      <w:spacing w:line="360" w:lineRule="auto"/>
      <w:ind w:firstLineChars="200" w:firstLine="480"/>
    </w:pPr>
    <w:rPr>
      <w:rFonts w:ascii="楷体_GB2312" w:eastAsia="楷体_GB2312"/>
      <w:color w:val="000000"/>
      <w:kern w:val="2"/>
      <w:sz w:val="24"/>
      <w:szCs w:val="24"/>
    </w:rPr>
  </w:style>
  <w:style w:type="paragraph" w:customStyle="1" w:styleId="BodyTextFirstIndent1">
    <w:name w:val="Body Text First Indent1"/>
    <w:basedOn w:val="aff2"/>
    <w:pPr>
      <w:spacing w:after="120"/>
      <w:ind w:firstLineChars="100" w:firstLine="420"/>
    </w:pPr>
    <w:rPr>
      <w:rFonts w:ascii="Calibri" w:eastAsia="宋体" w:hAnsi="Calibri"/>
      <w:b w:val="0"/>
      <w:bCs w:val="0"/>
      <w:spacing w:val="0"/>
      <w:kern w:val="0"/>
      <w:sz w:val="24"/>
    </w:rPr>
  </w:style>
  <w:style w:type="paragraph" w:customStyle="1" w:styleId="BodyText31">
    <w:name w:val="Body Text 31"/>
    <w:basedOn w:val="a1"/>
    <w:rPr>
      <w:rFonts w:ascii="宋体" w:hAnsi="宋体"/>
      <w:b/>
      <w:bCs/>
      <w:kern w:val="0"/>
      <w:sz w:val="24"/>
      <w:szCs w:val="24"/>
    </w:rPr>
  </w:style>
  <w:style w:type="paragraph" w:customStyle="1" w:styleId="CharChar2">
    <w:name w:val="小条目 Char Char"/>
    <w:basedOn w:val="a1"/>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customStyle="1" w:styleId="paragraphindent">
    <w:name w:val="paragraphindent"/>
    <w:basedOn w:val="a1"/>
    <w:pPr>
      <w:widowControl/>
      <w:spacing w:before="68" w:after="68"/>
      <w:jc w:val="left"/>
    </w:pPr>
    <w:rPr>
      <w:rFonts w:ascii="宋体" w:hAnsi="宋体" w:cs="宋体"/>
      <w:kern w:val="0"/>
      <w:sz w:val="24"/>
      <w:szCs w:val="24"/>
    </w:rPr>
  </w:style>
  <w:style w:type="paragraph" w:customStyle="1" w:styleId="Resetlevels">
    <w:name w:val="Reset levels"/>
    <w:basedOn w:val="a1"/>
    <w:pPr>
      <w:widowControl/>
      <w:ind w:left="420" w:hanging="420"/>
      <w:jc w:val="left"/>
    </w:pPr>
    <w:rPr>
      <w:rFonts w:ascii="Arial" w:eastAsia="仿宋_GB2312" w:hAnsi="Arial"/>
      <w:b/>
      <w:kern w:val="0"/>
      <w:sz w:val="24"/>
      <w:lang w:eastAsia="en-US"/>
    </w:rPr>
  </w:style>
  <w:style w:type="paragraph" w:customStyle="1" w:styleId="StyleHeading3Linespacing15lines">
    <w:name w:val="Style Heading 3 + Line spacing:  1.5 lines"/>
    <w:basedOn w:val="30"/>
    <w:pPr>
      <w:keepLines w:val="0"/>
      <w:widowControl/>
      <w:numPr>
        <w:ilvl w:val="2"/>
        <w:numId w:val="12"/>
      </w:numPr>
      <w:tabs>
        <w:tab w:val="left" w:pos="1152"/>
        <w:tab w:val="left" w:pos="1680"/>
      </w:tabs>
      <w:spacing w:before="0" w:after="0" w:line="360" w:lineRule="auto"/>
      <w:ind w:leftChars="236" w:left="236"/>
    </w:pPr>
    <w:rPr>
      <w:rFonts w:ascii="仿宋_GB2312" w:eastAsia="黑体"/>
      <w:sz w:val="28"/>
      <w:szCs w:val="28"/>
    </w:rPr>
  </w:style>
  <w:style w:type="table" w:styleId="19">
    <w:name w:val="Table Classic 1"/>
    <w:basedOn w:val="a3"/>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f">
    <w:name w:val="Table Grid"/>
    <w:basedOn w:val="a3"/>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0">
    <w:name w:val="Table Elegant"/>
    <w:basedOn w:val="a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2d">
    <w:name w:val="Body Text First Indent 2"/>
    <w:basedOn w:val="af1"/>
    <w:link w:val="2e"/>
    <w:rsid w:val="004F606E"/>
    <w:pPr>
      <w:spacing w:after="120" w:line="240" w:lineRule="auto"/>
      <w:ind w:leftChars="200" w:left="420" w:firstLineChars="200" w:firstLine="420"/>
    </w:pPr>
    <w:rPr>
      <w:sz w:val="21"/>
    </w:rPr>
  </w:style>
  <w:style w:type="character" w:customStyle="1" w:styleId="2e">
    <w:name w:val="正文首行缩进 2 字符"/>
    <w:link w:val="2d"/>
    <w:rsid w:val="004F606E"/>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4049">
      <w:bodyDiv w:val="1"/>
      <w:marLeft w:val="0"/>
      <w:marRight w:val="0"/>
      <w:marTop w:val="0"/>
      <w:marBottom w:val="0"/>
      <w:divBdr>
        <w:top w:val="none" w:sz="0" w:space="0" w:color="auto"/>
        <w:left w:val="none" w:sz="0" w:space="0" w:color="auto"/>
        <w:bottom w:val="none" w:sz="0" w:space="0" w:color="auto"/>
        <w:right w:val="none" w:sz="0" w:space="0" w:color="auto"/>
      </w:divBdr>
    </w:div>
    <w:div w:id="117460264">
      <w:bodyDiv w:val="1"/>
      <w:marLeft w:val="0"/>
      <w:marRight w:val="0"/>
      <w:marTop w:val="0"/>
      <w:marBottom w:val="0"/>
      <w:divBdr>
        <w:top w:val="none" w:sz="0" w:space="0" w:color="auto"/>
        <w:left w:val="none" w:sz="0" w:space="0" w:color="auto"/>
        <w:bottom w:val="none" w:sz="0" w:space="0" w:color="auto"/>
        <w:right w:val="none" w:sz="0" w:space="0" w:color="auto"/>
      </w:divBdr>
    </w:div>
    <w:div w:id="122385428">
      <w:bodyDiv w:val="1"/>
      <w:marLeft w:val="0"/>
      <w:marRight w:val="0"/>
      <w:marTop w:val="0"/>
      <w:marBottom w:val="0"/>
      <w:divBdr>
        <w:top w:val="none" w:sz="0" w:space="0" w:color="auto"/>
        <w:left w:val="none" w:sz="0" w:space="0" w:color="auto"/>
        <w:bottom w:val="none" w:sz="0" w:space="0" w:color="auto"/>
        <w:right w:val="none" w:sz="0" w:space="0" w:color="auto"/>
      </w:divBdr>
    </w:div>
    <w:div w:id="137496354">
      <w:bodyDiv w:val="1"/>
      <w:marLeft w:val="0"/>
      <w:marRight w:val="0"/>
      <w:marTop w:val="0"/>
      <w:marBottom w:val="0"/>
      <w:divBdr>
        <w:top w:val="none" w:sz="0" w:space="0" w:color="auto"/>
        <w:left w:val="none" w:sz="0" w:space="0" w:color="auto"/>
        <w:bottom w:val="none" w:sz="0" w:space="0" w:color="auto"/>
        <w:right w:val="none" w:sz="0" w:space="0" w:color="auto"/>
      </w:divBdr>
    </w:div>
    <w:div w:id="173344973">
      <w:bodyDiv w:val="1"/>
      <w:marLeft w:val="0"/>
      <w:marRight w:val="0"/>
      <w:marTop w:val="0"/>
      <w:marBottom w:val="0"/>
      <w:divBdr>
        <w:top w:val="none" w:sz="0" w:space="0" w:color="auto"/>
        <w:left w:val="none" w:sz="0" w:space="0" w:color="auto"/>
        <w:bottom w:val="none" w:sz="0" w:space="0" w:color="auto"/>
        <w:right w:val="none" w:sz="0" w:space="0" w:color="auto"/>
      </w:divBdr>
    </w:div>
    <w:div w:id="229583129">
      <w:bodyDiv w:val="1"/>
      <w:marLeft w:val="0"/>
      <w:marRight w:val="0"/>
      <w:marTop w:val="0"/>
      <w:marBottom w:val="0"/>
      <w:divBdr>
        <w:top w:val="none" w:sz="0" w:space="0" w:color="auto"/>
        <w:left w:val="none" w:sz="0" w:space="0" w:color="auto"/>
        <w:bottom w:val="none" w:sz="0" w:space="0" w:color="auto"/>
        <w:right w:val="none" w:sz="0" w:space="0" w:color="auto"/>
      </w:divBdr>
    </w:div>
    <w:div w:id="410011274">
      <w:bodyDiv w:val="1"/>
      <w:marLeft w:val="0"/>
      <w:marRight w:val="0"/>
      <w:marTop w:val="0"/>
      <w:marBottom w:val="0"/>
      <w:divBdr>
        <w:top w:val="none" w:sz="0" w:space="0" w:color="auto"/>
        <w:left w:val="none" w:sz="0" w:space="0" w:color="auto"/>
        <w:bottom w:val="none" w:sz="0" w:space="0" w:color="auto"/>
        <w:right w:val="none" w:sz="0" w:space="0" w:color="auto"/>
      </w:divBdr>
    </w:div>
    <w:div w:id="423771605">
      <w:bodyDiv w:val="1"/>
      <w:marLeft w:val="0"/>
      <w:marRight w:val="0"/>
      <w:marTop w:val="0"/>
      <w:marBottom w:val="0"/>
      <w:divBdr>
        <w:top w:val="none" w:sz="0" w:space="0" w:color="auto"/>
        <w:left w:val="none" w:sz="0" w:space="0" w:color="auto"/>
        <w:bottom w:val="none" w:sz="0" w:space="0" w:color="auto"/>
        <w:right w:val="none" w:sz="0" w:space="0" w:color="auto"/>
      </w:divBdr>
    </w:div>
    <w:div w:id="598294291">
      <w:bodyDiv w:val="1"/>
      <w:marLeft w:val="0"/>
      <w:marRight w:val="0"/>
      <w:marTop w:val="0"/>
      <w:marBottom w:val="0"/>
      <w:divBdr>
        <w:top w:val="none" w:sz="0" w:space="0" w:color="auto"/>
        <w:left w:val="none" w:sz="0" w:space="0" w:color="auto"/>
        <w:bottom w:val="none" w:sz="0" w:space="0" w:color="auto"/>
        <w:right w:val="none" w:sz="0" w:space="0" w:color="auto"/>
      </w:divBdr>
    </w:div>
    <w:div w:id="687636044">
      <w:bodyDiv w:val="1"/>
      <w:marLeft w:val="0"/>
      <w:marRight w:val="0"/>
      <w:marTop w:val="0"/>
      <w:marBottom w:val="0"/>
      <w:divBdr>
        <w:top w:val="none" w:sz="0" w:space="0" w:color="auto"/>
        <w:left w:val="none" w:sz="0" w:space="0" w:color="auto"/>
        <w:bottom w:val="none" w:sz="0" w:space="0" w:color="auto"/>
        <w:right w:val="none" w:sz="0" w:space="0" w:color="auto"/>
      </w:divBdr>
    </w:div>
    <w:div w:id="694963683">
      <w:bodyDiv w:val="1"/>
      <w:marLeft w:val="0"/>
      <w:marRight w:val="0"/>
      <w:marTop w:val="0"/>
      <w:marBottom w:val="0"/>
      <w:divBdr>
        <w:top w:val="none" w:sz="0" w:space="0" w:color="auto"/>
        <w:left w:val="none" w:sz="0" w:space="0" w:color="auto"/>
        <w:bottom w:val="none" w:sz="0" w:space="0" w:color="auto"/>
        <w:right w:val="none" w:sz="0" w:space="0" w:color="auto"/>
      </w:divBdr>
    </w:div>
    <w:div w:id="780799498">
      <w:bodyDiv w:val="1"/>
      <w:marLeft w:val="0"/>
      <w:marRight w:val="0"/>
      <w:marTop w:val="0"/>
      <w:marBottom w:val="0"/>
      <w:divBdr>
        <w:top w:val="none" w:sz="0" w:space="0" w:color="auto"/>
        <w:left w:val="none" w:sz="0" w:space="0" w:color="auto"/>
        <w:bottom w:val="none" w:sz="0" w:space="0" w:color="auto"/>
        <w:right w:val="none" w:sz="0" w:space="0" w:color="auto"/>
      </w:divBdr>
    </w:div>
    <w:div w:id="847671730">
      <w:bodyDiv w:val="1"/>
      <w:marLeft w:val="0"/>
      <w:marRight w:val="0"/>
      <w:marTop w:val="0"/>
      <w:marBottom w:val="0"/>
      <w:divBdr>
        <w:top w:val="none" w:sz="0" w:space="0" w:color="auto"/>
        <w:left w:val="none" w:sz="0" w:space="0" w:color="auto"/>
        <w:bottom w:val="none" w:sz="0" w:space="0" w:color="auto"/>
        <w:right w:val="none" w:sz="0" w:space="0" w:color="auto"/>
      </w:divBdr>
    </w:div>
    <w:div w:id="851341792">
      <w:bodyDiv w:val="1"/>
      <w:marLeft w:val="0"/>
      <w:marRight w:val="0"/>
      <w:marTop w:val="0"/>
      <w:marBottom w:val="0"/>
      <w:divBdr>
        <w:top w:val="none" w:sz="0" w:space="0" w:color="auto"/>
        <w:left w:val="none" w:sz="0" w:space="0" w:color="auto"/>
        <w:bottom w:val="none" w:sz="0" w:space="0" w:color="auto"/>
        <w:right w:val="none" w:sz="0" w:space="0" w:color="auto"/>
      </w:divBdr>
    </w:div>
    <w:div w:id="910844041">
      <w:bodyDiv w:val="1"/>
      <w:marLeft w:val="0"/>
      <w:marRight w:val="0"/>
      <w:marTop w:val="0"/>
      <w:marBottom w:val="0"/>
      <w:divBdr>
        <w:top w:val="none" w:sz="0" w:space="0" w:color="auto"/>
        <w:left w:val="none" w:sz="0" w:space="0" w:color="auto"/>
        <w:bottom w:val="none" w:sz="0" w:space="0" w:color="auto"/>
        <w:right w:val="none" w:sz="0" w:space="0" w:color="auto"/>
      </w:divBdr>
    </w:div>
    <w:div w:id="1007950968">
      <w:bodyDiv w:val="1"/>
      <w:marLeft w:val="0"/>
      <w:marRight w:val="0"/>
      <w:marTop w:val="0"/>
      <w:marBottom w:val="0"/>
      <w:divBdr>
        <w:top w:val="none" w:sz="0" w:space="0" w:color="auto"/>
        <w:left w:val="none" w:sz="0" w:space="0" w:color="auto"/>
        <w:bottom w:val="none" w:sz="0" w:space="0" w:color="auto"/>
        <w:right w:val="none" w:sz="0" w:space="0" w:color="auto"/>
      </w:divBdr>
    </w:div>
    <w:div w:id="1137533747">
      <w:bodyDiv w:val="1"/>
      <w:marLeft w:val="0"/>
      <w:marRight w:val="0"/>
      <w:marTop w:val="0"/>
      <w:marBottom w:val="0"/>
      <w:divBdr>
        <w:top w:val="none" w:sz="0" w:space="0" w:color="auto"/>
        <w:left w:val="none" w:sz="0" w:space="0" w:color="auto"/>
        <w:bottom w:val="none" w:sz="0" w:space="0" w:color="auto"/>
        <w:right w:val="none" w:sz="0" w:space="0" w:color="auto"/>
      </w:divBdr>
    </w:div>
    <w:div w:id="1172447498">
      <w:bodyDiv w:val="1"/>
      <w:marLeft w:val="0"/>
      <w:marRight w:val="0"/>
      <w:marTop w:val="0"/>
      <w:marBottom w:val="0"/>
      <w:divBdr>
        <w:top w:val="none" w:sz="0" w:space="0" w:color="auto"/>
        <w:left w:val="none" w:sz="0" w:space="0" w:color="auto"/>
        <w:bottom w:val="none" w:sz="0" w:space="0" w:color="auto"/>
        <w:right w:val="none" w:sz="0" w:space="0" w:color="auto"/>
      </w:divBdr>
    </w:div>
    <w:div w:id="1186868797">
      <w:bodyDiv w:val="1"/>
      <w:marLeft w:val="0"/>
      <w:marRight w:val="0"/>
      <w:marTop w:val="0"/>
      <w:marBottom w:val="0"/>
      <w:divBdr>
        <w:top w:val="none" w:sz="0" w:space="0" w:color="auto"/>
        <w:left w:val="none" w:sz="0" w:space="0" w:color="auto"/>
        <w:bottom w:val="none" w:sz="0" w:space="0" w:color="auto"/>
        <w:right w:val="none" w:sz="0" w:space="0" w:color="auto"/>
      </w:divBdr>
    </w:div>
    <w:div w:id="1189641281">
      <w:bodyDiv w:val="1"/>
      <w:marLeft w:val="0"/>
      <w:marRight w:val="0"/>
      <w:marTop w:val="0"/>
      <w:marBottom w:val="0"/>
      <w:divBdr>
        <w:top w:val="none" w:sz="0" w:space="0" w:color="auto"/>
        <w:left w:val="none" w:sz="0" w:space="0" w:color="auto"/>
        <w:bottom w:val="none" w:sz="0" w:space="0" w:color="auto"/>
        <w:right w:val="none" w:sz="0" w:space="0" w:color="auto"/>
      </w:divBdr>
    </w:div>
    <w:div w:id="1285161816">
      <w:bodyDiv w:val="1"/>
      <w:marLeft w:val="0"/>
      <w:marRight w:val="0"/>
      <w:marTop w:val="0"/>
      <w:marBottom w:val="0"/>
      <w:divBdr>
        <w:top w:val="none" w:sz="0" w:space="0" w:color="auto"/>
        <w:left w:val="none" w:sz="0" w:space="0" w:color="auto"/>
        <w:bottom w:val="none" w:sz="0" w:space="0" w:color="auto"/>
        <w:right w:val="none" w:sz="0" w:space="0" w:color="auto"/>
      </w:divBdr>
    </w:div>
    <w:div w:id="1304240629">
      <w:bodyDiv w:val="1"/>
      <w:marLeft w:val="0"/>
      <w:marRight w:val="0"/>
      <w:marTop w:val="0"/>
      <w:marBottom w:val="0"/>
      <w:divBdr>
        <w:top w:val="none" w:sz="0" w:space="0" w:color="auto"/>
        <w:left w:val="none" w:sz="0" w:space="0" w:color="auto"/>
        <w:bottom w:val="none" w:sz="0" w:space="0" w:color="auto"/>
        <w:right w:val="none" w:sz="0" w:space="0" w:color="auto"/>
      </w:divBdr>
    </w:div>
    <w:div w:id="1313755209">
      <w:bodyDiv w:val="1"/>
      <w:marLeft w:val="0"/>
      <w:marRight w:val="0"/>
      <w:marTop w:val="0"/>
      <w:marBottom w:val="0"/>
      <w:divBdr>
        <w:top w:val="none" w:sz="0" w:space="0" w:color="auto"/>
        <w:left w:val="none" w:sz="0" w:space="0" w:color="auto"/>
        <w:bottom w:val="none" w:sz="0" w:space="0" w:color="auto"/>
        <w:right w:val="none" w:sz="0" w:space="0" w:color="auto"/>
      </w:divBdr>
    </w:div>
    <w:div w:id="1332293794">
      <w:bodyDiv w:val="1"/>
      <w:marLeft w:val="0"/>
      <w:marRight w:val="0"/>
      <w:marTop w:val="0"/>
      <w:marBottom w:val="0"/>
      <w:divBdr>
        <w:top w:val="none" w:sz="0" w:space="0" w:color="auto"/>
        <w:left w:val="none" w:sz="0" w:space="0" w:color="auto"/>
        <w:bottom w:val="none" w:sz="0" w:space="0" w:color="auto"/>
        <w:right w:val="none" w:sz="0" w:space="0" w:color="auto"/>
      </w:divBdr>
    </w:div>
    <w:div w:id="1441296278">
      <w:bodyDiv w:val="1"/>
      <w:marLeft w:val="0"/>
      <w:marRight w:val="0"/>
      <w:marTop w:val="0"/>
      <w:marBottom w:val="0"/>
      <w:divBdr>
        <w:top w:val="none" w:sz="0" w:space="0" w:color="auto"/>
        <w:left w:val="none" w:sz="0" w:space="0" w:color="auto"/>
        <w:bottom w:val="none" w:sz="0" w:space="0" w:color="auto"/>
        <w:right w:val="none" w:sz="0" w:space="0" w:color="auto"/>
      </w:divBdr>
    </w:div>
    <w:div w:id="1500997120">
      <w:bodyDiv w:val="1"/>
      <w:marLeft w:val="0"/>
      <w:marRight w:val="0"/>
      <w:marTop w:val="0"/>
      <w:marBottom w:val="0"/>
      <w:divBdr>
        <w:top w:val="none" w:sz="0" w:space="0" w:color="auto"/>
        <w:left w:val="none" w:sz="0" w:space="0" w:color="auto"/>
        <w:bottom w:val="none" w:sz="0" w:space="0" w:color="auto"/>
        <w:right w:val="none" w:sz="0" w:space="0" w:color="auto"/>
      </w:divBdr>
    </w:div>
    <w:div w:id="1560557016">
      <w:bodyDiv w:val="1"/>
      <w:marLeft w:val="0"/>
      <w:marRight w:val="0"/>
      <w:marTop w:val="0"/>
      <w:marBottom w:val="0"/>
      <w:divBdr>
        <w:top w:val="none" w:sz="0" w:space="0" w:color="auto"/>
        <w:left w:val="none" w:sz="0" w:space="0" w:color="auto"/>
        <w:bottom w:val="none" w:sz="0" w:space="0" w:color="auto"/>
        <w:right w:val="none" w:sz="0" w:space="0" w:color="auto"/>
      </w:divBdr>
    </w:div>
    <w:div w:id="1641106985">
      <w:bodyDiv w:val="1"/>
      <w:marLeft w:val="0"/>
      <w:marRight w:val="0"/>
      <w:marTop w:val="0"/>
      <w:marBottom w:val="0"/>
      <w:divBdr>
        <w:top w:val="none" w:sz="0" w:space="0" w:color="auto"/>
        <w:left w:val="none" w:sz="0" w:space="0" w:color="auto"/>
        <w:bottom w:val="none" w:sz="0" w:space="0" w:color="auto"/>
        <w:right w:val="none" w:sz="0" w:space="0" w:color="auto"/>
      </w:divBdr>
    </w:div>
    <w:div w:id="1735814392">
      <w:bodyDiv w:val="1"/>
      <w:marLeft w:val="0"/>
      <w:marRight w:val="0"/>
      <w:marTop w:val="0"/>
      <w:marBottom w:val="0"/>
      <w:divBdr>
        <w:top w:val="none" w:sz="0" w:space="0" w:color="auto"/>
        <w:left w:val="none" w:sz="0" w:space="0" w:color="auto"/>
        <w:bottom w:val="none" w:sz="0" w:space="0" w:color="auto"/>
        <w:right w:val="none" w:sz="0" w:space="0" w:color="auto"/>
      </w:divBdr>
    </w:div>
    <w:div w:id="1854104249">
      <w:bodyDiv w:val="1"/>
      <w:marLeft w:val="0"/>
      <w:marRight w:val="0"/>
      <w:marTop w:val="0"/>
      <w:marBottom w:val="0"/>
      <w:divBdr>
        <w:top w:val="none" w:sz="0" w:space="0" w:color="auto"/>
        <w:left w:val="none" w:sz="0" w:space="0" w:color="auto"/>
        <w:bottom w:val="none" w:sz="0" w:space="0" w:color="auto"/>
        <w:right w:val="none" w:sz="0" w:space="0" w:color="auto"/>
      </w:divBdr>
    </w:div>
    <w:div w:id="1868327800">
      <w:bodyDiv w:val="1"/>
      <w:marLeft w:val="0"/>
      <w:marRight w:val="0"/>
      <w:marTop w:val="0"/>
      <w:marBottom w:val="0"/>
      <w:divBdr>
        <w:top w:val="none" w:sz="0" w:space="0" w:color="auto"/>
        <w:left w:val="none" w:sz="0" w:space="0" w:color="auto"/>
        <w:bottom w:val="none" w:sz="0" w:space="0" w:color="auto"/>
        <w:right w:val="none" w:sz="0" w:space="0" w:color="auto"/>
      </w:divBdr>
    </w:div>
    <w:div w:id="1981184582">
      <w:bodyDiv w:val="1"/>
      <w:marLeft w:val="0"/>
      <w:marRight w:val="0"/>
      <w:marTop w:val="0"/>
      <w:marBottom w:val="0"/>
      <w:divBdr>
        <w:top w:val="none" w:sz="0" w:space="0" w:color="auto"/>
        <w:left w:val="none" w:sz="0" w:space="0" w:color="auto"/>
        <w:bottom w:val="none" w:sz="0" w:space="0" w:color="auto"/>
        <w:right w:val="none" w:sz="0" w:space="0" w:color="auto"/>
      </w:divBdr>
    </w:div>
    <w:div w:id="2095860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zjzfcg.gov.cn" TargetMode="External" Type="http://schemas.openxmlformats.org/officeDocument/2006/relationships/hyperlink"/><Relationship Id="rId11" Target="header2.xml" Type="http://schemas.openxmlformats.org/officeDocument/2006/relationships/head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footer4.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0DFF-BBF8-4257-B6FD-9238BAB3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15748</Words>
  <Characters>89769</Characters>
  <Application>Microsoft Office Word</Application>
  <DocSecurity>0</DocSecurity>
  <Lines>748</Lines>
  <Paragraphs>210</Paragraphs>
  <ScaleCrop>false</ScaleCrop>
  <Company>Microsoft</Company>
  <LinksUpToDate>false</LinksUpToDate>
  <CharactersWithSpaces>105307</CharactersWithSpaces>
  <SharedDoc>false</SharedDoc>
  <HLinks>
    <vt:vector size="192" baseType="variant">
      <vt:variant>
        <vt:i4>4784201</vt:i4>
      </vt:variant>
      <vt:variant>
        <vt:i4>189</vt:i4>
      </vt:variant>
      <vt:variant>
        <vt:i4>0</vt:i4>
      </vt:variant>
      <vt:variant>
        <vt:i4>5</vt:i4>
      </vt:variant>
      <vt:variant>
        <vt:lpwstr>http://www.zjzfcg.gov.cn/</vt:lpwstr>
      </vt:variant>
      <vt:variant>
        <vt:lpwstr/>
      </vt:variant>
      <vt:variant>
        <vt:i4>1966141</vt:i4>
      </vt:variant>
      <vt:variant>
        <vt:i4>182</vt:i4>
      </vt:variant>
      <vt:variant>
        <vt:i4>0</vt:i4>
      </vt:variant>
      <vt:variant>
        <vt:i4>5</vt:i4>
      </vt:variant>
      <vt:variant>
        <vt:lpwstr/>
      </vt:variant>
      <vt:variant>
        <vt:lpwstr>_Toc8851</vt:lpwstr>
      </vt:variant>
      <vt:variant>
        <vt:i4>1179697</vt:i4>
      </vt:variant>
      <vt:variant>
        <vt:i4>176</vt:i4>
      </vt:variant>
      <vt:variant>
        <vt:i4>0</vt:i4>
      </vt:variant>
      <vt:variant>
        <vt:i4>5</vt:i4>
      </vt:variant>
      <vt:variant>
        <vt:lpwstr/>
      </vt:variant>
      <vt:variant>
        <vt:lpwstr>_Toc1306</vt:lpwstr>
      </vt:variant>
      <vt:variant>
        <vt:i4>1441843</vt:i4>
      </vt:variant>
      <vt:variant>
        <vt:i4>170</vt:i4>
      </vt:variant>
      <vt:variant>
        <vt:i4>0</vt:i4>
      </vt:variant>
      <vt:variant>
        <vt:i4>5</vt:i4>
      </vt:variant>
      <vt:variant>
        <vt:lpwstr/>
      </vt:variant>
      <vt:variant>
        <vt:lpwstr>_Toc32038</vt:lpwstr>
      </vt:variant>
      <vt:variant>
        <vt:i4>2359299</vt:i4>
      </vt:variant>
      <vt:variant>
        <vt:i4>164</vt:i4>
      </vt:variant>
      <vt:variant>
        <vt:i4>0</vt:i4>
      </vt:variant>
      <vt:variant>
        <vt:i4>5</vt:i4>
      </vt:variant>
      <vt:variant>
        <vt:lpwstr/>
      </vt:variant>
      <vt:variant>
        <vt:lpwstr>_Toc330</vt:lpwstr>
      </vt:variant>
      <vt:variant>
        <vt:i4>1114172</vt:i4>
      </vt:variant>
      <vt:variant>
        <vt:i4>158</vt:i4>
      </vt:variant>
      <vt:variant>
        <vt:i4>0</vt:i4>
      </vt:variant>
      <vt:variant>
        <vt:i4>5</vt:i4>
      </vt:variant>
      <vt:variant>
        <vt:lpwstr/>
      </vt:variant>
      <vt:variant>
        <vt:lpwstr>_Toc5690</vt:lpwstr>
      </vt:variant>
      <vt:variant>
        <vt:i4>1441843</vt:i4>
      </vt:variant>
      <vt:variant>
        <vt:i4>152</vt:i4>
      </vt:variant>
      <vt:variant>
        <vt:i4>0</vt:i4>
      </vt:variant>
      <vt:variant>
        <vt:i4>5</vt:i4>
      </vt:variant>
      <vt:variant>
        <vt:lpwstr/>
      </vt:variant>
      <vt:variant>
        <vt:lpwstr>_Toc31000</vt:lpwstr>
      </vt:variant>
      <vt:variant>
        <vt:i4>1048630</vt:i4>
      </vt:variant>
      <vt:variant>
        <vt:i4>146</vt:i4>
      </vt:variant>
      <vt:variant>
        <vt:i4>0</vt:i4>
      </vt:variant>
      <vt:variant>
        <vt:i4>5</vt:i4>
      </vt:variant>
      <vt:variant>
        <vt:lpwstr/>
      </vt:variant>
      <vt:variant>
        <vt:lpwstr>_Toc21461</vt:lpwstr>
      </vt:variant>
      <vt:variant>
        <vt:i4>1114169</vt:i4>
      </vt:variant>
      <vt:variant>
        <vt:i4>140</vt:i4>
      </vt:variant>
      <vt:variant>
        <vt:i4>0</vt:i4>
      </vt:variant>
      <vt:variant>
        <vt:i4>5</vt:i4>
      </vt:variant>
      <vt:variant>
        <vt:lpwstr/>
      </vt:variant>
      <vt:variant>
        <vt:lpwstr>_Toc1680</vt:lpwstr>
      </vt:variant>
      <vt:variant>
        <vt:i4>1441840</vt:i4>
      </vt:variant>
      <vt:variant>
        <vt:i4>134</vt:i4>
      </vt:variant>
      <vt:variant>
        <vt:i4>0</vt:i4>
      </vt:variant>
      <vt:variant>
        <vt:i4>5</vt:i4>
      </vt:variant>
      <vt:variant>
        <vt:lpwstr/>
      </vt:variant>
      <vt:variant>
        <vt:lpwstr>_Toc20212</vt:lpwstr>
      </vt:variant>
      <vt:variant>
        <vt:i4>1769520</vt:i4>
      </vt:variant>
      <vt:variant>
        <vt:i4>128</vt:i4>
      </vt:variant>
      <vt:variant>
        <vt:i4>0</vt:i4>
      </vt:variant>
      <vt:variant>
        <vt:i4>5</vt:i4>
      </vt:variant>
      <vt:variant>
        <vt:lpwstr/>
      </vt:variant>
      <vt:variant>
        <vt:lpwstr>_Toc7579</vt:lpwstr>
      </vt:variant>
      <vt:variant>
        <vt:i4>1048630</vt:i4>
      </vt:variant>
      <vt:variant>
        <vt:i4>122</vt:i4>
      </vt:variant>
      <vt:variant>
        <vt:i4>0</vt:i4>
      </vt:variant>
      <vt:variant>
        <vt:i4>5</vt:i4>
      </vt:variant>
      <vt:variant>
        <vt:lpwstr/>
      </vt:variant>
      <vt:variant>
        <vt:lpwstr>_Toc25428</vt:lpwstr>
      </vt:variant>
      <vt:variant>
        <vt:i4>1179699</vt:i4>
      </vt:variant>
      <vt:variant>
        <vt:i4>116</vt:i4>
      </vt:variant>
      <vt:variant>
        <vt:i4>0</vt:i4>
      </vt:variant>
      <vt:variant>
        <vt:i4>5</vt:i4>
      </vt:variant>
      <vt:variant>
        <vt:lpwstr/>
      </vt:variant>
      <vt:variant>
        <vt:lpwstr>_Toc27126</vt:lpwstr>
      </vt:variant>
      <vt:variant>
        <vt:i4>1900593</vt:i4>
      </vt:variant>
      <vt:variant>
        <vt:i4>110</vt:i4>
      </vt:variant>
      <vt:variant>
        <vt:i4>0</vt:i4>
      </vt:variant>
      <vt:variant>
        <vt:i4>5</vt:i4>
      </vt:variant>
      <vt:variant>
        <vt:lpwstr/>
      </vt:variant>
      <vt:variant>
        <vt:lpwstr>_Toc32288</vt:lpwstr>
      </vt:variant>
      <vt:variant>
        <vt:i4>2031669</vt:i4>
      </vt:variant>
      <vt:variant>
        <vt:i4>104</vt:i4>
      </vt:variant>
      <vt:variant>
        <vt:i4>0</vt:i4>
      </vt:variant>
      <vt:variant>
        <vt:i4>5</vt:i4>
      </vt:variant>
      <vt:variant>
        <vt:lpwstr/>
      </vt:variant>
      <vt:variant>
        <vt:lpwstr>_Toc18402</vt:lpwstr>
      </vt:variant>
      <vt:variant>
        <vt:i4>1638454</vt:i4>
      </vt:variant>
      <vt:variant>
        <vt:i4>98</vt:i4>
      </vt:variant>
      <vt:variant>
        <vt:i4>0</vt:i4>
      </vt:variant>
      <vt:variant>
        <vt:i4>5</vt:i4>
      </vt:variant>
      <vt:variant>
        <vt:lpwstr/>
      </vt:variant>
      <vt:variant>
        <vt:lpwstr>_Toc7816</vt:lpwstr>
      </vt:variant>
      <vt:variant>
        <vt:i4>1179706</vt:i4>
      </vt:variant>
      <vt:variant>
        <vt:i4>92</vt:i4>
      </vt:variant>
      <vt:variant>
        <vt:i4>0</vt:i4>
      </vt:variant>
      <vt:variant>
        <vt:i4>5</vt:i4>
      </vt:variant>
      <vt:variant>
        <vt:lpwstr/>
      </vt:variant>
      <vt:variant>
        <vt:lpwstr>_Toc31942</vt:lpwstr>
      </vt:variant>
      <vt:variant>
        <vt:i4>1245236</vt:i4>
      </vt:variant>
      <vt:variant>
        <vt:i4>86</vt:i4>
      </vt:variant>
      <vt:variant>
        <vt:i4>0</vt:i4>
      </vt:variant>
      <vt:variant>
        <vt:i4>5</vt:i4>
      </vt:variant>
      <vt:variant>
        <vt:lpwstr/>
      </vt:variant>
      <vt:variant>
        <vt:lpwstr>_Toc24602</vt:lpwstr>
      </vt:variant>
      <vt:variant>
        <vt:i4>1769525</vt:i4>
      </vt:variant>
      <vt:variant>
        <vt:i4>80</vt:i4>
      </vt:variant>
      <vt:variant>
        <vt:i4>0</vt:i4>
      </vt:variant>
      <vt:variant>
        <vt:i4>5</vt:i4>
      </vt:variant>
      <vt:variant>
        <vt:lpwstr/>
      </vt:variant>
      <vt:variant>
        <vt:lpwstr>_Toc29753</vt:lpwstr>
      </vt:variant>
      <vt:variant>
        <vt:i4>1507387</vt:i4>
      </vt:variant>
      <vt:variant>
        <vt:i4>74</vt:i4>
      </vt:variant>
      <vt:variant>
        <vt:i4>0</vt:i4>
      </vt:variant>
      <vt:variant>
        <vt:i4>5</vt:i4>
      </vt:variant>
      <vt:variant>
        <vt:lpwstr/>
      </vt:variant>
      <vt:variant>
        <vt:lpwstr>_Toc27976</vt:lpwstr>
      </vt:variant>
      <vt:variant>
        <vt:i4>1310768</vt:i4>
      </vt:variant>
      <vt:variant>
        <vt:i4>68</vt:i4>
      </vt:variant>
      <vt:variant>
        <vt:i4>0</vt:i4>
      </vt:variant>
      <vt:variant>
        <vt:i4>5</vt:i4>
      </vt:variant>
      <vt:variant>
        <vt:lpwstr/>
      </vt:variant>
      <vt:variant>
        <vt:lpwstr>_Toc9497</vt:lpwstr>
      </vt:variant>
      <vt:variant>
        <vt:i4>1507381</vt:i4>
      </vt:variant>
      <vt:variant>
        <vt:i4>62</vt:i4>
      </vt:variant>
      <vt:variant>
        <vt:i4>0</vt:i4>
      </vt:variant>
      <vt:variant>
        <vt:i4>5</vt:i4>
      </vt:variant>
      <vt:variant>
        <vt:lpwstr/>
      </vt:variant>
      <vt:variant>
        <vt:lpwstr>_Toc32625</vt:lpwstr>
      </vt:variant>
      <vt:variant>
        <vt:i4>1245232</vt:i4>
      </vt:variant>
      <vt:variant>
        <vt:i4>56</vt:i4>
      </vt:variant>
      <vt:variant>
        <vt:i4>0</vt:i4>
      </vt:variant>
      <vt:variant>
        <vt:i4>5</vt:i4>
      </vt:variant>
      <vt:variant>
        <vt:lpwstr/>
      </vt:variant>
      <vt:variant>
        <vt:lpwstr>_Toc15116</vt:lpwstr>
      </vt:variant>
      <vt:variant>
        <vt:i4>1048633</vt:i4>
      </vt:variant>
      <vt:variant>
        <vt:i4>50</vt:i4>
      </vt:variant>
      <vt:variant>
        <vt:i4>0</vt:i4>
      </vt:variant>
      <vt:variant>
        <vt:i4>5</vt:i4>
      </vt:variant>
      <vt:variant>
        <vt:lpwstr/>
      </vt:variant>
      <vt:variant>
        <vt:lpwstr>_Toc12857</vt:lpwstr>
      </vt:variant>
      <vt:variant>
        <vt:i4>1441849</vt:i4>
      </vt:variant>
      <vt:variant>
        <vt:i4>44</vt:i4>
      </vt:variant>
      <vt:variant>
        <vt:i4>0</vt:i4>
      </vt:variant>
      <vt:variant>
        <vt:i4>5</vt:i4>
      </vt:variant>
      <vt:variant>
        <vt:lpwstr/>
      </vt:variant>
      <vt:variant>
        <vt:lpwstr>_Toc15848</vt:lpwstr>
      </vt:variant>
      <vt:variant>
        <vt:i4>1966128</vt:i4>
      </vt:variant>
      <vt:variant>
        <vt:i4>38</vt:i4>
      </vt:variant>
      <vt:variant>
        <vt:i4>0</vt:i4>
      </vt:variant>
      <vt:variant>
        <vt:i4>5</vt:i4>
      </vt:variant>
      <vt:variant>
        <vt:lpwstr/>
      </vt:variant>
      <vt:variant>
        <vt:lpwstr>_Toc28215</vt:lpwstr>
      </vt:variant>
      <vt:variant>
        <vt:i4>1441843</vt:i4>
      </vt:variant>
      <vt:variant>
        <vt:i4>32</vt:i4>
      </vt:variant>
      <vt:variant>
        <vt:i4>0</vt:i4>
      </vt:variant>
      <vt:variant>
        <vt:i4>5</vt:i4>
      </vt:variant>
      <vt:variant>
        <vt:lpwstr/>
      </vt:variant>
      <vt:variant>
        <vt:lpwstr>_Toc3405</vt:lpwstr>
      </vt:variant>
      <vt:variant>
        <vt:i4>1835056</vt:i4>
      </vt:variant>
      <vt:variant>
        <vt:i4>26</vt:i4>
      </vt:variant>
      <vt:variant>
        <vt:i4>0</vt:i4>
      </vt:variant>
      <vt:variant>
        <vt:i4>5</vt:i4>
      </vt:variant>
      <vt:variant>
        <vt:lpwstr/>
      </vt:variant>
      <vt:variant>
        <vt:lpwstr>_Toc28230</vt:lpwstr>
      </vt:variant>
      <vt:variant>
        <vt:i4>1179697</vt:i4>
      </vt:variant>
      <vt:variant>
        <vt:i4>20</vt:i4>
      </vt:variant>
      <vt:variant>
        <vt:i4>0</vt:i4>
      </vt:variant>
      <vt:variant>
        <vt:i4>5</vt:i4>
      </vt:variant>
      <vt:variant>
        <vt:lpwstr/>
      </vt:variant>
      <vt:variant>
        <vt:lpwstr>_Toc31242</vt:lpwstr>
      </vt:variant>
      <vt:variant>
        <vt:i4>1179697</vt:i4>
      </vt:variant>
      <vt:variant>
        <vt:i4>14</vt:i4>
      </vt:variant>
      <vt:variant>
        <vt:i4>0</vt:i4>
      </vt:variant>
      <vt:variant>
        <vt:i4>5</vt:i4>
      </vt:variant>
      <vt:variant>
        <vt:lpwstr/>
      </vt:variant>
      <vt:variant>
        <vt:lpwstr>_Toc26335</vt:lpwstr>
      </vt:variant>
      <vt:variant>
        <vt:i4>1966133</vt:i4>
      </vt:variant>
      <vt:variant>
        <vt:i4>8</vt:i4>
      </vt:variant>
      <vt:variant>
        <vt:i4>0</vt:i4>
      </vt:variant>
      <vt:variant>
        <vt:i4>5</vt:i4>
      </vt:variant>
      <vt:variant>
        <vt:lpwstr/>
      </vt:variant>
      <vt:variant>
        <vt:lpwstr>_Toc28712</vt:lpwstr>
      </vt:variant>
      <vt:variant>
        <vt:i4>1703990</vt:i4>
      </vt:variant>
      <vt:variant>
        <vt:i4>2</vt:i4>
      </vt:variant>
      <vt:variant>
        <vt:i4>0</vt:i4>
      </vt:variant>
      <vt:variant>
        <vt:i4>5</vt:i4>
      </vt:variant>
      <vt:variant>
        <vt:lpwstr/>
      </vt:variant>
      <vt:variant>
        <vt:lpwstr>_Toc18757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2020-07-31T02:26:00Z</dcterms:created>
  <dc:creator>W</dc:creator>
  <cp:lastModifiedBy>jjc</cp:lastModifiedBy>
  <cp:lastPrinted>2020-07-31T06:18:00Z</cp:lastPrinted>
  <dcterms:modified xsi:type="dcterms:W3CDTF">2020-07-31T12:49:00Z</dcterms:modified>
  <cp:revision>11</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